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jc w:val="both"/>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jc w:val="both"/>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jc w:val="both"/>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jc w:val="both"/>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jc w:val="both"/>
        <w:rPr>
          <w:rFonts w:ascii="Arial" w:hAnsi="Arial"/>
          <w:highlight w:val="yellow"/>
        </w:rPr>
      </w:pPr>
      <w:r w:rsidRPr="002A4A2C">
        <w:rPr>
          <w:rFonts w:ascii="Arial" w:hAnsi="Arial"/>
          <w:highlight w:val="yellow"/>
          <w:lang w:val="en-US"/>
        </w:rPr>
        <w:t>Issue #</w:t>
      </w:r>
      <w:r w:rsidRPr="002A4A2C">
        <w:rPr>
          <w:rFonts w:ascii="Arial" w:hAnsi="Arial"/>
          <w:highlight w:val="yellow"/>
          <w:lang w:val="en-US"/>
        </w:rPr>
        <w:t>1</w:t>
      </w:r>
      <w:r w:rsidR="00D3300A" w:rsidRPr="002A4A2C">
        <w:rPr>
          <w:rFonts w:ascii="Arial" w:hAnsi="Arial"/>
          <w:highlight w:val="yellow"/>
          <w:lang w:val="en-US"/>
        </w:rPr>
        <w:t xml:space="preserve"> </w:t>
      </w:r>
      <w:r w:rsidR="002A4A2C" w:rsidRPr="002A4A2C">
        <w:rPr>
          <w:rFonts w:ascii="Arial" w:hAnsi="Arial"/>
          <w:highlight w:val="yellow"/>
          <w:lang w:val="en-US"/>
        </w:rPr>
        <w:t xml:space="preserve">(section </w:t>
      </w:r>
      <w:r w:rsidR="002A4A2C" w:rsidRPr="002A4A2C">
        <w:rPr>
          <w:rFonts w:ascii="Arial" w:hAnsi="Arial"/>
          <w:highlight w:val="yellow"/>
          <w:lang w:val="en-US"/>
        </w:rPr>
        <w:t>1</w:t>
      </w:r>
      <w:r w:rsidR="002A4A2C" w:rsidRPr="002A4A2C">
        <w:rPr>
          <w:rFonts w:ascii="Arial" w:hAnsi="Arial"/>
          <w:highlight w:val="yellow"/>
          <w:lang w:val="en-US"/>
        </w:rPr>
        <w:t>.3.2)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552C5" w:rsidRPr="0077342F" w:rsidRDefault="000552C5"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552C5" w:rsidRPr="0049405F" w:rsidRDefault="000552C5"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552C5" w:rsidRPr="0077342F" w:rsidRDefault="000552C5"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552C5" w:rsidRPr="00DF5629" w:rsidRDefault="000552C5"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552C5" w:rsidRPr="00DF5629" w:rsidRDefault="000552C5"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552C5" w:rsidRPr="00DF5629" w:rsidRDefault="000552C5"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552C5" w:rsidRPr="00DF5629" w:rsidRDefault="000552C5"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jc w:val="both"/>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2pt" o:ole="">
                                  <v:imagedata r:id="rId11" o:title=""/>
                                </v:shape>
                                <o:OLEObject Type="Embed" ProgID="Visio.Drawing.15" ShapeID="_x0000_i1026" DrawAspect="Content" ObjectID="_1695637688" r:id="rId12"/>
                              </w:object>
                            </w:r>
                          </w:p>
                          <w:p w14:paraId="60552FF1" w14:textId="77777777" w:rsidR="000552C5" w:rsidRPr="007E6BAA" w:rsidRDefault="000552C5"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552C5" w:rsidRPr="007E6BAA" w:rsidRDefault="000552C5"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2pt" o:ole="">
                            <v:imagedata r:id="rId11" o:title=""/>
                          </v:shape>
                          <o:OLEObject Type="Embed" ProgID="Visio.Drawing.15" ShapeID="_x0000_i1026" DrawAspect="Content" ObjectID="_1695637688" r:id="rId13"/>
                        </w:object>
                      </w:r>
                    </w:p>
                    <w:p w14:paraId="60552FF1" w14:textId="77777777" w:rsidR="000552C5" w:rsidRPr="007E6BAA" w:rsidRDefault="000552C5"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552C5" w:rsidRPr="007E6BAA" w:rsidRDefault="000552C5"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lang w:val="de-DE"/>
              </w:rPr>
            </w:pPr>
            <w:r>
              <w:rPr>
                <w:rFonts w:cs="Arial"/>
                <w:lang w:val="de-DE"/>
              </w:rPr>
              <w:t xml:space="preserve">Q1: We support option 1, that is: MAC CE provides the full UE-specific K_offset. </w:t>
            </w:r>
            <w:r>
              <w:rPr>
                <w:rFonts w:cs="Arial"/>
                <w:lang w:val="de-DE"/>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lang w:val="de-DE"/>
              </w:rPr>
            </w:pPr>
            <w:r>
              <w:rPr>
                <w:rFonts w:cs="Arial"/>
                <w:lang w:val="de-DE"/>
              </w:rPr>
              <w:t>Q1: We support Option 1.</w:t>
            </w:r>
          </w:p>
          <w:p w14:paraId="595932DE" w14:textId="77777777" w:rsidR="00155079" w:rsidRDefault="00155079" w:rsidP="000552C5">
            <w:pPr>
              <w:pStyle w:val="BodyText"/>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BodyText"/>
              <w:spacing w:line="254" w:lineRule="auto"/>
              <w:rPr>
                <w:rFonts w:eastAsia="Malgun Gothic" w:cs="Arial"/>
                <w:lang w:val="de-DE"/>
              </w:rPr>
            </w:pPr>
          </w:p>
          <w:p w14:paraId="41A839AA" w14:textId="77777777" w:rsidR="00155079" w:rsidRDefault="00155079" w:rsidP="000552C5">
            <w:pPr>
              <w:pStyle w:val="BodyText"/>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BodyText"/>
              <w:spacing w:line="254" w:lineRule="auto"/>
              <w:rPr>
                <w:rFonts w:eastAsia="Malgun Gothic" w:cs="Arial"/>
                <w:lang w:val="de-DE"/>
              </w:rPr>
            </w:pPr>
          </w:p>
          <w:p w14:paraId="6DA5B199" w14:textId="77777777" w:rsidR="00155079" w:rsidRDefault="00155079" w:rsidP="000552C5">
            <w:pPr>
              <w:pStyle w:val="BodyText"/>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BodyText"/>
              <w:spacing w:line="254" w:lineRule="auto"/>
              <w:rPr>
                <w:rFonts w:eastAsia="Malgun Gothic" w:cs="Arial"/>
                <w:lang w:val="de-DE"/>
              </w:rPr>
            </w:pPr>
          </w:p>
          <w:p w14:paraId="43C99E2F" w14:textId="77777777" w:rsidR="00155079" w:rsidRDefault="00155079" w:rsidP="000552C5">
            <w:pPr>
              <w:pStyle w:val="BodyText"/>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BodyText"/>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lang w:val="de-DE"/>
              </w:rPr>
            </w:pPr>
            <w:r>
              <w:rPr>
                <w:rFonts w:cs="Arial"/>
                <w:lang w:val="de-DE"/>
              </w:rPr>
              <w:t>Q1: We support option 2.</w:t>
            </w:r>
          </w:p>
          <w:p w14:paraId="34633809" w14:textId="77777777" w:rsidR="00155079" w:rsidRDefault="00155079" w:rsidP="000552C5">
            <w:pPr>
              <w:pStyle w:val="BodyText"/>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BodyText"/>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BodyText"/>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BodyText"/>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BodyText"/>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BodyText"/>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lang w:val="de-DE"/>
              </w:rPr>
            </w:pPr>
            <w:r>
              <w:rPr>
                <w:rFonts w:cs="Arial"/>
                <w:lang w:val="de-DE"/>
              </w:rPr>
              <w:t>Q1: We support Option 1.</w:t>
            </w:r>
          </w:p>
          <w:p w14:paraId="2670EF94" w14:textId="77777777" w:rsidR="00155079" w:rsidRDefault="00155079" w:rsidP="000552C5">
            <w:pPr>
              <w:pStyle w:val="BodyText"/>
              <w:spacing w:line="254" w:lineRule="auto"/>
              <w:rPr>
                <w:rFonts w:cs="Arial"/>
                <w:lang w:val="de-DE"/>
              </w:rPr>
            </w:pPr>
            <w:r>
              <w:rPr>
                <w:rFonts w:cs="Arial"/>
                <w:lang w:val="de-DE"/>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BodyText"/>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BodyText"/>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BodyText"/>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BodyText"/>
              <w:spacing w:line="252" w:lineRule="auto"/>
              <w:rPr>
                <w:rFonts w:eastAsia="SimSun" w:cs="Arial"/>
                <w:lang w:val="de-DE"/>
              </w:rPr>
            </w:pPr>
            <w:r>
              <w:rPr>
                <w:rFonts w:cs="Arial"/>
                <w:lang w:val="de-DE"/>
              </w:rPr>
              <w:t xml:space="preserve">For 1): Option 2 can save </w:t>
            </w:r>
            <w:r>
              <w:rPr>
                <w:rFonts w:eastAsia="SimSun" w:cs="Arial"/>
                <w:lang w:val="de-DE"/>
              </w:rPr>
              <w:t xml:space="preserve">overhead especially </w:t>
            </w:r>
            <w:r>
              <w:rPr>
                <w:rFonts w:cs="Arial"/>
                <w:lang w:val="de-DE"/>
              </w:rPr>
              <w:t>in GEO, the differential UE specific K_offset value may save more than half bits of a full UE specific K_offset value</w:t>
            </w:r>
            <w:r>
              <w:rPr>
                <w:rFonts w:eastAsia="SimSun" w:cs="Arial"/>
                <w:lang w:val="de-DE"/>
              </w:rPr>
              <w:t>.</w:t>
            </w:r>
          </w:p>
          <w:p w14:paraId="7BEBD72A" w14:textId="77777777" w:rsidR="00155079" w:rsidRDefault="00155079" w:rsidP="000552C5">
            <w:pPr>
              <w:pStyle w:val="BodyText"/>
              <w:spacing w:line="252" w:lineRule="auto"/>
              <w:rPr>
                <w:rFonts w:cs="Arial"/>
                <w:lang w:val="de-DE"/>
              </w:rPr>
            </w:pPr>
            <w:r>
              <w:rPr>
                <w:rFonts w:cs="Arial"/>
                <w:lang w:val="de-DE"/>
              </w:rPr>
              <w:t>For 2): No.</w:t>
            </w:r>
          </w:p>
          <w:p w14:paraId="21AA5920" w14:textId="77777777" w:rsidR="00155079" w:rsidRDefault="00155079" w:rsidP="000552C5">
            <w:pPr>
              <w:pStyle w:val="BodyText"/>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BodyText"/>
              <w:spacing w:line="254" w:lineRule="auto"/>
              <w:rPr>
                <w:rFonts w:cs="Arial"/>
                <w:lang w:val="de-DE"/>
              </w:rPr>
            </w:pPr>
            <w:r>
              <w:rPr>
                <w:rFonts w:cs="Arial"/>
                <w:lang w:val="de-DE"/>
              </w:rPr>
              <w:t>For gNB, it depends on gNB scheduling to avoid scheduling conflict</w:t>
            </w:r>
            <w:r>
              <w:rPr>
                <w:rFonts w:eastAsia="SimSun" w:cs="Arial"/>
                <w:lang w:val="de-DE"/>
              </w:rPr>
              <w:t xml:space="preserve">s </w:t>
            </w:r>
            <w:r>
              <w:rPr>
                <w:rFonts w:cs="Arial"/>
                <w:lang w:val="de-DE"/>
              </w:rPr>
              <w:t>between</w:t>
            </w:r>
            <w:r>
              <w:rPr>
                <w:rFonts w:eastAsia="SimSun"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BodyText"/>
              <w:spacing w:line="252" w:lineRule="auto"/>
              <w:rPr>
                <w:rFonts w:cs="Arial"/>
                <w:lang w:val="de-DE"/>
              </w:rPr>
            </w:pPr>
            <w:r>
              <w:rPr>
                <w:rFonts w:cs="Arial"/>
                <w:lang w:val="de-DE"/>
              </w:rPr>
              <w:t>Q1) Prefer option 1</w:t>
            </w:r>
          </w:p>
          <w:p w14:paraId="7515CA44" w14:textId="77777777" w:rsidR="00155079" w:rsidRDefault="00155079" w:rsidP="000552C5">
            <w:pPr>
              <w:pStyle w:val="BodyText"/>
              <w:spacing w:line="252" w:lineRule="auto"/>
              <w:rPr>
                <w:rFonts w:cs="Arial"/>
                <w:lang w:val="de-DE"/>
              </w:rPr>
            </w:pPr>
            <w:r>
              <w:rPr>
                <w:rFonts w:cs="Arial"/>
                <w:lang w:val="de-DE"/>
              </w:rPr>
              <w:lastRenderedPageBreak/>
              <w:t>Q2) Ambiguity issue can be furtehr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lang w:val="de-DE"/>
              </w:rPr>
            </w:pPr>
            <w:r>
              <w:rPr>
                <w:rFonts w:cs="Arial"/>
                <w:lang w:val="de-DE"/>
              </w:rPr>
              <w:lastRenderedPageBreak/>
              <w:t>vivo</w:t>
            </w:r>
          </w:p>
        </w:tc>
        <w:tc>
          <w:tcPr>
            <w:tcW w:w="7834" w:type="dxa"/>
          </w:tcPr>
          <w:p w14:paraId="2426A98C" w14:textId="77777777" w:rsidR="00155079" w:rsidRDefault="00155079" w:rsidP="000552C5">
            <w:pPr>
              <w:pStyle w:val="BodyText"/>
              <w:spacing w:line="254" w:lineRule="auto"/>
              <w:rPr>
                <w:rFonts w:cs="Arial"/>
                <w:lang w:val="de-DE"/>
              </w:rPr>
            </w:pPr>
            <w:r>
              <w:rPr>
                <w:rFonts w:cs="Arial"/>
                <w:lang w:val="de-DE"/>
              </w:rPr>
              <w:t>Q1: We support Option 1.</w:t>
            </w:r>
          </w:p>
          <w:p w14:paraId="7A432577" w14:textId="77777777" w:rsidR="00155079" w:rsidRDefault="00155079" w:rsidP="000552C5">
            <w:pPr>
              <w:pStyle w:val="BodyText"/>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BodyText"/>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BodyText"/>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BodyText"/>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BodyText"/>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BodyText"/>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BodyText"/>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BodyText"/>
              <w:spacing w:line="254" w:lineRule="auto"/>
              <w:rPr>
                <w:rFonts w:cs="Arial"/>
                <w:lang w:val="de-DE"/>
              </w:rPr>
            </w:pPr>
            <w:r>
              <w:rPr>
                <w:rFonts w:cs="Arial"/>
                <w:lang w:val="de-DE"/>
              </w:rPr>
              <w:t>Q1) Support Option-1.</w:t>
            </w:r>
          </w:p>
          <w:p w14:paraId="28CDE6EA" w14:textId="77777777" w:rsidR="00155079" w:rsidRDefault="00155079" w:rsidP="000552C5">
            <w:pPr>
              <w:pStyle w:val="BodyText"/>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BodyText"/>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BodyText"/>
              <w:spacing w:line="254" w:lineRule="auto"/>
              <w:rPr>
                <w:rFonts w:cs="Arial"/>
                <w:lang w:val="de-DE"/>
              </w:rPr>
            </w:pPr>
            <w:r>
              <w:rPr>
                <w:rFonts w:cs="Arial"/>
                <w:lang w:val="de-DE"/>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Pr>
          <w:p w14:paraId="346CC37F" w14:textId="77777777" w:rsidR="00155079" w:rsidRDefault="00155079" w:rsidP="000552C5">
            <w:pPr>
              <w:pStyle w:val="BodyText"/>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BodyText"/>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155079">
            <w:pPr>
              <w:pStyle w:val="BodyText"/>
              <w:numPr>
                <w:ilvl w:val="0"/>
                <w:numId w:val="109"/>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155079">
            <w:pPr>
              <w:pStyle w:val="BodyText"/>
              <w:numPr>
                <w:ilvl w:val="0"/>
                <w:numId w:val="109"/>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BodyText"/>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BodyText"/>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BodyText"/>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BodyText"/>
              <w:spacing w:line="254" w:lineRule="auto"/>
              <w:rPr>
                <w:rFonts w:cs="Arial"/>
                <w:lang w:val="de-DE"/>
              </w:rPr>
            </w:pPr>
            <w:r>
              <w:rPr>
                <w:rFonts w:cs="Arial"/>
                <w:lang w:val="de-DE"/>
              </w:rPr>
              <w:t>Q1: Support Option 2</w:t>
            </w:r>
          </w:p>
          <w:p w14:paraId="1F324792" w14:textId="77777777" w:rsidR="00155079" w:rsidRDefault="00155079" w:rsidP="000552C5">
            <w:pPr>
              <w:pStyle w:val="BodyText"/>
              <w:spacing w:line="254" w:lineRule="auto"/>
              <w:rPr>
                <w:rFonts w:cs="Arial"/>
                <w:lang w:val="de-DE"/>
              </w:rPr>
            </w:pPr>
            <w:r>
              <w:rPr>
                <w:rFonts w:cs="Arial"/>
                <w:lang w:val="de-DE"/>
              </w:rPr>
              <w:lastRenderedPageBreak/>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proofErr w:type="spellStart"/>
            <w:r>
              <w:rPr>
                <w:rFonts w:cs="Arial" w:hint="eastAsia"/>
              </w:rPr>
              <w:lastRenderedPageBreak/>
              <w:t>Baicells</w:t>
            </w:r>
            <w:proofErr w:type="spellEnd"/>
          </w:p>
        </w:tc>
        <w:tc>
          <w:tcPr>
            <w:tcW w:w="7834" w:type="dxa"/>
          </w:tcPr>
          <w:p w14:paraId="15C87DB2" w14:textId="77777777" w:rsidR="00155079" w:rsidRDefault="00155079" w:rsidP="000552C5">
            <w:pPr>
              <w:pStyle w:val="BodyText"/>
              <w:spacing w:line="254" w:lineRule="auto"/>
              <w:rPr>
                <w:rFonts w:cs="Arial"/>
              </w:rPr>
            </w:pPr>
            <w:r>
              <w:rPr>
                <w:rFonts w:cs="Arial"/>
                <w:lang w:val="de-DE"/>
              </w:rPr>
              <w:t xml:space="preserve">Q1: Support Option </w:t>
            </w:r>
            <w:r>
              <w:rPr>
                <w:rFonts w:cs="Arial" w:hint="eastAsia"/>
              </w:rPr>
              <w:t xml:space="preserve">1. For Option2, </w:t>
            </w:r>
            <w:proofErr w:type="gramStart"/>
            <w:r>
              <w:rPr>
                <w:rFonts w:eastAsia="Yu Mincho" w:cs="Arial"/>
                <w:lang w:val="de-DE"/>
              </w:rPr>
              <w:t>cell-specific</w:t>
            </w:r>
            <w:proofErr w:type="gramEnd"/>
            <w:r>
              <w:rPr>
                <w:rFonts w:eastAsia="Yu Mincho" w:cs="Arial"/>
                <w:lang w:val="de-DE"/>
              </w:rPr>
              <w:t xml:space="preserve"> </w:t>
            </w:r>
            <w:r>
              <w:rPr>
                <w:rFonts w:cs="Arial" w:hint="eastAsia"/>
              </w:rPr>
              <w:t>Koffset update may make the issue complex.</w:t>
            </w:r>
          </w:p>
          <w:p w14:paraId="478AE05E" w14:textId="77777777" w:rsidR="00155079" w:rsidRDefault="00155079" w:rsidP="000552C5">
            <w:pPr>
              <w:pStyle w:val="BodyText"/>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5303D6">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5303D6">
            <w:pPr>
              <w:pStyle w:val="BodyText"/>
              <w:rPr>
                <w:rFonts w:cs="Arial"/>
                <w:lang w:val="de-DE" w:eastAsia="en-US"/>
              </w:rPr>
            </w:pPr>
            <w:r w:rsidRPr="00C46D62">
              <w:rPr>
                <w:rFonts w:cs="Arial"/>
                <w:color w:val="000000"/>
                <w:lang w:val="de-DE" w:eastAsia="en-US"/>
              </w:rPr>
              <w:t>Proponents</w:t>
            </w:r>
          </w:p>
        </w:tc>
      </w:tr>
      <w:tr w:rsidR="003D71B0" w:rsidRPr="00C46D62" w14:paraId="4691707F"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5303D6">
            <w:pPr>
              <w:pStyle w:val="BodyText"/>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5303D6">
            <w:pPr>
              <w:pStyle w:val="BodyText"/>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w:t>
            </w:r>
            <w:r>
              <w:rPr>
                <w:rFonts w:cs="Arial"/>
                <w:lang w:val="de-DE" w:eastAsia="en-US"/>
              </w:rPr>
              <w:t xml:space="preserve">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5303D6">
            <w:pPr>
              <w:pStyle w:val="BodyText"/>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5303D6">
            <w:pPr>
              <w:pStyle w:val="BodyText"/>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jc w:val="both"/>
        <w:rPr>
          <w:rFonts w:ascii="Arial" w:hAnsi="Arial" w:cs="Arial"/>
        </w:rPr>
      </w:pPr>
    </w:p>
    <w:p w14:paraId="56CA272A" w14:textId="77777777" w:rsidR="003D71B0" w:rsidRDefault="003D71B0" w:rsidP="003D71B0">
      <w:pPr>
        <w:jc w:val="both"/>
        <w:rPr>
          <w:rFonts w:ascii="Arial" w:hAnsi="Arial" w:cs="Arial"/>
        </w:rPr>
      </w:pPr>
      <w:proofErr w:type="gramStart"/>
      <w:r>
        <w:rPr>
          <w:rFonts w:ascii="Arial" w:hAnsi="Arial" w:cs="Arial"/>
        </w:rPr>
        <w:t>It can be seen that companies</w:t>
      </w:r>
      <w:proofErr w:type="gramEnd"/>
      <w:r>
        <w:rPr>
          <w:rFonts w:ascii="Arial" w:hAnsi="Arial" w:cs="Arial"/>
        </w:rPr>
        <w:t xml:space="preserve"> are roughly split between Option 1 and Option 2. </w:t>
      </w:r>
    </w:p>
    <w:p w14:paraId="244D4F80" w14:textId="18345EF1" w:rsidR="003D71B0" w:rsidRDefault="003D71B0" w:rsidP="003D71B0">
      <w:pPr>
        <w:jc w:val="both"/>
        <w:rPr>
          <w:rFonts w:ascii="Arial" w:hAnsi="Arial" w:cs="Arial"/>
        </w:rPr>
      </w:pPr>
      <w:r>
        <w:rPr>
          <w:rFonts w:ascii="Arial" w:hAnsi="Arial" w:cs="Arial"/>
        </w:rPr>
        <w:t>Given this situation, it would be beneficial to lay down the details of Option 1 and Option 2 before down-selection.</w:t>
      </w:r>
      <w:r>
        <w:rPr>
          <w:rFonts w:ascii="Arial" w:hAnsi="Arial" w:cs="Arial"/>
        </w:rPr>
        <w:t xml:space="preserve">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jc w:val="both"/>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jc w:val="both"/>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jc w:val="both"/>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w:t>
      </w:r>
      <w:r w:rsidRPr="00D84B39">
        <w:rPr>
          <w:rFonts w:ascii="Arial" w:hAnsi="Arial" w:cs="Arial"/>
          <w:b/>
          <w:bCs/>
          <w:highlight w:val="cyan"/>
          <w:u w:val="single"/>
        </w:rPr>
        <w:t xml:space="preserve">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jc w:val="both"/>
        <w:rPr>
          <w:rFonts w:ascii="Arial" w:hAnsi="Arial" w:cs="Arial"/>
        </w:rPr>
      </w:pPr>
      <w:r w:rsidRPr="00D84B39">
        <w:rPr>
          <w:rFonts w:ascii="Arial" w:hAnsi="Arial" w:cs="Arial"/>
          <w:highlight w:val="cyan"/>
        </w:rPr>
        <w:t>C</w:t>
      </w:r>
      <w:r w:rsidRPr="00D84B39">
        <w:rPr>
          <w:rFonts w:ascii="Arial" w:hAnsi="Arial" w:cs="Arial"/>
          <w:highlight w:val="cyan"/>
        </w:rPr>
        <w:t>ompanies are encouraged to provide detailed design proposals for Option 1 and Option 2</w:t>
      </w:r>
      <w:r w:rsidRPr="00D84B39">
        <w:rPr>
          <w:rFonts w:ascii="Arial" w:hAnsi="Arial" w:cs="Arial"/>
          <w:highlight w:val="cyan"/>
        </w:rPr>
        <w:t xml:space="preserve"> to help finalize the design at RAN1#107-e</w:t>
      </w:r>
      <w:r w:rsidRPr="00D84B39">
        <w:rPr>
          <w:rFonts w:ascii="Arial" w:hAnsi="Arial" w:cs="Arial"/>
          <w:highlight w:val="cyan"/>
        </w:rPr>
        <w:t>.</w:t>
      </w:r>
    </w:p>
    <w:p w14:paraId="087BABE6" w14:textId="77777777" w:rsidR="00D84B39" w:rsidRPr="00D84B39" w:rsidRDefault="00D84B39" w:rsidP="00D84B39">
      <w:pPr>
        <w:jc w:val="both"/>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5303D6">
            <w:pPr>
              <w:pStyle w:val="BodyText"/>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5303D6">
            <w:pPr>
              <w:pStyle w:val="BodyText"/>
              <w:rPr>
                <w:rFonts w:cs="Arial"/>
                <w:lang w:val="de-DE" w:eastAsia="en-US"/>
              </w:rPr>
            </w:pPr>
            <w:r>
              <w:rPr>
                <w:rFonts w:cs="Arial"/>
                <w:lang w:val="de-DE" w:eastAsia="en-US"/>
              </w:rPr>
              <w:t>Companies</w:t>
            </w:r>
          </w:p>
        </w:tc>
      </w:tr>
      <w:tr w:rsidR="00C00ECC" w:rsidRPr="003700E8" w14:paraId="25D877EB"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5303D6">
            <w:pPr>
              <w:pStyle w:val="BodyText"/>
              <w:rPr>
                <w:rFonts w:cs="Arial"/>
                <w:lang w:val="de-DE" w:eastAsia="en-US"/>
              </w:rPr>
            </w:pPr>
            <w:r>
              <w:rPr>
                <w:rFonts w:cs="Arial"/>
                <w:lang w:val="de-DE" w:eastAsia="en-US"/>
              </w:rPr>
              <w:lastRenderedPageBreak/>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5303D6">
            <w:pPr>
              <w:pStyle w:val="BodyText"/>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5303D6">
            <w:pPr>
              <w:pStyle w:val="BodyText"/>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5303D6">
            <w:pPr>
              <w:pStyle w:val="BodyText"/>
              <w:rPr>
                <w:rFonts w:cs="Arial"/>
                <w:lang w:val="de-DE" w:eastAsia="en-US"/>
              </w:rPr>
            </w:pPr>
            <w:r>
              <w:rPr>
                <w:rFonts w:cs="Arial"/>
                <w:lang w:val="de-DE" w:eastAsia="en-US"/>
              </w:rPr>
              <w:t>[ZTE, Spreadtrum]</w:t>
            </w:r>
          </w:p>
        </w:tc>
      </w:tr>
      <w:tr w:rsidR="003700E8" w:rsidRPr="00C46D62" w14:paraId="709278B3"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eastAsia="en-US"/>
              </w:rPr>
            </w:pPr>
            <w:r>
              <w:rPr>
                <w:rFonts w:cs="Arial"/>
                <w:lang w:val="de-DE" w:eastAsia="en-US"/>
              </w:rPr>
              <w:t xml:space="preserve">[Zhejiang Lab, Panasonic, CATT, </w:t>
            </w:r>
            <w:r>
              <w:rPr>
                <w:rFonts w:cs="Arial"/>
                <w:lang w:val="de-DE" w:eastAsia="en-US"/>
              </w:rPr>
              <w:t>Apple</w:t>
            </w:r>
            <w:r>
              <w:rPr>
                <w:rFonts w:cs="Arial"/>
                <w:lang w:val="de-DE" w:eastAsia="en-US"/>
              </w:rPr>
              <w:t>]</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jc w:val="both"/>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7460FB">
      <w:pPr>
        <w:pStyle w:val="ListParagraph"/>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Do you think </w:t>
      </w:r>
      <w:r w:rsidRPr="007460FB">
        <w:rPr>
          <w:rFonts w:ascii="Arial" w:hAnsi="Arial" w:cs="Arial"/>
          <w:highlight w:val="yellow"/>
          <w:lang w:val="en-US" w:eastAsia="ja-JP"/>
        </w:rPr>
        <w:t>the</w:t>
      </w:r>
      <w:r w:rsidRPr="007460FB">
        <w:rPr>
          <w:rFonts w:ascii="Arial" w:hAnsi="Arial" w:cs="Arial"/>
          <w:highlight w:val="yellow"/>
          <w:lang w:val="en-US" w:eastAsia="ja-JP"/>
        </w:rPr>
        <w:t xml:space="preserve"> ambiguity of</w:t>
      </w:r>
      <w:r w:rsidRPr="007460FB">
        <w:rPr>
          <w:rFonts w:ascii="Arial" w:hAnsi="Arial" w:cs="Arial"/>
          <w:highlight w:val="yellow"/>
          <w:lang w:val="en-US" w:eastAsia="ja-JP"/>
        </w:rPr>
        <w:t xml:space="preserve"> updat</w:t>
      </w:r>
      <w:r w:rsidRPr="007460FB">
        <w:rPr>
          <w:rFonts w:ascii="Arial" w:hAnsi="Arial" w:cs="Arial"/>
          <w:highlight w:val="yellow"/>
          <w:lang w:val="en-US" w:eastAsia="ja-JP"/>
        </w:rPr>
        <w:t xml:space="preserve">ing </w:t>
      </w:r>
      <w:r w:rsidRPr="007460FB">
        <w:rPr>
          <w:rFonts w:ascii="Arial" w:hAnsi="Arial" w:cs="Arial"/>
          <w:highlight w:val="yellow"/>
          <w:lang w:val="en-US" w:eastAsia="ja-JP"/>
        </w:rPr>
        <w:t xml:space="preserve">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7460FB">
      <w:pPr>
        <w:pStyle w:val="ListParagraph"/>
        <w:numPr>
          <w:ilvl w:val="1"/>
          <w:numId w:val="110"/>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7460FB">
      <w:pPr>
        <w:pStyle w:val="ListParagraph"/>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7460FB">
      <w:pPr>
        <w:pStyle w:val="ListParagraph"/>
        <w:numPr>
          <w:ilvl w:val="1"/>
          <w:numId w:val="110"/>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7460FB">
      <w:pPr>
        <w:pStyle w:val="ListParagraph"/>
        <w:numPr>
          <w:ilvl w:val="1"/>
          <w:numId w:val="110"/>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7460FB">
      <w:pPr>
        <w:pStyle w:val="ListParagraph"/>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Option 3: </w:t>
      </w:r>
      <w:r w:rsidRPr="007460FB">
        <w:rPr>
          <w:rFonts w:ascii="Arial" w:hAnsi="Arial" w:cs="Arial"/>
          <w:highlight w:val="yellow"/>
          <w:lang w:val="en-US" w:eastAsia="ja-JP"/>
        </w:rPr>
        <w:t xml:space="preserve">Introduce an offset to delay the application of the updated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at UE</w:t>
      </w:r>
    </w:p>
    <w:p w14:paraId="5FBFBA77" w14:textId="1DD21800" w:rsidR="007460FB" w:rsidRPr="007460FB" w:rsidRDefault="007460FB" w:rsidP="007460FB">
      <w:pPr>
        <w:pStyle w:val="ListParagraph"/>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TableGrid"/>
        <w:tblW w:w="0" w:type="auto"/>
        <w:tblLook w:val="04A0" w:firstRow="1" w:lastRow="0" w:firstColumn="1" w:lastColumn="0" w:noHBand="0" w:noVBand="1"/>
      </w:tblPr>
      <w:tblGrid>
        <w:gridCol w:w="1795"/>
        <w:gridCol w:w="7834"/>
      </w:tblGrid>
      <w:tr w:rsidR="007460FB" w14:paraId="01A8A139"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5303D6">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5303D6">
            <w:pPr>
              <w:pStyle w:val="BodyText"/>
              <w:spacing w:line="254" w:lineRule="auto"/>
              <w:rPr>
                <w:rFonts w:cs="Arial"/>
                <w:lang w:val="de-DE" w:eastAsia="en-US"/>
              </w:rPr>
            </w:pPr>
            <w:r>
              <w:rPr>
                <w:rFonts w:cs="Arial"/>
                <w:lang w:val="de-DE" w:eastAsia="en-US"/>
              </w:rPr>
              <w:t>Comments</w:t>
            </w:r>
          </w:p>
        </w:tc>
      </w:tr>
      <w:tr w:rsidR="007460FB" w14:paraId="643C4B61" w14:textId="77777777" w:rsidTr="005303D6">
        <w:tc>
          <w:tcPr>
            <w:tcW w:w="1795" w:type="dxa"/>
            <w:tcBorders>
              <w:top w:val="single" w:sz="4" w:space="0" w:color="auto"/>
              <w:left w:val="single" w:sz="4" w:space="0" w:color="auto"/>
              <w:bottom w:val="single" w:sz="4" w:space="0" w:color="auto"/>
              <w:right w:val="single" w:sz="4" w:space="0" w:color="auto"/>
            </w:tcBorders>
          </w:tcPr>
          <w:p w14:paraId="3D3DBC75"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73A98D" w14:textId="77777777" w:rsidR="007460FB" w:rsidRDefault="007460FB" w:rsidP="005303D6">
            <w:pPr>
              <w:pStyle w:val="BodyText"/>
              <w:spacing w:line="254" w:lineRule="auto"/>
              <w:rPr>
                <w:rFonts w:cs="Arial"/>
                <w:lang w:val="de-DE" w:eastAsia="en-US"/>
              </w:rPr>
            </w:pPr>
          </w:p>
        </w:tc>
      </w:tr>
      <w:tr w:rsidR="007460FB" w14:paraId="55512406" w14:textId="77777777" w:rsidTr="005303D6">
        <w:tc>
          <w:tcPr>
            <w:tcW w:w="1795" w:type="dxa"/>
            <w:tcBorders>
              <w:top w:val="single" w:sz="4" w:space="0" w:color="auto"/>
              <w:left w:val="single" w:sz="4" w:space="0" w:color="auto"/>
              <w:bottom w:val="single" w:sz="4" w:space="0" w:color="auto"/>
              <w:right w:val="single" w:sz="4" w:space="0" w:color="auto"/>
            </w:tcBorders>
          </w:tcPr>
          <w:p w14:paraId="7824BB2D"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2D9F9D" w14:textId="77777777" w:rsidR="007460FB" w:rsidRDefault="007460FB" w:rsidP="005303D6">
            <w:pPr>
              <w:pStyle w:val="BodyText"/>
              <w:spacing w:line="254" w:lineRule="auto"/>
              <w:rPr>
                <w:rFonts w:cs="Arial"/>
                <w:lang w:val="de-DE" w:eastAsia="en-US"/>
              </w:rPr>
            </w:pPr>
          </w:p>
        </w:tc>
      </w:tr>
      <w:tr w:rsidR="007460FB" w14:paraId="7D028F61" w14:textId="77777777" w:rsidTr="005303D6">
        <w:tc>
          <w:tcPr>
            <w:tcW w:w="1795" w:type="dxa"/>
            <w:tcBorders>
              <w:top w:val="single" w:sz="4" w:space="0" w:color="auto"/>
              <w:left w:val="single" w:sz="4" w:space="0" w:color="auto"/>
              <w:bottom w:val="single" w:sz="4" w:space="0" w:color="auto"/>
              <w:right w:val="single" w:sz="4" w:space="0" w:color="auto"/>
            </w:tcBorders>
          </w:tcPr>
          <w:p w14:paraId="24DFD9CA"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B2EB88" w14:textId="77777777" w:rsidR="007460FB" w:rsidRDefault="007460FB" w:rsidP="005303D6">
            <w:pPr>
              <w:pStyle w:val="BodyText"/>
              <w:spacing w:line="254" w:lineRule="auto"/>
              <w:rPr>
                <w:rFonts w:cs="Arial"/>
                <w:lang w:val="de-DE" w:eastAsia="en-US"/>
              </w:rPr>
            </w:pPr>
          </w:p>
        </w:tc>
      </w:tr>
      <w:tr w:rsidR="007460FB" w14:paraId="0771E94E" w14:textId="77777777" w:rsidTr="005303D6">
        <w:tc>
          <w:tcPr>
            <w:tcW w:w="1795" w:type="dxa"/>
            <w:tcBorders>
              <w:top w:val="single" w:sz="4" w:space="0" w:color="auto"/>
              <w:left w:val="single" w:sz="4" w:space="0" w:color="auto"/>
              <w:bottom w:val="single" w:sz="4" w:space="0" w:color="auto"/>
              <w:right w:val="single" w:sz="4" w:space="0" w:color="auto"/>
            </w:tcBorders>
          </w:tcPr>
          <w:p w14:paraId="6643674F"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DF3145" w14:textId="77777777" w:rsidR="007460FB" w:rsidRDefault="007460FB" w:rsidP="005303D6">
            <w:pPr>
              <w:pStyle w:val="BodyText"/>
              <w:spacing w:line="254" w:lineRule="auto"/>
              <w:rPr>
                <w:rFonts w:cs="Arial"/>
                <w:lang w:val="de-DE" w:eastAsia="en-US"/>
              </w:rPr>
            </w:pPr>
          </w:p>
        </w:tc>
      </w:tr>
      <w:tr w:rsidR="007460FB" w14:paraId="2502495F" w14:textId="77777777" w:rsidTr="005303D6">
        <w:tc>
          <w:tcPr>
            <w:tcW w:w="1795" w:type="dxa"/>
            <w:tcBorders>
              <w:top w:val="single" w:sz="4" w:space="0" w:color="auto"/>
              <w:left w:val="single" w:sz="4" w:space="0" w:color="auto"/>
              <w:bottom w:val="single" w:sz="4" w:space="0" w:color="auto"/>
              <w:right w:val="single" w:sz="4" w:space="0" w:color="auto"/>
            </w:tcBorders>
          </w:tcPr>
          <w:p w14:paraId="38100285"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3D7019" w14:textId="77777777" w:rsidR="007460FB" w:rsidRDefault="007460FB" w:rsidP="005303D6">
            <w:pPr>
              <w:pStyle w:val="BodyText"/>
              <w:spacing w:line="254" w:lineRule="auto"/>
              <w:rPr>
                <w:rFonts w:cs="Arial"/>
                <w:lang w:val="de-DE" w:eastAsia="en-US"/>
              </w:rPr>
            </w:pPr>
          </w:p>
        </w:tc>
      </w:tr>
      <w:tr w:rsidR="007460FB" w14:paraId="167EE96E" w14:textId="77777777" w:rsidTr="005303D6">
        <w:tc>
          <w:tcPr>
            <w:tcW w:w="1795" w:type="dxa"/>
            <w:tcBorders>
              <w:top w:val="single" w:sz="4" w:space="0" w:color="auto"/>
              <w:left w:val="single" w:sz="4" w:space="0" w:color="auto"/>
              <w:bottom w:val="single" w:sz="4" w:space="0" w:color="auto"/>
              <w:right w:val="single" w:sz="4" w:space="0" w:color="auto"/>
            </w:tcBorders>
          </w:tcPr>
          <w:p w14:paraId="63C596A1"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308584" w14:textId="77777777" w:rsidR="007460FB" w:rsidRDefault="007460FB" w:rsidP="005303D6">
            <w:pPr>
              <w:pStyle w:val="BodyText"/>
              <w:spacing w:line="254" w:lineRule="auto"/>
              <w:rPr>
                <w:rFonts w:cs="Arial"/>
                <w:lang w:val="de-DE" w:eastAsia="en-US"/>
              </w:rPr>
            </w:pPr>
          </w:p>
        </w:tc>
      </w:tr>
      <w:tr w:rsidR="007460FB" w14:paraId="79646837" w14:textId="77777777" w:rsidTr="005303D6">
        <w:tc>
          <w:tcPr>
            <w:tcW w:w="1795" w:type="dxa"/>
            <w:tcBorders>
              <w:top w:val="single" w:sz="4" w:space="0" w:color="auto"/>
              <w:left w:val="single" w:sz="4" w:space="0" w:color="auto"/>
              <w:bottom w:val="single" w:sz="4" w:space="0" w:color="auto"/>
              <w:right w:val="single" w:sz="4" w:space="0" w:color="auto"/>
            </w:tcBorders>
          </w:tcPr>
          <w:p w14:paraId="1DCDD796"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D458ED" w14:textId="77777777" w:rsidR="007460FB" w:rsidRDefault="007460FB" w:rsidP="005303D6">
            <w:pPr>
              <w:pStyle w:val="BodyText"/>
              <w:spacing w:line="254" w:lineRule="auto"/>
              <w:rPr>
                <w:rFonts w:cs="Arial"/>
                <w:lang w:val="de-DE" w:eastAsia="en-US"/>
              </w:rPr>
            </w:pPr>
          </w:p>
        </w:tc>
      </w:tr>
      <w:tr w:rsidR="007460FB" w14:paraId="401C2486" w14:textId="77777777" w:rsidTr="005303D6">
        <w:tc>
          <w:tcPr>
            <w:tcW w:w="1795" w:type="dxa"/>
            <w:tcBorders>
              <w:top w:val="single" w:sz="4" w:space="0" w:color="auto"/>
              <w:left w:val="single" w:sz="4" w:space="0" w:color="auto"/>
              <w:bottom w:val="single" w:sz="4" w:space="0" w:color="auto"/>
              <w:right w:val="single" w:sz="4" w:space="0" w:color="auto"/>
            </w:tcBorders>
          </w:tcPr>
          <w:p w14:paraId="1BFF0A62"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3E0395" w14:textId="77777777" w:rsidR="007460FB" w:rsidRDefault="007460FB" w:rsidP="005303D6">
            <w:pPr>
              <w:pStyle w:val="BodyText"/>
              <w:spacing w:line="254" w:lineRule="auto"/>
              <w:rPr>
                <w:rFonts w:cs="Arial"/>
                <w:lang w:val="de-DE" w:eastAsia="en-US"/>
              </w:rPr>
            </w:pPr>
          </w:p>
        </w:tc>
      </w:tr>
      <w:tr w:rsidR="007460FB" w14:paraId="10F0ACA6" w14:textId="77777777" w:rsidTr="005303D6">
        <w:tc>
          <w:tcPr>
            <w:tcW w:w="1795" w:type="dxa"/>
            <w:tcBorders>
              <w:top w:val="single" w:sz="4" w:space="0" w:color="auto"/>
              <w:left w:val="single" w:sz="4" w:space="0" w:color="auto"/>
              <w:bottom w:val="single" w:sz="4" w:space="0" w:color="auto"/>
              <w:right w:val="single" w:sz="4" w:space="0" w:color="auto"/>
            </w:tcBorders>
          </w:tcPr>
          <w:p w14:paraId="12B207C4"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E0B0EF" w14:textId="77777777" w:rsidR="007460FB" w:rsidRDefault="007460FB" w:rsidP="005303D6">
            <w:pPr>
              <w:pStyle w:val="BodyText"/>
              <w:spacing w:line="254" w:lineRule="auto"/>
              <w:rPr>
                <w:rFonts w:cs="Arial"/>
                <w:lang w:val="de-DE" w:eastAsia="en-US"/>
              </w:rPr>
            </w:pPr>
          </w:p>
        </w:tc>
      </w:tr>
      <w:tr w:rsidR="007460FB" w14:paraId="2D5E41A9" w14:textId="77777777" w:rsidTr="005303D6">
        <w:tc>
          <w:tcPr>
            <w:tcW w:w="1795" w:type="dxa"/>
            <w:tcBorders>
              <w:top w:val="single" w:sz="4" w:space="0" w:color="auto"/>
              <w:left w:val="single" w:sz="4" w:space="0" w:color="auto"/>
              <w:bottom w:val="single" w:sz="4" w:space="0" w:color="auto"/>
              <w:right w:val="single" w:sz="4" w:space="0" w:color="auto"/>
            </w:tcBorders>
          </w:tcPr>
          <w:p w14:paraId="7C1C1E63" w14:textId="77777777" w:rsidR="007460FB" w:rsidRDefault="007460FB"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C6C41C" w14:textId="77777777" w:rsidR="007460FB" w:rsidRDefault="007460FB" w:rsidP="005303D6">
            <w:pPr>
              <w:pStyle w:val="BodyText"/>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0552C5" w:rsidRPr="003C047D" w:rsidRDefault="000552C5"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0552C5" w:rsidRPr="003C047D" w:rsidRDefault="000552C5"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0552C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0552C5" w:rsidRPr="003C047D" w:rsidRDefault="000552C5"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0552C5" w:rsidRPr="003C047D" w:rsidRDefault="000552C5"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0552C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0552C5" w:rsidRPr="003C047D" w:rsidRDefault="000552C5"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7"/>
                          </w:p>
                          <w:p w14:paraId="6C022B70" w14:textId="06EA08E1" w:rsidR="000552C5" w:rsidRPr="003C047D" w:rsidRDefault="000552C5"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8"/>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0552C5" w:rsidRPr="003C047D" w:rsidRDefault="000552C5"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0552C5" w:rsidRPr="003C047D" w:rsidRDefault="000552C5"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9"/>
                          </w:p>
                          <w:p w14:paraId="2D2BA16B"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552C5" w:rsidRPr="003C047D" w:rsidRDefault="000552C5"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0552C5" w:rsidRPr="003C047D" w:rsidRDefault="000552C5"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4"/>
                    </w:p>
                    <w:p w14:paraId="6C022B70" w14:textId="06EA08E1" w:rsidR="000552C5" w:rsidRPr="003C047D" w:rsidRDefault="000552C5"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15"/>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0552C5" w:rsidRPr="003C047D" w:rsidRDefault="000552C5"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0552C5" w:rsidRPr="003C047D" w:rsidRDefault="000552C5"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0552C5" w:rsidRPr="003C047D" w:rsidRDefault="000552C5"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6"/>
                    </w:p>
                    <w:p w14:paraId="2D2BA16B"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552C5" w:rsidRPr="003C047D" w:rsidRDefault="000552C5"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E139BC4" w:rsid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jc w:val="both"/>
        <w:rPr>
          <w:rFonts w:ascii="Arial" w:hAnsi="Arial" w:cs="Arial"/>
          <w:highlight w:val="cyan"/>
        </w:rPr>
      </w:pPr>
    </w:p>
    <w:p w14:paraId="627771D7" w14:textId="7563FEFE" w:rsidR="00E80078" w:rsidRPr="00E80078" w:rsidRDefault="00E80078" w:rsidP="00E80078">
      <w:pPr>
        <w:jc w:val="both"/>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 w:val="20"/>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552C5" w:rsidRPr="00BF34AD" w:rsidRDefault="000552C5"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552C5" w:rsidRPr="00BF34AD" w:rsidRDefault="000552C5"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K_mac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552C5" w:rsidRPr="00904513" w:rsidRDefault="000552C5"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552C5" w:rsidRPr="00904513" w:rsidRDefault="000552C5"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K_mac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552C5" w:rsidRPr="00904513" w:rsidRDefault="000552C5"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552C5" w:rsidRPr="00904513" w:rsidRDefault="000552C5"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1 ms</w:t>
            </w:r>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552C5" w:rsidRPr="000B6F09" w:rsidRDefault="000552C5"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552C5" w:rsidRPr="000B6F09" w:rsidRDefault="000552C5"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552C5" w:rsidRPr="000B6F09" w:rsidRDefault="000552C5"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552C5" w:rsidRPr="000B6F09" w:rsidRDefault="000552C5"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552C5" w:rsidRPr="000B6F09" w:rsidRDefault="000552C5"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552C5" w:rsidRPr="000B6F09" w:rsidRDefault="000552C5"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552C5" w:rsidRPr="000B6F09" w:rsidRDefault="000552C5"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552C5" w:rsidRPr="000B6F09" w:rsidRDefault="000552C5"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552C5" w:rsidRPr="000B6F09" w:rsidRDefault="000552C5" w:rsidP="000B6F09">
                            <w:pPr>
                              <w:widowControl w:val="0"/>
                              <w:spacing w:after="0" w:line="240" w:lineRule="auto"/>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552C5" w:rsidRPr="000B6F09" w:rsidRDefault="000552C5" w:rsidP="000B6F09">
                      <w:pPr>
                        <w:widowControl w:val="0"/>
                        <w:spacing w:after="0" w:line="240" w:lineRule="auto"/>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76"/>
        <w:gridCol w:w="8053"/>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BodyText"/>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lang w:val="de-DE"/>
              </w:rPr>
            </w:pPr>
            <w:r>
              <w:rPr>
                <w:rFonts w:cs="Arial"/>
                <w:lang w:val="de-DE"/>
              </w:rPr>
              <w:t>Min value: 0.</w:t>
            </w:r>
          </w:p>
          <w:p w14:paraId="6962CC06" w14:textId="77777777" w:rsidR="00D21856" w:rsidRDefault="00D21856" w:rsidP="000552C5">
            <w:pPr>
              <w:pStyle w:val="BodyText"/>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BodyText"/>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BodyText"/>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BodyText"/>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BodyText"/>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BodyText"/>
              <w:numPr>
                <w:ilvl w:val="1"/>
                <w:numId w:val="85"/>
              </w:numPr>
              <w:spacing w:line="254" w:lineRule="auto"/>
              <w:jc w:val="left"/>
              <w:rPr>
                <w:rFonts w:eastAsia="Malgun Gothic" w:cs="Arial"/>
                <w:lang w:val="de-DE"/>
              </w:rPr>
            </w:pPr>
            <w:r>
              <w:rPr>
                <w:rFonts w:eastAsia="Malgun Gothic" w:cs="Arial"/>
                <w:lang w:val="de-DE"/>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lang w:val="de-DE"/>
              </w:rPr>
            </w:pPr>
            <w:r>
              <w:rPr>
                <w:rFonts w:cs="Arial"/>
                <w:lang w:val="de-DE"/>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lang w:val="de-DE"/>
              </w:rPr>
            </w:pPr>
            <w:r>
              <w:rPr>
                <w:rFonts w:cs="Arial"/>
                <w:lang w:val="de-DE"/>
              </w:rPr>
              <w:t>Q1: Agree</w:t>
            </w:r>
          </w:p>
          <w:p w14:paraId="653B6A8B" w14:textId="77777777" w:rsidR="00D21856" w:rsidRDefault="00D21856" w:rsidP="000552C5">
            <w:pPr>
              <w:pStyle w:val="BodyText"/>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BodyText"/>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BodyText"/>
              <w:numPr>
                <w:ilvl w:val="0"/>
                <w:numId w:val="86"/>
              </w:numPr>
              <w:spacing w:line="254" w:lineRule="auto"/>
              <w:jc w:val="left"/>
              <w:rPr>
                <w:rFonts w:cs="Arial"/>
                <w:lang w:val="de-DE"/>
              </w:rPr>
            </w:pPr>
            <w:r>
              <w:rPr>
                <w:rFonts w:cs="Arial"/>
                <w:lang w:val="de-DE"/>
              </w:rPr>
              <w:lastRenderedPageBreak/>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lang w:val="de-DE"/>
              </w:rPr>
            </w:pPr>
            <w:r>
              <w:rPr>
                <w:rFonts w:cs="Arial"/>
                <w:lang w:val="de-DE"/>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BodyText"/>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lang w:val="de-DE"/>
              </w:rPr>
            </w:pPr>
            <w:r>
              <w:rPr>
                <w:rFonts w:cs="Arial"/>
                <w:lang w:val="de-DE"/>
              </w:rPr>
              <w:t>Q1: Not supportive.</w:t>
            </w:r>
          </w:p>
          <w:p w14:paraId="7A2C66EB" w14:textId="77777777" w:rsidR="00D21856" w:rsidRDefault="00D21856" w:rsidP="000552C5">
            <w:pPr>
              <w:pStyle w:val="BodyText"/>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BodyText"/>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BodyText"/>
              <w:spacing w:line="254" w:lineRule="auto"/>
              <w:rPr>
                <w:rFonts w:cs="Arial"/>
                <w:lang w:val="de-DE"/>
              </w:rPr>
            </w:pPr>
          </w:p>
          <w:p w14:paraId="30C68EC7" w14:textId="77777777" w:rsidR="00D21856" w:rsidRDefault="00D21856" w:rsidP="000552C5">
            <w:pPr>
              <w:pStyle w:val="BodyText"/>
              <w:spacing w:line="254" w:lineRule="auto"/>
              <w:rPr>
                <w:rFonts w:cs="Arial"/>
                <w:lang w:val="de-DE"/>
              </w:rPr>
            </w:pPr>
            <w:r>
              <w:rPr>
                <w:rFonts w:cs="Arial"/>
                <w:lang w:val="de-DE"/>
              </w:rPr>
              <w:t>Q2: Disagree.</w:t>
            </w:r>
          </w:p>
          <w:p w14:paraId="4C6033AC" w14:textId="77777777" w:rsidR="00D21856" w:rsidRDefault="00D21856" w:rsidP="000552C5">
            <w:pPr>
              <w:pStyle w:val="BodyText"/>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BodyText"/>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lang w:val="de-DE"/>
              </w:rPr>
            </w:pPr>
          </w:p>
          <w:p w14:paraId="25369F22" w14:textId="77777777" w:rsidR="00D21856" w:rsidRDefault="00D21856" w:rsidP="000552C5">
            <w:pPr>
              <w:pStyle w:val="BodyText"/>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lang w:val="de-DE"/>
              </w:rPr>
            </w:pPr>
            <w:r>
              <w:rPr>
                <w:rFonts w:cs="Arial"/>
                <w:lang w:val="de-DE"/>
              </w:rPr>
              <w:t>1) We agree.</w:t>
            </w:r>
          </w:p>
          <w:p w14:paraId="3E6CBA09" w14:textId="77777777" w:rsidR="00D21856" w:rsidRDefault="00D21856" w:rsidP="000552C5">
            <w:pPr>
              <w:pStyle w:val="BodyText"/>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BodyText"/>
              <w:spacing w:line="254" w:lineRule="auto"/>
              <w:rPr>
                <w:rFonts w:eastAsia="Yu Mincho" w:cs="Arial"/>
                <w:lang w:val="de-DE"/>
              </w:rPr>
            </w:pPr>
            <w:r>
              <w:rPr>
                <w:rFonts w:eastAsia="Yu Mincho" w:cs="Arial"/>
                <w:lang w:val="de-DE"/>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BodyText"/>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lang w:val="de-DE"/>
                    </w:rPr>
                  </w:pPr>
                </w:p>
              </w:tc>
              <w:tc>
                <w:tcPr>
                  <w:tcW w:w="1425" w:type="dxa"/>
                </w:tcPr>
                <w:p w14:paraId="33844D7B"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BodyText"/>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BodyText"/>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BodyText"/>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BodyText"/>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lang w:val="de-DE"/>
              </w:rPr>
            </w:pPr>
            <w:r>
              <w:rPr>
                <w:rFonts w:cs="Arial"/>
                <w:lang w:val="de-DE"/>
              </w:rPr>
              <w:t>Q1) OK</w:t>
            </w:r>
          </w:p>
          <w:p w14:paraId="757DAEC4" w14:textId="77777777" w:rsidR="00D21856" w:rsidRDefault="00D21856" w:rsidP="000552C5">
            <w:pPr>
              <w:pStyle w:val="BodyText"/>
              <w:spacing w:line="254" w:lineRule="auto"/>
              <w:rPr>
                <w:rFonts w:cs="Arial"/>
                <w:lang w:val="de-DE"/>
              </w:rPr>
            </w:pPr>
            <w:r>
              <w:rPr>
                <w:rFonts w:cs="Arial"/>
                <w:lang w:val="de-DE"/>
              </w:rPr>
              <w:t>Q2) Agree</w:t>
            </w:r>
          </w:p>
          <w:p w14:paraId="71A68897" w14:textId="77777777" w:rsidR="00D21856" w:rsidRDefault="00D21856" w:rsidP="000552C5">
            <w:pPr>
              <w:pStyle w:val="BodyText"/>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BodyText"/>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lang w:val="de-DE"/>
              </w:rPr>
              <w:object w:dxaOrig="7836" w:dyaOrig="1543" w14:anchorId="7B3F2C74">
                <v:shape id="_x0000_i1062" type="#_x0000_t75" style="width:391.8pt;height:77.4pt" o:ole="">
                  <v:imagedata r:id="rId14" o:title=""/>
                </v:shape>
                <o:OLEObject Type="Embed" ProgID="Visio.Drawing.11" ShapeID="_x0000_i1062" DrawAspect="Content" ObjectID="_1695637687"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ListParagraph"/>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w:t>
            </w:r>
            <w:proofErr w:type="gramStart"/>
            <w:r>
              <w:rPr>
                <w:b/>
                <w:color w:val="000000" w:themeColor="text1"/>
                <w:sz w:val="20"/>
                <w:szCs w:val="20"/>
                <w:lang w:val="en-US"/>
              </w:rPr>
              <w:t>type;</w:t>
            </w:r>
            <w:proofErr w:type="gramEnd"/>
          </w:p>
          <w:p w14:paraId="5512FF02" w14:textId="77777777" w:rsidR="00D21856" w:rsidRDefault="00D21856" w:rsidP="00D21856">
            <w:pPr>
              <w:pStyle w:val="ListParagraph"/>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BodyText"/>
              <w:spacing w:line="254" w:lineRule="auto"/>
              <w:rPr>
                <w:rFonts w:cs="Arial"/>
                <w:lang w:val="de-DE"/>
              </w:rPr>
            </w:pPr>
            <w:r>
              <w:rPr>
                <w:rFonts w:cs="Arial"/>
                <w:lang w:val="de-DE"/>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lang w:val="de-DE"/>
              </w:rPr>
            </w:pPr>
            <w:r>
              <w:rPr>
                <w:rFonts w:cs="Arial"/>
                <w:lang w:val="de-DE"/>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BodyText"/>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BodyText"/>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lang w:val="de-DE"/>
              </w:rPr>
            </w:pPr>
            <w:r>
              <w:rPr>
                <w:rFonts w:cs="Arial"/>
                <w:lang w:val="de-DE"/>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BodyText"/>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lang w:val="de-DE"/>
              </w:rPr>
            </w:pPr>
            <w:r>
              <w:rPr>
                <w:rFonts w:cs="Arial"/>
                <w:lang w:val="de-DE"/>
              </w:rPr>
              <w:t>Q1: agree</w:t>
            </w:r>
          </w:p>
          <w:p w14:paraId="67607C61" w14:textId="77777777" w:rsidR="00D21856" w:rsidRDefault="00D21856" w:rsidP="000552C5">
            <w:pPr>
              <w:pStyle w:val="BodyText"/>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BodyText"/>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BodyText"/>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BodyText"/>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BodyText"/>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BodyText"/>
              <w:spacing w:line="252" w:lineRule="auto"/>
              <w:rPr>
                <w:rFonts w:cs="Arial"/>
                <w:lang w:val="de-DE"/>
              </w:rPr>
            </w:pPr>
            <w:r>
              <w:rPr>
                <w:rFonts w:cs="Arial"/>
                <w:lang w:val="de-DE"/>
              </w:rPr>
              <w:t>Option 3.b different value ranges</w:t>
            </w:r>
          </w:p>
          <w:p w14:paraId="497769FE" w14:textId="77777777" w:rsidR="00D21856" w:rsidRDefault="00D21856" w:rsidP="000552C5">
            <w:pPr>
              <w:pStyle w:val="BodyText"/>
              <w:spacing w:line="252" w:lineRule="auto"/>
              <w:rPr>
                <w:rFonts w:cs="Arial"/>
                <w:lang w:val="de-DE"/>
              </w:rPr>
            </w:pPr>
            <w:r>
              <w:rPr>
                <w:rFonts w:cs="Arial"/>
                <w:lang w:val="de-DE"/>
              </w:rPr>
              <w:t>For GEO@35786 km:</w:t>
            </w:r>
          </w:p>
          <w:p w14:paraId="0529FF4E" w14:textId="77777777" w:rsidR="00D21856" w:rsidRDefault="00D21856" w:rsidP="00D21856">
            <w:pPr>
              <w:pStyle w:val="BodyText"/>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BodyText"/>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BodyText"/>
              <w:spacing w:line="252" w:lineRule="auto"/>
              <w:rPr>
                <w:rFonts w:cs="Arial"/>
                <w:lang w:val="de-DE"/>
              </w:rPr>
            </w:pPr>
            <w:r>
              <w:rPr>
                <w:rFonts w:cs="Arial"/>
                <w:lang w:val="de-DE"/>
              </w:rPr>
              <w:t>For LEO @1200 km:</w:t>
            </w:r>
          </w:p>
          <w:p w14:paraId="64CF1462" w14:textId="77777777" w:rsidR="00D21856" w:rsidRDefault="00D21856" w:rsidP="00D21856">
            <w:pPr>
              <w:pStyle w:val="BodyText"/>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BodyText"/>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BodyText"/>
              <w:spacing w:line="252" w:lineRule="auto"/>
              <w:rPr>
                <w:rFonts w:cs="Arial"/>
                <w:lang w:val="de-DE"/>
              </w:rPr>
            </w:pPr>
            <w:r>
              <w:rPr>
                <w:rFonts w:cs="Arial"/>
                <w:lang w:val="de-DE"/>
              </w:rPr>
              <w:t>For LEO @600 km:</w:t>
            </w:r>
          </w:p>
          <w:p w14:paraId="5D2CB190" w14:textId="77777777" w:rsidR="00D21856" w:rsidRDefault="00D21856" w:rsidP="00D21856">
            <w:pPr>
              <w:pStyle w:val="BodyText"/>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BodyText"/>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BodyText"/>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BodyText"/>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 w:val="2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251 s </w:t>
                  </w:r>
                </w:p>
                <w:p w14:paraId="1445264E" w14:textId="77777777" w:rsidR="00D21856" w:rsidRDefault="00D21856" w:rsidP="000552C5">
                  <w:pPr>
                    <w:pStyle w:val="BodyText"/>
                    <w:rPr>
                      <w:color w:val="000000"/>
                    </w:rPr>
                  </w:pPr>
                  <w:proofErr w:type="spellStart"/>
                  <w:r>
                    <w:rPr>
                      <w:color w:val="000000"/>
                    </w:rPr>
                    <w:lastRenderedPageBreak/>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lang w:val="de-DE"/>
              </w:rPr>
            </w:pPr>
          </w:p>
          <w:p w14:paraId="15AF32EA" w14:textId="77777777" w:rsidR="00D21856" w:rsidRDefault="00D21856" w:rsidP="000552C5">
            <w:pPr>
              <w:pStyle w:val="BodyText"/>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BodyText"/>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BodyText"/>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D21856">
            <w:pPr>
              <w:pStyle w:val="BodyText"/>
              <w:numPr>
                <w:ilvl w:val="0"/>
                <w:numId w:val="106"/>
              </w:numPr>
              <w:spacing w:line="254" w:lineRule="auto"/>
              <w:jc w:val="left"/>
              <w:rPr>
                <w:rFonts w:cs="Arial"/>
                <w:lang w:val="de-DE"/>
              </w:rPr>
            </w:pPr>
            <w:r>
              <w:rPr>
                <w:rFonts w:cs="Arial"/>
                <w:lang w:val="de-DE"/>
              </w:rPr>
              <w:t>Agree</w:t>
            </w:r>
          </w:p>
          <w:p w14:paraId="13E305D8" w14:textId="77777777" w:rsidR="00D21856" w:rsidRDefault="00D21856" w:rsidP="00D21856">
            <w:pPr>
              <w:pStyle w:val="BodyText"/>
              <w:numPr>
                <w:ilvl w:val="0"/>
                <w:numId w:val="106"/>
              </w:numPr>
              <w:spacing w:line="254" w:lineRule="auto"/>
              <w:jc w:val="left"/>
              <w:rPr>
                <w:rFonts w:cs="Arial"/>
                <w:lang w:val="de-DE"/>
              </w:rPr>
            </w:pPr>
            <w:r>
              <w:rPr>
                <w:rFonts w:cs="Arial"/>
                <w:lang w:val="de-DE"/>
              </w:rPr>
              <w:t>Agree</w:t>
            </w:r>
          </w:p>
          <w:p w14:paraId="0763F6E1" w14:textId="77777777" w:rsidR="00D21856" w:rsidRDefault="00D21856" w:rsidP="00D21856">
            <w:pPr>
              <w:pStyle w:val="BodyText"/>
              <w:numPr>
                <w:ilvl w:val="0"/>
                <w:numId w:val="106"/>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D21856">
            <w:pPr>
              <w:pStyle w:val="BodyText"/>
              <w:numPr>
                <w:ilvl w:val="0"/>
                <w:numId w:val="107"/>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D21856">
            <w:pPr>
              <w:pStyle w:val="BodyText"/>
              <w:numPr>
                <w:ilvl w:val="0"/>
                <w:numId w:val="107"/>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D21856">
            <w:pPr>
              <w:pStyle w:val="BodyText"/>
              <w:numPr>
                <w:ilvl w:val="0"/>
                <w:numId w:val="107"/>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BodyText"/>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BodyText"/>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BodyText"/>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BodyText"/>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BodyText"/>
              <w:spacing w:line="254" w:lineRule="auto"/>
              <w:rPr>
                <w:rFonts w:eastAsia="Yu Mincho" w:cs="Arial"/>
                <w:lang w:val="de-DE"/>
              </w:rPr>
            </w:pPr>
            <w:r>
              <w:rPr>
                <w:rFonts w:eastAsia="Yu Mincho" w:cs="Arial"/>
                <w:lang w:val="de-DE"/>
              </w:rPr>
              <w:lastRenderedPageBreak/>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D21856">
            <w:pPr>
              <w:pStyle w:val="BodyText"/>
              <w:numPr>
                <w:ilvl w:val="0"/>
                <w:numId w:val="108"/>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D21856">
            <w:pPr>
              <w:pStyle w:val="BodyText"/>
              <w:numPr>
                <w:ilvl w:val="0"/>
                <w:numId w:val="108"/>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D21856">
            <w:pPr>
              <w:pStyle w:val="BodyText"/>
              <w:numPr>
                <w:ilvl w:val="0"/>
                <w:numId w:val="108"/>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jc w:val="both"/>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109"/>
        <w:gridCol w:w="1594"/>
        <w:gridCol w:w="691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jc w:val="both"/>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jc w:val="both"/>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jc w:val="both"/>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jc w:val="both"/>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proofErr w:type="gramStart"/>
      <w:r w:rsidRPr="00C46D62">
        <w:rPr>
          <w:rFonts w:ascii="Arial" w:hAnsi="Arial" w:cs="Arial"/>
        </w:rPr>
        <w:t>It is clear that slot</w:t>
      </w:r>
      <w:proofErr w:type="gramEnd"/>
      <w:r w:rsidRPr="00C46D62">
        <w:rPr>
          <w:rFonts w:ascii="Arial" w:hAnsi="Arial" w:cs="Arial"/>
        </w:rPr>
        <w:t xml:space="preserve">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w:t>
      </w:r>
      <w:proofErr w:type="gramStart"/>
      <w:r w:rsidRPr="000D1C2A">
        <w:rPr>
          <w:rFonts w:ascii="Arial" w:hAnsi="Arial" w:cs="Arial"/>
          <w:highlight w:val="yellow"/>
        </w:rPr>
        <w:t>are</w:t>
      </w:r>
      <w:proofErr w:type="gramEnd"/>
      <w:r w:rsidRPr="000D1C2A">
        <w:rPr>
          <w:rFonts w:ascii="Arial" w:hAnsi="Arial" w:cs="Arial"/>
          <w:highlight w:val="yellow"/>
        </w:rPr>
        <w:t xml:space="preserv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eastAsia="en-US"/>
              </w:rPr>
            </w:pPr>
            <w:r w:rsidRPr="003E2F61">
              <w:rPr>
                <w:rFonts w:cs="Arial"/>
                <w:lang w:val="de-DE" w:eastAsia="en-US"/>
              </w:rPr>
              <w:lastRenderedPageBreak/>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eastAsia="en-US"/>
              </w:rPr>
            </w:pPr>
            <w:r>
              <w:rPr>
                <w:rFonts w:cs="Arial"/>
                <w:lang w:val="de-DE" w:eastAsia="en-US"/>
              </w:rPr>
              <w:t>Other proposals:</w:t>
            </w:r>
          </w:p>
          <w:p w14:paraId="45824274" w14:textId="42E481A8" w:rsidR="000552C5" w:rsidRPr="00C46D62" w:rsidRDefault="000552C5" w:rsidP="000552C5">
            <w:pPr>
              <w:pStyle w:val="BodyText"/>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jc w:val="both"/>
        <w:rPr>
          <w:rFonts w:ascii="Arial" w:hAnsi="Arial" w:cs="Arial"/>
        </w:rPr>
      </w:pPr>
    </w:p>
    <w:p w14:paraId="4F7C30FF" w14:textId="77777777" w:rsidR="000552C5" w:rsidRDefault="000552C5" w:rsidP="0010541C">
      <w:pPr>
        <w:jc w:val="both"/>
        <w:rPr>
          <w:rFonts w:ascii="Arial" w:hAnsi="Arial" w:cs="Arial"/>
        </w:rPr>
      </w:pPr>
      <w:proofErr w:type="gramStart"/>
      <w:r>
        <w:rPr>
          <w:rFonts w:ascii="Arial" w:hAnsi="Arial" w:cs="Arial"/>
        </w:rPr>
        <w:t>It can be seen that companies</w:t>
      </w:r>
      <w:proofErr w:type="gramEnd"/>
      <w:r>
        <w:rPr>
          <w:rFonts w:ascii="Arial" w:hAnsi="Arial" w:cs="Arial"/>
        </w:rPr>
        <w:t xml:space="preserve"> are roughly split between Option 1 and Option 2. </w:t>
      </w:r>
    </w:p>
    <w:p w14:paraId="792E77CA" w14:textId="7595D24C" w:rsidR="000552C5" w:rsidRDefault="000552C5" w:rsidP="0010541C">
      <w:pPr>
        <w:jc w:val="both"/>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jc w:val="both"/>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jc w:val="both"/>
        <w:rPr>
          <w:rFonts w:ascii="Arial" w:hAnsi="Arial" w:cs="Arial"/>
          <w:b/>
          <w:bCs/>
          <w:highlight w:val="yellow"/>
          <w:u w:val="single"/>
          <w:lang w:eastAsia="ja-JP"/>
        </w:rPr>
      </w:pPr>
      <w:r w:rsidRPr="009131FD">
        <w:rPr>
          <w:rFonts w:ascii="Arial" w:hAnsi="Arial" w:cs="Arial"/>
          <w:b/>
          <w:bCs/>
          <w:highlight w:val="yellow"/>
          <w:u w:val="single"/>
          <w:lang w:eastAsia="ja-JP"/>
        </w:rPr>
        <w:t>Proposal 3.3</w:t>
      </w:r>
      <w:r w:rsidRPr="009131FD">
        <w:rPr>
          <w:rFonts w:ascii="Arial" w:hAnsi="Arial" w:cs="Arial"/>
          <w:b/>
          <w:bCs/>
          <w:highlight w:val="yellow"/>
          <w:u w:val="single"/>
          <w:lang w:eastAsia="ja-JP"/>
        </w:rPr>
        <w:t>.2</w:t>
      </w:r>
      <w:r w:rsidRPr="009131FD">
        <w:rPr>
          <w:rFonts w:ascii="Arial" w:hAnsi="Arial" w:cs="Arial"/>
          <w:b/>
          <w:bCs/>
          <w:highlight w:val="yellow"/>
          <w:u w:val="single"/>
          <w:lang w:eastAsia="ja-JP"/>
        </w:rPr>
        <w:t xml:space="preserve">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spacing w:after="0" w:line="240" w:lineRule="auto"/>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spacing w:after="0" w:line="240" w:lineRule="auto"/>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4D5809">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9131FD" w14:paraId="29C274AE"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5303D6">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5303D6">
            <w:pPr>
              <w:pStyle w:val="BodyText"/>
              <w:spacing w:line="254" w:lineRule="auto"/>
              <w:rPr>
                <w:rFonts w:cs="Arial"/>
                <w:lang w:val="de-DE" w:eastAsia="en-US"/>
              </w:rPr>
            </w:pPr>
            <w:r>
              <w:rPr>
                <w:rFonts w:cs="Arial"/>
                <w:lang w:val="de-DE" w:eastAsia="en-US"/>
              </w:rPr>
              <w:t>Comments</w:t>
            </w:r>
          </w:p>
        </w:tc>
      </w:tr>
      <w:tr w:rsidR="009131FD" w14:paraId="030BB8D1" w14:textId="77777777" w:rsidTr="005303D6">
        <w:tc>
          <w:tcPr>
            <w:tcW w:w="1795" w:type="dxa"/>
            <w:tcBorders>
              <w:top w:val="single" w:sz="4" w:space="0" w:color="auto"/>
              <w:left w:val="single" w:sz="4" w:space="0" w:color="auto"/>
              <w:bottom w:val="single" w:sz="4" w:space="0" w:color="auto"/>
              <w:right w:val="single" w:sz="4" w:space="0" w:color="auto"/>
            </w:tcBorders>
          </w:tcPr>
          <w:p w14:paraId="24030A62"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3B21CE8" w14:textId="77777777" w:rsidR="009131FD" w:rsidRDefault="009131FD" w:rsidP="005303D6">
            <w:pPr>
              <w:pStyle w:val="BodyText"/>
              <w:spacing w:line="254" w:lineRule="auto"/>
              <w:rPr>
                <w:rFonts w:cs="Arial"/>
                <w:lang w:val="de-DE" w:eastAsia="en-US"/>
              </w:rPr>
            </w:pPr>
          </w:p>
        </w:tc>
      </w:tr>
      <w:tr w:rsidR="009131FD" w14:paraId="2D011E72" w14:textId="77777777" w:rsidTr="005303D6">
        <w:tc>
          <w:tcPr>
            <w:tcW w:w="1795" w:type="dxa"/>
            <w:tcBorders>
              <w:top w:val="single" w:sz="4" w:space="0" w:color="auto"/>
              <w:left w:val="single" w:sz="4" w:space="0" w:color="auto"/>
              <w:bottom w:val="single" w:sz="4" w:space="0" w:color="auto"/>
              <w:right w:val="single" w:sz="4" w:space="0" w:color="auto"/>
            </w:tcBorders>
          </w:tcPr>
          <w:p w14:paraId="73BDD6CE"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E69579" w14:textId="77777777" w:rsidR="009131FD" w:rsidRDefault="009131FD" w:rsidP="005303D6">
            <w:pPr>
              <w:pStyle w:val="BodyText"/>
              <w:spacing w:line="254" w:lineRule="auto"/>
              <w:rPr>
                <w:rFonts w:cs="Arial"/>
                <w:lang w:val="de-DE" w:eastAsia="en-US"/>
              </w:rPr>
            </w:pPr>
          </w:p>
        </w:tc>
      </w:tr>
      <w:tr w:rsidR="009131FD" w14:paraId="2A65100C" w14:textId="77777777" w:rsidTr="005303D6">
        <w:tc>
          <w:tcPr>
            <w:tcW w:w="1795" w:type="dxa"/>
            <w:tcBorders>
              <w:top w:val="single" w:sz="4" w:space="0" w:color="auto"/>
              <w:left w:val="single" w:sz="4" w:space="0" w:color="auto"/>
              <w:bottom w:val="single" w:sz="4" w:space="0" w:color="auto"/>
              <w:right w:val="single" w:sz="4" w:space="0" w:color="auto"/>
            </w:tcBorders>
          </w:tcPr>
          <w:p w14:paraId="1EF9CCF0"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37DEA3" w14:textId="77777777" w:rsidR="009131FD" w:rsidRDefault="009131FD" w:rsidP="005303D6">
            <w:pPr>
              <w:pStyle w:val="BodyText"/>
              <w:spacing w:line="254" w:lineRule="auto"/>
              <w:rPr>
                <w:rFonts w:cs="Arial"/>
                <w:lang w:val="de-DE" w:eastAsia="en-US"/>
              </w:rPr>
            </w:pPr>
          </w:p>
        </w:tc>
      </w:tr>
      <w:tr w:rsidR="009131FD" w14:paraId="6EA5EF59" w14:textId="77777777" w:rsidTr="005303D6">
        <w:tc>
          <w:tcPr>
            <w:tcW w:w="1795" w:type="dxa"/>
            <w:tcBorders>
              <w:top w:val="single" w:sz="4" w:space="0" w:color="auto"/>
              <w:left w:val="single" w:sz="4" w:space="0" w:color="auto"/>
              <w:bottom w:val="single" w:sz="4" w:space="0" w:color="auto"/>
              <w:right w:val="single" w:sz="4" w:space="0" w:color="auto"/>
            </w:tcBorders>
          </w:tcPr>
          <w:p w14:paraId="02256784"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00ED8B" w14:textId="77777777" w:rsidR="009131FD" w:rsidRDefault="009131FD" w:rsidP="005303D6">
            <w:pPr>
              <w:pStyle w:val="BodyText"/>
              <w:spacing w:line="254" w:lineRule="auto"/>
              <w:rPr>
                <w:rFonts w:cs="Arial"/>
                <w:lang w:val="de-DE" w:eastAsia="en-US"/>
              </w:rPr>
            </w:pPr>
          </w:p>
        </w:tc>
      </w:tr>
      <w:tr w:rsidR="009131FD" w14:paraId="76AA78EF" w14:textId="77777777" w:rsidTr="005303D6">
        <w:tc>
          <w:tcPr>
            <w:tcW w:w="1795" w:type="dxa"/>
            <w:tcBorders>
              <w:top w:val="single" w:sz="4" w:space="0" w:color="auto"/>
              <w:left w:val="single" w:sz="4" w:space="0" w:color="auto"/>
              <w:bottom w:val="single" w:sz="4" w:space="0" w:color="auto"/>
              <w:right w:val="single" w:sz="4" w:space="0" w:color="auto"/>
            </w:tcBorders>
          </w:tcPr>
          <w:p w14:paraId="6EDC11DB"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9131FD" w:rsidRDefault="009131FD" w:rsidP="005303D6">
            <w:pPr>
              <w:pStyle w:val="BodyText"/>
              <w:spacing w:line="254" w:lineRule="auto"/>
              <w:rPr>
                <w:rFonts w:cs="Arial"/>
                <w:lang w:val="de-DE" w:eastAsia="en-US"/>
              </w:rPr>
            </w:pPr>
          </w:p>
        </w:tc>
      </w:tr>
      <w:tr w:rsidR="009131FD" w14:paraId="5D8555B7" w14:textId="77777777" w:rsidTr="005303D6">
        <w:tc>
          <w:tcPr>
            <w:tcW w:w="1795" w:type="dxa"/>
            <w:tcBorders>
              <w:top w:val="single" w:sz="4" w:space="0" w:color="auto"/>
              <w:left w:val="single" w:sz="4" w:space="0" w:color="auto"/>
              <w:bottom w:val="single" w:sz="4" w:space="0" w:color="auto"/>
              <w:right w:val="single" w:sz="4" w:space="0" w:color="auto"/>
            </w:tcBorders>
          </w:tcPr>
          <w:p w14:paraId="04EE5CF8"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9131FD" w:rsidRDefault="009131FD" w:rsidP="005303D6">
            <w:pPr>
              <w:pStyle w:val="BodyText"/>
              <w:spacing w:line="254" w:lineRule="auto"/>
              <w:rPr>
                <w:rFonts w:cs="Arial"/>
                <w:lang w:val="de-DE" w:eastAsia="en-US"/>
              </w:rPr>
            </w:pPr>
          </w:p>
        </w:tc>
      </w:tr>
      <w:tr w:rsidR="009131FD" w14:paraId="31E7EF4A" w14:textId="77777777" w:rsidTr="005303D6">
        <w:tc>
          <w:tcPr>
            <w:tcW w:w="1795" w:type="dxa"/>
            <w:tcBorders>
              <w:top w:val="single" w:sz="4" w:space="0" w:color="auto"/>
              <w:left w:val="single" w:sz="4" w:space="0" w:color="auto"/>
              <w:bottom w:val="single" w:sz="4" w:space="0" w:color="auto"/>
              <w:right w:val="single" w:sz="4" w:space="0" w:color="auto"/>
            </w:tcBorders>
          </w:tcPr>
          <w:p w14:paraId="5F3623DF"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9131FD" w:rsidRDefault="009131FD" w:rsidP="005303D6">
            <w:pPr>
              <w:pStyle w:val="BodyText"/>
              <w:spacing w:line="254" w:lineRule="auto"/>
              <w:rPr>
                <w:rFonts w:cs="Arial"/>
                <w:lang w:val="de-DE" w:eastAsia="en-US"/>
              </w:rPr>
            </w:pPr>
          </w:p>
        </w:tc>
      </w:tr>
      <w:tr w:rsidR="009131FD" w14:paraId="50BA8E39" w14:textId="77777777" w:rsidTr="005303D6">
        <w:tc>
          <w:tcPr>
            <w:tcW w:w="1795" w:type="dxa"/>
            <w:tcBorders>
              <w:top w:val="single" w:sz="4" w:space="0" w:color="auto"/>
              <w:left w:val="single" w:sz="4" w:space="0" w:color="auto"/>
              <w:bottom w:val="single" w:sz="4" w:space="0" w:color="auto"/>
              <w:right w:val="single" w:sz="4" w:space="0" w:color="auto"/>
            </w:tcBorders>
          </w:tcPr>
          <w:p w14:paraId="29D3A6E0"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9131FD" w:rsidRDefault="009131FD" w:rsidP="005303D6">
            <w:pPr>
              <w:pStyle w:val="BodyText"/>
              <w:spacing w:line="254" w:lineRule="auto"/>
              <w:rPr>
                <w:rFonts w:cs="Arial"/>
                <w:lang w:val="de-DE" w:eastAsia="en-US"/>
              </w:rPr>
            </w:pPr>
          </w:p>
        </w:tc>
      </w:tr>
      <w:tr w:rsidR="009131FD" w14:paraId="3917644C" w14:textId="77777777" w:rsidTr="005303D6">
        <w:tc>
          <w:tcPr>
            <w:tcW w:w="1795" w:type="dxa"/>
            <w:tcBorders>
              <w:top w:val="single" w:sz="4" w:space="0" w:color="auto"/>
              <w:left w:val="single" w:sz="4" w:space="0" w:color="auto"/>
              <w:bottom w:val="single" w:sz="4" w:space="0" w:color="auto"/>
              <w:right w:val="single" w:sz="4" w:space="0" w:color="auto"/>
            </w:tcBorders>
          </w:tcPr>
          <w:p w14:paraId="1FEEF827"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9131FD" w:rsidRDefault="009131FD" w:rsidP="005303D6">
            <w:pPr>
              <w:pStyle w:val="BodyText"/>
              <w:spacing w:line="254" w:lineRule="auto"/>
              <w:rPr>
                <w:rFonts w:cs="Arial"/>
                <w:lang w:val="de-DE" w:eastAsia="en-US"/>
              </w:rPr>
            </w:pPr>
          </w:p>
        </w:tc>
      </w:tr>
      <w:tr w:rsidR="009131FD" w14:paraId="37F85B9C" w14:textId="77777777" w:rsidTr="005303D6">
        <w:tc>
          <w:tcPr>
            <w:tcW w:w="1795" w:type="dxa"/>
            <w:tcBorders>
              <w:top w:val="single" w:sz="4" w:space="0" w:color="auto"/>
              <w:left w:val="single" w:sz="4" w:space="0" w:color="auto"/>
              <w:bottom w:val="single" w:sz="4" w:space="0" w:color="auto"/>
              <w:right w:val="single" w:sz="4" w:space="0" w:color="auto"/>
            </w:tcBorders>
          </w:tcPr>
          <w:p w14:paraId="516F79D8" w14:textId="77777777" w:rsidR="009131FD" w:rsidRDefault="009131FD" w:rsidP="005303D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9131FD" w:rsidRDefault="009131FD" w:rsidP="005303D6">
            <w:pPr>
              <w:pStyle w:val="BodyText"/>
              <w:spacing w:line="254" w:lineRule="auto"/>
              <w:rPr>
                <w:rFonts w:cs="Arial"/>
                <w:lang w:val="de-DE" w:eastAsia="en-US"/>
              </w:rPr>
            </w:pPr>
          </w:p>
        </w:tc>
      </w:tr>
    </w:tbl>
    <w:p w14:paraId="54289E98" w14:textId="77777777" w:rsidR="00704B72" w:rsidRDefault="00704B72" w:rsidP="0010541C">
      <w:pPr>
        <w:jc w:val="both"/>
        <w:rPr>
          <w:rFonts w:ascii="Arial" w:hAnsi="Arial" w:cs="Arial"/>
        </w:rPr>
      </w:pPr>
    </w:p>
    <w:p w14:paraId="343F08A2" w14:textId="77777777" w:rsidR="00704B72" w:rsidRPr="0010541C" w:rsidRDefault="00704B72"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17"/>
                          </w:p>
                          <w:p w14:paraId="4144B7FD"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28"/>
                    </w:p>
                    <w:p w14:paraId="4144B7FD"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552C5" w:rsidRPr="000900EE" w:rsidRDefault="000552C5"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552C5" w:rsidRPr="006E0173" w:rsidRDefault="000552C5"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39"/>
                          </w:p>
                          <w:p w14:paraId="55C55AF6" w14:textId="77777777" w:rsidR="000552C5" w:rsidRPr="006E0173" w:rsidRDefault="000552C5"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552C5" w:rsidRPr="006E0173" w:rsidRDefault="000552C5"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552C5" w:rsidRPr="006E0173" w:rsidRDefault="000552C5" w:rsidP="00DF2A61">
                            <w:pPr>
                              <w:spacing w:before="60" w:after="60" w:line="288" w:lineRule="auto"/>
                              <w:jc w:val="both"/>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552C5" w:rsidRPr="006E0173" w:rsidRDefault="000552C5"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40"/>
                    </w:p>
                    <w:p w14:paraId="55C55AF6" w14:textId="77777777" w:rsidR="000552C5" w:rsidRPr="006E0173" w:rsidRDefault="000552C5"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552C5" w:rsidRPr="006E0173" w:rsidRDefault="000552C5"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552C5" w:rsidRPr="006E0173" w:rsidRDefault="000552C5" w:rsidP="00DF2A61">
                      <w:pPr>
                        <w:spacing w:before="60" w:after="60" w:line="288" w:lineRule="auto"/>
                        <w:jc w:val="both"/>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1"/>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552C5" w:rsidRPr="00F448D7" w:rsidRDefault="000552C5"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2"/>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552C5" w:rsidRPr="00F448D7" w:rsidRDefault="000552C5"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K_mac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K_mac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r>
              <w:rPr>
                <w:rFonts w:ascii="Arial" w:hAnsi="Arial"/>
              </w:rPr>
              <w:t>K_mac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r>
              <w:rPr>
                <w:rFonts w:ascii="Arial" w:hAnsi="Arial"/>
              </w:rPr>
              <w:t>K_mac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BodyText"/>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BodyText"/>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lang w:val="de-DE"/>
              </w:rPr>
            </w:pPr>
            <w:r>
              <w:rPr>
                <w:rFonts w:eastAsia="Malgun Gothic" w:cs="Arial"/>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BodyText"/>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BodyText"/>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BodyText"/>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lang w:val="de-DE"/>
              </w:rPr>
            </w:pPr>
            <w:r>
              <w:rPr>
                <w:rFonts w:cs="Arial"/>
                <w:lang w:val="de-DE"/>
              </w:rPr>
              <w:t xml:space="preserve">If reference point is on the satellite, k_mac needs to </w:t>
            </w:r>
            <w:r>
              <w:rPr>
                <w:rFonts w:eastAsia="SimSun" w:cs="Arial"/>
                <w:lang w:val="de-DE"/>
              </w:rPr>
              <w:t xml:space="preserve">be </w:t>
            </w:r>
            <w:r>
              <w:rPr>
                <w:rFonts w:cs="Arial"/>
                <w:lang w:val="de-DE"/>
              </w:rPr>
              <w:t>update</w:t>
            </w:r>
            <w:r>
              <w:rPr>
                <w:rFonts w:eastAsia="SimSun" w:cs="Arial"/>
                <w:lang w:val="de-DE"/>
              </w:rPr>
              <w:t>d</w:t>
            </w:r>
            <w:r>
              <w:rPr>
                <w:rFonts w:cs="Arial"/>
                <w:lang w:val="de-DE"/>
              </w:rPr>
              <w:t xml:space="preserve"> based on the common drift.</w:t>
            </w:r>
          </w:p>
          <w:p w14:paraId="5337A7A6" w14:textId="77777777" w:rsidR="00CA2443" w:rsidRDefault="00CA2443" w:rsidP="000552C5">
            <w:pPr>
              <w:pStyle w:val="BodyText"/>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BodyText"/>
              <w:spacing w:line="252" w:lineRule="auto"/>
              <w:rPr>
                <w:lang w:val="de-DE" w:eastAsia="en-US"/>
              </w:rPr>
            </w:pPr>
            <w:r>
              <w:rPr>
                <w:rFonts w:cs="Arial"/>
                <w:lang w:val="de-DE"/>
              </w:rPr>
              <w:lastRenderedPageBreak/>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lang w:val="de-DE"/>
              </w:rPr>
            </w:pPr>
            <w:r>
              <w:rPr>
                <w:rFonts w:cs="Arial"/>
                <w:lang w:val="de-DE"/>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BodyText"/>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BodyText"/>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BodyText"/>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BodyText"/>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BodyText"/>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jc w:val="both"/>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jc w:val="both"/>
        <w:rPr>
          <w:rFonts w:ascii="Arial" w:hAnsi="Arial" w:cs="Arial"/>
        </w:rPr>
      </w:pPr>
      <w:r>
        <w:rPr>
          <w:rFonts w:ascii="Arial" w:hAnsi="Arial" w:cs="Arial"/>
        </w:rPr>
        <w:t xml:space="preserve">It can be seen that </w:t>
      </w:r>
      <w:proofErr w:type="gramStart"/>
      <w:r>
        <w:rPr>
          <w:rFonts w:ascii="Arial" w:hAnsi="Arial" w:cs="Arial"/>
        </w:rPr>
        <w:t>a large number of</w:t>
      </w:r>
      <w:proofErr w:type="gramEnd"/>
      <w:r>
        <w:rPr>
          <w:rFonts w:ascii="Arial" w:hAnsi="Arial" w:cs="Arial"/>
        </w:rPr>
        <w:t xml:space="preserve">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jc w:val="both"/>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jc w:val="both"/>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jc w:val="both"/>
        <w:rPr>
          <w:rFonts w:ascii="Arial" w:hAnsi="Arial" w:cs="Arial"/>
        </w:rPr>
      </w:pPr>
    </w:p>
    <w:p w14:paraId="387FD385" w14:textId="77777777" w:rsidR="00D73B54" w:rsidRPr="00CA2443"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552C5" w:rsidRPr="005D172D" w:rsidRDefault="000552C5"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552C5" w:rsidRPr="005D172D" w:rsidRDefault="000552C5"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45"/>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47" w:name="_Toc83986167"/>
                            <w:bookmarkEnd w:id="46"/>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47"/>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50"/>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52" w:name="_Toc83986167"/>
                      <w:bookmarkEnd w:id="51"/>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52"/>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552C5" w:rsidRPr="003A30FF" w:rsidRDefault="000552C5"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552C5" w:rsidRPr="003A30FF" w:rsidRDefault="000552C5"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552C5" w:rsidRPr="003A30FF" w:rsidRDefault="000552C5"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552C5" w:rsidRPr="003A30FF" w:rsidRDefault="000552C5"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552C5" w:rsidRPr="003A30FF" w:rsidRDefault="000552C5"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552C5" w:rsidRPr="003A30FF" w:rsidRDefault="000552C5"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552C5" w:rsidRPr="000D40F1" w:rsidRDefault="000552C5"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552C5" w:rsidRPr="000D40F1" w:rsidRDefault="000552C5"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jc w:val="both"/>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lang w:val="de-DE"/>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BodyText"/>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SimSun"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lastRenderedPageBreak/>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lang w:val="de-DE"/>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jc w:val="both"/>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jc w:val="both"/>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eastAsia="en-US"/>
              </w:rPr>
            </w:pPr>
            <w:r w:rsidRPr="00EF3013">
              <w:rPr>
                <w:rFonts w:cs="Arial"/>
                <w:lang w:val="de-DE" w:eastAsia="en-US"/>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jc w:val="both"/>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jc w:val="both"/>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lastRenderedPageBreak/>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552C5" w:rsidRPr="00185687" w:rsidRDefault="000552C5"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552C5" w:rsidRPr="00185687" w:rsidRDefault="000552C5"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552C5" w:rsidRPr="00185687" w:rsidRDefault="000552C5"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552C5" w:rsidRPr="00185687" w:rsidRDefault="000552C5"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E5505F">
        <w:rPr>
          <w:rFonts w:ascii="Arial" w:hAnsi="Arial" w:cs="Arial"/>
          <w:position w:val="-8"/>
        </w:rPr>
        <w:pict w14:anchorId="7F1C2186">
          <v:shape id="_x0000_i1028" type="#_x0000_t75" style="width:36pt;height:12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lang w:val="de-DE"/>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lang w:val="de-DE"/>
              </w:rPr>
            </w:pPr>
            <w:r>
              <w:rPr>
                <w:rFonts w:cs="Arial"/>
                <w:lang w:val="de-DE"/>
              </w:rPr>
              <w:t>We prefer Option 1</w:t>
            </w:r>
            <w:r>
              <w:rPr>
                <w:rFonts w:eastAsia="SimSun" w:cs="Arial"/>
                <w:lang w:val="de-DE"/>
              </w:rPr>
              <w:t>.</w:t>
            </w:r>
          </w:p>
          <w:p w14:paraId="411D65DD" w14:textId="77777777" w:rsidR="00F24E2A" w:rsidRDefault="00F24E2A" w:rsidP="009F425E">
            <w:pPr>
              <w:pStyle w:val="BodyText"/>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SimSun" w:cs="Arial"/>
                <w:lang w:val="de-DE"/>
              </w:rPr>
              <w:t>g</w:t>
            </w:r>
            <w:r>
              <w:rPr>
                <w:rFonts w:cs="Arial"/>
                <w:lang w:val="de-DE"/>
              </w:rPr>
              <w:t>NB</w:t>
            </w:r>
            <w:r>
              <w:rPr>
                <w:rFonts w:eastAsia="SimSun" w:cs="Arial"/>
                <w:lang w:val="de-DE"/>
              </w:rPr>
              <w:t xml:space="preserve"> is </w:t>
            </w:r>
            <w:r>
              <w:rPr>
                <w:rFonts w:cs="Arial"/>
                <w:lang w:val="de-DE"/>
              </w:rPr>
              <w:t>decrease</w:t>
            </w:r>
            <w:r>
              <w:rPr>
                <w:rFonts w:eastAsia="SimSun"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eastAsia="en-US"/>
              </w:rPr>
            </w:pPr>
            <w:r w:rsidRPr="00C46D62">
              <w:rPr>
                <w:rFonts w:cs="Arial"/>
                <w:b/>
                <w:bCs/>
                <w:lang w:val="de-DE" w:eastAsia="en-US"/>
              </w:rPr>
              <w:lastRenderedPageBreak/>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eastAsia="en-US"/>
              </w:rPr>
            </w:pPr>
            <w:r w:rsidRPr="00C46D62">
              <w:rPr>
                <w:rFonts w:cs="Arial"/>
                <w:lang w:val="de-DE" w:eastAsia="en-US"/>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proofErr w:type="gramStart"/>
      <w:r w:rsidRPr="00C46D62">
        <w:rPr>
          <w:rFonts w:ascii="Arial" w:hAnsi="Arial" w:cs="Arial"/>
        </w:rPr>
        <w:t>It is clear that Option</w:t>
      </w:r>
      <w:proofErr w:type="gramEnd"/>
      <w:r w:rsidRPr="00C46D62">
        <w:rPr>
          <w:rFonts w:ascii="Arial" w:hAnsi="Arial" w:cs="Arial"/>
        </w:rPr>
        <w:t xml:space="preserve">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552C5" w:rsidRPr="00EA033A" w:rsidRDefault="000552C5"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552C5" w:rsidRPr="00EA033A" w:rsidRDefault="000552C5"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BodyText"/>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BodyText"/>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lang w:val="de-DE"/>
              </w:rPr>
            </w:pPr>
            <w:r>
              <w:rPr>
                <w:rFonts w:cs="Arial"/>
                <w:lang w:val="de-DE"/>
              </w:rPr>
              <w:t xml:space="preserve">To CMCC: </w:t>
            </w:r>
          </w:p>
          <w:p w14:paraId="2E910243" w14:textId="77777777" w:rsidR="00653703" w:rsidRDefault="00653703" w:rsidP="009F425E">
            <w:pPr>
              <w:pStyle w:val="BodyText"/>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BodyText"/>
              <w:spacing w:line="254" w:lineRule="auto"/>
              <w:rPr>
                <w:rFonts w:cs="Arial"/>
                <w:lang w:val="de-DE"/>
              </w:rPr>
            </w:pPr>
            <w:r>
              <w:rPr>
                <w:rFonts w:cs="Arial"/>
                <w:lang w:val="de-DE"/>
              </w:rPr>
              <w:lastRenderedPageBreak/>
              <w:t>To IDC:</w:t>
            </w:r>
          </w:p>
          <w:p w14:paraId="72B6D1B8" w14:textId="77777777" w:rsidR="00653703" w:rsidRDefault="00653703" w:rsidP="009F425E">
            <w:pPr>
              <w:pStyle w:val="BodyText"/>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lang w:val="de-DE"/>
              </w:rPr>
            </w:pPr>
          </w:p>
          <w:p w14:paraId="75CE910A" w14:textId="77777777" w:rsidR="00653703" w:rsidRDefault="00653703" w:rsidP="009F425E">
            <w:pPr>
              <w:pStyle w:val="BodyText"/>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lang w:val="de-DE"/>
              </w:rPr>
            </w:pPr>
            <w:r>
              <w:rPr>
                <w:rFonts w:cs="Arial"/>
                <w:lang w:val="de-DE"/>
              </w:rPr>
              <w:t>To Lenovo:</w:t>
            </w:r>
          </w:p>
          <w:p w14:paraId="0AB93179" w14:textId="77777777" w:rsidR="00653703" w:rsidRDefault="00653703" w:rsidP="009F425E">
            <w:pPr>
              <w:pStyle w:val="BodyText"/>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lang w:val="de-DE"/>
              </w:rPr>
            </w:pPr>
            <w:r>
              <w:rPr>
                <w:rFonts w:cs="Arial"/>
                <w:lang w:val="de-DE"/>
              </w:rPr>
              <w:t>To Huawei:</w:t>
            </w:r>
          </w:p>
          <w:p w14:paraId="3C2D11E0" w14:textId="77777777" w:rsidR="00653703" w:rsidRDefault="00653703" w:rsidP="009F425E">
            <w:pPr>
              <w:pStyle w:val="BodyText"/>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w:t>
            </w:r>
            <w:proofErr w:type="gramStart"/>
            <w:r>
              <w:rPr>
                <w:rFonts w:ascii="Arial" w:eastAsiaTheme="minorEastAsia" w:hAnsi="Arial" w:cs="Arial"/>
                <w:lang w:val="en-US"/>
              </w:rPr>
              <w:t>is located in</w:t>
            </w:r>
            <w:proofErr w:type="gramEnd"/>
            <w:r>
              <w:rPr>
                <w:rFonts w:ascii="Arial" w:eastAsiaTheme="minorEastAsia" w:hAnsi="Arial" w:cs="Arial"/>
                <w:lang w:val="en-US"/>
              </w:rPr>
              <w:t xml:space="preserve"> an area covered by 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lastRenderedPageBreak/>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lang w:val="de-DE"/>
              </w:rPr>
            </w:pPr>
          </w:p>
          <w:p w14:paraId="28045367" w14:textId="77777777" w:rsidR="00653703" w:rsidRDefault="00653703" w:rsidP="009F425E">
            <w:pPr>
              <w:pStyle w:val="BodyText"/>
              <w:spacing w:line="254" w:lineRule="auto"/>
              <w:rPr>
                <w:rFonts w:cs="Arial"/>
                <w:lang w:val="de-DE"/>
              </w:rPr>
            </w:pPr>
            <w:r>
              <w:rPr>
                <w:rFonts w:cs="Arial"/>
                <w:lang w:val="de-DE"/>
              </w:rPr>
              <w:t xml:space="preserve">To InterDigital: </w:t>
            </w:r>
          </w:p>
          <w:p w14:paraId="49005761" w14:textId="77777777" w:rsidR="00653703" w:rsidRDefault="00653703" w:rsidP="009F425E">
            <w:pPr>
              <w:pStyle w:val="BodyText"/>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jc w:val="both"/>
        <w:rPr>
          <w:rFonts w:ascii="Arial" w:hAnsi="Arial" w:cs="Arial"/>
          <w:highlight w:val="yellow"/>
          <w:lang w:val="en-GB"/>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jc w:val="both"/>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jc w:val="both"/>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jc w:val="both"/>
        <w:rPr>
          <w:rFonts w:ascii="Arial" w:hAnsi="Arial" w:cs="Arial"/>
          <w:highlight w:val="yellow"/>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552C5" w:rsidRPr="00762758" w:rsidRDefault="000552C5"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552C5" w:rsidRPr="00762758" w:rsidRDefault="000552C5"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552C5" w:rsidRPr="00773F11" w:rsidRDefault="000552C5"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552C5" w:rsidRPr="00773F11" w:rsidRDefault="000552C5"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552C5" w:rsidRPr="00773F11" w:rsidRDefault="000552C5"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552C5" w:rsidRPr="00773F11" w:rsidRDefault="000552C5"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57" w:name="_Toc83986171"/>
                            <w:bookmarkEnd w:id="56"/>
                          </w:p>
                          <w:p w14:paraId="320B33F7"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552C5" w:rsidRPr="00773F11" w:rsidRDefault="000552C5"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63" w:name="_Toc83986171"/>
                      <w:bookmarkEnd w:id="62"/>
                    </w:p>
                    <w:p w14:paraId="320B33F7"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552C5" w:rsidRPr="00773F11" w:rsidRDefault="000552C5"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lastRenderedPageBreak/>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BodyText"/>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lang w:val="de-DE"/>
              </w:rPr>
            </w:pPr>
            <w:r>
              <w:rPr>
                <w:rFonts w:cs="Arial"/>
                <w:lang w:val="de-DE"/>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BodyText"/>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BodyText"/>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BodyText"/>
              <w:numPr>
                <w:ilvl w:val="0"/>
                <w:numId w:val="100"/>
              </w:numPr>
              <w:spacing w:line="254" w:lineRule="auto"/>
              <w:jc w:val="left"/>
              <w:rPr>
                <w:rFonts w:cs="Arial"/>
                <w:lang w:val="de-DE"/>
              </w:rPr>
            </w:pPr>
            <w:r>
              <w:rPr>
                <w:rFonts w:cs="Arial"/>
                <w:lang w:val="de-DE"/>
              </w:rPr>
              <w:lastRenderedPageBreak/>
              <w:t>Fine with RAN2 agreement.</w:t>
            </w:r>
          </w:p>
          <w:p w14:paraId="0FFAAF9A" w14:textId="77777777" w:rsidR="00E82A13" w:rsidRDefault="00E82A13" w:rsidP="00E82A13">
            <w:pPr>
              <w:pStyle w:val="BodyText"/>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BodyText"/>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lang w:val="de-DE"/>
              </w:rPr>
            </w:pPr>
            <w:r>
              <w:rPr>
                <w:rFonts w:eastAsia="Calibri"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lang w:val="de-DE"/>
              </w:rPr>
            </w:pPr>
            <w:r>
              <w:rPr>
                <w:rFonts w:eastAsia="Calibri" w:cs="Arial"/>
                <w:lang w:val="de-DE"/>
              </w:rPr>
              <w:t>For a): Confirm. A problem is how to utilize Msg3 to transimit, like the manner used in Msg2?</w:t>
            </w:r>
            <w:r>
              <w:rPr>
                <w:rFonts w:cs="Arial"/>
                <w:lang w:val="de-DE"/>
              </w:rPr>
              <w:t xml:space="preserve"> From RAN1 perspective,</w:t>
            </w:r>
            <w:r>
              <w:rPr>
                <w:rFonts w:cs="Arial"/>
                <w:iCs/>
                <w:highlight w:val="yellow"/>
                <w:lang w:val="de-DE"/>
              </w:rPr>
              <w:t xml:space="preserve"> UE specific TA</w:t>
            </w:r>
            <w:r>
              <w:rPr>
                <w:rFonts w:cs="Arial"/>
                <w:iCs/>
                <w:lang w:val="de-DE"/>
              </w:rPr>
              <w:t xml:space="preserve"> refers to </w:t>
            </w:r>
            <w:r>
              <w:rPr>
                <w:rFonts w:eastAsia="SimSun" w:cs="Arial"/>
                <w:iCs/>
                <w:lang w:val="de-DE"/>
              </w:rPr>
              <w:t xml:space="preserve">the </w:t>
            </w:r>
            <w:r>
              <w:rPr>
                <w:rFonts w:cs="Arial"/>
                <w:iCs/>
                <w:lang w:val="de-DE"/>
              </w:rPr>
              <w:t>TA</w:t>
            </w:r>
            <w:r>
              <w:rPr>
                <w:rFonts w:eastAsia="SimSun" w:cs="Arial"/>
                <w:iCs/>
                <w:lang w:val="de-DE"/>
              </w:rPr>
              <w:t xml:space="preserve"> of</w:t>
            </w:r>
            <w:r>
              <w:rPr>
                <w:rFonts w:cs="Arial"/>
                <w:iCs/>
                <w:lang w:val="de-DE"/>
              </w:rPr>
              <w:t xml:space="preserve"> UE</w:t>
            </w:r>
            <w:r>
              <w:rPr>
                <w:rFonts w:eastAsia="SimSun"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BodyText"/>
              <w:spacing w:line="252" w:lineRule="auto"/>
              <w:rPr>
                <w:rFonts w:eastAsia="Calibri" w:cs="Arial"/>
                <w:lang w:val="de-DE"/>
              </w:rPr>
            </w:pPr>
            <w:r>
              <w:rPr>
                <w:rFonts w:eastAsia="Calibri" w:cs="Arial"/>
                <w:lang w:val="de-DE"/>
              </w:rPr>
              <w:t>For b): Confirm. And periodic way needs to discussed further.</w:t>
            </w:r>
          </w:p>
          <w:p w14:paraId="0D003452" w14:textId="77777777" w:rsidR="00E82A13" w:rsidRDefault="00E82A13" w:rsidP="009F425E">
            <w:pPr>
              <w:pStyle w:val="BodyText"/>
              <w:spacing w:line="252" w:lineRule="auto"/>
              <w:rPr>
                <w:rFonts w:cs="Arial"/>
                <w:lang w:val="de-DE"/>
              </w:rPr>
            </w:pPr>
            <w:r>
              <w:rPr>
                <w:rFonts w:eastAsia="Calibri" w:cs="Arial"/>
                <w:lang w:val="de-DE"/>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lang w:val="de-DE"/>
              </w:rPr>
            </w:pPr>
            <w:r>
              <w:rPr>
                <w:rFonts w:eastAsia="Calibri" w:cs="Arial"/>
                <w:lang w:val="de-DE"/>
              </w:rPr>
              <w:t xml:space="preserve">For d): </w:t>
            </w:r>
            <w:r>
              <w:rPr>
                <w:rFonts w:eastAsia="SimSun" w:cs="Arial"/>
                <w:lang w:val="de-DE"/>
              </w:rPr>
              <w:t>Confirm</w:t>
            </w:r>
            <w:r>
              <w:rPr>
                <w:rFonts w:eastAsia="Calibri" w:cs="Arial"/>
                <w:sz w:val="20"/>
                <w:szCs w:val="20"/>
                <w:lang w:val="de-DE"/>
              </w:rPr>
              <w:t>.</w:t>
            </w:r>
          </w:p>
          <w:p w14:paraId="508ABC45" w14:textId="77777777" w:rsidR="00E82A13" w:rsidRDefault="00E82A13" w:rsidP="009F425E">
            <w:pPr>
              <w:pStyle w:val="BodyText"/>
              <w:spacing w:line="254" w:lineRule="auto"/>
              <w:rPr>
                <w:rFonts w:eastAsia="Malgun Gothic" w:cs="Arial"/>
                <w:lang w:val="de-DE"/>
              </w:rPr>
            </w:pPr>
            <w:r>
              <w:rPr>
                <w:rFonts w:eastAsia="Calibri" w:cs="Arial"/>
                <w:lang w:val="de-DE"/>
              </w:rPr>
              <w:t xml:space="preserve">For e): need </w:t>
            </w:r>
            <w:r>
              <w:rPr>
                <w:rFonts w:eastAsia="Calibri"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eastAsia="Calibri"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lang w:val="de-DE"/>
              </w:rPr>
            </w:pPr>
            <w:r>
              <w:rPr>
                <w:rFonts w:eastAsia="Calibri"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eastAsia="Calibri" w:cs="Arial"/>
                <w:lang w:val="de-DE"/>
              </w:rPr>
            </w:pPr>
            <w:r>
              <w:rPr>
                <w:rFonts w:eastAsia="Calibri"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eastAsia="Calibri"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w:t>
            </w:r>
            <w:r>
              <w:rPr>
                <w:rFonts w:cs="Arial"/>
                <w:lang w:val="de-DE"/>
              </w:rPr>
              <w:lastRenderedPageBreak/>
              <w:t xml:space="preserve">TA reporting could be in slot granularity. This is also related to d) “details of the TA value”. </w:t>
            </w:r>
          </w:p>
          <w:p w14:paraId="16554F83" w14:textId="77777777" w:rsidR="00E82A13" w:rsidRDefault="00E82A13" w:rsidP="009F425E">
            <w:pPr>
              <w:pStyle w:val="BodyText"/>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lang w:val="de-DE"/>
              </w:rPr>
            </w:pPr>
            <w:r>
              <w:rPr>
                <w:rFonts w:cs="Arial"/>
                <w:lang w:val="de-DE"/>
              </w:rPr>
              <w:t>For c). We support to confirm.</w:t>
            </w:r>
          </w:p>
          <w:p w14:paraId="3AB123B5" w14:textId="77777777" w:rsidR="00E82A13" w:rsidRDefault="00E82A13" w:rsidP="009F425E">
            <w:pPr>
              <w:pStyle w:val="BodyText"/>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BodyText"/>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BodyText"/>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lastRenderedPageBreak/>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lastRenderedPageBreak/>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552C5" w:rsidRPr="0095021D" w:rsidRDefault="000552C5"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552C5" w:rsidRPr="0095021D" w:rsidRDefault="000552C5" w:rsidP="001E695F">
                            <w:pPr>
                              <w:spacing w:after="0" w:line="240" w:lineRule="auto"/>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552C5" w:rsidRPr="0095021D" w:rsidRDefault="000552C5"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552C5" w:rsidRPr="0095021D" w:rsidRDefault="000552C5" w:rsidP="001E695F">
                      <w:pPr>
                        <w:spacing w:after="0" w:line="240" w:lineRule="auto"/>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552C5" w:rsidRPr="0095021D" w:rsidRDefault="000552C5"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552C5" w:rsidRDefault="000552C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552C5" w:rsidRPr="00E67C30" w:rsidRDefault="000552C5" w:rsidP="000D1B4D">
                            <w:pPr>
                              <w:spacing w:after="0" w:line="240" w:lineRule="auto"/>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552C5" w:rsidRPr="00E67C30" w:rsidRDefault="000552C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552C5" w:rsidRPr="00E67C30" w:rsidRDefault="000552C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552C5" w:rsidRDefault="000552C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552C5" w:rsidRPr="00E67C30" w:rsidRDefault="000552C5" w:rsidP="000D1B4D">
                      <w:pPr>
                        <w:spacing w:after="0" w:line="240" w:lineRule="auto"/>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552C5" w:rsidRPr="00E67C30" w:rsidRDefault="000552C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552C5" w:rsidRPr="00E67C30" w:rsidRDefault="000552C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552C5" w:rsidRDefault="000552C5"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552C5" w:rsidRDefault="000552C5"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552C5" w:rsidRDefault="000552C5"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552C5" w:rsidRDefault="000552C5"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552C5" w:rsidRDefault="000552C5"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552C5" w:rsidRDefault="000552C5"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552C5" w:rsidRPr="00F04EDA" w:rsidRDefault="000552C5"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552C5" w:rsidRPr="00F04EDA" w:rsidRDefault="000552C5"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552C5" w:rsidRPr="00F04EDA" w:rsidRDefault="000552C5"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552C5" w:rsidRPr="00F04EDA" w:rsidRDefault="000552C5"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552C5" w:rsidRPr="007C795F" w:rsidRDefault="000552C5"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552C5" w:rsidRPr="007C795F" w:rsidRDefault="000552C5"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Pr>
                                <w:rFonts w:ascii="Times New Roman" w:hAnsi="Times New Roman" w:cs="Times New Roman"/>
                                <w:position w:val="-5"/>
                                <w:sz w:val="20"/>
                                <w:szCs w:val="20"/>
                              </w:rPr>
                              <w:pict w14:anchorId="7276E89D">
                                <v:shape id="_x0000_i1030" type="#_x0000_t75" style="width:6pt;height:12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Pr>
                                <w:rFonts w:ascii="Times New Roman" w:hAnsi="Times New Roman" w:cs="Times New Roman"/>
                                <w:position w:val="-5"/>
                                <w:sz w:val="20"/>
                                <w:szCs w:val="20"/>
                              </w:rPr>
                              <w:pict w14:anchorId="56C6B3F6">
                                <v:shape id="_x0000_i1032" type="#_x0000_t75" style="width:6pt;height:12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FF2D7FC">
                                <v:shape id="_x0000_i1034"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42549C70">
                                <v:shape id="_x0000_i1036"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9"/>
                                <w:sz w:val="20"/>
                                <w:szCs w:val="20"/>
                              </w:rPr>
                              <w:pict w14:anchorId="43024FE0">
                                <v:shape id="_x0000_i1038"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9"/>
                                <w:sz w:val="20"/>
                                <w:szCs w:val="20"/>
                              </w:rPr>
                              <w:pict w14:anchorId="4ABF2063">
                                <v:shape id="_x0000_i1040" type="#_x0000_t75" style="width:282pt;height:18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5"/>
                                <w:sz w:val="20"/>
                                <w:szCs w:val="20"/>
                              </w:rPr>
                              <w:pict w14:anchorId="214A51E7">
                                <v:shape id="_x0000_i1042" type="#_x0000_t75" style="width:36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5"/>
                                <w:sz w:val="20"/>
                                <w:szCs w:val="20"/>
                              </w:rPr>
                              <w:pict w14:anchorId="3B34DFE3">
                                <v:shape id="_x0000_i1044" type="#_x0000_t75" style="width:36pt;height:12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767DE08D">
                                <v:shape id="_x0000_i1046" type="#_x0000_t75" style="width:36pt;height:12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561C804D">
                                <v:shape id="_x0000_i1048" type="#_x0000_t75" style="width:36pt;height:12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E72E636">
                                <v:shape id="_x0000_i1050"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38F67019">
                                <v:shape id="_x0000_i1052"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552C5" w:rsidRPr="007C795F" w:rsidRDefault="000552C5"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13737B0">
                                <v:shape id="_x0000_i1054"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1E603527">
                                <v:shape id="_x0000_i1056" type="#_x0000_t75" style="width:282pt;height:18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BE3E751">
                                <v:shape id="_x0000_i1058" type="#_x0000_t75" style="width:42pt;height:12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212DF993">
                                <v:shape id="_x0000_i1060" type="#_x0000_t75" style="width:42pt;height:12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552C5" w:rsidRPr="007C795F" w:rsidRDefault="000552C5"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552C5" w:rsidRPr="007C795F" w:rsidRDefault="000552C5"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552C5" w:rsidRPr="007C795F" w:rsidRDefault="000552C5"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552C5" w:rsidRPr="007C795F" w:rsidRDefault="000552C5"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Pr>
                          <w:rFonts w:ascii="Times New Roman" w:hAnsi="Times New Roman" w:cs="Times New Roman"/>
                          <w:position w:val="-5"/>
                          <w:sz w:val="20"/>
                          <w:szCs w:val="20"/>
                        </w:rPr>
                        <w:pict w14:anchorId="7276E89D">
                          <v:shape id="_x0000_i1030" type="#_x0000_t75" style="width:6pt;height:12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Pr>
                          <w:rFonts w:ascii="Times New Roman" w:hAnsi="Times New Roman" w:cs="Times New Roman"/>
                          <w:position w:val="-5"/>
                          <w:sz w:val="20"/>
                          <w:szCs w:val="20"/>
                        </w:rPr>
                        <w:pict w14:anchorId="56C6B3F6">
                          <v:shape id="_x0000_i1032" type="#_x0000_t75" style="width:6pt;height:12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FF2D7FC">
                          <v:shape id="_x0000_i1034"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42549C70">
                          <v:shape id="_x0000_i1036"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9"/>
                          <w:sz w:val="20"/>
                          <w:szCs w:val="20"/>
                        </w:rPr>
                        <w:pict w14:anchorId="43024FE0">
                          <v:shape id="_x0000_i1038"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9"/>
                          <w:sz w:val="20"/>
                          <w:szCs w:val="20"/>
                        </w:rPr>
                        <w:pict w14:anchorId="4ABF2063">
                          <v:shape id="_x0000_i1040" type="#_x0000_t75" style="width:282pt;height:18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5"/>
                          <w:sz w:val="20"/>
                          <w:szCs w:val="20"/>
                        </w:rPr>
                        <w:pict w14:anchorId="214A51E7">
                          <v:shape id="_x0000_i1042" type="#_x0000_t75" style="width:36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5"/>
                          <w:sz w:val="20"/>
                          <w:szCs w:val="20"/>
                        </w:rPr>
                        <w:pict w14:anchorId="3B34DFE3">
                          <v:shape id="_x0000_i1044" type="#_x0000_t75" style="width:36pt;height:12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767DE08D">
                          <v:shape id="_x0000_i1046" type="#_x0000_t75" style="width:36pt;height:12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561C804D">
                          <v:shape id="_x0000_i1048" type="#_x0000_t75" style="width:36pt;height:12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E72E636">
                          <v:shape id="_x0000_i1050"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38F67019">
                          <v:shape id="_x0000_i1052"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552C5" w:rsidRPr="007C795F" w:rsidRDefault="000552C5"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13737B0">
                          <v:shape id="_x0000_i1054"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1E603527">
                          <v:shape id="_x0000_i1056" type="#_x0000_t75" style="width:282pt;height:18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BE3E751">
                          <v:shape id="_x0000_i1058" type="#_x0000_t75" style="width:42pt;height:12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212DF993">
                          <v:shape id="_x0000_i1060" type="#_x0000_t75" style="width:42pt;height:12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552C5" w:rsidRPr="007C795F" w:rsidRDefault="000552C5"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552C5" w:rsidRPr="007C795F" w:rsidRDefault="000552C5"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BC4DB" w14:textId="77777777" w:rsidR="00DF0A5A" w:rsidRDefault="00DF0A5A">
      <w:r>
        <w:separator/>
      </w:r>
    </w:p>
  </w:endnote>
  <w:endnote w:type="continuationSeparator" w:id="0">
    <w:p w14:paraId="5C85D742" w14:textId="77777777" w:rsidR="00DF0A5A" w:rsidRDefault="00DF0A5A">
      <w:r>
        <w:continuationSeparator/>
      </w:r>
    </w:p>
  </w:endnote>
  <w:endnote w:type="continuationNotice" w:id="1">
    <w:p w14:paraId="33D9F2BB" w14:textId="77777777" w:rsidR="00DF0A5A" w:rsidRDefault="00DF0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552C5" w:rsidRDefault="000552C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6C81B" w14:textId="77777777" w:rsidR="00DF0A5A" w:rsidRDefault="00DF0A5A">
      <w:r>
        <w:separator/>
      </w:r>
    </w:p>
  </w:footnote>
  <w:footnote w:type="continuationSeparator" w:id="0">
    <w:p w14:paraId="2D5F4B6C" w14:textId="77777777" w:rsidR="00DF0A5A" w:rsidRDefault="00DF0A5A">
      <w:r>
        <w:continuationSeparator/>
      </w:r>
    </w:p>
  </w:footnote>
  <w:footnote w:type="continuationNotice" w:id="1">
    <w:p w14:paraId="31DB2152" w14:textId="77777777" w:rsidR="00DF0A5A" w:rsidRDefault="00DF0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552C5" w:rsidRDefault="000552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2"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7"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996DED"/>
    <w:multiLevelType w:val="hybridMultilevel"/>
    <w:tmpl w:val="C46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7"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5"/>
  </w:num>
  <w:num w:numId="5">
    <w:abstractNumId w:val="76"/>
  </w:num>
  <w:num w:numId="6">
    <w:abstractNumId w:val="81"/>
  </w:num>
  <w:num w:numId="7">
    <w:abstractNumId w:val="31"/>
  </w:num>
  <w:num w:numId="8">
    <w:abstractNumId w:val="34"/>
  </w:num>
  <w:num w:numId="9">
    <w:abstractNumId w:val="19"/>
  </w:num>
  <w:num w:numId="10">
    <w:abstractNumId w:val="96"/>
  </w:num>
  <w:num w:numId="11">
    <w:abstractNumId w:val="48"/>
  </w:num>
  <w:num w:numId="12">
    <w:abstractNumId w:val="90"/>
  </w:num>
  <w:num w:numId="13">
    <w:abstractNumId w:val="40"/>
  </w:num>
  <w:num w:numId="14">
    <w:abstractNumId w:val="13"/>
  </w:num>
  <w:num w:numId="15">
    <w:abstractNumId w:val="71"/>
  </w:num>
  <w:num w:numId="16">
    <w:abstractNumId w:val="36"/>
  </w:num>
  <w:num w:numId="17">
    <w:abstractNumId w:val="11"/>
  </w:num>
  <w:num w:numId="18">
    <w:abstractNumId w:val="37"/>
  </w:num>
  <w:num w:numId="19">
    <w:abstractNumId w:val="86"/>
  </w:num>
  <w:num w:numId="20">
    <w:abstractNumId w:val="15"/>
  </w:num>
  <w:num w:numId="21">
    <w:abstractNumId w:val="80"/>
  </w:num>
  <w:num w:numId="22">
    <w:abstractNumId w:val="101"/>
  </w:num>
  <w:num w:numId="23">
    <w:abstractNumId w:val="85"/>
  </w:num>
  <w:num w:numId="24">
    <w:abstractNumId w:val="82"/>
  </w:num>
  <w:num w:numId="25">
    <w:abstractNumId w:val="9"/>
  </w:num>
  <w:num w:numId="26">
    <w:abstractNumId w:val="29"/>
  </w:num>
  <w:num w:numId="27">
    <w:abstractNumId w:val="6"/>
  </w:num>
  <w:num w:numId="28">
    <w:abstractNumId w:val="58"/>
  </w:num>
  <w:num w:numId="29">
    <w:abstractNumId w:val="102"/>
  </w:num>
  <w:num w:numId="30">
    <w:abstractNumId w:val="88"/>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8"/>
  </w:num>
  <w:num w:numId="40">
    <w:abstractNumId w:val="66"/>
  </w:num>
  <w:num w:numId="41">
    <w:abstractNumId w:val="10"/>
  </w:num>
  <w:num w:numId="42">
    <w:abstractNumId w:val="51"/>
  </w:num>
  <w:num w:numId="43">
    <w:abstractNumId w:val="107"/>
  </w:num>
  <w:num w:numId="44">
    <w:abstractNumId w:val="62"/>
  </w:num>
  <w:num w:numId="45">
    <w:abstractNumId w:val="77"/>
  </w:num>
  <w:num w:numId="46">
    <w:abstractNumId w:val="42"/>
  </w:num>
  <w:num w:numId="47">
    <w:abstractNumId w:val="65"/>
  </w:num>
  <w:num w:numId="48">
    <w:abstractNumId w:val="30"/>
  </w:num>
  <w:num w:numId="49">
    <w:abstractNumId w:val="104"/>
  </w:num>
  <w:num w:numId="50">
    <w:abstractNumId w:val="93"/>
  </w:num>
  <w:num w:numId="51">
    <w:abstractNumId w:val="98"/>
  </w:num>
  <w:num w:numId="52">
    <w:abstractNumId w:val="21"/>
  </w:num>
  <w:num w:numId="53">
    <w:abstractNumId w:val="64"/>
  </w:num>
  <w:num w:numId="54">
    <w:abstractNumId w:val="72"/>
  </w:num>
  <w:num w:numId="55">
    <w:abstractNumId w:val="67"/>
  </w:num>
  <w:num w:numId="56">
    <w:abstractNumId w:val="95"/>
  </w:num>
  <w:num w:numId="57">
    <w:abstractNumId w:val="91"/>
  </w:num>
  <w:num w:numId="58">
    <w:abstractNumId w:val="33"/>
  </w:num>
  <w:num w:numId="59">
    <w:abstractNumId w:val="74"/>
  </w:num>
  <w:num w:numId="60">
    <w:abstractNumId w:val="94"/>
  </w:num>
  <w:num w:numId="61">
    <w:abstractNumId w:val="106"/>
  </w:num>
  <w:num w:numId="62">
    <w:abstractNumId w:val="43"/>
  </w:num>
  <w:num w:numId="63">
    <w:abstractNumId w:val="8"/>
  </w:num>
  <w:num w:numId="64">
    <w:abstractNumId w:val="46"/>
  </w:num>
  <w:num w:numId="65">
    <w:abstractNumId w:val="38"/>
  </w:num>
  <w:num w:numId="66">
    <w:abstractNumId w:val="68"/>
  </w:num>
  <w:num w:numId="67">
    <w:abstractNumId w:val="63"/>
  </w:num>
  <w:num w:numId="68">
    <w:abstractNumId w:val="99"/>
  </w:num>
  <w:num w:numId="69">
    <w:abstractNumId w:val="87"/>
  </w:num>
  <w:num w:numId="70">
    <w:abstractNumId w:val="79"/>
  </w:num>
  <w:num w:numId="71">
    <w:abstractNumId w:val="54"/>
  </w:num>
  <w:num w:numId="72">
    <w:abstractNumId w:val="27"/>
  </w:num>
  <w:num w:numId="73">
    <w:abstractNumId w:val="100"/>
  </w:num>
  <w:num w:numId="74">
    <w:abstractNumId w:val="88"/>
  </w:num>
  <w:num w:numId="75">
    <w:abstractNumId w:val="32"/>
  </w:num>
  <w:num w:numId="76">
    <w:abstractNumId w:val="25"/>
  </w:num>
  <w:num w:numId="77">
    <w:abstractNumId w:val="56"/>
  </w:num>
  <w:num w:numId="78">
    <w:abstractNumId w:val="4"/>
  </w:num>
  <w:num w:numId="79">
    <w:abstractNumId w:val="78"/>
  </w:num>
  <w:num w:numId="80">
    <w:abstractNumId w:val="47"/>
  </w:num>
  <w:num w:numId="81">
    <w:abstractNumId w:val="5"/>
  </w:num>
  <w:num w:numId="82">
    <w:abstractNumId w:val="23"/>
  </w:num>
  <w:num w:numId="83">
    <w:abstractNumId w:val="2"/>
  </w:num>
  <w:num w:numId="84">
    <w:abstractNumId w:val="35"/>
  </w:num>
  <w:num w:numId="85">
    <w:abstractNumId w:val="92"/>
  </w:num>
  <w:num w:numId="86">
    <w:abstractNumId w:val="50"/>
  </w:num>
  <w:num w:numId="87">
    <w:abstractNumId w:val="1"/>
  </w:num>
  <w:num w:numId="88">
    <w:abstractNumId w:val="70"/>
  </w:num>
  <w:num w:numId="89">
    <w:abstractNumId w:val="83"/>
  </w:num>
  <w:num w:numId="90">
    <w:abstractNumId w:val="28"/>
  </w:num>
  <w:num w:numId="91">
    <w:abstractNumId w:val="18"/>
  </w:num>
  <w:num w:numId="92">
    <w:abstractNumId w:val="22"/>
  </w:num>
  <w:num w:numId="93">
    <w:abstractNumId w:val="89"/>
  </w:num>
  <w:num w:numId="94">
    <w:abstractNumId w:val="12"/>
  </w:num>
  <w:num w:numId="95">
    <w:abstractNumId w:val="26"/>
  </w:num>
  <w:num w:numId="96">
    <w:abstractNumId w:val="103"/>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105"/>
  </w:num>
  <w:num w:numId="106">
    <w:abstractNumId w:val="60"/>
  </w:num>
  <w:num w:numId="107">
    <w:abstractNumId w:val="49"/>
  </w:num>
  <w:num w:numId="108">
    <w:abstractNumId w:val="73"/>
  </w:num>
  <w:num w:numId="109">
    <w:abstractNumId w:val="84"/>
  </w:num>
  <w:num w:numId="110">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0E8"/>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550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05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9627</TotalTime>
  <Pages>66</Pages>
  <Words>11568</Words>
  <Characters>65942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387</cp:revision>
  <dcterms:created xsi:type="dcterms:W3CDTF">2021-02-01T19:15:00Z</dcterms:created>
  <dcterms:modified xsi:type="dcterms:W3CDTF">2021-10-13T20:16:00Z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