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BodyText"/>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BodyText"/>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6pt;height:184.7pt" o:ole="">
                                  <v:imagedata r:id="rId11" o:title=""/>
                                </v:shape>
                                <o:OLEObject Type="Embed" ProgID="Visio.Drawing.15" ShapeID="_x0000_i1026" DrawAspect="Content" ObjectID="_1695539292"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6pt;height:184.7pt" o:ole="">
                            <v:imagedata r:id="rId11" o:title=""/>
                          </v:shape>
                          <o:OLEObject Type="Embed" ProgID="Visio.Drawing.15" ShapeID="_x0000_i1026" DrawAspect="Content" ObjectID="_1695539292"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BodyText"/>
              <w:spacing w:line="254" w:lineRule="auto"/>
              <w:rPr>
                <w:rFonts w:cs="Arial"/>
              </w:rPr>
            </w:pPr>
            <w:r>
              <w:rPr>
                <w:rFonts w:cs="Arial"/>
              </w:rPr>
              <w:t>Q1: We support Option 1.</w:t>
            </w:r>
          </w:p>
          <w:p w14:paraId="02095969" w14:textId="33C680FD" w:rsidR="00831271" w:rsidRDefault="00831271" w:rsidP="0012131B">
            <w:pPr>
              <w:pStyle w:val="BodyText"/>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BodyText"/>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BodyText"/>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BodyText"/>
              <w:spacing w:line="254" w:lineRule="auto"/>
              <w:rPr>
                <w:rFonts w:eastAsia="Malgun Gothic" w:cs="Arial"/>
              </w:rPr>
            </w:pPr>
          </w:p>
          <w:p w14:paraId="1222E97E" w14:textId="77777777" w:rsidR="00D93F9C" w:rsidRDefault="00D93F9C" w:rsidP="00D93F9C">
            <w:pPr>
              <w:pStyle w:val="BodyText"/>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BodyText"/>
              <w:spacing w:line="254" w:lineRule="auto"/>
              <w:rPr>
                <w:rFonts w:eastAsia="Malgun Gothic" w:cs="Arial"/>
              </w:rPr>
            </w:pPr>
          </w:p>
          <w:p w14:paraId="032F177E" w14:textId="77777777" w:rsidR="00D93F9C" w:rsidRDefault="00D93F9C" w:rsidP="00D93F9C">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BodyText"/>
              <w:spacing w:line="254" w:lineRule="auto"/>
              <w:rPr>
                <w:rFonts w:eastAsia="Malgun Gothic" w:cs="Arial"/>
              </w:rPr>
            </w:pPr>
          </w:p>
          <w:p w14:paraId="1012366A" w14:textId="77777777" w:rsidR="00D93F9C" w:rsidRDefault="00D93F9C" w:rsidP="00D93F9C">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BodyText"/>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BodyText"/>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BodyText"/>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BodyText"/>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BodyText"/>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BodyText"/>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BodyText"/>
              <w:spacing w:line="254" w:lineRule="auto"/>
              <w:rPr>
                <w:rFonts w:cs="Arial"/>
              </w:rPr>
            </w:pPr>
            <w:r>
              <w:rPr>
                <w:rFonts w:cs="Arial"/>
              </w:rPr>
              <w:lastRenderedPageBreak/>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BodyText"/>
              <w:spacing w:line="254" w:lineRule="auto"/>
              <w:rPr>
                <w:rFonts w:cs="Arial"/>
              </w:rPr>
            </w:pPr>
            <w:r>
              <w:rPr>
                <w:rFonts w:cs="Arial" w:hint="eastAsia"/>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BodyText"/>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BodyText"/>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BodyText"/>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BodyText"/>
              <w:spacing w:line="254" w:lineRule="auto"/>
              <w:rPr>
                <w:rFonts w:cs="Arial"/>
              </w:rPr>
            </w:pPr>
            <w:r w:rsidRPr="00262B52">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BodyText"/>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BodyText"/>
              <w:spacing w:line="254" w:lineRule="auto"/>
              <w:rPr>
                <w:rFonts w:cs="Arial"/>
              </w:rPr>
            </w:pPr>
            <w:r>
              <w:rPr>
                <w:rFonts w:cs="Arial"/>
              </w:rPr>
              <w:t>2) It is ok to discuss.</w:t>
            </w:r>
          </w:p>
        </w:tc>
      </w:tr>
      <w:tr w:rsidR="00EE4C8A"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06CCAD" w14:textId="77777777" w:rsidR="00EE4C8A" w:rsidRDefault="00EE4C8A" w:rsidP="00EE4C8A">
            <w:pPr>
              <w:pStyle w:val="BodyText"/>
              <w:spacing w:line="254" w:lineRule="auto"/>
              <w:rPr>
                <w:rFonts w:cs="Arial"/>
              </w:rPr>
            </w:pPr>
          </w:p>
        </w:tc>
      </w:tr>
      <w:tr w:rsidR="00EE4C8A"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B819B5" w14:textId="77777777" w:rsidR="00EE4C8A" w:rsidRDefault="00EE4C8A" w:rsidP="00EE4C8A">
            <w:pPr>
              <w:pStyle w:val="BodyText"/>
              <w:spacing w:line="254" w:lineRule="auto"/>
              <w:rPr>
                <w:rFonts w:cs="Arial"/>
              </w:rPr>
            </w:pP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9C26F6"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9C26F6"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Caption"/>
                              <w:ind w:left="849" w:hangingChars="386" w:hanging="849"/>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Caption"/>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Caption"/>
                        <w:ind w:left="849" w:hangingChars="386" w:hanging="849"/>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Caption"/>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BodyText"/>
              <w:spacing w:line="254" w:lineRule="auto"/>
              <w:rPr>
                <w:rFonts w:cs="Arial"/>
              </w:rPr>
            </w:pPr>
            <w:r>
              <w:rPr>
                <w:rFonts w:cs="Arial"/>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BodyText"/>
              <w:spacing w:line="254" w:lineRule="auto"/>
              <w:rPr>
                <w:rFonts w:cs="Arial"/>
              </w:rPr>
            </w:pPr>
            <w:r>
              <w:rPr>
                <w:rFonts w:cs="Arial"/>
              </w:rPr>
              <w:t>Q1: Agreed.</w:t>
            </w:r>
            <w:r>
              <w:rPr>
                <w:rFonts w:cs="Arial"/>
              </w:rPr>
              <w:br/>
              <w:t>Q2: Agreed.</w:t>
            </w:r>
          </w:p>
          <w:p w14:paraId="3A0A3250" w14:textId="77777777" w:rsidR="0037346B" w:rsidRDefault="0037346B" w:rsidP="0037346B">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BodyText"/>
              <w:spacing w:line="254" w:lineRule="auto"/>
              <w:rPr>
                <w:rFonts w:cs="Arial"/>
              </w:rPr>
            </w:pPr>
            <w:r>
              <w:rPr>
                <w:rFonts w:cs="Arial"/>
              </w:rPr>
              <w:t>Min value: 0.</w:t>
            </w:r>
          </w:p>
          <w:p w14:paraId="06ED91BC" w14:textId="77777777" w:rsidR="0037346B" w:rsidRDefault="0037346B" w:rsidP="0037346B">
            <w:pPr>
              <w:pStyle w:val="BodyText"/>
              <w:spacing w:line="254" w:lineRule="auto"/>
              <w:rPr>
                <w:rFonts w:cs="Arial"/>
              </w:rPr>
            </w:pPr>
            <w:r>
              <w:rPr>
                <w:rFonts w:cs="Arial"/>
              </w:rPr>
              <w:t>Max Vaue: 4350 (with some margin to the values presented in 38.821)</w:t>
            </w:r>
          </w:p>
          <w:p w14:paraId="6F22D5C4" w14:textId="62FC9A1C" w:rsidR="0037346B" w:rsidRDefault="0037346B" w:rsidP="0037346B">
            <w:pPr>
              <w:pStyle w:val="BodyText"/>
              <w:spacing w:line="254" w:lineRule="auto"/>
              <w:rPr>
                <w:rFonts w:cs="Arial"/>
              </w:rPr>
            </w:pPr>
            <w:r>
              <w:rPr>
                <w:rFonts w:cs="Arial"/>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BodyText"/>
              <w:spacing w:line="254" w:lineRule="auto"/>
              <w:rPr>
                <w:rFonts w:cs="Arial"/>
              </w:rPr>
            </w:pPr>
            <w:r>
              <w:rPr>
                <w:rFonts w:cs="Arial"/>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BodyText"/>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BodyText"/>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BodyText"/>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BodyText"/>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BodyText"/>
              <w:spacing w:line="254" w:lineRule="auto"/>
              <w:rPr>
                <w:rFonts w:cs="Arial"/>
              </w:rPr>
            </w:pPr>
            <w:r>
              <w:rPr>
                <w:rFonts w:cs="Arial" w:hint="eastAsia"/>
              </w:rPr>
              <w:t>Q</w:t>
            </w:r>
            <w:r>
              <w:rPr>
                <w:rFonts w:cs="Arial"/>
              </w:rPr>
              <w:t>1: Agree</w:t>
            </w:r>
          </w:p>
          <w:p w14:paraId="737E7312" w14:textId="42233D77" w:rsidR="00BB6F10" w:rsidRDefault="00BB6F10" w:rsidP="00BB6F10">
            <w:pPr>
              <w:pStyle w:val="BodyText"/>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BodyText"/>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BodyText"/>
              <w:spacing w:line="254" w:lineRule="auto"/>
              <w:rPr>
                <w:rFonts w:cs="Arial"/>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BodyText"/>
              <w:numPr>
                <w:ilvl w:val="0"/>
                <w:numId w:val="84"/>
              </w:numPr>
              <w:spacing w:line="254" w:lineRule="auto"/>
              <w:rPr>
                <w:rFonts w:cs="Arial"/>
              </w:rPr>
            </w:pPr>
            <w:r>
              <w:rPr>
                <w:rFonts w:cs="Arial"/>
              </w:rPr>
              <w:t>Agree.</w:t>
            </w:r>
          </w:p>
          <w:p w14:paraId="721A83C8" w14:textId="77777777" w:rsidR="00014F72" w:rsidRDefault="00014F72" w:rsidP="00014F72">
            <w:pPr>
              <w:pStyle w:val="BodyText"/>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BodyText"/>
              <w:numPr>
                <w:ilvl w:val="0"/>
                <w:numId w:val="84"/>
              </w:numPr>
              <w:spacing w:line="254" w:lineRule="auto"/>
              <w:rPr>
                <w:rFonts w:cs="Arial"/>
              </w:rPr>
            </w:pPr>
            <w:r>
              <w:rPr>
                <w:rFonts w:cs="Arial" w:hint="eastAsia"/>
              </w:rPr>
              <w:lastRenderedPageBreak/>
              <w:t>0</w:t>
            </w:r>
            <w:r>
              <w:rPr>
                <w:rFonts w:cs="Arial"/>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BodyText"/>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BodyText"/>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BodyText"/>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BodyText"/>
              <w:spacing w:line="254" w:lineRule="auto"/>
              <w:rPr>
                <w:rFonts w:cs="Arial"/>
              </w:rPr>
            </w:pPr>
            <w:r w:rsidRPr="00184BE7">
              <w:rPr>
                <w:rFonts w:cs="Arial"/>
              </w:rPr>
              <w:t>Q1: Not supportive.</w:t>
            </w:r>
          </w:p>
          <w:p w14:paraId="7DA16D30" w14:textId="77777777" w:rsidR="00533C5C" w:rsidRPr="00184BE7" w:rsidRDefault="00533C5C" w:rsidP="00533C5C">
            <w:pPr>
              <w:pStyle w:val="BodyText"/>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BodyText"/>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BodyText"/>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BodyText"/>
              <w:spacing w:line="254" w:lineRule="auto"/>
              <w:rPr>
                <w:rFonts w:cs="Arial"/>
              </w:rPr>
            </w:pPr>
          </w:p>
          <w:p w14:paraId="1BA84CBB" w14:textId="77777777" w:rsidR="00533C5C" w:rsidRDefault="00533C5C" w:rsidP="00533C5C">
            <w:pPr>
              <w:pStyle w:val="BodyText"/>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BodyText"/>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BodyText"/>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BodyText"/>
              <w:spacing w:line="254" w:lineRule="auto"/>
              <w:rPr>
                <w:rFonts w:cs="Arial"/>
              </w:rPr>
            </w:pPr>
          </w:p>
          <w:p w14:paraId="16DB62D7" w14:textId="36C885E8" w:rsidR="00533C5C" w:rsidRDefault="00533C5C" w:rsidP="00533C5C">
            <w:pPr>
              <w:pStyle w:val="BodyText"/>
              <w:spacing w:line="254" w:lineRule="auto"/>
              <w:rPr>
                <w:rFonts w:cs="Arial"/>
              </w:rPr>
            </w:pPr>
            <w:r>
              <w:rPr>
                <w:rFonts w:cs="Arial" w:hint="eastAsia"/>
              </w:rPr>
              <w:t>Q</w:t>
            </w:r>
            <w:r>
              <w:rPr>
                <w:rFonts w:cs="Arial"/>
              </w:rPr>
              <w:t>3: We support Option 2.</w:t>
            </w:r>
          </w:p>
        </w:tc>
      </w:tr>
      <w:tr w:rsidR="00EE4C8A"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BodyText"/>
              <w:spacing w:line="254" w:lineRule="auto"/>
              <w:rPr>
                <w:rFonts w:cs="Arial"/>
              </w:rPr>
            </w:pPr>
            <w:r w:rsidRPr="00581079">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BodyText"/>
              <w:spacing w:line="254" w:lineRule="auto"/>
              <w:rPr>
                <w:rFonts w:cs="Arial"/>
              </w:rPr>
            </w:pPr>
            <w:r>
              <w:rPr>
                <w:rFonts w:cs="Arial" w:hint="eastAsia"/>
              </w:rPr>
              <w:t>1</w:t>
            </w:r>
            <w:r>
              <w:rPr>
                <w:rFonts w:cs="Arial"/>
              </w:rPr>
              <w:t>) We agree.</w:t>
            </w:r>
          </w:p>
          <w:p w14:paraId="1B353430" w14:textId="7EE6ABBE" w:rsidR="00EE4C8A" w:rsidRDefault="00EE4C8A" w:rsidP="00EE4C8A">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EE4C8A"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D4657ED" w14:textId="77777777" w:rsidR="00EE4C8A" w:rsidRDefault="00EE4C8A" w:rsidP="00EE4C8A">
            <w:pPr>
              <w:pStyle w:val="BodyText"/>
              <w:spacing w:line="254" w:lineRule="auto"/>
              <w:rPr>
                <w:rFonts w:cs="Arial"/>
              </w:rPr>
            </w:pPr>
          </w:p>
        </w:tc>
      </w:tr>
      <w:tr w:rsidR="00EE4C8A"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F9D4AE7" w14:textId="77777777" w:rsidR="00EE4C8A" w:rsidRDefault="00EE4C8A" w:rsidP="00EE4C8A">
            <w:pPr>
              <w:pStyle w:val="BodyText"/>
              <w:spacing w:line="254" w:lineRule="auto"/>
              <w:rPr>
                <w:rFonts w:cs="Arial"/>
              </w:rPr>
            </w:pP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Heading1"/>
        <w:rPr>
          <w:lang w:val="en-US"/>
        </w:rPr>
      </w:pPr>
      <w:r>
        <w:rPr>
          <w:lang w:val="en-US"/>
        </w:rPr>
        <w:lastRenderedPageBreak/>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Msg3,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w:t>
                      </w:r>
                      <w:proofErr w:type="spellStart"/>
                      <w:r w:rsidRPr="00E57D4A">
                        <w:rPr>
                          <w:rFonts w:ascii="Times New Roman" w:hAnsi="Times New Roman" w:cs="Times New Roman"/>
                          <w:szCs w:val="20"/>
                        </w:rPr>
                        <w:t>signaling</w:t>
                      </w:r>
                      <w:proofErr w:type="spellEnd"/>
                      <w:r w:rsidRPr="00E57D4A">
                        <w:rPr>
                          <w:rFonts w:ascii="Times New Roman" w:hAnsi="Times New Roman" w:cs="Times New Roman"/>
                          <w:szCs w:val="20"/>
                        </w:rPr>
                        <w:t xml:space="preserve">.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proofErr w:type="spellStart"/>
      <w:r w:rsidR="00D73B54" w:rsidRPr="00C463DA">
        <w:rPr>
          <w:rFonts w:ascii="Arial" w:hAnsi="Arial" w:cs="Arial"/>
          <w:highlight w:val="yellow"/>
          <w:lang w:eastAsia="x-none"/>
        </w:rPr>
        <w:t>s</w:t>
      </w:r>
      <w:proofErr w:type="spellEnd"/>
      <w:r w:rsidR="00D73B54" w:rsidRPr="00C463DA">
        <w:rPr>
          <w:rFonts w:ascii="Arial" w:hAnsi="Arial" w:cs="Arial"/>
          <w:highlight w:val="yellow"/>
          <w:lang w:eastAsia="x-none"/>
        </w:rPr>
        <w:t xml:space="preserve"> it necessary to have additional mechanism(s) for updating K_mac?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BodyText"/>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BodyText"/>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BodyText"/>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BodyText"/>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BodyText"/>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BodyText"/>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BodyText"/>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BodyText"/>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BodyText"/>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BodyText"/>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BodyText"/>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BodyText"/>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BodyText"/>
              <w:spacing w:line="254" w:lineRule="auto"/>
              <w:rPr>
                <w:rFonts w:cs="Arial"/>
              </w:rPr>
            </w:pPr>
            <w:r>
              <w:rPr>
                <w:lang w:eastAsia="en-US"/>
              </w:rP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EE4C8A"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0E4CF91" w14:textId="77777777" w:rsidR="00EE4C8A" w:rsidRDefault="00EE4C8A" w:rsidP="00EE4C8A">
            <w:pPr>
              <w:pStyle w:val="BodyText"/>
              <w:spacing w:line="254" w:lineRule="auto"/>
              <w:rPr>
                <w:rFonts w:cs="Arial"/>
              </w:rPr>
            </w:pPr>
          </w:p>
        </w:tc>
      </w:tr>
      <w:tr w:rsidR="00EE4C8A"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E039B9" w14:textId="77777777" w:rsidR="00EE4C8A" w:rsidRDefault="00EE4C8A" w:rsidP="00EE4C8A">
            <w:pPr>
              <w:pStyle w:val="BodyText"/>
              <w:spacing w:line="254" w:lineRule="auto"/>
              <w:rPr>
                <w:rFonts w:cs="Arial"/>
              </w:rPr>
            </w:pP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(0</w:t>
                      </w:r>
                      <w:proofErr w:type="gramStart"/>
                      <w:r w:rsidRPr="003A30FF">
                        <w:rPr>
                          <w:rFonts w:ascii="Times New Roman" w:hAnsi="Times New Roman" w:cs="Times New Roman"/>
                          <w:szCs w:val="20"/>
                        </w:rPr>
                        <w:t>..15</w:t>
                      </w:r>
                      <w:proofErr w:type="gramEnd"/>
                      <w:r w:rsidRPr="003A30FF">
                        <w:rPr>
                          <w:rFonts w:ascii="Times New Roman" w:hAnsi="Times New Roman" w:cs="Times New Roman"/>
                          <w:szCs w:val="20"/>
                        </w:rPr>
                        <w:t xml:space="preserve">)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in PUCCH-</w:t>
                      </w:r>
                      <w:proofErr w:type="spellStart"/>
                      <w:r w:rsidRPr="003A30FF">
                        <w:rPr>
                          <w:rFonts w:ascii="Times New Roman" w:hAnsi="Times New Roman" w:cs="Times New Roman"/>
                          <w:szCs w:val="20"/>
                        </w:rPr>
                        <w:t>config</w:t>
                      </w:r>
                      <w:proofErr w:type="spellEnd"/>
                      <w:r w:rsidRPr="003A30FF">
                        <w:rPr>
                          <w:rFonts w:ascii="Times New Roman" w:hAnsi="Times New Roman" w:cs="Times New Roman"/>
                          <w:szCs w:val="20"/>
                        </w:rPr>
                        <w:t xml:space="preserve">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 xml:space="preserve">If a UE resets its N_TA according to the TAC in the received RAR, N_TA for the start of MSG4 reception, i.e., </w:t>
                      </w:r>
                      <w:proofErr w:type="spellStart"/>
                      <w:r w:rsidRPr="000D40F1">
                        <w:rPr>
                          <w:rFonts w:ascii="Times New Roman" w:eastAsiaTheme="majorEastAsia" w:hAnsi="Times New Roman" w:cs="Times New Roman"/>
                          <w:szCs w:val="20"/>
                        </w:rPr>
                        <w:t>ra-ContentionResolutionTimer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 xml:space="preserve">If a UE resets its N_TA according to the TAC in the received RAR, N_TA for the start of MSG4 reception, i.e., </w:t>
      </w:r>
      <w:proofErr w:type="spellStart"/>
      <w:r w:rsidRPr="000D40F1">
        <w:rPr>
          <w:rFonts w:ascii="Arial" w:eastAsiaTheme="majorEastAsia" w:hAnsi="Arial" w:cs="Arial"/>
          <w:i/>
          <w:iCs/>
          <w:highlight w:val="yellow"/>
        </w:rPr>
        <w:t>ra-ContentionResolutionTimer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w:t>
            </w:r>
            <w:r>
              <w:rPr>
                <w:rFonts w:cs="Arial"/>
              </w:rPr>
              <w:lastRenderedPageBreak/>
              <w:t>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BodyText"/>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BodyText"/>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BodyText"/>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BodyText"/>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BodyText"/>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BodyText"/>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BodyText"/>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BodyText"/>
              <w:spacing w:line="254" w:lineRule="auto"/>
              <w:rPr>
                <w:rFonts w:cs="Arial"/>
              </w:rPr>
            </w:pPr>
            <w:r w:rsidRPr="009D16E1">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BodyText"/>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EE4C8A"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26284D" w14:textId="77777777" w:rsidR="00EE4C8A" w:rsidRDefault="00EE4C8A" w:rsidP="00EE4C8A">
            <w:pPr>
              <w:pStyle w:val="BodyText"/>
              <w:spacing w:line="254" w:lineRule="auto"/>
              <w:rPr>
                <w:rFonts w:cs="Arial"/>
              </w:rPr>
            </w:pPr>
          </w:p>
        </w:tc>
      </w:tr>
      <w:tr w:rsidR="00EE4C8A"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EE4C8A" w:rsidRDefault="00EE4C8A" w:rsidP="00EE4C8A">
            <w:pPr>
              <w:pStyle w:val="BodyText"/>
              <w:spacing w:line="254" w:lineRule="auto"/>
              <w:rPr>
                <w:rFonts w:cs="Arial"/>
              </w:rPr>
            </w:pPr>
          </w:p>
        </w:tc>
      </w:tr>
      <w:tr w:rsidR="00EE4C8A"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EE4C8A" w:rsidRDefault="00EE4C8A" w:rsidP="00EE4C8A">
            <w:pPr>
              <w:pStyle w:val="BodyText"/>
              <w:spacing w:line="254" w:lineRule="auto"/>
              <w:rPr>
                <w:rFonts w:cs="Arial"/>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w:t>
                            </w:r>
                            <w:proofErr w:type="spellStart"/>
                            <w:r w:rsidRPr="00185687">
                              <w:rPr>
                                <w:rFonts w:ascii="Times New Roman" w:hAnsi="Times New Roman" w:cs="Times New Roman"/>
                                <w:color w:val="000000"/>
                                <w:szCs w:val="20"/>
                              </w:rPr>
                              <w:t>signaling</w:t>
                            </w:r>
                            <w:proofErr w:type="spellEnd"/>
                            <w:r w:rsidRPr="00185687">
                              <w:rPr>
                                <w:rFonts w:ascii="Times New Roman" w:hAnsi="Times New Roman" w:cs="Times New Roman"/>
                                <w:color w:val="000000"/>
                                <w:szCs w:val="20"/>
                              </w:rPr>
                              <w:t xml:space="preserve">,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K_offset</w:t>
                            </w:r>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w:t>
                      </w:r>
                      <w:proofErr w:type="spellStart"/>
                      <w:r w:rsidRPr="00185687">
                        <w:rPr>
                          <w:rFonts w:ascii="Times New Roman" w:hAnsi="Times New Roman" w:cs="Times New Roman"/>
                          <w:color w:val="000000"/>
                          <w:szCs w:val="20"/>
                        </w:rPr>
                        <w:t>signaling</w:t>
                      </w:r>
                      <w:proofErr w:type="spellEnd"/>
                      <w:r w:rsidRPr="00185687">
                        <w:rPr>
                          <w:rFonts w:ascii="Times New Roman" w:hAnsi="Times New Roman" w:cs="Times New Roman"/>
                          <w:color w:val="000000"/>
                          <w:szCs w:val="20"/>
                        </w:rPr>
                        <w:t xml:space="preserve">,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w:t>
                      </w:r>
                      <w:proofErr w:type="spellStart"/>
                      <w:r w:rsidRPr="00185687">
                        <w:rPr>
                          <w:rFonts w:ascii="Times New Roman" w:hAnsi="Times New Roman" w:cs="Times New Roman"/>
                          <w:color w:val="000000"/>
                          <w:szCs w:val="20"/>
                        </w:rPr>
                        <w:t>behavior</w:t>
                      </w:r>
                      <w:proofErr w:type="spellEnd"/>
                      <w:r w:rsidRPr="00185687">
                        <w:rPr>
                          <w:rFonts w:ascii="Times New Roman" w:hAnsi="Times New Roman" w:cs="Times New Roman"/>
                          <w:color w:val="000000"/>
                          <w:szCs w:val="20"/>
                        </w:rPr>
                        <w:t xml:space="preserve">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K_offset</w:t>
                      </w:r>
                      <w:proofErr w:type="gramStart"/>
                      <w:r w:rsidRPr="00185687">
                        <w:rPr>
                          <w:rFonts w:ascii="Times New Roman" w:hAnsi="Times New Roman" w:cs="Times New Roman"/>
                          <w:color w:val="000000"/>
                          <w:szCs w:val="20"/>
                        </w:rPr>
                        <w: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D77056">
        <w:rPr>
          <w:rFonts w:ascii="Arial" w:hAnsi="Arial" w:cs="Arial"/>
          <w:position w:val="-8"/>
        </w:rPr>
        <w:pict w14:anchorId="7F1C2186">
          <v:shape id="_x0000_i1025" type="#_x0000_t75" style="width:35.7pt;height:12.2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BodyText"/>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BodyText"/>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BodyText"/>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BodyText"/>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BodyText"/>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BodyText"/>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BodyText"/>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BodyText"/>
              <w:spacing w:line="254" w:lineRule="auto"/>
              <w:rPr>
                <w:rFonts w:cs="Arial"/>
              </w:rPr>
            </w:pPr>
            <w:r w:rsidRPr="002F20AC">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BodyText"/>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EE4C8A"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439C9B" w14:textId="77777777" w:rsidR="00EE4C8A" w:rsidRDefault="00EE4C8A" w:rsidP="00EE4C8A">
            <w:pPr>
              <w:pStyle w:val="BodyText"/>
              <w:spacing w:line="254" w:lineRule="auto"/>
              <w:rPr>
                <w:rFonts w:cs="Arial"/>
              </w:rPr>
            </w:pPr>
          </w:p>
        </w:tc>
      </w:tr>
      <w:tr w:rsidR="00EE4C8A"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EA2BFA" w14:textId="77777777" w:rsidR="00EE4C8A" w:rsidRDefault="00EE4C8A" w:rsidP="00EE4C8A">
            <w:pPr>
              <w:pStyle w:val="BodyText"/>
              <w:spacing w:line="254" w:lineRule="auto"/>
              <w:rPr>
                <w:rFonts w:cs="Arial"/>
              </w:rPr>
            </w:pP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BodyText"/>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BodyText"/>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BodyText"/>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BodyText"/>
              <w:spacing w:line="254" w:lineRule="auto"/>
              <w:rPr>
                <w:rFonts w:cs="Arial"/>
              </w:rPr>
            </w:pPr>
            <w:r>
              <w:rPr>
                <w:rFonts w:cs="Arial" w:hint="eastAsia"/>
              </w:rPr>
              <w:t>T</w:t>
            </w:r>
            <w:r>
              <w:rPr>
                <w:rFonts w:cs="Arial"/>
              </w:rPr>
              <w:t>o IDC:</w:t>
            </w:r>
          </w:p>
          <w:p w14:paraId="6CC1AF85" w14:textId="77777777" w:rsidR="00014F72" w:rsidRDefault="00014F72" w:rsidP="00014F72">
            <w:pPr>
              <w:pStyle w:val="BodyText"/>
              <w:spacing w:line="254" w:lineRule="auto"/>
              <w:rPr>
                <w:rFonts w:cs="Arial"/>
              </w:rPr>
            </w:pPr>
            <w:r>
              <w:rPr>
                <w:rFonts w:cs="Arial" w:hint="eastAsia"/>
              </w:rPr>
              <w:lastRenderedPageBreak/>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BodyText"/>
              <w:spacing w:line="254" w:lineRule="auto"/>
              <w:rPr>
                <w:rFonts w:cs="Arial"/>
              </w:rPr>
            </w:pPr>
          </w:p>
          <w:p w14:paraId="4A99F51E" w14:textId="77777777" w:rsidR="00014F72" w:rsidRDefault="00014F72" w:rsidP="00014F72">
            <w:pPr>
              <w:pStyle w:val="BodyText"/>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BodyText"/>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BodyText"/>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BodyText"/>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BodyText"/>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BodyText"/>
              <w:spacing w:line="254" w:lineRule="auto"/>
              <w:rPr>
                <w:rFonts w:cs="Arial"/>
              </w:rPr>
            </w:pPr>
            <w:r w:rsidRPr="008E4AB9">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BodyText"/>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BodyText"/>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BodyText"/>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BodyText"/>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BodyText"/>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BodyText"/>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lastRenderedPageBreak/>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lastRenderedPageBreak/>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BodyText"/>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BodyText"/>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BodyText"/>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BodyText"/>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BodyText"/>
              <w:spacing w:line="254" w:lineRule="auto"/>
              <w:rPr>
                <w:rFonts w:cs="Arial"/>
              </w:rPr>
            </w:pPr>
            <w:r>
              <w:rPr>
                <w:rFonts w:cs="Arial" w:hint="eastAsia"/>
              </w:rPr>
              <w:t>W</w:t>
            </w:r>
            <w:r>
              <w:rPr>
                <w:rFonts w:cs="Arial"/>
              </w:rPr>
              <w:t>e support UE specific TA report as agreed in RAN2. The remaining issue is 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BodyText"/>
              <w:numPr>
                <w:ilvl w:val="0"/>
                <w:numId w:val="86"/>
              </w:numPr>
              <w:spacing w:line="254" w:lineRule="auto"/>
              <w:rPr>
                <w:rFonts w:cs="Arial"/>
              </w:rPr>
            </w:pPr>
            <w:r>
              <w:rPr>
                <w:rFonts w:cs="Arial"/>
              </w:rPr>
              <w:t>RAN2 agreement is fine.</w:t>
            </w:r>
          </w:p>
          <w:p w14:paraId="488C82F1"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BodyText"/>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BodyText"/>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BodyText"/>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BodyText"/>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BodyText"/>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BodyText"/>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BodyText"/>
              <w:spacing w:line="254" w:lineRule="auto"/>
              <w:rPr>
                <w:rFonts w:cs="Arial"/>
              </w:rPr>
            </w:pPr>
            <w:bookmarkStart w:id="65" w:name="_GoBack" w:colFirst="0" w:colLast="0"/>
            <w:r w:rsidRPr="00B84FC5">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BodyText"/>
              <w:spacing w:line="254" w:lineRule="auto"/>
              <w:rPr>
                <w:rFonts w:cs="Arial"/>
              </w:rPr>
            </w:pPr>
            <w:r>
              <w:rPr>
                <w:rFonts w:cs="Arial"/>
              </w:rPr>
              <w:t>According to the discussion at the Monday GTW, RAN WG1 needs to clarify what is the exact understanding of the UE specific TA in the WG.</w:t>
            </w:r>
          </w:p>
        </w:tc>
      </w:tr>
      <w:bookmarkEnd w:id="65"/>
      <w:tr w:rsidR="00EE4C8A"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BB38065" w14:textId="77777777" w:rsidR="00EE4C8A" w:rsidRDefault="00EE4C8A" w:rsidP="00EE4C8A">
            <w:pPr>
              <w:pStyle w:val="BodyText"/>
              <w:spacing w:line="254" w:lineRule="auto"/>
              <w:rPr>
                <w:rFonts w:cs="Arial"/>
              </w:rPr>
            </w:pPr>
          </w:p>
        </w:tc>
      </w:tr>
      <w:tr w:rsidR="00EE4C8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C2EBDA6" w14:textId="77777777" w:rsidR="00EE4C8A" w:rsidRDefault="00EE4C8A" w:rsidP="00EE4C8A">
            <w:pPr>
              <w:pStyle w:val="BodyText"/>
              <w:spacing w:line="254" w:lineRule="auto"/>
              <w:rPr>
                <w:rFonts w:cs="Arial"/>
              </w:rPr>
            </w:pP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Heading1"/>
        <w:rPr>
          <w:lang w:val="en-US"/>
        </w:rPr>
      </w:pPr>
      <w:bookmarkStart w:id="66" w:name="_In-sequence_SDU_delivery"/>
      <w:bookmarkEnd w:id="66"/>
      <w:r w:rsidRPr="00A85EAA">
        <w:rPr>
          <w:lang w:val="en-US"/>
        </w:rPr>
        <w:lastRenderedPageBreak/>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 xml:space="preserve">R1-2109076,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(0</w:t>
                      </w:r>
                      <w:proofErr w:type="gramStart"/>
                      <w:r w:rsidRPr="0030039F">
                        <w:rPr>
                          <w:rFonts w:ascii="Times New Roman" w:hAnsi="Times New Roman" w:cs="Times New Roman"/>
                          <w:szCs w:val="20"/>
                          <w:lang w:eastAsia="x-none"/>
                        </w:rPr>
                        <w:t>..15</w:t>
                      </w:r>
                      <w:proofErr w:type="gramEnd"/>
                      <w:r w:rsidRPr="0030039F">
                        <w:rPr>
                          <w:rFonts w:ascii="Times New Roman" w:hAnsi="Times New Roman" w:cs="Times New Roman"/>
                          <w:szCs w:val="20"/>
                          <w:lang w:eastAsia="x-none"/>
                        </w:rPr>
                        <w:t xml:space="preserve">)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Cs w:val="20"/>
                        </w:rPr>
                      </w:pPr>
                      <w:r w:rsidRPr="00F04EDA">
                        <w:rPr>
                          <w:rFonts w:ascii="Times New Roman" w:hAnsi="Times New Roman" w:cs="Times New Roman"/>
                          <w:szCs w:val="20"/>
                        </w:rPr>
                        <w:t xml:space="preserve">The starts of </w:t>
                      </w:r>
                      <w:proofErr w:type="spellStart"/>
                      <w:r w:rsidRPr="00F04EDA">
                        <w:rPr>
                          <w:rFonts w:ascii="Times New Roman" w:hAnsi="Times New Roman" w:cs="Times New Roman"/>
                          <w:szCs w:val="20"/>
                        </w:rPr>
                        <w:t>ra-ResponseWindow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 xml:space="preserve">Note 1: The UE’s TA is based on the RAN1#104bis-e agreement on Timing Advance applied by an NR NTN UE given </w:t>
                      </w:r>
                      <w:proofErr w:type="gramStart"/>
                      <w:r w:rsidRPr="00F04EDA">
                        <w:rPr>
                          <w:rFonts w:ascii="Times New Roman" w:hAnsi="Times New Roman" w:cs="Times New Roman"/>
                          <w:szCs w:val="20"/>
                        </w:rPr>
                        <w:t>by  </w:t>
                      </w:r>
                      <w:proofErr w:type="gramEnd"/>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5"/>
                                <w:szCs w:val="20"/>
                              </w:rPr>
                              <w:pict w14:anchorId="7276E89D">
                                <v:shape id="_x0000_i1027" type="#_x0000_t75" style="width:5.95pt;height:11.6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5"/>
                                <w:szCs w:val="20"/>
                              </w:rPr>
                              <w:pict w14:anchorId="56C6B3F6">
                                <v:shape id="_x0000_i1028" type="#_x0000_t75" style="width:5.95pt;height:11.6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8"/>
                                <w:szCs w:val="20"/>
                              </w:rPr>
                              <w:pict w14:anchorId="1FF2D7FC">
                                <v:shape id="_x0000_i1029"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8"/>
                                <w:szCs w:val="20"/>
                              </w:rPr>
                              <w:pict w14:anchorId="42549C70">
                                <v:shape id="_x0000_i1030"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9"/>
                                <w:szCs w:val="20"/>
                              </w:rPr>
                              <w:pict w14:anchorId="43024FE0">
                                <v:shape id="_x0000_i1031"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9"/>
                                <w:szCs w:val="20"/>
                              </w:rPr>
                              <w:pict w14:anchorId="4ABF2063">
                                <v:shape id="_x0000_i1032" type="#_x0000_t75" style="width:282.35pt;height:18.8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5"/>
                                <w:szCs w:val="20"/>
                              </w:rPr>
                              <w:pict w14:anchorId="214A51E7">
                                <v:shape id="_x0000_i1033" type="#_x0000_t75" style="width:36.3pt;height:11.6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5"/>
                                <w:szCs w:val="20"/>
                              </w:rPr>
                              <w:pict w14:anchorId="3B34DFE3">
                                <v:shape id="_x0000_i1034" type="#_x0000_t75" style="width:36.3pt;height:11.6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8"/>
                                <w:szCs w:val="20"/>
                              </w:rPr>
                              <w:pict w14:anchorId="767DE08D">
                                <v:shape id="_x0000_i1035" type="#_x0000_t75" style="width:35.7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8"/>
                                <w:szCs w:val="20"/>
                              </w:rPr>
                              <w:pict w14:anchorId="561C804D">
                                <v:shape id="_x0000_i1036" type="#_x0000_t75" style="width:35.7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8"/>
                                <w:szCs w:val="20"/>
                              </w:rPr>
                              <w:pict w14:anchorId="1E72E636">
                                <v:shape id="_x0000_i1037"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8"/>
                                <w:szCs w:val="20"/>
                              </w:rPr>
                              <w:pict w14:anchorId="38F67019">
                                <v:shape id="_x0000_i1038"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szCs w:val="20"/>
                              </w:rPr>
                              <w:pict w14:anchorId="613737B0">
                                <v:shape id="_x0000_i1039"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9C26F6">
                              <w:rPr>
                                <w:rFonts w:ascii="Times New Roman" w:hAnsi="Times New Roman" w:cs="Times New Roman"/>
                                <w:szCs w:val="20"/>
                              </w:rPr>
                              <w:pict w14:anchorId="1E603527">
                                <v:shape id="_x0000_i1040" type="#_x0000_t75" style="width:282.35pt;height:18.8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szCs w:val="20"/>
                              </w:rPr>
                              <w:pict w14:anchorId="6BE3E751">
                                <v:shape id="_x0000_i1041" type="#_x0000_t75" style="width:41.95pt;height:11.6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9C26F6">
                              <w:rPr>
                                <w:rFonts w:ascii="Times New Roman" w:hAnsi="Times New Roman" w:cs="Times New Roman"/>
                                <w:szCs w:val="20"/>
                              </w:rPr>
                              <w:pict w14:anchorId="212DF993">
                                <v:shape id="_x0000_i1042" type="#_x0000_t75" style="width:41.95pt;height:11.6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w:t>
                      </w:r>
                      <w:proofErr w:type="gramStart"/>
                      <w:r w:rsidRPr="007C795F">
                        <w:rPr>
                          <w:rFonts w:ascii="Times New Roman" w:hAnsi="Times New Roman" w:cs="Times New Roman"/>
                          <w:szCs w:val="20"/>
                        </w:rPr>
                        <w:t xml:space="preserve">slot </w:t>
                      </w:r>
                      <w:proofErr w:type="gramEnd"/>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5"/>
                          <w:szCs w:val="20"/>
                        </w:rPr>
                        <w:pict w14:anchorId="7276E89D">
                          <v:shape id="_x0000_i1027" type="#_x0000_t75" style="width:5.95pt;height:11.6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5"/>
                          <w:szCs w:val="20"/>
                        </w:rPr>
                        <w:pict w14:anchorId="56C6B3F6">
                          <v:shape id="_x0000_i1028" type="#_x0000_t75" style="width:5.95pt;height:11.6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8"/>
                          <w:szCs w:val="20"/>
                        </w:rPr>
                        <w:pict w14:anchorId="1FF2D7FC">
                          <v:shape id="_x0000_i1029"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8"/>
                          <w:szCs w:val="20"/>
                        </w:rPr>
                        <w:pict w14:anchorId="42549C70">
                          <v:shape id="_x0000_i1030"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9"/>
                          <w:szCs w:val="20"/>
                        </w:rPr>
                        <w:pict w14:anchorId="43024FE0">
                          <v:shape id="_x0000_i1031"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9"/>
                          <w:szCs w:val="20"/>
                        </w:rPr>
                        <w:pict w14:anchorId="4ABF2063">
                          <v:shape id="_x0000_i1032" type="#_x0000_t75" style="width:282.35pt;height:18.8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5"/>
                          <w:szCs w:val="20"/>
                        </w:rPr>
                        <w:pict w14:anchorId="214A51E7">
                          <v:shape id="_x0000_i1033" type="#_x0000_t75" style="width:36.3pt;height:11.6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5"/>
                          <w:szCs w:val="20"/>
                        </w:rPr>
                        <w:pict w14:anchorId="3B34DFE3">
                          <v:shape id="_x0000_i1034" type="#_x0000_t75" style="width:36.3pt;height:11.6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8"/>
                          <w:szCs w:val="20"/>
                        </w:rPr>
                        <w:pict w14:anchorId="767DE08D">
                          <v:shape id="_x0000_i1035" type="#_x0000_t75" style="width:35.7pt;height:12.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8"/>
                          <w:szCs w:val="20"/>
                        </w:rPr>
                        <w:pict w14:anchorId="561C804D">
                          <v:shape id="_x0000_i1036" type="#_x0000_t75" style="width:35.7pt;height:12.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position w:val="-8"/>
                          <w:szCs w:val="20"/>
                        </w:rPr>
                        <w:pict w14:anchorId="1E72E636">
                          <v:shape id="_x0000_i1037" type="#_x0000_t75" style="width:53.2pt;height:12.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C26F6">
                        <w:rPr>
                          <w:rFonts w:ascii="Times New Roman" w:hAnsi="Times New Roman" w:cs="Times New Roman"/>
                          <w:position w:val="-8"/>
                          <w:szCs w:val="20"/>
                        </w:rPr>
                        <w:pict w14:anchorId="38F67019">
                          <v:shape id="_x0000_i1038" type="#_x0000_t75" style="width:53.2pt;height:12.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w:t>
                      </w:r>
                      <w:proofErr w:type="spellStart"/>
                      <w:r w:rsidRPr="007C795F">
                        <w:rPr>
                          <w:rFonts w:ascii="Times New Roman" w:hAnsi="Times New Roman" w:cs="Times New Roman"/>
                          <w:szCs w:val="20"/>
                        </w:rPr>
                        <w:t>ra-ResponseWindow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szCs w:val="20"/>
                        </w:rPr>
                        <w:pict w14:anchorId="613737B0">
                          <v:shape id="_x0000_i1039" type="#_x0000_t75" style="width:282.35pt;height:18.8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9C26F6">
                        <w:rPr>
                          <w:rFonts w:ascii="Times New Roman" w:hAnsi="Times New Roman" w:cs="Times New Roman"/>
                          <w:szCs w:val="20"/>
                        </w:rPr>
                        <w:pict w14:anchorId="1E603527">
                          <v:shape id="_x0000_i1040" type="#_x0000_t75" style="width:282.35pt;height:18.8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t>
                      </w:r>
                      <w:proofErr w:type="gramStart"/>
                      <w:r w:rsidRPr="007C795F">
                        <w:rPr>
                          <w:rFonts w:ascii="Times New Roman" w:hAnsi="Times New Roman" w:cs="Times New Roman"/>
                          <w:szCs w:val="20"/>
                        </w:rPr>
                        <w:t xml:space="preserve">with </w:t>
                      </w:r>
                      <w:proofErr w:type="gramEnd"/>
                      <w:r w:rsidRPr="007C795F">
                        <w:rPr>
                          <w:rFonts w:ascii="Times New Roman" w:hAnsi="Times New Roman" w:cs="Times New Roman"/>
                          <w:szCs w:val="20"/>
                          <w:lang w:val="en-US"/>
                        </w:rPr>
                        <w:fldChar w:fldCharType="begin"/>
                      </w:r>
                      <w:r w:rsidRPr="007C795F">
                        <w:rPr>
                          <w:rFonts w:ascii="Times New Roman" w:hAnsi="Times New Roman" w:cs="Times New Roman"/>
                          <w:szCs w:val="20"/>
                        </w:rPr>
                        <w:instrText xml:space="preserve"> QUOTE </w:instrText>
                      </w:r>
                      <w:r w:rsidR="009C26F6">
                        <w:rPr>
                          <w:rFonts w:ascii="Times New Roman" w:hAnsi="Times New Roman" w:cs="Times New Roman"/>
                          <w:szCs w:val="20"/>
                        </w:rPr>
                        <w:pict w14:anchorId="6BE3E751">
                          <v:shape id="_x0000_i1041" type="#_x0000_t75" style="width:41.95pt;height:11.6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lang w:val="en-US"/>
                        </w:rPr>
                        <w:fldChar w:fldCharType="separate"/>
                      </w:r>
                      <w:r w:rsidR="009C26F6">
                        <w:rPr>
                          <w:rFonts w:ascii="Times New Roman" w:hAnsi="Times New Roman" w:cs="Times New Roman"/>
                          <w:szCs w:val="20"/>
                        </w:rPr>
                        <w:pict w14:anchorId="212DF993">
                          <v:shape id="_x0000_i1042" type="#_x0000_t75" style="width:41.95pt;height:11.6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F26DC" w14:textId="77777777" w:rsidR="009C26F6" w:rsidRDefault="009C26F6">
      <w:r>
        <w:separator/>
      </w:r>
    </w:p>
  </w:endnote>
  <w:endnote w:type="continuationSeparator" w:id="0">
    <w:p w14:paraId="107D2B12" w14:textId="77777777" w:rsidR="009C26F6" w:rsidRDefault="009C26F6">
      <w:r>
        <w:continuationSeparator/>
      </w:r>
    </w:p>
  </w:endnote>
  <w:endnote w:type="continuationNotice" w:id="1">
    <w:p w14:paraId="29E04FD7" w14:textId="77777777" w:rsidR="009C26F6" w:rsidRDefault="009C2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0000000000000000000"/>
    <w:charset w:val="86"/>
    <w:family w:val="roman"/>
    <w:notTrueType/>
    <w:pitch w:val="default"/>
    <w:sig w:usb0="00000000" w:usb1="080E0000" w:usb2="00000010" w:usb3="00000000" w:csb0="00040000" w:csb1="00000000"/>
  </w:font>
  <w:font w:name="CG Times (WN)">
    <w:altName w:val="Arial"/>
    <w:charset w:val="00"/>
    <w:family w:val="roman"/>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08BE8641"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4C8A">
      <w:rPr>
        <w:rStyle w:val="PageNumber"/>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4C8A">
      <w:rPr>
        <w:rStyle w:val="PageNumber"/>
      </w:rPr>
      <w:t>50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805F" w14:textId="77777777" w:rsidR="009C26F6" w:rsidRDefault="009C26F6">
      <w:r>
        <w:separator/>
      </w:r>
    </w:p>
  </w:footnote>
  <w:footnote w:type="continuationSeparator" w:id="0">
    <w:p w14:paraId="6D7882DF" w14:textId="77777777" w:rsidR="009C26F6" w:rsidRDefault="009C26F6">
      <w:r>
        <w:continuationSeparator/>
      </w:r>
    </w:p>
  </w:footnote>
  <w:footnote w:type="continuationNotice" w:id="1">
    <w:p w14:paraId="43F3F433" w14:textId="77777777" w:rsidR="009C26F6" w:rsidRDefault="009C26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9"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9"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6"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4"/>
  </w:num>
  <w:num w:numId="3">
    <w:abstractNumId w:val="3"/>
  </w:num>
  <w:num w:numId="4">
    <w:abstractNumId w:val="60"/>
  </w:num>
  <w:num w:numId="5">
    <w:abstractNumId w:val="61"/>
  </w:num>
  <w:num w:numId="6">
    <w:abstractNumId w:val="66"/>
  </w:num>
  <w:num w:numId="7">
    <w:abstractNumId w:val="24"/>
  </w:num>
  <w:num w:numId="8">
    <w:abstractNumId w:val="27"/>
  </w:num>
  <w:num w:numId="9">
    <w:abstractNumId w:val="16"/>
  </w:num>
  <w:num w:numId="10">
    <w:abstractNumId w:val="78"/>
  </w:num>
  <w:num w:numId="11">
    <w:abstractNumId w:val="39"/>
  </w:num>
  <w:num w:numId="12">
    <w:abstractNumId w:val="72"/>
  </w:num>
  <w:num w:numId="13">
    <w:abstractNumId w:val="32"/>
  </w:num>
  <w:num w:numId="14">
    <w:abstractNumId w:val="12"/>
  </w:num>
  <w:num w:numId="15">
    <w:abstractNumId w:val="57"/>
  </w:num>
  <w:num w:numId="16">
    <w:abstractNumId w:val="28"/>
  </w:num>
  <w:num w:numId="17">
    <w:abstractNumId w:val="11"/>
  </w:num>
  <w:num w:numId="18">
    <w:abstractNumId w:val="29"/>
  </w:num>
  <w:num w:numId="19">
    <w:abstractNumId w:val="69"/>
  </w:num>
  <w:num w:numId="20">
    <w:abstractNumId w:val="14"/>
  </w:num>
  <w:num w:numId="21">
    <w:abstractNumId w:val="65"/>
  </w:num>
  <w:num w:numId="22">
    <w:abstractNumId w:val="82"/>
  </w:num>
  <w:num w:numId="23">
    <w:abstractNumId w:val="68"/>
  </w:num>
  <w:num w:numId="24">
    <w:abstractNumId w:val="67"/>
  </w:num>
  <w:num w:numId="25">
    <w:abstractNumId w:val="9"/>
  </w:num>
  <w:num w:numId="26">
    <w:abstractNumId w:val="22"/>
  </w:num>
  <w:num w:numId="27">
    <w:abstractNumId w:val="6"/>
  </w:num>
  <w:num w:numId="28">
    <w:abstractNumId w:val="46"/>
  </w:num>
  <w:num w:numId="29">
    <w:abstractNumId w:val="83"/>
  </w:num>
  <w:num w:numId="30">
    <w:abstractNumId w:val="71"/>
  </w:num>
  <w:num w:numId="31">
    <w:abstractNumId w:val="42"/>
  </w:num>
  <w:num w:numId="32">
    <w:abstractNumId w:val="36"/>
  </w:num>
  <w:num w:numId="33">
    <w:abstractNumId w:val="7"/>
  </w:num>
  <w:num w:numId="34">
    <w:abstractNumId w:val="17"/>
  </w:num>
  <w:num w:numId="35">
    <w:abstractNumId w:val="31"/>
  </w:num>
  <w:num w:numId="36">
    <w:abstractNumId w:val="48"/>
  </w:num>
  <w:num w:numId="37">
    <w:abstractNumId w:val="13"/>
  </w:num>
  <w:num w:numId="38">
    <w:abstractNumId w:val="15"/>
  </w:num>
  <w:num w:numId="39">
    <w:abstractNumId w:val="87"/>
  </w:num>
  <w:num w:numId="40">
    <w:abstractNumId w:val="53"/>
  </w:num>
  <w:num w:numId="41">
    <w:abstractNumId w:val="10"/>
  </w:num>
  <w:num w:numId="42">
    <w:abstractNumId w:val="41"/>
  </w:num>
  <w:num w:numId="43">
    <w:abstractNumId w:val="86"/>
  </w:num>
  <w:num w:numId="44">
    <w:abstractNumId w:val="49"/>
  </w:num>
  <w:num w:numId="45">
    <w:abstractNumId w:val="62"/>
  </w:num>
  <w:num w:numId="46">
    <w:abstractNumId w:val="34"/>
  </w:num>
  <w:num w:numId="47">
    <w:abstractNumId w:val="52"/>
  </w:num>
  <w:num w:numId="48">
    <w:abstractNumId w:val="23"/>
  </w:num>
  <w:num w:numId="49">
    <w:abstractNumId w:val="84"/>
  </w:num>
  <w:num w:numId="50">
    <w:abstractNumId w:val="75"/>
  </w:num>
  <w:num w:numId="51">
    <w:abstractNumId w:val="79"/>
  </w:num>
  <w:num w:numId="52">
    <w:abstractNumId w:val="18"/>
  </w:num>
  <w:num w:numId="53">
    <w:abstractNumId w:val="51"/>
  </w:num>
  <w:num w:numId="54">
    <w:abstractNumId w:val="58"/>
  </w:num>
  <w:num w:numId="55">
    <w:abstractNumId w:val="54"/>
  </w:num>
  <w:num w:numId="56">
    <w:abstractNumId w:val="77"/>
  </w:num>
  <w:num w:numId="57">
    <w:abstractNumId w:val="73"/>
  </w:num>
  <w:num w:numId="58">
    <w:abstractNumId w:val="26"/>
  </w:num>
  <w:num w:numId="59">
    <w:abstractNumId w:val="59"/>
  </w:num>
  <w:num w:numId="60">
    <w:abstractNumId w:val="76"/>
  </w:num>
  <w:num w:numId="61">
    <w:abstractNumId w:val="85"/>
  </w:num>
  <w:num w:numId="62">
    <w:abstractNumId w:val="35"/>
  </w:num>
  <w:num w:numId="63">
    <w:abstractNumId w:val="8"/>
  </w:num>
  <w:num w:numId="64">
    <w:abstractNumId w:val="37"/>
  </w:num>
  <w:num w:numId="65">
    <w:abstractNumId w:val="30"/>
  </w:num>
  <w:num w:numId="66">
    <w:abstractNumId w:val="55"/>
  </w:num>
  <w:num w:numId="67">
    <w:abstractNumId w:val="50"/>
  </w:num>
  <w:num w:numId="68">
    <w:abstractNumId w:val="80"/>
  </w:num>
  <w:num w:numId="69">
    <w:abstractNumId w:val="70"/>
  </w:num>
  <w:num w:numId="70">
    <w:abstractNumId w:val="64"/>
  </w:num>
  <w:num w:numId="71">
    <w:abstractNumId w:val="43"/>
  </w:num>
  <w:num w:numId="72">
    <w:abstractNumId w:val="21"/>
  </w:num>
  <w:num w:numId="73">
    <w:abstractNumId w:val="81"/>
  </w:num>
  <w:num w:numId="74">
    <w:abstractNumId w:val="71"/>
  </w:num>
  <w:num w:numId="75">
    <w:abstractNumId w:val="25"/>
  </w:num>
  <w:num w:numId="76">
    <w:abstractNumId w:val="20"/>
  </w:num>
  <w:num w:numId="77">
    <w:abstractNumId w:val="45"/>
  </w:num>
  <w:num w:numId="78">
    <w:abstractNumId w:val="4"/>
  </w:num>
  <w:num w:numId="79">
    <w:abstractNumId w:val="63"/>
  </w:num>
  <w:num w:numId="80">
    <w:abstractNumId w:val="38"/>
  </w:num>
  <w:num w:numId="81">
    <w:abstractNumId w:val="5"/>
  </w:num>
  <w:num w:numId="82">
    <w:abstractNumId w:val="74"/>
  </w:num>
  <w:num w:numId="83">
    <w:abstractNumId w:val="19"/>
  </w:num>
  <w:num w:numId="84">
    <w:abstractNumId w:val="40"/>
  </w:num>
  <w:num w:numId="85">
    <w:abstractNumId w:val="47"/>
  </w:num>
  <w:num w:numId="86">
    <w:abstractNumId w:val="33"/>
  </w:num>
  <w:num w:numId="87">
    <w:abstractNumId w:val="2"/>
  </w:num>
  <w:num w:numId="88">
    <w:abstractNumId w:val="1"/>
  </w:num>
  <w:num w:numId="89">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56"/>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D770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05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C21F7-3BA4-4329-8447-95E3DD50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6972</Words>
  <Characters>39743</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46622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Jussi Kahtava</cp:lastModifiedBy>
  <cp:revision>3</cp:revision>
  <dcterms:created xsi:type="dcterms:W3CDTF">2021-10-12T09:17:00Z</dcterms:created>
  <dcterms:modified xsi:type="dcterms:W3CDTF">2021-10-12T09:21:00Z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