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f0"/>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f0"/>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a"/>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lang w:val="en-GB"/>
        </w:rPr>
      </w:pPr>
      <w:r w:rsidRPr="00E80668">
        <w:rPr>
          <w:rFonts w:ascii="Arial" w:hAnsi="Arial" w:cs="Arial"/>
          <w:lang w:val="en-GB"/>
        </w:rPr>
        <w:t>The usual system information update procedure can be used to update K_offset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K_offset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7pt;height:184.65pt">
                                  <v:imagedata r:id="rId11" o:title=""/>
                                </v:shape>
                                <o:OLEObject Type="Embed" ProgID="Visio.Drawing.15" ShapeID="_x0000_i1026" DrawAspect="Content" ObjectID="_1695558962" r:id="rId12"/>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7pt;height:184.65pt">
                            <v:imagedata r:id="rId11" o:title=""/>
                          </v:shape>
                          <o:OLEObject Type="Embed" ProgID="Visio.Drawing.15" ShapeID="_x0000_i1026" DrawAspect="Content" ObjectID="_1695558962" r:id="rId13"/>
                        </w:object>
                      </w:r>
                    </w:p>
                    <w:p w14:paraId="60552FF1" w14:textId="77777777" w:rsidR="000B6F09" w:rsidRPr="007E6BAA" w:rsidRDefault="000B6F09"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f0"/>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a"/>
              <w:spacing w:line="254" w:lineRule="auto"/>
              <w:rPr>
                <w:rFonts w:cs="Arial"/>
                <w:lang w:val="de-DE"/>
              </w:rPr>
            </w:pPr>
            <w:r>
              <w:rPr>
                <w:rFonts w:cs="Arial"/>
                <w:lang w:val="de-DE"/>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a"/>
              <w:spacing w:line="254" w:lineRule="auto"/>
              <w:rPr>
                <w:rFonts w:cs="Arial"/>
                <w:lang w:val="de-DE"/>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a"/>
              <w:spacing w:line="254" w:lineRule="auto"/>
              <w:rPr>
                <w:rFonts w:cs="Arial"/>
                <w:lang w:val="de-DE"/>
              </w:rPr>
            </w:pPr>
            <w:r>
              <w:rPr>
                <w:rFonts w:cs="Arial"/>
                <w:lang w:val="de-DE"/>
              </w:rPr>
              <w:lastRenderedPageBreak/>
              <w:t xml:space="preserve">Q1: We support option 1, that is: MAC CE provides the full UE-specific K_offset. </w:t>
            </w:r>
            <w:r>
              <w:rPr>
                <w:rFonts w:cs="Arial"/>
                <w:lang w:val="de-DE"/>
              </w:rPr>
              <w:br/>
            </w:r>
            <w:r>
              <w:rPr>
                <w:rFonts w:cs="Arial"/>
                <w:lang w:val="de-DE"/>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a"/>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a"/>
              <w:spacing w:line="254" w:lineRule="auto"/>
              <w:rPr>
                <w:rFonts w:cs="Arial"/>
                <w:lang w:val="de-DE"/>
              </w:rPr>
            </w:pPr>
            <w:r>
              <w:rPr>
                <w:rFonts w:cs="Arial"/>
                <w:lang w:val="de-DE"/>
              </w:rPr>
              <w:t>Q1: We support Option 1.</w:t>
            </w:r>
          </w:p>
          <w:p w14:paraId="02095969" w14:textId="33C680FD" w:rsidR="00831271" w:rsidRDefault="00831271" w:rsidP="0012131B">
            <w:pPr>
              <w:pStyle w:val="aa"/>
              <w:spacing w:line="254" w:lineRule="auto"/>
              <w:rPr>
                <w:rFonts w:cs="Arial"/>
                <w:lang w:val="de-DE"/>
              </w:rPr>
            </w:pPr>
            <w:r>
              <w:rPr>
                <w:rFonts w:cs="Arial"/>
                <w:lang w:val="de-DE"/>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a"/>
              <w:spacing w:line="254" w:lineRule="auto"/>
              <w:rPr>
                <w:rFonts w:cs="Arial"/>
                <w:lang w:val="de-DE"/>
              </w:rPr>
            </w:pPr>
            <w:r>
              <w:rPr>
                <w:rFonts w:eastAsia="Malgun Gothic" w:cs="Arial" w:hint="eastAsia"/>
                <w:lang w:val="de-DE"/>
              </w:rPr>
              <w:t>S</w:t>
            </w:r>
            <w:r>
              <w:rPr>
                <w:rFonts w:eastAsia="Malgun Gothic" w:cs="Arial"/>
                <w:lang w:val="de-DE"/>
              </w:rPr>
              <w:t>a</w:t>
            </w:r>
            <w:r>
              <w:rPr>
                <w:rFonts w:eastAsia="Malgun Gothic" w:cs="Arial" w:hint="eastAsia"/>
                <w:lang w:val="de-DE"/>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a"/>
              <w:spacing w:line="254" w:lineRule="auto"/>
              <w:rPr>
                <w:rFonts w:eastAsia="Malgun Gothic" w:cs="Arial"/>
                <w:lang w:val="de-DE"/>
              </w:rPr>
            </w:pPr>
            <w:r>
              <w:rPr>
                <w:rFonts w:eastAsia="Malgun Gothic" w:cs="Arial" w:hint="eastAsia"/>
                <w:lang w:val="de-DE"/>
              </w:rPr>
              <w:t xml:space="preserve">We think this issue is closely related to Issue#3.1.2 (K_offset value range). </w:t>
            </w:r>
          </w:p>
          <w:p w14:paraId="3244BD67" w14:textId="77777777" w:rsidR="00D93F9C" w:rsidRDefault="00D93F9C" w:rsidP="00D93F9C">
            <w:pPr>
              <w:pStyle w:val="aa"/>
              <w:spacing w:line="254" w:lineRule="auto"/>
              <w:rPr>
                <w:rFonts w:eastAsia="Malgun Gothic" w:cs="Arial"/>
                <w:lang w:val="de-DE"/>
              </w:rPr>
            </w:pPr>
          </w:p>
          <w:p w14:paraId="1222E97E" w14:textId="77777777" w:rsidR="00D93F9C" w:rsidRDefault="00D93F9C" w:rsidP="00D93F9C">
            <w:pPr>
              <w:pStyle w:val="aa"/>
              <w:spacing w:line="254" w:lineRule="auto"/>
              <w:rPr>
                <w:rFonts w:eastAsia="Malgun Gothic" w:cs="Arial"/>
                <w:lang w:val="de-DE"/>
              </w:rPr>
            </w:pPr>
            <w:r>
              <w:rPr>
                <w:rFonts w:eastAsia="Malgun Gothic" w:cs="Arial" w:hint="eastAsia"/>
                <w:lang w:val="de-DE"/>
              </w:rPr>
              <w:t xml:space="preserve">Question. </w:t>
            </w:r>
            <w:r>
              <w:rPr>
                <w:rFonts w:eastAsia="Malgun Gothic" w:cs="Arial"/>
                <w:lang w:val="de-DE"/>
              </w:rPr>
              <w:t>If a range of K_offset is given, what is the “full UE specific K_offset value“? Will it be an index among the set of the range of K_offset?</w:t>
            </w:r>
          </w:p>
          <w:p w14:paraId="60644EC7" w14:textId="77777777" w:rsidR="00D93F9C" w:rsidRPr="00D93F9C" w:rsidRDefault="00D93F9C" w:rsidP="00D93F9C">
            <w:pPr>
              <w:pStyle w:val="aa"/>
              <w:spacing w:line="254" w:lineRule="auto"/>
              <w:rPr>
                <w:rFonts w:eastAsia="Malgun Gothic" w:cs="Arial"/>
                <w:lang w:val="de-DE"/>
              </w:rPr>
            </w:pPr>
          </w:p>
          <w:p w14:paraId="032F177E" w14:textId="77777777" w:rsidR="00D93F9C" w:rsidRDefault="00D93F9C" w:rsidP="00D93F9C">
            <w:pPr>
              <w:pStyle w:val="aa"/>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a"/>
              <w:spacing w:line="254" w:lineRule="auto"/>
              <w:rPr>
                <w:rFonts w:eastAsia="Malgun Gothic" w:cs="Arial"/>
                <w:lang w:val="de-DE"/>
              </w:rPr>
            </w:pPr>
          </w:p>
          <w:p w14:paraId="1012366A" w14:textId="77777777" w:rsidR="00D93F9C" w:rsidRDefault="00D93F9C" w:rsidP="00D93F9C">
            <w:pPr>
              <w:pStyle w:val="aa"/>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63EA0A98" w14:textId="25BE370F" w:rsidR="00D93F9C" w:rsidRDefault="00D93F9C" w:rsidP="00D93F9C">
            <w:pPr>
              <w:pStyle w:val="aa"/>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a"/>
              <w:spacing w:line="254" w:lineRule="auto"/>
              <w:rPr>
                <w:rFonts w:cs="Arial"/>
                <w:lang w:val="de-DE"/>
              </w:rPr>
            </w:pPr>
            <w:r>
              <w:rPr>
                <w:rFonts w:cs="Arial" w:hint="eastAsia"/>
                <w:lang w:val="de-DE"/>
              </w:rPr>
              <w:t>Q</w:t>
            </w:r>
            <w:r>
              <w:rPr>
                <w:rFonts w:cs="Arial"/>
                <w:lang w:val="de-DE"/>
              </w:rPr>
              <w:t>1: We support option 2.</w:t>
            </w:r>
          </w:p>
          <w:p w14:paraId="02674B3B" w14:textId="5A2DA724" w:rsidR="00D93F9C" w:rsidRDefault="00BB6F10" w:rsidP="00BB6F10">
            <w:pPr>
              <w:pStyle w:val="aa"/>
              <w:spacing w:line="254" w:lineRule="auto"/>
              <w:rPr>
                <w:rFonts w:cs="Arial"/>
                <w:lang w:val="de-DE"/>
              </w:rPr>
            </w:pPr>
            <w:r>
              <w:rPr>
                <w:rFonts w:cs="Arial" w:hint="eastAsia"/>
                <w:lang w:val="de-DE"/>
              </w:rPr>
              <w:t>Q</w:t>
            </w:r>
            <w:r>
              <w:rPr>
                <w:rFonts w:cs="Arial"/>
                <w:lang w:val="de-DE"/>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a"/>
              <w:numPr>
                <w:ilvl w:val="0"/>
                <w:numId w:val="83"/>
              </w:numPr>
              <w:spacing w:line="254" w:lineRule="auto"/>
              <w:rPr>
                <w:rFonts w:cs="Arial"/>
                <w:lang w:val="de-DE"/>
              </w:rPr>
            </w:pPr>
            <w:r>
              <w:rPr>
                <w:rFonts w:cs="Arial" w:hint="eastAsia"/>
                <w:lang w:val="de-DE"/>
              </w:rPr>
              <w:t>P</w:t>
            </w:r>
            <w:r>
              <w:rPr>
                <w:rFonts w:cs="Arial"/>
                <w:lang w:val="de-DE"/>
              </w:rPr>
              <w:t>reper option 2.</w:t>
            </w:r>
          </w:p>
          <w:p w14:paraId="1A7F3C79" w14:textId="515F62F5" w:rsidR="00014F72" w:rsidRDefault="00014F72" w:rsidP="00014F72">
            <w:pPr>
              <w:pStyle w:val="aa"/>
              <w:numPr>
                <w:ilvl w:val="0"/>
                <w:numId w:val="83"/>
              </w:numPr>
              <w:spacing w:line="254" w:lineRule="auto"/>
              <w:rPr>
                <w:rFonts w:cs="Arial"/>
                <w:lang w:val="de-DE"/>
              </w:rPr>
            </w:pPr>
            <w:r>
              <w:rPr>
                <w:rFonts w:cs="Arial" w:hint="eastAsia"/>
                <w:lang w:val="de-DE"/>
              </w:rPr>
              <w:t>A</w:t>
            </w:r>
            <w:r>
              <w:rPr>
                <w:rFonts w:cs="Arial"/>
                <w:lang w:val="de-DE"/>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a"/>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a"/>
              <w:numPr>
                <w:ilvl w:val="0"/>
                <w:numId w:val="87"/>
              </w:numPr>
              <w:spacing w:line="254" w:lineRule="auto"/>
              <w:rPr>
                <w:rFonts w:cs="Arial"/>
              </w:rPr>
            </w:pPr>
            <w:r>
              <w:rPr>
                <w:rFonts w:cs="Arial" w:hint="eastAsia"/>
              </w:rPr>
              <w:t>Regardi</w:t>
            </w:r>
            <w:r>
              <w:rPr>
                <w:rFonts w:cs="Arial"/>
              </w:rPr>
              <w:t xml:space="preserve">ng the </w:t>
            </w:r>
            <w:proofErr w:type="spellStart"/>
            <w:r>
              <w:rPr>
                <w:rFonts w:cs="Arial"/>
              </w:rPr>
              <w:t>determiantion</w:t>
            </w:r>
            <w:proofErr w:type="spellEnd"/>
            <w:r>
              <w:rPr>
                <w:rFonts w:cs="Arial"/>
              </w:rPr>
              <w:t xml:space="preserve">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a"/>
              <w:spacing w:line="254" w:lineRule="auto"/>
              <w:rPr>
                <w:rFonts w:cs="Arial"/>
                <w:lang w:val="de-DE"/>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a"/>
              <w:spacing w:line="254" w:lineRule="auto"/>
              <w:rPr>
                <w:rFonts w:cs="Arial"/>
                <w:lang w:val="de-DE"/>
              </w:rPr>
            </w:pPr>
            <w:r>
              <w:rPr>
                <w:rFonts w:cs="Arial" w:hint="eastAsia"/>
                <w:lang w:val="de-DE"/>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a"/>
              <w:spacing w:line="254" w:lineRule="auto"/>
              <w:rPr>
                <w:rFonts w:cs="Arial"/>
              </w:rPr>
            </w:pPr>
            <w:r w:rsidRPr="00184BE7">
              <w:rPr>
                <w:rFonts w:cs="Arial"/>
              </w:rPr>
              <w:t xml:space="preserve">Q1: </w:t>
            </w:r>
            <w:r w:rsidRPr="00184BE7">
              <w:rPr>
                <w:rFonts w:cs="Arial"/>
              </w:rPr>
              <w:t>Option 2</w:t>
            </w:r>
            <w:r w:rsidRPr="00184BE7">
              <w:rPr>
                <w:rFonts w:cs="Arial"/>
              </w:rPr>
              <w:t xml:space="preserve"> is preferred for </w:t>
            </w:r>
            <w:r w:rsidRPr="00184BE7">
              <w:rPr>
                <w:rFonts w:cs="Arial"/>
              </w:rPr>
              <w:t xml:space="preserve">reduced </w:t>
            </w:r>
            <w:r w:rsidRPr="00077EC4">
              <w:rPr>
                <w:rFonts w:cs="Arial"/>
              </w:rPr>
              <w:t>signaling</w:t>
            </w:r>
            <w:r w:rsidRPr="00184BE7">
              <w:rPr>
                <w:rFonts w:cs="Arial"/>
              </w:rPr>
              <w:t xml:space="preserve"> overhead in MAC CE</w:t>
            </w:r>
            <w:r w:rsidRPr="00184BE7">
              <w:rPr>
                <w:rFonts w:cs="Arial"/>
              </w:rPr>
              <w:t>.</w:t>
            </w:r>
          </w:p>
          <w:p w14:paraId="2FD2A1E5" w14:textId="77777777" w:rsidR="00533C5C" w:rsidRPr="00184BE7" w:rsidRDefault="00533C5C" w:rsidP="00533C5C">
            <w:pPr>
              <w:pStyle w:val="aa"/>
              <w:spacing w:line="254" w:lineRule="auto"/>
              <w:rPr>
                <w:rFonts w:cs="Arial"/>
              </w:rPr>
            </w:pPr>
            <w:r w:rsidRPr="00184BE7">
              <w:rPr>
                <w:rFonts w:cs="Arial"/>
              </w:rPr>
              <w:t xml:space="preserve">If the </w:t>
            </w:r>
            <w:r w:rsidRPr="00184BE7">
              <w:rPr>
                <w:rFonts w:cs="Arial"/>
              </w:rPr>
              <w:t xml:space="preserve">ambiguity period issue mentioned in </w:t>
            </w:r>
            <w:r w:rsidRPr="00184BE7">
              <w:rPr>
                <w:rFonts w:cs="Arial"/>
              </w:rPr>
              <w:t>Q2</w:t>
            </w:r>
            <w:r w:rsidRPr="00184BE7">
              <w:rPr>
                <w:rFonts w:cs="Arial"/>
              </w:rPr>
              <w:t xml:space="preserve"> can be solved, gNB and UE can have </w:t>
            </w:r>
            <w:r w:rsidRPr="00184BE7">
              <w:rPr>
                <w:rFonts w:cs="Arial"/>
              </w:rPr>
              <w:t xml:space="preserve">the </w:t>
            </w:r>
            <w:r w:rsidRPr="00184BE7">
              <w:rPr>
                <w:rFonts w:cs="Arial"/>
              </w:rPr>
              <w:t xml:space="preserve">same understanding on </w:t>
            </w:r>
            <w:r w:rsidRPr="00184BE7">
              <w:rPr>
                <w:rFonts w:cs="Arial"/>
              </w:rPr>
              <w:t xml:space="preserve">the cell-specific </w:t>
            </w:r>
            <w:proofErr w:type="spellStart"/>
            <w:r w:rsidRPr="00184BE7">
              <w:rPr>
                <w:rFonts w:cs="Arial"/>
              </w:rPr>
              <w:t>K_offset</w:t>
            </w:r>
            <w:proofErr w:type="spellEnd"/>
            <w:r w:rsidRPr="00184BE7">
              <w:rPr>
                <w:rFonts w:cs="Arial"/>
              </w:rPr>
              <w:t xml:space="preserve"> value</w:t>
            </w:r>
            <w:r w:rsidRPr="00184BE7">
              <w:rPr>
                <w:rFonts w:cs="Arial"/>
              </w:rPr>
              <w:t xml:space="preserve">, as well as the UE </w:t>
            </w:r>
            <w:r w:rsidRPr="00077EC4">
              <w:rPr>
                <w:rFonts w:cs="Arial"/>
              </w:rPr>
              <w:t>specific</w:t>
            </w:r>
            <w:r w:rsidRPr="00184BE7">
              <w:rPr>
                <w:rFonts w:cs="Arial"/>
              </w:rPr>
              <w:t xml:space="preserve"> </w:t>
            </w:r>
            <w:proofErr w:type="spellStart"/>
            <w:r w:rsidRPr="00184BE7">
              <w:rPr>
                <w:rFonts w:cs="Arial"/>
              </w:rPr>
              <w:t>K_offset</w:t>
            </w:r>
            <w:proofErr w:type="spellEnd"/>
            <w:r w:rsidRPr="00184BE7">
              <w:rPr>
                <w:rFonts w:cs="Arial"/>
              </w:rPr>
              <w:t xml:space="preserve"> value</w:t>
            </w:r>
            <w:r w:rsidRPr="00184BE7">
              <w:rPr>
                <w:rFonts w:cs="Arial"/>
              </w:rPr>
              <w:t xml:space="preserve"> if</w:t>
            </w:r>
            <w:r w:rsidRPr="00184BE7">
              <w:rPr>
                <w:rFonts w:cs="Arial"/>
              </w:rPr>
              <w:t xml:space="preserve"> Option 2 is supported.</w:t>
            </w:r>
          </w:p>
          <w:p w14:paraId="103FF188" w14:textId="3E9990E1" w:rsidR="00533C5C" w:rsidRDefault="00533C5C" w:rsidP="00533C5C">
            <w:pPr>
              <w:pStyle w:val="aa"/>
              <w:spacing w:line="254" w:lineRule="auto"/>
              <w:rPr>
                <w:rFonts w:cs="Arial"/>
                <w:lang w:val="de-DE"/>
              </w:rPr>
            </w:pPr>
            <w:r w:rsidRPr="00184BE7">
              <w:rPr>
                <w:rFonts w:cs="Arial"/>
              </w:rPr>
              <w:t xml:space="preserve">Q2: It is necessary to </w:t>
            </w:r>
            <w:r w:rsidRPr="00184BE7">
              <w:rPr>
                <w:rFonts w:cs="Arial"/>
              </w:rPr>
              <w:t xml:space="preserve">address the ambiguity period that occurs when cell specific </w:t>
            </w:r>
            <w:proofErr w:type="spellStart"/>
            <w:r w:rsidRPr="00184BE7">
              <w:rPr>
                <w:rFonts w:cs="Arial"/>
              </w:rPr>
              <w:t>K_offset</w:t>
            </w:r>
            <w:proofErr w:type="spellEnd"/>
            <w:r w:rsidRPr="00184BE7">
              <w:rPr>
                <w:rFonts w:cs="Arial"/>
              </w:rPr>
              <w:t xml:space="preserve"> is updated in system information</w:t>
            </w:r>
            <w:r w:rsidRPr="00184BE7">
              <w:rPr>
                <w:rFonts w:cs="Arial"/>
              </w:rPr>
              <w:t>.</w:t>
            </w:r>
            <w:r w:rsidRPr="00184BE7">
              <w:rPr>
                <w:rFonts w:cs="Arial"/>
              </w:rPr>
              <w:t xml:space="preserve"> gNB and UE should have the same understanding on which cell-specific </w:t>
            </w:r>
            <w:proofErr w:type="spellStart"/>
            <w:r w:rsidRPr="00184BE7">
              <w:rPr>
                <w:rFonts w:cs="Arial"/>
              </w:rPr>
              <w:t>K_offset</w:t>
            </w:r>
            <w:proofErr w:type="spellEnd"/>
            <w:r w:rsidRPr="00184BE7">
              <w:rPr>
                <w:rFonts w:cs="Arial"/>
              </w:rPr>
              <w:t xml:space="preserve"> value is used.</w:t>
            </w:r>
          </w:p>
        </w:tc>
      </w:tr>
      <w:tr w:rsidR="00533C5C"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77777777" w:rsidR="00533C5C" w:rsidRDefault="00533C5C" w:rsidP="00533C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54936C6" w14:textId="77777777" w:rsidR="00533C5C" w:rsidRDefault="00533C5C" w:rsidP="00533C5C">
            <w:pPr>
              <w:pStyle w:val="aa"/>
              <w:spacing w:line="254" w:lineRule="auto"/>
              <w:rPr>
                <w:rFonts w:cs="Arial"/>
                <w:lang w:val="de-DE"/>
              </w:rPr>
            </w:pPr>
          </w:p>
        </w:tc>
      </w:tr>
      <w:tr w:rsidR="00533C5C"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533C5C" w:rsidRDefault="00533C5C" w:rsidP="00533C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533C5C" w:rsidRDefault="00533C5C" w:rsidP="00533C5C">
            <w:pPr>
              <w:pStyle w:val="aa"/>
              <w:spacing w:line="254" w:lineRule="auto"/>
              <w:rPr>
                <w:rFonts w:cs="Arial"/>
                <w:lang w:val="de-DE"/>
              </w:rPr>
            </w:pPr>
          </w:p>
        </w:tc>
      </w:tr>
      <w:tr w:rsidR="00533C5C"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533C5C" w:rsidRDefault="00533C5C" w:rsidP="00533C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533C5C" w:rsidRDefault="00533C5C" w:rsidP="00533C5C">
            <w:pPr>
              <w:pStyle w:val="aa"/>
              <w:spacing w:line="254" w:lineRule="auto"/>
              <w:rPr>
                <w:rFonts w:cs="Arial"/>
                <w:lang w:val="de-DE"/>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lastRenderedPageBreak/>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8A015E"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f0"/>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8A015E"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w:t>
            </w:r>
            <w:proofErr w:type="spellStart"/>
            <w:r>
              <w:rPr>
                <w:rFonts w:ascii="Arial" w:hAnsi="Arial"/>
              </w:rPr>
              <w:t>HiSi</w:t>
            </w:r>
            <w:proofErr w:type="spellEnd"/>
            <w:r>
              <w:rPr>
                <w:rFonts w:ascii="Arial" w:hAnsi="Arial"/>
              </w:rPr>
              <w:t>]</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w:t>
            </w:r>
            <w:proofErr w:type="spellStart"/>
            <w:r w:rsidRPr="009C260B">
              <w:rPr>
                <w:rFonts w:ascii="Arial" w:hAnsi="Arial"/>
              </w:rPr>
              <w:t>HiSi</w:t>
            </w:r>
            <w:proofErr w:type="spellEnd"/>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0B6F09" w:rsidRPr="000B6F09" w:rsidRDefault="000B6F09"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0B6F09" w:rsidRPr="000B6F09" w:rsidRDefault="000B6F09"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0B6F09" w:rsidRPr="000B6F09" w:rsidRDefault="000B6F09"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a"/>
              <w:spacing w:line="254" w:lineRule="auto"/>
              <w:rPr>
                <w:rFonts w:cs="Arial"/>
                <w:lang w:val="de-DE"/>
              </w:rPr>
            </w:pPr>
            <w:r>
              <w:rPr>
                <w:rFonts w:cs="Arial"/>
                <w:lang w:val="de-DE"/>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a"/>
              <w:spacing w:line="254" w:lineRule="auto"/>
              <w:rPr>
                <w:rFonts w:cs="Arial"/>
                <w:lang w:val="de-DE"/>
              </w:rPr>
            </w:pPr>
            <w:r>
              <w:rPr>
                <w:rFonts w:cs="Arial"/>
                <w:lang w:val="de-DE"/>
              </w:rPr>
              <w:t>Q1: Agreed.</w:t>
            </w:r>
            <w:r>
              <w:rPr>
                <w:rFonts w:cs="Arial"/>
                <w:lang w:val="de-DE"/>
              </w:rPr>
              <w:br/>
              <w:t>Q2: Agreed.</w:t>
            </w:r>
          </w:p>
          <w:p w14:paraId="3A0A3250" w14:textId="77777777" w:rsidR="0037346B" w:rsidRDefault="0037346B" w:rsidP="0037346B">
            <w:pPr>
              <w:pStyle w:val="aa"/>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3438ED1F" w14:textId="77777777" w:rsidR="0037346B" w:rsidRDefault="0037346B" w:rsidP="0037346B">
            <w:pPr>
              <w:pStyle w:val="aa"/>
              <w:spacing w:line="254" w:lineRule="auto"/>
              <w:rPr>
                <w:rFonts w:cs="Arial"/>
                <w:lang w:val="de-DE"/>
              </w:rPr>
            </w:pPr>
            <w:r>
              <w:rPr>
                <w:rFonts w:cs="Arial"/>
                <w:lang w:val="de-DE"/>
              </w:rPr>
              <w:t>Min value: 0.</w:t>
            </w:r>
          </w:p>
          <w:p w14:paraId="06ED91BC" w14:textId="77777777" w:rsidR="0037346B" w:rsidRDefault="0037346B" w:rsidP="0037346B">
            <w:pPr>
              <w:pStyle w:val="aa"/>
              <w:spacing w:line="254" w:lineRule="auto"/>
              <w:rPr>
                <w:rFonts w:cs="Arial"/>
                <w:lang w:val="de-DE"/>
              </w:rPr>
            </w:pPr>
            <w:r>
              <w:rPr>
                <w:rFonts w:cs="Arial"/>
                <w:lang w:val="de-DE"/>
              </w:rPr>
              <w:t>Max Vaue: 4350 (with some margin to the values presented in 38.821)</w:t>
            </w:r>
          </w:p>
          <w:p w14:paraId="6F22D5C4" w14:textId="62FC9A1C" w:rsidR="0037346B" w:rsidRDefault="0037346B" w:rsidP="0037346B">
            <w:pPr>
              <w:pStyle w:val="aa"/>
              <w:spacing w:line="254" w:lineRule="auto"/>
              <w:rPr>
                <w:rFonts w:cs="Arial"/>
                <w:lang w:val="de-DE"/>
              </w:rPr>
            </w:pPr>
            <w:r>
              <w:rPr>
                <w:rFonts w:cs="Arial"/>
                <w:lang w:val="de-DE"/>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a"/>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a"/>
              <w:spacing w:line="254" w:lineRule="auto"/>
              <w:rPr>
                <w:rFonts w:cs="Arial"/>
                <w:lang w:val="de-DE"/>
              </w:rPr>
            </w:pPr>
            <w:r>
              <w:rPr>
                <w:rFonts w:cs="Arial"/>
                <w:lang w:val="de-DE"/>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a"/>
              <w:numPr>
                <w:ilvl w:val="0"/>
                <w:numId w:val="82"/>
              </w:numPr>
              <w:spacing w:line="254" w:lineRule="auto"/>
              <w:rPr>
                <w:rFonts w:eastAsia="Malgun Gothic" w:cs="Arial"/>
                <w:lang w:val="de-DE"/>
              </w:rPr>
            </w:pPr>
            <w:r>
              <w:rPr>
                <w:rFonts w:eastAsia="Malgun Gothic" w:cs="Arial"/>
                <w:lang w:val="de-DE"/>
              </w:rPr>
              <w:t>It is okay.</w:t>
            </w:r>
          </w:p>
          <w:p w14:paraId="58C0755A" w14:textId="77777777" w:rsidR="00D93F9C" w:rsidRDefault="00D93F9C" w:rsidP="00D93F9C">
            <w:pPr>
              <w:pStyle w:val="aa"/>
              <w:numPr>
                <w:ilvl w:val="0"/>
                <w:numId w:val="82"/>
              </w:numPr>
              <w:spacing w:line="254" w:lineRule="auto"/>
              <w:rPr>
                <w:rFonts w:eastAsia="Malgun Gothic" w:cs="Arial"/>
                <w:lang w:val="de-DE"/>
              </w:rPr>
            </w:pPr>
            <w:r>
              <w:rPr>
                <w:rFonts w:eastAsia="Malgun Gothic" w:cs="Arial"/>
                <w:lang w:val="de-DE"/>
              </w:rPr>
              <w:t>This analysis depends on how to set up the granularity of the K_offset values.</w:t>
            </w:r>
          </w:p>
          <w:p w14:paraId="37E3E734" w14:textId="77777777" w:rsidR="00D93F9C" w:rsidRDefault="00D93F9C" w:rsidP="00D93F9C">
            <w:pPr>
              <w:pStyle w:val="aa"/>
              <w:numPr>
                <w:ilvl w:val="0"/>
                <w:numId w:val="82"/>
              </w:numPr>
              <w:spacing w:line="254" w:lineRule="auto"/>
              <w:rPr>
                <w:rFonts w:eastAsia="Malgun Gothic" w:cs="Arial"/>
                <w:lang w:val="de-DE"/>
              </w:rPr>
            </w:pPr>
            <w:r w:rsidRPr="00527F11">
              <w:rPr>
                <w:rFonts w:eastAsia="Malgun Gothic" w:cs="Arial"/>
                <w:lang w:val="de-DE"/>
              </w:rPr>
              <w:t>In order to the bit size in MAC CE to indicate K_offset and also in order to provide the flexibility of the range to the gNB, we propose the following.</w:t>
            </w:r>
            <w:r>
              <w:rPr>
                <w:rFonts w:eastAsia="Malgun Gothic" w:cs="Arial"/>
                <w:lang w:val="de-DE"/>
              </w:rPr>
              <w:t xml:space="preserve"> </w:t>
            </w:r>
          </w:p>
          <w:p w14:paraId="4261BEBD" w14:textId="7E951217" w:rsidR="00D93F9C" w:rsidRPr="00D93F9C" w:rsidRDefault="00D93F9C" w:rsidP="00D93F9C">
            <w:pPr>
              <w:pStyle w:val="aa"/>
              <w:numPr>
                <w:ilvl w:val="1"/>
                <w:numId w:val="82"/>
              </w:numPr>
              <w:spacing w:line="254" w:lineRule="auto"/>
              <w:rPr>
                <w:rFonts w:eastAsia="Malgun Gothic" w:cs="Arial"/>
                <w:lang w:val="de-DE"/>
              </w:rPr>
            </w:pPr>
            <w:r w:rsidRPr="00D93F9C">
              <w:rPr>
                <w:rFonts w:eastAsia="Malgun Gothic" w:cs="Arial"/>
                <w:lang w:val="de-DE"/>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a"/>
              <w:spacing w:line="254" w:lineRule="auto"/>
              <w:rPr>
                <w:rFonts w:cs="Arial"/>
                <w:lang w:val="de-DE"/>
              </w:rPr>
            </w:pPr>
            <w:r>
              <w:rPr>
                <w:rFonts w:cs="Arial" w:hint="eastAsia"/>
                <w:lang w:val="de-DE"/>
              </w:rPr>
              <w:lastRenderedPageBreak/>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a"/>
              <w:spacing w:line="254" w:lineRule="auto"/>
              <w:rPr>
                <w:rFonts w:cs="Arial"/>
                <w:lang w:val="de-DE"/>
              </w:rPr>
            </w:pPr>
            <w:r>
              <w:rPr>
                <w:rFonts w:cs="Arial" w:hint="eastAsia"/>
                <w:lang w:val="de-DE"/>
              </w:rPr>
              <w:t>Q</w:t>
            </w:r>
            <w:r>
              <w:rPr>
                <w:rFonts w:cs="Arial"/>
                <w:lang w:val="de-DE"/>
              </w:rPr>
              <w:t>1: Agree</w:t>
            </w:r>
          </w:p>
          <w:p w14:paraId="737E7312" w14:textId="42233D77" w:rsidR="00BB6F10" w:rsidRDefault="00BB6F10" w:rsidP="00BB6F10">
            <w:pPr>
              <w:pStyle w:val="aa"/>
              <w:spacing w:line="254" w:lineRule="auto"/>
              <w:rPr>
                <w:rFonts w:cs="Arial"/>
                <w:lang w:val="de-DE"/>
              </w:rPr>
            </w:pPr>
            <w:r>
              <w:rPr>
                <w:rFonts w:cs="Arial" w:hint="eastAsia"/>
                <w:lang w:val="de-DE"/>
              </w:rPr>
              <w:t>Q</w:t>
            </w:r>
            <w:r>
              <w:rPr>
                <w:rFonts w:cs="Arial"/>
                <w:lang w:val="de-DE"/>
              </w:rPr>
              <w:t xml:space="preserve">2:Don’t agree. Actually, only one bit is needed to differentiate LEO/GEO with small value range from MEO with large value range. </w:t>
            </w:r>
          </w:p>
          <w:p w14:paraId="55117099" w14:textId="7B035111" w:rsidR="00BB6F10" w:rsidRDefault="00BB6F10" w:rsidP="00BB6F10">
            <w:pPr>
              <w:pStyle w:val="aa"/>
              <w:spacing w:line="254" w:lineRule="auto"/>
              <w:rPr>
                <w:rFonts w:cs="Arial"/>
                <w:lang w:val="de-DE"/>
              </w:rPr>
            </w:pPr>
            <w:r>
              <w:rPr>
                <w:rFonts w:cs="Arial" w:hint="eastAsia"/>
                <w:lang w:val="de-DE"/>
              </w:rPr>
              <w:t>Q</w:t>
            </w:r>
            <w:r>
              <w:rPr>
                <w:rFonts w:cs="Arial"/>
                <w:lang w:val="de-DE"/>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lang w:val="de-DE"/>
              </w:rPr>
              <w:t>o</w:t>
            </w:r>
            <w:r>
              <w:rPr>
                <w:rFonts w:cs="Arial"/>
                <w:lang w:val="de-DE"/>
              </w:rPr>
              <w:t>ne slot for 60kHz.</w:t>
            </w:r>
          </w:p>
          <w:p w14:paraId="282FC27D" w14:textId="3D3B4224" w:rsidR="00BB6F10" w:rsidRDefault="00BB6F10" w:rsidP="00BB6F10">
            <w:pPr>
              <w:pStyle w:val="aa"/>
              <w:spacing w:line="254" w:lineRule="auto"/>
              <w:rPr>
                <w:rFonts w:cs="Arial"/>
                <w:lang w:val="de-DE"/>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a"/>
              <w:numPr>
                <w:ilvl w:val="0"/>
                <w:numId w:val="84"/>
              </w:numPr>
              <w:spacing w:line="254" w:lineRule="auto"/>
              <w:rPr>
                <w:rFonts w:cs="Arial"/>
                <w:lang w:val="de-DE"/>
              </w:rPr>
            </w:pPr>
            <w:r>
              <w:rPr>
                <w:rFonts w:cs="Arial"/>
                <w:lang w:val="de-DE"/>
              </w:rPr>
              <w:t>Agree.</w:t>
            </w:r>
          </w:p>
          <w:p w14:paraId="721A83C8" w14:textId="77777777" w:rsidR="00014F72" w:rsidRDefault="00014F72" w:rsidP="00014F72">
            <w:pPr>
              <w:pStyle w:val="aa"/>
              <w:numPr>
                <w:ilvl w:val="0"/>
                <w:numId w:val="84"/>
              </w:numPr>
              <w:spacing w:line="254" w:lineRule="auto"/>
              <w:rPr>
                <w:rFonts w:cs="Arial"/>
                <w:lang w:val="de-DE"/>
              </w:rPr>
            </w:pPr>
            <w:r>
              <w:rPr>
                <w:rFonts w:cs="Arial" w:hint="eastAsia"/>
                <w:lang w:val="de-DE"/>
              </w:rPr>
              <w:t>A</w:t>
            </w:r>
            <w:r>
              <w:rPr>
                <w:rFonts w:cs="Arial"/>
                <w:lang w:val="de-DE"/>
              </w:rPr>
              <w:t>gree.</w:t>
            </w:r>
          </w:p>
          <w:p w14:paraId="6B3E2C9C" w14:textId="1B93CB23" w:rsidR="00014F72" w:rsidRDefault="00014F72" w:rsidP="00014F72">
            <w:pPr>
              <w:pStyle w:val="aa"/>
              <w:numPr>
                <w:ilvl w:val="0"/>
                <w:numId w:val="84"/>
              </w:numPr>
              <w:spacing w:line="254" w:lineRule="auto"/>
              <w:rPr>
                <w:rFonts w:cs="Arial"/>
                <w:lang w:val="de-DE"/>
              </w:rPr>
            </w:pPr>
            <w:r>
              <w:rPr>
                <w:rFonts w:cs="Arial" w:hint="eastAsia"/>
                <w:lang w:val="de-DE"/>
              </w:rPr>
              <w:t>0</w:t>
            </w:r>
            <w:r>
              <w:rPr>
                <w:rFonts w:cs="Arial"/>
                <w:lang w:val="de-DE"/>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a"/>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a"/>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a"/>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a"/>
              <w:spacing w:line="254" w:lineRule="auto"/>
              <w:rPr>
                <w:rFonts w:cs="Arial"/>
                <w:lang w:val="de-DE"/>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a"/>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a"/>
              <w:spacing w:line="254" w:lineRule="auto"/>
              <w:rPr>
                <w:rFonts w:cs="Arial"/>
              </w:rPr>
            </w:pPr>
            <w:r w:rsidRPr="00184BE7">
              <w:rPr>
                <w:rFonts w:cs="Arial"/>
              </w:rPr>
              <w:t>Q1: Not supportive.</w:t>
            </w:r>
          </w:p>
          <w:p w14:paraId="7DA16D30" w14:textId="77777777" w:rsidR="00533C5C" w:rsidRPr="00184BE7" w:rsidRDefault="00533C5C" w:rsidP="00533C5C">
            <w:pPr>
              <w:pStyle w:val="aa"/>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a"/>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w:t>
            </w:r>
            <w:r w:rsidRPr="00184BE7">
              <w:rPr>
                <w:rFonts w:cs="Arial"/>
              </w:rPr>
              <w:t>gurations</w:t>
            </w:r>
            <w:r w:rsidRPr="00184BE7">
              <w:rPr>
                <w:rFonts w:cs="Arial"/>
              </w:rPr>
              <w:t xml:space="preserve"> in NTN network?</w:t>
            </w:r>
            <w:r w:rsidRPr="00184BE7">
              <w:rPr>
                <w:rFonts w:cs="Arial"/>
              </w:rPr>
              <w:t xml:space="preserve">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a"/>
              <w:spacing w:line="254" w:lineRule="auto"/>
              <w:rPr>
                <w:rFonts w:cs="Arial" w:hint="eastAsia"/>
              </w:rPr>
            </w:pPr>
            <w:r>
              <w:rPr>
                <w:rFonts w:cs="Arial" w:hint="eastAsia"/>
              </w:rPr>
              <w:t>F</w:t>
            </w:r>
            <w:r>
              <w:rPr>
                <w:rFonts w:cs="Arial"/>
              </w:rPr>
              <w:t xml:space="preserve">urthermore, </w:t>
            </w:r>
            <w:r w:rsidRPr="00184BE7">
              <w:rPr>
                <w:rFonts w:cs="Arial"/>
              </w:rPr>
              <w:t>the reference SCS</w:t>
            </w:r>
            <w:r>
              <w:rPr>
                <w:rFonts w:cs="Arial"/>
              </w:rPr>
              <w:t xml:space="preserve"> can a common parameter for </w:t>
            </w:r>
            <w:r>
              <w:rPr>
                <w:rFonts w:cs="Arial"/>
              </w:rPr>
              <w:t>determining the g</w:t>
            </w:r>
            <w:r>
              <w:rPr>
                <w:rFonts w:cs="Arial"/>
              </w:rPr>
              <w:t>ranularity of</w:t>
            </w:r>
            <w:r>
              <w:rPr>
                <w:rFonts w:cs="Arial"/>
              </w:rPr>
              <w:t xml:space="preserve"> cell-specific </w:t>
            </w:r>
            <w:proofErr w:type="spellStart"/>
            <w:r>
              <w:rPr>
                <w:rFonts w:cs="Arial"/>
              </w:rPr>
              <w:t>K_offset</w:t>
            </w:r>
            <w:proofErr w:type="spellEnd"/>
            <w:r>
              <w:rPr>
                <w:rFonts w:cs="Arial"/>
              </w:rPr>
              <w:t>, UE</w:t>
            </w:r>
            <w:r>
              <w:rPr>
                <w:rFonts w:cs="Arial"/>
              </w:rPr>
              <w:t xml:space="preserve"> specific </w:t>
            </w:r>
            <w:proofErr w:type="spellStart"/>
            <w:r>
              <w:rPr>
                <w:rFonts w:cs="Arial"/>
              </w:rPr>
              <w:t>K_offset</w:t>
            </w:r>
            <w:proofErr w:type="spellEnd"/>
            <w:r>
              <w:rPr>
                <w:rFonts w:cs="Arial"/>
              </w:rPr>
              <w:t xml:space="preserve">, </w:t>
            </w:r>
            <w:proofErr w:type="spellStart"/>
            <w:r>
              <w:rPr>
                <w:rFonts w:cs="Arial"/>
              </w:rPr>
              <w:t>K_mac</w:t>
            </w:r>
            <w:proofErr w:type="spellEnd"/>
            <w:r>
              <w:rPr>
                <w:rFonts w:cs="Arial"/>
              </w:rPr>
              <w:t>, etc.</w:t>
            </w:r>
          </w:p>
          <w:p w14:paraId="01C5C878" w14:textId="77777777" w:rsidR="00533C5C" w:rsidRPr="00184BE7" w:rsidRDefault="00533C5C" w:rsidP="00533C5C">
            <w:pPr>
              <w:pStyle w:val="aa"/>
              <w:spacing w:line="254" w:lineRule="auto"/>
              <w:rPr>
                <w:rFonts w:cs="Arial"/>
              </w:rPr>
            </w:pPr>
          </w:p>
          <w:p w14:paraId="1BA84CBB" w14:textId="77777777" w:rsidR="00533C5C" w:rsidRDefault="00533C5C" w:rsidP="00533C5C">
            <w:pPr>
              <w:pStyle w:val="aa"/>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a"/>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 xml:space="preserve">he scenario indication (e.g., indicate GEO/MEO/LEO) is only </w:t>
            </w:r>
            <w:r>
              <w:rPr>
                <w:rFonts w:cs="Arial"/>
              </w:rPr>
              <w:t>associated with</w:t>
            </w:r>
            <w:r>
              <w:rPr>
                <w:rFonts w:cs="Arial"/>
              </w:rPr>
              <w:t xml:space="preserve"> cell-specific </w:t>
            </w:r>
            <w:proofErr w:type="spellStart"/>
            <w:r>
              <w:rPr>
                <w:rFonts w:cs="Arial"/>
              </w:rPr>
              <w:t>K_offset</w:t>
            </w:r>
            <w:proofErr w:type="spellEnd"/>
            <w:r>
              <w:rPr>
                <w:rFonts w:cs="Arial"/>
              </w:rPr>
              <w:t>.</w:t>
            </w:r>
          </w:p>
          <w:p w14:paraId="33C23619" w14:textId="77777777" w:rsidR="00533C5C" w:rsidRPr="00184BE7" w:rsidRDefault="00533C5C" w:rsidP="00533C5C">
            <w:pPr>
              <w:pStyle w:val="aa"/>
              <w:spacing w:line="254" w:lineRule="auto"/>
              <w:rPr>
                <w:rFonts w:cs="Arial" w:hint="eastAsia"/>
              </w:rPr>
            </w:pPr>
            <w:r>
              <w:rPr>
                <w:rFonts w:cs="Arial" w:hint="eastAsia"/>
              </w:rPr>
              <w:t>I</w:t>
            </w:r>
            <w:r>
              <w:rPr>
                <w:rFonts w:cs="Arial"/>
              </w:rPr>
              <w:t xml:space="preserve">n fact, scenario related </w:t>
            </w:r>
            <w:r>
              <w:rPr>
                <w:rFonts w:cs="Arial"/>
              </w:rPr>
              <w:t xml:space="preserve">value range can be considered for designing </w:t>
            </w:r>
            <w:r>
              <w:rPr>
                <w:rFonts w:cs="Arial"/>
              </w:rPr>
              <w:t xml:space="preserve">cell-specific </w:t>
            </w:r>
            <w:proofErr w:type="spellStart"/>
            <w:r>
              <w:rPr>
                <w:rFonts w:cs="Arial"/>
              </w:rPr>
              <w:t>K_offset</w:t>
            </w:r>
            <w:proofErr w:type="spellEnd"/>
            <w:r>
              <w:rPr>
                <w:rFonts w:cs="Arial"/>
              </w:rPr>
              <w:t xml:space="preserve">, Common TA parameters, satellite ephemeris, etc. In this case, a </w:t>
            </w:r>
            <w:r>
              <w:rPr>
                <w:rFonts w:cs="Arial"/>
              </w:rPr>
              <w:t>scenario indication</w:t>
            </w:r>
            <w:r>
              <w:rPr>
                <w:rFonts w:cs="Arial"/>
              </w:rPr>
              <w:t xml:space="preserve"> is reused for all the above parameters. Thus, more signaling overhead reduction can be expected.</w:t>
            </w:r>
          </w:p>
          <w:p w14:paraId="3CA23B44" w14:textId="77777777" w:rsidR="00533C5C" w:rsidRDefault="00533C5C" w:rsidP="00533C5C">
            <w:pPr>
              <w:pStyle w:val="aa"/>
              <w:spacing w:line="254" w:lineRule="auto"/>
              <w:rPr>
                <w:rFonts w:cs="Arial"/>
              </w:rPr>
            </w:pPr>
          </w:p>
          <w:p w14:paraId="16DB62D7" w14:textId="36C885E8" w:rsidR="00533C5C" w:rsidRDefault="00533C5C" w:rsidP="00533C5C">
            <w:pPr>
              <w:pStyle w:val="aa"/>
              <w:spacing w:line="254" w:lineRule="auto"/>
              <w:rPr>
                <w:rFonts w:cs="Arial"/>
                <w:lang w:val="de-DE"/>
              </w:rPr>
            </w:pPr>
            <w:r>
              <w:rPr>
                <w:rFonts w:cs="Arial" w:hint="eastAsia"/>
              </w:rPr>
              <w:t>Q</w:t>
            </w:r>
            <w:r>
              <w:rPr>
                <w:rFonts w:cs="Arial"/>
              </w:rPr>
              <w:t>3: We support Option 2.</w:t>
            </w:r>
          </w:p>
        </w:tc>
      </w:tr>
      <w:tr w:rsidR="00533C5C"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7777777" w:rsidR="00533C5C" w:rsidRDefault="00533C5C" w:rsidP="00533C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B353430" w14:textId="77777777" w:rsidR="00533C5C" w:rsidRDefault="00533C5C" w:rsidP="00533C5C">
            <w:pPr>
              <w:pStyle w:val="aa"/>
              <w:spacing w:line="254" w:lineRule="auto"/>
              <w:rPr>
                <w:rFonts w:cs="Arial"/>
                <w:lang w:val="de-DE"/>
              </w:rPr>
            </w:pPr>
          </w:p>
        </w:tc>
      </w:tr>
      <w:tr w:rsidR="00533C5C"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533C5C" w:rsidRDefault="00533C5C" w:rsidP="00533C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533C5C" w:rsidRDefault="00533C5C" w:rsidP="00533C5C">
            <w:pPr>
              <w:pStyle w:val="aa"/>
              <w:spacing w:line="254" w:lineRule="auto"/>
              <w:rPr>
                <w:rFonts w:cs="Arial"/>
                <w:lang w:val="de-DE"/>
              </w:rPr>
            </w:pPr>
          </w:p>
        </w:tc>
      </w:tr>
      <w:tr w:rsidR="00533C5C"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533C5C" w:rsidRDefault="00533C5C" w:rsidP="00533C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533C5C" w:rsidRDefault="00533C5C" w:rsidP="00533C5C">
            <w:pPr>
              <w:pStyle w:val="aa"/>
              <w:spacing w:line="254" w:lineRule="auto"/>
              <w:rPr>
                <w:rFonts w:cs="Arial"/>
                <w:lang w:val="de-DE"/>
              </w:rPr>
            </w:pP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lastRenderedPageBreak/>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aff0"/>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f0"/>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f0"/>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f0"/>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f0"/>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f0"/>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a"/>
              <w:spacing w:line="254" w:lineRule="auto"/>
              <w:rPr>
                <w:rFonts w:cs="Arial"/>
                <w:lang w:val="de-DE"/>
              </w:rPr>
            </w:pPr>
            <w:r>
              <w:rPr>
                <w:rFonts w:cs="Arial"/>
                <w:lang w:val="de-DE"/>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a"/>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a"/>
              <w:spacing w:line="254" w:lineRule="auto"/>
              <w:rPr>
                <w:rFonts w:cs="Arial"/>
                <w:lang w:val="de-DE"/>
              </w:rPr>
            </w:pPr>
            <w:r>
              <w:rPr>
                <w:rFonts w:cs="Arial"/>
                <w:lang w:val="de-DE"/>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a"/>
              <w:spacing w:line="254" w:lineRule="auto"/>
              <w:rPr>
                <w:rFonts w:cs="Arial"/>
                <w:lang w:val="de-DE"/>
              </w:rPr>
            </w:pPr>
            <w:r>
              <w:rPr>
                <w:rFonts w:cs="Arial"/>
                <w:lang w:val="de-DE"/>
              </w:rPr>
              <w:t>1): We dont see the need. Given that common TA is dynamic, there is no need for another dynamic K_mac.</w:t>
            </w:r>
          </w:p>
          <w:p w14:paraId="6C4657F5" w14:textId="73019EF1" w:rsidR="00831271" w:rsidRDefault="00831271" w:rsidP="00D73B54">
            <w:pPr>
              <w:pStyle w:val="aa"/>
              <w:spacing w:line="254" w:lineRule="auto"/>
              <w:rPr>
                <w:rFonts w:cs="Arial"/>
                <w:lang w:val="de-DE"/>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a"/>
              <w:spacing w:line="254" w:lineRule="auto"/>
              <w:rPr>
                <w:rFonts w:cs="Arial"/>
                <w:lang w:val="de-DE"/>
              </w:rPr>
            </w:pPr>
            <w:r>
              <w:rPr>
                <w:rFonts w:eastAsia="Malgun Gothic" w:cs="Arial" w:hint="eastAsia"/>
                <w:lang w:val="de-DE"/>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a"/>
              <w:spacing w:line="254" w:lineRule="auto"/>
              <w:rPr>
                <w:rFonts w:cs="Arial"/>
                <w:lang w:val="de-DE"/>
              </w:rPr>
            </w:pPr>
            <w:r>
              <w:rPr>
                <w:rFonts w:cs="Arial"/>
                <w:lang w:val="de-DE"/>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a"/>
              <w:numPr>
                <w:ilvl w:val="0"/>
                <w:numId w:val="85"/>
              </w:numPr>
              <w:spacing w:line="254" w:lineRule="auto"/>
              <w:rPr>
                <w:rFonts w:cs="Arial"/>
                <w:lang w:val="de-DE"/>
              </w:rPr>
            </w:pPr>
            <w:r>
              <w:rPr>
                <w:rFonts w:cs="Arial"/>
                <w:lang w:val="de-DE"/>
              </w:rPr>
              <w:t>We think updating K_mac is necessay.</w:t>
            </w:r>
          </w:p>
          <w:p w14:paraId="3E5CCBE4" w14:textId="6867FB7C" w:rsidR="00014F72" w:rsidRDefault="00014F72" w:rsidP="00014F72">
            <w:pPr>
              <w:pStyle w:val="aa"/>
              <w:numPr>
                <w:ilvl w:val="0"/>
                <w:numId w:val="85"/>
              </w:numPr>
              <w:spacing w:line="254" w:lineRule="auto"/>
              <w:rPr>
                <w:rFonts w:cs="Arial"/>
                <w:lang w:val="de-DE"/>
              </w:rPr>
            </w:pPr>
            <w:r>
              <w:rPr>
                <w:rFonts w:cs="Arial" w:hint="eastAsia"/>
                <w:lang w:val="de-DE"/>
              </w:rPr>
              <w:t>W</w:t>
            </w:r>
            <w:r>
              <w:rPr>
                <w:rFonts w:cs="Arial"/>
                <w:lang w:val="de-DE"/>
              </w:rPr>
              <w:t>e think common drift rate can be used to reduce signaling overhead. We also think MAC CE upate of K</w:t>
            </w:r>
            <w:r>
              <w:rPr>
                <w:rFonts w:cs="Arial" w:hint="eastAsia"/>
                <w:lang w:val="de-DE"/>
              </w:rPr>
              <w:t>_</w:t>
            </w:r>
            <w:r>
              <w:rPr>
                <w:rFonts w:cs="Arial"/>
                <w:lang w:val="de-DE"/>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a"/>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a"/>
              <w:spacing w:line="254" w:lineRule="auto"/>
              <w:rPr>
                <w:rFonts w:cs="Arial"/>
                <w:lang w:val="de-DE"/>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a"/>
              <w:spacing w:line="254" w:lineRule="auto"/>
              <w:rPr>
                <w:rFonts w:cs="Arial"/>
                <w:lang w:val="de-DE"/>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a"/>
              <w:spacing w:line="254" w:lineRule="auto"/>
              <w:rPr>
                <w:rFonts w:cs="Arial"/>
                <w:lang w:val="de-DE"/>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 xml:space="preserve">for updating </w:t>
            </w:r>
            <w:proofErr w:type="spellStart"/>
            <w:r w:rsidRPr="001D3739">
              <w:rPr>
                <w:rFonts w:cs="Arial"/>
              </w:rPr>
              <w:t>K_mac</w:t>
            </w:r>
            <w:proofErr w:type="spellEnd"/>
            <w:r>
              <w:rPr>
                <w:rFonts w:cs="Arial"/>
              </w:rPr>
              <w:t xml:space="preserve"> is needed.</w:t>
            </w:r>
          </w:p>
        </w:tc>
      </w:tr>
      <w:tr w:rsidR="00EA7CCF"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77777777" w:rsidR="00EA7CCF" w:rsidRDefault="00EA7CCF" w:rsidP="00EA7CC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F2BDE0" w14:textId="77777777" w:rsidR="00EA7CCF" w:rsidRDefault="00EA7CCF" w:rsidP="00EA7CCF">
            <w:pPr>
              <w:pStyle w:val="aa"/>
              <w:spacing w:line="254" w:lineRule="auto"/>
              <w:rPr>
                <w:rFonts w:cs="Arial"/>
                <w:lang w:val="de-DE"/>
              </w:rPr>
            </w:pPr>
          </w:p>
        </w:tc>
      </w:tr>
      <w:tr w:rsidR="00EA7CCF"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EA7CCF" w:rsidRDefault="00EA7CCF" w:rsidP="00EA7CC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EA7CCF" w:rsidRDefault="00EA7CCF" w:rsidP="00EA7CCF">
            <w:pPr>
              <w:pStyle w:val="aa"/>
              <w:spacing w:line="254" w:lineRule="auto"/>
              <w:rPr>
                <w:rFonts w:cs="Arial"/>
                <w:lang w:val="de-DE"/>
              </w:rPr>
            </w:pPr>
          </w:p>
        </w:tc>
      </w:tr>
      <w:tr w:rsidR="00EA7CCF"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EA7CCF" w:rsidRDefault="00EA7CCF" w:rsidP="00EA7CC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EA7CCF" w:rsidRDefault="00EA7CCF" w:rsidP="00EA7CCF">
            <w:pPr>
              <w:pStyle w:val="aa"/>
              <w:spacing w:line="254" w:lineRule="auto"/>
              <w:rPr>
                <w:rFonts w:cs="Arial"/>
                <w:lang w:val="de-DE"/>
              </w:rPr>
            </w:pP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0B6F09" w:rsidRPr="003A30FF" w:rsidRDefault="000B6F09"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a"/>
              <w:spacing w:line="254" w:lineRule="auto"/>
              <w:rPr>
                <w:rFonts w:cs="Arial"/>
                <w:lang w:val="de-DE"/>
              </w:rPr>
            </w:pPr>
            <w:r>
              <w:rPr>
                <w:rFonts w:cs="Arial"/>
                <w:lang w:val="de-DE"/>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a"/>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a"/>
              <w:spacing w:line="254" w:lineRule="auto"/>
              <w:rPr>
                <w:rFonts w:cs="Arial"/>
                <w:lang w:val="de-DE"/>
              </w:rPr>
            </w:pPr>
            <w:r>
              <w:rPr>
                <w:rFonts w:cs="Arial"/>
                <w:lang w:val="de-DE"/>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a"/>
              <w:spacing w:line="254" w:lineRule="auto"/>
              <w:rPr>
                <w:rFonts w:eastAsia="Malgun Gothic" w:cs="Arial"/>
                <w:lang w:val="de-DE"/>
              </w:rPr>
            </w:pPr>
            <w:r>
              <w:rPr>
                <w:rFonts w:eastAsia="Malgun Gothic" w:cs="Arial" w:hint="eastAsia"/>
                <w:lang w:val="de-DE"/>
              </w:rPr>
              <w:t>We don</w:t>
            </w:r>
            <w:r>
              <w:rPr>
                <w:rFonts w:eastAsia="Malgun Gothic" w:cs="Arial"/>
                <w:lang w:val="de-DE"/>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a"/>
              <w:spacing w:line="254" w:lineRule="auto"/>
              <w:rPr>
                <w:rFonts w:cs="Arial"/>
                <w:lang w:val="de-DE"/>
              </w:rPr>
            </w:pPr>
            <w:r>
              <w:rPr>
                <w:rFonts w:cs="Arial" w:hint="eastAsia"/>
                <w:lang w:val="de-DE"/>
              </w:rPr>
              <w:t>W</w:t>
            </w:r>
            <w:r>
              <w:rPr>
                <w:rFonts w:cs="Arial"/>
                <w:lang w:val="de-DE"/>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a"/>
              <w:spacing w:line="254" w:lineRule="auto"/>
              <w:rPr>
                <w:rFonts w:cs="Arial"/>
                <w:lang w:val="de-DE"/>
              </w:rPr>
            </w:pPr>
            <w:r>
              <w:rPr>
                <w:rFonts w:cs="Arial" w:hint="eastAsia"/>
                <w:lang w:val="de-DE"/>
              </w:rPr>
              <w:t>F</w:t>
            </w:r>
            <w:r>
              <w:rPr>
                <w:rFonts w:cs="Arial"/>
                <w:lang w:val="de-DE"/>
              </w:rPr>
              <w:t>or propodal 1, we understand there may be delay or advance of the RAR window if the running N_TA is not 0. We think delaying of the RAR window can be an absolute value and with respect to the actu</w:t>
            </w:r>
            <w:r>
              <w:rPr>
                <w:rFonts w:cs="Arial" w:hint="eastAsia"/>
                <w:lang w:val="de-DE"/>
              </w:rPr>
              <w:t>a</w:t>
            </w:r>
            <w:r>
              <w:rPr>
                <w:rFonts w:cs="Arial"/>
                <w:lang w:val="de-DE"/>
              </w:rPr>
              <w:t>l PRACH transmission.</w:t>
            </w:r>
          </w:p>
          <w:p w14:paraId="1DCF1615" w14:textId="77777777" w:rsidR="00014F72" w:rsidRDefault="00014F72" w:rsidP="00014F72">
            <w:pPr>
              <w:pStyle w:val="aa"/>
              <w:spacing w:line="254" w:lineRule="auto"/>
              <w:rPr>
                <w:rFonts w:cs="Arial"/>
                <w:lang w:val="de-DE"/>
              </w:rPr>
            </w:pPr>
            <w:r>
              <w:rPr>
                <w:rFonts w:cs="Arial" w:hint="eastAsia"/>
                <w:lang w:val="de-DE"/>
              </w:rPr>
              <w:t>F</w:t>
            </w:r>
            <w:r>
              <w:rPr>
                <w:rFonts w:cs="Arial"/>
                <w:lang w:val="de-DE"/>
              </w:rPr>
              <w:t>or proposal 2/3, we think legacy assumption with N_TA=0 can be assumed.</w:t>
            </w:r>
          </w:p>
          <w:p w14:paraId="504417FD" w14:textId="2C8ED515" w:rsidR="00014F72" w:rsidRDefault="00014F72" w:rsidP="00014F72">
            <w:pPr>
              <w:pStyle w:val="aa"/>
              <w:spacing w:line="254" w:lineRule="auto"/>
              <w:rPr>
                <w:rFonts w:cs="Arial"/>
                <w:lang w:val="de-DE"/>
              </w:rPr>
            </w:pPr>
            <w:r>
              <w:rPr>
                <w:rFonts w:cs="Arial"/>
                <w:lang w:val="de-DE"/>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a"/>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a"/>
              <w:spacing w:line="254" w:lineRule="auto"/>
              <w:rPr>
                <w:rFonts w:cs="Arial"/>
                <w:lang w:val="de-DE"/>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694676"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7777777" w:rsidR="00694676" w:rsidRDefault="00694676" w:rsidP="00694676">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C692DD" w14:textId="77777777" w:rsidR="00694676" w:rsidRDefault="00694676" w:rsidP="00694676">
            <w:pPr>
              <w:pStyle w:val="aa"/>
              <w:spacing w:line="254" w:lineRule="auto"/>
              <w:rPr>
                <w:rFonts w:cs="Arial"/>
                <w:lang w:val="de-DE"/>
              </w:rPr>
            </w:pPr>
          </w:p>
        </w:tc>
      </w:tr>
      <w:tr w:rsidR="00694676"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694676" w:rsidRDefault="00694676" w:rsidP="00694676">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694676" w:rsidRDefault="00694676" w:rsidP="00694676">
            <w:pPr>
              <w:pStyle w:val="aa"/>
              <w:spacing w:line="254" w:lineRule="auto"/>
              <w:rPr>
                <w:rFonts w:cs="Arial"/>
                <w:lang w:val="de-DE"/>
              </w:rPr>
            </w:pPr>
          </w:p>
        </w:tc>
      </w:tr>
      <w:tr w:rsidR="00694676"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694676" w:rsidRDefault="00694676" w:rsidP="00694676">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694676" w:rsidRDefault="00694676" w:rsidP="00694676">
            <w:pPr>
              <w:pStyle w:val="aa"/>
              <w:spacing w:line="254" w:lineRule="auto"/>
              <w:rPr>
                <w:rFonts w:cs="Arial"/>
                <w:lang w:val="de-DE"/>
              </w:rPr>
            </w:pPr>
          </w:p>
        </w:tc>
      </w:tr>
      <w:tr w:rsidR="00694676"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694676" w:rsidRDefault="00694676" w:rsidP="00694676">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694676" w:rsidRDefault="00694676" w:rsidP="00694676">
            <w:pPr>
              <w:pStyle w:val="aa"/>
              <w:spacing w:line="254" w:lineRule="auto"/>
              <w:rPr>
                <w:rFonts w:cs="Arial"/>
                <w:lang w:val="de-DE"/>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The </w:t>
                            </w:r>
                            <w:proofErr w:type="spellStart"/>
                            <w:r w:rsidRPr="00185687">
                              <w:rPr>
                                <w:rFonts w:ascii="Times New Roman" w:hAnsi="Times New Roman" w:cs="Times New Roman"/>
                                <w:color w:val="000000"/>
                                <w:szCs w:val="20"/>
                                <w:lang w:val="en-GB"/>
                              </w:rPr>
                              <w:t>n+K_offset</w:t>
                            </w:r>
                            <w:proofErr w:type="spellEnd"/>
                            <w:r w:rsidRPr="00185687">
                              <w:rPr>
                                <w:rFonts w:ascii="Times New Roman" w:hAnsi="Times New Roman" w:cs="Times New Roman"/>
                                <w:color w:val="000000"/>
                                <w:szCs w:val="20"/>
                                <w:lang w:val="en-GB"/>
                              </w:rPr>
                              <w:t xml:space="preserve"> timing relationship is not impacted by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w:t>
                            </w:r>
                            <w:proofErr w:type="spellStart"/>
                            <w:r w:rsidRPr="00185687">
                              <w:rPr>
                                <w:rFonts w:ascii="Times New Roman" w:hAnsi="Times New Roman" w:cs="Times New Roman"/>
                                <w:color w:val="000000"/>
                                <w:szCs w:val="20"/>
                                <w:lang w:val="en-GB"/>
                              </w:rPr>
                              <w:t>signaling</w:t>
                            </w:r>
                            <w:proofErr w:type="spellEnd"/>
                            <w:r w:rsidRPr="00185687">
                              <w:rPr>
                                <w:rFonts w:ascii="Times New Roman" w:hAnsi="Times New Roman" w:cs="Times New Roman"/>
                                <w:color w:val="000000"/>
                                <w:szCs w:val="20"/>
                                <w:lang w:val="en-GB"/>
                              </w:rPr>
                              <w:t xml:space="preserve">, where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3: For UEs configured with UE-specific K_</w:t>
                            </w:r>
                            <w:proofErr w:type="gramStart"/>
                            <w:r w:rsidRPr="00185687">
                              <w:rPr>
                                <w:rFonts w:ascii="Times New Roman" w:hAnsi="Times New Roman" w:cs="Times New Roman"/>
                                <w:color w:val="000000"/>
                                <w:szCs w:val="20"/>
                                <w:lang w:val="en-GB"/>
                              </w:rPr>
                              <w:t>offset,  one</w:t>
                            </w:r>
                            <w:proofErr w:type="gramEnd"/>
                            <w:r w:rsidRPr="00185687">
                              <w:rPr>
                                <w:rFonts w:ascii="Times New Roman" w:hAnsi="Times New Roman" w:cs="Times New Roman"/>
                                <w:color w:val="00000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6: The </w:t>
                      </w:r>
                      <w:proofErr w:type="spellStart"/>
                      <w:r w:rsidRPr="00185687">
                        <w:rPr>
                          <w:rFonts w:ascii="Times New Roman" w:hAnsi="Times New Roman" w:cs="Times New Roman"/>
                          <w:color w:val="000000"/>
                          <w:szCs w:val="20"/>
                          <w:lang w:val="en-GB"/>
                        </w:rPr>
                        <w:t>n+K_offset</w:t>
                      </w:r>
                      <w:proofErr w:type="spellEnd"/>
                      <w:r w:rsidRPr="00185687">
                        <w:rPr>
                          <w:rFonts w:ascii="Times New Roman" w:hAnsi="Times New Roman" w:cs="Times New Roman"/>
                          <w:color w:val="000000"/>
                          <w:szCs w:val="20"/>
                          <w:lang w:val="en-GB"/>
                        </w:rPr>
                        <w:t xml:space="preserve"> timing relationship is not impacted by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w:t>
                      </w:r>
                      <w:proofErr w:type="spellStart"/>
                      <w:r w:rsidRPr="00185687">
                        <w:rPr>
                          <w:rFonts w:ascii="Times New Roman" w:hAnsi="Times New Roman" w:cs="Times New Roman"/>
                          <w:color w:val="000000"/>
                          <w:szCs w:val="20"/>
                          <w:lang w:val="en-GB"/>
                        </w:rPr>
                        <w:t>signaling</w:t>
                      </w:r>
                      <w:proofErr w:type="spellEnd"/>
                      <w:r w:rsidRPr="00185687">
                        <w:rPr>
                          <w:rFonts w:ascii="Times New Roman" w:hAnsi="Times New Roman" w:cs="Times New Roman"/>
                          <w:color w:val="000000"/>
                          <w:szCs w:val="20"/>
                          <w:lang w:val="en-GB"/>
                        </w:rPr>
                        <w:t xml:space="preserve">, where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3: For UEs configured with UE-specific K_</w:t>
                      </w:r>
                      <w:proofErr w:type="gramStart"/>
                      <w:r w:rsidRPr="00185687">
                        <w:rPr>
                          <w:rFonts w:ascii="Times New Roman" w:hAnsi="Times New Roman" w:cs="Times New Roman"/>
                          <w:color w:val="000000"/>
                          <w:szCs w:val="20"/>
                          <w:lang w:val="en-GB"/>
                        </w:rPr>
                        <w:t>offset,  one</w:t>
                      </w:r>
                      <w:proofErr w:type="gramEnd"/>
                      <w:r w:rsidRPr="00185687">
                        <w:rPr>
                          <w:rFonts w:ascii="Times New Roman" w:hAnsi="Times New Roman" w:cs="Times New Roman"/>
                          <w:color w:val="00000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0B6F09" w:rsidRPr="00185687" w:rsidRDefault="000B6F09"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533C5C">
        <w:rPr>
          <w:rFonts w:ascii="Arial" w:hAnsi="Arial" w:cs="Arial"/>
          <w:position w:val="-8"/>
        </w:rPr>
        <w:pict w14:anchorId="7F1C2186">
          <v:shape id="_x0000_i1027" type="#_x0000_t75" style="width:35.8pt;height:12.35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w:t>
            </w:r>
            <w:proofErr w:type="spellStart"/>
            <w:r>
              <w:rPr>
                <w:rFonts w:cs="Arial"/>
              </w:rPr>
              <w:t>HiSi</w:t>
            </w:r>
            <w:proofErr w:type="spellEnd"/>
            <w:r>
              <w:rPr>
                <w:rFonts w:cs="Arial"/>
              </w:rPr>
              <w:t>,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a"/>
              <w:spacing w:line="254" w:lineRule="auto"/>
              <w:rPr>
                <w:rFonts w:cs="Arial"/>
                <w:lang w:val="de-DE"/>
              </w:rPr>
            </w:pPr>
            <w:r>
              <w:rPr>
                <w:rFonts w:cs="Arial"/>
                <w:lang w:val="de-DE"/>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a"/>
              <w:spacing w:line="254" w:lineRule="auto"/>
              <w:rPr>
                <w:rFonts w:cs="Arial"/>
                <w:lang w:val="de-DE"/>
              </w:rPr>
            </w:pPr>
            <w:r>
              <w:rPr>
                <w:rFonts w:cs="Arial"/>
                <w:lang w:val="de-DE"/>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a"/>
              <w:spacing w:line="254" w:lineRule="auto"/>
              <w:rPr>
                <w:rFonts w:cs="Arial"/>
                <w:lang w:val="de-DE"/>
              </w:rPr>
            </w:pPr>
            <w:r>
              <w:rPr>
                <w:rFonts w:cs="Arial"/>
                <w:lang w:val="de-DE"/>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a"/>
              <w:spacing w:line="254" w:lineRule="auto"/>
              <w:rPr>
                <w:rFonts w:eastAsia="Malgun Gothic" w:cs="Arial"/>
                <w:lang w:val="de-DE"/>
              </w:rPr>
            </w:pPr>
            <w:r>
              <w:rPr>
                <w:rFonts w:eastAsia="Malgun Gothic" w:cs="Arial" w:hint="eastAsia"/>
                <w:lang w:val="de-DE"/>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a"/>
              <w:spacing w:line="254" w:lineRule="auto"/>
              <w:rPr>
                <w:rFonts w:cs="Arial"/>
                <w:lang w:val="de-DE"/>
              </w:rPr>
            </w:pPr>
            <w:r>
              <w:rPr>
                <w:rFonts w:cs="Arial" w:hint="eastAsia"/>
                <w:lang w:val="de-DE"/>
              </w:rPr>
              <w:lastRenderedPageBreak/>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a"/>
              <w:spacing w:line="254" w:lineRule="auto"/>
              <w:rPr>
                <w:rFonts w:cs="Arial"/>
                <w:lang w:val="de-DE"/>
              </w:rPr>
            </w:pPr>
            <w:r>
              <w:rPr>
                <w:rFonts w:cs="Arial" w:hint="eastAsia"/>
                <w:lang w:val="de-DE"/>
              </w:rPr>
              <w:t>O</w:t>
            </w:r>
            <w:r>
              <w:rPr>
                <w:rFonts w:cs="Arial"/>
                <w:lang w:val="de-DE"/>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a"/>
              <w:spacing w:line="254" w:lineRule="auto"/>
              <w:rPr>
                <w:rFonts w:cs="Arial"/>
                <w:lang w:val="de-DE"/>
              </w:rPr>
            </w:pPr>
            <w:r>
              <w:rPr>
                <w:rFonts w:cs="Arial" w:hint="eastAsia"/>
                <w:lang w:val="de-DE"/>
              </w:rPr>
              <w:t>P</w:t>
            </w:r>
            <w:r>
              <w:rPr>
                <w:rFonts w:cs="Arial"/>
                <w:lang w:val="de-DE"/>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a"/>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a"/>
              <w:spacing w:line="254" w:lineRule="auto"/>
              <w:rPr>
                <w:rFonts w:cs="Arial"/>
                <w:lang w:val="de-DE"/>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a"/>
              <w:spacing w:line="254" w:lineRule="auto"/>
              <w:rPr>
                <w:rFonts w:cs="Arial"/>
                <w:lang w:val="de-DE"/>
              </w:rPr>
            </w:pPr>
            <w:r>
              <w:rPr>
                <w:rFonts w:cs="Arial" w:hint="eastAsia"/>
                <w:lang w:val="de-DE"/>
              </w:rPr>
              <w:t>C</w:t>
            </w:r>
            <w:r>
              <w:rPr>
                <w:rFonts w:cs="Arial"/>
                <w:lang w:val="de-DE"/>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a"/>
              <w:spacing w:line="254" w:lineRule="auto"/>
              <w:rPr>
                <w:rFonts w:cs="Arial"/>
                <w:lang w:val="de-DE"/>
              </w:rPr>
            </w:pPr>
            <w:r>
              <w:rPr>
                <w:rFonts w:cs="Arial" w:hint="eastAsia"/>
                <w:lang w:val="de-DE"/>
              </w:rPr>
              <w:t>O</w:t>
            </w:r>
            <w:r>
              <w:rPr>
                <w:rFonts w:cs="Arial"/>
                <w:lang w:val="de-DE"/>
              </w:rPr>
              <w:t>ption 1.</w:t>
            </w:r>
          </w:p>
        </w:tc>
      </w:tr>
      <w:tr w:rsidR="004C6A17"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77777777" w:rsidR="004C6A17" w:rsidRDefault="004C6A17" w:rsidP="004C6A1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1EEA32" w14:textId="77777777" w:rsidR="004C6A17" w:rsidRDefault="004C6A17" w:rsidP="004C6A17">
            <w:pPr>
              <w:pStyle w:val="aa"/>
              <w:spacing w:line="254" w:lineRule="auto"/>
              <w:rPr>
                <w:rFonts w:cs="Arial"/>
                <w:lang w:val="de-DE"/>
              </w:rPr>
            </w:pPr>
          </w:p>
        </w:tc>
      </w:tr>
      <w:tr w:rsidR="004C6A17"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4C6A17" w:rsidRDefault="004C6A17" w:rsidP="004C6A1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4C6A17" w:rsidRDefault="004C6A17" w:rsidP="004C6A17">
            <w:pPr>
              <w:pStyle w:val="aa"/>
              <w:spacing w:line="254" w:lineRule="auto"/>
              <w:rPr>
                <w:rFonts w:cs="Arial"/>
                <w:lang w:val="de-DE"/>
              </w:rPr>
            </w:pPr>
          </w:p>
        </w:tc>
      </w:tr>
      <w:tr w:rsidR="004C6A17"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4C6A17" w:rsidRDefault="004C6A17" w:rsidP="004C6A1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4C6A17" w:rsidRDefault="004C6A17" w:rsidP="004C6A17">
            <w:pPr>
              <w:pStyle w:val="aa"/>
              <w:spacing w:line="254" w:lineRule="auto"/>
              <w:rPr>
                <w:rFonts w:cs="Arial"/>
                <w:lang w:val="de-DE"/>
              </w:rPr>
            </w:pPr>
          </w:p>
        </w:tc>
      </w:tr>
    </w:tbl>
    <w:p w14:paraId="467F4123" w14:textId="77777777" w:rsidR="00185687" w:rsidRPr="00F112EE" w:rsidRDefault="00185687"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lang w:val="en-GB"/>
                              </w:rPr>
                              <w:t>BeamFailureRecoveryConfig</w:t>
                            </w:r>
                            <w:proofErr w:type="spellEnd"/>
                            <w:r w:rsidRPr="00EA033A">
                              <w:rPr>
                                <w:rFonts w:ascii="Times New Roman" w:hAnsi="Times New Roman" w:cs="Times New Roman"/>
                                <w:color w:val="00000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Cs w:val="20"/>
                                <w:lang w:val="en-GB"/>
                              </w:rPr>
                              <w:t>responseWindow</w:t>
                            </w:r>
                            <w:proofErr w:type="spellEnd"/>
                            <w:r w:rsidRPr="00EA033A">
                              <w:rPr>
                                <w:rFonts w:ascii="Times New Roman" w:hAnsi="Times New Roman" w:cs="Times New Roman"/>
                                <w:color w:val="00000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6: Support of Beam </w:t>
                            </w:r>
                            <w:proofErr w:type="spellStart"/>
                            <w:r w:rsidRPr="00EA033A">
                              <w:rPr>
                                <w:rFonts w:ascii="Times New Roman" w:hAnsi="Times New Roman" w:cs="Times New Roman"/>
                                <w:color w:val="000000"/>
                                <w:szCs w:val="20"/>
                                <w:lang w:val="en-GB"/>
                              </w:rPr>
                              <w:t>Failiary</w:t>
                            </w:r>
                            <w:proofErr w:type="spellEnd"/>
                            <w:r w:rsidRPr="00EA033A">
                              <w:rPr>
                                <w:rFonts w:ascii="Times New Roman" w:hAnsi="Times New Roman" w:cs="Times New Roman"/>
                                <w:color w:val="00000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lang w:val="en-GB"/>
                        </w:rPr>
                        <w:t>BeamFailureRecoveryConfig</w:t>
                      </w:r>
                      <w:proofErr w:type="spellEnd"/>
                      <w:r w:rsidRPr="00EA033A">
                        <w:rPr>
                          <w:rFonts w:ascii="Times New Roman" w:hAnsi="Times New Roman" w:cs="Times New Roman"/>
                          <w:color w:val="00000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Cs w:val="20"/>
                          <w:lang w:val="en-GB"/>
                        </w:rPr>
                        <w:t>responseWindow</w:t>
                      </w:r>
                      <w:proofErr w:type="spellEnd"/>
                      <w:r w:rsidRPr="00EA033A">
                        <w:rPr>
                          <w:rFonts w:ascii="Times New Roman" w:hAnsi="Times New Roman" w:cs="Times New Roman"/>
                          <w:color w:val="00000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6: Support of Beam </w:t>
                      </w:r>
                      <w:proofErr w:type="spellStart"/>
                      <w:r w:rsidRPr="00EA033A">
                        <w:rPr>
                          <w:rFonts w:ascii="Times New Roman" w:hAnsi="Times New Roman" w:cs="Times New Roman"/>
                          <w:color w:val="000000"/>
                          <w:szCs w:val="20"/>
                          <w:lang w:val="en-GB"/>
                        </w:rPr>
                        <w:t>Failiary</w:t>
                      </w:r>
                      <w:proofErr w:type="spellEnd"/>
                      <w:r w:rsidRPr="00EA033A">
                        <w:rPr>
                          <w:rFonts w:ascii="Times New Roman" w:hAnsi="Times New Roman" w:cs="Times New Roman"/>
                          <w:color w:val="00000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f5"/>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a"/>
              <w:spacing w:line="254" w:lineRule="auto"/>
              <w:rPr>
                <w:rFonts w:cs="Arial"/>
                <w:lang w:val="de-DE"/>
              </w:rPr>
            </w:pPr>
            <w:r>
              <w:rPr>
                <w:rFonts w:cs="Arial"/>
                <w:lang w:val="de-DE"/>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a"/>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4EB0C24B" w14:textId="77777777" w:rsidR="0037346B" w:rsidRDefault="0037346B" w:rsidP="0037346B">
            <w:pPr>
              <w:pStyle w:val="aa"/>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1331305A" w14:textId="6E1AA144" w:rsidR="0037346B" w:rsidRDefault="0037346B" w:rsidP="0037346B">
            <w:pPr>
              <w:pStyle w:val="aa"/>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a"/>
              <w:spacing w:line="254" w:lineRule="auto"/>
              <w:rPr>
                <w:rFonts w:cs="Arial"/>
                <w:lang w:val="de-DE"/>
              </w:rPr>
            </w:pPr>
            <w:r>
              <w:rPr>
                <w:rFonts w:cs="Arial" w:hint="eastAsia"/>
                <w:lang w:val="de-DE"/>
              </w:rPr>
              <w:t>T</w:t>
            </w:r>
            <w:r>
              <w:rPr>
                <w:rFonts w:cs="Arial"/>
                <w:lang w:val="de-DE"/>
              </w:rPr>
              <w:t xml:space="preserve">o CMCC: </w:t>
            </w:r>
          </w:p>
          <w:p w14:paraId="0CD44725" w14:textId="77777777" w:rsidR="00014F72" w:rsidRDefault="00014F72" w:rsidP="00014F72">
            <w:pPr>
              <w:pStyle w:val="aa"/>
              <w:spacing w:line="254" w:lineRule="auto"/>
              <w:rPr>
                <w:rFonts w:cs="Arial"/>
                <w:lang w:val="de-DE"/>
              </w:rPr>
            </w:pPr>
            <w:r>
              <w:rPr>
                <w:rFonts w:cs="Arial" w:hint="eastAsia"/>
                <w:lang w:val="de-DE"/>
              </w:rPr>
              <w:t>W</w:t>
            </w:r>
            <w:r>
              <w:rPr>
                <w:rFonts w:cs="Arial"/>
                <w:lang w:val="de-DE"/>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a"/>
              <w:spacing w:line="254" w:lineRule="auto"/>
              <w:rPr>
                <w:rFonts w:cs="Arial"/>
                <w:lang w:val="de-DE"/>
              </w:rPr>
            </w:pPr>
            <w:r>
              <w:rPr>
                <w:rFonts w:cs="Arial" w:hint="eastAsia"/>
                <w:lang w:val="de-DE"/>
              </w:rPr>
              <w:t>T</w:t>
            </w:r>
            <w:r>
              <w:rPr>
                <w:rFonts w:cs="Arial"/>
                <w:lang w:val="de-DE"/>
              </w:rPr>
              <w:t>o IDC:</w:t>
            </w:r>
          </w:p>
          <w:p w14:paraId="6CC1AF85" w14:textId="77777777" w:rsidR="00014F72" w:rsidRDefault="00014F72" w:rsidP="00014F72">
            <w:pPr>
              <w:pStyle w:val="aa"/>
              <w:spacing w:line="254" w:lineRule="auto"/>
              <w:rPr>
                <w:rFonts w:cs="Arial"/>
                <w:lang w:val="de-DE"/>
              </w:rPr>
            </w:pPr>
            <w:r>
              <w:rPr>
                <w:rFonts w:cs="Arial" w:hint="eastAsia"/>
                <w:lang w:val="de-DE"/>
              </w:rPr>
              <w:t>F</w:t>
            </w:r>
            <w:r>
              <w:rPr>
                <w:rFonts w:cs="Arial"/>
                <w:lang w:val="de-DE"/>
              </w:rPr>
              <w:t xml:space="preserve">or FRF&gt;1 case, PRACH/RAR/PUCCH can be transmitted in the common BWP#0. Alternatively, association between beam and </w:t>
            </w:r>
            <w:r>
              <w:rPr>
                <w:rFonts w:cs="Arial" w:hint="eastAsia"/>
                <w:lang w:val="de-DE"/>
              </w:rPr>
              <w:t>BWP</w:t>
            </w:r>
            <w:r>
              <w:rPr>
                <w:rFonts w:cs="Arial"/>
                <w:lang w:val="de-DE"/>
              </w:rPr>
              <w:t xml:space="preserve"> can also be broadcasted, so that PRACH/RAR/PUCCH can be transmitted in the corresponding BWP.</w:t>
            </w:r>
          </w:p>
          <w:p w14:paraId="5D777395" w14:textId="77777777" w:rsidR="00014F72" w:rsidRDefault="00014F72" w:rsidP="00014F72">
            <w:pPr>
              <w:pStyle w:val="aa"/>
              <w:spacing w:line="254" w:lineRule="auto"/>
              <w:rPr>
                <w:rFonts w:cs="Arial"/>
                <w:lang w:val="de-DE"/>
              </w:rPr>
            </w:pPr>
          </w:p>
          <w:p w14:paraId="4A99F51E" w14:textId="77777777" w:rsidR="00014F72" w:rsidRDefault="00014F72" w:rsidP="00014F72">
            <w:pPr>
              <w:pStyle w:val="aa"/>
              <w:spacing w:line="254" w:lineRule="auto"/>
              <w:rPr>
                <w:rFonts w:cs="Arial"/>
                <w:lang w:val="de-DE"/>
              </w:rPr>
            </w:pPr>
            <w:r>
              <w:rPr>
                <w:rFonts w:cs="Arial" w:hint="eastAsia"/>
                <w:lang w:val="de-DE"/>
              </w:rPr>
              <w:t>R</w:t>
            </w:r>
            <w:r>
              <w:rPr>
                <w:rFonts w:cs="Arial"/>
                <w:lang w:val="de-DE"/>
              </w:rPr>
              <w:t>egarding the scenario for BFR, we still think BFR in overlapping area, or in UE rotation, blockage are necessary.</w:t>
            </w:r>
          </w:p>
          <w:p w14:paraId="54143799" w14:textId="77777777" w:rsidR="00014F72" w:rsidRDefault="00014F72" w:rsidP="00014F72">
            <w:pPr>
              <w:pStyle w:val="aa"/>
              <w:spacing w:line="254" w:lineRule="auto"/>
              <w:rPr>
                <w:rFonts w:cs="Arial"/>
                <w:lang w:val="de-DE"/>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a"/>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a"/>
              <w:spacing w:line="254" w:lineRule="auto"/>
              <w:rPr>
                <w:rFonts w:cs="Arial"/>
                <w:lang w:val="de-DE"/>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a"/>
              <w:spacing w:line="254" w:lineRule="auto"/>
              <w:rPr>
                <w:rFonts w:cs="Arial"/>
                <w:lang w:val="de-DE"/>
              </w:rPr>
            </w:pPr>
            <w:r>
              <w:rPr>
                <w:rFonts w:cs="Arial" w:hint="eastAsia"/>
                <w:lang w:val="de-DE"/>
              </w:rPr>
              <w:t>C</w:t>
            </w:r>
            <w:r>
              <w:rPr>
                <w:rFonts w:cs="Arial"/>
                <w:lang w:val="de-DE"/>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a"/>
              <w:spacing w:line="254" w:lineRule="auto"/>
              <w:rPr>
                <w:rFonts w:cs="Arial"/>
              </w:rPr>
            </w:pPr>
            <w:r>
              <w:rPr>
                <w:rFonts w:cs="Arial"/>
              </w:rPr>
              <w:t>In our view, i</w:t>
            </w:r>
            <w:r w:rsidRPr="00C80F08">
              <w:rPr>
                <w:rFonts w:cs="Arial"/>
              </w:rPr>
              <w:t xml:space="preserve">f UE location report is supported in RAN2 and SA3, robust beam switch </w:t>
            </w:r>
            <w:r w:rsidRPr="00C80F08">
              <w:rPr>
                <w:rFonts w:cs="Arial"/>
              </w:rPr>
              <w:lastRenderedPageBreak/>
              <w:t>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aa"/>
              <w:spacing w:line="254" w:lineRule="auto"/>
              <w:rPr>
                <w:rFonts w:cs="Arial"/>
                <w:lang w:val="de-DE"/>
              </w:rPr>
            </w:pPr>
            <w:r>
              <w:rPr>
                <w:rFonts w:cs="Arial"/>
              </w:rPr>
              <w:t>Thus, we suggest to p</w:t>
            </w:r>
            <w:r w:rsidRPr="0095008D">
              <w:rPr>
                <w:rFonts w:cs="Arial"/>
              </w:rPr>
              <w:t>ostpone the discussion on enhancing BFR timing relationship to wait for more progress on UE location report in RAN2.</w:t>
            </w:r>
          </w:p>
        </w:tc>
      </w:tr>
      <w:tr w:rsidR="00A1716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77777777" w:rsidR="00A1716A" w:rsidRDefault="00A1716A" w:rsidP="00A1716A">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96046C" w14:textId="77777777" w:rsidR="00A1716A" w:rsidRDefault="00A1716A" w:rsidP="00A1716A">
            <w:pPr>
              <w:pStyle w:val="aa"/>
              <w:spacing w:line="254" w:lineRule="auto"/>
              <w:rPr>
                <w:rFonts w:cs="Arial"/>
                <w:lang w:val="de-DE"/>
              </w:rPr>
            </w:pPr>
          </w:p>
        </w:tc>
      </w:tr>
      <w:tr w:rsidR="00A1716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A1716A" w:rsidRDefault="00A1716A" w:rsidP="00A1716A">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A1716A" w:rsidRDefault="00A1716A" w:rsidP="00A1716A">
            <w:pPr>
              <w:pStyle w:val="aa"/>
              <w:spacing w:line="254" w:lineRule="auto"/>
              <w:rPr>
                <w:rFonts w:cs="Arial"/>
                <w:lang w:val="de-DE"/>
              </w:rPr>
            </w:pPr>
          </w:p>
        </w:tc>
      </w:tr>
      <w:tr w:rsidR="00A1716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A1716A" w:rsidRDefault="00A1716A" w:rsidP="00A1716A">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A1716A" w:rsidRDefault="00A1716A" w:rsidP="00A1716A">
            <w:pPr>
              <w:pStyle w:val="aa"/>
              <w:spacing w:line="254" w:lineRule="auto"/>
              <w:rPr>
                <w:rFonts w:cs="Arial"/>
                <w:lang w:val="de-DE"/>
              </w:rPr>
            </w:pPr>
          </w:p>
        </w:tc>
      </w:tr>
      <w:tr w:rsidR="00A1716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A1716A" w:rsidRDefault="00A1716A" w:rsidP="00A1716A">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A1716A" w:rsidRDefault="00A1716A" w:rsidP="00A1716A">
            <w:pPr>
              <w:pStyle w:val="aa"/>
              <w:spacing w:line="254" w:lineRule="auto"/>
              <w:rPr>
                <w:rFonts w:cs="Arial"/>
                <w:lang w:val="de-DE"/>
              </w:rPr>
            </w:pPr>
          </w:p>
        </w:tc>
      </w:tr>
      <w:tr w:rsidR="00A1716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A1716A" w:rsidRDefault="00A1716A" w:rsidP="00A1716A">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A1716A" w:rsidRDefault="00A1716A" w:rsidP="00A1716A">
            <w:pPr>
              <w:pStyle w:val="aa"/>
              <w:spacing w:line="254" w:lineRule="auto"/>
              <w:rPr>
                <w:rFonts w:cs="Arial"/>
                <w:lang w:val="de-DE"/>
              </w:rPr>
            </w:pPr>
          </w:p>
        </w:tc>
      </w:tr>
      <w:tr w:rsidR="00A1716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A1716A" w:rsidRDefault="00A1716A" w:rsidP="00A1716A">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A1716A" w:rsidRDefault="00A1716A" w:rsidP="00A1716A">
            <w:pPr>
              <w:pStyle w:val="aa"/>
              <w:spacing w:line="254" w:lineRule="auto"/>
              <w:rPr>
                <w:rFonts w:cs="Arial"/>
                <w:lang w:val="de-DE"/>
              </w:rPr>
            </w:pPr>
          </w:p>
        </w:tc>
      </w:tr>
    </w:tbl>
    <w:p w14:paraId="3A0D3EF4" w14:textId="38A43F92" w:rsidR="00C72EAF" w:rsidRDefault="00C72EAF" w:rsidP="00C72EAF">
      <w:pPr>
        <w:rPr>
          <w:rFonts w:ascii="Arial" w:hAnsi="Arial" w:cs="Arial"/>
          <w:highlight w:val="yellow"/>
          <w:lang w:val="en-GB"/>
        </w:rPr>
      </w:pPr>
    </w:p>
    <w:p w14:paraId="1027A0F4" w14:textId="77777777" w:rsidR="00C72EAF" w:rsidRPr="00C72EAF" w:rsidRDefault="00C72EAF" w:rsidP="00C72EAF">
      <w:pPr>
        <w:rPr>
          <w:rFonts w:ascii="Arial" w:hAnsi="Arial" w:cs="Arial"/>
          <w:highlight w:val="yellow"/>
          <w:lang w:val="en-GB"/>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f0"/>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tbl>
      <w:tblPr>
        <w:tblStyle w:val="aff5"/>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a"/>
              <w:spacing w:line="254" w:lineRule="auto"/>
              <w:rPr>
                <w:rFonts w:cs="Arial"/>
                <w:lang w:val="de-DE"/>
              </w:rPr>
            </w:pPr>
            <w:r>
              <w:rPr>
                <w:rFonts w:cs="Arial"/>
                <w:lang w:val="de-DE"/>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a"/>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a"/>
              <w:spacing w:line="254" w:lineRule="auto"/>
              <w:rPr>
                <w:rFonts w:cs="Arial"/>
                <w:lang w:val="de-DE"/>
              </w:rPr>
            </w:pPr>
            <w:r>
              <w:rPr>
                <w:rFonts w:cs="Arial"/>
                <w:lang w:val="de-DE"/>
              </w:rPr>
              <w:t xml:space="preserve">Both the UE specific and Full TA values can be reported. </w:t>
            </w:r>
          </w:p>
          <w:p w14:paraId="3D2298AC" w14:textId="77777777" w:rsidR="0037346B" w:rsidRDefault="0037346B" w:rsidP="0037346B">
            <w:pPr>
              <w:pStyle w:val="aa"/>
              <w:spacing w:line="254" w:lineRule="auto"/>
              <w:rPr>
                <w:rFonts w:cs="Arial"/>
                <w:lang w:val="de-DE"/>
              </w:rPr>
            </w:pPr>
            <w:r>
              <w:rPr>
                <w:rFonts w:cs="Arial"/>
                <w:lang w:val="de-DE"/>
              </w:rPr>
              <w:t>As discussed during the GTW we need to have emphasis on exactly which value that is going to be reported under given assumptions.</w:t>
            </w:r>
          </w:p>
          <w:p w14:paraId="1FAB4F94" w14:textId="3375B9A6" w:rsidR="0037346B" w:rsidRDefault="0037346B" w:rsidP="0037346B">
            <w:pPr>
              <w:pStyle w:val="aa"/>
              <w:spacing w:line="254" w:lineRule="auto"/>
              <w:rPr>
                <w:rFonts w:cs="Arial"/>
                <w:lang w:val="de-DE"/>
              </w:rPr>
            </w:pPr>
            <w:r>
              <w:rPr>
                <w:rFonts w:cs="Arial"/>
                <w:lang w:val="de-DE"/>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a"/>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a"/>
              <w:spacing w:line="254" w:lineRule="auto"/>
              <w:rPr>
                <w:rFonts w:eastAsia="Malgun Gothic" w:cs="Arial"/>
                <w:lang w:val="de-DE"/>
              </w:rPr>
            </w:pPr>
            <w:r>
              <w:rPr>
                <w:rFonts w:eastAsia="Malgun Gothic" w:cs="Arial" w:hint="eastAsia"/>
                <w:lang w:val="de-DE"/>
              </w:rPr>
              <w:t>We d</w:t>
            </w:r>
            <w:r>
              <w:rPr>
                <w:rFonts w:eastAsia="Malgun Gothic" w:cs="Arial"/>
                <w:lang w:val="de-DE"/>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a"/>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a"/>
              <w:spacing w:line="254" w:lineRule="auto"/>
              <w:rPr>
                <w:rFonts w:cs="Arial"/>
                <w:lang w:val="de-DE"/>
              </w:rPr>
            </w:pPr>
            <w:r>
              <w:rPr>
                <w:rFonts w:cs="Arial" w:hint="eastAsia"/>
                <w:lang w:val="de-DE"/>
              </w:rPr>
              <w:t>W</w:t>
            </w:r>
            <w:r>
              <w:rPr>
                <w:rFonts w:cs="Arial"/>
                <w:lang w:val="de-DE"/>
              </w:rPr>
              <w:t xml:space="preserve">e support UE specific TA report as agreed in RAN2. The remaining issue is </w:t>
            </w:r>
            <w:r>
              <w:rPr>
                <w:rFonts w:cs="Arial"/>
                <w:lang w:val="de-DE"/>
              </w:rPr>
              <w:lastRenderedPageBreak/>
              <w:t>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a"/>
              <w:spacing w:line="254" w:lineRule="auto"/>
              <w:rPr>
                <w:rFonts w:cs="Arial"/>
                <w:lang w:val="de-DE"/>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a"/>
              <w:numPr>
                <w:ilvl w:val="0"/>
                <w:numId w:val="86"/>
              </w:numPr>
              <w:spacing w:line="254" w:lineRule="auto"/>
              <w:rPr>
                <w:rFonts w:cs="Arial"/>
                <w:lang w:val="de-DE"/>
              </w:rPr>
            </w:pPr>
            <w:r>
              <w:rPr>
                <w:rFonts w:cs="Arial"/>
                <w:lang w:val="de-DE"/>
              </w:rPr>
              <w:t>RAN2 agreement is fine.</w:t>
            </w:r>
          </w:p>
          <w:p w14:paraId="488C82F1" w14:textId="77777777" w:rsidR="00014F72" w:rsidRDefault="00014F72" w:rsidP="00014F72">
            <w:pPr>
              <w:pStyle w:val="aa"/>
              <w:numPr>
                <w:ilvl w:val="0"/>
                <w:numId w:val="86"/>
              </w:numPr>
              <w:spacing w:line="254" w:lineRule="auto"/>
              <w:rPr>
                <w:rFonts w:cs="Arial"/>
                <w:lang w:val="de-DE"/>
              </w:rPr>
            </w:pPr>
            <w:r>
              <w:rPr>
                <w:rFonts w:cs="Arial" w:hint="eastAsia"/>
                <w:lang w:val="de-DE"/>
              </w:rPr>
              <w:t>R</w:t>
            </w:r>
            <w:r>
              <w:rPr>
                <w:rFonts w:cs="Arial"/>
                <w:lang w:val="de-DE"/>
              </w:rPr>
              <w:t>AN2 agreement is fine.</w:t>
            </w:r>
          </w:p>
          <w:p w14:paraId="5188422C" w14:textId="77777777" w:rsidR="00014F72" w:rsidRDefault="00014F72" w:rsidP="00014F72">
            <w:pPr>
              <w:pStyle w:val="aa"/>
              <w:numPr>
                <w:ilvl w:val="0"/>
                <w:numId w:val="86"/>
              </w:numPr>
              <w:spacing w:line="254" w:lineRule="auto"/>
              <w:rPr>
                <w:rFonts w:cs="Arial"/>
                <w:lang w:val="de-DE"/>
              </w:rPr>
            </w:pPr>
            <w:r>
              <w:rPr>
                <w:rFonts w:cs="Arial" w:hint="eastAsia"/>
                <w:lang w:val="de-DE"/>
              </w:rPr>
              <w:t>R</w:t>
            </w:r>
            <w:r>
              <w:rPr>
                <w:rFonts w:cs="Arial"/>
                <w:lang w:val="de-DE"/>
              </w:rPr>
              <w:t>AN2 agreement is fine.</w:t>
            </w:r>
          </w:p>
          <w:p w14:paraId="735F7E07" w14:textId="77777777" w:rsidR="00014F72" w:rsidRDefault="00014F72" w:rsidP="00014F72">
            <w:pPr>
              <w:pStyle w:val="aa"/>
              <w:numPr>
                <w:ilvl w:val="0"/>
                <w:numId w:val="86"/>
              </w:numPr>
              <w:spacing w:line="254" w:lineRule="auto"/>
              <w:rPr>
                <w:rFonts w:cs="Arial"/>
                <w:lang w:val="de-DE"/>
              </w:rPr>
            </w:pPr>
            <w:r>
              <w:rPr>
                <w:rFonts w:cs="Arial" w:hint="eastAsia"/>
                <w:lang w:val="de-DE"/>
              </w:rPr>
              <w:t>F</w:t>
            </w:r>
            <w:r>
              <w:rPr>
                <w:rFonts w:cs="Arial"/>
                <w:lang w:val="de-DE"/>
              </w:rPr>
              <w:t>ine with RAN2 agreement.</w:t>
            </w:r>
          </w:p>
          <w:p w14:paraId="3655F04A" w14:textId="3EF2E3C9" w:rsidR="00014F72" w:rsidRDefault="00014F72" w:rsidP="00014F72">
            <w:pPr>
              <w:pStyle w:val="aa"/>
              <w:numPr>
                <w:ilvl w:val="0"/>
                <w:numId w:val="86"/>
              </w:numPr>
              <w:spacing w:line="254" w:lineRule="auto"/>
              <w:rPr>
                <w:rFonts w:cs="Arial"/>
                <w:lang w:val="de-DE"/>
              </w:rPr>
            </w:pPr>
            <w:r>
              <w:rPr>
                <w:rFonts w:cs="Arial" w:hint="eastAsia"/>
                <w:lang w:val="de-DE"/>
              </w:rPr>
              <w:t>W</w:t>
            </w:r>
            <w:r>
              <w:rPr>
                <w:rFonts w:cs="Arial"/>
                <w:lang w:val="de-DE"/>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a"/>
              <w:spacing w:line="254" w:lineRule="auto"/>
              <w:rPr>
                <w:rFonts w:cs="Arial"/>
                <w:lang w:val="de-DE"/>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a"/>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a"/>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a"/>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a"/>
              <w:spacing w:line="254" w:lineRule="auto"/>
              <w:rPr>
                <w:rFonts w:cs="Arial"/>
                <w:lang w:val="de-DE"/>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a"/>
              <w:spacing w:line="254" w:lineRule="auto"/>
              <w:rPr>
                <w:rFonts w:cs="Arial"/>
                <w:lang w:val="de-DE"/>
              </w:rPr>
            </w:pPr>
            <w:bookmarkStart w:id="65" w:name="_GoBack" w:colFirst="0" w:colLast="0"/>
            <w:r>
              <w:rPr>
                <w:rFonts w:cs="Arial" w:hint="eastAsia"/>
                <w:lang w:val="de-DE"/>
              </w:rPr>
              <w:t>C</w:t>
            </w:r>
            <w:r>
              <w:rPr>
                <w:rFonts w:cs="Arial"/>
                <w:lang w:val="de-DE"/>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a"/>
              <w:spacing w:line="254" w:lineRule="auto"/>
              <w:rPr>
                <w:rFonts w:cs="Arial"/>
                <w:lang w:val="de-DE"/>
              </w:rPr>
            </w:pPr>
            <w:r>
              <w:rPr>
                <w:rFonts w:cs="Arial" w:hint="eastAsia"/>
                <w:lang w:val="de-DE"/>
              </w:rPr>
              <w:t>S</w:t>
            </w:r>
            <w:r>
              <w:rPr>
                <w:rFonts w:cs="Arial"/>
                <w:lang w:val="de-DE"/>
              </w:rPr>
              <w:t>ame view with Nokia.</w:t>
            </w:r>
          </w:p>
        </w:tc>
      </w:tr>
      <w:bookmarkEnd w:id="65"/>
      <w:tr w:rsidR="000C0B69"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77777777" w:rsidR="000C0B69" w:rsidRDefault="000C0B69" w:rsidP="000C0B69">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C7AA03" w14:textId="77777777" w:rsidR="000C0B69" w:rsidRDefault="000C0B69" w:rsidP="000C0B69">
            <w:pPr>
              <w:pStyle w:val="aa"/>
              <w:spacing w:line="254" w:lineRule="auto"/>
              <w:rPr>
                <w:rFonts w:cs="Arial"/>
                <w:lang w:val="de-DE"/>
              </w:rPr>
            </w:pPr>
          </w:p>
        </w:tc>
      </w:tr>
      <w:tr w:rsidR="000C0B69"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0C0B69" w:rsidRDefault="000C0B69" w:rsidP="000C0B69">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0C0B69" w:rsidRDefault="000C0B69" w:rsidP="000C0B69">
            <w:pPr>
              <w:pStyle w:val="aa"/>
              <w:spacing w:line="254" w:lineRule="auto"/>
              <w:rPr>
                <w:rFonts w:cs="Arial"/>
                <w:lang w:val="de-DE"/>
              </w:rPr>
            </w:pPr>
          </w:p>
        </w:tc>
      </w:tr>
      <w:tr w:rsidR="000C0B69"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0C0B69" w:rsidRDefault="000C0B69" w:rsidP="000C0B69">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0C0B69" w:rsidRDefault="000C0B69" w:rsidP="000C0B69">
            <w:pPr>
              <w:pStyle w:val="aa"/>
              <w:spacing w:line="254" w:lineRule="auto"/>
              <w:rPr>
                <w:rFonts w:cs="Arial"/>
                <w:lang w:val="de-DE"/>
              </w:rPr>
            </w:pPr>
          </w:p>
        </w:tc>
      </w:tr>
    </w:tbl>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lastRenderedPageBreak/>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8A015E">
                              <w:rPr>
                                <w:rFonts w:ascii="Times New Roman" w:hAnsi="Times New Roman" w:cs="Times New Roman"/>
                                <w:position w:val="-5"/>
                                <w:szCs w:val="20"/>
                              </w:rPr>
                              <w:pict w14:anchorId="7276E89D">
                                <v:shape id="_x0000_i1029" type="#_x0000_t75" style="width:6.1pt;height:11.7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8A015E">
                              <w:rPr>
                                <w:rFonts w:ascii="Times New Roman" w:hAnsi="Times New Roman" w:cs="Times New Roman"/>
                                <w:position w:val="-5"/>
                                <w:szCs w:val="20"/>
                              </w:rPr>
                              <w:pict w14:anchorId="56C6B3F6">
                                <v:shape id="_x0000_i1031" type="#_x0000_t75" style="width:6.1pt;height:11.7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8"/>
                                <w:szCs w:val="20"/>
                              </w:rPr>
                              <w:pict w14:anchorId="1FF2D7FC">
                                <v:shape id="_x0000_i1033" type="#_x0000_t75" style="width:53.3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8"/>
                                <w:szCs w:val="20"/>
                              </w:rPr>
                              <w:pict w14:anchorId="42549C70">
                                <v:shape id="_x0000_i1035" type="#_x0000_t75" style="width:53.3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9"/>
                                <w:szCs w:val="20"/>
                              </w:rPr>
                              <w:pict w14:anchorId="43024FE0">
                                <v:shape id="_x0000_i1037" type="#_x0000_t75" style="width:282.4pt;height:18.7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9"/>
                                <w:szCs w:val="20"/>
                              </w:rPr>
                              <w:pict w14:anchorId="4ABF2063">
                                <v:shape id="_x0000_i1039" type="#_x0000_t75" style="width:282.4pt;height:18.7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5"/>
                                <w:szCs w:val="20"/>
                              </w:rPr>
                              <w:pict w14:anchorId="214A51E7">
                                <v:shape id="_x0000_i1041" type="#_x0000_t75" style="width:36.45pt;height:11.7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5"/>
                                <w:szCs w:val="20"/>
                              </w:rPr>
                              <w:pict w14:anchorId="3B34DFE3">
                                <v:shape id="_x0000_i1043" type="#_x0000_t75" style="width:36.45pt;height:11.7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8"/>
                                <w:szCs w:val="20"/>
                              </w:rPr>
                              <w:pict w14:anchorId="767DE08D">
                                <v:shape id="_x0000_i1045" type="#_x0000_t75" style="width:35.55pt;height:12.6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8"/>
                                <w:szCs w:val="20"/>
                              </w:rPr>
                              <w:pict w14:anchorId="561C804D">
                                <v:shape id="_x0000_i1047" type="#_x0000_t75" style="width:35.55pt;height:12.6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8"/>
                                <w:szCs w:val="20"/>
                              </w:rPr>
                              <w:pict w14:anchorId="1E72E636">
                                <v:shape id="_x0000_i1049" type="#_x0000_t75" style="width:53.3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8"/>
                                <w:szCs w:val="20"/>
                              </w:rPr>
                              <w:pict w14:anchorId="38F67019">
                                <v:shape id="_x0000_i1051" type="#_x0000_t75" style="width:53.3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UE-gNB RTT, which is equal to the sum of UE’s TA and K_mac,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szCs w:val="20"/>
                              </w:rPr>
                              <w:pict w14:anchorId="613737B0">
                                <v:shape id="_x0000_i1053" type="#_x0000_t75" style="width:282.4pt;height:18.7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szCs w:val="20"/>
                              </w:rPr>
                              <w:pict w14:anchorId="1E603527">
                                <v:shape id="_x0000_i1055" type="#_x0000_t75" style="width:282.4pt;height:18.7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szCs w:val="20"/>
                              </w:rPr>
                              <w:pict w14:anchorId="6BE3E751">
                                <v:shape id="_x0000_i1057" type="#_x0000_t75" style="width:42.1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szCs w:val="20"/>
                              </w:rPr>
                              <w:pict w14:anchorId="212DF993">
                                <v:shape id="_x0000_i1059" type="#_x0000_t75" style="width:42.1pt;height:11.7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8A015E">
                        <w:rPr>
                          <w:rFonts w:ascii="Times New Roman" w:hAnsi="Times New Roman" w:cs="Times New Roman"/>
                          <w:position w:val="-5"/>
                          <w:szCs w:val="20"/>
                        </w:rPr>
                        <w:pict w14:anchorId="7276E89D">
                          <v:shape id="_x0000_i1029" type="#_x0000_t75" style="width:6.1pt;height:11.7pt" equationxml="&lt;">
                            <v:imagedata r:id="rId15"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8A015E">
                        <w:rPr>
                          <w:rFonts w:ascii="Times New Roman" w:hAnsi="Times New Roman" w:cs="Times New Roman"/>
                          <w:position w:val="-5"/>
                          <w:szCs w:val="20"/>
                        </w:rPr>
                        <w:pict w14:anchorId="56C6B3F6">
                          <v:shape id="_x0000_i1031" type="#_x0000_t75" style="width:6.1pt;height:11.7pt" equationxml="&lt;">
                            <v:imagedata r:id="rId15"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8"/>
                          <w:szCs w:val="20"/>
                        </w:rPr>
                        <w:pict w14:anchorId="1FF2D7FC">
                          <v:shape id="_x0000_i1033" type="#_x0000_t75" style="width:53.3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8"/>
                          <w:szCs w:val="20"/>
                        </w:rPr>
                        <w:pict w14:anchorId="42549C70">
                          <v:shape id="_x0000_i1035" type="#_x0000_t75" style="width:53.3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lang w:val="en-GB"/>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9"/>
                          <w:szCs w:val="20"/>
                        </w:rPr>
                        <w:pict w14:anchorId="43024FE0">
                          <v:shape id="_x0000_i1037" type="#_x0000_t75" style="width:282.4pt;height:18.7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9"/>
                          <w:szCs w:val="20"/>
                        </w:rPr>
                        <w:pict w14:anchorId="4ABF2063">
                          <v:shape id="_x0000_i1039" type="#_x0000_t75" style="width:282.4pt;height:18.7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5"/>
                          <w:szCs w:val="20"/>
                        </w:rPr>
                        <w:pict w14:anchorId="214A51E7">
                          <v:shape id="_x0000_i1041" type="#_x0000_t75" style="width:36.45pt;height:11.7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5"/>
                          <w:szCs w:val="20"/>
                        </w:rPr>
                        <w:pict w14:anchorId="3B34DFE3">
                          <v:shape id="_x0000_i1043" type="#_x0000_t75" style="width:36.45pt;height:11.7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8"/>
                          <w:szCs w:val="20"/>
                        </w:rPr>
                        <w:pict w14:anchorId="767DE08D">
                          <v:shape id="_x0000_i1045" type="#_x0000_t75" style="width:35.55pt;height:12.6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8"/>
                          <w:szCs w:val="20"/>
                        </w:rPr>
                        <w:pict w14:anchorId="561C804D">
                          <v:shape id="_x0000_i1047" type="#_x0000_t75" style="width:35.55pt;height:12.6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position w:val="-8"/>
                          <w:szCs w:val="20"/>
                        </w:rPr>
                        <w:pict w14:anchorId="1E72E636">
                          <v:shape id="_x0000_i1049" type="#_x0000_t75" style="width:53.3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position w:val="-8"/>
                          <w:szCs w:val="20"/>
                        </w:rPr>
                        <w:pict w14:anchorId="38F67019">
                          <v:shape id="_x0000_i1051" type="#_x0000_t75" style="width:53.3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UE-gNB RTT, which is equal to the sum of UE’s TA and K_mac,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szCs w:val="20"/>
                        </w:rPr>
                        <w:pict w14:anchorId="613737B0">
                          <v:shape id="_x0000_i1053" type="#_x0000_t75" style="width:282.4pt;height:18.7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szCs w:val="20"/>
                        </w:rPr>
                        <w:pict w14:anchorId="1E603527">
                          <v:shape id="_x0000_i1055" type="#_x0000_t75" style="width:282.4pt;height:18.7pt" equationxml="&lt;">
                            <v:imagedata r:id="rId17"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8A015E">
                        <w:rPr>
                          <w:rFonts w:ascii="Times New Roman" w:hAnsi="Times New Roman" w:cs="Times New Roman"/>
                          <w:szCs w:val="20"/>
                        </w:rPr>
                        <w:pict w14:anchorId="6BE3E751">
                          <v:shape id="_x0000_i1057" type="#_x0000_t75" style="width:42.1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8A015E">
                        <w:rPr>
                          <w:rFonts w:ascii="Times New Roman" w:hAnsi="Times New Roman" w:cs="Times New Roman"/>
                          <w:szCs w:val="20"/>
                        </w:rPr>
                        <w:pict w14:anchorId="212DF993">
                          <v:shape id="_x0000_i1059" type="#_x0000_t75" style="width:42.1pt;height:11.7pt" equationxml="&lt;">
                            <v:imagedata r:id="rId19"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1D5C3" w14:textId="77777777" w:rsidR="008A015E" w:rsidRDefault="008A015E">
      <w:r>
        <w:separator/>
      </w:r>
    </w:p>
  </w:endnote>
  <w:endnote w:type="continuationSeparator" w:id="0">
    <w:p w14:paraId="3A3919B9" w14:textId="77777777" w:rsidR="008A015E" w:rsidRDefault="008A015E">
      <w:r>
        <w:continuationSeparator/>
      </w:r>
    </w:p>
  </w:endnote>
  <w:endnote w:type="continuationNotice" w:id="1">
    <w:p w14:paraId="00EDE84F" w14:textId="77777777" w:rsidR="008A015E" w:rsidRDefault="008A0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맑은 고딕"/>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08BE8641" w:rsidR="000B6F09" w:rsidRDefault="000B6F0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694676">
      <w:rPr>
        <w:rStyle w:val="af4"/>
      </w:rPr>
      <w:t>40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94676">
      <w:rPr>
        <w:rStyle w:val="af4"/>
      </w:rPr>
      <w:t>44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DFAB" w14:textId="77777777" w:rsidR="008A015E" w:rsidRDefault="008A015E">
      <w:r>
        <w:separator/>
      </w:r>
    </w:p>
  </w:footnote>
  <w:footnote w:type="continuationSeparator" w:id="0">
    <w:p w14:paraId="6D2B8207" w14:textId="77777777" w:rsidR="008A015E" w:rsidRDefault="008A015E">
      <w:r>
        <w:continuationSeparator/>
      </w:r>
    </w:p>
  </w:footnote>
  <w:footnote w:type="continuationNotice" w:id="1">
    <w:p w14:paraId="57F13D76" w14:textId="77777777" w:rsidR="008A015E" w:rsidRDefault="008A0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5"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6"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44"/>
  </w:num>
  <w:num w:numId="3">
    <w:abstractNumId w:val="3"/>
  </w:num>
  <w:num w:numId="4">
    <w:abstractNumId w:val="60"/>
  </w:num>
  <w:num w:numId="5">
    <w:abstractNumId w:val="61"/>
  </w:num>
  <w:num w:numId="6">
    <w:abstractNumId w:val="66"/>
  </w:num>
  <w:num w:numId="7">
    <w:abstractNumId w:val="24"/>
  </w:num>
  <w:num w:numId="8">
    <w:abstractNumId w:val="27"/>
  </w:num>
  <w:num w:numId="9">
    <w:abstractNumId w:val="16"/>
  </w:num>
  <w:num w:numId="10">
    <w:abstractNumId w:val="78"/>
  </w:num>
  <w:num w:numId="11">
    <w:abstractNumId w:val="39"/>
  </w:num>
  <w:num w:numId="12">
    <w:abstractNumId w:val="72"/>
  </w:num>
  <w:num w:numId="13">
    <w:abstractNumId w:val="32"/>
  </w:num>
  <w:num w:numId="14">
    <w:abstractNumId w:val="12"/>
  </w:num>
  <w:num w:numId="15">
    <w:abstractNumId w:val="57"/>
  </w:num>
  <w:num w:numId="16">
    <w:abstractNumId w:val="28"/>
  </w:num>
  <w:num w:numId="17">
    <w:abstractNumId w:val="11"/>
  </w:num>
  <w:num w:numId="18">
    <w:abstractNumId w:val="29"/>
  </w:num>
  <w:num w:numId="19">
    <w:abstractNumId w:val="69"/>
  </w:num>
  <w:num w:numId="20">
    <w:abstractNumId w:val="14"/>
  </w:num>
  <w:num w:numId="21">
    <w:abstractNumId w:val="65"/>
  </w:num>
  <w:num w:numId="22">
    <w:abstractNumId w:val="82"/>
  </w:num>
  <w:num w:numId="23">
    <w:abstractNumId w:val="68"/>
  </w:num>
  <w:num w:numId="24">
    <w:abstractNumId w:val="67"/>
  </w:num>
  <w:num w:numId="25">
    <w:abstractNumId w:val="9"/>
  </w:num>
  <w:num w:numId="26">
    <w:abstractNumId w:val="22"/>
  </w:num>
  <w:num w:numId="27">
    <w:abstractNumId w:val="6"/>
  </w:num>
  <w:num w:numId="28">
    <w:abstractNumId w:val="46"/>
  </w:num>
  <w:num w:numId="29">
    <w:abstractNumId w:val="83"/>
  </w:num>
  <w:num w:numId="30">
    <w:abstractNumId w:val="71"/>
  </w:num>
  <w:num w:numId="31">
    <w:abstractNumId w:val="42"/>
  </w:num>
  <w:num w:numId="32">
    <w:abstractNumId w:val="36"/>
  </w:num>
  <w:num w:numId="33">
    <w:abstractNumId w:val="7"/>
  </w:num>
  <w:num w:numId="34">
    <w:abstractNumId w:val="17"/>
  </w:num>
  <w:num w:numId="35">
    <w:abstractNumId w:val="31"/>
  </w:num>
  <w:num w:numId="36">
    <w:abstractNumId w:val="48"/>
  </w:num>
  <w:num w:numId="37">
    <w:abstractNumId w:val="13"/>
  </w:num>
  <w:num w:numId="38">
    <w:abstractNumId w:val="15"/>
  </w:num>
  <w:num w:numId="39">
    <w:abstractNumId w:val="87"/>
  </w:num>
  <w:num w:numId="40">
    <w:abstractNumId w:val="53"/>
  </w:num>
  <w:num w:numId="41">
    <w:abstractNumId w:val="10"/>
  </w:num>
  <w:num w:numId="42">
    <w:abstractNumId w:val="41"/>
  </w:num>
  <w:num w:numId="43">
    <w:abstractNumId w:val="86"/>
  </w:num>
  <w:num w:numId="44">
    <w:abstractNumId w:val="49"/>
  </w:num>
  <w:num w:numId="45">
    <w:abstractNumId w:val="62"/>
  </w:num>
  <w:num w:numId="46">
    <w:abstractNumId w:val="34"/>
  </w:num>
  <w:num w:numId="47">
    <w:abstractNumId w:val="52"/>
  </w:num>
  <w:num w:numId="48">
    <w:abstractNumId w:val="23"/>
  </w:num>
  <w:num w:numId="49">
    <w:abstractNumId w:val="84"/>
  </w:num>
  <w:num w:numId="50">
    <w:abstractNumId w:val="75"/>
  </w:num>
  <w:num w:numId="51">
    <w:abstractNumId w:val="79"/>
  </w:num>
  <w:num w:numId="52">
    <w:abstractNumId w:val="18"/>
  </w:num>
  <w:num w:numId="53">
    <w:abstractNumId w:val="51"/>
  </w:num>
  <w:num w:numId="54">
    <w:abstractNumId w:val="58"/>
  </w:num>
  <w:num w:numId="55">
    <w:abstractNumId w:val="54"/>
  </w:num>
  <w:num w:numId="56">
    <w:abstractNumId w:val="77"/>
  </w:num>
  <w:num w:numId="57">
    <w:abstractNumId w:val="73"/>
  </w:num>
  <w:num w:numId="58">
    <w:abstractNumId w:val="26"/>
  </w:num>
  <w:num w:numId="59">
    <w:abstractNumId w:val="59"/>
  </w:num>
  <w:num w:numId="60">
    <w:abstractNumId w:val="76"/>
  </w:num>
  <w:num w:numId="61">
    <w:abstractNumId w:val="85"/>
  </w:num>
  <w:num w:numId="62">
    <w:abstractNumId w:val="35"/>
  </w:num>
  <w:num w:numId="63">
    <w:abstractNumId w:val="8"/>
  </w:num>
  <w:num w:numId="64">
    <w:abstractNumId w:val="37"/>
  </w:num>
  <w:num w:numId="65">
    <w:abstractNumId w:val="30"/>
  </w:num>
  <w:num w:numId="66">
    <w:abstractNumId w:val="55"/>
  </w:num>
  <w:num w:numId="67">
    <w:abstractNumId w:val="50"/>
  </w:num>
  <w:num w:numId="68">
    <w:abstractNumId w:val="80"/>
  </w:num>
  <w:num w:numId="69">
    <w:abstractNumId w:val="70"/>
  </w:num>
  <w:num w:numId="70">
    <w:abstractNumId w:val="64"/>
  </w:num>
  <w:num w:numId="71">
    <w:abstractNumId w:val="43"/>
  </w:num>
  <w:num w:numId="72">
    <w:abstractNumId w:val="21"/>
  </w:num>
  <w:num w:numId="73">
    <w:abstractNumId w:val="81"/>
  </w:num>
  <w:num w:numId="74">
    <w:abstractNumId w:val="71"/>
  </w:num>
  <w:num w:numId="75">
    <w:abstractNumId w:val="25"/>
  </w:num>
  <w:num w:numId="76">
    <w:abstractNumId w:val="20"/>
  </w:num>
  <w:num w:numId="77">
    <w:abstractNumId w:val="45"/>
  </w:num>
  <w:num w:numId="78">
    <w:abstractNumId w:val="4"/>
  </w:num>
  <w:num w:numId="79">
    <w:abstractNumId w:val="63"/>
  </w:num>
  <w:num w:numId="80">
    <w:abstractNumId w:val="38"/>
  </w:num>
  <w:num w:numId="81">
    <w:abstractNumId w:val="5"/>
  </w:num>
  <w:num w:numId="82">
    <w:abstractNumId w:val="74"/>
  </w:num>
  <w:num w:numId="83">
    <w:abstractNumId w:val="19"/>
  </w:num>
  <w:num w:numId="84">
    <w:abstractNumId w:val="40"/>
  </w:num>
  <w:num w:numId="85">
    <w:abstractNumId w:val="47"/>
  </w:num>
  <w:num w:numId="86">
    <w:abstractNumId w:val="33"/>
  </w:num>
  <w:num w:numId="87">
    <w:abstractNumId w:val="2"/>
  </w:num>
  <w:num w:numId="88">
    <w:abstractNumId w:val="1"/>
  </w:num>
  <w:num w:numId="89">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33C5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533C5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33C5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40C11-3CB2-44DB-8F8C-CC0189B6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6750</Words>
  <Characters>38475</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45135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cmcc</cp:lastModifiedBy>
  <cp:revision>13</cp:revision>
  <dcterms:created xsi:type="dcterms:W3CDTF">2021-10-12T06:09:00Z</dcterms:created>
  <dcterms:modified xsi:type="dcterms:W3CDTF">2021-10-12T07:49:00Z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