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7"/>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7"/>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r w:rsidRPr="0095021D">
              <w:rPr>
                <w:rFonts w:ascii="Arial" w:hAnsi="Arial" w:cs="Arial"/>
              </w:rPr>
              <w:lastRenderedPageBreak/>
              <w:t>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lang w:val="en-GB"/>
        </w:rPr>
      </w:pPr>
      <w:r w:rsidRPr="00E80668">
        <w:rPr>
          <w:rFonts w:ascii="Arial" w:hAnsi="Arial" w:cs="Arial"/>
          <w:lang w:val="en-GB"/>
        </w:rPr>
        <w:t>The usual system information update procedure can be used to update K_offset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K_offset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5pt;height:184.75pt">
                                  <v:imagedata r:id="rId11" o:title=""/>
                                </v:shape>
                                <o:OLEObject Type="Embed" ProgID="Visio.Drawing.15" ShapeID="_x0000_i1026" DrawAspect="Content" ObjectID="_1695553465" r:id="rId12"/>
                              </w:object>
                            </w:r>
                          </w:p>
                          <w:p w14:paraId="60552FF1" w14:textId="77777777" w:rsidR="000B6F09" w:rsidRPr="007E6BAA" w:rsidRDefault="000B6F09" w:rsidP="007E6BAA">
                            <w:pPr>
                              <w:pStyle w:val="a5"/>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5pt;height:184.75pt">
                            <v:imagedata r:id="rId11" o:title=""/>
                          </v:shape>
                          <o:OLEObject Type="Embed" ProgID="Visio.Drawing.15" ShapeID="_x0000_i1026" DrawAspect="Content" ObjectID="_1695553465" r:id="rId13"/>
                        </w:object>
                      </w:r>
                    </w:p>
                    <w:p w14:paraId="60552FF1" w14:textId="77777777" w:rsidR="000B6F09" w:rsidRPr="007E6BAA" w:rsidRDefault="000B6F09" w:rsidP="007E6BAA">
                      <w:pPr>
                        <w:pStyle w:val="a5"/>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w:t>
      </w:r>
      <w:r w:rsidRPr="00E5380B">
        <w:rPr>
          <w:rFonts w:ascii="Arial" w:hAnsi="Arial" w:cs="Arial"/>
          <w:lang w:eastAsia="ja-JP"/>
        </w:rPr>
        <w:lastRenderedPageBreak/>
        <w:t xml:space="preserve">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7"/>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7"/>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8"/>
              <w:spacing w:line="254" w:lineRule="auto"/>
              <w:rPr>
                <w:rFonts w:cs="Arial"/>
                <w:lang w:val="de-DE"/>
              </w:rPr>
            </w:pPr>
            <w:r>
              <w:rPr>
                <w:rFonts w:cs="Arial"/>
                <w:lang w:val="de-DE"/>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8"/>
              <w:spacing w:line="254" w:lineRule="auto"/>
              <w:rPr>
                <w:rFonts w:cs="Arial"/>
                <w:lang w:val="de-DE"/>
              </w:rPr>
            </w:pPr>
            <w:r>
              <w:rPr>
                <w:rFonts w:cs="Arial"/>
                <w:lang w:val="de-DE"/>
              </w:rPr>
              <w:t xml:space="preserve">Q1: We support option 1, that is: MAC CE provides the full UE-specific K_offset. </w:t>
            </w:r>
            <w:r>
              <w:rPr>
                <w:rFonts w:cs="Arial"/>
                <w:lang w:val="de-DE"/>
              </w:rPr>
              <w:br/>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8"/>
              <w:spacing w:line="254" w:lineRule="auto"/>
              <w:rPr>
                <w:rFonts w:cs="Arial"/>
                <w:lang w:val="de-DE"/>
              </w:rPr>
            </w:pPr>
            <w:r>
              <w:rPr>
                <w:rFonts w:cs="Arial"/>
                <w:lang w:val="de-DE"/>
              </w:rPr>
              <w:t>Q1: We support Option 1.</w:t>
            </w:r>
          </w:p>
          <w:p w14:paraId="02095969" w14:textId="33C680FD" w:rsidR="00831271" w:rsidRDefault="00831271" w:rsidP="0012131B">
            <w:pPr>
              <w:pStyle w:val="a8"/>
              <w:spacing w:line="254" w:lineRule="auto"/>
              <w:rPr>
                <w:rFonts w:cs="Arial"/>
                <w:lang w:val="de-DE"/>
              </w:rPr>
            </w:pPr>
            <w:r>
              <w:rPr>
                <w:rFonts w:cs="Arial"/>
                <w:lang w:val="de-DE"/>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8"/>
              <w:spacing w:line="254" w:lineRule="auto"/>
              <w:rPr>
                <w:rFonts w:cs="Arial"/>
                <w:lang w:val="de-DE"/>
              </w:rPr>
            </w:pPr>
            <w:r>
              <w:rPr>
                <w:rFonts w:eastAsia="맑은 고딕" w:cs="Arial" w:hint="eastAsia"/>
                <w:lang w:val="de-DE"/>
              </w:rPr>
              <w:t>S</w:t>
            </w:r>
            <w:r>
              <w:rPr>
                <w:rFonts w:eastAsia="맑은 고딕" w:cs="Arial"/>
                <w:lang w:val="de-DE"/>
              </w:rPr>
              <w:t>a</w:t>
            </w:r>
            <w:r>
              <w:rPr>
                <w:rFonts w:eastAsia="맑은 고딕" w:cs="Arial" w:hint="eastAsia"/>
                <w:lang w:val="de-DE"/>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8"/>
              <w:spacing w:line="254" w:lineRule="auto"/>
              <w:rPr>
                <w:rFonts w:eastAsia="맑은 고딕" w:cs="Arial"/>
                <w:lang w:val="de-DE"/>
              </w:rPr>
            </w:pPr>
            <w:r>
              <w:rPr>
                <w:rFonts w:eastAsia="맑은 고딕" w:cs="Arial" w:hint="eastAsia"/>
                <w:lang w:val="de-DE"/>
              </w:rPr>
              <w:t xml:space="preserve">We think this issue is closely related to Issue#3.1.2 (K_offset value range). </w:t>
            </w:r>
          </w:p>
          <w:p w14:paraId="3244BD67" w14:textId="77777777" w:rsidR="00D93F9C" w:rsidRDefault="00D93F9C" w:rsidP="00D93F9C">
            <w:pPr>
              <w:pStyle w:val="a8"/>
              <w:spacing w:line="254" w:lineRule="auto"/>
              <w:rPr>
                <w:rFonts w:eastAsia="맑은 고딕" w:cs="Arial"/>
                <w:lang w:val="de-DE"/>
              </w:rPr>
            </w:pPr>
          </w:p>
          <w:p w14:paraId="1222E97E" w14:textId="77777777" w:rsidR="00D93F9C" w:rsidRDefault="00D93F9C" w:rsidP="00D93F9C">
            <w:pPr>
              <w:pStyle w:val="a8"/>
              <w:spacing w:line="254" w:lineRule="auto"/>
              <w:rPr>
                <w:rFonts w:eastAsia="맑은 고딕" w:cs="Arial"/>
                <w:lang w:val="de-DE"/>
              </w:rPr>
            </w:pPr>
            <w:r>
              <w:rPr>
                <w:rFonts w:eastAsia="맑은 고딕" w:cs="Arial" w:hint="eastAsia"/>
                <w:lang w:val="de-DE"/>
              </w:rPr>
              <w:t xml:space="preserve">Question. </w:t>
            </w:r>
            <w:r>
              <w:rPr>
                <w:rFonts w:eastAsia="맑은 고딕" w:cs="Arial"/>
                <w:lang w:val="de-DE"/>
              </w:rPr>
              <w:t>If a range of K_offset is given, what is the “full UE specific K_offset value“? Will it be an index among the set of the range of K_offset?</w:t>
            </w:r>
          </w:p>
          <w:p w14:paraId="60644EC7" w14:textId="77777777" w:rsidR="00D93F9C" w:rsidRPr="00D93F9C" w:rsidRDefault="00D93F9C" w:rsidP="00D93F9C">
            <w:pPr>
              <w:pStyle w:val="a8"/>
              <w:spacing w:line="254" w:lineRule="auto"/>
              <w:rPr>
                <w:rFonts w:eastAsia="맑은 고딕" w:cs="Arial"/>
                <w:lang w:val="de-DE"/>
              </w:rPr>
            </w:pPr>
          </w:p>
          <w:p w14:paraId="032F177E" w14:textId="77777777" w:rsidR="00D93F9C" w:rsidRDefault="00D93F9C" w:rsidP="00D93F9C">
            <w:pPr>
              <w:pStyle w:val="a8"/>
              <w:spacing w:line="254" w:lineRule="auto"/>
              <w:rPr>
                <w:rFonts w:eastAsia="맑은 고딕" w:cs="Arial"/>
                <w:lang w:val="de-DE"/>
              </w:rPr>
            </w:pPr>
            <w:r>
              <w:rPr>
                <w:rFonts w:eastAsia="맑은 고딕" w:cs="Arial"/>
                <w:lang w:val="de-DE"/>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8"/>
              <w:spacing w:line="254" w:lineRule="auto"/>
              <w:rPr>
                <w:rFonts w:eastAsia="맑은 고딕" w:cs="Arial"/>
                <w:lang w:val="de-DE"/>
              </w:rPr>
            </w:pPr>
          </w:p>
          <w:p w14:paraId="1012366A" w14:textId="77777777" w:rsidR="00D93F9C" w:rsidRDefault="00D93F9C" w:rsidP="00D93F9C">
            <w:pPr>
              <w:pStyle w:val="a8"/>
              <w:spacing w:line="254" w:lineRule="auto"/>
              <w:rPr>
                <w:rFonts w:eastAsia="맑은 고딕" w:cs="Arial"/>
                <w:lang w:val="de-DE"/>
              </w:rPr>
            </w:pPr>
            <w:r>
              <w:rPr>
                <w:rFonts w:eastAsia="맑은 고딕" w:cs="Arial"/>
                <w:lang w:val="de-DE"/>
              </w:rPr>
              <w:t>In order to the bit size in MAC CE to indicate K_offset and also in order to provide the flexibility of the range to the gNB, we propose the following.</w:t>
            </w:r>
          </w:p>
          <w:p w14:paraId="63EA0A98" w14:textId="25BE370F" w:rsidR="00D93F9C" w:rsidRDefault="00D93F9C" w:rsidP="00D93F9C">
            <w:pPr>
              <w:pStyle w:val="a8"/>
              <w:spacing w:line="254" w:lineRule="auto"/>
              <w:rPr>
                <w:rFonts w:cs="Arial"/>
                <w:lang w:val="de-DE"/>
              </w:rPr>
            </w:pPr>
            <w:r>
              <w:rPr>
                <w:rFonts w:eastAsia="맑은 고딕" w:cs="Arial"/>
                <w:lang w:val="de-DE"/>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674B3B" w14:textId="77777777" w:rsidR="00D93F9C" w:rsidRDefault="00D93F9C" w:rsidP="00D93F9C">
            <w:pPr>
              <w:pStyle w:val="a8"/>
              <w:spacing w:line="254" w:lineRule="auto"/>
              <w:rPr>
                <w:rFonts w:cs="Arial"/>
                <w:lang w:val="de-DE"/>
              </w:rPr>
            </w:pPr>
          </w:p>
        </w:tc>
      </w:tr>
      <w:tr w:rsidR="00D93F9C"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7F3C79" w14:textId="77777777" w:rsidR="00D93F9C" w:rsidRDefault="00D93F9C" w:rsidP="00D93F9C">
            <w:pPr>
              <w:pStyle w:val="a8"/>
              <w:spacing w:line="254" w:lineRule="auto"/>
              <w:rPr>
                <w:rFonts w:cs="Arial"/>
                <w:lang w:val="de-DE"/>
              </w:rPr>
            </w:pPr>
          </w:p>
        </w:tc>
      </w:tr>
      <w:tr w:rsidR="00D93F9C"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42E083" w14:textId="77777777" w:rsidR="00D93F9C" w:rsidRDefault="00D93F9C" w:rsidP="00D93F9C">
            <w:pPr>
              <w:pStyle w:val="a8"/>
              <w:spacing w:line="254" w:lineRule="auto"/>
              <w:rPr>
                <w:rFonts w:cs="Arial"/>
                <w:lang w:val="de-DE"/>
              </w:rPr>
            </w:pPr>
          </w:p>
        </w:tc>
      </w:tr>
      <w:tr w:rsidR="00D93F9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03FF188" w14:textId="77777777" w:rsidR="00D93F9C" w:rsidRDefault="00D93F9C" w:rsidP="00D93F9C">
            <w:pPr>
              <w:pStyle w:val="a8"/>
              <w:spacing w:line="254" w:lineRule="auto"/>
              <w:rPr>
                <w:rFonts w:cs="Arial"/>
                <w:lang w:val="de-DE"/>
              </w:rPr>
            </w:pPr>
          </w:p>
        </w:tc>
      </w:tr>
      <w:tr w:rsidR="00D93F9C"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54936C6" w14:textId="77777777" w:rsidR="00D93F9C" w:rsidRDefault="00D93F9C" w:rsidP="00D93F9C">
            <w:pPr>
              <w:pStyle w:val="a8"/>
              <w:spacing w:line="254" w:lineRule="auto"/>
              <w:rPr>
                <w:rFonts w:cs="Arial"/>
                <w:lang w:val="de-DE"/>
              </w:rPr>
            </w:pPr>
          </w:p>
        </w:tc>
      </w:tr>
      <w:tr w:rsidR="00D93F9C"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06CCAD" w14:textId="77777777" w:rsidR="00D93F9C" w:rsidRDefault="00D93F9C" w:rsidP="00D93F9C">
            <w:pPr>
              <w:pStyle w:val="a8"/>
              <w:spacing w:line="254" w:lineRule="auto"/>
              <w:rPr>
                <w:rFonts w:cs="Arial"/>
                <w:lang w:val="de-DE"/>
              </w:rPr>
            </w:pPr>
          </w:p>
        </w:tc>
      </w:tr>
      <w:tr w:rsidR="00D93F9C"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D93F9C" w:rsidRDefault="00D93F9C" w:rsidP="00D93F9C">
            <w:pPr>
              <w:pStyle w:val="a8"/>
              <w:spacing w:line="254" w:lineRule="auto"/>
              <w:rPr>
                <w:rFonts w:cs="Arial"/>
                <w:lang w:val="de-DE"/>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lastRenderedPageBreak/>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C0492B"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C0492B"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772" w:hangingChars="386" w:hanging="772"/>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a5"/>
                              <w:ind w:left="772" w:hangingChars="386" w:hanging="772"/>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772" w:hangingChars="386" w:hanging="772"/>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a5"/>
                        <w:ind w:left="772" w:hangingChars="386" w:hanging="772"/>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lastRenderedPageBreak/>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바탕" w:hAnsi="Times New Roman" w:cs="Times New Roman"/>
                                <w:b/>
                                <w:bCs/>
                                <w:sz w:val="19"/>
                                <w:szCs w:val="19"/>
                              </w:rPr>
                            </w:pPr>
                            <w:r w:rsidRPr="0012131B">
                              <w:rPr>
                                <w:rFonts w:ascii="Times New Roman" w:eastAsia="바탕"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7"/>
                              <w:numPr>
                                <w:ilvl w:val="0"/>
                                <w:numId w:val="69"/>
                              </w:numPr>
                              <w:spacing w:after="0"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바탕" w:hAnsi="Times New Roman" w:cs="Times New Roman"/>
                          <w:b/>
                          <w:bCs/>
                          <w:sz w:val="19"/>
                          <w:szCs w:val="19"/>
                        </w:rPr>
                      </w:pPr>
                      <w:r w:rsidRPr="0012131B">
                        <w:rPr>
                          <w:rFonts w:ascii="Times New Roman" w:eastAsia="바탕"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7"/>
                        <w:numPr>
                          <w:ilvl w:val="0"/>
                          <w:numId w:val="69"/>
                        </w:numPr>
                        <w:spacing w:after="0"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spacing w:after="0"/>
                              <w:rPr>
                                <w:rFonts w:ascii="Times New Roman" w:eastAsia="바탕"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spacing w:after="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spacing w:after="0" w:line="240" w:lineRule="auto"/>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spacing w:after="0" w:line="240" w:lineRule="auto"/>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spacing w:after="0"/>
                        <w:rPr>
                          <w:rFonts w:ascii="Times New Roman" w:eastAsia="바탕"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spacing w:after="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spacing w:after="0" w:line="240" w:lineRule="auto"/>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spacing w:after="0" w:line="240" w:lineRule="auto"/>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0B6F09" w:rsidRPr="000B6F09" w:rsidRDefault="000B6F09"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spacing w:after="0" w:line="240" w:lineRule="auto"/>
                              <w:rPr>
                                <w:rFonts w:ascii="Times New Roman" w:eastAsia="DengXian"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0B6F09" w:rsidRPr="000B6F09" w:rsidRDefault="000B6F09"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spacing w:after="0" w:line="240" w:lineRule="auto"/>
                        <w:rPr>
                          <w:rFonts w:ascii="Times New Roman" w:eastAsia="DengXian"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spacing w:after="0" w:line="240" w:lineRule="auto"/>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spacing w:after="0" w:line="240" w:lineRule="auto"/>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w:t>
      </w:r>
      <w:r>
        <w:rPr>
          <w:rFonts w:ascii="Arial" w:hAnsi="Arial" w:cs="Arial"/>
          <w:highlight w:val="yellow"/>
          <w:lang w:val="en-US"/>
        </w:rPr>
        <w:lastRenderedPageBreak/>
        <w:t xml:space="preserve">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a8"/>
              <w:spacing w:line="254" w:lineRule="auto"/>
              <w:rPr>
                <w:rFonts w:cs="Arial"/>
                <w:lang w:val="de-DE"/>
              </w:rPr>
            </w:pPr>
            <w:r>
              <w:rPr>
                <w:rFonts w:cs="Arial"/>
                <w:lang w:val="de-DE"/>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8"/>
              <w:spacing w:line="254" w:lineRule="auto"/>
              <w:rPr>
                <w:rFonts w:cs="Arial"/>
                <w:lang w:val="de-DE"/>
              </w:rPr>
            </w:pPr>
            <w:r>
              <w:rPr>
                <w:rFonts w:cs="Arial"/>
                <w:lang w:val="de-DE"/>
              </w:rPr>
              <w:t>Q1: Agreed.</w:t>
            </w:r>
            <w:r>
              <w:rPr>
                <w:rFonts w:cs="Arial"/>
                <w:lang w:val="de-DE"/>
              </w:rPr>
              <w:br/>
              <w:t>Q2: Agreed.</w:t>
            </w:r>
          </w:p>
          <w:p w14:paraId="3A0A3250" w14:textId="77777777" w:rsidR="0037346B" w:rsidRDefault="0037346B" w:rsidP="0037346B">
            <w:pPr>
              <w:pStyle w:val="a8"/>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3438ED1F" w14:textId="77777777" w:rsidR="0037346B" w:rsidRDefault="0037346B" w:rsidP="0037346B">
            <w:pPr>
              <w:pStyle w:val="a8"/>
              <w:spacing w:line="254" w:lineRule="auto"/>
              <w:rPr>
                <w:rFonts w:cs="Arial"/>
                <w:lang w:val="de-DE"/>
              </w:rPr>
            </w:pPr>
            <w:r>
              <w:rPr>
                <w:rFonts w:cs="Arial"/>
                <w:lang w:val="de-DE"/>
              </w:rPr>
              <w:t>Min value: 0.</w:t>
            </w:r>
          </w:p>
          <w:p w14:paraId="06ED91BC" w14:textId="77777777" w:rsidR="0037346B" w:rsidRDefault="0037346B" w:rsidP="0037346B">
            <w:pPr>
              <w:pStyle w:val="a8"/>
              <w:spacing w:line="254" w:lineRule="auto"/>
              <w:rPr>
                <w:rFonts w:cs="Arial"/>
                <w:lang w:val="de-DE"/>
              </w:rPr>
            </w:pPr>
            <w:r>
              <w:rPr>
                <w:rFonts w:cs="Arial"/>
                <w:lang w:val="de-DE"/>
              </w:rPr>
              <w:t>Max Vaue: 4350 (with some margin to the values presented in 38.821)</w:t>
            </w:r>
          </w:p>
          <w:p w14:paraId="6F22D5C4" w14:textId="62FC9A1C" w:rsidR="0037346B" w:rsidRDefault="0037346B" w:rsidP="0037346B">
            <w:pPr>
              <w:pStyle w:val="a8"/>
              <w:spacing w:line="254" w:lineRule="auto"/>
              <w:rPr>
                <w:rFonts w:cs="Arial"/>
                <w:lang w:val="de-DE"/>
              </w:rPr>
            </w:pPr>
            <w:r>
              <w:rPr>
                <w:rFonts w:cs="Arial"/>
                <w:lang w:val="de-DE"/>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a8"/>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a8"/>
              <w:spacing w:line="254" w:lineRule="auto"/>
              <w:rPr>
                <w:rFonts w:cs="Arial"/>
                <w:lang w:val="de-DE"/>
              </w:rPr>
            </w:pPr>
            <w:r>
              <w:rPr>
                <w:rFonts w:cs="Arial"/>
                <w:lang w:val="de-DE"/>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8"/>
              <w:spacing w:line="254" w:lineRule="auto"/>
              <w:rPr>
                <w:rFonts w:cs="Arial"/>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8"/>
              <w:numPr>
                <w:ilvl w:val="0"/>
                <w:numId w:val="82"/>
              </w:numPr>
              <w:spacing w:line="254" w:lineRule="auto"/>
              <w:rPr>
                <w:rFonts w:eastAsia="맑은 고딕" w:cs="Arial"/>
                <w:lang w:val="de-DE"/>
              </w:rPr>
            </w:pPr>
            <w:r>
              <w:rPr>
                <w:rFonts w:eastAsia="맑은 고딕" w:cs="Arial"/>
                <w:lang w:val="de-DE"/>
              </w:rPr>
              <w:t>It is okay.</w:t>
            </w:r>
          </w:p>
          <w:p w14:paraId="58C0755A" w14:textId="77777777" w:rsidR="00D93F9C" w:rsidRDefault="00D93F9C" w:rsidP="00D93F9C">
            <w:pPr>
              <w:pStyle w:val="a8"/>
              <w:numPr>
                <w:ilvl w:val="0"/>
                <w:numId w:val="82"/>
              </w:numPr>
              <w:spacing w:line="254" w:lineRule="auto"/>
              <w:rPr>
                <w:rFonts w:eastAsia="맑은 고딕" w:cs="Arial"/>
                <w:lang w:val="de-DE"/>
              </w:rPr>
            </w:pPr>
            <w:r>
              <w:rPr>
                <w:rFonts w:eastAsia="맑은 고딕" w:cs="Arial"/>
                <w:lang w:val="de-DE"/>
              </w:rPr>
              <w:t>This analysis depends on how to set up the granularity of the K_offset values.</w:t>
            </w:r>
          </w:p>
          <w:p w14:paraId="37E3E734" w14:textId="77777777" w:rsidR="00D93F9C" w:rsidRDefault="00D93F9C" w:rsidP="00D93F9C">
            <w:pPr>
              <w:pStyle w:val="a8"/>
              <w:numPr>
                <w:ilvl w:val="0"/>
                <w:numId w:val="82"/>
              </w:numPr>
              <w:spacing w:line="254" w:lineRule="auto"/>
              <w:rPr>
                <w:rFonts w:eastAsia="맑은 고딕" w:cs="Arial"/>
                <w:lang w:val="de-DE"/>
              </w:rPr>
            </w:pPr>
            <w:r w:rsidRPr="00527F11">
              <w:rPr>
                <w:rFonts w:eastAsia="맑은 고딕" w:cs="Arial"/>
                <w:lang w:val="de-DE"/>
              </w:rPr>
              <w:t>In order to the bit size in MAC CE to indicate K_offset and also in order to provide the flexibility of the range to the gNB, we propose the following.</w:t>
            </w:r>
            <w:r>
              <w:rPr>
                <w:rFonts w:eastAsia="맑은 고딕" w:cs="Arial"/>
                <w:lang w:val="de-DE"/>
              </w:rPr>
              <w:t xml:space="preserve"> </w:t>
            </w:r>
          </w:p>
          <w:p w14:paraId="4261BEBD" w14:textId="7E951217" w:rsidR="00D93F9C" w:rsidRPr="00D93F9C" w:rsidRDefault="00D93F9C" w:rsidP="00D93F9C">
            <w:pPr>
              <w:pStyle w:val="a8"/>
              <w:numPr>
                <w:ilvl w:val="1"/>
                <w:numId w:val="82"/>
              </w:numPr>
              <w:spacing w:line="254" w:lineRule="auto"/>
              <w:rPr>
                <w:rFonts w:eastAsia="맑은 고딕" w:cs="Arial"/>
                <w:lang w:val="de-DE"/>
              </w:rPr>
            </w:pPr>
            <w:r w:rsidRPr="00D93F9C">
              <w:rPr>
                <w:rFonts w:eastAsia="맑은 고딕" w:cs="Arial"/>
                <w:lang w:val="de-DE"/>
              </w:rPr>
              <w:t>RRC configures the set (range) of K_offset values and MAC CE indicates the indext among the configured set.</w:t>
            </w:r>
          </w:p>
        </w:tc>
      </w:tr>
      <w:tr w:rsidR="00D93F9C"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2FC27D" w14:textId="77777777" w:rsidR="00D93F9C" w:rsidRDefault="00D93F9C" w:rsidP="00D93F9C">
            <w:pPr>
              <w:pStyle w:val="a8"/>
              <w:spacing w:line="254" w:lineRule="auto"/>
              <w:rPr>
                <w:rFonts w:cs="Arial"/>
                <w:lang w:val="de-DE"/>
              </w:rPr>
            </w:pPr>
          </w:p>
        </w:tc>
      </w:tr>
      <w:tr w:rsidR="00D93F9C"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3E2C9C" w14:textId="77777777" w:rsidR="00D93F9C" w:rsidRDefault="00D93F9C" w:rsidP="00D93F9C">
            <w:pPr>
              <w:pStyle w:val="a8"/>
              <w:spacing w:line="254" w:lineRule="auto"/>
              <w:rPr>
                <w:rFonts w:cs="Arial"/>
                <w:lang w:val="de-DE"/>
              </w:rPr>
            </w:pPr>
          </w:p>
        </w:tc>
      </w:tr>
      <w:tr w:rsidR="00D93F9C"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4621430" w14:textId="77777777" w:rsidR="00D93F9C" w:rsidRDefault="00D93F9C" w:rsidP="00D93F9C">
            <w:pPr>
              <w:pStyle w:val="a8"/>
              <w:spacing w:line="254" w:lineRule="auto"/>
              <w:rPr>
                <w:rFonts w:cs="Arial"/>
                <w:lang w:val="de-DE"/>
              </w:rPr>
            </w:pPr>
          </w:p>
        </w:tc>
      </w:tr>
      <w:tr w:rsidR="00D93F9C"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DB62D7" w14:textId="77777777" w:rsidR="00D93F9C" w:rsidRDefault="00D93F9C" w:rsidP="00D93F9C">
            <w:pPr>
              <w:pStyle w:val="a8"/>
              <w:spacing w:line="254" w:lineRule="auto"/>
              <w:rPr>
                <w:rFonts w:cs="Arial"/>
                <w:lang w:val="de-DE"/>
              </w:rPr>
            </w:pPr>
          </w:p>
        </w:tc>
      </w:tr>
      <w:tr w:rsidR="00D93F9C"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B353430" w14:textId="77777777" w:rsidR="00D93F9C" w:rsidRDefault="00D93F9C" w:rsidP="00D93F9C">
            <w:pPr>
              <w:pStyle w:val="a8"/>
              <w:spacing w:line="254" w:lineRule="auto"/>
              <w:rPr>
                <w:rFonts w:cs="Arial"/>
                <w:lang w:val="de-DE"/>
              </w:rPr>
            </w:pPr>
          </w:p>
        </w:tc>
      </w:tr>
      <w:tr w:rsidR="00D93F9C"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4657ED" w14:textId="77777777" w:rsidR="00D93F9C" w:rsidRDefault="00D93F9C" w:rsidP="00D93F9C">
            <w:pPr>
              <w:pStyle w:val="a8"/>
              <w:spacing w:line="254" w:lineRule="auto"/>
              <w:rPr>
                <w:rFonts w:cs="Arial"/>
                <w:lang w:val="de-DE"/>
              </w:rPr>
            </w:pPr>
          </w:p>
        </w:tc>
      </w:tr>
      <w:tr w:rsidR="00D93F9C"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D93F9C" w:rsidRDefault="00D93F9C" w:rsidP="00D93F9C">
            <w:pPr>
              <w:pStyle w:val="a8"/>
              <w:spacing w:line="254" w:lineRule="auto"/>
              <w:rPr>
                <w:rFonts w:cs="Arial"/>
                <w:lang w:val="de-DE"/>
              </w:rPr>
            </w:pP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lastRenderedPageBreak/>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af7"/>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af7"/>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af7"/>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af7"/>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af7"/>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af7"/>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af7"/>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af7"/>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af7"/>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af7"/>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맑은 고딕" w:hAnsi="Times New Roman" w:cs="Times New Roman"/>
                                <w:szCs w:val="20"/>
                              </w:rPr>
                            </w:pPr>
                          </w:p>
                          <w:p w14:paraId="5206BA34" w14:textId="77777777" w:rsidR="000B6F09" w:rsidRPr="00DD30EC" w:rsidRDefault="000B6F09" w:rsidP="00DF2A61">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맑은 고딕" w:hAnsi="Times New Roman" w:cs="Times New Roman"/>
                          <w:szCs w:val="20"/>
                        </w:rPr>
                      </w:pPr>
                    </w:p>
                    <w:p w14:paraId="5206BA34" w14:textId="77777777" w:rsidR="000B6F09" w:rsidRPr="00DD30EC" w:rsidRDefault="000B6F09" w:rsidP="00DF2A61">
                      <w:pPr>
                        <w:rPr>
                          <w:rFonts w:ascii="Times New Roman" w:eastAsia="바탕"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lastRenderedPageBreak/>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a"/>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8"/>
              <w:spacing w:line="254" w:lineRule="auto"/>
              <w:rPr>
                <w:rFonts w:cs="Arial"/>
                <w:lang w:val="de-DE"/>
              </w:rPr>
            </w:pPr>
            <w:r>
              <w:rPr>
                <w:rFonts w:cs="Arial"/>
                <w:lang w:val="de-DE"/>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8"/>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8"/>
              <w:spacing w:line="254" w:lineRule="auto"/>
              <w:rPr>
                <w:rFonts w:cs="Arial"/>
                <w:lang w:val="de-DE"/>
              </w:rPr>
            </w:pPr>
            <w:r>
              <w:rPr>
                <w:rFonts w:cs="Arial"/>
                <w:lang w:val="de-DE"/>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8"/>
              <w:spacing w:line="254" w:lineRule="auto"/>
              <w:rPr>
                <w:rFonts w:cs="Arial"/>
                <w:lang w:val="de-DE"/>
              </w:rPr>
            </w:pPr>
            <w:r>
              <w:rPr>
                <w:rFonts w:cs="Arial"/>
                <w:lang w:val="de-DE"/>
              </w:rPr>
              <w:t>1): We dont see the need. Given that common TA is dynamic, there is no need for another dynamic K_mac.</w:t>
            </w:r>
          </w:p>
          <w:p w14:paraId="6C4657F5" w14:textId="73019EF1" w:rsidR="00831271" w:rsidRDefault="00831271" w:rsidP="00D73B54">
            <w:pPr>
              <w:pStyle w:val="a8"/>
              <w:spacing w:line="254" w:lineRule="auto"/>
              <w:rPr>
                <w:rFonts w:cs="Arial"/>
                <w:lang w:val="de-DE"/>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8"/>
              <w:spacing w:line="254" w:lineRule="auto"/>
              <w:rPr>
                <w:rFonts w:cs="Arial"/>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8"/>
              <w:spacing w:line="254" w:lineRule="auto"/>
              <w:rPr>
                <w:rFonts w:cs="Arial"/>
                <w:lang w:val="de-DE"/>
              </w:rPr>
            </w:pPr>
            <w:r>
              <w:rPr>
                <w:rFonts w:eastAsia="맑은 고딕" w:cs="Arial" w:hint="eastAsia"/>
                <w:lang w:val="de-DE"/>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7C9F385" w14:textId="77777777" w:rsidR="00D93F9C" w:rsidRDefault="00D93F9C" w:rsidP="00D93F9C">
            <w:pPr>
              <w:pStyle w:val="a8"/>
              <w:spacing w:line="254" w:lineRule="auto"/>
              <w:rPr>
                <w:rFonts w:cs="Arial"/>
                <w:lang w:val="de-DE"/>
              </w:rPr>
            </w:pPr>
          </w:p>
        </w:tc>
      </w:tr>
      <w:tr w:rsidR="00D93F9C"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5CCBE4" w14:textId="77777777" w:rsidR="00D93F9C" w:rsidRDefault="00D93F9C" w:rsidP="00D93F9C">
            <w:pPr>
              <w:pStyle w:val="a8"/>
              <w:spacing w:line="254" w:lineRule="auto"/>
              <w:rPr>
                <w:rFonts w:cs="Arial"/>
                <w:lang w:val="de-DE"/>
              </w:rPr>
            </w:pPr>
          </w:p>
        </w:tc>
      </w:tr>
      <w:tr w:rsidR="00D93F9C"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946C6" w14:textId="77777777" w:rsidR="00D93F9C" w:rsidRDefault="00D93F9C" w:rsidP="00D93F9C">
            <w:pPr>
              <w:pStyle w:val="a8"/>
              <w:spacing w:line="254" w:lineRule="auto"/>
              <w:rPr>
                <w:rFonts w:cs="Arial"/>
                <w:lang w:val="de-DE"/>
              </w:rPr>
            </w:pPr>
          </w:p>
        </w:tc>
      </w:tr>
      <w:tr w:rsidR="00D93F9C"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6B4EB2" w14:textId="77777777" w:rsidR="00D93F9C" w:rsidRDefault="00D93F9C" w:rsidP="00D93F9C">
            <w:pPr>
              <w:pStyle w:val="a8"/>
              <w:spacing w:line="254" w:lineRule="auto"/>
              <w:rPr>
                <w:rFonts w:cs="Arial"/>
                <w:lang w:val="de-DE"/>
              </w:rPr>
            </w:pPr>
          </w:p>
        </w:tc>
      </w:tr>
      <w:tr w:rsidR="00D93F9C"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F2BDE0" w14:textId="77777777" w:rsidR="00D93F9C" w:rsidRDefault="00D93F9C" w:rsidP="00D93F9C">
            <w:pPr>
              <w:pStyle w:val="a8"/>
              <w:spacing w:line="254" w:lineRule="auto"/>
              <w:rPr>
                <w:rFonts w:cs="Arial"/>
                <w:lang w:val="de-DE"/>
              </w:rPr>
            </w:pPr>
          </w:p>
        </w:tc>
      </w:tr>
      <w:tr w:rsidR="00D93F9C"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E4CF91" w14:textId="77777777" w:rsidR="00D93F9C" w:rsidRDefault="00D93F9C" w:rsidP="00D93F9C">
            <w:pPr>
              <w:pStyle w:val="a8"/>
              <w:spacing w:line="254" w:lineRule="auto"/>
              <w:rPr>
                <w:rFonts w:cs="Arial"/>
                <w:lang w:val="de-DE"/>
              </w:rPr>
            </w:pPr>
          </w:p>
        </w:tc>
      </w:tr>
      <w:tr w:rsidR="00D93F9C"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D93F9C" w:rsidRDefault="00D93F9C" w:rsidP="00D93F9C">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D93F9C" w:rsidRDefault="00D93F9C" w:rsidP="00D93F9C">
            <w:pPr>
              <w:pStyle w:val="a8"/>
              <w:spacing w:line="254" w:lineRule="auto"/>
              <w:rPr>
                <w:rFonts w:cs="Arial"/>
                <w:lang w:val="de-DE"/>
              </w:rPr>
            </w:pP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8"/>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8"/>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맑은 고딕" w:hAnsi="Times New Roman" w:cs="Times New Roman"/>
                                <w:szCs w:val="20"/>
                                <w:lang w:val="x-none"/>
                              </w:rPr>
                            </w:pPr>
                          </w:p>
                          <w:p w14:paraId="308E3196" w14:textId="77777777" w:rsidR="000B6F09" w:rsidRPr="0023480C" w:rsidRDefault="000B6F09" w:rsidP="00903F77">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맑은 고딕" w:hAnsi="Times New Roman" w:cs="Times New Roman"/>
                          <w:szCs w:val="20"/>
                          <w:lang w:val="x-none"/>
                        </w:rPr>
                      </w:pPr>
                    </w:p>
                    <w:p w14:paraId="308E3196" w14:textId="77777777" w:rsidR="000B6F09" w:rsidRPr="0023480C" w:rsidRDefault="000B6F09" w:rsidP="00903F77">
                      <w:pPr>
                        <w:rPr>
                          <w:rFonts w:ascii="Times New Roman" w:eastAsia="바탕"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맑은 고딕" w:hAnsi="Times New Roman" w:cs="Times New Roman"/>
                                <w:szCs w:val="20"/>
                                <w:lang w:val="x-none"/>
                              </w:rPr>
                            </w:pPr>
                          </w:p>
                          <w:p w14:paraId="4E4699F0" w14:textId="77777777" w:rsidR="000B6F09" w:rsidRPr="0023480C" w:rsidRDefault="000B6F09" w:rsidP="0023480C">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맑은 고딕" w:hAnsi="Times New Roman" w:cs="Times New Roman"/>
                          <w:szCs w:val="20"/>
                          <w:lang w:val="x-none"/>
                        </w:rPr>
                      </w:pPr>
                    </w:p>
                    <w:p w14:paraId="4E4699F0" w14:textId="77777777" w:rsidR="000B6F09" w:rsidRPr="0023480C" w:rsidRDefault="000B6F09" w:rsidP="0023480C">
                      <w:pPr>
                        <w:rPr>
                          <w:rFonts w:ascii="Times New Roman" w:eastAsia="바탕"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8"/>
              <w:spacing w:line="254" w:lineRule="auto"/>
              <w:rPr>
                <w:rFonts w:cs="Arial"/>
                <w:lang w:val="de-DE"/>
              </w:rPr>
            </w:pPr>
            <w:r>
              <w:rPr>
                <w:rFonts w:cs="Arial"/>
                <w:lang w:val="de-DE"/>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8"/>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8"/>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8"/>
              <w:spacing w:line="254" w:lineRule="auto"/>
              <w:rPr>
                <w:rFonts w:cs="Arial"/>
                <w:lang w:val="de-DE"/>
              </w:rPr>
            </w:pPr>
            <w:r>
              <w:rPr>
                <w:rFonts w:cs="Arial"/>
                <w:lang w:val="de-DE"/>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8"/>
              <w:spacing w:line="254" w:lineRule="auto"/>
              <w:rPr>
                <w:rFonts w:eastAsia="맑은 고딕" w:cs="Arial" w:hint="eastAsia"/>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8"/>
              <w:spacing w:line="254" w:lineRule="auto"/>
              <w:rPr>
                <w:rFonts w:eastAsia="맑은 고딕" w:cs="Arial" w:hint="eastAsia"/>
                <w:lang w:val="de-DE"/>
              </w:rPr>
            </w:pPr>
            <w:r>
              <w:rPr>
                <w:rFonts w:eastAsia="맑은 고딕" w:cs="Arial" w:hint="eastAsia"/>
                <w:lang w:val="de-DE"/>
              </w:rPr>
              <w:t>We don</w:t>
            </w:r>
            <w:r>
              <w:rPr>
                <w:rFonts w:eastAsia="맑은 고딕" w:cs="Arial"/>
                <w:lang w:val="de-DE"/>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77777777" w:rsidR="000D40F1" w:rsidRDefault="000D40F1" w:rsidP="000D40F1">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332045" w14:textId="77777777" w:rsidR="000D40F1" w:rsidRDefault="000D40F1" w:rsidP="000D40F1">
            <w:pPr>
              <w:pStyle w:val="a8"/>
              <w:spacing w:line="254" w:lineRule="auto"/>
              <w:rPr>
                <w:rFonts w:cs="Arial"/>
                <w:lang w:val="de-DE"/>
              </w:rPr>
            </w:pPr>
          </w:p>
        </w:tc>
      </w:tr>
      <w:tr w:rsidR="000D40F1"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77777777" w:rsidR="000D40F1" w:rsidRDefault="000D40F1" w:rsidP="000D40F1">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4417FD" w14:textId="77777777" w:rsidR="000D40F1" w:rsidRDefault="000D40F1" w:rsidP="000D40F1">
            <w:pPr>
              <w:pStyle w:val="a8"/>
              <w:spacing w:line="254" w:lineRule="auto"/>
              <w:rPr>
                <w:rFonts w:cs="Arial"/>
                <w:lang w:val="de-DE"/>
              </w:rPr>
            </w:pPr>
          </w:p>
        </w:tc>
      </w:tr>
      <w:tr w:rsidR="000D40F1"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77777777" w:rsidR="000D40F1" w:rsidRDefault="000D40F1" w:rsidP="000D40F1">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2D856B" w14:textId="77777777" w:rsidR="000D40F1" w:rsidRDefault="000D40F1" w:rsidP="000D40F1">
            <w:pPr>
              <w:pStyle w:val="a8"/>
              <w:spacing w:line="254" w:lineRule="auto"/>
              <w:rPr>
                <w:rFonts w:cs="Arial"/>
                <w:lang w:val="de-DE"/>
              </w:rPr>
            </w:pPr>
          </w:p>
        </w:tc>
      </w:tr>
      <w:tr w:rsidR="000D40F1"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7777777" w:rsidR="000D40F1" w:rsidRDefault="000D40F1" w:rsidP="000D40F1">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C692DD" w14:textId="77777777" w:rsidR="000D40F1" w:rsidRDefault="000D40F1" w:rsidP="000D40F1">
            <w:pPr>
              <w:pStyle w:val="a8"/>
              <w:spacing w:line="254" w:lineRule="auto"/>
              <w:rPr>
                <w:rFonts w:cs="Arial"/>
                <w:lang w:val="de-DE"/>
              </w:rPr>
            </w:pPr>
          </w:p>
        </w:tc>
      </w:tr>
      <w:tr w:rsidR="000D40F1"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77777777" w:rsidR="000D40F1" w:rsidRDefault="000D40F1" w:rsidP="000D40F1">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26284D" w14:textId="77777777" w:rsidR="000D40F1" w:rsidRDefault="000D40F1" w:rsidP="000D40F1">
            <w:pPr>
              <w:pStyle w:val="a8"/>
              <w:spacing w:line="254" w:lineRule="auto"/>
              <w:rPr>
                <w:rFonts w:cs="Arial"/>
                <w:lang w:val="de-DE"/>
              </w:rPr>
            </w:pPr>
          </w:p>
        </w:tc>
      </w:tr>
      <w:tr w:rsidR="000D40F1"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0D40F1" w:rsidRDefault="000D40F1" w:rsidP="000D40F1">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0D40F1" w:rsidRDefault="000D40F1" w:rsidP="000D40F1">
            <w:pPr>
              <w:pStyle w:val="a8"/>
              <w:spacing w:line="254" w:lineRule="auto"/>
              <w:rPr>
                <w:rFonts w:cs="Arial"/>
                <w:lang w:val="de-DE"/>
              </w:rPr>
            </w:pPr>
          </w:p>
        </w:tc>
      </w:tr>
      <w:tr w:rsidR="000D40F1"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0D40F1" w:rsidRDefault="000D40F1" w:rsidP="000D40F1">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0D40F1" w:rsidRDefault="000D40F1" w:rsidP="000D40F1">
            <w:pPr>
              <w:pStyle w:val="a8"/>
              <w:spacing w:line="254" w:lineRule="auto"/>
              <w:rPr>
                <w:rFonts w:cs="Arial"/>
                <w:lang w:val="de-DE"/>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The n+K_offset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signaling,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K_offset,  one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0B6F09" w:rsidRPr="00185687" w:rsidRDefault="000B6F09"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The n+K_offset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signaling,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K_offset,  one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0B6F09" w:rsidRPr="00185687" w:rsidRDefault="000B6F09"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spacing w:after="0" w:line="240" w:lineRule="auto"/>
        <w:rPr>
          <w:rFonts w:ascii="Arial" w:hAnsi="Arial" w:cs="Arial"/>
          <w:lang w:eastAsia="ja-JP"/>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D93F9C">
        <w:rPr>
          <w:rFonts w:ascii="Arial" w:hAnsi="Arial" w:cs="Arial"/>
          <w:position w:val="-8"/>
        </w:rPr>
        <w:pict w14:anchorId="7F1C2186">
          <v:shape id="_x0000_i1027" type="#_x0000_t75" style="width:36pt;height:12.25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spacing w:after="0" w:line="240" w:lineRule="auto"/>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8"/>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8"/>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8"/>
              <w:spacing w:line="254" w:lineRule="auto"/>
              <w:rPr>
                <w:rFonts w:cs="Arial"/>
                <w:lang w:val="de-DE"/>
              </w:rPr>
            </w:pPr>
            <w:r>
              <w:rPr>
                <w:rFonts w:cs="Arial"/>
                <w:lang w:val="de-DE"/>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8"/>
              <w:spacing w:line="254" w:lineRule="auto"/>
              <w:rPr>
                <w:rFonts w:cs="Arial"/>
                <w:lang w:val="de-DE"/>
              </w:rPr>
            </w:pPr>
            <w:r>
              <w:rPr>
                <w:rFonts w:cs="Arial"/>
                <w:lang w:val="de-DE"/>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8"/>
              <w:spacing w:line="254" w:lineRule="auto"/>
              <w:rPr>
                <w:rFonts w:cs="Arial"/>
                <w:lang w:val="de-DE"/>
              </w:rPr>
            </w:pPr>
            <w:r>
              <w:rPr>
                <w:rFonts w:cs="Arial"/>
                <w:lang w:val="de-DE"/>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8"/>
              <w:spacing w:line="254" w:lineRule="auto"/>
              <w:rPr>
                <w:rFonts w:eastAsia="맑은 고딕" w:cs="Arial" w:hint="eastAsia"/>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8"/>
              <w:spacing w:line="254" w:lineRule="auto"/>
              <w:rPr>
                <w:rFonts w:eastAsia="맑은 고딕" w:cs="Arial" w:hint="eastAsia"/>
                <w:lang w:val="de-DE"/>
              </w:rPr>
            </w:pPr>
            <w:r>
              <w:rPr>
                <w:rFonts w:eastAsia="맑은 고딕" w:cs="Arial" w:hint="eastAsia"/>
                <w:lang w:val="de-DE"/>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A7EDFA" w14:textId="77777777" w:rsidR="00E202CA" w:rsidRDefault="00E202CA" w:rsidP="000900EE">
            <w:pPr>
              <w:pStyle w:val="a8"/>
              <w:spacing w:line="254" w:lineRule="auto"/>
              <w:rPr>
                <w:rFonts w:cs="Arial"/>
                <w:lang w:val="de-DE"/>
              </w:rPr>
            </w:pPr>
          </w:p>
        </w:tc>
      </w:tr>
      <w:tr w:rsidR="00E202CA"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F1316E" w14:textId="77777777" w:rsidR="00E202CA" w:rsidRDefault="00E202CA" w:rsidP="000900EE">
            <w:pPr>
              <w:pStyle w:val="a8"/>
              <w:spacing w:line="254" w:lineRule="auto"/>
              <w:rPr>
                <w:rFonts w:cs="Arial"/>
                <w:lang w:val="de-DE"/>
              </w:rPr>
            </w:pPr>
          </w:p>
        </w:tc>
      </w:tr>
      <w:tr w:rsidR="00E202CA"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57E513" w14:textId="77777777" w:rsidR="00E202CA" w:rsidRDefault="00E202CA" w:rsidP="000900EE">
            <w:pPr>
              <w:pStyle w:val="a8"/>
              <w:spacing w:line="254" w:lineRule="auto"/>
              <w:rPr>
                <w:rFonts w:cs="Arial"/>
                <w:lang w:val="de-DE"/>
              </w:rPr>
            </w:pPr>
          </w:p>
        </w:tc>
      </w:tr>
      <w:tr w:rsidR="00E202CA"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D959C69" w14:textId="77777777" w:rsidR="00E202CA" w:rsidRDefault="00E202CA" w:rsidP="000900EE">
            <w:pPr>
              <w:pStyle w:val="a8"/>
              <w:spacing w:line="254" w:lineRule="auto"/>
              <w:rPr>
                <w:rFonts w:cs="Arial"/>
                <w:lang w:val="de-DE"/>
              </w:rPr>
            </w:pPr>
          </w:p>
        </w:tc>
      </w:tr>
      <w:tr w:rsidR="00E202C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1EEA32" w14:textId="77777777" w:rsidR="00E202CA" w:rsidRDefault="00E202CA" w:rsidP="000900EE">
            <w:pPr>
              <w:pStyle w:val="a8"/>
              <w:spacing w:line="254" w:lineRule="auto"/>
              <w:rPr>
                <w:rFonts w:cs="Arial"/>
                <w:lang w:val="de-DE"/>
              </w:rPr>
            </w:pPr>
          </w:p>
        </w:tc>
      </w:tr>
      <w:tr w:rsidR="00E202CA"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439C9B" w14:textId="77777777" w:rsidR="00E202CA" w:rsidRDefault="00E202CA" w:rsidP="000900EE">
            <w:pPr>
              <w:pStyle w:val="a8"/>
              <w:spacing w:line="254" w:lineRule="auto"/>
              <w:rPr>
                <w:rFonts w:cs="Arial"/>
                <w:lang w:val="de-DE"/>
              </w:rPr>
            </w:pPr>
          </w:p>
        </w:tc>
      </w:tr>
      <w:tr w:rsidR="00E202CA"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E202CA" w:rsidRDefault="00E202CA" w:rsidP="000900EE">
            <w:pPr>
              <w:pStyle w:val="a8"/>
              <w:spacing w:line="254" w:lineRule="auto"/>
              <w:rPr>
                <w:rFonts w:cs="Arial"/>
                <w:lang w:val="de-DE"/>
              </w:rPr>
            </w:pPr>
          </w:p>
        </w:tc>
      </w:tr>
    </w:tbl>
    <w:p w14:paraId="467F4123" w14:textId="77777777" w:rsidR="00185687" w:rsidRPr="00F112EE" w:rsidRDefault="00185687"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RA-responseWindow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6: Support of Beam Failiary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RA-responseWindow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6: Support of Beam Failiary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a"/>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8"/>
              <w:spacing w:line="254" w:lineRule="auto"/>
              <w:rPr>
                <w:rFonts w:cs="Arial"/>
                <w:lang w:val="de-DE"/>
              </w:rPr>
            </w:pPr>
            <w:r>
              <w:rPr>
                <w:rFonts w:cs="Arial"/>
                <w:lang w:val="de-DE"/>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8"/>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4EB0C24B" w14:textId="77777777" w:rsidR="0037346B" w:rsidRDefault="0037346B" w:rsidP="0037346B">
            <w:pPr>
              <w:pStyle w:val="a8"/>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1331305A" w14:textId="6E1AA144" w:rsidR="0037346B" w:rsidRDefault="0037346B" w:rsidP="0037346B">
            <w:pPr>
              <w:pStyle w:val="a8"/>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E202CA"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4143799" w14:textId="77777777" w:rsidR="00E202CA" w:rsidRDefault="00E202CA" w:rsidP="000900EE">
            <w:pPr>
              <w:pStyle w:val="a8"/>
              <w:spacing w:line="254" w:lineRule="auto"/>
              <w:rPr>
                <w:rFonts w:cs="Arial"/>
                <w:lang w:val="de-DE"/>
              </w:rPr>
            </w:pPr>
          </w:p>
        </w:tc>
      </w:tr>
      <w:tr w:rsidR="00E202CA"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CD277C" w14:textId="77777777" w:rsidR="00E202CA" w:rsidRDefault="00E202CA" w:rsidP="000900EE">
            <w:pPr>
              <w:pStyle w:val="a8"/>
              <w:spacing w:line="254" w:lineRule="auto"/>
              <w:rPr>
                <w:rFonts w:cs="Arial"/>
                <w:lang w:val="de-DE"/>
              </w:rPr>
            </w:pPr>
          </w:p>
        </w:tc>
      </w:tr>
      <w:tr w:rsidR="00E202C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1EF124" w14:textId="77777777" w:rsidR="00E202CA" w:rsidRDefault="00E202CA" w:rsidP="000900EE">
            <w:pPr>
              <w:pStyle w:val="a8"/>
              <w:spacing w:line="254" w:lineRule="auto"/>
              <w:rPr>
                <w:rFonts w:cs="Arial"/>
                <w:lang w:val="de-DE"/>
              </w:rPr>
            </w:pPr>
          </w:p>
        </w:tc>
      </w:tr>
      <w:tr w:rsidR="00E202C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96046C" w14:textId="77777777" w:rsidR="00E202CA" w:rsidRDefault="00E202CA" w:rsidP="000900EE">
            <w:pPr>
              <w:pStyle w:val="a8"/>
              <w:spacing w:line="254" w:lineRule="auto"/>
              <w:rPr>
                <w:rFonts w:cs="Arial"/>
                <w:lang w:val="de-DE"/>
              </w:rPr>
            </w:pPr>
          </w:p>
        </w:tc>
      </w:tr>
      <w:tr w:rsidR="00E202C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202CA" w:rsidRDefault="00E202CA" w:rsidP="000900EE">
            <w:pPr>
              <w:pStyle w:val="a8"/>
              <w:spacing w:line="254" w:lineRule="auto"/>
              <w:rPr>
                <w:rFonts w:cs="Arial"/>
                <w:lang w:val="de-DE"/>
              </w:rPr>
            </w:pPr>
          </w:p>
        </w:tc>
      </w:tr>
      <w:tr w:rsidR="00E202C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202CA" w:rsidRDefault="00E202CA" w:rsidP="000900EE">
            <w:pPr>
              <w:pStyle w:val="a8"/>
              <w:spacing w:line="254" w:lineRule="auto"/>
              <w:rPr>
                <w:rFonts w:cs="Arial"/>
                <w:lang w:val="de-DE"/>
              </w:rPr>
            </w:pPr>
          </w:p>
        </w:tc>
      </w:tr>
      <w:tr w:rsidR="00E202C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202CA" w:rsidRDefault="00E202CA" w:rsidP="000900EE">
            <w:pPr>
              <w:pStyle w:val="a8"/>
              <w:spacing w:line="254" w:lineRule="auto"/>
              <w:rPr>
                <w:rFonts w:cs="Arial"/>
                <w:lang w:val="de-DE"/>
              </w:rPr>
            </w:pPr>
          </w:p>
        </w:tc>
      </w:tr>
      <w:tr w:rsidR="00E202C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202CA" w:rsidRDefault="00E202CA" w:rsidP="000900EE">
            <w:pPr>
              <w:pStyle w:val="a8"/>
              <w:spacing w:line="254" w:lineRule="auto"/>
              <w:rPr>
                <w:rFonts w:cs="Arial"/>
                <w:lang w:val="de-DE"/>
              </w:rPr>
            </w:pPr>
          </w:p>
        </w:tc>
      </w:tr>
      <w:tr w:rsidR="00E202C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202CA" w:rsidRDefault="00E202CA" w:rsidP="000900EE">
            <w:pPr>
              <w:pStyle w:val="a8"/>
              <w:spacing w:line="254" w:lineRule="auto"/>
              <w:rPr>
                <w:rFonts w:cs="Arial"/>
                <w:lang w:val="de-DE"/>
              </w:rPr>
            </w:pPr>
          </w:p>
        </w:tc>
      </w:tr>
    </w:tbl>
    <w:p w14:paraId="3A0D3EF4" w14:textId="38A43F92" w:rsidR="00C72EAF" w:rsidRDefault="00C72EAF" w:rsidP="00C72EAF">
      <w:pPr>
        <w:rPr>
          <w:rFonts w:ascii="Arial" w:hAnsi="Arial" w:cs="Arial"/>
          <w:highlight w:val="yellow"/>
          <w:lang w:val="en-GB"/>
        </w:rPr>
      </w:pPr>
    </w:p>
    <w:p w14:paraId="1027A0F4" w14:textId="77777777" w:rsidR="00C72EAF" w:rsidRPr="00C72EAF" w:rsidRDefault="00C72EAF" w:rsidP="00C72EAF">
      <w:pPr>
        <w:rPr>
          <w:rFonts w:ascii="Arial" w:hAnsi="Arial" w:cs="Arial"/>
          <w:highlight w:val="yellow"/>
          <w:lang w:val="en-GB"/>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spacing w:after="0" w:line="240" w:lineRule="auto"/>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spacing w:after="0" w:line="240" w:lineRule="auto"/>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spacing w:after="0" w:line="240" w:lineRule="auto"/>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w:t>
            </w:r>
            <w:r>
              <w:rPr>
                <w:rFonts w:ascii="Arial" w:hAnsi="Arial" w:cs="Arial"/>
                <w:sz w:val="20"/>
                <w:szCs w:val="20"/>
                <w:lang w:val="de-DE" w:eastAsia="ja-JP"/>
              </w:rPr>
              <w:lastRenderedPageBreak/>
              <w:t>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lastRenderedPageBreak/>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lastRenderedPageBreak/>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tbl>
      <w:tblPr>
        <w:tblStyle w:val="afa"/>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8"/>
              <w:spacing w:line="254" w:lineRule="auto"/>
              <w:rPr>
                <w:rFonts w:cs="Arial"/>
                <w:lang w:val="de-DE"/>
              </w:rPr>
            </w:pPr>
            <w:r>
              <w:rPr>
                <w:rFonts w:cs="Arial"/>
                <w:lang w:val="de-DE"/>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8"/>
              <w:spacing w:line="254" w:lineRule="auto"/>
              <w:rPr>
                <w:rFonts w:cs="Arial"/>
                <w:lang w:val="de-DE"/>
              </w:rPr>
            </w:pPr>
            <w:r>
              <w:rPr>
                <w:rFonts w:cs="Arial"/>
                <w:lang w:val="de-DE"/>
              </w:rPr>
              <w:t xml:space="preserve">Both the UE specific and Full TA values can be reported. </w:t>
            </w:r>
          </w:p>
          <w:p w14:paraId="3D2298AC" w14:textId="77777777" w:rsidR="0037346B" w:rsidRDefault="0037346B" w:rsidP="0037346B">
            <w:pPr>
              <w:pStyle w:val="a8"/>
              <w:spacing w:line="254" w:lineRule="auto"/>
              <w:rPr>
                <w:rFonts w:cs="Arial"/>
                <w:lang w:val="de-DE"/>
              </w:rPr>
            </w:pPr>
            <w:r>
              <w:rPr>
                <w:rFonts w:cs="Arial"/>
                <w:lang w:val="de-DE"/>
              </w:rPr>
              <w:t>As discussed during the GTW we need to have emphasis on exactly which value that is going to be reported under given assumptions.</w:t>
            </w:r>
          </w:p>
          <w:p w14:paraId="1FAB4F94" w14:textId="3375B9A6" w:rsidR="0037346B" w:rsidRDefault="0037346B" w:rsidP="0037346B">
            <w:pPr>
              <w:pStyle w:val="a8"/>
              <w:spacing w:line="254" w:lineRule="auto"/>
              <w:rPr>
                <w:rFonts w:cs="Arial"/>
                <w:lang w:val="de-DE"/>
              </w:rPr>
            </w:pPr>
            <w:r>
              <w:rPr>
                <w:rFonts w:cs="Arial"/>
                <w:lang w:val="de-DE"/>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8"/>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8"/>
              <w:spacing w:line="254" w:lineRule="auto"/>
              <w:rPr>
                <w:rFonts w:eastAsia="맑은 고딕" w:cs="Arial" w:hint="eastAsia"/>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8"/>
              <w:spacing w:line="254" w:lineRule="auto"/>
              <w:rPr>
                <w:rFonts w:eastAsia="맑은 고딕" w:cs="Arial" w:hint="eastAsia"/>
                <w:lang w:val="de-DE"/>
              </w:rPr>
            </w:pPr>
            <w:r>
              <w:rPr>
                <w:rFonts w:eastAsia="맑은 고딕" w:cs="Arial" w:hint="eastAsia"/>
                <w:lang w:val="de-DE"/>
              </w:rPr>
              <w:t>We d</w:t>
            </w:r>
            <w:r>
              <w:rPr>
                <w:rFonts w:eastAsia="맑은 고딕" w:cs="Arial"/>
                <w:lang w:val="de-DE"/>
              </w:rPr>
              <w:t>on’t see critical issues for the above RAN2 agreements.</w:t>
            </w:r>
            <w:bookmarkStart w:id="65" w:name="_GoBack"/>
            <w:bookmarkEnd w:id="65"/>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28E0BCC" w14:textId="77777777" w:rsidR="00E202CA" w:rsidRDefault="00E202CA" w:rsidP="000900EE">
            <w:pPr>
              <w:pStyle w:val="a8"/>
              <w:spacing w:line="254" w:lineRule="auto"/>
              <w:rPr>
                <w:rFonts w:cs="Arial"/>
                <w:lang w:val="de-DE"/>
              </w:rPr>
            </w:pPr>
          </w:p>
        </w:tc>
      </w:tr>
      <w:tr w:rsidR="00E202CA"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655F04A" w14:textId="77777777" w:rsidR="00E202CA" w:rsidRDefault="00E202CA" w:rsidP="000900EE">
            <w:pPr>
              <w:pStyle w:val="a8"/>
              <w:spacing w:line="254" w:lineRule="auto"/>
              <w:rPr>
                <w:rFonts w:cs="Arial"/>
                <w:lang w:val="de-DE"/>
              </w:rPr>
            </w:pPr>
          </w:p>
        </w:tc>
      </w:tr>
      <w:tr w:rsidR="00E202CA"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4AB046" w14:textId="77777777" w:rsidR="00E202CA" w:rsidRDefault="00E202CA" w:rsidP="000900EE">
            <w:pPr>
              <w:pStyle w:val="a8"/>
              <w:spacing w:line="254" w:lineRule="auto"/>
              <w:rPr>
                <w:rFonts w:cs="Arial"/>
                <w:lang w:val="de-DE"/>
              </w:rPr>
            </w:pPr>
          </w:p>
        </w:tc>
      </w:tr>
      <w:tr w:rsidR="00E202CA"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95BF88" w14:textId="77777777" w:rsidR="00E202CA" w:rsidRDefault="00E202CA" w:rsidP="000900EE">
            <w:pPr>
              <w:pStyle w:val="a8"/>
              <w:spacing w:line="254" w:lineRule="auto"/>
              <w:rPr>
                <w:rFonts w:cs="Arial"/>
                <w:lang w:val="de-DE"/>
              </w:rPr>
            </w:pPr>
          </w:p>
        </w:tc>
      </w:tr>
      <w:tr w:rsidR="00E202C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C7AA03" w14:textId="77777777" w:rsidR="00E202CA" w:rsidRDefault="00E202CA" w:rsidP="000900EE">
            <w:pPr>
              <w:pStyle w:val="a8"/>
              <w:spacing w:line="254" w:lineRule="auto"/>
              <w:rPr>
                <w:rFonts w:cs="Arial"/>
                <w:lang w:val="de-DE"/>
              </w:rPr>
            </w:pPr>
          </w:p>
        </w:tc>
      </w:tr>
      <w:tr w:rsidR="00E202CA"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B38065" w14:textId="77777777" w:rsidR="00E202CA" w:rsidRDefault="00E202CA" w:rsidP="000900EE">
            <w:pPr>
              <w:pStyle w:val="a8"/>
              <w:spacing w:line="254" w:lineRule="auto"/>
              <w:rPr>
                <w:rFonts w:cs="Arial"/>
                <w:lang w:val="de-DE"/>
              </w:rPr>
            </w:pPr>
          </w:p>
        </w:tc>
      </w:tr>
      <w:tr w:rsidR="00E202C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E202CA" w:rsidRDefault="00E202CA" w:rsidP="000900EE">
            <w:pPr>
              <w:pStyle w:val="a8"/>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E202CA" w:rsidRDefault="00E202CA" w:rsidP="000900EE">
            <w:pPr>
              <w:pStyle w:val="a8"/>
              <w:spacing w:line="254" w:lineRule="auto"/>
              <w:rPr>
                <w:rFonts w:cs="Arial"/>
                <w:lang w:val="de-DE"/>
              </w:rPr>
            </w:pPr>
          </w:p>
        </w:tc>
      </w:tr>
    </w:tbl>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바탕"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lastRenderedPageBreak/>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after="0"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after="0"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after="0"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after="0"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after="0"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after="0"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after="0"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after="0"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after="0"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after="0"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after="0"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after="0"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after="0"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after="0"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spacing w:after="0" w:line="240" w:lineRule="auto"/>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spacing w:after="0" w:line="240" w:lineRule="auto"/>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0B6F09" w:rsidRPr="00F04EDA" w:rsidRDefault="000B6F09"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0B6F09" w:rsidRPr="00F04EDA" w:rsidRDefault="000B6F09"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C0492B">
                              <w:rPr>
                                <w:rFonts w:ascii="Times New Roman" w:hAnsi="Times New Roman" w:cs="Times New Roman"/>
                                <w:position w:val="-5"/>
                                <w:szCs w:val="20"/>
                              </w:rPr>
                              <w:pict w14:anchorId="7276E89D">
                                <v:shape id="_x0000_i1029" type="#_x0000_t75" style="width:6.1pt;height:12.25pt" equationxml="&lt;">
                                  <v:imagedata r:id="rId15"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C0492B">
                              <w:rPr>
                                <w:rFonts w:ascii="Times New Roman" w:hAnsi="Times New Roman" w:cs="Times New Roman"/>
                                <w:position w:val="-5"/>
                                <w:szCs w:val="20"/>
                              </w:rPr>
                              <w:pict w14:anchorId="56C6B3F6">
                                <v:shape id="_x0000_i1031" type="#_x0000_t75" style="width:6.1pt;height:12.25pt" equationxml="&lt;">
                                  <v:imagedata r:id="rId15"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8"/>
                                <w:szCs w:val="20"/>
                              </w:rPr>
                              <w:pict w14:anchorId="1FF2D7FC">
                                <v:shape id="_x0000_i1033" type="#_x0000_t75" style="width:53.65pt;height:12.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8"/>
                                <w:szCs w:val="20"/>
                              </w:rPr>
                              <w:pict w14:anchorId="42549C70">
                                <v:shape id="_x0000_i1035" type="#_x0000_t75" style="width:53.65pt;height:12.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0B6F09" w:rsidRPr="007C795F" w:rsidRDefault="000B6F09" w:rsidP="00DB7948">
                            <w:pPr>
                              <w:numPr>
                                <w:ilvl w:val="0"/>
                                <w:numId w:val="31"/>
                              </w:numPr>
                              <w:spacing w:after="0" w:line="240" w:lineRule="auto"/>
                              <w:rPr>
                                <w:rFonts w:ascii="Times New Roman" w:eastAsia="바탕" w:hAnsi="Times New Roman" w:cs="Times New Roman"/>
                                <w:szCs w:val="20"/>
                                <w:lang w:val="en-GB"/>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9"/>
                                <w:szCs w:val="20"/>
                              </w:rPr>
                              <w:pict w14:anchorId="43024FE0">
                                <v:shape id="_x0000_i1037" type="#_x0000_t75" style="width:281.9pt;height:18.3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9"/>
                                <w:szCs w:val="20"/>
                              </w:rPr>
                              <w:pict w14:anchorId="4ABF2063">
                                <v:shape id="_x0000_i1039" type="#_x0000_t75" style="width:281.9pt;height:18.3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5"/>
                                <w:szCs w:val="20"/>
                              </w:rPr>
                              <w:pict w14:anchorId="214A51E7">
                                <v:shape id="_x0000_i1041" type="#_x0000_t75" style="width:36pt;height:12.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5"/>
                                <w:szCs w:val="20"/>
                              </w:rPr>
                              <w:pict w14:anchorId="3B34DFE3">
                                <v:shape id="_x0000_i1043" type="#_x0000_t75" style="width:36pt;height:12.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spacing w:after="0" w:line="240" w:lineRule="auto"/>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8"/>
                                <w:szCs w:val="20"/>
                              </w:rPr>
                              <w:pict w14:anchorId="767DE08D">
                                <v:shape id="_x0000_i1045" type="#_x0000_t75" style="width:36pt;height:12.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8"/>
                                <w:szCs w:val="20"/>
                              </w:rPr>
                              <w:pict w14:anchorId="561C804D">
                                <v:shape id="_x0000_i1047" type="#_x0000_t75" style="width:36pt;height:12.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spacing w:after="0" w:line="240" w:lineRule="auto"/>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8"/>
                                <w:szCs w:val="20"/>
                              </w:rPr>
                              <w:pict w14:anchorId="1E72E636">
                                <v:shape id="_x0000_i1049" type="#_x0000_t75" style="width:53.65pt;height:12.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8"/>
                                <w:szCs w:val="20"/>
                              </w:rPr>
                              <w:pict w14:anchorId="38F67019">
                                <v:shape id="_x0000_i1051" type="#_x0000_t75" style="width:53.65pt;height:12.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바탕"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7"/>
                              <w:numPr>
                                <w:ilvl w:val="0"/>
                                <w:numId w:val="30"/>
                              </w:numPr>
                              <w:spacing w:after="0" w:line="240" w:lineRule="auto"/>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7"/>
                              <w:numPr>
                                <w:ilvl w:val="0"/>
                                <w:numId w:val="30"/>
                              </w:numPr>
                              <w:spacing w:after="0" w:line="240" w:lineRule="auto"/>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szCs w:val="20"/>
                              </w:rPr>
                              <w:pict w14:anchorId="613737B0">
                                <v:shape id="_x0000_i1053" type="#_x0000_t75" style="width:281.9pt;height:18.3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szCs w:val="20"/>
                              </w:rPr>
                              <w:pict w14:anchorId="1E603527">
                                <v:shape id="_x0000_i1055" type="#_x0000_t75" style="width:281.9pt;height:18.35pt" equationxml="&lt;">
                                  <v:imagedata r:id="rId17"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szCs w:val="20"/>
                              </w:rPr>
                              <w:pict w14:anchorId="6BE3E751">
                                <v:shape id="_x0000_i1057" type="#_x0000_t75" style="width:42.1pt;height:12.2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szCs w:val="20"/>
                              </w:rPr>
                              <w:pict w14:anchorId="212DF993">
                                <v:shape id="_x0000_i1059" type="#_x0000_t75" style="width:42.1pt;height:12.25pt" equationxml="&lt;">
                                  <v:imagedata r:id="rId19"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C0492B">
                        <w:rPr>
                          <w:rFonts w:ascii="Times New Roman" w:hAnsi="Times New Roman" w:cs="Times New Roman"/>
                          <w:position w:val="-5"/>
                          <w:szCs w:val="20"/>
                        </w:rPr>
                        <w:pict w14:anchorId="7276E89D">
                          <v:shape id="_x0000_i1029" type="#_x0000_t75" style="width:6.1pt;height:12.25pt" equationxml="&lt;">
                            <v:imagedata r:id="rId15"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C0492B">
                        <w:rPr>
                          <w:rFonts w:ascii="Times New Roman" w:hAnsi="Times New Roman" w:cs="Times New Roman"/>
                          <w:position w:val="-5"/>
                          <w:szCs w:val="20"/>
                        </w:rPr>
                        <w:pict w14:anchorId="56C6B3F6">
                          <v:shape id="_x0000_i1031" type="#_x0000_t75" style="width:6.1pt;height:12.25pt" equationxml="&lt;">
                            <v:imagedata r:id="rId15"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8"/>
                          <w:szCs w:val="20"/>
                        </w:rPr>
                        <w:pict w14:anchorId="1FF2D7FC">
                          <v:shape id="_x0000_i1033" type="#_x0000_t75" style="width:53.65pt;height:12.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8"/>
                          <w:szCs w:val="20"/>
                        </w:rPr>
                        <w:pict w14:anchorId="42549C70">
                          <v:shape id="_x0000_i1035" type="#_x0000_t75" style="width:53.65pt;height:12.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0B6F09" w:rsidRPr="007C795F" w:rsidRDefault="000B6F09" w:rsidP="00DB7948">
                      <w:pPr>
                        <w:numPr>
                          <w:ilvl w:val="0"/>
                          <w:numId w:val="31"/>
                        </w:numPr>
                        <w:spacing w:after="0" w:line="240" w:lineRule="auto"/>
                        <w:rPr>
                          <w:rFonts w:ascii="Times New Roman" w:eastAsia="바탕" w:hAnsi="Times New Roman" w:cs="Times New Roman"/>
                          <w:szCs w:val="20"/>
                          <w:lang w:val="en-GB"/>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9"/>
                          <w:szCs w:val="20"/>
                        </w:rPr>
                        <w:pict w14:anchorId="43024FE0">
                          <v:shape id="_x0000_i1037" type="#_x0000_t75" style="width:281.9pt;height:18.3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9"/>
                          <w:szCs w:val="20"/>
                        </w:rPr>
                        <w:pict w14:anchorId="4ABF2063">
                          <v:shape id="_x0000_i1039" type="#_x0000_t75" style="width:281.9pt;height:18.3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5"/>
                          <w:szCs w:val="20"/>
                        </w:rPr>
                        <w:pict w14:anchorId="214A51E7">
                          <v:shape id="_x0000_i1041" type="#_x0000_t75" style="width:36pt;height:12.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5"/>
                          <w:szCs w:val="20"/>
                        </w:rPr>
                        <w:pict w14:anchorId="3B34DFE3">
                          <v:shape id="_x0000_i1043" type="#_x0000_t75" style="width:36pt;height:12.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spacing w:after="0" w:line="240" w:lineRule="auto"/>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8"/>
                          <w:szCs w:val="20"/>
                        </w:rPr>
                        <w:pict w14:anchorId="767DE08D">
                          <v:shape id="_x0000_i1045" type="#_x0000_t75" style="width:36pt;height:12.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8"/>
                          <w:szCs w:val="20"/>
                        </w:rPr>
                        <w:pict w14:anchorId="561C804D">
                          <v:shape id="_x0000_i1047" type="#_x0000_t75" style="width:36pt;height:12.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spacing w:after="0" w:line="240" w:lineRule="auto"/>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position w:val="-8"/>
                          <w:szCs w:val="20"/>
                        </w:rPr>
                        <w:pict w14:anchorId="1E72E636">
                          <v:shape id="_x0000_i1049" type="#_x0000_t75" style="width:53.65pt;height:12.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position w:val="-8"/>
                          <w:szCs w:val="20"/>
                        </w:rPr>
                        <w:pict w14:anchorId="38F67019">
                          <v:shape id="_x0000_i1051" type="#_x0000_t75" style="width:53.65pt;height:12.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바탕"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7"/>
                        <w:numPr>
                          <w:ilvl w:val="0"/>
                          <w:numId w:val="30"/>
                        </w:numPr>
                        <w:spacing w:after="0" w:line="240" w:lineRule="auto"/>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7"/>
                        <w:numPr>
                          <w:ilvl w:val="0"/>
                          <w:numId w:val="30"/>
                        </w:numPr>
                        <w:spacing w:after="0" w:line="240" w:lineRule="auto"/>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szCs w:val="20"/>
                        </w:rPr>
                        <w:pict w14:anchorId="613737B0">
                          <v:shape id="_x0000_i1053" type="#_x0000_t75" style="width:281.9pt;height:18.3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szCs w:val="20"/>
                        </w:rPr>
                        <w:pict w14:anchorId="1E603527">
                          <v:shape id="_x0000_i1055" type="#_x0000_t75" style="width:281.9pt;height:18.35pt" equationxml="&lt;">
                            <v:imagedata r:id="rId17"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0492B">
                        <w:rPr>
                          <w:rFonts w:ascii="Times New Roman" w:hAnsi="Times New Roman" w:cs="Times New Roman"/>
                          <w:szCs w:val="20"/>
                        </w:rPr>
                        <w:pict w14:anchorId="6BE3E751">
                          <v:shape id="_x0000_i1057" type="#_x0000_t75" style="width:42.1pt;height:12.2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0492B">
                        <w:rPr>
                          <w:rFonts w:ascii="Times New Roman" w:hAnsi="Times New Roman" w:cs="Times New Roman"/>
                          <w:szCs w:val="20"/>
                        </w:rPr>
                        <w:pict w14:anchorId="212DF993">
                          <v:shape id="_x0000_i1059" type="#_x0000_t75" style="width:42.1pt;height:12.25pt" equationxml="&lt;">
                            <v:imagedata r:id="rId19"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EF72A" w14:textId="77777777" w:rsidR="00C0492B" w:rsidRDefault="00C0492B">
      <w:r>
        <w:separator/>
      </w:r>
    </w:p>
  </w:endnote>
  <w:endnote w:type="continuationSeparator" w:id="0">
    <w:p w14:paraId="27F3BCCD" w14:textId="77777777" w:rsidR="00C0492B" w:rsidRDefault="00C0492B">
      <w:r>
        <w:continuationSeparator/>
      </w:r>
    </w:p>
  </w:endnote>
  <w:endnote w:type="continuationNotice" w:id="1">
    <w:p w14:paraId="00E3ECDE" w14:textId="77777777" w:rsidR="00C0492B" w:rsidRDefault="00C04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나눔바른고딕">
    <w:altName w:val="맑은 고딕"/>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U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08BE8641" w:rsidR="000B6F09" w:rsidRDefault="000B6F0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8467F">
      <w:rPr>
        <w:rStyle w:val="ae"/>
      </w:rPr>
      <w:t>41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8467F">
      <w:rPr>
        <w:rStyle w:val="ae"/>
      </w:rPr>
      <w:t>47</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CECF3" w14:textId="77777777" w:rsidR="00C0492B" w:rsidRDefault="00C0492B">
      <w:r>
        <w:separator/>
      </w:r>
    </w:p>
  </w:footnote>
  <w:footnote w:type="continuationSeparator" w:id="0">
    <w:p w14:paraId="7EE656C6" w14:textId="77777777" w:rsidR="00C0492B" w:rsidRDefault="00C0492B">
      <w:r>
        <w:continuationSeparator/>
      </w:r>
    </w:p>
  </w:footnote>
  <w:footnote w:type="continuationNotice" w:id="1">
    <w:p w14:paraId="2A46A288" w14:textId="77777777" w:rsidR="00C0492B" w:rsidRDefault="00C04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2"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38"/>
  </w:num>
  <w:num w:numId="3">
    <w:abstractNumId w:val="0"/>
  </w:num>
  <w:num w:numId="4">
    <w:abstractNumId w:val="53"/>
  </w:num>
  <w:num w:numId="5">
    <w:abstractNumId w:val="54"/>
  </w:num>
  <w:num w:numId="6">
    <w:abstractNumId w:val="59"/>
  </w:num>
  <w:num w:numId="7">
    <w:abstractNumId w:val="20"/>
  </w:num>
  <w:num w:numId="8">
    <w:abstractNumId w:val="23"/>
  </w:num>
  <w:num w:numId="9">
    <w:abstractNumId w:val="13"/>
  </w:num>
  <w:num w:numId="10">
    <w:abstractNumId w:val="71"/>
  </w:num>
  <w:num w:numId="11">
    <w:abstractNumId w:val="34"/>
  </w:num>
  <w:num w:numId="12">
    <w:abstractNumId w:val="65"/>
  </w:num>
  <w:num w:numId="13">
    <w:abstractNumId w:val="28"/>
  </w:num>
  <w:num w:numId="14">
    <w:abstractNumId w:val="9"/>
  </w:num>
  <w:num w:numId="15">
    <w:abstractNumId w:val="50"/>
  </w:num>
  <w:num w:numId="16">
    <w:abstractNumId w:val="24"/>
  </w:num>
  <w:num w:numId="17">
    <w:abstractNumId w:val="8"/>
  </w:num>
  <w:num w:numId="18">
    <w:abstractNumId w:val="25"/>
  </w:num>
  <w:num w:numId="19">
    <w:abstractNumId w:val="62"/>
  </w:num>
  <w:num w:numId="20">
    <w:abstractNumId w:val="11"/>
  </w:num>
  <w:num w:numId="21">
    <w:abstractNumId w:val="58"/>
  </w:num>
  <w:num w:numId="22">
    <w:abstractNumId w:val="75"/>
  </w:num>
  <w:num w:numId="23">
    <w:abstractNumId w:val="61"/>
  </w:num>
  <w:num w:numId="24">
    <w:abstractNumId w:val="60"/>
  </w:num>
  <w:num w:numId="25">
    <w:abstractNumId w:val="6"/>
  </w:num>
  <w:num w:numId="26">
    <w:abstractNumId w:val="18"/>
  </w:num>
  <w:num w:numId="27">
    <w:abstractNumId w:val="3"/>
  </w:num>
  <w:num w:numId="28">
    <w:abstractNumId w:val="40"/>
  </w:num>
  <w:num w:numId="29">
    <w:abstractNumId w:val="76"/>
  </w:num>
  <w:num w:numId="30">
    <w:abstractNumId w:val="64"/>
  </w:num>
  <w:num w:numId="31">
    <w:abstractNumId w:val="36"/>
  </w:num>
  <w:num w:numId="32">
    <w:abstractNumId w:val="31"/>
  </w:num>
  <w:num w:numId="33">
    <w:abstractNumId w:val="4"/>
  </w:num>
  <w:num w:numId="34">
    <w:abstractNumId w:val="14"/>
  </w:num>
  <w:num w:numId="35">
    <w:abstractNumId w:val="27"/>
  </w:num>
  <w:num w:numId="36">
    <w:abstractNumId w:val="41"/>
  </w:num>
  <w:num w:numId="37">
    <w:abstractNumId w:val="10"/>
  </w:num>
  <w:num w:numId="38">
    <w:abstractNumId w:val="12"/>
  </w:num>
  <w:num w:numId="39">
    <w:abstractNumId w:val="80"/>
  </w:num>
  <w:num w:numId="40">
    <w:abstractNumId w:val="46"/>
  </w:num>
  <w:num w:numId="41">
    <w:abstractNumId w:val="7"/>
  </w:num>
  <w:num w:numId="42">
    <w:abstractNumId w:val="35"/>
  </w:num>
  <w:num w:numId="43">
    <w:abstractNumId w:val="79"/>
  </w:num>
  <w:num w:numId="44">
    <w:abstractNumId w:val="42"/>
  </w:num>
  <w:num w:numId="45">
    <w:abstractNumId w:val="55"/>
  </w:num>
  <w:num w:numId="46">
    <w:abstractNumId w:val="29"/>
  </w:num>
  <w:num w:numId="47">
    <w:abstractNumId w:val="45"/>
  </w:num>
  <w:num w:numId="48">
    <w:abstractNumId w:val="19"/>
  </w:num>
  <w:num w:numId="49">
    <w:abstractNumId w:val="77"/>
  </w:num>
  <w:num w:numId="50">
    <w:abstractNumId w:val="68"/>
  </w:num>
  <w:num w:numId="51">
    <w:abstractNumId w:val="72"/>
  </w:num>
  <w:num w:numId="52">
    <w:abstractNumId w:val="15"/>
  </w:num>
  <w:num w:numId="53">
    <w:abstractNumId w:val="44"/>
  </w:num>
  <w:num w:numId="54">
    <w:abstractNumId w:val="51"/>
  </w:num>
  <w:num w:numId="55">
    <w:abstractNumId w:val="47"/>
  </w:num>
  <w:num w:numId="56">
    <w:abstractNumId w:val="70"/>
  </w:num>
  <w:num w:numId="57">
    <w:abstractNumId w:val="66"/>
  </w:num>
  <w:num w:numId="58">
    <w:abstractNumId w:val="22"/>
  </w:num>
  <w:num w:numId="59">
    <w:abstractNumId w:val="52"/>
  </w:num>
  <w:num w:numId="60">
    <w:abstractNumId w:val="69"/>
  </w:num>
  <w:num w:numId="61">
    <w:abstractNumId w:val="78"/>
  </w:num>
  <w:num w:numId="62">
    <w:abstractNumId w:val="30"/>
  </w:num>
  <w:num w:numId="63">
    <w:abstractNumId w:val="5"/>
  </w:num>
  <w:num w:numId="64">
    <w:abstractNumId w:val="32"/>
  </w:num>
  <w:num w:numId="65">
    <w:abstractNumId w:val="26"/>
  </w:num>
  <w:num w:numId="66">
    <w:abstractNumId w:val="48"/>
  </w:num>
  <w:num w:numId="67">
    <w:abstractNumId w:val="43"/>
  </w:num>
  <w:num w:numId="68">
    <w:abstractNumId w:val="73"/>
  </w:num>
  <w:num w:numId="69">
    <w:abstractNumId w:val="63"/>
  </w:num>
  <w:num w:numId="70">
    <w:abstractNumId w:val="57"/>
  </w:num>
  <w:num w:numId="71">
    <w:abstractNumId w:val="37"/>
  </w:num>
  <w:num w:numId="72">
    <w:abstractNumId w:val="17"/>
  </w:num>
  <w:num w:numId="73">
    <w:abstractNumId w:val="74"/>
  </w:num>
  <w:num w:numId="74">
    <w:abstractNumId w:val="64"/>
  </w:num>
  <w:num w:numId="75">
    <w:abstractNumId w:val="21"/>
  </w:num>
  <w:num w:numId="76">
    <w:abstractNumId w:val="16"/>
  </w:num>
  <w:num w:numId="77">
    <w:abstractNumId w:val="39"/>
  </w:num>
  <w:num w:numId="78">
    <w:abstractNumId w:val="1"/>
  </w:num>
  <w:num w:numId="79">
    <w:abstractNumId w:val="56"/>
  </w:num>
  <w:num w:numId="80">
    <w:abstractNumId w:val="33"/>
  </w:num>
  <w:num w:numId="81">
    <w:abstractNumId w:val="2"/>
  </w:num>
  <w:num w:numId="82">
    <w:abstractNumId w:val="6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3F9C"/>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D93F9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93F9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列出段落,Lista1,?? ??,?????,????,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列出段落 Char,Lista1 Char,?? ?? Char,????? Char,????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af7"/>
    <w:autoRedefine/>
    <w:qFormat/>
    <w:rsid w:val="00845746"/>
    <w:pPr>
      <w:spacing w:before="120" w:after="120" w:line="240" w:lineRule="auto"/>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line="240" w:lineRule="auto"/>
    </w:pPr>
    <w:rPr>
      <w:rFonts w:ascii="Times New Roman" w:eastAsia="바탕"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line="240" w:lineRule="auto"/>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line="240" w:lineRule="auto"/>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64D681E-8E42-407F-B034-C00B465F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5641</Words>
  <Characters>32158</Characters>
  <Application>Microsoft Office Word</Application>
  <DocSecurity>0</DocSecurity>
  <Lines>267</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37724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여정호/표준연구팀(SR)/Staff Engineer/삼성전자</cp:lastModifiedBy>
  <cp:revision>2</cp:revision>
  <dcterms:created xsi:type="dcterms:W3CDTF">2021-10-12T05:09:00Z</dcterms:created>
  <dcterms:modified xsi:type="dcterms:W3CDTF">2021-10-12T05:09:00Z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