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56D55" w14:textId="77777777" w:rsidR="00054158" w:rsidRDefault="005B74B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Header"/>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Heading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Heading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Heading2"/>
      </w:pPr>
      <w:r>
        <w:t>Topic A1: Blind Decoding Capability, Multi-slot monitoring</w:t>
      </w:r>
    </w:p>
    <w:p w14:paraId="4AB11608" w14:textId="77777777" w:rsidR="00054158" w:rsidRDefault="005B74B2">
      <w:pPr>
        <w:pStyle w:val="Heading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ListParagraph"/>
              <w:numPr>
                <w:ilvl w:val="0"/>
                <w:numId w:val="16"/>
              </w:numPr>
            </w:pPr>
            <w:r>
              <w:lastRenderedPageBreak/>
              <w:t xml:space="preserve">Alt. 1: Use a fixed pattern of slot groups as the baseline to define the new capability. </w:t>
            </w:r>
          </w:p>
          <w:p w14:paraId="1FA438E2" w14:textId="77777777" w:rsidR="00054158" w:rsidRDefault="005B74B2">
            <w:pPr>
              <w:pStyle w:val="ListParagraph"/>
              <w:numPr>
                <w:ilvl w:val="1"/>
                <w:numId w:val="16"/>
              </w:numPr>
            </w:pPr>
            <w:r>
              <w:t>Each slot group consists of X slots</w:t>
            </w:r>
          </w:p>
          <w:p w14:paraId="7A2704D9" w14:textId="77777777" w:rsidR="00054158" w:rsidRDefault="005B74B2">
            <w:pPr>
              <w:pStyle w:val="ListParagraph"/>
              <w:numPr>
                <w:ilvl w:val="1"/>
                <w:numId w:val="16"/>
              </w:numPr>
            </w:pPr>
            <w:r>
              <w:t>Slot groups are consecutive and non-overlapping</w:t>
            </w:r>
          </w:p>
          <w:p w14:paraId="45F1F55D" w14:textId="77777777" w:rsidR="00054158" w:rsidRDefault="005B74B2">
            <w:pPr>
              <w:pStyle w:val="ListParagraph"/>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ListParagraph"/>
              <w:numPr>
                <w:ilvl w:val="2"/>
                <w:numId w:val="16"/>
              </w:numPr>
            </w:pPr>
            <w:r>
              <w:t>The location of the Y slots within the X slots is maintained across different slot groups</w:t>
            </w:r>
          </w:p>
          <w:p w14:paraId="44EF350A" w14:textId="77777777" w:rsidR="00054158" w:rsidRDefault="005B74B2">
            <w:pPr>
              <w:pStyle w:val="ListParagraph"/>
              <w:numPr>
                <w:ilvl w:val="1"/>
                <w:numId w:val="16"/>
              </w:numPr>
            </w:pPr>
            <w:r>
              <w:t>Further discuss down-selection of Y within 1&lt;=Y&lt;=X/2 (both in units of slot) when X&gt;1</w:t>
            </w:r>
          </w:p>
          <w:p w14:paraId="27D29AC6" w14:textId="77777777" w:rsidR="00054158" w:rsidRDefault="005B74B2">
            <w:pPr>
              <w:pStyle w:val="ListParagraph"/>
              <w:numPr>
                <w:ilvl w:val="1"/>
                <w:numId w:val="16"/>
              </w:numPr>
            </w:pPr>
            <w:r>
              <w:t>FFS: Further definition of capabilities</w:t>
            </w:r>
          </w:p>
          <w:p w14:paraId="5588651C" w14:textId="77777777" w:rsidR="00054158" w:rsidRDefault="005B74B2">
            <w:pPr>
              <w:pStyle w:val="ListParagraph"/>
              <w:numPr>
                <w:ilvl w:val="0"/>
                <w:numId w:val="16"/>
              </w:numPr>
            </w:pPr>
            <w:r>
              <w:t>FFS: The following issues for the search space configuration discussion</w:t>
            </w:r>
          </w:p>
          <w:p w14:paraId="6C9BD270" w14:textId="77777777" w:rsidR="00054158" w:rsidRDefault="005B74B2">
            <w:pPr>
              <w:pStyle w:val="ListParagraph"/>
              <w:numPr>
                <w:ilvl w:val="1"/>
                <w:numId w:val="16"/>
              </w:numPr>
            </w:pPr>
            <w:r>
              <w:t>Whether a slot group is aligned with a slot boundary</w:t>
            </w:r>
          </w:p>
          <w:p w14:paraId="30E508C7" w14:textId="77777777" w:rsidR="00054158" w:rsidRDefault="005B74B2">
            <w:pPr>
              <w:pStyle w:val="ListParagraph"/>
              <w:numPr>
                <w:ilvl w:val="1"/>
                <w:numId w:val="16"/>
              </w:numPr>
            </w:pPr>
            <w:r>
              <w:t xml:space="preserve">Restrictions on location of the Y slots within a slot group, </w:t>
            </w:r>
            <w:proofErr w:type="gramStart"/>
            <w:r>
              <w:t>e.g.</w:t>
            </w:r>
            <w:proofErr w:type="gramEnd"/>
            <w:r>
              <w:t xml:space="preserve"> whether to restrict the location of a SS to be within the first Y slots within a slot group</w:t>
            </w:r>
          </w:p>
          <w:p w14:paraId="5D8E77F5" w14:textId="77777777" w:rsidR="00054158" w:rsidRDefault="005B74B2">
            <w:pPr>
              <w:pStyle w:val="ListParagraph"/>
              <w:widowControl/>
              <w:numPr>
                <w:ilvl w:val="0"/>
                <w:numId w:val="16"/>
              </w:numPr>
            </w:pPr>
            <w:r>
              <w:t>FFS: What the UE capability defines for monitoring within the Y slots</w:t>
            </w:r>
          </w:p>
          <w:p w14:paraId="3D9CDEA7" w14:textId="77777777" w:rsidR="00054158" w:rsidRDefault="005B74B2">
            <w:pPr>
              <w:pStyle w:val="ListParagraph"/>
              <w:widowControl/>
              <w:numPr>
                <w:ilvl w:val="0"/>
                <w:numId w:val="16"/>
              </w:numPr>
            </w:pPr>
            <w:r>
              <w:t>Alt 2: Use an (X, Y) span as the baseline to define the new capability</w:t>
            </w:r>
          </w:p>
          <w:p w14:paraId="46166EAE"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ListParagraph"/>
              <w:widowControl/>
              <w:numPr>
                <w:ilvl w:val="1"/>
                <w:numId w:val="16"/>
              </w:numPr>
            </w:pPr>
            <w:r>
              <w:t>Y &lt;= X</w:t>
            </w:r>
          </w:p>
          <w:p w14:paraId="2A0DCBA9" w14:textId="77777777" w:rsidR="00054158" w:rsidRDefault="005B74B2">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ListParagraph"/>
              <w:widowControl/>
              <w:numPr>
                <w:ilvl w:val="1"/>
                <w:numId w:val="16"/>
              </w:numPr>
            </w:pPr>
            <w:r>
              <w:t>FFS: Further definition of capabilities</w:t>
            </w:r>
          </w:p>
          <w:p w14:paraId="671319D2" w14:textId="77777777" w:rsidR="00054158" w:rsidRDefault="005B74B2">
            <w:pPr>
              <w:pStyle w:val="ListParagraph"/>
              <w:widowControl/>
              <w:numPr>
                <w:ilvl w:val="0"/>
                <w:numId w:val="16"/>
              </w:numPr>
            </w:pPr>
            <w:r>
              <w:t xml:space="preserve">Alt 3: Use a sliding window of X slots as the baseline to define the new capability. </w:t>
            </w:r>
          </w:p>
          <w:p w14:paraId="62D28685" w14:textId="77777777" w:rsidR="00054158" w:rsidRDefault="005B74B2">
            <w:pPr>
              <w:pStyle w:val="ListParagraph"/>
              <w:widowControl/>
              <w:numPr>
                <w:ilvl w:val="1"/>
                <w:numId w:val="16"/>
              </w:numPr>
            </w:pPr>
            <w:r>
              <w:t>The capability indicates the BD/CCE budget within the sliding window</w:t>
            </w:r>
          </w:p>
          <w:p w14:paraId="417F9879" w14:textId="77777777" w:rsidR="00054158" w:rsidRDefault="005B74B2">
            <w:pPr>
              <w:pStyle w:val="ListParagraph"/>
              <w:widowControl/>
              <w:numPr>
                <w:ilvl w:val="1"/>
                <w:numId w:val="16"/>
              </w:numPr>
            </w:pPr>
            <w:r>
              <w:t xml:space="preserve"> The sliding unit of the sliding window is [1] slot.</w:t>
            </w:r>
          </w:p>
          <w:p w14:paraId="570932F9" w14:textId="77777777" w:rsidR="00054158" w:rsidRDefault="005B74B2">
            <w:pPr>
              <w:pStyle w:val="ListParagraph"/>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Heading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 xml:space="preserve">We support Alt-1 and agree with Ericsson that preferring simplicity to </w:t>
            </w:r>
            <w:proofErr w:type="gramStart"/>
            <w:r>
              <w:rPr>
                <w:sz w:val="20"/>
                <w:lang w:eastAsia="zh-CN"/>
              </w:rPr>
              <w:t>flexibility  is</w:t>
            </w:r>
            <w:proofErr w:type="gramEnd"/>
            <w:r>
              <w:rPr>
                <w:sz w:val="20"/>
                <w:lang w:eastAsia="zh-CN"/>
              </w:rPr>
              <w:t xml:space="preserve">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 xml:space="preserve">Although we are willing to compromise, we think a </w:t>
            </w:r>
            <w:proofErr w:type="gramStart"/>
            <w:r>
              <w:rPr>
                <w:lang w:eastAsia="zh-CN"/>
              </w:rPr>
              <w:t>detailed points</w:t>
            </w:r>
            <w:proofErr w:type="gramEnd"/>
            <w:r>
              <w:rPr>
                <w:lang w:eastAsia="zh-CN"/>
              </w:rPr>
              <w:t xml:space="preserve">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proofErr w:type="spellStart"/>
            <w:r>
              <w:t>InterDigital</w:t>
            </w:r>
            <w:proofErr w:type="spellEnd"/>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w:t>
            </w:r>
            <w:proofErr w:type="gramStart"/>
            <w:r>
              <w:rPr>
                <w:lang w:eastAsia="zh-CN"/>
              </w:rPr>
              <w:t>e.g.</w:t>
            </w:r>
            <w:proofErr w:type="gramEnd"/>
            <w:r>
              <w:rPr>
                <w:lang w:eastAsia="zh-CN"/>
              </w:rPr>
              <w:t xml:space="preserve">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w:t>
            </w:r>
            <w:proofErr w:type="gramStart"/>
            <w:r>
              <w:rPr>
                <w:lang w:eastAsia="zh-CN"/>
              </w:rPr>
              <w:t>be located in</w:t>
            </w:r>
            <w:proofErr w:type="gramEnd"/>
            <w:r>
              <w:rPr>
                <w:lang w:eastAsia="zh-CN"/>
              </w:rPr>
              <w:t xml:space="preserve">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w:t>
            </w:r>
            <w:proofErr w:type="gramStart"/>
            <w:r>
              <w:rPr>
                <w:lang w:eastAsia="zh-CN"/>
              </w:rPr>
              <w:t>i.e.</w:t>
            </w:r>
            <w:proofErr w:type="gramEnd"/>
            <w:r>
              <w:rPr>
                <w:lang w:eastAsia="zh-CN"/>
              </w:rPr>
              <w:t xml:space="preserv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Heading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Default="005B74B2">
      <w:pPr>
        <w:pStyle w:val="Heading4"/>
        <w:rPr>
          <w:sz w:val="22"/>
          <w:szCs w:val="22"/>
          <w:highlight w:val="yellow"/>
        </w:rPr>
      </w:pPr>
      <w:r>
        <w:rPr>
          <w:sz w:val="22"/>
          <w:szCs w:val="22"/>
          <w:highlight w:val="yellow"/>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proofErr w:type="spellStart"/>
            <w:r>
              <w:rPr>
                <w:rFonts w:hint="eastAsia"/>
                <w:lang w:eastAsia="zh-CN"/>
              </w:rPr>
              <w:t>Transsion</w:t>
            </w:r>
            <w:proofErr w:type="spellEnd"/>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 xml:space="preserve">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w:t>
            </w:r>
            <w:proofErr w:type="gramStart"/>
            <w:r>
              <w:rPr>
                <w:lang w:eastAsia="zh-CN"/>
              </w:rPr>
              <w:t>e.g.</w:t>
            </w:r>
            <w:proofErr w:type="gramEnd"/>
            <w:r>
              <w:rPr>
                <w:lang w:eastAsia="zh-CN"/>
              </w:rPr>
              <w:t xml:space="preserve">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w:t>
            </w:r>
            <w:proofErr w:type="gramStart"/>
            <w:r>
              <w:rPr>
                <w:lang w:eastAsia="zh-CN"/>
              </w:rPr>
              <w:t>actually a</w:t>
            </w:r>
            <w:proofErr w:type="gramEnd"/>
            <w:r>
              <w:rPr>
                <w:lang w:eastAsia="zh-CN"/>
              </w:rPr>
              <w:t xml:space="preserve">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w:t>
            </w:r>
            <w:proofErr w:type="gramStart"/>
            <w:r>
              <w:rPr>
                <w:sz w:val="20"/>
                <w:lang w:eastAsia="zh-CN"/>
              </w:rPr>
              <w:t>1)+(</w:t>
            </w:r>
            <w:proofErr w:type="gramEnd"/>
            <w:r>
              <w:rPr>
                <w:sz w:val="20"/>
                <w:lang w:eastAsia="zh-CN"/>
              </w:rPr>
              <w:t>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 xml:space="preserve">As indicated above, we would support Option 1 (Y = 1) </w:t>
            </w:r>
            <w:proofErr w:type="gramStart"/>
            <w:r>
              <w:rPr>
                <w:sz w:val="20"/>
                <w:lang w:eastAsia="zh-CN"/>
              </w:rPr>
              <w:t>as long as</w:t>
            </w:r>
            <w:proofErr w:type="gramEnd"/>
            <w:r>
              <w:rPr>
                <w:sz w:val="20"/>
                <w:lang w:eastAsia="zh-CN"/>
              </w:rPr>
              <w:t xml:space="preserve">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Proposal A1-1</w:t>
            </w:r>
            <w:proofErr w:type="gramStart"/>
            <w:r>
              <w:rPr>
                <w:sz w:val="20"/>
                <w:lang w:eastAsia="zh-CN"/>
              </w:rPr>
              <w:t>A:We</w:t>
            </w:r>
            <w:proofErr w:type="gramEnd"/>
            <w:r>
              <w:rPr>
                <w:sz w:val="20"/>
                <w:lang w:eastAsia="zh-CN"/>
              </w:rPr>
              <w:t xml:space="preserv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w:t>
            </w:r>
            <w:proofErr w:type="gramStart"/>
            <w:r>
              <w:rPr>
                <w:sz w:val="20"/>
                <w:lang w:eastAsia="zh-CN"/>
              </w:rPr>
              <w:t>discussion, and</w:t>
            </w:r>
            <w:proofErr w:type="gramEnd"/>
            <w:r>
              <w:rPr>
                <w:sz w:val="20"/>
                <w:lang w:eastAsia="zh-CN"/>
              </w:rPr>
              <w:t xml:space="preserve"> try to resolve the concerns on Alt 2 from other companies’ comment. </w:t>
            </w:r>
          </w:p>
          <w:p w14:paraId="10338B24"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246DAD36"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w:t>
            </w:r>
            <w:proofErr w:type="gramStart"/>
            <w:r>
              <w:rPr>
                <w:rFonts w:ascii="Times New Roman" w:hAnsi="Times New Roman"/>
                <w:sz w:val="20"/>
                <w:lang w:eastAsia="zh-CN"/>
              </w:rPr>
              <w:t>Actually Alt</w:t>
            </w:r>
            <w:proofErr w:type="gramEnd"/>
            <w:r>
              <w:rPr>
                <w:rFonts w:ascii="Times New Roman" w:hAnsi="Times New Roman"/>
                <w:sz w:val="20"/>
                <w:lang w:eastAsia="zh-CN"/>
              </w:rPr>
              <w:t xml:space="preserve">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2F33EBC5"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ListParagraph"/>
              <w:widowControl/>
              <w:numPr>
                <w:ilvl w:val="0"/>
                <w:numId w:val="16"/>
              </w:numPr>
            </w:pPr>
            <w:r>
              <w:t>Alt 2: Use an (X, Y) span as the baseline to define the new capability</w:t>
            </w:r>
          </w:p>
          <w:p w14:paraId="6A6784B3"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ListParagraph"/>
              <w:widowControl/>
              <w:numPr>
                <w:ilvl w:val="1"/>
                <w:numId w:val="16"/>
              </w:numPr>
              <w:rPr>
                <w:strike/>
                <w:color w:val="FF0000"/>
              </w:rPr>
            </w:pPr>
            <w:r>
              <w:rPr>
                <w:strike/>
                <w:color w:val="FF0000"/>
              </w:rPr>
              <w:t>Y &lt;= X</w:t>
            </w:r>
          </w:p>
          <w:p w14:paraId="1A5A903A" w14:textId="77777777" w:rsidR="00054158" w:rsidRDefault="005B74B2">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ListParagraph"/>
              <w:widowControl/>
              <w:numPr>
                <w:ilvl w:val="1"/>
                <w:numId w:val="16"/>
              </w:numPr>
              <w:rPr>
                <w:strike/>
                <w:color w:val="FF0000"/>
              </w:rPr>
            </w:pPr>
            <w:r>
              <w:rPr>
                <w:strike/>
                <w:color w:val="FF0000"/>
              </w:rPr>
              <w:t>FFS: Further definition of capabilities</w:t>
            </w:r>
          </w:p>
          <w:p w14:paraId="2B4E40E8" w14:textId="77777777" w:rsidR="00054158" w:rsidRDefault="005B74B2">
            <w:pPr>
              <w:pStyle w:val="ListParagraph"/>
              <w:widowControl/>
              <w:numPr>
                <w:ilvl w:val="1"/>
                <w:numId w:val="16"/>
              </w:numPr>
              <w:rPr>
                <w:color w:val="FF0000"/>
              </w:rPr>
            </w:pPr>
            <w:r>
              <w:rPr>
                <w:color w:val="FF0000"/>
              </w:rPr>
              <w:t>Dropping rule from Rel-15 can be reused</w:t>
            </w:r>
          </w:p>
          <w:p w14:paraId="741CD221" w14:textId="77777777" w:rsidR="00054158" w:rsidRDefault="005B74B2">
            <w:pPr>
              <w:pStyle w:val="ListParagraph"/>
              <w:widowControl/>
              <w:numPr>
                <w:ilvl w:val="1"/>
                <w:numId w:val="16"/>
              </w:numPr>
              <w:rPr>
                <w:color w:val="FF0000"/>
              </w:rPr>
            </w:pPr>
            <w:r>
              <w:rPr>
                <w:color w:val="FF0000"/>
              </w:rPr>
              <w:t>[For CA case, spans in different carriers are aligned.]</w:t>
            </w:r>
          </w:p>
          <w:p w14:paraId="10B631A1" w14:textId="77777777" w:rsidR="00054158" w:rsidRDefault="005B74B2">
            <w:pPr>
              <w:pStyle w:val="ListParagraph"/>
              <w:widowControl/>
              <w:numPr>
                <w:ilvl w:val="1"/>
                <w:numId w:val="16"/>
              </w:numPr>
              <w:rPr>
                <w:color w:val="FF0000"/>
              </w:rPr>
            </w:pPr>
            <w:r>
              <w:rPr>
                <w:color w:val="FF0000"/>
              </w:rPr>
              <w:t>For 480 kHz SCS, support (</w:t>
            </w:r>
            <w:proofErr w:type="gramStart"/>
            <w:r>
              <w:rPr>
                <w:color w:val="FF0000"/>
              </w:rPr>
              <w:t>X,Y</w:t>
            </w:r>
            <w:proofErr w:type="gramEnd"/>
            <w:r>
              <w:rPr>
                <w:color w:val="FF0000"/>
              </w:rPr>
              <w:t>)=</w:t>
            </w:r>
          </w:p>
          <w:p w14:paraId="389AA7DC" w14:textId="77777777" w:rsidR="00054158" w:rsidRPr="002D3CF1" w:rsidRDefault="005B74B2">
            <w:pPr>
              <w:pStyle w:val="ListParagraph"/>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ListParagraph"/>
              <w:widowControl/>
              <w:numPr>
                <w:ilvl w:val="1"/>
                <w:numId w:val="16"/>
              </w:numPr>
              <w:rPr>
                <w:color w:val="FF0000"/>
              </w:rPr>
            </w:pPr>
            <w:r>
              <w:rPr>
                <w:color w:val="FF0000"/>
              </w:rPr>
              <w:t>For 960 kHz SCS, support (</w:t>
            </w:r>
            <w:proofErr w:type="gramStart"/>
            <w:r>
              <w:rPr>
                <w:color w:val="FF0000"/>
              </w:rPr>
              <w:t>X,Y</w:t>
            </w:r>
            <w:proofErr w:type="gramEnd"/>
            <w:r>
              <w:rPr>
                <w:color w:val="FF0000"/>
              </w:rPr>
              <w:t>)=</w:t>
            </w:r>
          </w:p>
          <w:p w14:paraId="7CAA57BF" w14:textId="77777777" w:rsidR="00054158" w:rsidRPr="002D3CF1" w:rsidRDefault="005B74B2">
            <w:pPr>
              <w:pStyle w:val="ListParagraph"/>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ListParagraph"/>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w:t>
            </w:r>
            <w:proofErr w:type="gramStart"/>
            <w:r>
              <w:rPr>
                <w:sz w:val="20"/>
                <w:lang w:eastAsia="zh-CN"/>
              </w:rPr>
              <w:t>similar to</w:t>
            </w:r>
            <w:proofErr w:type="gramEnd"/>
            <w:r>
              <w:rPr>
                <w:sz w:val="20"/>
                <w:lang w:eastAsia="zh-CN"/>
              </w:rPr>
              <w:t xml:space="preserve">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w:t>
            </w:r>
            <w:proofErr w:type="spellStart"/>
            <w:r>
              <w:rPr>
                <w:rFonts w:eastAsia="SimSun"/>
                <w:lang w:eastAsia="zh-CN"/>
              </w:rPr>
              <w:t>gNB</w:t>
            </w:r>
            <w:proofErr w:type="spellEnd"/>
            <w:r>
              <w:rPr>
                <w:rFonts w:eastAsia="SimSun"/>
                <w:lang w:eastAsia="zh-CN"/>
              </w:rPr>
              <w:t xml:space="preserve">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proofErr w:type="gramStart"/>
            <w:r>
              <w:rPr>
                <w:rFonts w:hint="eastAsia"/>
                <w:lang w:eastAsia="zh-CN"/>
              </w:rPr>
              <w:t>In order to</w:t>
            </w:r>
            <w:proofErr w:type="gramEnd"/>
            <w:r>
              <w:rPr>
                <w:rFonts w:hint="eastAsia"/>
                <w:lang w:eastAsia="zh-CN"/>
              </w:rPr>
              <w:t xml:space="preserve">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ListParagraph"/>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ListParagraph"/>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ListParagraph"/>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ListParagraph"/>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ListParagraph"/>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ListParagraph"/>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 xml:space="preserve">For Proposal A1-1B, we think that we should try to select either Alt-1 or Alt-2, but we are fine to support </w:t>
            </w:r>
            <w:proofErr w:type="gramStart"/>
            <w:r>
              <w:rPr>
                <w:rFonts w:eastAsia="MS Mincho"/>
                <w:lang w:eastAsia="ja-JP"/>
              </w:rPr>
              <w:t>both of them</w:t>
            </w:r>
            <w:proofErr w:type="gramEnd"/>
            <w:r>
              <w:rPr>
                <w:rFonts w:eastAsia="MS Mincho"/>
                <w:lang w:eastAsia="ja-JP"/>
              </w:rPr>
              <w:t xml:space="preserve"> if </w:t>
            </w:r>
            <w:proofErr w:type="spellStart"/>
            <w:r>
              <w:rPr>
                <w:rFonts w:eastAsia="MS Mincho"/>
                <w:lang w:eastAsia="ja-JP"/>
              </w:rPr>
              <w:t>majotiry</w:t>
            </w:r>
            <w:proofErr w:type="spellEnd"/>
            <w:r>
              <w:rPr>
                <w:rFonts w:eastAsia="MS Mincho"/>
                <w:lang w:eastAsia="ja-JP"/>
              </w:rPr>
              <w:t xml:space="preserve">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ListParagraph"/>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sidRPr="00C44A93">
              <w:rPr>
                <w:rFonts w:ascii="Times New Roman" w:hAnsi="Times New Roman"/>
                <w:lang w:eastAsia="zh-CN"/>
              </w:rPr>
              <w:t>can not</w:t>
            </w:r>
            <w:proofErr w:type="spellEnd"/>
            <w:r w:rsidRPr="00C44A93">
              <w:rPr>
                <w:rFonts w:ascii="Times New Roman" w:hAnsi="Times New Roman"/>
                <w:lang w:eastAsia="zh-CN"/>
              </w:rPr>
              <w:t xml:space="preserve">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ListParagraph"/>
              <w:numPr>
                <w:ilvl w:val="0"/>
                <w:numId w:val="80"/>
              </w:numPr>
              <w:rPr>
                <w:rFonts w:ascii="Times New Roman" w:hAnsi="Times New Roman"/>
                <w:lang w:eastAsia="zh-CN"/>
              </w:rPr>
            </w:pPr>
            <w:r w:rsidRPr="00C44A93">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sidRPr="00C44A93">
              <w:rPr>
                <w:rFonts w:ascii="Times New Roman" w:hAnsi="Times New Roman"/>
                <w:lang w:eastAsia="zh-CN"/>
              </w:rPr>
              <w:t>accross</w:t>
            </w:r>
            <w:proofErr w:type="spellEnd"/>
            <w:r w:rsidRPr="00C44A93">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ListParagraph"/>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w:t>
            </w:r>
            <w:proofErr w:type="gramStart"/>
            <w:r>
              <w:rPr>
                <w:lang w:eastAsia="zh-CN"/>
              </w:rPr>
              <w:t>think  alternative</w:t>
            </w:r>
            <w:proofErr w:type="gramEnd"/>
            <w:r>
              <w:rPr>
                <w:lang w:eastAsia="zh-CN"/>
              </w:rPr>
              <w:t xml:space="preser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ListParagraph"/>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ListParagraph"/>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ListParagraph"/>
              <w:numPr>
                <w:ilvl w:val="0"/>
                <w:numId w:val="81"/>
              </w:numPr>
              <w:rPr>
                <w:lang w:eastAsia="zh-CN"/>
              </w:rPr>
            </w:pPr>
            <w:r>
              <w:rPr>
                <w:lang w:eastAsia="zh-CN"/>
              </w:rPr>
              <w:t>floating Y location within a X slot-group and the consecutive monitoring Y slots need to satisfy (</w:t>
            </w:r>
            <w:proofErr w:type="gramStart"/>
            <w:r>
              <w:rPr>
                <w:lang w:eastAsia="zh-CN"/>
              </w:rPr>
              <w:t>X,Y</w:t>
            </w:r>
            <w:proofErr w:type="gramEnd"/>
            <w:r>
              <w:rPr>
                <w:lang w:eastAsia="zh-CN"/>
              </w:rPr>
              <w:t xml:space="preserve">) constraint   </w:t>
            </w:r>
            <w:r w:rsidR="004A6E62">
              <w:rPr>
                <w:lang w:eastAsia="zh-CN"/>
              </w:rPr>
              <w:t xml:space="preserve"> </w:t>
            </w:r>
          </w:p>
          <w:p w14:paraId="24E9A371" w14:textId="7F7CD5F9" w:rsidR="00126310" w:rsidRDefault="00126310" w:rsidP="00126310">
            <w:pPr>
              <w:pStyle w:val="ListParagraph"/>
              <w:numPr>
                <w:ilvl w:val="0"/>
                <w:numId w:val="82"/>
              </w:numPr>
              <w:rPr>
                <w:lang w:eastAsia="zh-CN"/>
              </w:rPr>
            </w:pPr>
            <w:r>
              <w:rPr>
                <w:lang w:eastAsia="zh-CN"/>
              </w:rPr>
              <w:t>a capability to indicate supported (</w:t>
            </w:r>
            <w:proofErr w:type="gramStart"/>
            <w:r>
              <w:rPr>
                <w:lang w:eastAsia="zh-CN"/>
              </w:rPr>
              <w:t>X,Y</w:t>
            </w:r>
            <w:proofErr w:type="gramEnd"/>
            <w:r>
              <w:rPr>
                <w:lang w:eastAsia="zh-CN"/>
              </w:rPr>
              <w:t>)</w:t>
            </w:r>
          </w:p>
          <w:p w14:paraId="0F2044F1" w14:textId="77777777" w:rsidR="00126310" w:rsidRDefault="00126310" w:rsidP="00126310">
            <w:pPr>
              <w:pStyle w:val="ListParagraph"/>
              <w:numPr>
                <w:ilvl w:val="0"/>
                <w:numId w:val="82"/>
              </w:numPr>
              <w:rPr>
                <w:lang w:eastAsia="zh-CN"/>
              </w:rPr>
            </w:pPr>
            <w:r>
              <w:rPr>
                <w:lang w:eastAsia="zh-CN"/>
              </w:rPr>
              <w:t xml:space="preserve">a capability to indicate </w:t>
            </w:r>
          </w:p>
          <w:p w14:paraId="7329A78B" w14:textId="29456A7A" w:rsidR="00126310" w:rsidRDefault="00126310" w:rsidP="00126310">
            <w:pPr>
              <w:pStyle w:val="ListParagraph"/>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ListParagraph"/>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ListParagraph"/>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w:t>
            </w:r>
            <w:proofErr w:type="gramStart"/>
            <w:r>
              <w:rPr>
                <w:lang w:eastAsia="zh-CN"/>
              </w:rPr>
              <w:t>still persist</w:t>
            </w:r>
            <w:proofErr w:type="gramEnd"/>
            <w:r>
              <w:rPr>
                <w:lang w:eastAsia="zh-CN"/>
              </w:rPr>
              <w:t xml:space="preserve">. </w:t>
            </w:r>
          </w:p>
          <w:p w14:paraId="1EE39A5B" w14:textId="77777777" w:rsidR="00EB21C2" w:rsidRDefault="00EB21C2" w:rsidP="00FC5D28">
            <w:pPr>
              <w:rPr>
                <w:lang w:eastAsia="zh-CN"/>
              </w:rPr>
            </w:pPr>
            <w:proofErr w:type="gramStart"/>
            <w:r>
              <w:rPr>
                <w:lang w:eastAsia="zh-CN"/>
              </w:rPr>
              <w:t>In order for</w:t>
            </w:r>
            <w:proofErr w:type="gramEnd"/>
            <w:r>
              <w:rPr>
                <w:lang w:eastAsia="zh-CN"/>
              </w:rPr>
              <w:t xml:space="preserve">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 xml:space="preserve">ly support Alt 1 or Alt 2. either one can work. but supporting </w:t>
            </w:r>
            <w:proofErr w:type="gramStart"/>
            <w:r>
              <w:rPr>
                <w:lang w:eastAsia="zh-CN"/>
              </w:rPr>
              <w:t>both of them</w:t>
            </w:r>
            <w:proofErr w:type="gramEnd"/>
            <w:r>
              <w:rPr>
                <w:lang w:eastAsia="zh-CN"/>
              </w:rPr>
              <w:t xml:space="preserve">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w:t>
            </w:r>
            <w:proofErr w:type="gramStart"/>
            <w:r>
              <w:rPr>
                <w:lang w:eastAsia="zh-CN"/>
              </w:rPr>
              <w:t xml:space="preserve">are </w:t>
            </w:r>
            <w:r w:rsidR="00F16160">
              <w:rPr>
                <w:lang w:eastAsia="zh-CN"/>
              </w:rPr>
              <w:t>located in</w:t>
            </w:r>
            <w:proofErr w:type="gramEnd"/>
            <w:r w:rsidR="00F16160">
              <w:rPr>
                <w:lang w:eastAsia="zh-CN"/>
              </w:rPr>
              <w:t xml:space="preserve">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proofErr w:type="gramStart"/>
            <w:r>
              <w:rPr>
                <w:rFonts w:eastAsia="MS Mincho"/>
                <w:lang w:eastAsia="ja-JP"/>
              </w:rPr>
              <w:t>A :</w:t>
            </w:r>
            <w:proofErr w:type="gramEnd"/>
            <w:r>
              <w:rPr>
                <w:rFonts w:eastAsia="MS Mincho"/>
                <w:lang w:eastAsia="ja-JP"/>
              </w:rPr>
              <w:t xml:space="preserve">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ProposalA1-1</w:t>
            </w:r>
            <w:proofErr w:type="gramStart"/>
            <w:r>
              <w:rPr>
                <w:rFonts w:eastAsia="MS Mincho"/>
                <w:lang w:eastAsia="ja-JP"/>
              </w:rPr>
              <w:t>B :</w:t>
            </w:r>
            <w:proofErr w:type="gramEnd"/>
            <w:r>
              <w:rPr>
                <w:rFonts w:eastAsia="MS Mincho"/>
                <w:lang w:eastAsia="ja-JP"/>
              </w:rPr>
              <w:t xml:space="preserve"> </w:t>
            </w:r>
            <w:r w:rsidRPr="0093525F">
              <w:rPr>
                <w:rFonts w:eastAsia="MS Mincho"/>
                <w:lang w:eastAsia="ja-JP"/>
              </w:rPr>
              <w:t>Alt 1 should be discussed at this meeting, since time is limited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w:t>
            </w:r>
            <w:proofErr w:type="spellStart"/>
            <w:r>
              <w:rPr>
                <w:lang w:eastAsia="zh-CN"/>
              </w:rPr>
              <w:t>gNB</w:t>
            </w:r>
            <w:proofErr w:type="spellEnd"/>
            <w:r>
              <w:rPr>
                <w:lang w:eastAsia="zh-CN"/>
              </w:rPr>
              <w:t xml:space="preserve">. </w:t>
            </w:r>
            <w:proofErr w:type="gramStart"/>
            <w:r>
              <w:rPr>
                <w:lang w:eastAsia="zh-CN"/>
              </w:rPr>
              <w:t>Actually</w:t>
            </w:r>
            <w:proofErr w:type="gramEnd"/>
            <w:r>
              <w:rPr>
                <w:lang w:eastAsia="zh-CN"/>
              </w:rPr>
              <w:t xml:space="preserve"> larger Y value will provide </w:t>
            </w:r>
            <w:proofErr w:type="spellStart"/>
            <w:r>
              <w:rPr>
                <w:lang w:eastAsia="zh-CN"/>
              </w:rPr>
              <w:t>gNB</w:t>
            </w:r>
            <w:proofErr w:type="spellEnd"/>
            <w:r>
              <w:rPr>
                <w:lang w:eastAsia="zh-CN"/>
              </w:rPr>
              <w:t xml:space="preserve"> more flexibility on SS configuration. Even Y=2, </w:t>
            </w:r>
            <w:proofErr w:type="spellStart"/>
            <w:r>
              <w:rPr>
                <w:lang w:eastAsia="zh-CN"/>
              </w:rPr>
              <w:t>gNB</w:t>
            </w:r>
            <w:proofErr w:type="spellEnd"/>
            <w:r>
              <w:rPr>
                <w:lang w:eastAsia="zh-CN"/>
              </w:rPr>
              <w:t xml:space="preserve">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w:t>
            </w:r>
            <w:proofErr w:type="spellStart"/>
            <w:r>
              <w:rPr>
                <w:lang w:eastAsia="zh-CN"/>
              </w:rPr>
              <w:t>gNB</w:t>
            </w:r>
            <w:proofErr w:type="spellEnd"/>
            <w:r>
              <w:rPr>
                <w:lang w:eastAsia="zh-CN"/>
              </w:rPr>
              <w:t xml:space="preserve"> has full control to configure the SS as Alt. 1. As Samsung mentions, </w:t>
            </w:r>
            <w:r w:rsidRPr="003B4BB8">
              <w:rPr>
                <w:lang w:eastAsia="zh-CN"/>
              </w:rPr>
              <w:t xml:space="preserve">all the SS </w:t>
            </w:r>
            <w:proofErr w:type="spellStart"/>
            <w:r w:rsidRPr="003B4BB8">
              <w:rPr>
                <w:lang w:eastAsia="zh-CN"/>
              </w:rPr>
              <w:t>configuarions</w:t>
            </w:r>
            <w:proofErr w:type="spellEnd"/>
            <w:r w:rsidRPr="003B4BB8">
              <w:rPr>
                <w:lang w:eastAsia="zh-CN"/>
              </w:rPr>
              <w:t xml:space="preserve"> that can fit in Alt 1 can all fit for Alt 2, but not the reverse.</w:t>
            </w:r>
            <w:r>
              <w:rPr>
                <w:lang w:eastAsia="zh-CN"/>
              </w:rPr>
              <w:t xml:space="preserve"> </w:t>
            </w:r>
            <w:proofErr w:type="gramStart"/>
            <w:r>
              <w:rPr>
                <w:lang w:eastAsia="zh-CN"/>
              </w:rPr>
              <w:t>It is clear that Alt.</w:t>
            </w:r>
            <w:proofErr w:type="gramEnd"/>
            <w:r>
              <w:rPr>
                <w:lang w:eastAsia="zh-CN"/>
              </w:rPr>
              <w:t xml:space="preserve">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ListParagraph"/>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1D696C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5EC9F0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70EBC502"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FF1DC3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1C99A81C"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4DD2FF41"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32974C96"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3D52F7E" w14:textId="77777777" w:rsidR="009B7A13" w:rsidRDefault="009B7A13" w:rsidP="009B7A13">
            <w:pPr>
              <w:pStyle w:val="ListParagraph"/>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5013EBA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2743F33B"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 xml:space="preserve">-&gt; Require </w:t>
            </w:r>
            <w:proofErr w:type="spellStart"/>
            <w:r w:rsidRPr="00500F76">
              <w:rPr>
                <w:rFonts w:ascii="Times New Roman" w:hAnsi="Times New Roman"/>
                <w:b/>
                <w:lang w:eastAsia="zh-CN"/>
              </w:rPr>
              <w:t>futher</w:t>
            </w:r>
            <w:proofErr w:type="spellEnd"/>
            <w:r w:rsidRPr="00500F76">
              <w:rPr>
                <w:rFonts w:ascii="Times New Roman" w:hAnsi="Times New Roman"/>
                <w:b/>
                <w:lang w:eastAsia="zh-CN"/>
              </w:rPr>
              <w:t xml:space="preserve"> work</w:t>
            </w:r>
          </w:p>
          <w:p w14:paraId="3ECF1ACC" w14:textId="77777777" w:rsidR="009B7A13" w:rsidRPr="00B42FAA" w:rsidRDefault="009B7A13" w:rsidP="009B7A13">
            <w:pPr>
              <w:rPr>
                <w:lang w:eastAsia="zh-CN"/>
              </w:rPr>
            </w:pPr>
            <w:r>
              <w:rPr>
                <w:rFonts w:hint="eastAsia"/>
                <w:lang w:eastAsia="zh-CN"/>
              </w:rPr>
              <w:t>F</w:t>
            </w:r>
            <w:r>
              <w:rPr>
                <w:lang w:eastAsia="zh-CN"/>
              </w:rPr>
              <w:t xml:space="preserve">rom the above evaluation, Alt. 1 clearly requires more work over Alt. 2, since almost all the details are settled in R16. Besides, the remaining work for Alt. 2 is a subset of that for Alt. 1. We agree with Samsung’s modification based on Alt. 2 is a good start to solve several of them, </w:t>
            </w:r>
            <w:proofErr w:type="gramStart"/>
            <w:r>
              <w:rPr>
                <w:lang w:eastAsia="zh-CN"/>
              </w:rPr>
              <w:t>i.e.</w:t>
            </w:r>
            <w:proofErr w:type="gramEnd"/>
            <w:r>
              <w:rPr>
                <w:lang w:eastAsia="zh-CN"/>
              </w:rPr>
              <w:t xml:space="preserv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w:t>
            </w:r>
            <w:proofErr w:type="gramStart"/>
            <w:r>
              <w:rPr>
                <w:lang w:eastAsia="zh-CN"/>
              </w:rPr>
              <w:t>are</w:t>
            </w:r>
            <w:proofErr w:type="gramEnd"/>
            <w:r>
              <w:rPr>
                <w:lang w:eastAsia="zh-CN"/>
              </w:rPr>
              <w:t xml:space="preserv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subframe boundary could be used to determine the first span, which is quite simple. Similarly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w:t>
            </w:r>
            <w:proofErr w:type="gramStart"/>
            <w:r>
              <w:rPr>
                <w:lang w:eastAsia="zh-CN"/>
              </w:rPr>
              <w:t>So</w:t>
            </w:r>
            <w:proofErr w:type="gramEnd"/>
            <w:r>
              <w:rPr>
                <w:lang w:eastAsia="zh-CN"/>
              </w:rPr>
              <w:t xml:space="preserve">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w:t>
            </w:r>
            <w:proofErr w:type="gramStart"/>
            <w:r>
              <w:rPr>
                <w:lang w:eastAsia="zh-CN"/>
              </w:rPr>
              <w:t>provide</w:t>
            </w:r>
            <w:proofErr w:type="gramEnd"/>
            <w:r>
              <w:rPr>
                <w:lang w:eastAsia="zh-CN"/>
              </w:rPr>
              <w:t xml:space="preserv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w:t>
            </w:r>
            <w:proofErr w:type="spellStart"/>
            <w:r w:rsidR="009B13B6">
              <w:rPr>
                <w:lang w:eastAsia="zh-CN"/>
              </w:rPr>
              <w:t>belive</w:t>
            </w:r>
            <w:proofErr w:type="spellEnd"/>
            <w:r w:rsidR="009B13B6">
              <w:rPr>
                <w:lang w:eastAsia="zh-CN"/>
              </w:rPr>
              <w:t xml:space="preser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w:t>
            </w:r>
            <w:proofErr w:type="spellStart"/>
            <w:r w:rsidR="009B13B6">
              <w:rPr>
                <w:lang w:eastAsia="zh-CN"/>
              </w:rPr>
              <w:t>flexibity</w:t>
            </w:r>
            <w:proofErr w:type="spellEnd"/>
            <w:r w:rsidR="009B13B6">
              <w:rPr>
                <w:lang w:eastAsia="zh-CN"/>
              </w:rPr>
              <w:t xml:space="preserve">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w:t>
            </w:r>
            <w:proofErr w:type="gramStart"/>
            <w:r w:rsidR="00A954BD">
              <w:rPr>
                <w:lang w:eastAsia="zh-CN"/>
              </w:rPr>
              <w:t>a</w:t>
            </w:r>
            <w:proofErr w:type="gramEnd"/>
            <w:r w:rsidR="00A954BD">
              <w:rPr>
                <w:lang w:eastAsia="zh-CN"/>
              </w:rPr>
              <w:t xml:space="preserve"> </w:t>
            </w:r>
            <w:proofErr w:type="spellStart"/>
            <w:r w:rsidR="00A954BD">
              <w:rPr>
                <w:lang w:eastAsia="zh-CN"/>
              </w:rPr>
              <w:t>expence</w:t>
            </w:r>
            <w:proofErr w:type="spellEnd"/>
            <w:r w:rsidR="00A954BD">
              <w:rPr>
                <w:lang w:eastAsia="zh-CN"/>
              </w:rPr>
              <w:t xml:space="preserve"> of additional effort for solving two sets of issues</w:t>
            </w:r>
            <w:r w:rsidR="00331EFC">
              <w:rPr>
                <w:lang w:eastAsia="zh-CN"/>
              </w:rPr>
              <w:t xml:space="preserve"> later on</w:t>
            </w:r>
            <w:r w:rsidR="00A954BD">
              <w:rPr>
                <w:lang w:eastAsia="zh-CN"/>
              </w:rPr>
              <w:t xml:space="preserve">. However, choosing one is obviously </w:t>
            </w:r>
            <w:proofErr w:type="gramStart"/>
            <w:r w:rsidR="00A954BD">
              <w:rPr>
                <w:lang w:eastAsia="zh-CN"/>
              </w:rPr>
              <w:t>more preferable</w:t>
            </w:r>
            <w:proofErr w:type="gramEnd"/>
            <w:r w:rsidR="00A954BD">
              <w:rPr>
                <w:lang w:eastAsia="zh-CN"/>
              </w:rPr>
              <w:t xml:space="preserve">. </w:t>
            </w:r>
          </w:p>
        </w:tc>
      </w:tr>
      <w:tr w:rsidR="00CE561A" w:rsidRPr="00972221" w14:paraId="51B9B035" w14:textId="77777777" w:rsidTr="0056461B">
        <w:tc>
          <w:tcPr>
            <w:tcW w:w="2405" w:type="dxa"/>
          </w:tcPr>
          <w:p w14:paraId="7136E6C4" w14:textId="77777777" w:rsidR="00CE561A" w:rsidRDefault="00CE561A" w:rsidP="0056461B">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56461B">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56461B">
            <w:pPr>
              <w:rPr>
                <w:rFonts w:eastAsia="MS Mincho"/>
                <w:lang w:eastAsia="ja-JP"/>
              </w:rPr>
            </w:pPr>
            <w:r w:rsidRPr="00972221">
              <w:rPr>
                <w:rFonts w:eastAsia="MS Mincho"/>
                <w:lang w:eastAsia="ja-JP"/>
              </w:rPr>
              <w:t>We support Option 1</w:t>
            </w:r>
            <w:r>
              <w:rPr>
                <w:rFonts w:eastAsia="MS Mincho"/>
                <w:lang w:eastAsia="ja-JP"/>
              </w:rPr>
              <w:t xml:space="preserve">, we do not think that Option 2 will solve the </w:t>
            </w:r>
            <w:proofErr w:type="spellStart"/>
            <w:proofErr w:type="gramStart"/>
            <w:r>
              <w:rPr>
                <w:rFonts w:eastAsia="MS Mincho"/>
                <w:lang w:eastAsia="ja-JP"/>
              </w:rPr>
              <w:t>issue.Another</w:t>
            </w:r>
            <w:proofErr w:type="spellEnd"/>
            <w:proofErr w:type="gramEnd"/>
            <w:r>
              <w:rPr>
                <w:rFonts w:eastAsia="MS Mincho"/>
                <w:lang w:eastAsia="ja-JP"/>
              </w:rPr>
              <w:t xml:space="preserve"> option could be to have different fixed Y lengths for different SCS. For </w:t>
            </w:r>
            <w:proofErr w:type="gramStart"/>
            <w:r>
              <w:rPr>
                <w:rFonts w:eastAsia="MS Mincho"/>
                <w:lang w:eastAsia="ja-JP"/>
              </w:rPr>
              <w:t>instance</w:t>
            </w:r>
            <w:proofErr w:type="gramEnd"/>
            <w:r>
              <w:rPr>
                <w:rFonts w:eastAsia="MS Mincho"/>
                <w:lang w:eastAsia="ja-JP"/>
              </w:rPr>
              <w:t xml:space="preserve"> Y=1 slot for 480 and Y=2 slots for 960 kHz.</w:t>
            </w:r>
          </w:p>
          <w:p w14:paraId="6CD431FF" w14:textId="77777777" w:rsidR="00CE561A" w:rsidRDefault="00CE561A" w:rsidP="0056461B">
            <w:pPr>
              <w:rPr>
                <w:lang w:eastAsia="zh-CN"/>
              </w:rPr>
            </w:pPr>
            <w:r>
              <w:rPr>
                <w:lang w:eastAsia="zh-CN"/>
              </w:rPr>
              <w:t xml:space="preserve">Proposal A1-1B, </w:t>
            </w:r>
          </w:p>
          <w:p w14:paraId="238F0364" w14:textId="77777777" w:rsidR="00CE561A" w:rsidRDefault="00CE561A" w:rsidP="0056461B">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56461B">
            <w:pPr>
              <w:rPr>
                <w:rFonts w:eastAsia="MS Mincho"/>
                <w:lang w:eastAsia="ja-JP"/>
              </w:rPr>
            </w:pPr>
          </w:p>
        </w:tc>
      </w:tr>
    </w:tbl>
    <w:p w14:paraId="180E84E8" w14:textId="4F59E924" w:rsidR="00054158" w:rsidRDefault="00054158"/>
    <w:p w14:paraId="000D6FA8" w14:textId="77777777" w:rsidR="00054158" w:rsidRDefault="005B74B2">
      <w:pPr>
        <w:pStyle w:val="Heading3"/>
        <w:rPr>
          <w:lang w:val="en-GB" w:eastAsia="zh-CN"/>
        </w:rPr>
      </w:pPr>
      <w:r>
        <w:rPr>
          <w:lang w:val="en-GB" w:eastAsia="zh-CN"/>
        </w:rPr>
        <w:t>Issue A1-2: Definition of monitoring capability</w:t>
      </w:r>
    </w:p>
    <w:p w14:paraId="1E813C6D" w14:textId="77777777" w:rsidR="00054158" w:rsidRDefault="005B74B2">
      <w:pPr>
        <w:pStyle w:val="Heading4"/>
        <w:rPr>
          <w:sz w:val="22"/>
          <w:szCs w:val="22"/>
          <w:lang w:val="en-GB" w:eastAsia="zh-CN"/>
        </w:rPr>
      </w:pPr>
      <w:r>
        <w:rPr>
          <w:sz w:val="22"/>
          <w:szCs w:val="22"/>
          <w:lang w:val="en-GB" w:eastAsia="zh-CN"/>
        </w:rPr>
        <w:t>Issue A1-2a: General definition</w:t>
      </w:r>
    </w:p>
    <w:p w14:paraId="5EF7E482" w14:textId="77777777" w:rsidR="00054158" w:rsidRDefault="005B74B2">
      <w:pPr>
        <w:pStyle w:val="Heading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lastRenderedPageBreak/>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 xml:space="preserve">Our preference is that all the PDCCH monitoring slots should be within the same Y slots as mentioned by QC and MTK. This could require a change in CORESET0 SSs from slots n and n+1 to slots n and </w:t>
            </w:r>
            <w:proofErr w:type="spellStart"/>
            <w:r>
              <w:rPr>
                <w:lang w:eastAsia="zh-CN"/>
              </w:rPr>
              <w:t>n+X</w:t>
            </w:r>
            <w:proofErr w:type="spellEnd"/>
            <w:r>
              <w:rPr>
                <w:lang w:eastAsia="zh-CN"/>
              </w:rPr>
              <w:t>.</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w:t>
            </w:r>
            <w:proofErr w:type="gramStart"/>
            <w:r>
              <w:rPr>
                <w:lang w:eastAsia="zh-CN"/>
              </w:rPr>
              <w:t>i.e.</w:t>
            </w:r>
            <w:proofErr w:type="gramEnd"/>
            <w:r>
              <w:rPr>
                <w:lang w:eastAsia="zh-CN"/>
              </w:rPr>
              <w:t xml:space="preserv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 xml:space="preserve">For (2), the value of Y2 can be discussed and could follow its FG 3-1 behavior </w:t>
            </w:r>
            <w:proofErr w:type="gramStart"/>
            <w:r>
              <w:rPr>
                <w:lang w:eastAsia="zh-CN"/>
              </w:rPr>
              <w:t>i.e.</w:t>
            </w:r>
            <w:proofErr w:type="gramEnd"/>
            <w:r>
              <w:rPr>
                <w:lang w:eastAsia="zh-CN"/>
              </w:rPr>
              <w:t xml:space="preserv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lastRenderedPageBreak/>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lastRenderedPageBreak/>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w:t>
            </w:r>
            <w:proofErr w:type="spellStart"/>
            <w:r>
              <w:rPr>
                <w:rFonts w:eastAsia="MS Mincho"/>
                <w:lang w:eastAsia="ja-JP"/>
              </w:rPr>
              <w:t>shred</w:t>
            </w:r>
            <w:proofErr w:type="spellEnd"/>
            <w:r>
              <w:rPr>
                <w:rFonts w:eastAsia="MS Mincho"/>
                <w:lang w:eastAsia="ja-JP"/>
              </w:rPr>
              <w:t xml:space="preserve">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 xml:space="preserve">e have concern on this proposal. The motivation to introduce multi-slot capability is to reduce complexity and save UE power. However, when per slot monitoring is applied to CSS, UE </w:t>
            </w:r>
            <w:proofErr w:type="spellStart"/>
            <w:r>
              <w:rPr>
                <w:lang w:eastAsia="zh-CN"/>
              </w:rPr>
              <w:t>amy</w:t>
            </w:r>
            <w:proofErr w:type="spellEnd"/>
            <w:r>
              <w:rPr>
                <w:lang w:eastAsia="zh-CN"/>
              </w:rPr>
              <w:t xml:space="preserve">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w:t>
            </w:r>
            <w:proofErr w:type="gramStart"/>
            <w:r>
              <w:rPr>
                <w:rStyle w:val="normaltextrun"/>
                <w:color w:val="000000" w:themeColor="text1"/>
              </w:rPr>
              <w:t>PDCCH  and</w:t>
            </w:r>
            <w:proofErr w:type="gramEnd"/>
            <w:r>
              <w:rPr>
                <w:rStyle w:val="normaltextrun"/>
                <w:color w:val="000000" w:themeColor="text1"/>
              </w:rPr>
              <w:t>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Heading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 xml:space="preserve">While companies agree that at least the BD attempts for (1) are </w:t>
      </w:r>
      <w:proofErr w:type="spellStart"/>
      <w:r>
        <w:rPr>
          <w:b/>
          <w:bCs/>
          <w:lang w:eastAsia="zh-CN"/>
        </w:rPr>
        <w:t>restrcted</w:t>
      </w:r>
      <w:proofErr w:type="spellEnd"/>
      <w:r>
        <w:rPr>
          <w:b/>
          <w:bCs/>
          <w:lang w:eastAsia="zh-CN"/>
        </w:rPr>
        <w:t xml:space="preserve">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 xml:space="preserve">Qualcomm, MediaTek, Apple, Samsung, LG, Lenovo, Motorola Mobility, </w:t>
      </w:r>
      <w:proofErr w:type="spellStart"/>
      <w:proofErr w:type="gramStart"/>
      <w:r>
        <w:rPr>
          <w:lang w:eastAsia="zh-CN"/>
        </w:rPr>
        <w:t>Sharp</w:t>
      </w:r>
      <w:r w:rsidR="00C62764">
        <w:rPr>
          <w:lang w:eastAsia="zh-CN"/>
        </w:rPr>
        <w:t>,</w:t>
      </w:r>
      <w:r w:rsidR="00C62764" w:rsidRPr="00C62764">
        <w:rPr>
          <w:color w:val="FF0000"/>
          <w:lang w:eastAsia="zh-CN"/>
        </w:rPr>
        <w:t>CATT</w:t>
      </w:r>
      <w:proofErr w:type="spellEnd"/>
      <w:proofErr w:type="gramEnd"/>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w:t>
      </w:r>
      <w:proofErr w:type="spellStart"/>
      <w:r>
        <w:rPr>
          <w:lang w:eastAsia="zh-CN"/>
        </w:rPr>
        <w:t>Sanechips</w:t>
      </w:r>
      <w:proofErr w:type="spellEnd"/>
      <w:r>
        <w:rPr>
          <w:lang w:eastAsia="zh-CN"/>
        </w:rPr>
        <w:t xml:space="preserve">, Futurewei,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p>
    <w:p w14:paraId="6A798B4F" w14:textId="77777777" w:rsidR="00054158" w:rsidRDefault="005B74B2">
      <w:pPr>
        <w:pStyle w:val="Heading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w:t>
      </w:r>
      <w:proofErr w:type="gramStart"/>
      <w:r>
        <w:rPr>
          <w:b/>
        </w:rPr>
        <w:t>SS;</w:t>
      </w:r>
      <w:proofErr w:type="gramEnd"/>
      <w:r>
        <w:rPr>
          <w:b/>
        </w:rPr>
        <w:t xml:space="preserve">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w:t>
      </w:r>
      <w:proofErr w:type="spellStart"/>
      <w:r>
        <w:rPr>
          <w:lang w:eastAsia="zh-CN"/>
        </w:rPr>
        <w:t>Sanechips</w:t>
      </w:r>
      <w:proofErr w:type="spellEnd"/>
      <w:r>
        <w:rPr>
          <w:lang w:eastAsia="zh-CN"/>
        </w:rPr>
        <w:t xml:space="preserve">, Futurewei, Huawei, </w:t>
      </w:r>
      <w:proofErr w:type="spellStart"/>
      <w:r>
        <w:rPr>
          <w:lang w:eastAsia="zh-CN"/>
        </w:rPr>
        <w:t>HiSilicon</w:t>
      </w:r>
      <w:proofErr w:type="spellEnd"/>
      <w:r>
        <w:rPr>
          <w:lang w:eastAsia="zh-CN"/>
        </w:rPr>
        <w:t xml:space="preserve">, NTT DOCOMO, </w:t>
      </w:r>
      <w:proofErr w:type="spellStart"/>
      <w:r>
        <w:rPr>
          <w:lang w:eastAsia="zh-CN"/>
        </w:rPr>
        <w:t>InterDigital</w:t>
      </w:r>
      <w:proofErr w:type="spellEnd"/>
      <w:r>
        <w:rPr>
          <w:lang w:eastAsia="zh-CN"/>
        </w:rPr>
        <w:t xml:space="preserve">, </w:t>
      </w:r>
      <w:r>
        <w:rPr>
          <w:color w:val="FF0000"/>
          <w:lang w:eastAsia="zh-CN"/>
        </w:rPr>
        <w:t>Nokia, NSB</w:t>
      </w:r>
      <w:r>
        <w:rPr>
          <w:rFonts w:hint="eastAsia"/>
          <w:lang w:eastAsia="zh-CN"/>
        </w:rPr>
        <w:t xml:space="preserve">, </w:t>
      </w:r>
      <w:proofErr w:type="spellStart"/>
      <w:r>
        <w:rPr>
          <w:rFonts w:hint="eastAsia"/>
          <w:lang w:eastAsia="zh-CN"/>
        </w:rPr>
        <w:t>Transsion</w:t>
      </w:r>
      <w:proofErr w:type="spellEnd"/>
    </w:p>
    <w:p w14:paraId="54101880" w14:textId="77777777" w:rsidR="00054158" w:rsidRDefault="005B74B2">
      <w:r>
        <w:t>Please provide your views and concerns on the options (</w:t>
      </w:r>
      <w:proofErr w:type="gramStart"/>
      <w:r>
        <w:t>e.g.</w:t>
      </w:r>
      <w:proofErr w:type="gramEnd"/>
      <w:r>
        <w:t xml:space="preserve">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proofErr w:type="spellStart"/>
            <w:r>
              <w:rPr>
                <w:rFonts w:hint="eastAsia"/>
                <w:lang w:eastAsia="zh-CN"/>
              </w:rPr>
              <w:lastRenderedPageBreak/>
              <w:t>Transsion</w:t>
            </w:r>
            <w:proofErr w:type="spellEnd"/>
          </w:p>
        </w:tc>
        <w:tc>
          <w:tcPr>
            <w:tcW w:w="12176" w:type="dxa"/>
          </w:tcPr>
          <w:p w14:paraId="73BB9648" w14:textId="77777777" w:rsidR="00054158" w:rsidRDefault="005B74B2">
            <w:r>
              <w:rPr>
                <w:rFonts w:hint="eastAsia"/>
                <w:lang w:eastAsia="zh-CN"/>
              </w:rPr>
              <w:t xml:space="preserve">We prefer option A1-2-2. From our point of view, SS sets for (2) does not appear frequently in time domain. More importantly, the UE does not need to monitor these SS sets in every cycle. </w:t>
            </w:r>
            <w:proofErr w:type="spellStart"/>
            <w:r>
              <w:rPr>
                <w:rFonts w:hint="eastAsia"/>
                <w:lang w:eastAsia="zh-CN"/>
              </w:rPr>
              <w:t>Therefor</w:t>
            </w:r>
            <w:proofErr w:type="spellEnd"/>
            <w:r>
              <w:rPr>
                <w:rFonts w:hint="eastAsia"/>
                <w:lang w:eastAsia="zh-CN"/>
              </w:rPr>
              <w:t>,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w:t>
            </w:r>
            <w:proofErr w:type="gramStart"/>
            <w:r>
              <w:rPr>
                <w:lang w:eastAsia="zh-CN"/>
              </w:rPr>
              <w:t>i.e.</w:t>
            </w:r>
            <w:proofErr w:type="gramEnd"/>
            <w:r>
              <w:rPr>
                <w:lang w:eastAsia="zh-CN"/>
              </w:rPr>
              <w:t xml:space="preserv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w:t>
            </w:r>
            <w:proofErr w:type="gramStart"/>
            <w:r>
              <w:rPr>
                <w:lang w:eastAsia="zh-CN"/>
              </w:rPr>
              <w:t>i.e.</w:t>
            </w:r>
            <w:proofErr w:type="gramEnd"/>
            <w:r>
              <w:rPr>
                <w:lang w:eastAsia="zh-CN"/>
              </w:rPr>
              <w:t xml:space="preserv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w:t>
            </w:r>
            <w:proofErr w:type="gramStart"/>
            <w:r>
              <w:rPr>
                <w:sz w:val="20"/>
                <w:lang w:eastAsia="zh-CN"/>
              </w:rPr>
              <w:t>beneficial, since</w:t>
            </w:r>
            <w:proofErr w:type="gramEnd"/>
            <w:r>
              <w:rPr>
                <w:sz w:val="20"/>
                <w:lang w:eastAsia="zh-CN"/>
              </w:rPr>
              <w:t xml:space="preserv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proofErr w:type="spellStart"/>
            <w:r>
              <w:rPr>
                <w:rFonts w:hint="eastAsia"/>
                <w:lang w:eastAsia="zh-CN"/>
              </w:rPr>
              <w:t>controlResourceSetZero</w:t>
            </w:r>
            <w:proofErr w:type="spellEnd"/>
            <w:r>
              <w:rPr>
                <w:rFonts w:hint="eastAsia"/>
                <w:lang w:eastAsia="zh-CN"/>
              </w:rPr>
              <w:t>’</w:t>
            </w:r>
            <w:r>
              <w:rPr>
                <w:rFonts w:hint="eastAsia"/>
                <w:lang w:eastAsia="zh-CN"/>
              </w:rPr>
              <w:t xml:space="preserve"> configuration for {SSB, CORESET#0/Type0-PDCCH} = {480, 480} kHz and {960, 960} kHz, at least multiplexing pattern 1 is supported. We know </w:t>
            </w:r>
            <w:proofErr w:type="gramStart"/>
            <w:r>
              <w:rPr>
                <w:rFonts w:hint="eastAsia"/>
                <w:lang w:eastAsia="zh-CN"/>
              </w:rPr>
              <w:t>on the basis of</w:t>
            </w:r>
            <w:proofErr w:type="gramEnd"/>
            <w:r>
              <w:rPr>
                <w:rFonts w:hint="eastAsia"/>
                <w:lang w:eastAsia="zh-CN"/>
              </w:rPr>
              <w:t xml:space="preserve">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w:t>
            </w:r>
            <w:proofErr w:type="gramStart"/>
            <w:r>
              <w:rPr>
                <w:rFonts w:eastAsia="MS Mincho"/>
                <w:lang w:eastAsia="ja-JP"/>
              </w:rPr>
              <w:t>proposal</w:t>
            </w:r>
            <w:proofErr w:type="gramEnd"/>
            <w:r>
              <w:rPr>
                <w:rFonts w:eastAsia="MS Mincho"/>
                <w:lang w:eastAsia="ja-JP"/>
              </w:rPr>
              <w:t xml:space="preserve">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w:t>
            </w:r>
            <w:proofErr w:type="spellStart"/>
            <w:r>
              <w:rPr>
                <w:rFonts w:eastAsia="MS Mincho"/>
                <w:lang w:eastAsia="ja-JP"/>
              </w:rPr>
              <w:t>signalling</w:t>
            </w:r>
            <w:proofErr w:type="spellEnd"/>
            <w:r>
              <w:rPr>
                <w:rFonts w:eastAsia="MS Mincho"/>
                <w:lang w:eastAsia="ja-JP"/>
              </w:rPr>
              <w:t xml:space="preserve">)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w:t>
            </w:r>
            <w:proofErr w:type="gramStart"/>
            <w:r>
              <w:rPr>
                <w:lang w:eastAsia="zh-CN"/>
              </w:rPr>
              <w:t>i.e.</w:t>
            </w:r>
            <w:proofErr w:type="gramEnd"/>
            <w:r>
              <w:rPr>
                <w:lang w:eastAsia="zh-CN"/>
              </w:rPr>
              <w:t xml:space="preserv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 xml:space="preserve">We support Al-2-1. Al-2-2 can lead to monitoring PDCCH in every slot, which </w:t>
            </w:r>
            <w:proofErr w:type="spellStart"/>
            <w:r>
              <w:rPr>
                <w:lang w:eastAsia="zh-CN"/>
              </w:rPr>
              <w:t>kinda</w:t>
            </w:r>
            <w:proofErr w:type="spellEnd"/>
            <w:r>
              <w:rPr>
                <w:lang w:eastAsia="zh-CN"/>
              </w:rPr>
              <w:t xml:space="preserve">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w:t>
            </w:r>
            <w:proofErr w:type="spellStart"/>
            <w:r w:rsidRPr="53C94F0D">
              <w:rPr>
                <w:rStyle w:val="normaltextrun"/>
                <w:color w:val="000000" w:themeColor="text1"/>
              </w:rPr>
              <w:t>comlxity</w:t>
            </w:r>
            <w:proofErr w:type="spellEnd"/>
            <w:r w:rsidRPr="53C94F0D">
              <w:rPr>
                <w:rStyle w:val="normaltextrun"/>
                <w:color w:val="000000" w:themeColor="text1"/>
              </w:rPr>
              <w:t xml:space="preserve">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w:t>
            </w:r>
            <w:proofErr w:type="spellStart"/>
            <w:r w:rsidR="00907964">
              <w:rPr>
                <w:sz w:val="20"/>
                <w:lang w:eastAsia="zh-CN"/>
              </w:rPr>
              <w:t>som</w:t>
            </w:r>
            <w:proofErr w:type="spellEnd"/>
            <w:r w:rsidR="00907964">
              <w:rPr>
                <w:sz w:val="20"/>
                <w:lang w:eastAsia="zh-CN"/>
              </w:rPr>
              <w:t xml:space="preserve">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 xml:space="preserve">it has clearly stated that “The capability indicates the BD/CCE budget within Y consecutive slots </w:t>
            </w:r>
            <w:r w:rsidRPr="00665337">
              <w:rPr>
                <w:lang w:eastAsia="zh-CN"/>
              </w:rPr>
              <w:lastRenderedPageBreak/>
              <w:t>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lastRenderedPageBreak/>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 xml:space="preserve">When the UE </w:t>
            </w:r>
            <w:proofErr w:type="gramStart"/>
            <w:r>
              <w:rPr>
                <w:rFonts w:eastAsia="MS Mincho"/>
                <w:lang w:eastAsia="ja-JP"/>
              </w:rPr>
              <w:t>has to</w:t>
            </w:r>
            <w:proofErr w:type="gramEnd"/>
            <w:r>
              <w:rPr>
                <w:rFonts w:eastAsia="MS Mincho"/>
                <w:lang w:eastAsia="ja-JP"/>
              </w:rPr>
              <w:t xml:space="preserve">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w:t>
            </w:r>
            <w:proofErr w:type="spellStart"/>
            <w:r>
              <w:rPr>
                <w:lang w:eastAsia="zh-CN"/>
              </w:rPr>
              <w:t>reasanble</w:t>
            </w:r>
            <w:proofErr w:type="spellEnd"/>
            <w:r>
              <w:rPr>
                <w:lang w:eastAsia="zh-CN"/>
              </w:rPr>
              <w:t xml:space="preserve"> compromise to make Alt.1 (and Alt.2) work regarding CSS monitoring. </w:t>
            </w:r>
            <w:r>
              <w:rPr>
                <w:b/>
                <w:bCs/>
                <w:lang w:eastAsia="zh-CN"/>
              </w:rPr>
              <w:t xml:space="preserve">  </w:t>
            </w:r>
          </w:p>
        </w:tc>
      </w:tr>
      <w:tr w:rsidR="00CE561A" w14:paraId="7C3EAB4E" w14:textId="77777777" w:rsidTr="0056461B">
        <w:tc>
          <w:tcPr>
            <w:tcW w:w="2405" w:type="dxa"/>
          </w:tcPr>
          <w:p w14:paraId="20EDF7C1" w14:textId="77777777" w:rsidR="00CE561A" w:rsidRDefault="00CE561A" w:rsidP="0056461B">
            <w:pPr>
              <w:rPr>
                <w:rFonts w:eastAsia="MS Mincho"/>
                <w:lang w:eastAsia="ja-JP"/>
              </w:rPr>
            </w:pPr>
            <w:r>
              <w:rPr>
                <w:rFonts w:eastAsia="MS Mincho"/>
                <w:lang w:eastAsia="ja-JP"/>
              </w:rPr>
              <w:t>Futurewei</w:t>
            </w:r>
          </w:p>
        </w:tc>
        <w:tc>
          <w:tcPr>
            <w:tcW w:w="12176" w:type="dxa"/>
          </w:tcPr>
          <w:p w14:paraId="64466933" w14:textId="77777777" w:rsidR="00CE561A" w:rsidRDefault="00CE561A" w:rsidP="0056461B">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w:t>
            </w:r>
            <w:proofErr w:type="gramStart"/>
            <w:r>
              <w:rPr>
                <w:lang w:eastAsia="zh-CN"/>
              </w:rPr>
              <w:t>both of them</w:t>
            </w:r>
            <w:proofErr w:type="gramEnd"/>
            <w:r>
              <w:rPr>
                <w:lang w:eastAsia="zh-CN"/>
              </w:rPr>
              <w:t xml:space="preserve"> with the selection provided by </w:t>
            </w:r>
            <w:proofErr w:type="spellStart"/>
            <w:r>
              <w:rPr>
                <w:lang w:eastAsia="zh-CN"/>
              </w:rPr>
              <w:t>gNB</w:t>
            </w:r>
            <w:proofErr w:type="spellEnd"/>
            <w:r>
              <w:rPr>
                <w:lang w:eastAsia="zh-CN"/>
              </w:rPr>
              <w:t xml:space="preserve"> in RRC signaling.  </w:t>
            </w:r>
          </w:p>
        </w:tc>
      </w:tr>
    </w:tbl>
    <w:p w14:paraId="56194253" w14:textId="77777777" w:rsidR="00054158" w:rsidRDefault="00054158"/>
    <w:p w14:paraId="22125AD9" w14:textId="77777777" w:rsidR="00054158" w:rsidRDefault="005B74B2">
      <w:pPr>
        <w:pStyle w:val="Heading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Heading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lastRenderedPageBreak/>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proofErr w:type="spellStart"/>
            <w:r>
              <w:t>InterDigital</w:t>
            </w:r>
            <w:proofErr w:type="spellEnd"/>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proofErr w:type="spellStart"/>
            <w:r>
              <w:rPr>
                <w:rFonts w:hint="eastAsia"/>
                <w:lang w:eastAsia="zh-CN"/>
              </w:rPr>
              <w:t>Transsion</w:t>
            </w:r>
            <w:proofErr w:type="spellEnd"/>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 xml:space="preserve">As we </w:t>
            </w:r>
            <w:proofErr w:type="gramStart"/>
            <w:r>
              <w:rPr>
                <w:lang w:eastAsia="zh-CN"/>
              </w:rPr>
              <w:t>stated ,</w:t>
            </w:r>
            <w:proofErr w:type="gramEnd"/>
            <w:r>
              <w:rPr>
                <w:lang w:eastAsia="zh-CN"/>
              </w:rPr>
              <w:t xml:space="preserve"> the restriction should be for all monitoring occasion. </w:t>
            </w:r>
            <w:proofErr w:type="gramStart"/>
            <w:r>
              <w:rPr>
                <w:lang w:eastAsia="zh-CN"/>
              </w:rPr>
              <w:t>Therefore</w:t>
            </w:r>
            <w:proofErr w:type="gramEnd"/>
            <w:r>
              <w:rPr>
                <w:lang w:eastAsia="zh-CN"/>
              </w:rPr>
              <w:t xml:space="preserv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lastRenderedPageBreak/>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 xml:space="preserve">In our view, the restriction of monitoring occasions within Y slots/symbols per X-slot window should be applicable for all types of CSS and USS. Then further discussion could be done on how to ensure that CSS </w:t>
            </w:r>
            <w:proofErr w:type="gramStart"/>
            <w:r>
              <w:rPr>
                <w:lang w:eastAsia="zh-CN"/>
              </w:rPr>
              <w:t>MO’s</w:t>
            </w:r>
            <w:proofErr w:type="gramEnd"/>
            <w:r>
              <w:rPr>
                <w:lang w:eastAsia="zh-CN"/>
              </w:rPr>
              <w:t xml:space="preserve">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proofErr w:type="spellStart"/>
            <w:r>
              <w:t>InterDigital</w:t>
            </w:r>
            <w:proofErr w:type="spellEnd"/>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 xml:space="preserve">Huawei, </w:t>
            </w:r>
            <w:proofErr w:type="spellStart"/>
            <w:r>
              <w:rPr>
                <w:rFonts w:hint="eastAsia"/>
              </w:rPr>
              <w:t>HiSilicon</w:t>
            </w:r>
            <w:proofErr w:type="spellEnd"/>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lastRenderedPageBreak/>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AB6420B" w14:textId="77777777" w:rsidR="00054158" w:rsidRDefault="005B74B2">
            <w:pPr>
              <w:rPr>
                <w:lang w:eastAsia="zh-CN"/>
              </w:rPr>
            </w:pPr>
            <w:r>
              <w:rPr>
                <w:rFonts w:hint="eastAsia"/>
                <w:lang w:eastAsia="zh-CN"/>
              </w:rPr>
              <w:t xml:space="preserve">In term of the configuration </w:t>
            </w:r>
            <w:proofErr w:type="gramStart"/>
            <w:r>
              <w:rPr>
                <w:rFonts w:hint="eastAsia"/>
                <w:lang w:eastAsia="zh-CN"/>
              </w:rPr>
              <w:t>of  type</w:t>
            </w:r>
            <w:proofErr w:type="gramEnd"/>
            <w:r>
              <w:rPr>
                <w:rFonts w:hint="eastAsia"/>
                <w:lang w:eastAsia="zh-CN"/>
              </w:rPr>
              <w:t xml:space="preserv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w:t>
            </w:r>
            <w:proofErr w:type="gramStart"/>
            <w:r>
              <w:rPr>
                <w:rFonts w:hint="eastAsia"/>
                <w:lang w:eastAsia="zh-CN"/>
              </w:rPr>
              <w:t>1)Differentiate</w:t>
            </w:r>
            <w:proofErr w:type="gramEnd"/>
            <w:r>
              <w:rPr>
                <w:rFonts w:hint="eastAsia"/>
                <w:lang w:eastAsia="zh-CN"/>
              </w:rPr>
              <w:t xml:space="preserve"> PDCCH monitoring capability for different type of CSS as Ericsson proposed to.</w:t>
            </w:r>
          </w:p>
          <w:p w14:paraId="42689011" w14:textId="77777777" w:rsidR="00054158" w:rsidRDefault="005B74B2">
            <w:pPr>
              <w:rPr>
                <w:lang w:eastAsia="zh-CN"/>
              </w:rPr>
            </w:pPr>
            <w:r>
              <w:rPr>
                <w:rFonts w:hint="eastAsia"/>
                <w:lang w:eastAsia="zh-CN"/>
              </w:rPr>
              <w:t>(</w:t>
            </w:r>
            <w:proofErr w:type="gramStart"/>
            <w:r>
              <w:rPr>
                <w:rFonts w:hint="eastAsia"/>
                <w:lang w:eastAsia="zh-CN"/>
              </w:rPr>
              <w:t>2)Change</w:t>
            </w:r>
            <w:proofErr w:type="gramEnd"/>
            <w:r>
              <w:rPr>
                <w:rFonts w:hint="eastAsia"/>
                <w:lang w:eastAsia="zh-CN"/>
              </w:rPr>
              <w:t xml:space="preserv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 xml:space="preserve">We suggest </w:t>
            </w:r>
            <w:proofErr w:type="gramStart"/>
            <w:r>
              <w:rPr>
                <w:lang w:eastAsia="zh-CN"/>
              </w:rPr>
              <w:t>to revise</w:t>
            </w:r>
            <w:proofErr w:type="gramEnd"/>
            <w:r>
              <w:rPr>
                <w:lang w:eastAsia="zh-CN"/>
              </w:rPr>
              <w:t xml:space="preserv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w:t>
      </w:r>
      <w:proofErr w:type="gramStart"/>
      <w:r>
        <w:rPr>
          <w:bCs/>
        </w:rPr>
        <w:t>i.e.</w:t>
      </w:r>
      <w:proofErr w:type="gramEnd"/>
      <w:r>
        <w:rPr>
          <w:bCs/>
        </w:rPr>
        <w:t xml:space="preserv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Heading2"/>
      </w:pPr>
      <w:r>
        <w:lastRenderedPageBreak/>
        <w:t>Topic A2: Search Space Configuration/Enhancement</w:t>
      </w:r>
    </w:p>
    <w:p w14:paraId="62FF319A" w14:textId="77777777" w:rsidR="00054158" w:rsidRDefault="005B74B2">
      <w:pPr>
        <w:pStyle w:val="Heading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Heading3"/>
        <w:rPr>
          <w:lang w:val="en-GB" w:eastAsia="zh-CN"/>
        </w:rPr>
      </w:pPr>
      <w:r>
        <w:rPr>
          <w:lang w:val="en-GB" w:eastAsia="zh-CN"/>
        </w:rPr>
        <w:t>Issue A2-2: Location of Y slots within a slot group (</w:t>
      </w:r>
      <w:proofErr w:type="gramStart"/>
      <w:r>
        <w:rPr>
          <w:lang w:val="en-GB" w:eastAsia="zh-CN"/>
        </w:rPr>
        <w:t>e.g.</w:t>
      </w:r>
      <w:proofErr w:type="gramEnd"/>
      <w:r>
        <w:rPr>
          <w:lang w:val="en-GB" w:eastAsia="zh-CN"/>
        </w:rPr>
        <w:t xml:space="preserve">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Heading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Heading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 xml:space="preserve">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w:t>
      </w:r>
      <w:proofErr w:type="spellStart"/>
      <w:r>
        <w:t>kHz</w:t>
      </w:r>
      <w:proofErr w:type="spellEnd"/>
      <w:r>
        <w:t>.</w:t>
      </w:r>
    </w:p>
    <w:p w14:paraId="76705FDB" w14:textId="77777777" w:rsidR="00054158" w:rsidRDefault="005B74B2">
      <w:r>
        <w:t xml:space="preserve">An open item is whether SSSG switching can support switching between PDCCH multi-slot monitoring periodicities (and per-slot </w:t>
      </w:r>
      <w:proofErr w:type="spellStart"/>
      <w:r>
        <w:t>monitoing</w:t>
      </w:r>
      <w:proofErr w:type="spellEnd"/>
      <w:r>
        <w:t>,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Heading2"/>
      </w:pPr>
      <w:r>
        <w:t>Topic A3: BD Budget/Dropping</w:t>
      </w:r>
    </w:p>
    <w:p w14:paraId="398C9F14" w14:textId="77777777" w:rsidR="00054158" w:rsidRDefault="005B74B2">
      <w:pPr>
        <w:pStyle w:val="Heading3"/>
        <w:rPr>
          <w:lang w:val="en-GB" w:eastAsia="zh-CN"/>
        </w:rPr>
      </w:pPr>
      <w:r>
        <w:rPr>
          <w:lang w:val="en-GB" w:eastAsia="zh-CN"/>
        </w:rPr>
        <w:t>Issue A3-1: PDCCH candidates and non-overlapped CCEs for 480/960 kHz</w:t>
      </w:r>
    </w:p>
    <w:p w14:paraId="62BF91B0" w14:textId="77777777" w:rsidR="00054158" w:rsidRDefault="005B74B2">
      <w:pPr>
        <w:pStyle w:val="Heading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 xml:space="preserve">Many companies suggest </w:t>
      </w:r>
      <w:proofErr w:type="gramStart"/>
      <w:r>
        <w:rPr>
          <w:lang w:val="en-GB" w:eastAsia="zh-CN"/>
        </w:rPr>
        <w:t>to take</w:t>
      </w:r>
      <w:proofErr w:type="gramEnd"/>
      <w:r>
        <w:rPr>
          <w:lang w:val="en-GB" w:eastAsia="zh-CN"/>
        </w:rPr>
        <w:t xml:space="preserv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ListParagraph"/>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ListParagraph"/>
        <w:numPr>
          <w:ilvl w:val="0"/>
          <w:numId w:val="22"/>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ListParagraph"/>
        <w:numPr>
          <w:ilvl w:val="0"/>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proofErr w:type="spellStart"/>
            <w:r>
              <w:t>InterDigital</w:t>
            </w:r>
            <w:proofErr w:type="spellEnd"/>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 xml:space="preserve">We think that even for the same X, support different BD/CCE budget depending on Y can be beneficial. For example, when Y=1, it may be helpful to take a value smaller than the above budget </w:t>
            </w:r>
            <w:proofErr w:type="gramStart"/>
            <w:r>
              <w:rPr>
                <w:lang w:eastAsia="zh-CN"/>
              </w:rPr>
              <w:t>in order to</w:t>
            </w:r>
            <w:proofErr w:type="gramEnd"/>
            <w:r>
              <w:rPr>
                <w:lang w:eastAsia="zh-CN"/>
              </w:rPr>
              <w:t xml:space="preserve"> reduce the UE burden. Therefore, it would be good to define the BD/CCE budget for each supportable (</w:t>
            </w:r>
            <w:proofErr w:type="gramStart"/>
            <w:r>
              <w:rPr>
                <w:lang w:eastAsia="zh-CN"/>
              </w:rPr>
              <w:t>X,Y</w:t>
            </w:r>
            <w:proofErr w:type="gramEnd"/>
            <w:r>
              <w:rPr>
                <w:lang w:eastAsia="zh-CN"/>
              </w:rPr>
              <w:t>).</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Heading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Heading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ListParagraph"/>
        <w:numPr>
          <w:ilvl w:val="1"/>
          <w:numId w:val="22"/>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lastRenderedPageBreak/>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proofErr w:type="spellStart"/>
            <w:r>
              <w:rPr>
                <w:rFonts w:hint="eastAsia"/>
                <w:lang w:eastAsia="zh-CN"/>
              </w:rPr>
              <w:t>Transsion</w:t>
            </w:r>
            <w:proofErr w:type="spellEnd"/>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w:t>
            </w:r>
            <w:proofErr w:type="gramStart"/>
            <w:r>
              <w:rPr>
                <w:sz w:val="20"/>
                <w:lang w:eastAsia="zh-CN"/>
              </w:rPr>
              <w:t>actually what</w:t>
            </w:r>
            <w:proofErr w:type="gramEnd"/>
            <w:r>
              <w:rPr>
                <w:sz w:val="20"/>
                <w:lang w:eastAsia="zh-CN"/>
              </w:rPr>
              <w:t xml:space="preserve">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w:t>
            </w:r>
            <w:proofErr w:type="gramStart"/>
            <w:r>
              <w:rPr>
                <w:sz w:val="20"/>
                <w:lang w:eastAsia="zh-CN"/>
              </w:rPr>
              <w:t>a</w:t>
            </w:r>
            <w:proofErr w:type="gramEnd"/>
            <w:r>
              <w:rPr>
                <w:sz w:val="20"/>
                <w:lang w:eastAsia="zh-CN"/>
              </w:rPr>
              <w:t xml:space="preserve">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ListParagraph"/>
              <w:numPr>
                <w:ilvl w:val="0"/>
                <w:numId w:val="22"/>
              </w:numPr>
              <w:rPr>
                <w:lang w:eastAsia="zh-CN"/>
              </w:rPr>
            </w:pPr>
            <w:r>
              <w:rPr>
                <w:lang w:eastAsia="zh-CN"/>
              </w:rPr>
              <w:t xml:space="preserve">A UE can report the one or multiple supported combinations (X, Y) for a SCS to </w:t>
            </w:r>
            <w:proofErr w:type="spellStart"/>
            <w:r>
              <w:rPr>
                <w:lang w:eastAsia="zh-CN"/>
              </w:rPr>
              <w:t>gNB</w:t>
            </w:r>
            <w:proofErr w:type="spellEnd"/>
            <w:r>
              <w:rPr>
                <w:lang w:eastAsia="zh-CN"/>
              </w:rPr>
              <w:t xml:space="preserve">.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lastRenderedPageBreak/>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56461B">
        <w:tc>
          <w:tcPr>
            <w:tcW w:w="2405" w:type="dxa"/>
          </w:tcPr>
          <w:p w14:paraId="000B0EBB" w14:textId="77777777" w:rsidR="00C4604D" w:rsidRDefault="00C4604D" w:rsidP="0056461B">
            <w:pPr>
              <w:rPr>
                <w:rFonts w:eastAsia="MS Mincho"/>
                <w:lang w:eastAsia="ja-JP"/>
              </w:rPr>
            </w:pPr>
            <w:r>
              <w:rPr>
                <w:rFonts w:eastAsia="MS Mincho"/>
                <w:lang w:eastAsia="ja-JP"/>
              </w:rPr>
              <w:t>Futurewei</w:t>
            </w:r>
          </w:p>
        </w:tc>
        <w:tc>
          <w:tcPr>
            <w:tcW w:w="12176" w:type="dxa"/>
          </w:tcPr>
          <w:p w14:paraId="4340C871" w14:textId="77777777" w:rsidR="00C4604D" w:rsidRDefault="00C4604D" w:rsidP="0056461B">
            <w:pPr>
              <w:rPr>
                <w:rFonts w:eastAsia="MS Mincho"/>
                <w:lang w:eastAsia="ja-JP"/>
              </w:rPr>
            </w:pPr>
            <w:r>
              <w:rPr>
                <w:rFonts w:eastAsia="MS Mincho"/>
                <w:lang w:eastAsia="ja-JP"/>
              </w:rPr>
              <w:t>We are OK with the Proposal.</w:t>
            </w:r>
          </w:p>
        </w:tc>
      </w:tr>
    </w:tbl>
    <w:p w14:paraId="440966B3" w14:textId="644C4290" w:rsidR="00054158" w:rsidRDefault="00054158">
      <w:pPr>
        <w:rPr>
          <w:lang w:eastAsia="zh-CN"/>
        </w:rPr>
      </w:pPr>
    </w:p>
    <w:p w14:paraId="37B5AC1B" w14:textId="77777777" w:rsidR="00054158" w:rsidRDefault="005B74B2">
      <w:pPr>
        <w:pStyle w:val="Heading3"/>
        <w:rPr>
          <w:lang w:val="en-GB" w:eastAsia="zh-CN"/>
        </w:rPr>
      </w:pPr>
      <w:r>
        <w:rPr>
          <w:lang w:val="en-GB" w:eastAsia="zh-CN"/>
        </w:rPr>
        <w:t>Issue A3-2: PDCCH candidate dropping for 480/960 kHz</w:t>
      </w:r>
    </w:p>
    <w:p w14:paraId="4F9861CC" w14:textId="77777777" w:rsidR="00054158" w:rsidRDefault="005B74B2">
      <w:pPr>
        <w:pStyle w:val="Heading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 xml:space="preserve">R1-2108768 (Huawei, </w:t>
      </w:r>
      <w:proofErr w:type="spellStart"/>
      <w:r>
        <w:rPr>
          <w:lang w:val="en-GB" w:eastAsia="zh-CN"/>
        </w:rPr>
        <w:t>HiSilicon</w:t>
      </w:r>
      <w:proofErr w:type="spellEnd"/>
      <w:r>
        <w:rPr>
          <w:lang w:val="en-GB" w:eastAsia="zh-CN"/>
        </w:rPr>
        <w:t>):</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ListParagraph"/>
              <w:numPr>
                <w:ilvl w:val="0"/>
                <w:numId w:val="23"/>
              </w:numPr>
              <w:rPr>
                <w:lang w:eastAsia="zh-CN"/>
              </w:rPr>
            </w:pPr>
            <w:r>
              <w:rPr>
                <w:lang w:eastAsia="zh-CN"/>
              </w:rPr>
              <w:t>Shouldn't it be k &gt; j (instead of k &gt;= j)?</w:t>
            </w:r>
          </w:p>
          <w:p w14:paraId="31DA2BAF" w14:textId="77777777" w:rsidR="00054158" w:rsidRDefault="005B74B2">
            <w:pPr>
              <w:pStyle w:val="ListParagraph"/>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ListParagraph"/>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 xml:space="preserve">We agree with the proposal. Our understanding of the text indicates that </w:t>
            </w:r>
            <w:proofErr w:type="spellStart"/>
            <w:r>
              <w:rPr>
                <w:sz w:val="20"/>
                <w:lang w:eastAsia="zh-CN"/>
              </w:rPr>
              <w:t>Ericcson</w:t>
            </w:r>
            <w:proofErr w:type="spellEnd"/>
            <w:r>
              <w:rPr>
                <w:sz w:val="20"/>
                <w:lang w:eastAsia="zh-CN"/>
              </w:rPr>
              <w:t xml:space="preserve"> suggestions are not necessary, i.e. the first SS index </w:t>
            </w:r>
            <w:proofErr w:type="gramStart"/>
            <w:r>
              <w:rPr>
                <w:sz w:val="20"/>
                <w:lang w:eastAsia="zh-CN"/>
              </w:rPr>
              <w:t>to  exceed</w:t>
            </w:r>
            <w:proofErr w:type="gramEnd"/>
            <w:r>
              <w:rPr>
                <w:sz w:val="20"/>
                <w:lang w:eastAsia="zh-CN"/>
              </w:rPr>
              <w:t xml:space="preserve"> the maximum number is SS j, and so all the next SS k, therefore </w:t>
            </w:r>
            <w:proofErr w:type="spellStart"/>
            <w:r>
              <w:rPr>
                <w:sz w:val="20"/>
                <w:lang w:eastAsia="zh-CN"/>
              </w:rPr>
              <w:t>SSj</w:t>
            </w:r>
            <w:proofErr w:type="spellEnd"/>
            <w:r>
              <w:rPr>
                <w:sz w:val="20"/>
                <w:lang w:eastAsia="zh-CN"/>
              </w:rPr>
              <w:t xml:space="preserve"> and </w:t>
            </w:r>
            <w:proofErr w:type="spellStart"/>
            <w:r>
              <w:rPr>
                <w:sz w:val="20"/>
                <w:lang w:eastAsia="zh-CN"/>
              </w:rPr>
              <w:t>SSk</w:t>
            </w:r>
            <w:proofErr w:type="spellEnd"/>
            <w:r>
              <w:rPr>
                <w:sz w:val="20"/>
                <w:lang w:eastAsia="zh-CN"/>
              </w:rPr>
              <w:t xml:space="preserve"> will be dropped , which equivalent to drop </w:t>
            </w:r>
            <w:proofErr w:type="spellStart"/>
            <w:r>
              <w:rPr>
                <w:sz w:val="20"/>
                <w:lang w:eastAsia="zh-CN"/>
              </w:rPr>
              <w:t>SSk</w:t>
            </w:r>
            <w:proofErr w:type="spellEnd"/>
            <w:r>
              <w:rPr>
                <w:sz w:val="20"/>
                <w:lang w:eastAsia="zh-CN"/>
              </w:rPr>
              <w:t xml:space="preserve">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w:t>
            </w:r>
            <w:r>
              <w:rPr>
                <w:lang w:eastAsia="zh-CN"/>
              </w:rPr>
              <w:lastRenderedPageBreak/>
              <w:t xml:space="preserve">per slot based on current SS set configuration. </w:t>
            </w:r>
            <w:proofErr w:type="gramStart"/>
            <w:r>
              <w:rPr>
                <w:lang w:eastAsia="zh-CN"/>
              </w:rPr>
              <w:t>So</w:t>
            </w:r>
            <w:proofErr w:type="gramEnd"/>
            <w:r>
              <w:rPr>
                <w:lang w:eastAsia="zh-CN"/>
              </w:rPr>
              <w:t xml:space="preserve">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14799BD1" w14:textId="77777777" w:rsidR="00054158" w:rsidRDefault="005B74B2">
            <w:pPr>
              <w:rPr>
                <w:lang w:eastAsia="zh-CN"/>
              </w:rPr>
            </w:pPr>
            <w:r>
              <w:rPr>
                <w:rFonts w:hint="eastAsia"/>
                <w:lang w:eastAsia="zh-CN"/>
              </w:rPr>
              <w:t xml:space="preserve">We are fine with the </w:t>
            </w:r>
            <w:proofErr w:type="spellStart"/>
            <w:r>
              <w:rPr>
                <w:rFonts w:hint="eastAsia"/>
                <w:lang w:eastAsia="zh-CN"/>
              </w:rPr>
              <w:t>propoosal</w:t>
            </w:r>
            <w:proofErr w:type="spellEnd"/>
            <w:r>
              <w:rPr>
                <w:rFonts w:hint="eastAsia"/>
                <w:lang w:eastAsia="zh-CN"/>
              </w:rPr>
              <w:t>.</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w:t>
            </w:r>
            <w:proofErr w:type="gramStart"/>
            <w:r>
              <w:rPr>
                <w:rFonts w:eastAsia="MS Mincho"/>
                <w:lang w:eastAsia="ja-JP"/>
              </w:rPr>
              <w:t>e.g.</w:t>
            </w:r>
            <w:proofErr w:type="gramEnd"/>
            <w:r>
              <w:rPr>
                <w:rFonts w:eastAsia="MS Mincho"/>
                <w:lang w:eastAsia="ja-JP"/>
              </w:rPr>
              <w:t>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proofErr w:type="spellStart"/>
            <w:r>
              <w:rPr>
                <w:rFonts w:hint="eastAsia"/>
                <w:lang w:eastAsia="zh-CN"/>
              </w:rPr>
              <w:t>Transsion</w:t>
            </w:r>
            <w:proofErr w:type="spellEnd"/>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lastRenderedPageBreak/>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 xml:space="preserve">Support in principle but the wording </w:t>
            </w:r>
            <w:proofErr w:type="gramStart"/>
            <w:r>
              <w:rPr>
                <w:lang w:eastAsia="zh-CN"/>
              </w:rPr>
              <w:t>need</w:t>
            </w:r>
            <w:proofErr w:type="gramEnd"/>
            <w:r>
              <w:rPr>
                <w:lang w:eastAsia="zh-CN"/>
              </w:rPr>
              <w:t xml:space="preserve">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lastRenderedPageBreak/>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t xml:space="preserve">Nokia, </w:t>
            </w:r>
            <w:proofErr w:type="spellStart"/>
            <w:r>
              <w:rPr>
                <w:lang w:eastAsia="zh-CN"/>
              </w:rPr>
              <w:t>NSb</w:t>
            </w:r>
            <w:proofErr w:type="spellEnd"/>
          </w:p>
        </w:tc>
        <w:tc>
          <w:tcPr>
            <w:tcW w:w="12176" w:type="dxa"/>
          </w:tcPr>
          <w:p w14:paraId="31F1EF60" w14:textId="77777777" w:rsidR="00054158" w:rsidRDefault="005B74B2">
            <w:pPr>
              <w:rPr>
                <w:lang w:eastAsia="zh-CN"/>
              </w:rPr>
            </w:pPr>
            <w:r>
              <w:rPr>
                <w:lang w:eastAsia="zh-CN"/>
              </w:rPr>
              <w:t xml:space="preserve">Agree with Ericsson’s wording. We think that a better option is to take </w:t>
            </w:r>
            <w:proofErr w:type="gramStart"/>
            <w:r>
              <w:rPr>
                <w:lang w:eastAsia="zh-CN"/>
              </w:rPr>
              <w:t>e.g.</w:t>
            </w:r>
            <w:proofErr w:type="gramEnd"/>
            <w:r>
              <w:rPr>
                <w:lang w:eastAsia="zh-CN"/>
              </w:rPr>
              <w:t xml:space="preserve">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proofErr w:type="spellStart"/>
            <w:r>
              <w:rPr>
                <w:rFonts w:hint="eastAsia"/>
                <w:lang w:eastAsia="zh-CN"/>
              </w:rPr>
              <w:t>Transsion</w:t>
            </w:r>
            <w:proofErr w:type="spellEnd"/>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lastRenderedPageBreak/>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 xml:space="preserve">We think the dropping should be for the whole X-slots to as proposed by Huawei and ZTE above. </w:t>
            </w:r>
            <w:proofErr w:type="gramStart"/>
            <w:r>
              <w:rPr>
                <w:lang w:eastAsia="zh-CN"/>
              </w:rPr>
              <w:t>Also</w:t>
            </w:r>
            <w:proofErr w:type="gramEnd"/>
            <w:r>
              <w:rPr>
                <w:lang w:eastAsia="zh-CN"/>
              </w:rPr>
              <w:t xml:space="preserve"> it is not just the USS with the largest index that may need to be dropped; it could be other SS's too. </w:t>
            </w:r>
            <w:proofErr w:type="gramStart"/>
            <w:r>
              <w:rPr>
                <w:lang w:eastAsia="zh-CN"/>
              </w:rPr>
              <w:t>Generally</w:t>
            </w:r>
            <w:proofErr w:type="gramEnd"/>
            <w:r>
              <w:rPr>
                <w:lang w:eastAsia="zh-CN"/>
              </w:rPr>
              <w:t xml:space="preserve">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w:t>
            </w:r>
            <w:proofErr w:type="spellStart"/>
            <w:r>
              <w:rPr>
                <w:lang w:eastAsia="zh-CN"/>
              </w:rPr>
              <w:t>slotgroup</w:t>
            </w:r>
            <w:proofErr w:type="spellEnd"/>
            <w:r>
              <w:rPr>
                <w:lang w:eastAsia="zh-CN"/>
              </w:rPr>
              <w:t xml:space="preserve">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 xml:space="preserve">Huawei, </w:t>
            </w:r>
            <w:proofErr w:type="spellStart"/>
            <w:r>
              <w:rPr>
                <w:rFonts w:hint="eastAsia"/>
              </w:rPr>
              <w:t>HiSilicon</w:t>
            </w:r>
            <w:proofErr w:type="spellEnd"/>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lastRenderedPageBreak/>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lastRenderedPageBreak/>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proofErr w:type="spellStart"/>
            <w:r>
              <w:rPr>
                <w:rFonts w:hint="eastAsia"/>
                <w:lang w:eastAsia="zh-CN"/>
              </w:rPr>
              <w:t>Transsion</w:t>
            </w:r>
            <w:proofErr w:type="spellEnd"/>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w:t>
      </w:r>
      <w:proofErr w:type="spellStart"/>
      <w:r>
        <w:rPr>
          <w:i/>
          <w:iCs/>
          <w:szCs w:val="18"/>
        </w:rPr>
        <w:t>PCell</w:t>
      </w:r>
      <w:proofErr w:type="spellEnd"/>
      <w:r>
        <w:rPr>
          <w:i/>
          <w:iCs/>
          <w:szCs w:val="18"/>
        </w:rPr>
        <w:t xml:space="preserve"> and </w:t>
      </w:r>
      <w:proofErr w:type="spellStart"/>
      <w:r>
        <w:rPr>
          <w:i/>
          <w:iCs/>
          <w:szCs w:val="18"/>
        </w:rPr>
        <w:t>PSCell</w:t>
      </w:r>
      <w:proofErr w:type="spellEnd"/>
      <w:r>
        <w:rPr>
          <w:i/>
          <w:iCs/>
          <w:szCs w:val="18"/>
        </w:rPr>
        <w:t xml:space="preserve"> and UE expects no overbooking for CSS and CSS/USS in </w:t>
      </w:r>
      <w:proofErr w:type="spellStart"/>
      <w:r>
        <w:rPr>
          <w:i/>
          <w:iCs/>
          <w:szCs w:val="18"/>
        </w:rPr>
        <w:t>SCell</w:t>
      </w:r>
      <w:proofErr w:type="spellEnd"/>
      <w:r>
        <w:rPr>
          <w:i/>
          <w:iCs/>
          <w:szCs w:val="18"/>
        </w:rPr>
        <w:t>.</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w:t>
            </w:r>
            <w:proofErr w:type="gramStart"/>
            <w:r>
              <w:rPr>
                <w:lang w:eastAsia="zh-CN"/>
              </w:rPr>
              <w:t>high level</w:t>
            </w:r>
            <w:proofErr w:type="gramEnd"/>
            <w:r>
              <w:rPr>
                <w:lang w:eastAsia="zh-CN"/>
              </w:rPr>
              <w:t xml:space="preserve"> ideas to reuse the principle in Rel-15/16, e.g. prioritize of CSS set, and drop in order of SS set index. But we </w:t>
            </w:r>
            <w:r>
              <w:rPr>
                <w:lang w:eastAsia="zh-CN"/>
              </w:rPr>
              <w:lastRenderedPageBreak/>
              <w:t xml:space="preserve">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lastRenderedPageBreak/>
              <w:t xml:space="preserve">Huawei, </w:t>
            </w:r>
            <w:proofErr w:type="spellStart"/>
            <w:r>
              <w:rPr>
                <w:rFonts w:hint="eastAsia"/>
              </w:rPr>
              <w:t>HiSilicon</w:t>
            </w:r>
            <w:proofErr w:type="spellEnd"/>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w:t>
            </w:r>
            <w:proofErr w:type="gramStart"/>
            <w:r>
              <w:rPr>
                <w:lang w:eastAsia="zh-CN"/>
              </w:rPr>
              <w:t>is located in</w:t>
            </w:r>
            <w:proofErr w:type="gramEnd"/>
            <w:r>
              <w:rPr>
                <w:lang w:eastAsia="zh-CN"/>
              </w:rPr>
              <w:t xml:space="preserve">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 xml:space="preserve">UE-SSs on slot j will be dropped in </w:t>
            </w:r>
            <w:proofErr w:type="spellStart"/>
            <w:r>
              <w:rPr>
                <w:bCs/>
                <w:i/>
                <w:iCs/>
                <w:color w:val="000000"/>
              </w:rPr>
              <w:t>decending</w:t>
            </w:r>
            <w:proofErr w:type="spellEnd"/>
            <w:r>
              <w:rPr>
                <w:bCs/>
                <w:i/>
                <w:iCs/>
                <w:color w:val="000000"/>
              </w:rPr>
              <w:t xml:space="preserve">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proofErr w:type="spellStart"/>
            <w:r>
              <w:rPr>
                <w:rFonts w:hint="eastAsia"/>
                <w:lang w:eastAsia="zh-CN"/>
              </w:rPr>
              <w:t>Transsion</w:t>
            </w:r>
            <w:proofErr w:type="spellEnd"/>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Heading2"/>
      </w:pPr>
      <w:r>
        <w:t>Topic A4: PDCCH Extensions</w:t>
      </w:r>
    </w:p>
    <w:p w14:paraId="2E182DD6" w14:textId="77777777" w:rsidR="00054158" w:rsidRDefault="005B74B2">
      <w:pPr>
        <w:pStyle w:val="Heading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Heading2"/>
      </w:pPr>
      <w:r>
        <w:lastRenderedPageBreak/>
        <w:t>Topic B: Multiple PDSCH/PUSCH by a single DCI</w:t>
      </w:r>
    </w:p>
    <w:p w14:paraId="543DEF1B" w14:textId="77777777" w:rsidR="00054158" w:rsidRDefault="005B74B2">
      <w:pPr>
        <w:pStyle w:val="Heading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Heading2"/>
      </w:pPr>
      <w:r>
        <w:t>Topic C: Multi-Beam Aspects</w:t>
      </w:r>
    </w:p>
    <w:p w14:paraId="00FDD3CE" w14:textId="77777777" w:rsidR="00054158" w:rsidRDefault="005B74B2">
      <w:pPr>
        <w:pStyle w:val="Heading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w:t>
      </w:r>
      <w:proofErr w:type="gramStart"/>
      <w:r>
        <w:rPr>
          <w:b/>
        </w:rPr>
        <w:t>however</w:t>
      </w:r>
      <w:proofErr w:type="gramEnd"/>
      <w:r>
        <w:rPr>
          <w:b/>
        </w:rPr>
        <w:t xml:space="preserve">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ListParagraph"/>
        <w:numPr>
          <w:ilvl w:val="0"/>
          <w:numId w:val="26"/>
        </w:numPr>
        <w:rPr>
          <w:bCs/>
        </w:rPr>
      </w:pPr>
      <w:r>
        <w:rPr>
          <w:bCs/>
        </w:rPr>
        <w:t>Remaining CO duration</w:t>
      </w:r>
    </w:p>
    <w:p w14:paraId="219AA754" w14:textId="77777777" w:rsidR="00054158" w:rsidRDefault="005B74B2">
      <w:pPr>
        <w:pStyle w:val="ListParagraph"/>
        <w:numPr>
          <w:ilvl w:val="0"/>
          <w:numId w:val="26"/>
        </w:numPr>
        <w:rPr>
          <w:bCs/>
        </w:rPr>
      </w:pPr>
      <w:r>
        <w:rPr>
          <w:bCs/>
        </w:rPr>
        <w:t>Available RB set</w:t>
      </w:r>
    </w:p>
    <w:p w14:paraId="4511FC2F" w14:textId="77777777" w:rsidR="00054158" w:rsidRDefault="005B74B2">
      <w:pPr>
        <w:pStyle w:val="ListParagraph"/>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Heading2"/>
      </w:pPr>
      <w:r>
        <w:t>Topic D: Multi-Cell Operation, Cross-carrier scheduling</w:t>
      </w:r>
    </w:p>
    <w:p w14:paraId="27E3632C" w14:textId="77777777" w:rsidR="00054158" w:rsidRDefault="005B74B2">
      <w:pPr>
        <w:pStyle w:val="Heading3"/>
        <w:rPr>
          <w:lang w:val="en-GB" w:eastAsia="zh-CN"/>
        </w:rPr>
      </w:pPr>
      <w:r>
        <w:rPr>
          <w:lang w:val="en-GB" w:eastAsia="zh-CN"/>
        </w:rPr>
        <w:t xml:space="preserve">Issue D-1: </w:t>
      </w:r>
      <w:proofErr w:type="spellStart"/>
      <w:r>
        <w:rPr>
          <w:i/>
          <w:color w:val="000000"/>
          <w:sz w:val="20"/>
          <w:szCs w:val="20"/>
        </w:rPr>
        <w:t>N</w:t>
      </w:r>
      <w:r>
        <w:rPr>
          <w:i/>
          <w:color w:val="000000"/>
          <w:sz w:val="20"/>
          <w:szCs w:val="20"/>
          <w:vertAlign w:val="subscript"/>
        </w:rPr>
        <w:t>pdsch</w:t>
      </w:r>
      <w:proofErr w:type="spellEnd"/>
      <w:r>
        <w:rPr>
          <w:lang w:eastAsia="zh-CN"/>
        </w:rPr>
        <w:t xml:space="preserve"> and </w:t>
      </w:r>
      <w:proofErr w:type="spellStart"/>
      <w:r>
        <w:rPr>
          <w:i/>
          <w:color w:val="000000"/>
          <w:sz w:val="20"/>
          <w:szCs w:val="20"/>
        </w:rPr>
        <w:t>N</w:t>
      </w:r>
      <w:r>
        <w:rPr>
          <w:i/>
          <w:color w:val="000000"/>
          <w:sz w:val="20"/>
          <w:szCs w:val="20"/>
          <w:vertAlign w:val="subscript"/>
        </w:rPr>
        <w:t>csirs</w:t>
      </w:r>
      <w:proofErr w:type="spellEnd"/>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 xml:space="preserve">Huawei, </w:t>
            </w:r>
            <w:proofErr w:type="spellStart"/>
            <w:r>
              <w:rPr>
                <w:rFonts w:hint="eastAsia"/>
                <w:lang w:eastAsia="zh-CN"/>
              </w:rPr>
              <w:t>Hi</w:t>
            </w:r>
            <w:r>
              <w:rPr>
                <w:lang w:eastAsia="zh-CN"/>
              </w:rPr>
              <w:t>S</w:t>
            </w:r>
            <w:r>
              <w:rPr>
                <w:rFonts w:hint="eastAsia"/>
                <w:lang w:eastAsia="zh-CN"/>
              </w:rPr>
              <w:t>ilicon</w:t>
            </w:r>
            <w:proofErr w:type="spellEnd"/>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lastRenderedPageBreak/>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Heading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0E153DBA" w14:textId="77777777" w:rsidR="00054158" w:rsidRDefault="005B74B2">
      <w:pPr>
        <w:pStyle w:val="Heading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ListParagraph"/>
        <w:numPr>
          <w:ilvl w:val="0"/>
          <w:numId w:val="27"/>
        </w:num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ListParagraph"/>
        <w:numPr>
          <w:ilvl w:val="1"/>
          <w:numId w:val="27"/>
        </w:numPr>
        <w:spacing w:before="120"/>
        <w:rPr>
          <w:lang w:val="en-GB"/>
        </w:rPr>
      </w:pPr>
      <w:r>
        <w:rPr>
          <w:lang w:val="en-GB"/>
        </w:rPr>
        <w:t>Alt 1: k=3</w:t>
      </w:r>
    </w:p>
    <w:p w14:paraId="6B759E86" w14:textId="77777777" w:rsidR="00054158" w:rsidRDefault="005B74B2">
      <w:pPr>
        <w:pStyle w:val="ListParagraph"/>
        <w:numPr>
          <w:ilvl w:val="1"/>
          <w:numId w:val="2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w:t>
            </w:r>
            <w:proofErr w:type="spellStart"/>
            <w:r>
              <w:rPr>
                <w:rFonts w:eastAsia="DengXian"/>
                <w:sz w:val="20"/>
                <w:szCs w:val="20"/>
                <w:highlight w:val="yellow"/>
                <w:lang w:val="en-GB" w:eastAsia="ja-JP"/>
              </w:rPr>
              <w:t>Nx</w:t>
            </w:r>
            <w:proofErr w:type="spellEnd"/>
            <w:r>
              <w:rPr>
                <w:rFonts w:eastAsia="DengXian"/>
                <w:sz w:val="20"/>
                <w:szCs w:val="20"/>
                <w:highlight w:val="yellow"/>
                <w:lang w:val="en-GB" w:eastAsia="ja-JP"/>
              </w:rPr>
              <w:t xml:space="preserve">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w:t>
            </w:r>
            <w:proofErr w:type="spellStart"/>
            <w:r>
              <w:rPr>
                <w:iCs/>
                <w:lang w:val="en-GB"/>
              </w:rPr>
              <w:t>sprirt</w:t>
            </w:r>
            <w:proofErr w:type="spellEnd"/>
            <w:r>
              <w:rPr>
                <w:iCs/>
                <w:lang w:val="en-GB"/>
              </w:rPr>
              <w:t xml:space="preserve"> of the </w:t>
            </w:r>
            <w:r>
              <w:rPr>
                <w:iCs/>
                <w:lang w:val="en-GB"/>
              </w:rPr>
              <w:lastRenderedPageBreak/>
              <w:t xml:space="preserve">WID. </w:t>
            </w:r>
            <w:proofErr w:type="gramStart"/>
            <w:r>
              <w:rPr>
                <w:iCs/>
                <w:lang w:val="en-GB"/>
              </w:rPr>
              <w:t>Hence</w:t>
            </w:r>
            <w:proofErr w:type="gramEnd"/>
            <w:r>
              <w:rPr>
                <w:iCs/>
                <w:lang w:val="en-GB"/>
              </w:rPr>
              <w:t xml:space="preserve"> we think that k should be no less than 4, and that we should also discuss k = 5.</w:t>
            </w:r>
          </w:p>
        </w:tc>
      </w:tr>
      <w:tr w:rsidR="00054158" w14:paraId="533EB8FB" w14:textId="77777777">
        <w:tc>
          <w:tcPr>
            <w:tcW w:w="2405" w:type="dxa"/>
          </w:tcPr>
          <w:p w14:paraId="5894EF76" w14:textId="77777777" w:rsidR="00054158" w:rsidRDefault="005B74B2">
            <w:r>
              <w:lastRenderedPageBreak/>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specified, and k value above should be discussed further. In </w:t>
            </w:r>
            <w:proofErr w:type="gramStart"/>
            <w:r>
              <w:rPr>
                <w:rFonts w:eastAsia="MS Mincho"/>
                <w:lang w:eastAsia="ja-JP"/>
              </w:rPr>
              <w:t>addition,  if</w:t>
            </w:r>
            <w:proofErr w:type="gramEnd"/>
            <w:r>
              <w:rPr>
                <w:rFonts w:eastAsia="MS Mincho"/>
                <w:lang w:eastAsia="ja-JP"/>
              </w:rPr>
              <w:t xml:space="preserve"> this proposal is supported, the restriction on SCSs for the carrier included in a PUCCH group can be </w:t>
            </w:r>
            <w:proofErr w:type="spellStart"/>
            <w:r>
              <w:rPr>
                <w:rFonts w:eastAsia="MS Mincho"/>
                <w:lang w:eastAsia="ja-JP"/>
              </w:rPr>
              <w:t>spesified</w:t>
            </w:r>
            <w:proofErr w:type="spellEnd"/>
            <w:r>
              <w:rPr>
                <w:rFonts w:eastAsia="MS Mincho"/>
                <w:lang w:eastAsia="ja-JP"/>
              </w:rPr>
              <w:t xml:space="preserve">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w:t>
            </w:r>
            <w:proofErr w:type="gramStart"/>
            <w:r>
              <w:rPr>
                <w:lang w:eastAsia="zh-CN"/>
              </w:rPr>
              <w:t>4,.</w:t>
            </w:r>
            <w:proofErr w:type="gramEnd"/>
            <w:r>
              <w:rPr>
                <w:lang w:eastAsia="zh-CN"/>
              </w:rPr>
              <w:t xml:space="preserve"> We are not sure that if a restriction such as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 xml:space="preserve">ZTE, </w:t>
            </w:r>
            <w:proofErr w:type="spellStart"/>
            <w:r>
              <w:rPr>
                <w:rFonts w:hint="eastAsia"/>
                <w:lang w:eastAsia="zh-CN"/>
              </w:rPr>
              <w:t>Sanechips</w:t>
            </w:r>
            <w:proofErr w:type="spellEnd"/>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proofErr w:type="spellStart"/>
            <w:r>
              <w:rPr>
                <w:rFonts w:hint="eastAsia"/>
                <w:lang w:eastAsia="zh-CN"/>
              </w:rPr>
              <w:t>Transsion</w:t>
            </w:r>
            <w:proofErr w:type="spellEnd"/>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Heading3"/>
        <w:rPr>
          <w:lang w:val="en-GB" w:eastAsia="zh-CN"/>
        </w:rPr>
      </w:pPr>
      <w:r>
        <w:rPr>
          <w:lang w:val="en-GB" w:eastAsia="zh-CN"/>
        </w:rPr>
        <w:t>Issue D-3: Cross-carrier scheduling capability</w:t>
      </w:r>
    </w:p>
    <w:p w14:paraId="59DD6DDE" w14:textId="77777777" w:rsidR="00054158" w:rsidRDefault="005B74B2">
      <w:pPr>
        <w:pStyle w:val="Heading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lastRenderedPageBreak/>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Heading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Heading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Heading3"/>
        <w:jc w:val="both"/>
        <w:rPr>
          <w:lang w:val="en-GB" w:eastAsia="zh-CN"/>
        </w:rPr>
      </w:pPr>
      <w:r>
        <w:rPr>
          <w:lang w:val="en-GB" w:eastAsia="zh-CN"/>
        </w:rPr>
        <w:t xml:space="preserve">R1-2108768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 xml:space="preserve">Alt 1-1: The Y slots always start at the first slot within a slot </w:t>
            </w:r>
            <w:proofErr w:type="gramStart"/>
            <w:r>
              <w:rPr>
                <w:rFonts w:eastAsia="SimSun"/>
                <w:color w:val="000000"/>
              </w:rPr>
              <w:t>group;</w:t>
            </w:r>
            <w:proofErr w:type="gramEnd"/>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lastRenderedPageBreak/>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w:t>
            </w:r>
            <w:proofErr w:type="spellStart"/>
            <w:r>
              <w:rPr>
                <w:rFonts w:eastAsia="SimSun"/>
                <w:color w:val="000000"/>
              </w:rPr>
              <w:t>gNB</w:t>
            </w:r>
            <w:proofErr w:type="spellEnd"/>
            <w:r>
              <w:rPr>
                <w:rFonts w:eastAsia="SimSun"/>
                <w:color w:val="000000"/>
              </w:rPr>
              <w:t xml:space="preserve">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proofErr w:type="gramStart"/>
            <w:r>
              <w:rPr>
                <w:rFonts w:eastAsia="SimSun" w:hint="eastAsia"/>
                <w:color w:val="000000"/>
              </w:rPr>
              <w:t>I</w:t>
            </w:r>
            <w:r>
              <w:rPr>
                <w:rFonts w:eastAsia="SimSun"/>
                <w:color w:val="000000"/>
              </w:rPr>
              <w:t>t is clear that a</w:t>
            </w:r>
            <w:proofErr w:type="gramEnd"/>
            <w:r>
              <w:rPr>
                <w:rFonts w:eastAsia="SimSun"/>
                <w:color w:val="000000"/>
              </w:rPr>
              <w:t xml:space="preserve">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ListParagraph"/>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w:t>
            </w:r>
            <w:proofErr w:type="spellStart"/>
            <w:r>
              <w:rPr>
                <w:rFonts w:eastAsia="SimSun"/>
                <w:color w:val="000000"/>
              </w:rPr>
              <w:t>gNB</w:t>
            </w:r>
            <w:proofErr w:type="spellEnd"/>
            <w:r>
              <w:rPr>
                <w:rFonts w:eastAsia="SimSun"/>
                <w:color w:val="000000"/>
              </w:rPr>
              <w:t xml:space="preserve"> need to configure all CSS and UE-SS in the first 3 OS in each of Y slot per X-slots group in such case. In Rel-15, there are 3 feature groups allowing UE to monitoring PDCCH in any OS in a slot, </w:t>
            </w:r>
            <w:proofErr w:type="gramStart"/>
            <w:r>
              <w:rPr>
                <w:rFonts w:eastAsia="SimSun"/>
                <w:color w:val="000000"/>
              </w:rPr>
              <w:t>i.e.</w:t>
            </w:r>
            <w:proofErr w:type="gramEnd"/>
            <w:r>
              <w:rPr>
                <w:rFonts w:eastAsia="SimSun"/>
                <w:color w:val="000000"/>
              </w:rPr>
              <w:t xml:space="preserv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ListParagraph"/>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lang w:eastAsia="zh-CN"/>
              </w:rPr>
              <w:lastRenderedPageBreak/>
              <w:t>location of monitoring occasion maintained in the same symbols across different slots within a slot group, and</w:t>
            </w:r>
          </w:p>
          <w:p w14:paraId="6FB539CE"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w:t>
            </w:r>
            <w:proofErr w:type="spellStart"/>
            <w:r>
              <w:t>gNB</w:t>
            </w:r>
            <w:proofErr w:type="spellEnd"/>
            <w:r>
              <w:t xml:space="preserve">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lastRenderedPageBreak/>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ListParagraph"/>
              <w:numPr>
                <w:ilvl w:val="0"/>
                <w:numId w:val="32"/>
              </w:numPr>
              <w:snapToGrid/>
              <w:spacing w:after="160"/>
              <w:contextualSpacing/>
              <w:rPr>
                <w:b/>
                <w:bCs/>
              </w:rPr>
            </w:pPr>
            <w:r>
              <w:rPr>
                <w:b/>
                <w:bCs/>
              </w:rPr>
              <w:t>For SCS 480 kHz, X= {1,2,4} slots</w:t>
            </w:r>
          </w:p>
          <w:p w14:paraId="75A0CABF" w14:textId="77777777" w:rsidR="00054158" w:rsidRDefault="005B74B2">
            <w:pPr>
              <w:pStyle w:val="ListParagraph"/>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Heading3"/>
        <w:jc w:val="both"/>
        <w:rPr>
          <w:lang w:val="en-GB" w:eastAsia="zh-CN"/>
        </w:rPr>
      </w:pPr>
      <w:r>
        <w:rPr>
          <w:lang w:val="en-GB" w:eastAsia="zh-CN"/>
        </w:rPr>
        <w:t>R1-2108887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w:t>
            </w:r>
            <w:proofErr w:type="gramStart"/>
            <w:r>
              <w:rPr>
                <w:rFonts w:hint="eastAsia"/>
                <w:szCs w:val="20"/>
                <w:lang w:eastAsia="zh-CN"/>
              </w:rPr>
              <w:t>in order to</w:t>
            </w:r>
            <w:proofErr w:type="gramEnd"/>
            <w:r>
              <w:rPr>
                <w:rFonts w:hint="eastAsia"/>
                <w:szCs w:val="20"/>
                <w:lang w:eastAsia="zh-CN"/>
              </w:rPr>
              <w:t xml:space="preserve">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w:t>
            </w:r>
            <w:proofErr w:type="spellStart"/>
            <w:r>
              <w:rPr>
                <w:rFonts w:hint="eastAsia"/>
                <w:szCs w:val="20"/>
                <w:lang w:eastAsia="zh-CN"/>
              </w:rPr>
              <w:t>the</w:t>
            </w:r>
            <w:proofErr w:type="spellEnd"/>
            <w:r>
              <w:rPr>
                <w:rFonts w:hint="eastAsia"/>
                <w:szCs w:val="20"/>
                <w:lang w:eastAsia="zh-CN"/>
              </w:rPr>
              <w:t xml:space="preserv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For Alt 2, a multi-slot PDCCH monitoring capability is defined based on Rel-16 PDCCH monitoring span with some extension. Although, Alt 2 provides more flexibility in PDCCH monitoring compared to Alt 1, considering that only three combinations (</w:t>
            </w:r>
            <w:proofErr w:type="gramStart"/>
            <w:r>
              <w:rPr>
                <w:rFonts w:hint="eastAsia"/>
                <w:szCs w:val="20"/>
                <w:lang w:eastAsia="zh-CN"/>
              </w:rPr>
              <w:t>X,Y</w:t>
            </w:r>
            <w:proofErr w:type="gramEnd"/>
            <w:r>
              <w:rPr>
                <w:rFonts w:hint="eastAsia"/>
                <w:szCs w:val="20"/>
                <w:lang w:eastAsia="zh-CN"/>
              </w:rPr>
              <w:t xml:space="preserve">)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Heading3"/>
        <w:jc w:val="both"/>
        <w:rPr>
          <w:lang w:val="en-GB" w:eastAsia="zh-CN"/>
        </w:rPr>
      </w:pPr>
      <w:r>
        <w:rPr>
          <w:lang w:val="en-GB" w:eastAsia="zh-CN"/>
        </w:rPr>
        <w:t xml:space="preserve">R1-2108935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w:t>
            </w:r>
            <w:proofErr w:type="gramStart"/>
            <w:r>
              <w:rPr>
                <w:rFonts w:eastAsia="SimSun" w:hint="eastAsia"/>
                <w:b/>
                <w:lang w:eastAsia="zh-CN"/>
              </w:rPr>
              <w:t>={</w:t>
            </w:r>
            <w:proofErr w:type="gramEnd"/>
            <w:r>
              <w:rPr>
                <w:rFonts w:eastAsia="SimSun" w:hint="eastAsia"/>
                <w:b/>
                <w:lang w:eastAsia="zh-CN"/>
              </w:rPr>
              <w:t>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be relaxed for NR operation from 52.6-71GHz, </w:t>
            </w:r>
            <w:proofErr w:type="gramStart"/>
            <w:r>
              <w:rPr>
                <w:lang w:eastAsia="zh-CN"/>
              </w:rPr>
              <w:t>e.g.</w:t>
            </w:r>
            <w:proofErr w:type="gramEnd"/>
            <w:r>
              <w:rPr>
                <w:lang w:eastAsia="zh-CN"/>
              </w:rPr>
              <w:t xml:space="preserve"> UE only needs to monitor in certain slot group instead of each slot within one subframe.</w:t>
            </w:r>
          </w:p>
          <w:p w14:paraId="387C9BC4" w14:textId="77777777" w:rsidR="00054158" w:rsidRDefault="005B74B2">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F707098" w14:textId="77777777" w:rsidR="00054158" w:rsidRDefault="005B74B2">
            <w:pPr>
              <w:rPr>
                <w:rFonts w:eastAsia="SimSun"/>
                <w:szCs w:val="20"/>
                <w:lang w:eastAsia="zh-CN"/>
              </w:rPr>
            </w:pPr>
            <w:proofErr w:type="gramStart"/>
            <w:r>
              <w:rPr>
                <w:rFonts w:eastAsia="SimSun"/>
                <w:szCs w:val="20"/>
                <w:lang w:eastAsia="zh-CN"/>
              </w:rPr>
              <w:t>For the purpose of</w:t>
            </w:r>
            <w:proofErr w:type="gramEnd"/>
            <w:r>
              <w:rPr>
                <w:rFonts w:eastAsia="SimSun"/>
                <w:szCs w:val="20"/>
                <w:lang w:eastAsia="zh-CN"/>
              </w:rPr>
              <w:t xml:space="preserve"> down-selection, Alt. 1 and Alt. 2 are compared from the following aspect:</w:t>
            </w:r>
          </w:p>
          <w:p w14:paraId="379C2826"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w:t>
            </w:r>
            <w:proofErr w:type="spellStart"/>
            <w:r>
              <w:rPr>
                <w:rFonts w:ascii="Times New Roman" w:hAnsi="Times New Roman"/>
                <w:sz w:val="20"/>
                <w:szCs w:val="20"/>
              </w:rPr>
              <w:t>gNB</w:t>
            </w:r>
            <w:proofErr w:type="spellEnd"/>
            <w:r>
              <w:rPr>
                <w:rFonts w:ascii="Times New Roman" w:hAnsi="Times New Roman"/>
                <w:sz w:val="20"/>
                <w:szCs w:val="20"/>
              </w:rPr>
              <w:t xml:space="preserve"> has full flexibility to configure SS as a fixed pattern for simplicity even Alt .2 is adopted. As mentioned before, Alt. 1 is a subset of Alt. 2. </w:t>
            </w:r>
            <w:proofErr w:type="gramStart"/>
            <w:r>
              <w:rPr>
                <w:rFonts w:ascii="Times New Roman" w:hAnsi="Times New Roman"/>
                <w:sz w:val="20"/>
                <w:szCs w:val="20"/>
              </w:rPr>
              <w:t>So</w:t>
            </w:r>
            <w:proofErr w:type="gramEnd"/>
            <w:r>
              <w:rPr>
                <w:rFonts w:ascii="Times New Roman" w:hAnsi="Times New Roman"/>
                <w:sz w:val="20"/>
                <w:szCs w:val="20"/>
              </w:rPr>
              <w:t xml:space="preserve"> from network perspective, Alt. 2 indeed provide more network flexibility;</w:t>
            </w:r>
          </w:p>
          <w:p w14:paraId="7CBD04B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UE simplicity, both Alt. 1 and Alt. 2 can achieve monitoring Y slots and rest X-Y slots, which has the same UE complexity for PDCCH </w:t>
            </w:r>
            <w:proofErr w:type="gramStart"/>
            <w:r>
              <w:rPr>
                <w:rFonts w:ascii="Times New Roman" w:hAnsi="Times New Roman"/>
                <w:sz w:val="20"/>
                <w:szCs w:val="20"/>
              </w:rPr>
              <w:t>monitoring;</w:t>
            </w:r>
            <w:proofErr w:type="gramEnd"/>
          </w:p>
          <w:p w14:paraId="7A6B6C59" w14:textId="77777777" w:rsidR="00054158" w:rsidRDefault="005B74B2">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w:t>
            </w:r>
            <w:r>
              <w:rPr>
                <w:rFonts w:eastAsia="SimSun"/>
                <w:szCs w:val="20"/>
                <w:lang w:eastAsia="zh-CN"/>
              </w:rPr>
              <w:lastRenderedPageBreak/>
              <w:t xml:space="preserve">occasions in one CSS is always associated with different SSBs. In this sense, different UEs under different SSBs may have different PDCCH monitoring occasions that may </w:t>
            </w:r>
            <w:proofErr w:type="gramStart"/>
            <w:r>
              <w:rPr>
                <w:rFonts w:eastAsia="SimSun"/>
                <w:szCs w:val="20"/>
                <w:lang w:eastAsia="zh-CN"/>
              </w:rPr>
              <w:t>be located in</w:t>
            </w:r>
            <w:proofErr w:type="gramEnd"/>
            <w:r>
              <w:rPr>
                <w:rFonts w:eastAsia="SimSun"/>
                <w:szCs w:val="20"/>
                <w:lang w:eastAsia="zh-CN"/>
              </w:rPr>
              <w:t xml:space="preserve">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 xml:space="preserve">It is obviously that Alt. 2 could solve CSS issue without any enhancement while Alt. 1 needs further design such as separate capability for CSS and USS, CSS configuration-based location of Y slots </w:t>
            </w:r>
            <w:proofErr w:type="gramStart"/>
            <w:r>
              <w:rPr>
                <w:rFonts w:eastAsia="SimSun"/>
                <w:szCs w:val="20"/>
                <w:lang w:eastAsia="zh-CN"/>
              </w:rPr>
              <w:t>and etc.</w:t>
            </w:r>
            <w:proofErr w:type="gramEnd"/>
          </w:p>
          <w:p w14:paraId="23DA6385" w14:textId="77777777" w:rsidR="00054158" w:rsidRDefault="005B74B2">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xml:space="preserve">: Support Alt. 2 to define multi-slot based PDCCH monitoring capability, </w:t>
            </w:r>
            <w:proofErr w:type="gramStart"/>
            <w:r>
              <w:rPr>
                <w:b/>
              </w:rPr>
              <w:t>i.e.</w:t>
            </w:r>
            <w:proofErr w:type="gramEnd"/>
            <w:r>
              <w:rPr>
                <w:b/>
              </w:rPr>
              <w:t xml:space="preserve"> use (X, Y) span as baseline to define the capability.</w:t>
            </w:r>
            <w:bookmarkEnd w:id="5"/>
          </w:p>
        </w:tc>
      </w:tr>
      <w:bookmarkEnd w:id="3"/>
    </w:tbl>
    <w:p w14:paraId="113A5EB7" w14:textId="77777777" w:rsidR="00054158" w:rsidRDefault="00054158">
      <w:pPr>
        <w:rPr>
          <w:lang w:val="en-GB" w:eastAsia="zh-CN"/>
        </w:rPr>
      </w:pPr>
    </w:p>
    <w:p w14:paraId="07505B04"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BodyText"/>
              <w:rPr>
                <w:rFonts w:eastAsia="SimSun"/>
                <w:b/>
                <w:lang w:val="en-GB" w:eastAsia="zh-CN"/>
              </w:rPr>
            </w:pPr>
          </w:p>
          <w:p w14:paraId="4990D893" w14:textId="77777777" w:rsidR="00054158" w:rsidRDefault="005B74B2">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BodyText"/>
              <w:rPr>
                <w:rFonts w:eastAsia="SimSun"/>
                <w:b/>
                <w:lang w:val="en-GB" w:eastAsia="zh-CN"/>
              </w:rPr>
            </w:pPr>
          </w:p>
          <w:p w14:paraId="7DB2B8B1" w14:textId="77777777" w:rsidR="00054158" w:rsidRDefault="00054158">
            <w:pPr>
              <w:pStyle w:val="BodyText"/>
              <w:rPr>
                <w:rFonts w:eastAsia="SimSun"/>
                <w:b/>
                <w:lang w:val="en-GB" w:eastAsia="zh-CN"/>
              </w:rPr>
            </w:pPr>
          </w:p>
          <w:p w14:paraId="4C6466E5" w14:textId="77777777" w:rsidR="00054158" w:rsidRDefault="005B74B2">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BodyText"/>
              <w:rPr>
                <w:rFonts w:eastAsia="SimSun"/>
                <w:lang w:val="en-GB" w:eastAsia="zh-CN"/>
              </w:rPr>
            </w:pPr>
          </w:p>
          <w:p w14:paraId="307830C9" w14:textId="77777777" w:rsidR="00054158" w:rsidRDefault="005B74B2">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Caption"/>
              <w:spacing w:after="0"/>
              <w:jc w:val="left"/>
              <w:rPr>
                <w:sz w:val="22"/>
                <w:szCs w:val="22"/>
              </w:rPr>
            </w:pPr>
            <w:bookmarkStart w:id="6" w:name="_Ref61526076"/>
            <w:r>
              <w:rPr>
                <w:sz w:val="22"/>
                <w:szCs w:val="22"/>
              </w:rPr>
              <w:t xml:space="preserve">For 480 kHz and 960 kHz SCS adopted beyond 52.6GHz, In the WID [3], PDCCH monitoring enhancement with multi-slot span is supported, it can </w:t>
            </w:r>
            <w:r>
              <w:rPr>
                <w:sz w:val="22"/>
                <w:szCs w:val="22"/>
              </w:rPr>
              <w:lastRenderedPageBreak/>
              <w:t>maintain scheduling framework same as for smaller SCS (</w:t>
            </w:r>
            <w:proofErr w:type="gramStart"/>
            <w:r>
              <w:rPr>
                <w:sz w:val="22"/>
                <w:szCs w:val="22"/>
              </w:rPr>
              <w:t>e.g.</w:t>
            </w:r>
            <w:proofErr w:type="gramEnd"/>
            <w:r>
              <w:rPr>
                <w:sz w:val="22"/>
                <w:szCs w:val="22"/>
              </w:rPr>
              <w:t xml:space="preserve">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 xml:space="preserve">lt1? In our view, with fixed X and Y location, for example, Y slots always start at the first slot within a slot group, UE need to monitor the above CSS in extra slots other than Y if they don’t fall into Y slots, and </w:t>
            </w:r>
            <w:proofErr w:type="gramStart"/>
            <w:r>
              <w:rPr>
                <w:sz w:val="22"/>
                <w:szCs w:val="22"/>
              </w:rPr>
              <w:t>in order to</w:t>
            </w:r>
            <w:proofErr w:type="gramEnd"/>
            <w:r>
              <w:rPr>
                <w:sz w:val="22"/>
                <w:szCs w:val="22"/>
              </w:rPr>
              <w:t xml:space="preserve">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Caption"/>
              <w:spacing w:after="0"/>
              <w:jc w:val="left"/>
              <w:rPr>
                <w:sz w:val="22"/>
                <w:szCs w:val="22"/>
                <w:lang w:eastAsia="zh-CN"/>
              </w:rPr>
            </w:pPr>
            <w:r>
              <w:rPr>
                <w:rFonts w:hint="eastAsia"/>
                <w:noProof/>
                <w:sz w:val="22"/>
                <w:szCs w:val="22"/>
                <w:lang w:eastAsia="ko-KR"/>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Caption"/>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6"/>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Heading3"/>
        <w:jc w:val="both"/>
        <w:rPr>
          <w:lang w:val="en-GB" w:eastAsia="zh-CN"/>
        </w:rPr>
      </w:pPr>
      <w:r>
        <w:rPr>
          <w:lang w:val="en-GB" w:eastAsia="zh-CN"/>
        </w:rPr>
        <w:lastRenderedPageBreak/>
        <w:t>R1-2109209 (CATT)</w:t>
      </w:r>
    </w:p>
    <w:tbl>
      <w:tblPr>
        <w:tblStyle w:val="TableGrid"/>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DB0893">
            <w:pPr>
              <w:keepNext/>
              <w:spacing w:afterLines="50"/>
              <w:jc w:val="center"/>
            </w:pPr>
            <w:r>
              <w:rPr>
                <w:noProof/>
              </w:rPr>
              <w:object w:dxaOrig="3456" w:dyaOrig="1016" w14:anchorId="25E9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4pt;height:51pt;mso-width-percent:0;mso-height-percent:0;mso-width-percent:0;mso-height-percent:0" o:ole="">
                  <v:imagedata r:id="rId9" o:title=""/>
                </v:shape>
                <o:OLEObject Type="Embed" ProgID="Visio.Drawing.11" ShapeID="_x0000_i1025" DrawAspect="Content" ObjectID="_1695647732" r:id="rId10"/>
              </w:object>
            </w:r>
          </w:p>
          <w:p w14:paraId="4B389892" w14:textId="77777777" w:rsidR="00054158" w:rsidRDefault="005B74B2">
            <w:pPr>
              <w:pStyle w:val="Caption"/>
              <w:rPr>
                <w:lang w:eastAsia="zh-CN"/>
              </w:rPr>
            </w:pPr>
            <w:bookmarkStart w:id="7"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7"/>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DB0893">
            <w:pPr>
              <w:keepNext/>
              <w:jc w:val="center"/>
            </w:pPr>
            <w:r>
              <w:rPr>
                <w:noProof/>
              </w:rPr>
              <w:object w:dxaOrig="9330" w:dyaOrig="1690" w14:anchorId="0585950E">
                <v:shape id="_x0000_i1026" type="#_x0000_t75" alt="" style="width:466.5pt;height:85.5pt;mso-width-percent:0;mso-height-percent:0;mso-width-percent:0;mso-height-percent:0" o:ole="">
                  <v:imagedata r:id="rId11" o:title=""/>
                </v:shape>
                <o:OLEObject Type="Embed" ProgID="Visio.Drawing.11" ShapeID="_x0000_i1026" DrawAspect="Content" ObjectID="_1695647733" r:id="rId12"/>
              </w:object>
            </w:r>
          </w:p>
          <w:p w14:paraId="36E67F04" w14:textId="77777777" w:rsidR="00054158" w:rsidRDefault="005B74B2">
            <w:pPr>
              <w:pStyle w:val="Caption"/>
              <w:rPr>
                <w:b w:val="0"/>
                <w:bCs w:val="0"/>
                <w:lang w:eastAsia="zh-CN"/>
              </w:rPr>
            </w:pPr>
            <w:bookmarkStart w:id="8"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8"/>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lastRenderedPageBreak/>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w:t>
            </w:r>
            <w:r>
              <w:rPr>
                <w:lang w:eastAsia="zh-CN"/>
              </w:rPr>
              <w:lastRenderedPageBreak/>
              <w:t>slots of the (X/Y) span.</w:t>
            </w:r>
          </w:p>
          <w:p w14:paraId="1A447976" w14:textId="77777777" w:rsidR="00054158" w:rsidRDefault="005B74B2">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DB0893">
            <w:pPr>
              <w:jc w:val="center"/>
            </w:pPr>
            <w:r>
              <w:rPr>
                <w:noProof/>
              </w:rPr>
              <w:object w:dxaOrig="5517" w:dyaOrig="2910" w14:anchorId="6DB25A56">
                <v:shape id="_x0000_i1027" type="#_x0000_t75" alt="" style="width:275.25pt;height:145.5pt;mso-width-percent:0;mso-height-percent:0;mso-width-percent:0;mso-height-percent:0" o:ole="">
                  <v:imagedata r:id="rId13" o:title=""/>
                </v:shape>
                <o:OLEObject Type="Embed" ProgID="Visio.Drawing.15" ShapeID="_x0000_i1027" DrawAspect="Content" ObjectID="_1695647734" r:id="rId14"/>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BodyText"/>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0"/>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1"/>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2"/>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w:t>
            </w:r>
            <w:r>
              <w:rPr>
                <w:lang w:val="en-US" w:eastAsia="ja-JP"/>
              </w:rPr>
              <w:lastRenderedPageBreak/>
              <w:t xml:space="preserve">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5"/>
          </w:p>
          <w:p w14:paraId="10F05F15" w14:textId="77777777" w:rsidR="00054158" w:rsidRDefault="00054158">
            <w:pPr>
              <w:pStyle w:val="BodyText"/>
            </w:pPr>
          </w:p>
          <w:p w14:paraId="707C756E" w14:textId="77777777" w:rsidR="00054158" w:rsidRDefault="005B74B2">
            <w:pPr>
              <w:pStyle w:val="BodyText"/>
            </w:pPr>
            <w:r>
              <w:t>In our view, the following three PDCCH monitoring cases are sufficient for operation with 480/960 kHz SCS:</w:t>
            </w:r>
          </w:p>
          <w:p w14:paraId="71B1DDC4" w14:textId="77777777" w:rsidR="00054158" w:rsidRDefault="005B74B2">
            <w:pPr>
              <w:pStyle w:val="BodyText"/>
              <w:numPr>
                <w:ilvl w:val="0"/>
                <w:numId w:val="37"/>
              </w:numPr>
              <w:autoSpaceDE/>
              <w:autoSpaceDN/>
              <w:adjustRightInd/>
              <w:snapToGrid/>
              <w:contextualSpacing/>
              <w:jc w:val="both"/>
            </w:pPr>
            <w:r>
              <w:t>X=4 for 480 kHz SCS</w:t>
            </w:r>
          </w:p>
          <w:p w14:paraId="4F959C1E" w14:textId="77777777" w:rsidR="00054158" w:rsidRDefault="005B74B2">
            <w:pPr>
              <w:pStyle w:val="BodyText"/>
              <w:numPr>
                <w:ilvl w:val="0"/>
                <w:numId w:val="37"/>
              </w:numPr>
              <w:autoSpaceDE/>
              <w:autoSpaceDN/>
              <w:adjustRightInd/>
              <w:snapToGrid/>
              <w:contextualSpacing/>
              <w:jc w:val="both"/>
            </w:pPr>
            <w:r>
              <w:t>X=8 for 960 kHz SCS</w:t>
            </w:r>
          </w:p>
          <w:p w14:paraId="399304BD" w14:textId="77777777" w:rsidR="00054158" w:rsidRDefault="005B74B2">
            <w:pPr>
              <w:pStyle w:val="BodyText"/>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lastRenderedPageBreak/>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Pr>
                <w:rFonts w:eastAsiaTheme="minorEastAsia"/>
              </w:rPr>
              <w:t>X=4 for 480 kHz SCS and X=8 for 960 kHz SCS are not supported for Rel-17</w:t>
            </w:r>
            <w:r>
              <w:t>.</w:t>
            </w:r>
            <w:bookmarkEnd w:id="16"/>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7"/>
            <w:bookmarkStart w:id="18"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1390EDA" w14:textId="77777777" w:rsidR="00054158" w:rsidRDefault="005B74B2">
            <w:pPr>
              <w:pStyle w:val="Observation"/>
            </w:pPr>
            <w:bookmarkStart w:id="19" w:name="_Toc83990423"/>
            <w:r>
              <w:t>For X=4 with 480 kHz SCS and X=8 with 960 kHz SCS, the multi-slot PDCCH processing capability windows for Alt 1 are aligned with the slots of a 120 kHz SCS cell.</w:t>
            </w:r>
            <w:bookmarkEnd w:id="19"/>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BodyText"/>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BodyText"/>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Pr>
                <w:rFonts w:eastAsiaTheme="minorEastAsia"/>
              </w:rPr>
              <w:t>For multi-slot PDCCH monitoring Alt 1 with 480/960 kHz SCS, the BD/CCE budget for slot group is clarified as follows</w:t>
            </w:r>
            <w:r>
              <w:t>:</w:t>
            </w:r>
            <w:bookmarkEnd w:id="20"/>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1"/>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Pr>
                <w:rFonts w:eastAsiaTheme="minorEastAsia"/>
                <w:color w:val="0000FF"/>
              </w:rPr>
              <w:t>Type 1 CSS with dedicated RRC configuration, type 3 CSS, and UE-SS within Y consecutive slots</w:t>
            </w:r>
            <w:bookmarkEnd w:id="22"/>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Pr>
                <w:rFonts w:eastAsiaTheme="minorEastAsia"/>
              </w:rPr>
              <w:t>The location of the Y slots within the X slots is maintained across different slot groups</w:t>
            </w:r>
            <w:bookmarkEnd w:id="23"/>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lastRenderedPageBreak/>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BodyText"/>
            </w:pPr>
          </w:p>
          <w:p w14:paraId="7A7EFB30" w14:textId="77777777" w:rsidR="00054158" w:rsidRDefault="005B74B2">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BodyText"/>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 xml:space="preserve">configuration </w:t>
            </w:r>
            <w:r>
              <w:lastRenderedPageBreak/>
              <w:t>parameters and protocols as well as to reduce implementation complexity</w:t>
            </w:r>
            <w:r>
              <w:rPr>
                <w:rFonts w:eastAsiaTheme="minorEastAsia"/>
              </w:rPr>
              <w:t>.</w:t>
            </w:r>
            <w:bookmarkEnd w:id="25"/>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75EE40D7" w14:textId="77777777" w:rsidR="00054158" w:rsidRDefault="00054158">
      <w:pPr>
        <w:rPr>
          <w:lang w:eastAsia="zh-CN"/>
        </w:rPr>
      </w:pPr>
    </w:p>
    <w:p w14:paraId="503A5C22"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ListParagraph"/>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ListParagraph"/>
              <w:numPr>
                <w:ilvl w:val="0"/>
                <w:numId w:val="41"/>
              </w:numPr>
              <w:snapToGrid/>
              <w:spacing w:line="240" w:lineRule="auto"/>
              <w:contextualSpacing/>
              <w:rPr>
                <w:sz w:val="20"/>
                <w:szCs w:val="20"/>
              </w:rPr>
            </w:pPr>
            <w:r>
              <w:rPr>
                <w:sz w:val="20"/>
                <w:szCs w:val="20"/>
                <w:lang w:val="en-GB"/>
              </w:rPr>
              <w:lastRenderedPageBreak/>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ListParagraph"/>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ListParagraph"/>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ListParagraph"/>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ListParagraph"/>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lastRenderedPageBreak/>
              <w:t>Proposal 2: Support multi-slot span based PDCCH monitoring capability according to combination (X, Y), where</w:t>
            </w:r>
          </w:p>
          <w:p w14:paraId="7DC25F34" w14:textId="77777777" w:rsidR="00054158" w:rsidRDefault="005B74B2">
            <w:pPr>
              <w:pStyle w:val="ListParagraph"/>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ListParagraph"/>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Heading3"/>
        <w:jc w:val="both"/>
        <w:rPr>
          <w:lang w:val="en-GB" w:eastAsia="zh-CN"/>
        </w:rPr>
      </w:pPr>
      <w:r>
        <w:rPr>
          <w:lang w:val="en-GB" w:eastAsia="zh-CN"/>
        </w:rPr>
        <w:lastRenderedPageBreak/>
        <w:t>R1-2109560 (MediaTek)</w:t>
      </w:r>
    </w:p>
    <w:tbl>
      <w:tblPr>
        <w:tblStyle w:val="TableGrid"/>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Caption"/>
              <w:jc w:val="left"/>
            </w:pPr>
            <w:bookmarkStart w:id="27" w:name="_Ref78902220"/>
            <w:r>
              <w:t xml:space="preserve">Proposal </w:t>
            </w:r>
            <w:fldSimple w:instr=" SEQ Proposal \* ARABIC ">
              <w:r>
                <w:t>1</w:t>
              </w:r>
            </w:fldSimple>
            <w:r>
              <w:t>: For multi-slot PDCCH monitoring capability, remove Alt3 from the discussion.</w:t>
            </w:r>
            <w:bookmarkEnd w:id="27"/>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Caption"/>
              <w:jc w:val="left"/>
            </w:pPr>
            <w:bookmarkStart w:id="28" w:name="_Ref78902377"/>
            <w:bookmarkStart w:id="29" w:name="_Ref68510864"/>
            <w:r>
              <w:t xml:space="preserve">Proposal </w:t>
            </w:r>
            <w:fldSimple w:instr=" SEQ Proposal \* ARABIC ">
              <w:r>
                <w:t>2</w:t>
              </w:r>
            </w:fldSimple>
            <w:r>
              <w:t>: Adopt Alt1 as the multi-slot PDCCH capability with the following aspects.</w:t>
            </w:r>
            <w:bookmarkEnd w:id="28"/>
            <w:r>
              <w:t xml:space="preserve"> </w:t>
            </w:r>
          </w:p>
          <w:p w14:paraId="6F1CD390" w14:textId="77777777" w:rsidR="00054158" w:rsidRDefault="005B74B2">
            <w:pPr>
              <w:pStyle w:val="ListParagraph"/>
              <w:numPr>
                <w:ilvl w:val="0"/>
                <w:numId w:val="16"/>
              </w:numPr>
            </w:pPr>
            <w:r>
              <w:t xml:space="preserve">Alt. 1: Use a fixed pattern of slot groups as the baseline to define the new capability. </w:t>
            </w:r>
          </w:p>
          <w:p w14:paraId="3FED311A" w14:textId="77777777" w:rsidR="00054158" w:rsidRDefault="005B74B2">
            <w:pPr>
              <w:pStyle w:val="ListParagraph"/>
              <w:numPr>
                <w:ilvl w:val="1"/>
                <w:numId w:val="16"/>
              </w:numPr>
            </w:pPr>
            <w:r>
              <w:t>Each slot group consists of X slots</w:t>
            </w:r>
          </w:p>
          <w:p w14:paraId="09817A9B" w14:textId="77777777" w:rsidR="00054158" w:rsidRDefault="005B74B2">
            <w:pPr>
              <w:pStyle w:val="ListParagraph"/>
              <w:numPr>
                <w:ilvl w:val="1"/>
                <w:numId w:val="16"/>
              </w:numPr>
            </w:pPr>
            <w:r>
              <w:t>Slot groups are consecutive and non-overlapping</w:t>
            </w:r>
          </w:p>
          <w:p w14:paraId="47493CB6" w14:textId="77777777" w:rsidR="00054158" w:rsidRDefault="005B74B2">
            <w:pPr>
              <w:pStyle w:val="ListParagraph"/>
              <w:numPr>
                <w:ilvl w:val="1"/>
                <w:numId w:val="16"/>
              </w:numPr>
            </w:pPr>
            <w:r>
              <w:lastRenderedPageBreak/>
              <w:t xml:space="preserve">The capability indicates the BD/CCE budget within Y consecutive slots in each slot group </w:t>
            </w:r>
          </w:p>
          <w:p w14:paraId="5FAAF8FE" w14:textId="77777777" w:rsidR="00054158" w:rsidRDefault="005B74B2">
            <w:pPr>
              <w:pStyle w:val="ListParagraph"/>
              <w:numPr>
                <w:ilvl w:val="2"/>
                <w:numId w:val="16"/>
              </w:numPr>
            </w:pPr>
            <w:r>
              <w:t>The location of the Y slots within the X slots is maintained across different slot groups</w:t>
            </w:r>
          </w:p>
          <w:p w14:paraId="3D1F112C" w14:textId="77777777" w:rsidR="00054158" w:rsidRDefault="005B74B2">
            <w:pPr>
              <w:pStyle w:val="ListParagraph"/>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ListParagraph"/>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ListParagraph"/>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ListParagraph"/>
              <w:numPr>
                <w:ilvl w:val="1"/>
                <w:numId w:val="16"/>
              </w:numPr>
            </w:pPr>
            <w:r>
              <w:t>Further discuss down-selection of Y within 1&lt;=Y&lt;=X/2 (both in units of slot) when X&gt;1</w:t>
            </w:r>
          </w:p>
          <w:p w14:paraId="10C57B2A" w14:textId="77777777" w:rsidR="00054158" w:rsidRDefault="005B74B2">
            <w:pPr>
              <w:pStyle w:val="ListParagraph"/>
              <w:numPr>
                <w:ilvl w:val="1"/>
                <w:numId w:val="16"/>
              </w:numPr>
            </w:pPr>
            <w:r>
              <w:t>FFS: Further definition of capabilities</w:t>
            </w:r>
          </w:p>
          <w:p w14:paraId="0312AB6A" w14:textId="77777777" w:rsidR="00054158" w:rsidRDefault="005B74B2">
            <w:pPr>
              <w:pStyle w:val="ListParagraph"/>
              <w:numPr>
                <w:ilvl w:val="1"/>
                <w:numId w:val="16"/>
              </w:numPr>
            </w:pPr>
            <w:r>
              <w:t>FFS: The following issues for the search space configuration discussion</w:t>
            </w:r>
          </w:p>
          <w:p w14:paraId="7E46BAF9" w14:textId="77777777" w:rsidR="00054158" w:rsidRDefault="005B74B2">
            <w:pPr>
              <w:pStyle w:val="ListParagraph"/>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ListParagraph"/>
              <w:numPr>
                <w:ilvl w:val="1"/>
                <w:numId w:val="16"/>
              </w:numPr>
            </w:pPr>
            <w:r>
              <w:t>FFS: What the UE capability defines for monitoring within the Y slots</w:t>
            </w:r>
          </w:p>
          <w:bookmarkEnd w:id="29"/>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lastRenderedPageBreak/>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ListParagraph"/>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ListParagraph"/>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ListParagraph"/>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ko-KR"/>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ListParagraph"/>
              <w:numPr>
                <w:ilvl w:val="0"/>
                <w:numId w:val="47"/>
              </w:numPr>
              <w:snapToGrid/>
              <w:spacing w:after="80" w:line="240" w:lineRule="auto"/>
              <w:rPr>
                <w:szCs w:val="18"/>
              </w:rPr>
            </w:pPr>
            <w:r>
              <w:rPr>
                <w:szCs w:val="18"/>
              </w:rPr>
              <w:t xml:space="preserve">Alt.1-2: Alt. 1 with fixed X and Y with Y=1 with enhancement of type0-PDCCH CSS configuration </w:t>
            </w:r>
          </w:p>
          <w:p w14:paraId="01CB3F1D"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ko-KR"/>
              </w:rPr>
              <w:lastRenderedPageBreak/>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ListParagraph"/>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ko-KR"/>
              </w:rPr>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ListParagraph"/>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ListParagraph"/>
              <w:numPr>
                <w:ilvl w:val="0"/>
                <w:numId w:val="46"/>
              </w:numPr>
              <w:snapToGrid/>
              <w:spacing w:after="80" w:line="240" w:lineRule="auto"/>
              <w:rPr>
                <w:szCs w:val="18"/>
              </w:rPr>
            </w:pPr>
            <w:r>
              <w:rPr>
                <w:szCs w:val="18"/>
              </w:rPr>
              <w:lastRenderedPageBreak/>
              <w:t>The location of both X and Y are fixed among different UEs.</w:t>
            </w:r>
          </w:p>
          <w:p w14:paraId="62B3BFDD"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ko-KR"/>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ListParagraph"/>
              <w:numPr>
                <w:ilvl w:val="1"/>
                <w:numId w:val="45"/>
              </w:numPr>
              <w:snapToGrid/>
              <w:spacing w:after="80" w:line="240" w:lineRule="auto"/>
              <w:rPr>
                <w:szCs w:val="18"/>
              </w:rPr>
            </w:pPr>
            <w:r>
              <w:rPr>
                <w:szCs w:val="18"/>
              </w:rPr>
              <w:t>Alt.2-1: Alt. 2 with Y&gt;1</w:t>
            </w:r>
          </w:p>
          <w:p w14:paraId="362ACE8D"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ko-KR"/>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lastRenderedPageBreak/>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ListParagraph"/>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ko-KR"/>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ListParagraph"/>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ListParagraph"/>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w:t>
            </w:r>
            <w:r>
              <w:lastRenderedPageBreak/>
              <w:t xml:space="preserve">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ListParagraph"/>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 xml:space="preserve">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w:t>
            </w:r>
            <w:r>
              <w:rPr>
                <w:bCs/>
                <w:lang w:eastAsia="ja-JP"/>
              </w:rPr>
              <w:lastRenderedPageBreak/>
              <w:t>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lastRenderedPageBreak/>
              <w:t>For Alt-1, following issues were raised for further discussion:</w:t>
            </w:r>
          </w:p>
          <w:p w14:paraId="29F23B7D"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14807744"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ListParagraph"/>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lastRenderedPageBreak/>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w:t>
            </w:r>
            <w:r>
              <w:rPr>
                <w:rFonts w:eastAsia="Batang"/>
                <w:lang w:eastAsia="ko-KR"/>
              </w:rPr>
              <w:lastRenderedPageBreak/>
              <w:t>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ko-KR"/>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ListParagraph"/>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ListParagraph"/>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ListParagraph"/>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ListParagraph"/>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ListParagraph"/>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ListParagraph"/>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ListParagraph"/>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ListParagraph"/>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ListParagraph"/>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ListParagraph"/>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ListParagraph"/>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DB0893">
            <w:pPr>
              <w:spacing w:line="276" w:lineRule="auto"/>
              <w:jc w:val="center"/>
            </w:pPr>
            <w:r>
              <w:rPr>
                <w:noProof/>
              </w:rPr>
              <w:object w:dxaOrig="8011" w:dyaOrig="2403" w14:anchorId="1C265478">
                <v:shape id="_x0000_i1028" type="#_x0000_t75" alt="" style="width:400.5pt;height:120.75pt;mso-width-percent:0;mso-height-percent:0;mso-width-percent:0;mso-height-percent:0" o:ole="">
                  <v:imagedata r:id="rId22" o:title=""/>
                </v:shape>
                <o:OLEObject Type="Embed" ProgID="Visio.Drawing.15" ShapeID="_x0000_i1028" DrawAspect="Content" ObjectID="_1695647735" r:id="rId23"/>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Caption"/>
              <w:spacing w:after="0"/>
              <w:jc w:val="left"/>
            </w:pPr>
            <w:bookmarkStart w:id="30" w:name="_Toc83632381"/>
            <w:bookmarkStart w:id="31" w:name="_Toc83573325"/>
            <w:bookmarkStart w:id="32" w:name="_Toc83587355"/>
            <w:bookmarkStart w:id="33" w:name="P_1"/>
            <w:r>
              <w:t xml:space="preserve">Proposal </w:t>
            </w:r>
            <w:fldSimple w:instr=" SEQ Proposal \* ARABIC ">
              <w:r>
                <w:t>1</w:t>
              </w:r>
            </w:fldSimple>
            <w:r>
              <w:t>: For the values of X in addition to X = 4 for 480 kHz SCS and X = 8 for 960 kHz SCS, the following sets are considered per UE capability:</w:t>
            </w:r>
            <w:bookmarkEnd w:id="30"/>
            <w:bookmarkEnd w:id="31"/>
            <w:bookmarkEnd w:id="32"/>
            <w:r>
              <w:t xml:space="preserve"> </w:t>
            </w:r>
          </w:p>
          <w:p w14:paraId="62FEFB8B" w14:textId="77777777" w:rsidR="00054158" w:rsidRDefault="005B74B2">
            <w:pPr>
              <w:pStyle w:val="Caption"/>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Caption"/>
              <w:numPr>
                <w:ilvl w:val="0"/>
                <w:numId w:val="56"/>
              </w:numPr>
              <w:overflowPunct w:val="0"/>
              <w:snapToGrid/>
              <w:spacing w:line="240" w:lineRule="auto"/>
              <w:jc w:val="left"/>
              <w:textAlignment w:val="baseline"/>
            </w:pPr>
            <w:r>
              <w:t>960 kHz SCS: X = {1, 4} slots.</w:t>
            </w:r>
          </w:p>
          <w:bookmarkEnd w:id="33"/>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Caption"/>
              <w:jc w:val="left"/>
            </w:pPr>
            <w:bookmarkStart w:id="34" w:name="_Ref83586061"/>
            <w:bookmarkStart w:id="35" w:name="_Toc83573327"/>
            <w:bookmarkStart w:id="36" w:name="_Toc83587357"/>
            <w:bookmarkStart w:id="37" w:name="_Toc83632383"/>
            <w:bookmarkStart w:id="38" w:name="P_3"/>
            <w:r>
              <w:t xml:space="preserve">Proposal </w:t>
            </w:r>
            <w:fldSimple w:instr=" SEQ Proposal \* ARABIC ">
              <w:r>
                <w:t>3</w:t>
              </w:r>
            </w:fldSimple>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3A726DE0" w14:textId="77777777" w:rsidR="00054158" w:rsidRDefault="005B74B2">
            <w:pPr>
              <w:pStyle w:val="Caption"/>
              <w:jc w:val="left"/>
            </w:pPr>
            <w:bookmarkStart w:id="39" w:name="_Toc83573328"/>
            <w:bookmarkStart w:id="40" w:name="_Toc83632384"/>
            <w:bookmarkStart w:id="41" w:name="_Toc83587358"/>
            <w:bookmarkStart w:id="42" w:name="P_4"/>
            <w:bookmarkEnd w:id="38"/>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39"/>
            <w:bookmarkEnd w:id="40"/>
            <w:bookmarkEnd w:id="41"/>
          </w:p>
          <w:bookmarkEnd w:id="42"/>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Caption"/>
              <w:rPr>
                <w:lang w:val="en-GB"/>
              </w:rPr>
            </w:pPr>
            <w:bookmarkStart w:id="43" w:name="_Toc83632394"/>
            <w:bookmarkStart w:id="44" w:name="_Toc83587368"/>
            <w:bookmarkStart w:id="45"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3"/>
            <w:bookmarkEnd w:id="44"/>
          </w:p>
          <w:bookmarkEnd w:id="45"/>
          <w:p w14:paraId="2CCF8ED9" w14:textId="77777777" w:rsidR="00054158" w:rsidRDefault="00054158"/>
          <w:p w14:paraId="31A7D786" w14:textId="77777777" w:rsidR="00054158" w:rsidRDefault="00DB0893">
            <w:r>
              <w:rPr>
                <w:noProof/>
              </w:rPr>
              <w:object w:dxaOrig="9966" w:dyaOrig="1743" w14:anchorId="0FC2186B">
                <v:shape id="_x0000_i1029" type="#_x0000_t75" alt="" style="width:498pt;height:87pt;mso-width-percent:0;mso-height-percent:0;mso-width-percent:0;mso-height-percent:0" o:ole="">
                  <v:imagedata r:id="rId24" o:title=""/>
                </v:shape>
                <o:OLEObject Type="Embed" ProgID="Visio.Drawing.15" ShapeID="_x0000_i1029" DrawAspect="Content" ObjectID="_1695647736" r:id="rId25"/>
              </w:object>
            </w:r>
          </w:p>
          <w:p w14:paraId="0F040E78" w14:textId="77777777" w:rsidR="00054158" w:rsidRDefault="005B74B2">
            <w:pPr>
              <w:pStyle w:val="Caption"/>
              <w:rPr>
                <w:u w:val="single"/>
              </w:rPr>
            </w:pPr>
            <w:bookmarkStart w:id="46" w:name="_Ref83584248"/>
            <w:r>
              <w:t xml:space="preserve">Figure </w:t>
            </w:r>
            <w:fldSimple w:instr=" SEQ Figure \* ARABIC ">
              <w:r>
                <w:t>1</w:t>
              </w:r>
            </w:fldSimple>
            <w:bookmarkEnd w:id="46"/>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ListParagraph"/>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ListParagraph"/>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Caption"/>
            </w:pPr>
            <w:bookmarkStart w:id="47" w:name="_Toc83587369"/>
            <w:bookmarkStart w:id="48" w:name="_Toc83632395"/>
            <w:bookmarkStart w:id="49"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7"/>
            <w:bookmarkEnd w:id="48"/>
          </w:p>
          <w:bookmarkEnd w:id="49"/>
          <w:p w14:paraId="79CD37B9" w14:textId="77777777" w:rsidR="00054158" w:rsidRDefault="005B74B2">
            <w:pPr>
              <w:rPr>
                <w:lang w:eastAsia="zh-CN"/>
              </w:rPr>
            </w:pPr>
            <w:r>
              <w:lastRenderedPageBreak/>
              <w:t>Therefore, based on the discussion above, we believe that Alt 2 is more efficient and flexible compared to Alt 1.</w:t>
            </w:r>
          </w:p>
          <w:p w14:paraId="50DFA9FE" w14:textId="77777777" w:rsidR="00054158" w:rsidRDefault="005B74B2">
            <w:pPr>
              <w:pStyle w:val="Caption"/>
              <w:spacing w:after="0"/>
              <w:rPr>
                <w:lang w:eastAsia="zh-CN"/>
              </w:rPr>
            </w:pPr>
            <w:bookmarkStart w:id="50" w:name="_Ref68205303"/>
            <w:bookmarkStart w:id="51" w:name="_Toc68262156"/>
            <w:bookmarkStart w:id="52" w:name="_Toc68552634"/>
            <w:bookmarkStart w:id="53" w:name="_Toc68262407"/>
            <w:bookmarkStart w:id="54" w:name="_Toc68528597"/>
            <w:bookmarkStart w:id="55" w:name="_Toc83573331"/>
            <w:bookmarkStart w:id="56" w:name="_Toc68608206"/>
            <w:bookmarkStart w:id="57" w:name="_Toc68262236"/>
            <w:bookmarkStart w:id="58" w:name="_Toc78736002"/>
            <w:bookmarkStart w:id="59" w:name="_Toc68262215"/>
            <w:bookmarkStart w:id="60" w:name="_Toc68262096"/>
            <w:bookmarkStart w:id="61" w:name="_Toc68261799"/>
            <w:bookmarkStart w:id="62" w:name="_Toc79099658"/>
            <w:bookmarkStart w:id="63" w:name="_Toc83587361"/>
            <w:bookmarkStart w:id="64" w:name="_Toc68262202"/>
            <w:bookmarkStart w:id="65" w:name="_Toc68608256"/>
            <w:bookmarkStart w:id="66" w:name="_Toc68262116"/>
            <w:bookmarkStart w:id="67" w:name="_Toc79147719"/>
            <w:bookmarkStart w:id="68" w:name="_Toc68530788"/>
            <w:bookmarkStart w:id="69" w:name="_Toc83632387"/>
            <w:bookmarkStart w:id="70" w:name="_Toc68608268"/>
            <w:bookmarkStart w:id="71" w:name="_Toc68530837"/>
            <w:bookmarkStart w:id="72" w:name="_Toc68262269"/>
            <w:bookmarkStart w:id="73" w:name="P_7"/>
            <w:r>
              <w:t xml:space="preserve">Proposal </w:t>
            </w:r>
            <w:fldSimple w:instr=" SEQ Proposal \* ARABIC ">
              <w:r>
                <w:t>7</w:t>
              </w:r>
            </w:fldSimple>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F8963CB" w14:textId="77777777" w:rsidR="00054158" w:rsidRDefault="005B74B2">
            <w:pPr>
              <w:pStyle w:val="ListParagraph"/>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ListParagraph"/>
              <w:numPr>
                <w:ilvl w:val="1"/>
                <w:numId w:val="16"/>
              </w:numPr>
              <w:spacing w:line="240" w:lineRule="auto"/>
              <w:rPr>
                <w:b/>
                <w:bCs/>
              </w:rPr>
            </w:pPr>
            <w:r>
              <w:rPr>
                <w:b/>
                <w:bCs/>
              </w:rPr>
              <w:t xml:space="preserve">The capability indicates the BD/CCE budget within a span of at most Y = 1 slot </w:t>
            </w:r>
          </w:p>
          <w:bookmarkEnd w:id="73"/>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BodyText"/>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BodyText"/>
            </w:pPr>
            <w:r>
              <w:t xml:space="preserve">On the other hand, considering the fact that Alt 1 was preferred by majority companies [1], we are open to further discuss Alt 1. </w:t>
            </w:r>
          </w:p>
          <w:p w14:paraId="61411620" w14:textId="77777777" w:rsidR="00054158" w:rsidRDefault="005B74B2">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65D33611" w14:textId="77777777" w:rsidR="00054158" w:rsidRDefault="005B74B2">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BodyText"/>
            </w:pPr>
          </w:p>
          <w:p w14:paraId="16E7DE71" w14:textId="77777777" w:rsidR="00054158" w:rsidRDefault="00054158">
            <w:pPr>
              <w:pStyle w:val="BodyText"/>
            </w:pPr>
          </w:p>
          <w:p w14:paraId="584D5B8F" w14:textId="77777777" w:rsidR="00054158" w:rsidRDefault="00DB0893">
            <w:pPr>
              <w:pStyle w:val="BodyText"/>
            </w:pPr>
            <w:r>
              <w:rPr>
                <w:noProof/>
              </w:rPr>
              <w:object w:dxaOrig="9640" w:dyaOrig="2797" w14:anchorId="2AA3E36E">
                <v:shape id="_x0000_i1030" type="#_x0000_t75" alt="" style="width:482.25pt;height:139.5pt;mso-width-percent:0;mso-height-percent:0;mso-width-percent:0;mso-height-percent:0" o:ole="">
                  <v:imagedata r:id="rId26" o:title=""/>
                </v:shape>
                <o:OLEObject Type="Embed" ProgID="Visio.Drawing.15" ShapeID="_x0000_i1030" DrawAspect="Content" ObjectID="_1695647737" r:id="rId27"/>
              </w:object>
            </w:r>
          </w:p>
          <w:p w14:paraId="2ABE53DE" w14:textId="77777777" w:rsidR="00054158" w:rsidRDefault="00054158">
            <w:pPr>
              <w:pStyle w:val="BodyText"/>
            </w:pPr>
          </w:p>
          <w:p w14:paraId="62A43A19" w14:textId="77777777" w:rsidR="00054158" w:rsidRDefault="005B74B2">
            <w:pPr>
              <w:pStyle w:val="BodyText"/>
              <w:jc w:val="center"/>
            </w:pPr>
            <w:r>
              <w:t>Fig.1 Determination of the location of Y</w:t>
            </w:r>
          </w:p>
          <w:p w14:paraId="5155B1BD" w14:textId="77777777" w:rsidR="00054158" w:rsidRDefault="00054158">
            <w:pPr>
              <w:pStyle w:val="BodyText"/>
              <w:rPr>
                <w:b/>
                <w:bCs/>
              </w:rPr>
            </w:pPr>
          </w:p>
          <w:p w14:paraId="5F9085A3" w14:textId="77777777" w:rsidR="00054158" w:rsidRDefault="00054158">
            <w:pPr>
              <w:pStyle w:val="BodyText"/>
              <w:rPr>
                <w:b/>
                <w:bCs/>
              </w:rPr>
            </w:pPr>
          </w:p>
          <w:p w14:paraId="4663A039" w14:textId="77777777" w:rsidR="00054158" w:rsidRDefault="005B74B2">
            <w:pPr>
              <w:pStyle w:val="BodyText"/>
              <w:rPr>
                <w:b/>
                <w:bCs/>
              </w:rPr>
            </w:pPr>
            <w:r>
              <w:rPr>
                <w:b/>
                <w:bCs/>
              </w:rPr>
              <w:t xml:space="preserve">Proposal 2: For Alt 1, UE determines the location of Y based on the following rule: </w:t>
            </w:r>
          </w:p>
          <w:p w14:paraId="770674A9" w14:textId="77777777" w:rsidR="00054158" w:rsidRDefault="005B74B2">
            <w:pPr>
              <w:pStyle w:val="BodyText"/>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BodyText"/>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Heading2"/>
      </w:pPr>
      <w:r>
        <w:lastRenderedPageBreak/>
        <w:t>Topic A2: Search Space Configuration/Enhancement</w:t>
      </w:r>
    </w:p>
    <w:p w14:paraId="3A319302"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EB21C2">
              <w:rPr>
                <w:rFonts w:ascii="Courier New" w:eastAsia="Times New Roman" w:hAnsi="Courier New"/>
                <w:sz w:val="16"/>
                <w:szCs w:val="20"/>
                <w:lang w:val="de-DE" w:eastAsia="en-GB"/>
              </w:rPr>
              <w:t xml:space="preserve">sl1                                     </w:t>
            </w:r>
            <w:r w:rsidRPr="00EB21C2">
              <w:rPr>
                <w:rFonts w:ascii="Courier New" w:eastAsia="Times New Roman" w:hAnsi="Courier New"/>
                <w:color w:val="993366"/>
                <w:sz w:val="16"/>
                <w:szCs w:val="20"/>
                <w:lang w:val="de-DE" w:eastAsia="en-GB"/>
              </w:rPr>
              <w:t>NULL</w:t>
            </w:r>
            <w:r w:rsidRPr="00EB21C2">
              <w:rPr>
                <w:rFonts w:ascii="Courier New" w:eastAsia="Times New Roman" w:hAnsi="Courier New"/>
                <w:sz w:val="16"/>
                <w:szCs w:val="20"/>
                <w:lang w:val="de-DE" w:eastAsia="en-GB"/>
              </w:rPr>
              <w:t>,</w:t>
            </w:r>
          </w:p>
          <w:p w14:paraId="3770D1E8"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w:t>
            </w:r>
          </w:p>
          <w:p w14:paraId="7E318E9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w:t>
            </w:r>
          </w:p>
          <w:p w14:paraId="4E372FFC"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sl5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(0..4),</w:t>
            </w:r>
          </w:p>
          <w:p w14:paraId="3638B22F"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w:t>
            </w:r>
          </w:p>
          <w:p w14:paraId="38189489"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(0..9),</w:t>
            </w:r>
          </w:p>
          <w:p w14:paraId="22070EFB"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sl16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(0..15),</w:t>
            </w:r>
          </w:p>
          <w:p w14:paraId="03D68A67"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(0..19),</w:t>
            </w:r>
          </w:p>
          <w:p w14:paraId="58885560"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sl40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(0..39),</w:t>
            </w:r>
          </w:p>
          <w:p w14:paraId="01403A6A"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EB21C2">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EB21C2">
              <w:rPr>
                <w:rFonts w:ascii="Courier New" w:eastAsia="Times New Roman" w:hAnsi="Courier New"/>
                <w:sz w:val="16"/>
                <w:szCs w:val="20"/>
                <w:lang w:val="de-DE" w:eastAsia="en-GB"/>
              </w:rPr>
              <w:t xml:space="preserve">sl1280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(0..1279),</w:t>
            </w:r>
          </w:p>
          <w:p w14:paraId="3523E2E4" w14:textId="77777777" w:rsidR="00054158" w:rsidRPr="00EB21C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EB21C2">
              <w:rPr>
                <w:rFonts w:ascii="Courier New" w:eastAsia="Times New Roman" w:hAnsi="Courier New"/>
                <w:sz w:val="16"/>
                <w:szCs w:val="20"/>
                <w:lang w:val="de-DE" w:eastAsia="en-GB"/>
              </w:rPr>
              <w:t xml:space="preserve">        sl2560                                  </w:t>
            </w:r>
            <w:r w:rsidRPr="00EB21C2">
              <w:rPr>
                <w:rFonts w:ascii="Courier New" w:eastAsia="Times New Roman" w:hAnsi="Courier New"/>
                <w:color w:val="993366"/>
                <w:sz w:val="16"/>
                <w:szCs w:val="20"/>
                <w:lang w:val="de-DE" w:eastAsia="en-GB"/>
              </w:rPr>
              <w:t>INTEGER</w:t>
            </w:r>
            <w:r w:rsidRPr="00EB21C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t xml:space="preserve"> </w:t>
            </w:r>
            <w:r>
              <w:rPr>
                <w:rFonts w:eastAsia="SimSun"/>
                <w:noProof/>
                <w:lang w:eastAsia="ko-KR"/>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4"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4"/>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5"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5"/>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ListParagraph"/>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ListParagraph"/>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ListParagraph"/>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ListParagraph"/>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ko-KR"/>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Caption"/>
              <w:rPr>
                <w:bCs w:val="0"/>
              </w:rPr>
            </w:pPr>
            <w:r>
              <w:t xml:space="preserve">Figure </w:t>
            </w:r>
            <w:fldSimple w:instr=" SEQ Figure \* ARABIC ">
              <w:r>
                <w:t>4</w:t>
              </w:r>
            </w:fldSimple>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Heading3"/>
        <w:jc w:val="both"/>
        <w:rPr>
          <w:lang w:val="en-GB" w:eastAsia="zh-CN"/>
        </w:rPr>
      </w:pPr>
      <w:r>
        <w:rPr>
          <w:lang w:val="en-GB" w:eastAsia="zh-CN"/>
        </w:rPr>
        <w:lastRenderedPageBreak/>
        <w:t>R1-2108935 (ZTE, Sanechips)</w:t>
      </w:r>
    </w:p>
    <w:tbl>
      <w:tblPr>
        <w:tblStyle w:val="TableGrid"/>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ko-KR"/>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ko-KR"/>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7"/>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BodyText"/>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ListParagraph"/>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ListParagraph"/>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ListParagraph"/>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ListParagraph"/>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ListParagraph"/>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BodyText"/>
              <w:keepNext/>
              <w:jc w:val="center"/>
            </w:pPr>
            <w:r>
              <w:t xml:space="preserve"> </w:t>
            </w:r>
            <w:r w:rsidR="00DB0893">
              <w:rPr>
                <w:noProof/>
              </w:rPr>
              <w:object w:dxaOrig="6730" w:dyaOrig="3123" w14:anchorId="0C543BF7">
                <v:shape id="_x0000_i1031" type="#_x0000_t75" alt="" style="width:336.75pt;height:156pt;mso-width-percent:0;mso-height-percent:0;mso-width-percent:0;mso-height-percent:0" o:ole="">
                  <v:imagedata r:id="rId32" o:title=""/>
                </v:shape>
                <o:OLEObject Type="Embed" ProgID="Visio.Drawing.11" ShapeID="_x0000_i1031" DrawAspect="Content" ObjectID="_1695647738" r:id="rId33"/>
              </w:object>
            </w:r>
          </w:p>
          <w:p w14:paraId="413666C4" w14:textId="77777777" w:rsidR="00054158" w:rsidRDefault="005B74B2">
            <w:pPr>
              <w:pStyle w:val="Caption"/>
              <w:rPr>
                <w:b w:val="0"/>
                <w:lang w:eastAsia="zh-CN"/>
              </w:rPr>
            </w:pPr>
            <w:bookmarkStart w:id="78"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8"/>
            <w:r>
              <w:rPr>
                <w:b w:val="0"/>
                <w:lang w:eastAsia="zh-CN"/>
              </w:rPr>
              <w:t>: Search space set configuration for 480 kHz SCS</w:t>
            </w:r>
          </w:p>
          <w:p w14:paraId="5F11386E" w14:textId="77777777" w:rsidR="00054158" w:rsidRDefault="005B74B2">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BodyText"/>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BodyText"/>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BodyText"/>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BodyText"/>
              <w:rPr>
                <w:b/>
                <w:lang w:eastAsia="zh-CN"/>
              </w:rPr>
            </w:pPr>
          </w:p>
          <w:p w14:paraId="7F1EB74D" w14:textId="77777777" w:rsidR="00054158" w:rsidRDefault="005B74B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BodyText"/>
              <w:widowControl/>
              <w:rPr>
                <w:b/>
                <w:lang w:eastAsia="zh-CN"/>
              </w:rPr>
            </w:pPr>
          </w:p>
        </w:tc>
      </w:tr>
    </w:tbl>
    <w:p w14:paraId="4D600C5D" w14:textId="77777777" w:rsidR="00054158" w:rsidRDefault="005B74B2">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DB0893">
            <w:pPr>
              <w:jc w:val="center"/>
            </w:pPr>
            <w:r>
              <w:rPr>
                <w:noProof/>
              </w:rPr>
              <w:object w:dxaOrig="9959" w:dyaOrig="2160" w14:anchorId="68BC473F">
                <v:shape id="_x0000_i1032" type="#_x0000_t75" alt="" style="width:497.25pt;height:109.5pt;mso-width-percent:0;mso-height-percent:0;mso-width-percent:0;mso-height-percent:0" o:ole="">
                  <v:imagedata r:id="rId34" o:title=""/>
                </v:shape>
                <o:OLEObject Type="Embed" ProgID="Visio.Drawing.15" ShapeID="_x0000_i1032" DrawAspect="Content" ObjectID="_1695647739" r:id="rId35"/>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DB0893">
            <w:pPr>
              <w:jc w:val="center"/>
            </w:pPr>
            <w:r>
              <w:rPr>
                <w:noProof/>
              </w:rPr>
              <w:object w:dxaOrig="9959" w:dyaOrig="2637" w14:anchorId="17B86289">
                <v:shape id="_x0000_i1033" type="#_x0000_t75" alt="" style="width:497.25pt;height:131.25pt;mso-width-percent:0;mso-height-percent:0;mso-width-percent:0;mso-height-percent:0" o:ole="">
                  <v:imagedata r:id="rId36" o:title=""/>
                </v:shape>
                <o:OLEObject Type="Embed" ProgID="Visio.Drawing.15" ShapeID="_x0000_i1033" DrawAspect="Content" ObjectID="_1695647740" r:id="rId37"/>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DB0893">
            <w:r>
              <w:rPr>
                <w:noProof/>
              </w:rPr>
              <w:object w:dxaOrig="9595" w:dyaOrig="2880" w14:anchorId="7E61749B">
                <v:shape id="_x0000_i1034" type="#_x0000_t75" alt="" style="width:480pt;height:2in;mso-width-percent:0;mso-height-percent:0;mso-width-percent:0;mso-height-percent:0" o:ole="">
                  <v:imagedata r:id="rId38" o:title=""/>
                </v:shape>
                <o:OLEObject Type="Embed" ProgID="Visio.Drawing.15" ShapeID="_x0000_i1034" DrawAspect="Content" ObjectID="_1695647741" r:id="rId39"/>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185C3AD8" w14:textId="77777777" w:rsidR="00054158" w:rsidRDefault="005B74B2">
            <w:pPr>
              <w:pStyle w:val="ListParagraph"/>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DB0893">
            <w:pPr>
              <w:jc w:val="center"/>
              <w:rPr>
                <w:lang w:val="en-GB" w:eastAsia="zh-CN"/>
              </w:rPr>
            </w:pPr>
            <w:r>
              <w:rPr>
                <w:noProof/>
              </w:rPr>
              <w:object w:dxaOrig="7655" w:dyaOrig="2039" w14:anchorId="4E598BEA">
                <v:shape id="_x0000_i1035" type="#_x0000_t75" alt="" style="width:382.5pt;height:102pt;mso-width-percent:0;mso-height-percent:0;mso-width-percent:0;mso-height-percent:0" o:ole="">
                  <v:imagedata r:id="rId40" o:title=""/>
                </v:shape>
                <o:OLEObject Type="Embed" ProgID="Visio.Drawing.15" ShapeID="_x0000_i1035" DrawAspect="Content" ObjectID="_1695647742" r:id="rId41"/>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lastRenderedPageBreak/>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79" w:name="_Hlk79054602"/>
            <w:r>
              <w:rPr>
                <w:i/>
                <w:iCs/>
                <w:szCs w:val="18"/>
              </w:rPr>
              <w:t>SSSG switching should be supported for 120/480/960 kHz SCS.</w:t>
            </w:r>
            <w:bookmarkEnd w:id="79"/>
          </w:p>
          <w:p w14:paraId="5581C4D0" w14:textId="77777777" w:rsidR="00054158" w:rsidRDefault="005B74B2">
            <w:pPr>
              <w:pStyle w:val="ListParagraph"/>
              <w:numPr>
                <w:ilvl w:val="0"/>
                <w:numId w:val="28"/>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ListParagraph"/>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ListParagraph"/>
              <w:numPr>
                <w:ilvl w:val="0"/>
                <w:numId w:val="67"/>
              </w:numPr>
              <w:snapToGrid/>
              <w:spacing w:after="80" w:line="240" w:lineRule="auto"/>
              <w:ind w:left="0" w:firstLine="0"/>
              <w:jc w:val="both"/>
              <w:rPr>
                <w:rFonts w:ascii="Times New Roman" w:eastAsia="MS Gothic" w:hAnsi="Times New Roman"/>
                <w:b/>
                <w:bCs/>
                <w:szCs w:val="20"/>
                <w:lang w:eastAsia="ja-JP"/>
              </w:rPr>
            </w:pPr>
            <w:bookmarkStart w:id="80"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0"/>
          <w:p w14:paraId="6C2E88F2" w14:textId="77777777" w:rsidR="00054158" w:rsidRDefault="00054158">
            <w:pPr>
              <w:pStyle w:val="ListParagraph"/>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ListParagraph"/>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ListParagraph"/>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ko-KR"/>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Caption"/>
            </w:pPr>
            <w:bookmarkStart w:id="82" w:name="_Ref68624864"/>
            <w:r>
              <w:t xml:space="preserve">Figure </w:t>
            </w:r>
            <w:fldSimple w:instr=" SEQ Figure \* ARABIC ">
              <w:r>
                <w:t>1</w:t>
              </w:r>
            </w:fldSimple>
            <w:bookmarkEnd w:id="82"/>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DB0893">
              <w:rPr>
                <w:noProof/>
              </w:rPr>
              <w:object w:dxaOrig="8883" w:dyaOrig="7443" w14:anchorId="1005B5A7">
                <v:shape id="_x0000_i1036" type="#_x0000_t75" alt="" style="width:444pt;height:372.75pt;mso-width-percent:0;mso-height-percent:0;mso-width-percent:0;mso-height-percent:0" o:ole="">
                  <v:imagedata r:id="rId44" o:title=""/>
                </v:shape>
                <o:OLEObject Type="Embed" ProgID="Visio.Drawing.15" ShapeID="_x0000_i1036" DrawAspect="Content" ObjectID="_1695647743" r:id="rId45"/>
              </w:object>
            </w:r>
          </w:p>
          <w:p w14:paraId="6486B0B0" w14:textId="77777777" w:rsidR="00054158" w:rsidRDefault="005B74B2">
            <w:pPr>
              <w:tabs>
                <w:tab w:val="left" w:pos="7406"/>
              </w:tabs>
              <w:spacing w:line="360" w:lineRule="auto"/>
              <w:jc w:val="center"/>
              <w:rPr>
                <w:bCs/>
                <w:iCs/>
              </w:rPr>
            </w:pPr>
            <w:bookmarkStart w:id="83"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3"/>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ListParagraph"/>
              <w:numPr>
                <w:ilvl w:val="0"/>
                <w:numId w:val="69"/>
              </w:numPr>
              <w:snapToGrid/>
              <w:spacing w:line="240" w:lineRule="auto"/>
              <w:jc w:val="both"/>
            </w:pPr>
            <w:r>
              <w:t>to keep the RF frontend blocks active for a longer time,</w:t>
            </w:r>
          </w:p>
          <w:p w14:paraId="71A02DA6" w14:textId="77777777" w:rsidR="00054158" w:rsidRDefault="005B74B2">
            <w:pPr>
              <w:pStyle w:val="ListParagraph"/>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ListParagraph"/>
              <w:numPr>
                <w:ilvl w:val="0"/>
                <w:numId w:val="69"/>
              </w:numPr>
              <w:snapToGrid/>
              <w:spacing w:line="240" w:lineRule="auto"/>
              <w:jc w:val="both"/>
            </w:pPr>
            <w:r>
              <w:t>to perform more FFT operation across MOs.</w:t>
            </w:r>
          </w:p>
          <w:p w14:paraId="21BA666D" w14:textId="77777777" w:rsidR="00054158" w:rsidRDefault="005B74B2">
            <w:pPr>
              <w:pStyle w:val="Caption"/>
            </w:pPr>
            <w:bookmarkStart w:id="84" w:name="_Toc83587364"/>
            <w:bookmarkStart w:id="85" w:name="_Toc83573334"/>
            <w:bookmarkStart w:id="86" w:name="_Toc83632390"/>
            <w:bookmarkStart w:id="87" w:name="O_1"/>
            <w:r>
              <w:t xml:space="preserve">Observation </w:t>
            </w:r>
            <w:fldSimple w:instr=" SEQ Observation \* ARABIC ">
              <w:r>
                <w:t>1</w:t>
              </w:r>
            </w:fldSimple>
            <w:r>
              <w:t>: More than one PDCCH monitoring occasion or span dispersed within a X-slot duration may adversely impact the power efficiency.</w:t>
            </w:r>
            <w:bookmarkEnd w:id="84"/>
            <w:bookmarkEnd w:id="85"/>
            <w:bookmarkEnd w:id="86"/>
          </w:p>
          <w:bookmarkEnd w:id="87"/>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Caption"/>
              <w:spacing w:after="0"/>
              <w:jc w:val="left"/>
            </w:pPr>
            <w:bookmarkStart w:id="88" w:name="_Ref83573348"/>
            <w:bookmarkStart w:id="89" w:name="_Toc83573329"/>
            <w:bookmarkStart w:id="90" w:name="_Toc83632385"/>
            <w:bookmarkStart w:id="91" w:name="_Toc83587359"/>
            <w:bookmarkStart w:id="92" w:name="P_5"/>
            <w:r>
              <w:t xml:space="preserve">Proposal </w:t>
            </w:r>
            <w:fldSimple w:instr=" SEQ Proposal \* ARABIC ">
              <w:r>
                <w:t>5</w:t>
              </w:r>
            </w:fldSimple>
            <w:bookmarkEnd w:id="88"/>
            <w:r>
              <w:t>: The value of Y is no larger than 1 slot:</w:t>
            </w:r>
            <w:bookmarkEnd w:id="89"/>
            <w:bookmarkEnd w:id="90"/>
            <w:bookmarkEnd w:id="91"/>
          </w:p>
          <w:p w14:paraId="22E184A2" w14:textId="77777777" w:rsidR="00054158" w:rsidRDefault="005B74B2">
            <w:pPr>
              <w:pStyle w:val="ListParagraph"/>
              <w:numPr>
                <w:ilvl w:val="0"/>
                <w:numId w:val="70"/>
              </w:numPr>
              <w:snapToGrid/>
              <w:spacing w:line="240" w:lineRule="auto"/>
              <w:rPr>
                <w:b/>
                <w:bCs/>
              </w:rPr>
            </w:pPr>
            <w:r>
              <w:rPr>
                <w:b/>
                <w:bCs/>
              </w:rPr>
              <w:t>Alt 1: Y = 1 slot,</w:t>
            </w:r>
          </w:p>
          <w:p w14:paraId="40AA0089" w14:textId="77777777" w:rsidR="00054158" w:rsidRDefault="005B74B2">
            <w:pPr>
              <w:pStyle w:val="ListParagraph"/>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2"/>
          <w:p w14:paraId="54E35EC3" w14:textId="77777777" w:rsidR="00054158" w:rsidRDefault="00054158">
            <w:pPr>
              <w:pStyle w:val="Caption"/>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Caption"/>
              <w:jc w:val="left"/>
            </w:pPr>
            <w:bookmarkStart w:id="93" w:name="_Toc83587360"/>
            <w:bookmarkStart w:id="94" w:name="_Toc83632386"/>
            <w:bookmarkStart w:id="95" w:name="_Toc83573330"/>
            <w:bookmarkStart w:id="96"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3"/>
            <w:bookmarkEnd w:id="94"/>
            <w:bookmarkEnd w:id="95"/>
          </w:p>
          <w:p w14:paraId="0FDCCB0A" w14:textId="77777777" w:rsidR="00054158" w:rsidRDefault="005B74B2">
            <w:pPr>
              <w:pStyle w:val="Caption"/>
              <w:jc w:val="left"/>
            </w:pPr>
            <w:bookmarkStart w:id="97" w:name="_Toc83573335"/>
            <w:bookmarkStart w:id="98" w:name="_Toc83632391"/>
            <w:bookmarkStart w:id="99" w:name="_Toc83587365"/>
            <w:bookmarkStart w:id="100" w:name="O_2"/>
            <w:bookmarkEnd w:id="96"/>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7"/>
            <w:bookmarkEnd w:id="98"/>
            <w:bookmarkEnd w:id="99"/>
          </w:p>
          <w:bookmarkEnd w:id="100"/>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w:t>
            </w:r>
            <w:proofErr w:type="gramStart"/>
            <w:r>
              <w:t>actually monitored</w:t>
            </w:r>
            <w:proofErr w:type="gramEnd"/>
            <w:r>
              <w:t xml:space="preserve">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DB0893">
            <w:r>
              <w:rPr>
                <w:noProof/>
              </w:rPr>
              <w:object w:dxaOrig="9959" w:dyaOrig="4320" w14:anchorId="3AC6B450">
                <v:shape id="_x0000_i1037" type="#_x0000_t75" alt="" style="width:497.25pt;height:3in;mso-width-percent:0;mso-height-percent:0;mso-width-percent:0;mso-height-percent:0" o:ole="">
                  <v:imagedata r:id="rId46" o:title=""/>
                </v:shape>
                <o:OLEObject Type="Embed" ProgID="Visio.Drawing.15" ShapeID="_x0000_i1037" DrawAspect="Content" ObjectID="_1695647744" r:id="rId47"/>
              </w:object>
            </w:r>
          </w:p>
          <w:p w14:paraId="465108AF" w14:textId="77777777" w:rsidR="00054158" w:rsidRDefault="005B74B2">
            <w:pPr>
              <w:pStyle w:val="Caption"/>
            </w:pPr>
            <w:bookmarkStart w:id="101" w:name="_Ref83735207"/>
            <w:r>
              <w:t xml:space="preserve">Figure </w:t>
            </w:r>
            <w:fldSimple w:instr=" SEQ Figure \* ARABIC ">
              <w:r>
                <w:t>3</w:t>
              </w:r>
            </w:fldSimple>
            <w:bookmarkEnd w:id="101"/>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ListParagraph"/>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ListParagraph"/>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ListParagraph"/>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ListParagraph"/>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Caption"/>
              <w:spacing w:after="0"/>
            </w:pPr>
            <w:bookmarkStart w:id="102" w:name="_Toc68608207"/>
            <w:bookmarkStart w:id="103" w:name="_Toc68262203"/>
            <w:bookmarkStart w:id="104" w:name="_Toc68530838"/>
            <w:bookmarkStart w:id="105" w:name="_Toc68262237"/>
            <w:bookmarkStart w:id="106" w:name="_Toc68552635"/>
            <w:bookmarkStart w:id="107" w:name="_Toc68262157"/>
            <w:bookmarkStart w:id="108" w:name="_Toc68262270"/>
            <w:bookmarkStart w:id="109" w:name="_Toc68608269"/>
            <w:bookmarkStart w:id="110" w:name="_Toc83573332"/>
            <w:bookmarkStart w:id="111" w:name="_Toc68262097"/>
            <w:bookmarkStart w:id="112" w:name="_Toc79147720"/>
            <w:bookmarkStart w:id="113" w:name="_Toc83632388"/>
            <w:bookmarkStart w:id="114" w:name="_Toc68262216"/>
            <w:bookmarkStart w:id="115" w:name="_Toc83587362"/>
            <w:bookmarkStart w:id="116" w:name="_Toc78736003"/>
            <w:bookmarkStart w:id="117" w:name="_Toc79099659"/>
            <w:bookmarkStart w:id="118" w:name="_Toc68608257"/>
            <w:bookmarkStart w:id="119" w:name="_Toc68530789"/>
            <w:bookmarkStart w:id="120" w:name="_Toc68262117"/>
            <w:bookmarkStart w:id="121" w:name="_Toc68528598"/>
            <w:bookmarkStart w:id="122" w:name="_Toc68261800"/>
            <w:bookmarkStart w:id="123" w:name="_Toc68262408"/>
            <w:bookmarkStart w:id="124"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Caption"/>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534DC3F6" w14:textId="77777777" w:rsidR="00054158" w:rsidRDefault="00054158"/>
          <w:p w14:paraId="69639EC3" w14:textId="77777777" w:rsidR="00054158" w:rsidRDefault="00054158"/>
          <w:p w14:paraId="2DCE9C59" w14:textId="77777777" w:rsidR="00054158" w:rsidRDefault="00DB0893">
            <w:pPr>
              <w:jc w:val="center"/>
            </w:pPr>
            <w:r>
              <w:rPr>
                <w:noProof/>
              </w:rPr>
              <w:object w:dxaOrig="9724" w:dyaOrig="1319" w14:anchorId="219A87E4">
                <v:shape id="_x0000_i1038" type="#_x0000_t75" alt="" style="width:486pt;height:66.75pt;mso-width-percent:0;mso-height-percent:0;mso-width-percent:0;mso-height-percent:0" o:ole="">
                  <v:imagedata r:id="rId48" o:title=""/>
                </v:shape>
                <o:OLEObject Type="Embed" ProgID="Visio.Drawing.15" ShapeID="_x0000_i1038" DrawAspect="Content" ObjectID="_1695647745" r:id="rId49"/>
              </w:object>
            </w:r>
          </w:p>
          <w:p w14:paraId="6A50BF52" w14:textId="77777777" w:rsidR="00054158" w:rsidRDefault="005B74B2">
            <w:pPr>
              <w:pStyle w:val="Caption"/>
            </w:pPr>
            <w:bookmarkStart w:id="125" w:name="_Ref68252811"/>
            <w:r>
              <w:t xml:space="preserve">Figure </w:t>
            </w:r>
            <w:fldSimple w:instr=" SEQ Figure \* ARABIC ">
              <w:r>
                <w:t>4</w:t>
              </w:r>
            </w:fldSimple>
            <w:bookmarkEnd w:id="125"/>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Heading2"/>
      </w:pPr>
      <w:r>
        <w:lastRenderedPageBreak/>
        <w:t>Topic A3: BD Budget/Dropping</w:t>
      </w:r>
    </w:p>
    <w:p w14:paraId="1C057AC3"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ListParagraph"/>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ListParagraph"/>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DB0893">
              <w:rPr>
                <w:rFonts w:hint="eastAsia"/>
                <w:b/>
                <w:bCs/>
                <w:noProof/>
                <w:position w:val="-10"/>
                <w:lang w:eastAsia="zh-CN"/>
              </w:rPr>
              <w:object w:dxaOrig="841" w:dyaOrig="356" w14:anchorId="5C39A1B4">
                <v:shape id="_x0000_i1039" type="#_x0000_t75" alt="" style="width:42pt;height:18pt;mso-width-percent:0;mso-height-percent:0;mso-width-percent:0;mso-height-percent:0" o:ole="">
                  <v:imagedata r:id="rId50" o:title=""/>
                </v:shape>
                <o:OLEObject Type="Embed" ProgID="Equation.3" ShapeID="_x0000_i1039" DrawAspect="Content" ObjectID="_1695647746" r:id="rId51"/>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DB0893">
              <w:rPr>
                <w:rFonts w:hint="eastAsia"/>
                <w:b/>
                <w:bCs/>
                <w:noProof/>
                <w:position w:val="-10"/>
                <w:lang w:eastAsia="zh-CN"/>
              </w:rPr>
              <w:object w:dxaOrig="841" w:dyaOrig="356" w14:anchorId="270D1292">
                <v:shape id="_x0000_i1040" type="#_x0000_t75" alt="" style="width:42pt;height:18pt;mso-width-percent:0;mso-height-percent:0;mso-width-percent:0;mso-height-percent:0" o:ole="">
                  <v:imagedata r:id="rId50" o:title=""/>
                </v:shape>
                <o:OLEObject Type="Embed" ProgID="Equation.3" ShapeID="_x0000_i1040" DrawAspect="Content" ObjectID="_1695647747" r:id="rId5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BodyText"/>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8"/>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29"/>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BodyText"/>
              <w:numPr>
                <w:ilvl w:val="0"/>
                <w:numId w:val="74"/>
              </w:numPr>
              <w:autoSpaceDE/>
              <w:autoSpaceDN/>
              <w:adjustRightInd/>
              <w:snapToGrid/>
              <w:jc w:val="both"/>
            </w:pPr>
            <w:r>
              <w:t>480 kHz SCS with window size of X=4</w:t>
            </w:r>
          </w:p>
          <w:p w14:paraId="29FDB808" w14:textId="77777777" w:rsidR="00054158" w:rsidRDefault="004F2F78">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4F2F78">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BodyText"/>
              <w:numPr>
                <w:ilvl w:val="0"/>
                <w:numId w:val="74"/>
              </w:numPr>
              <w:autoSpaceDE/>
              <w:autoSpaceDN/>
              <w:adjustRightInd/>
              <w:snapToGrid/>
              <w:jc w:val="both"/>
            </w:pPr>
            <w:r>
              <w:t>960 kHz SCS with window size of X=8</w:t>
            </w:r>
          </w:p>
          <w:p w14:paraId="66A64949" w14:textId="77777777" w:rsidR="00054158" w:rsidRDefault="004F2F78">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4F2F78">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BodyText"/>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ko-KR"/>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ko-KR"/>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ko-KR"/>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ko-KR"/>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DB0893">
            <w:pPr>
              <w:jc w:val="center"/>
            </w:pPr>
            <w:r>
              <w:rPr>
                <w:noProof/>
              </w:rPr>
              <w:object w:dxaOrig="9595" w:dyaOrig="2039" w14:anchorId="14020B24">
                <v:shape id="_x0000_i1041" type="#_x0000_t75" alt="" style="width:480pt;height:102pt;mso-width-percent:0;mso-height-percent:0;mso-width-percent:0;mso-height-percent:0" o:ole="">
                  <v:imagedata r:id="rId57" o:title=""/>
                </v:shape>
                <o:OLEObject Type="Embed" ProgID="Visio.Drawing.15" ShapeID="_x0000_i1041" DrawAspect="Content" ObjectID="_1695647748" r:id="rId58"/>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ListParagraph"/>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ListParagraph"/>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4" w:name="_Hlk79057913"/>
            <w:r>
              <w:rPr>
                <w:szCs w:val="18"/>
              </w:rPr>
              <w:t>USS in PCell and PSCell</w:t>
            </w:r>
            <w:bookmarkEnd w:id="134"/>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w:t>
            </w:r>
            <w:proofErr w:type="gramStart"/>
            <w:r>
              <w:rPr>
                <w:i/>
                <w:iCs/>
              </w:rPr>
              <w:t>as  in</w:t>
            </w:r>
            <w:proofErr w:type="gramEnd"/>
            <w:r>
              <w:rPr>
                <w:i/>
                <w:iCs/>
              </w:rPr>
              <w:t xml:space="preserve">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Caption"/>
              <w:keepNext/>
            </w:pPr>
            <w:bookmarkStart w:id="135" w:name="_Ref79128577"/>
            <w:r>
              <w:t xml:space="preserve">Table </w:t>
            </w:r>
            <w:fldSimple w:instr=" SEQ Table \* ARABIC ">
              <w:r>
                <w:t>1</w:t>
              </w:r>
            </w:fldSimple>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w:t>
            </w:r>
            <w:proofErr w:type="gramStart"/>
            <w:r>
              <w:rPr>
                <w:i/>
                <w:iCs/>
              </w:rPr>
              <w:t>and  the</w:t>
            </w:r>
            <w:proofErr w:type="gramEnd"/>
            <w:r>
              <w:rPr>
                <w:i/>
                <w:iCs/>
              </w:rPr>
              <w:t xml:space="preserv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Caption"/>
              <w:keepNext/>
            </w:pPr>
            <w:bookmarkStart w:id="136" w:name="_Ref79128597"/>
            <w:r>
              <w:t xml:space="preserve">Table </w:t>
            </w:r>
            <w:fldSimple w:instr=" SEQ Table \* ARABIC ">
              <w:r>
                <w:t>2</w:t>
              </w:r>
            </w:fldSimple>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Caption"/>
              <w:jc w:val="left"/>
            </w:pPr>
            <w:bookmarkStart w:id="137" w:name="_Toc83573326"/>
            <w:bookmarkStart w:id="138" w:name="_Toc83587356"/>
            <w:bookmarkStart w:id="139" w:name="_Toc83632382"/>
            <w:bookmarkStart w:id="140"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Heading2"/>
      </w:pPr>
      <w:r>
        <w:t>Topic A4: PDCCH Extensions for e.g. Coverage, Reliability</w:t>
      </w:r>
    </w:p>
    <w:p w14:paraId="11D1417E"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DB0893">
            <w:pPr>
              <w:pStyle w:val="BodyText"/>
              <w:jc w:val="center"/>
              <w:rPr>
                <w:rFonts w:eastAsia="SimSun"/>
                <w:b/>
                <w:sz w:val="18"/>
                <w:szCs w:val="18"/>
                <w:lang w:eastAsia="zh-CN"/>
              </w:rPr>
            </w:pPr>
            <w:r>
              <w:rPr>
                <w:noProof/>
              </w:rPr>
              <w:object w:dxaOrig="4077" w:dyaOrig="7321" w14:anchorId="23F9B39A">
                <v:shape id="_x0000_i1042" type="#_x0000_t75" alt="" style="width:204pt;height:367.5pt;mso-width-percent:0;mso-height-percent:0;mso-width-percent:0;mso-height-percent:0" o:ole="">
                  <v:imagedata r:id="rId59" o:title=""/>
                </v:shape>
                <o:OLEObject Type="Embed" ProgID="Visio.Drawing.15" ShapeID="_x0000_i1042" DrawAspect="Content" ObjectID="_1695647749" r:id="rId60"/>
              </w:object>
            </w:r>
          </w:p>
          <w:p w14:paraId="6E80C11E" w14:textId="77777777" w:rsidR="00054158" w:rsidRDefault="005B74B2">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BodyText"/>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BodyText"/>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Heading2"/>
      </w:pPr>
      <w:r>
        <w:t xml:space="preserve">Topic B: </w:t>
      </w:r>
      <w:r>
        <w:rPr>
          <w:lang w:val="en-US" w:eastAsia="ja-JP"/>
        </w:rPr>
        <w:t>Multiple PDSCH/PUSCH by a single DCI</w:t>
      </w:r>
    </w:p>
    <w:p w14:paraId="608484FF"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Heading2"/>
      </w:pPr>
      <w:r>
        <w:t>Topic C: Multi-Beam Aspects</w:t>
      </w:r>
    </w:p>
    <w:p w14:paraId="4BA3BD3B" w14:textId="77777777" w:rsidR="00054158" w:rsidRDefault="005B74B2">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Heading2"/>
      </w:pPr>
      <w:r>
        <w:t>Topic D: Multi-Cell Operation, Cross-carrier scheduling</w:t>
      </w:r>
    </w:p>
    <w:p w14:paraId="062EADD0"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w:t>
            </w:r>
            <w:proofErr w:type="gramStart"/>
            <w:r>
              <w:rPr>
                <w:szCs w:val="20"/>
                <w:lang w:eastAsia="zh-CN"/>
              </w:rPr>
              <w:t>As long as</w:t>
            </w:r>
            <w:proofErr w:type="gramEnd"/>
            <w:r>
              <w:rPr>
                <w:szCs w:val="20"/>
                <w:lang w:eastAsia="zh-CN"/>
              </w:rPr>
              <w:t xml:space="preserve">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Caption"/>
              <w:jc w:val="both"/>
              <w:rPr>
                <w:b w:val="0"/>
              </w:rPr>
            </w:pPr>
            <w:bookmarkStart w:id="141"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1"/>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Caption"/>
              <w:jc w:val="both"/>
              <w:rPr>
                <w:b w:val="0"/>
              </w:rPr>
            </w:pPr>
            <w:bookmarkStart w:id="142"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2"/>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Caption"/>
              <w:jc w:val="both"/>
            </w:pPr>
            <w:r>
              <w:t xml:space="preserve">Observation </w:t>
            </w:r>
            <w:fldSimple w:instr=" SEQ Observation \* ARABIC ">
              <w:r>
                <w:t>1</w:t>
              </w:r>
            </w:fldSimple>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ListParagraph"/>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ListParagraph"/>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3"/>
            <w:r>
              <w:rPr>
                <w:b/>
              </w:rPr>
              <w:t>following alternatives could be considered:</w:t>
            </w:r>
            <w:bookmarkEnd w:id="144"/>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DB0893">
              <w:rPr>
                <w:noProof/>
                <w:position w:val="-14"/>
              </w:rPr>
              <w:object w:dxaOrig="1561" w:dyaOrig="243" w14:anchorId="5AABC246">
                <v:shape id="_x0000_i1043" type="#_x0000_t75" alt="" style="width:78pt;height:12.75pt;mso-width-percent:0;mso-height-percent:0;mso-width-percent:0;mso-height-percent:0" o:ole="">
                  <v:imagedata r:id="rId61" o:title=""/>
                </v:shape>
                <o:OLEObject Type="Embed" ProgID="Equation.DSMT4" ShapeID="_x0000_i1043" DrawAspect="Content" ObjectID="_1695647750" r:id="rId62"/>
              </w:object>
            </w:r>
            <w:r>
              <w:t>.</w:t>
            </w:r>
          </w:p>
          <w:p w14:paraId="14120CA6" w14:textId="77777777" w:rsidR="00054158" w:rsidRDefault="005B74B2">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DB0893">
              <w:rPr>
                <w:noProof/>
                <w:position w:val="-14"/>
              </w:rPr>
              <w:object w:dxaOrig="1561" w:dyaOrig="243" w14:anchorId="45D1933F">
                <v:shape id="_x0000_i1044" type="#_x0000_t75" alt="" style="width:78pt;height:12.75pt;mso-width-percent:0;mso-height-percent:0;mso-width-percent:0;mso-height-percent:0" o:ole="">
                  <v:imagedata r:id="rId61" o:title=""/>
                </v:shape>
                <o:OLEObject Type="Embed" ProgID="Equation.DSMT4" ShapeID="_x0000_i1044" DrawAspect="Content" ObjectID="_1695647751" r:id="rId63"/>
              </w:object>
            </w:r>
          </w:p>
        </w:tc>
      </w:tr>
    </w:tbl>
    <w:p w14:paraId="15A1D235" w14:textId="77777777" w:rsidR="00054158" w:rsidRDefault="00054158">
      <w:pPr>
        <w:rPr>
          <w:lang w:eastAsia="zh-CN"/>
        </w:rPr>
      </w:pPr>
    </w:p>
    <w:p w14:paraId="7C0A0B80"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ListParagraph"/>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w:t>
            </w:r>
            <w:proofErr w:type="gramStart"/>
            <w:r>
              <w:rPr>
                <w:lang w:val="en-GB"/>
              </w:rPr>
              <w:t>really applicable</w:t>
            </w:r>
            <w:proofErr w:type="gramEnd"/>
            <w:r>
              <w:rPr>
                <w:lang w:val="en-GB"/>
              </w:rPr>
              <w:t xml:space="preserv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Caption"/>
              <w:jc w:val="left"/>
              <w:rPr>
                <w:lang w:val="en-GB"/>
              </w:rPr>
            </w:pPr>
            <w:bookmarkStart w:id="145" w:name="_Toc79099663"/>
            <w:bookmarkStart w:id="146" w:name="_Toc79147724"/>
            <w:bookmarkStart w:id="147" w:name="_Toc83632392"/>
            <w:bookmarkStart w:id="148" w:name="_Toc83573336"/>
            <w:bookmarkStart w:id="149" w:name="_Toc83587366"/>
            <w:bookmarkStart w:id="150" w:name="_Toc78736007"/>
            <w:bookmarkStart w:id="151"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Caption"/>
              <w:jc w:val="left"/>
            </w:pPr>
            <w:bookmarkStart w:id="152" w:name="_Toc79099664"/>
            <w:bookmarkStart w:id="153" w:name="_Toc79147725"/>
            <w:bookmarkStart w:id="154" w:name="_Toc83573337"/>
            <w:bookmarkStart w:id="155" w:name="_Toc83587367"/>
            <w:bookmarkStart w:id="156" w:name="_Toc78736008"/>
            <w:bookmarkStart w:id="157" w:name="_Toc83632393"/>
            <w:bookmarkStart w:id="158"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Caption"/>
              <w:spacing w:after="0"/>
              <w:jc w:val="left"/>
              <w:rPr>
                <w:lang w:val="en-GB"/>
              </w:rPr>
            </w:pPr>
            <w:bookmarkStart w:id="159" w:name="_Toc68262217"/>
            <w:bookmarkStart w:id="160" w:name="_Toc68262238"/>
            <w:bookmarkStart w:id="161" w:name="_Toc68261801"/>
            <w:bookmarkStart w:id="162" w:name="_Toc68262204"/>
            <w:bookmarkStart w:id="163" w:name="_Toc68262271"/>
            <w:bookmarkStart w:id="164" w:name="_Toc68262098"/>
            <w:bookmarkStart w:id="165" w:name="_Toc68262118"/>
            <w:bookmarkStart w:id="166" w:name="_Toc68262158"/>
            <w:bookmarkStart w:id="167" w:name="_Toc68608208"/>
            <w:bookmarkStart w:id="168" w:name="_Toc68552636"/>
            <w:bookmarkStart w:id="169" w:name="_Toc79099660"/>
            <w:bookmarkStart w:id="170" w:name="_Toc79147721"/>
            <w:bookmarkStart w:id="171" w:name="_Toc83632389"/>
            <w:bookmarkStart w:id="172" w:name="_Toc68528599"/>
            <w:bookmarkStart w:id="173" w:name="_Toc68530790"/>
            <w:bookmarkStart w:id="174" w:name="_Toc68262409"/>
            <w:bookmarkStart w:id="175" w:name="_Toc83573333"/>
            <w:bookmarkStart w:id="176" w:name="_Toc68608270"/>
            <w:bookmarkStart w:id="177" w:name="_Toc68608258"/>
            <w:bookmarkStart w:id="178" w:name="_Toc83587363"/>
            <w:bookmarkStart w:id="179" w:name="_Toc78736004"/>
            <w:bookmarkStart w:id="180" w:name="_Toc68530839"/>
            <w:bookmarkStart w:id="181"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F660DEC" w14:textId="77777777" w:rsidR="00054158" w:rsidRDefault="005B74B2">
            <w:pPr>
              <w:pStyle w:val="ListParagraph"/>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1"/>
          <w:p w14:paraId="6930F96A" w14:textId="77777777" w:rsidR="00054158" w:rsidRDefault="00054158">
            <w:pPr>
              <w:pStyle w:val="Caption"/>
              <w:jc w:val="left"/>
              <w:rPr>
                <w:lang w:val="en-GB"/>
              </w:rPr>
            </w:pPr>
          </w:p>
        </w:tc>
      </w:tr>
    </w:tbl>
    <w:p w14:paraId="3FFFC664" w14:textId="77777777" w:rsidR="00054158" w:rsidRDefault="00054158">
      <w:pPr>
        <w:rPr>
          <w:lang w:eastAsia="zh-CN"/>
        </w:rPr>
      </w:pPr>
    </w:p>
    <w:p w14:paraId="526ABE66" w14:textId="77777777" w:rsidR="00054158" w:rsidRDefault="005B74B2">
      <w:pPr>
        <w:pStyle w:val="Heading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Heading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62A5C" w14:textId="77777777" w:rsidR="004F2F78" w:rsidRDefault="004F2F78" w:rsidP="00436060">
      <w:pPr>
        <w:spacing w:after="0" w:line="240" w:lineRule="auto"/>
      </w:pPr>
      <w:r>
        <w:separator/>
      </w:r>
    </w:p>
  </w:endnote>
  <w:endnote w:type="continuationSeparator" w:id="0">
    <w:p w14:paraId="54E53F07" w14:textId="77777777" w:rsidR="004F2F78" w:rsidRDefault="004F2F78"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default"/>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51189" w14:textId="77777777" w:rsidR="004F2F78" w:rsidRDefault="004F2F78" w:rsidP="00436060">
      <w:pPr>
        <w:spacing w:after="0" w:line="240" w:lineRule="auto"/>
      </w:pPr>
      <w:r>
        <w:separator/>
      </w:r>
    </w:p>
  </w:footnote>
  <w:footnote w:type="continuationSeparator" w:id="0">
    <w:p w14:paraId="5098704A" w14:textId="77777777" w:rsidR="004F2F78" w:rsidRDefault="004F2F78"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1" w15:restartNumberingAfterBreak="0">
    <w:nsid w:val="45AF0EA2"/>
    <w:multiLevelType w:val="hybridMultilevel"/>
    <w:tmpl w:val="3AA88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4"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3"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5"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9"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0"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3"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5"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0"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1"/>
  </w:num>
  <w:num w:numId="4">
    <w:abstractNumId w:val="74"/>
  </w:num>
  <w:num w:numId="5">
    <w:abstractNumId w:val="56"/>
  </w:num>
  <w:num w:numId="6">
    <w:abstractNumId w:val="43"/>
  </w:num>
  <w:num w:numId="7">
    <w:abstractNumId w:val="45"/>
  </w:num>
  <w:num w:numId="8">
    <w:abstractNumId w:val="83"/>
  </w:num>
  <w:num w:numId="9">
    <w:abstractNumId w:val="46"/>
  </w:num>
  <w:num w:numId="10">
    <w:abstractNumId w:val="76"/>
  </w:num>
  <w:num w:numId="11">
    <w:abstractNumId w:val="36"/>
  </w:num>
  <w:num w:numId="12">
    <w:abstractNumId w:val="24"/>
  </w:num>
  <w:num w:numId="13">
    <w:abstractNumId w:val="34"/>
  </w:num>
  <w:num w:numId="14">
    <w:abstractNumId w:val="55"/>
  </w:num>
  <w:num w:numId="15">
    <w:abstractNumId w:val="29"/>
  </w:num>
  <w:num w:numId="16">
    <w:abstractNumId w:val="51"/>
  </w:num>
  <w:num w:numId="17">
    <w:abstractNumId w:val="68"/>
  </w:num>
  <w:num w:numId="18">
    <w:abstractNumId w:val="18"/>
  </w:num>
  <w:num w:numId="19">
    <w:abstractNumId w:val="54"/>
  </w:num>
  <w:num w:numId="20">
    <w:abstractNumId w:val="69"/>
  </w:num>
  <w:num w:numId="21">
    <w:abstractNumId w:val="35"/>
  </w:num>
  <w:num w:numId="22">
    <w:abstractNumId w:val="70"/>
  </w:num>
  <w:num w:numId="23">
    <w:abstractNumId w:val="59"/>
  </w:num>
  <w:num w:numId="24">
    <w:abstractNumId w:val="1"/>
  </w:num>
  <w:num w:numId="25">
    <w:abstractNumId w:val="53"/>
  </w:num>
  <w:num w:numId="26">
    <w:abstractNumId w:val="78"/>
  </w:num>
  <w:num w:numId="27">
    <w:abstractNumId w:val="22"/>
  </w:num>
  <w:num w:numId="28">
    <w:abstractNumId w:val="61"/>
  </w:num>
  <w:num w:numId="29">
    <w:abstractNumId w:val="42"/>
  </w:num>
  <w:num w:numId="30">
    <w:abstractNumId w:val="67"/>
  </w:num>
  <w:num w:numId="31">
    <w:abstractNumId w:val="11"/>
  </w:num>
  <w:num w:numId="32">
    <w:abstractNumId w:val="10"/>
  </w:num>
  <w:num w:numId="33">
    <w:abstractNumId w:val="0"/>
  </w:num>
  <w:num w:numId="34">
    <w:abstractNumId w:val="5"/>
  </w:num>
  <w:num w:numId="35">
    <w:abstractNumId w:val="20"/>
  </w:num>
  <w:num w:numId="36">
    <w:abstractNumId w:val="52"/>
  </w:num>
  <w:num w:numId="37">
    <w:abstractNumId w:val="73"/>
  </w:num>
  <w:num w:numId="38">
    <w:abstractNumId w:val="7"/>
  </w:num>
  <w:num w:numId="39">
    <w:abstractNumId w:val="3"/>
  </w:num>
  <w:num w:numId="40">
    <w:abstractNumId w:val="44"/>
  </w:num>
  <w:num w:numId="41">
    <w:abstractNumId w:val="77"/>
  </w:num>
  <w:num w:numId="42">
    <w:abstractNumId w:val="12"/>
  </w:num>
  <w:num w:numId="43">
    <w:abstractNumId w:val="57"/>
  </w:num>
  <w:num w:numId="44">
    <w:abstractNumId w:val="58"/>
  </w:num>
  <w:num w:numId="45">
    <w:abstractNumId w:val="31"/>
  </w:num>
  <w:num w:numId="46">
    <w:abstractNumId w:val="62"/>
  </w:num>
  <w:num w:numId="47">
    <w:abstractNumId w:val="72"/>
  </w:num>
  <w:num w:numId="48">
    <w:abstractNumId w:val="27"/>
  </w:num>
  <w:num w:numId="49">
    <w:abstractNumId w:val="71"/>
  </w:num>
  <w:num w:numId="50">
    <w:abstractNumId w:val="2"/>
  </w:num>
  <w:num w:numId="51">
    <w:abstractNumId w:val="25"/>
  </w:num>
  <w:num w:numId="52">
    <w:abstractNumId w:val="30"/>
  </w:num>
  <w:num w:numId="53">
    <w:abstractNumId w:val="17"/>
  </w:num>
  <w:num w:numId="54">
    <w:abstractNumId w:val="50"/>
  </w:num>
  <w:num w:numId="55">
    <w:abstractNumId w:val="66"/>
  </w:num>
  <w:num w:numId="56">
    <w:abstractNumId w:val="37"/>
  </w:num>
  <w:num w:numId="57">
    <w:abstractNumId w:val="63"/>
  </w:num>
  <w:num w:numId="58">
    <w:abstractNumId w:val="13"/>
  </w:num>
  <w:num w:numId="59">
    <w:abstractNumId w:val="8"/>
  </w:num>
  <w:num w:numId="60">
    <w:abstractNumId w:val="82"/>
  </w:num>
  <w:num w:numId="61">
    <w:abstractNumId w:val="49"/>
  </w:num>
  <w:num w:numId="62">
    <w:abstractNumId w:val="21"/>
  </w:num>
  <w:num w:numId="63">
    <w:abstractNumId w:val="38"/>
  </w:num>
  <w:num w:numId="64">
    <w:abstractNumId w:val="28"/>
  </w:num>
  <w:num w:numId="65">
    <w:abstractNumId w:val="79"/>
  </w:num>
  <w:num w:numId="66">
    <w:abstractNumId w:val="47"/>
  </w:num>
  <w:num w:numId="67">
    <w:abstractNumId w:val="6"/>
  </w:num>
  <w:num w:numId="68">
    <w:abstractNumId w:val="19"/>
  </w:num>
  <w:num w:numId="69">
    <w:abstractNumId w:val="40"/>
  </w:num>
  <w:num w:numId="70">
    <w:abstractNumId w:val="33"/>
  </w:num>
  <w:num w:numId="71">
    <w:abstractNumId w:val="39"/>
  </w:num>
  <w:num w:numId="72">
    <w:abstractNumId w:val="65"/>
  </w:num>
  <w:num w:numId="73">
    <w:abstractNumId w:val="23"/>
  </w:num>
  <w:num w:numId="74">
    <w:abstractNumId w:val="9"/>
  </w:num>
  <w:num w:numId="75">
    <w:abstractNumId w:val="26"/>
  </w:num>
  <w:num w:numId="76">
    <w:abstractNumId w:val="75"/>
  </w:num>
  <w:num w:numId="77">
    <w:abstractNumId w:val="15"/>
  </w:num>
  <w:num w:numId="78">
    <w:abstractNumId w:val="4"/>
  </w:num>
  <w:num w:numId="79">
    <w:abstractNumId w:val="48"/>
  </w:num>
  <w:num w:numId="80">
    <w:abstractNumId w:val="41"/>
  </w:num>
  <w:num w:numId="81">
    <w:abstractNumId w:val="16"/>
  </w:num>
  <w:num w:numId="82">
    <w:abstractNumId w:val="80"/>
  </w:num>
  <w:num w:numId="83">
    <w:abstractNumId w:val="60"/>
  </w:num>
  <w:num w:numId="84">
    <w:abstractNumId w:val="6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package" Target="embeddings/Microsoft_Visio_Drawing8.vsdx"/><Relationship Id="rId53" Type="http://schemas.openxmlformats.org/officeDocument/2006/relationships/image" Target="media/image30.wmf"/><Relationship Id="rId58" Type="http://schemas.openxmlformats.org/officeDocument/2006/relationships/package" Target="embeddings/Microsoft_Visio_Drawing11.vsdx"/><Relationship Id="rId5" Type="http://schemas.openxmlformats.org/officeDocument/2006/relationships/webSettings" Target="webSettings.xml"/><Relationship Id="rId61" Type="http://schemas.openxmlformats.org/officeDocument/2006/relationships/image" Target="media/image36.wmf"/><Relationship Id="rId19" Type="http://schemas.openxmlformats.org/officeDocument/2006/relationships/image" Target="media/image9.png"/><Relationship Id="rId14" Type="http://schemas.openxmlformats.org/officeDocument/2006/relationships/package" Target="embeddings/Microsoft_Visio_Drawing.vsdx"/><Relationship Id="rId22" Type="http://schemas.openxmlformats.org/officeDocument/2006/relationships/image" Target="media/image12.emf"/><Relationship Id="rId27" Type="http://schemas.openxmlformats.org/officeDocument/2006/relationships/package" Target="embeddings/Microsoft_Visio_Drawing3.vsdx"/><Relationship Id="rId30" Type="http://schemas.openxmlformats.org/officeDocument/2006/relationships/image" Target="media/image17.png"/><Relationship Id="rId35" Type="http://schemas.openxmlformats.org/officeDocument/2006/relationships/package" Target="embeddings/Microsoft_Visio_Drawing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oleObject" Target="embeddings/Microsoft_Visio_2003-2010_Drawing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20" Type="http://schemas.openxmlformats.org/officeDocument/2006/relationships/image" Target="media/image10.png"/><Relationship Id="rId41" Type="http://schemas.openxmlformats.org/officeDocument/2006/relationships/package" Target="embeddings/Microsoft_Visio_Drawing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vsdx"/><Relationship Id="rId57" Type="http://schemas.openxmlformats.org/officeDocument/2006/relationships/image" Target="media/image34.emf"/><Relationship Id="rId10" Type="http://schemas.openxmlformats.org/officeDocument/2006/relationships/oleObject" Target="embeddings/Microsoft_Visio_2003-2010_Drawing.vsd"/><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46179</Words>
  <Characters>263221</Characters>
  <Application>Microsoft Office Word</Application>
  <DocSecurity>0</DocSecurity>
  <Lines>2193</Lines>
  <Paragraphs>617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308783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George Calcev</cp:lastModifiedBy>
  <cp:revision>3</cp:revision>
  <cp:lastPrinted>2016-08-13T07:06:00Z</cp:lastPrinted>
  <dcterms:created xsi:type="dcterms:W3CDTF">2021-10-13T20:12:00Z</dcterms:created>
  <dcterms:modified xsi:type="dcterms:W3CDTF">2021-10-13T20:13:00Z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