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9232" w14:textId="49E462B5"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89167C">
        <w:rPr>
          <w:rFonts w:ascii="Arial" w:hAnsi="Arial" w:cs="Arial"/>
          <w:b/>
          <w:color w:val="000000" w:themeColor="text1"/>
          <w:sz w:val="24"/>
          <w:lang w:val="en-US"/>
        </w:rPr>
        <w:t>xxxxx</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89167C">
        <w:rPr>
          <w:rFonts w:ascii="Arial" w:hAnsi="Arial" w:cs="Arial"/>
          <w:b/>
          <w:sz w:val="24"/>
          <w:lang w:val="en-US"/>
        </w:rPr>
        <w:t>InterDigital</w:t>
      </w:r>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[106bis-e-NR-R17-Sidelink-03] Discuss incoming LS on resource selection for a possible reply LS by October 18 – Moonil (InterDigital)</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For broadcast, the TX UE can select the resources for the initial transmission associated with any active time supported by broadcast (i.e.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(i.e.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TableGrid"/>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r w:rsidRPr="00911F1D">
              <w:rPr>
                <w:rFonts w:ascii="Arial" w:hAnsi="Arial" w:cs="Arial"/>
                <w:i/>
                <w:highlight w:val="yellow"/>
              </w:rPr>
              <w:lastRenderedPageBreak/>
              <w:t>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issues for the discussion to reply the LS:</w:t>
      </w:r>
    </w:p>
    <w:p w14:paraId="05AAA5A2" w14:textId="35EA006A" w:rsidR="00911F1D" w:rsidRDefault="00911F1D" w:rsidP="00020F3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ListParagraph"/>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ListParagraph"/>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ListParagraph"/>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Secondly, we don’t think much difference on the specification effort between Alt-1 and Alt-2 (not sure what changes Alt-3 requires). In fact, Alt-2 may requires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phy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is able to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understanding, both solutions may not work properly if traffic generation by a higher layer is not aware about active time of receivers. Irrespective of the solution RAN1 can agree, we propose to add this observation to reply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taken into account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bl>
    <w:p w14:paraId="7BC33346" w14:textId="77777777" w:rsidR="0054069F" w:rsidRPr="003372EB" w:rsidRDefault="0054069F" w:rsidP="003372EB">
      <w:pPr>
        <w:autoSpaceDE w:val="0"/>
        <w:autoSpaceDN w:val="0"/>
        <w:jc w:val="both"/>
        <w:rPr>
          <w:rFonts w:ascii="Calibri" w:hAnsi="Calibri" w:cs="Calibri"/>
          <w:color w:val="FF0000"/>
          <w:sz w:val="22"/>
          <w:lang w:eastAsia="ko-KR"/>
        </w:rPr>
      </w:pPr>
    </w:p>
    <w:p w14:paraId="22A0DBD5" w14:textId="52672892" w:rsidR="007E3D37" w:rsidRDefault="007E3D37" w:rsidP="007E3D37">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w:t>
      </w:r>
      <w:bookmarkStart w:id="5" w:name="_GoBack"/>
      <w:bookmarkEnd w:id="5"/>
      <w:r w:rsidR="00CE6403">
        <w:rPr>
          <w:rFonts w:ascii="Calibri" w:hAnsi="Calibri" w:cs="Calibri"/>
          <w:color w:val="000000" w:themeColor="text1"/>
          <w:sz w:val="22"/>
        </w:rPr>
        <w:t xml:space="preserve">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271CAB1B" w14:textId="77777777" w:rsidTr="00221917">
        <w:tc>
          <w:tcPr>
            <w:tcW w:w="1705"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126"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221917">
        <w:tc>
          <w:tcPr>
            <w:tcW w:w="1705"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126"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221917">
        <w:tc>
          <w:tcPr>
            <w:tcW w:w="1705"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126"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221917">
        <w:tc>
          <w:tcPr>
            <w:tcW w:w="1705"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lastRenderedPageBreak/>
              <w:t>O</w:t>
            </w:r>
            <w:r w:rsidRPr="009F3B3A">
              <w:rPr>
                <w:rFonts w:ascii="Calibri" w:eastAsiaTheme="minorEastAsia" w:hAnsi="Calibri" w:cs="Calibri"/>
                <w:color w:val="000000" w:themeColor="text1"/>
                <w:sz w:val="22"/>
                <w:lang w:eastAsia="zh-CN"/>
              </w:rPr>
              <w:t>PPO</w:t>
            </w:r>
          </w:p>
        </w:tc>
        <w:tc>
          <w:tcPr>
            <w:tcW w:w="1800"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126"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drx-inactivitityTimer or drx-retransmission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option 1: if the active time means current active time (related to Q3),  such as active time determined by drx-onDurationTimer,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r w:rsidR="00167685" w:rsidRPr="009F3B3A">
              <w:rPr>
                <w:rFonts w:ascii="Calibri" w:eastAsiaTheme="minorEastAsia" w:hAnsi="Calibri" w:cs="Calibri"/>
                <w:color w:val="000000" w:themeColor="text1"/>
                <w:sz w:val="22"/>
                <w:lang w:eastAsia="zh-CN"/>
              </w:rPr>
              <w:t>drx-inactivitityTimer or drx-retransmission</w:t>
            </w:r>
            <w:r w:rsidR="00167685">
              <w:rPr>
                <w:rFonts w:ascii="Calibri" w:eastAsiaTheme="minorEastAsia" w:hAnsi="Calibri" w:cs="Calibri"/>
                <w:color w:val="000000" w:themeColor="text1"/>
                <w:sz w:val="22"/>
                <w:lang w:eastAsia="zh-CN"/>
              </w:rPr>
              <w:t>Timer is not known by PHY layer since the resource is selected by MAC. Then we preferred option 2.</w:t>
            </w:r>
          </w:p>
        </w:tc>
      </w:tr>
      <w:tr w:rsidR="008232A7" w14:paraId="50912582" w14:textId="77777777" w:rsidTr="00221917">
        <w:tc>
          <w:tcPr>
            <w:tcW w:w="1705"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126"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221917">
        <w:tc>
          <w:tcPr>
            <w:tcW w:w="1705"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800"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126"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3372EB">
        <w:tc>
          <w:tcPr>
            <w:tcW w:w="1705"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800"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126"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3372EB">
        <w:tc>
          <w:tcPr>
            <w:tcW w:w="1705"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126"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seems that a</w:t>
            </w:r>
            <w:r w:rsidRPr="00C90010">
              <w:rPr>
                <w:rFonts w:ascii="Calibri" w:eastAsiaTheme="minorEastAsia" w:hAnsi="Calibri" w:cs="Calibri"/>
                <w:sz w:val="22"/>
                <w:lang w:eastAsia="zh-CN"/>
              </w:rPr>
              <w:t xml:space="preserve">ll of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r w:rsidRPr="006D2BFA">
              <w:rPr>
                <w:rFonts w:ascii="Calibri" w:eastAsiaTheme="minorEastAsia" w:hAnsi="Calibri" w:cs="Calibri"/>
                <w:sz w:val="22"/>
                <w:lang w:eastAsia="zh-CN"/>
              </w:rPr>
              <w:t>in order to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lastRenderedPageBreak/>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(e.g.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r w:rsidRPr="00912E6D">
              <w:rPr>
                <w:rFonts w:ascii="Calibri" w:eastAsiaTheme="minorEastAsia" w:hAnsi="Calibri" w:cs="Calibri"/>
                <w:bCs/>
                <w:i/>
                <w:sz w:val="22"/>
                <w:lang w:eastAsia="zh-CN"/>
              </w:rPr>
              <w:t>drx-retransmission-timer</w:t>
            </w:r>
            <w:r>
              <w:rPr>
                <w:rFonts w:ascii="Calibri" w:eastAsiaTheme="minorEastAsia" w:hAnsi="Calibri" w:cs="Calibri"/>
                <w:bCs/>
                <w:sz w:val="22"/>
                <w:lang w:eastAsia="zh-CN"/>
              </w:rPr>
              <w:t>).</w:t>
            </w:r>
          </w:p>
        </w:tc>
      </w:tr>
      <w:tr w:rsidR="00447F7E" w:rsidRPr="002D1262" w14:paraId="4B87F621" w14:textId="77777777" w:rsidTr="003372EB">
        <w:tc>
          <w:tcPr>
            <w:tcW w:w="1705"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800"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126"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as at least the first selected resource should be within the DRX_active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DRx_active time if the Rx UE DRx_on duration is small. </w:t>
            </w:r>
          </w:p>
        </w:tc>
      </w:tr>
      <w:tr w:rsidR="004F788E" w:rsidRPr="002D1262" w14:paraId="3ED3235E" w14:textId="77777777" w:rsidTr="003372EB">
        <w:tc>
          <w:tcPr>
            <w:tcW w:w="1705"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126"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DF64C5">
        <w:tc>
          <w:tcPr>
            <w:tcW w:w="1705"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3372EB">
        <w:tc>
          <w:tcPr>
            <w:tcW w:w="1705"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800"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126"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3372EB">
        <w:tc>
          <w:tcPr>
            <w:tcW w:w="1705"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126"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 xml:space="preserve">The intention of this question is not very clear to us. Matters related to which Active Time MAC should be considered are part </w:t>
            </w:r>
            <w:r>
              <w:rPr>
                <w:rFonts w:ascii="Calibri" w:hAnsi="Calibri" w:cs="Calibri"/>
                <w:sz w:val="22"/>
                <w:lang w:eastAsia="ko-KR"/>
              </w:rPr>
              <w:lastRenderedPageBreak/>
              <w:t>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OnDuration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Heading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034B6A4F" w14:textId="78A962A0" w:rsidR="009B4178" w:rsidRDefault="009B4178" w:rsidP="009B4178">
      <w:pPr>
        <w:rPr>
          <w:rFonts w:asciiTheme="minorHAnsi" w:hAnsiTheme="minorHAnsi" w:cstheme="minorHAnsi"/>
          <w:color w:val="FF0000"/>
          <w:sz w:val="22"/>
          <w:szCs w:val="28"/>
          <w:highlight w:val="yellow"/>
        </w:rPr>
      </w:pPr>
      <w:r>
        <w:rPr>
          <w:rFonts w:asciiTheme="minorHAnsi" w:hAnsiTheme="minorHAnsi" w:cstheme="minorHAnsi"/>
          <w:color w:val="FF0000"/>
          <w:sz w:val="22"/>
          <w:szCs w:val="28"/>
          <w:highlight w:val="yellow"/>
        </w:rPr>
        <w:t>[TBD]</w:t>
      </w:r>
    </w:p>
    <w:p w14:paraId="4098C11E" w14:textId="77777777"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lastRenderedPageBreak/>
        <w:t>Summary of contributions</w:t>
      </w:r>
    </w:p>
    <w:tbl>
      <w:tblPr>
        <w:tblStyle w:val="TableGrid"/>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ZTE, Sanechips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0FDDE028"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HW [5]</w:t>
            </w:r>
          </w:p>
        </w:tc>
        <w:tc>
          <w:tcPr>
            <w:tcW w:w="7206" w:type="dxa"/>
          </w:tcPr>
          <w:p w14:paraId="65D71513"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Observation 1: If RAN1 t</w:t>
            </w:r>
            <w:r>
              <w:rPr>
                <w:rFonts w:ascii="Times New Roman" w:eastAsia="SimSun" w:hAnsi="Times New Roman"/>
                <w:b/>
                <w:i/>
                <w:lang w:eastAsia="zh-CN"/>
              </w:rPr>
              <w:t>ook</w:t>
            </w:r>
            <w:r w:rsidRPr="00A75258">
              <w:rPr>
                <w:rFonts w:ascii="Times New Roman" w:eastAsia="SimSun" w:hAnsi="Times New Roman"/>
                <w:b/>
                <w:i/>
                <w:lang w:eastAsia="zh-CN"/>
              </w:rPr>
              <w:t xml:space="preserve"> the restriction from RAN2 for further design, quite a lot </w:t>
            </w:r>
            <w:r>
              <w:rPr>
                <w:rFonts w:ascii="Times New Roman" w:eastAsia="SimSun" w:hAnsi="Times New Roman"/>
                <w:b/>
                <w:i/>
                <w:lang w:eastAsia="zh-CN"/>
              </w:rPr>
              <w:t>standard</w:t>
            </w:r>
            <w:r w:rsidRPr="00A75258">
              <w:rPr>
                <w:rFonts w:ascii="Times New Roman" w:eastAsia="SimSun" w:hAnsi="Times New Roman"/>
                <w:b/>
                <w:i/>
                <w:lang w:eastAsia="zh-CN"/>
              </w:rPr>
              <w:t xml:space="preserve"> efforts </w:t>
            </w:r>
            <w:r>
              <w:rPr>
                <w:rFonts w:ascii="Times New Roman" w:eastAsia="SimSun" w:hAnsi="Times New Roman"/>
                <w:b/>
                <w:i/>
                <w:lang w:eastAsia="zh-CN"/>
              </w:rPr>
              <w:t>would be</w:t>
            </w:r>
            <w:r w:rsidRPr="00A75258">
              <w:rPr>
                <w:rFonts w:ascii="Times New Roman" w:eastAsia="SimSun" w:hAnsi="Times New Roman"/>
                <w:b/>
                <w:i/>
                <w:lang w:eastAsia="zh-CN"/>
              </w:rPr>
              <w:t xml:space="preserve"> needed on resource selection window determination, Y candidate slots </w:t>
            </w:r>
            <w:r>
              <w:rPr>
                <w:rFonts w:ascii="Times New Roman" w:eastAsia="SimSun" w:hAnsi="Times New Roman"/>
                <w:b/>
                <w:i/>
                <w:lang w:eastAsia="zh-CN"/>
              </w:rPr>
              <w:t>selection,</w:t>
            </w:r>
            <w:r w:rsidRPr="00A75258">
              <w:rPr>
                <w:rFonts w:ascii="Times New Roman" w:eastAsia="SimSun" w:hAnsi="Times New Roman"/>
                <w:b/>
                <w:i/>
                <w:lang w:eastAsia="zh-CN"/>
              </w:rPr>
              <w:t xml:space="preserve"> and candidate resource </w:t>
            </w:r>
            <w:r>
              <w:rPr>
                <w:rFonts w:ascii="Times New Roman" w:eastAsia="SimSun" w:hAnsi="Times New Roman"/>
                <w:b/>
                <w:i/>
                <w:lang w:eastAsia="zh-CN"/>
              </w:rPr>
              <w:t>set determination,</w:t>
            </w:r>
            <w:r w:rsidRPr="00A75258">
              <w:rPr>
                <w:rFonts w:ascii="Times New Roman" w:eastAsia="SimSun" w:hAnsi="Times New Roman"/>
                <w:b/>
                <w:i/>
                <w:lang w:eastAsia="zh-CN"/>
              </w:rPr>
              <w:t xml:space="preserve"> etc.</w:t>
            </w:r>
          </w:p>
          <w:p w14:paraId="07505D43" w14:textId="77777777" w:rsidR="00F44A03" w:rsidRPr="00AC0349" w:rsidRDefault="00F44A03" w:rsidP="00F44A03">
            <w:pPr>
              <w:spacing w:after="120"/>
              <w:jc w:val="both"/>
              <w:rPr>
                <w:rFonts w:ascii="Times New Roman" w:eastAsia="SimSun" w:hAnsi="Times New Roman"/>
                <w:b/>
                <w:i/>
                <w:lang w:eastAsia="zh-CN"/>
              </w:rPr>
            </w:pPr>
            <w:r w:rsidRPr="00AC0349">
              <w:rPr>
                <w:rFonts w:ascii="Times New Roman" w:eastAsia="SimSun" w:hAnsi="Times New Roman"/>
                <w:b/>
                <w:i/>
                <w:lang w:eastAsia="zh-CN"/>
              </w:rPr>
              <w:t xml:space="preserve">Observation 2: Since the SL DRX </w:t>
            </w:r>
            <w:r>
              <w:rPr>
                <w:rFonts w:ascii="Times New Roman" w:eastAsia="SimSun" w:hAnsi="Times New Roman"/>
                <w:b/>
                <w:i/>
                <w:lang w:eastAsia="zh-CN"/>
              </w:rPr>
              <w:t>active time</w:t>
            </w:r>
            <w:r w:rsidRPr="00AC0349">
              <w:rPr>
                <w:rFonts w:ascii="Times New Roman" w:eastAsia="SimSun" w:hAnsi="Times New Roman"/>
                <w:b/>
                <w:i/>
                <w:lang w:eastAsia="zh-CN"/>
              </w:rPr>
              <w:t xml:space="preserve"> of RX UE is dynamically changing, PHY layer is difficult to adjust selection window and </w:t>
            </w:r>
            <w:r>
              <w:rPr>
                <w:rFonts w:ascii="Times New Roman" w:eastAsia="SimSun" w:hAnsi="Times New Roman"/>
                <w:b/>
                <w:i/>
                <w:lang w:eastAsia="zh-CN"/>
              </w:rPr>
              <w:t xml:space="preserve">determine candidate </w:t>
            </w:r>
            <w:r w:rsidRPr="00AC0349">
              <w:rPr>
                <w:rFonts w:ascii="Times New Roman" w:eastAsia="SimSun" w:hAnsi="Times New Roman"/>
                <w:b/>
                <w:i/>
                <w:lang w:eastAsia="zh-CN"/>
              </w:rPr>
              <w:t>resource</w:t>
            </w:r>
            <w:r>
              <w:rPr>
                <w:rFonts w:ascii="Times New Roman" w:eastAsia="SimSun" w:hAnsi="Times New Roman"/>
                <w:b/>
                <w:i/>
                <w:lang w:eastAsia="zh-CN"/>
              </w:rPr>
              <w:t>s</w:t>
            </w:r>
            <w:r w:rsidRPr="00AC0349">
              <w:rPr>
                <w:rFonts w:ascii="Times New Roman" w:eastAsia="SimSun" w:hAnsi="Times New Roman"/>
                <w:b/>
                <w:i/>
                <w:lang w:eastAsia="zh-CN"/>
              </w:rPr>
              <w:t xml:space="preserve"> </w:t>
            </w:r>
            <w:r>
              <w:rPr>
                <w:rFonts w:ascii="Times New Roman" w:eastAsia="SimSun" w:hAnsi="Times New Roman"/>
                <w:b/>
                <w:i/>
                <w:lang w:eastAsia="zh-CN"/>
              </w:rPr>
              <w:t xml:space="preserve">precisely </w:t>
            </w:r>
            <w:r w:rsidRPr="00AC0349">
              <w:rPr>
                <w:rFonts w:ascii="Times New Roman" w:eastAsia="SimSun" w:hAnsi="Times New Roman"/>
                <w:b/>
                <w:i/>
                <w:lang w:eastAsia="zh-CN"/>
              </w:rPr>
              <w:t xml:space="preserve">based on SL DRX </w:t>
            </w:r>
            <w:r>
              <w:rPr>
                <w:rFonts w:ascii="Times New Roman" w:eastAsia="SimSun" w:hAnsi="Times New Roman"/>
                <w:b/>
                <w:i/>
                <w:lang w:eastAsia="zh-CN"/>
              </w:rPr>
              <w:t xml:space="preserve">active </w:t>
            </w:r>
            <w:r w:rsidRPr="00AC0349">
              <w:rPr>
                <w:rFonts w:ascii="Times New Roman" w:eastAsia="SimSun"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lastRenderedPageBreak/>
              <w:t xml:space="preserve">Observation 3: </w:t>
            </w:r>
            <w:r>
              <w:rPr>
                <w:rFonts w:ascii="Times New Roman" w:eastAsia="SimSun" w:hAnsi="Times New Roman"/>
                <w:b/>
                <w:i/>
                <w:lang w:eastAsia="zh-CN"/>
              </w:rPr>
              <w:t>It is</w:t>
            </w:r>
            <w:r w:rsidRPr="00A75258">
              <w:rPr>
                <w:rFonts w:ascii="Times New Roman" w:eastAsia="SimSun" w:hAnsi="Times New Roman"/>
                <w:b/>
                <w:i/>
                <w:lang w:eastAsia="zh-CN"/>
              </w:rPr>
              <w:t xml:space="preserve"> more appropriate to reflect the restriction in MAC layer since both the trigger moment for resource selection in PHY</w:t>
            </w:r>
            <w:r>
              <w:rPr>
                <w:rFonts w:ascii="Times New Roman" w:eastAsia="SimSun" w:hAnsi="Times New Roman"/>
                <w:b/>
                <w:i/>
                <w:lang w:eastAsia="zh-CN"/>
              </w:rPr>
              <w:t xml:space="preserve"> </w:t>
            </w:r>
            <w:r w:rsidRPr="002C1D93">
              <w:rPr>
                <w:rFonts w:ascii="Times New Roman" w:eastAsia="SimSun" w:hAnsi="Times New Roman"/>
                <w:b/>
                <w:i/>
                <w:lang w:eastAsia="zh-CN"/>
              </w:rPr>
              <w:t>layer</w:t>
            </w:r>
            <w:r w:rsidRPr="00A75258">
              <w:rPr>
                <w:rFonts w:ascii="Times New Roman" w:eastAsia="SimSun" w:hAnsi="Times New Roman"/>
                <w:b/>
                <w:i/>
                <w:lang w:eastAsia="zh-CN"/>
              </w:rPr>
              <w:t xml:space="preserve"> and SL DRX active time</w:t>
            </w:r>
            <w:r>
              <w:rPr>
                <w:rFonts w:ascii="Times New Roman" w:eastAsia="SimSun" w:hAnsi="Times New Roman"/>
                <w:b/>
                <w:i/>
                <w:lang w:eastAsia="zh-CN"/>
              </w:rPr>
              <w:t xml:space="preserve"> of RX UE</w:t>
            </w:r>
            <w:r w:rsidRPr="00A75258">
              <w:rPr>
                <w:rFonts w:ascii="Times New Roman" w:eastAsia="SimSun" w:hAnsi="Times New Roman"/>
                <w:b/>
                <w:i/>
                <w:lang w:eastAsia="zh-CN"/>
              </w:rPr>
              <w:t xml:space="preserve"> </w:t>
            </w:r>
            <w:r>
              <w:rPr>
                <w:rFonts w:ascii="Times New Roman" w:eastAsia="SimSun" w:hAnsi="Times New Roman"/>
                <w:b/>
                <w:i/>
                <w:lang w:eastAsia="zh-CN"/>
              </w:rPr>
              <w:t>are known</w:t>
            </w:r>
            <w:r w:rsidRPr="00A75258">
              <w:rPr>
                <w:rFonts w:ascii="Times New Roman" w:eastAsia="SimSun"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SimSun" w:hAnsi="Times New Roman"/>
                <w:b/>
                <w:i/>
                <w:lang w:eastAsia="zh-CN"/>
              </w:rPr>
            </w:pPr>
            <w:r w:rsidRPr="00A75258">
              <w:rPr>
                <w:rFonts w:ascii="Times New Roman" w:eastAsia="SimSun" w:hAnsi="Times New Roman"/>
                <w:b/>
                <w:i/>
                <w:lang w:eastAsia="zh-CN"/>
              </w:rPr>
              <w:t>Proposal:  Reply to RAN2 as follows:</w:t>
            </w:r>
          </w:p>
          <w:p w14:paraId="01007D57" w14:textId="607A0730" w:rsidR="006C620E" w:rsidRPr="00F44A03" w:rsidRDefault="00F44A03" w:rsidP="006C620E">
            <w:pPr>
              <w:pStyle w:val="ListParagraph"/>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Vivo [7]</w:t>
            </w:r>
          </w:p>
        </w:tc>
        <w:tc>
          <w:tcPr>
            <w:tcW w:w="7206" w:type="dxa"/>
          </w:tcPr>
          <w:p w14:paraId="1AD6B441" w14:textId="0A4D09DF" w:rsidR="006C620E" w:rsidRPr="00B83FC6" w:rsidRDefault="00B83FC6" w:rsidP="00B83FC6">
            <w:pPr>
              <w:snapToGrid w:val="0"/>
              <w:spacing w:before="120" w:after="120"/>
              <w:jc w:val="both"/>
              <w:rPr>
                <w:rFonts w:ascii="Arial" w:eastAsia="SimSun" w:hAnsi="Arial" w:cs="Arial"/>
                <w:lang w:val="en-US" w:eastAsia="zh-CN"/>
              </w:rPr>
            </w:pPr>
            <w:r>
              <w:rPr>
                <w:rFonts w:ascii="Arial" w:eastAsia="SimSun"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BodyText"/>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BodyText"/>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Microsoft YaHei" w:eastAsia="Microsoft YaHei" w:hAnsi="Microsoft YaHei"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SimSun"/>
                <w:b/>
                <w:i/>
                <w:lang w:eastAsia="zh-CN"/>
              </w:rPr>
            </w:pPr>
            <w:r w:rsidRPr="00C90038">
              <w:rPr>
                <w:rFonts w:eastAsia="SimSun"/>
                <w:b/>
                <w:i/>
                <w:lang w:eastAsia="zh-CN"/>
              </w:rPr>
              <w:t>P</w:t>
            </w:r>
            <w:r w:rsidRPr="00361819">
              <w:rPr>
                <w:rFonts w:eastAsia="SimSun"/>
                <w:b/>
                <w:i/>
                <w:lang w:eastAsia="zh-CN"/>
              </w:rPr>
              <w:t xml:space="preserve">roposal </w:t>
            </w:r>
            <w:r>
              <w:rPr>
                <w:rFonts w:eastAsia="SimSun"/>
                <w:b/>
                <w:i/>
                <w:lang w:eastAsia="zh-CN"/>
              </w:rPr>
              <w:t>2</w:t>
            </w:r>
            <w:r w:rsidRPr="00361819">
              <w:rPr>
                <w:rFonts w:eastAsia="SimSun"/>
                <w:b/>
                <w:i/>
                <w:lang w:eastAsia="zh-CN"/>
              </w:rPr>
              <w:t>: Reply LS to RAN2</w:t>
            </w:r>
            <w:r w:rsidRPr="00361819">
              <w:rPr>
                <w:rFonts w:eastAsia="SimSun" w:hint="eastAsia"/>
                <w:b/>
                <w:i/>
                <w:lang w:eastAsia="zh-CN"/>
              </w:rPr>
              <w:t>.</w:t>
            </w:r>
          </w:p>
          <w:p w14:paraId="59F17233"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From RAN1</w:t>
            </w:r>
            <w:r w:rsidRPr="00382FC8">
              <w:rPr>
                <w:rFonts w:eastAsia="SimSun" w:cs="SimSun" w:hint="eastAsia"/>
                <w:b/>
                <w:bCs/>
                <w:i/>
                <w:lang w:eastAsia="zh-CN"/>
              </w:rPr>
              <w:t>’</w:t>
            </w:r>
            <w:r w:rsidRPr="00382FC8">
              <w:rPr>
                <w:rFonts w:eastAsia="SimSun" w:cs="SimSun"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SimSun" w:cs="SimSun" w:hint="eastAsia"/>
                <w:b/>
                <w:bCs/>
                <w:i/>
                <w:lang w:eastAsia="zh-CN"/>
              </w:rPr>
              <w:t>by adjusting the resource selection window to a</w:t>
            </w:r>
            <w:r>
              <w:rPr>
                <w:rFonts w:eastAsia="SimSun" w:cs="SimSun"/>
                <w:b/>
                <w:bCs/>
                <w:i/>
                <w:lang w:eastAsia="zh-CN"/>
              </w:rPr>
              <w:t>t</w:t>
            </w:r>
            <w:r w:rsidRPr="00382FC8">
              <w:rPr>
                <w:rFonts w:eastAsia="SimSun" w:cs="SimSun"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 xml:space="preserve">Additionally, down-selection can be done </w:t>
            </w:r>
            <w:r>
              <w:rPr>
                <w:rFonts w:eastAsia="SimSun" w:cs="SimSun"/>
                <w:b/>
                <w:bCs/>
                <w:i/>
                <w:lang w:eastAsia="zh-CN"/>
              </w:rPr>
              <w:t>between</w:t>
            </w:r>
            <w:r w:rsidRPr="00382FC8">
              <w:rPr>
                <w:rFonts w:eastAsia="SimSun" w:cs="SimSun" w:hint="eastAsia"/>
                <w:b/>
                <w:bCs/>
                <w:i/>
                <w:lang w:eastAsia="zh-CN"/>
              </w:rPr>
              <w:t xml:space="preserve"> the following tw</w:t>
            </w:r>
            <w:r>
              <w:rPr>
                <w:rFonts w:eastAsia="SimSun" w:cs="SimSun" w:hint="eastAsia"/>
                <w:b/>
                <w:bCs/>
                <w:i/>
                <w:lang w:eastAsia="zh-CN"/>
              </w:rPr>
              <w:t xml:space="preserve">o resource selection </w:t>
            </w:r>
            <w:r>
              <w:rPr>
                <w:rFonts w:eastAsia="SimSun" w:cs="SimSun"/>
                <w:b/>
                <w:bCs/>
                <w:i/>
                <w:lang w:eastAsia="zh-CN"/>
              </w:rPr>
              <w:t>methods:</w:t>
            </w:r>
          </w:p>
          <w:p w14:paraId="6CCBCF7D"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 xml:space="preserve">RAN1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 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by </w:t>
            </w:r>
            <w:r>
              <w:rPr>
                <w:rFonts w:eastAsia="SimSun" w:cs="SimSun" w:hint="eastAsia"/>
                <w:b/>
                <w:bCs/>
                <w:i/>
                <w:lang w:eastAsia="zh-CN"/>
              </w:rPr>
              <w:t>report</w:t>
            </w:r>
            <w:r>
              <w:rPr>
                <w:rFonts w:eastAsia="SimSun" w:cs="SimSun"/>
                <w:b/>
                <w:bCs/>
                <w:i/>
                <w:lang w:eastAsia="zh-CN"/>
              </w:rPr>
              <w:t>ing</w:t>
            </w:r>
            <w:r w:rsidRPr="00382FC8">
              <w:rPr>
                <w:rFonts w:eastAsia="SimSun" w:cs="SimSun" w:hint="eastAsia"/>
                <w:b/>
                <w:bCs/>
                <w:i/>
                <w:lang w:eastAsia="zh-CN"/>
              </w:rPr>
              <w:t xml:space="preserve"> </w:t>
            </w:r>
            <w:r>
              <w:rPr>
                <w:rFonts w:eastAsia="SimSun" w:cs="SimSun"/>
                <w:b/>
                <w:bCs/>
                <w:i/>
                <w:lang w:eastAsia="zh-CN"/>
              </w:rPr>
              <w:t>an additional</w:t>
            </w:r>
            <w:r w:rsidRPr="00382FC8">
              <w:rPr>
                <w:rFonts w:eastAsia="SimSun" w:cs="SimSun"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RAN</w:t>
            </w:r>
            <w:r>
              <w:rPr>
                <w:rFonts w:eastAsia="SimSun" w:cs="SimSun"/>
                <w:b/>
                <w:bCs/>
                <w:i/>
                <w:lang w:eastAsia="zh-CN"/>
              </w:rPr>
              <w:t>2</w:t>
            </w:r>
            <w:r w:rsidRPr="00382FC8">
              <w:rPr>
                <w:rFonts w:eastAsia="SimSun" w:cs="SimSun" w:hint="eastAsia"/>
                <w:b/>
                <w:bCs/>
                <w:i/>
                <w:lang w:eastAsia="zh-CN"/>
              </w:rPr>
              <w:t xml:space="preserve">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w:t>
            </w:r>
            <w:r w:rsidRPr="00382FC8">
              <w:rPr>
                <w:rFonts w:eastAsia="SimSun" w:cs="SimSun" w:hint="eastAsia"/>
                <w:b/>
                <w:bCs/>
                <w:i/>
                <w:lang w:eastAsia="zh-CN"/>
              </w:rPr>
              <w:t xml:space="preserve"> </w:t>
            </w:r>
            <w:r>
              <w:rPr>
                <w:rFonts w:eastAsia="SimSun" w:cs="SimSun"/>
                <w:b/>
                <w:bCs/>
                <w:i/>
                <w:lang w:eastAsia="zh-CN"/>
              </w:rPr>
              <w:t>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SimSun" w:cs="SimSun"/>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DengXian"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signaling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InterDigital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6" w:name="_Hlk71734784"/>
    <w:p w14:paraId="2D010C40" w14:textId="153D91AF" w:rsidR="00FF2784" w:rsidRDefault="00FF2784" w:rsidP="00FF2784">
      <w:pPr>
        <w:pStyle w:val="ListParagraph"/>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Hyperlink"/>
        </w:rPr>
        <w:t>R1-2108710</w:t>
      </w:r>
      <w:r>
        <w:fldChar w:fldCharType="end"/>
      </w:r>
      <w:r>
        <w:tab/>
        <w:t>LS to RAN1 on RAN2 Agreements Related to Resource Selection</w:t>
      </w:r>
      <w:r>
        <w:tab/>
        <w:t>RAN2, InterDigital</w:t>
      </w:r>
    </w:p>
    <w:p w14:paraId="44F27642" w14:textId="07636662" w:rsidR="00FF2784" w:rsidRDefault="00AD67E3" w:rsidP="00D7284E">
      <w:pPr>
        <w:pStyle w:val="ListParagraph"/>
        <w:numPr>
          <w:ilvl w:val="0"/>
          <w:numId w:val="14"/>
        </w:numPr>
        <w:tabs>
          <w:tab w:val="left" w:pos="1560"/>
        </w:tabs>
        <w:ind w:leftChars="0"/>
      </w:pPr>
      <w:hyperlink r:id="rId12" w:history="1">
        <w:r w:rsidR="00FF2784">
          <w:rPr>
            <w:rStyle w:val="Hyperlink"/>
          </w:rPr>
          <w:t>R1-2108817</w:t>
        </w:r>
      </w:hyperlink>
      <w:r w:rsidR="00FF2784">
        <w:tab/>
        <w:t>Discussion on RAN2 LS on RAN2 Agreements Related to Resource Selection</w:t>
      </w:r>
      <w:r w:rsidR="00FF2784">
        <w:tab/>
        <w:t>Nokia, Nokia Shanghai Bell</w:t>
      </w:r>
    </w:p>
    <w:p w14:paraId="24AF9154" w14:textId="6B1908BB" w:rsidR="00FF2784" w:rsidRDefault="00AD67E3" w:rsidP="00D726D9">
      <w:pPr>
        <w:pStyle w:val="ListParagraph"/>
        <w:numPr>
          <w:ilvl w:val="0"/>
          <w:numId w:val="14"/>
        </w:numPr>
        <w:tabs>
          <w:tab w:val="left" w:pos="1560"/>
        </w:tabs>
        <w:ind w:leftChars="0"/>
      </w:pPr>
      <w:hyperlink r:id="rId13" w:history="1">
        <w:r w:rsidR="00FF2784">
          <w:rPr>
            <w:rStyle w:val="Hyperlink"/>
          </w:rPr>
          <w:t>R1-2109735</w:t>
        </w:r>
      </w:hyperlink>
      <w:r w:rsidR="00FF2784">
        <w:tab/>
        <w:t>Discussion on RAN2 LS on resource selection within DRX</w:t>
      </w:r>
      <w:r w:rsidR="00FF2784">
        <w:tab/>
        <w:t>ZTE, Sanechips</w:t>
      </w:r>
    </w:p>
    <w:p w14:paraId="7E6704B3" w14:textId="428D0A7C" w:rsidR="00FF2784" w:rsidRDefault="00AD67E3" w:rsidP="00323889">
      <w:pPr>
        <w:pStyle w:val="ListParagraph"/>
        <w:numPr>
          <w:ilvl w:val="0"/>
          <w:numId w:val="14"/>
        </w:numPr>
        <w:tabs>
          <w:tab w:val="left" w:pos="1560"/>
        </w:tabs>
        <w:ind w:leftChars="0"/>
      </w:pPr>
      <w:hyperlink r:id="rId14" w:history="1">
        <w:r w:rsidR="00FF2784">
          <w:rPr>
            <w:rStyle w:val="Hyperlink"/>
          </w:rPr>
          <w:t>R1-2109859</w:t>
        </w:r>
      </w:hyperlink>
      <w:r w:rsidR="00FF2784">
        <w:tab/>
        <w:t>Discussion on LS to RAN1 on RAN2 Agreements Related to Resource Selection</w:t>
      </w:r>
      <w:r w:rsidR="00FF2784">
        <w:tab/>
        <w:t>LG Electronics</w:t>
      </w:r>
    </w:p>
    <w:p w14:paraId="512C4847" w14:textId="59959EFF" w:rsidR="00FF2784" w:rsidRDefault="00AD67E3" w:rsidP="00C70D00">
      <w:pPr>
        <w:pStyle w:val="ListParagraph"/>
        <w:numPr>
          <w:ilvl w:val="0"/>
          <w:numId w:val="14"/>
        </w:numPr>
        <w:tabs>
          <w:tab w:val="left" w:pos="1560"/>
        </w:tabs>
        <w:ind w:leftChars="0"/>
      </w:pPr>
      <w:hyperlink r:id="rId15" w:history="1">
        <w:r w:rsidR="00FF2784">
          <w:rPr>
            <w:rStyle w:val="Hyperlink"/>
          </w:rPr>
          <w:t>R1-2110335</w:t>
        </w:r>
      </w:hyperlink>
      <w:r w:rsidR="00FF2784">
        <w:tab/>
        <w:t>[Draft] Reply LS on RAN2 Agreements Related to Resource Selection</w:t>
      </w:r>
      <w:r w:rsidR="00FF2784">
        <w:tab/>
        <w:t>Ericsson</w:t>
      </w:r>
    </w:p>
    <w:p w14:paraId="2ADDB25F" w14:textId="29D3973D" w:rsidR="00FF2784" w:rsidRDefault="00AD67E3" w:rsidP="00E00E66">
      <w:pPr>
        <w:pStyle w:val="ListParagraph"/>
        <w:numPr>
          <w:ilvl w:val="0"/>
          <w:numId w:val="14"/>
        </w:numPr>
        <w:tabs>
          <w:tab w:val="left" w:pos="1560"/>
        </w:tabs>
        <w:ind w:leftChars="0"/>
      </w:pPr>
      <w:hyperlink r:id="rId16" w:history="1">
        <w:r w:rsidR="00FF2784">
          <w:rPr>
            <w:rStyle w:val="Hyperlink"/>
          </w:rPr>
          <w:t>R1-2110365</w:t>
        </w:r>
      </w:hyperlink>
      <w:r w:rsidR="00FF2784">
        <w:tab/>
        <w:t>Discussion on RAN2 LS on resoruce selection with DRX</w:t>
      </w:r>
      <w:r w:rsidR="00FF2784">
        <w:tab/>
        <w:t>Huawei, HiSilicon</w:t>
      </w:r>
    </w:p>
    <w:p w14:paraId="1610B38A" w14:textId="08D23FBF" w:rsidR="00FF2784" w:rsidRDefault="00AD67E3" w:rsidP="008668FE">
      <w:pPr>
        <w:pStyle w:val="ListParagraph"/>
        <w:numPr>
          <w:ilvl w:val="0"/>
          <w:numId w:val="14"/>
        </w:numPr>
        <w:tabs>
          <w:tab w:val="left" w:pos="1560"/>
        </w:tabs>
        <w:ind w:leftChars="0"/>
      </w:pPr>
      <w:hyperlink r:id="rId17" w:history="1">
        <w:r w:rsidR="00FF2784">
          <w:rPr>
            <w:rStyle w:val="Hyperlink"/>
          </w:rPr>
          <w:t>R1-2108946</w:t>
        </w:r>
      </w:hyperlink>
      <w:r w:rsidR="00FF2784">
        <w:tab/>
        <w:t>Draft reply LS on RAN2 Agreements Related to Resource Selection</w:t>
      </w:r>
      <w:r w:rsidR="00FF2784">
        <w:tab/>
        <w:t>vivo</w:t>
      </w:r>
    </w:p>
    <w:p w14:paraId="19C4847C" w14:textId="5D584B1E" w:rsidR="00FF2784" w:rsidRDefault="00AD67E3" w:rsidP="008E2BB8">
      <w:pPr>
        <w:pStyle w:val="ListParagraph"/>
        <w:numPr>
          <w:ilvl w:val="0"/>
          <w:numId w:val="14"/>
        </w:numPr>
        <w:tabs>
          <w:tab w:val="left" w:pos="1560"/>
        </w:tabs>
        <w:ind w:leftChars="0"/>
      </w:pPr>
      <w:hyperlink r:id="rId18" w:history="1">
        <w:r w:rsidR="00FF2784">
          <w:rPr>
            <w:rStyle w:val="Hyperlink"/>
          </w:rPr>
          <w:t>R1-2109062</w:t>
        </w:r>
      </w:hyperlink>
      <w:r w:rsidR="00FF2784">
        <w:tab/>
        <w:t>Discussion on the relationship between SL DRX and resource selection</w:t>
      </w:r>
      <w:r w:rsidR="00FF2784">
        <w:tab/>
        <w:t>OPPO</w:t>
      </w:r>
    </w:p>
    <w:p w14:paraId="231B4A3D" w14:textId="30526EB0" w:rsidR="00FF2784" w:rsidRDefault="00AD67E3" w:rsidP="004511D3">
      <w:pPr>
        <w:pStyle w:val="ListParagraph"/>
        <w:numPr>
          <w:ilvl w:val="0"/>
          <w:numId w:val="14"/>
        </w:numPr>
        <w:tabs>
          <w:tab w:val="left" w:pos="1560"/>
        </w:tabs>
        <w:ind w:leftChars="0"/>
      </w:pPr>
      <w:hyperlink r:id="rId19" w:history="1">
        <w:r w:rsidR="00FF2784">
          <w:rPr>
            <w:rStyle w:val="Hyperlink"/>
          </w:rPr>
          <w:t>R1-2109063</w:t>
        </w:r>
      </w:hyperlink>
      <w:r w:rsidR="00FF2784">
        <w:tab/>
        <w:t>Draft reply LS on LS about SL resource selection</w:t>
      </w:r>
      <w:r w:rsidR="00FF2784">
        <w:tab/>
        <w:t>OPPO</w:t>
      </w:r>
    </w:p>
    <w:p w14:paraId="68FBBAAF" w14:textId="11A15DA2" w:rsidR="00FF2784" w:rsidRDefault="00AD67E3" w:rsidP="000D5A47">
      <w:pPr>
        <w:pStyle w:val="ListParagraph"/>
        <w:numPr>
          <w:ilvl w:val="0"/>
          <w:numId w:val="14"/>
        </w:numPr>
        <w:tabs>
          <w:tab w:val="left" w:pos="1560"/>
        </w:tabs>
        <w:ind w:leftChars="0"/>
      </w:pPr>
      <w:hyperlink r:id="rId20" w:history="1">
        <w:r w:rsidR="00FF2784">
          <w:rPr>
            <w:rStyle w:val="Hyperlink"/>
          </w:rPr>
          <w:t>R1-2109181</w:t>
        </w:r>
      </w:hyperlink>
      <w:r w:rsidR="00FF2784">
        <w:tab/>
        <w:t>Discussion on LS on RAN2 Agreements Related to Resource Selection</w:t>
      </w:r>
      <w:r w:rsidR="00FF2784">
        <w:tab/>
        <w:t>CATT, GOHIGH</w:t>
      </w:r>
    </w:p>
    <w:p w14:paraId="1C35B214" w14:textId="11BF1EA1" w:rsidR="00FF2784" w:rsidRDefault="00AD67E3" w:rsidP="00DA2277">
      <w:pPr>
        <w:pStyle w:val="ListParagraph"/>
        <w:numPr>
          <w:ilvl w:val="0"/>
          <w:numId w:val="14"/>
        </w:numPr>
        <w:tabs>
          <w:tab w:val="left" w:pos="1560"/>
        </w:tabs>
        <w:ind w:leftChars="0"/>
      </w:pPr>
      <w:hyperlink r:id="rId21" w:history="1">
        <w:r w:rsidR="00FF2784">
          <w:rPr>
            <w:rStyle w:val="Hyperlink"/>
          </w:rPr>
          <w:t>R1-2109461</w:t>
        </w:r>
      </w:hyperlink>
      <w:r w:rsidR="00FF2784">
        <w:tab/>
        <w:t>Draft Reply LS on RAN2 Agreements Related to Resource Selection</w:t>
      </w:r>
      <w:r w:rsidR="00FF2784">
        <w:tab/>
        <w:t>Samsung</w:t>
      </w:r>
    </w:p>
    <w:p w14:paraId="52FD6F53" w14:textId="65B4610E" w:rsidR="00FF2784" w:rsidRDefault="00AD67E3" w:rsidP="00D310B5">
      <w:pPr>
        <w:pStyle w:val="ListParagraph"/>
        <w:numPr>
          <w:ilvl w:val="0"/>
          <w:numId w:val="14"/>
        </w:numPr>
        <w:tabs>
          <w:tab w:val="left" w:pos="1560"/>
        </w:tabs>
        <w:ind w:leftChars="0"/>
      </w:pPr>
      <w:hyperlink r:id="rId22" w:history="1">
        <w:r w:rsidR="00FF2784">
          <w:rPr>
            <w:rStyle w:val="Hyperlink"/>
          </w:rPr>
          <w:t>R1-2109589</w:t>
        </w:r>
      </w:hyperlink>
      <w:r w:rsidR="00FF2784">
        <w:tab/>
        <w:t>Response to RAN2 LS Related to Resource Selection</w:t>
      </w:r>
      <w:r w:rsidR="00FF2784">
        <w:tab/>
        <w:t>Intel Corporation</w:t>
      </w:r>
    </w:p>
    <w:p w14:paraId="5FA4969F" w14:textId="51FACF16" w:rsidR="00FF2784" w:rsidRDefault="00AD67E3" w:rsidP="004B36DB">
      <w:pPr>
        <w:pStyle w:val="ListParagraph"/>
        <w:numPr>
          <w:ilvl w:val="0"/>
          <w:numId w:val="14"/>
        </w:numPr>
        <w:tabs>
          <w:tab w:val="left" w:pos="1560"/>
        </w:tabs>
        <w:ind w:leftChars="0"/>
      </w:pPr>
      <w:hyperlink r:id="rId23" w:history="1">
        <w:r w:rsidR="00FF2784">
          <w:rPr>
            <w:rStyle w:val="Hyperlink"/>
          </w:rPr>
          <w:t>R1-2110156</w:t>
        </w:r>
      </w:hyperlink>
      <w:r w:rsidR="00FF2784">
        <w:tab/>
        <w:t>Draft reply to RAN2 LS to RAN1 on RAN2 Agreements Related to Resource Selection</w:t>
      </w:r>
      <w:r w:rsidR="00FF2784">
        <w:tab/>
        <w:t>Qualcomm Incorporated</w:t>
      </w:r>
    </w:p>
    <w:p w14:paraId="483338F0" w14:textId="437875BE" w:rsidR="00FF2784" w:rsidRDefault="00AD67E3" w:rsidP="00017B18">
      <w:pPr>
        <w:pStyle w:val="ListParagraph"/>
        <w:numPr>
          <w:ilvl w:val="0"/>
          <w:numId w:val="14"/>
        </w:numPr>
        <w:tabs>
          <w:tab w:val="left" w:pos="1560"/>
        </w:tabs>
        <w:ind w:leftChars="0"/>
      </w:pPr>
      <w:hyperlink r:id="rId24" w:history="1">
        <w:r w:rsidR="00FF2784">
          <w:rPr>
            <w:rStyle w:val="Hyperlink"/>
          </w:rPr>
          <w:t>R1-2109882</w:t>
        </w:r>
      </w:hyperlink>
      <w:r w:rsidR="00FF2784">
        <w:tab/>
        <w:t>Discussion on RAN2 LS on RA for transmission to Rx UEs in DRX</w:t>
      </w:r>
      <w:r w:rsidR="00FF2784">
        <w:tab/>
        <w:t>InterDigital, Inc.</w:t>
      </w:r>
    </w:p>
    <w:p w14:paraId="701C2D98" w14:textId="6C7E4B21" w:rsidR="00FF2784" w:rsidRDefault="00AD67E3" w:rsidP="005C4F2B">
      <w:pPr>
        <w:pStyle w:val="ListParagraph"/>
        <w:numPr>
          <w:ilvl w:val="0"/>
          <w:numId w:val="14"/>
        </w:numPr>
        <w:tabs>
          <w:tab w:val="left" w:pos="1560"/>
        </w:tabs>
        <w:ind w:leftChars="0"/>
      </w:pPr>
      <w:hyperlink r:id="rId25" w:history="1">
        <w:r w:rsidR="00FF2784">
          <w:rPr>
            <w:rStyle w:val="Hyperlink"/>
          </w:rPr>
          <w:t>R1-2110338</w:t>
        </w:r>
      </w:hyperlink>
      <w:r w:rsidR="00FF2784">
        <w:tab/>
        <w:t>DRX impacts on resource selection procedures</w:t>
      </w:r>
      <w:r w:rsidR="00FF2784">
        <w:tab/>
        <w:t>Ericsson</w:t>
      </w:r>
    </w:p>
    <w:bookmarkEnd w:id="6"/>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25B3" w14:textId="77777777" w:rsidR="00AD67E3" w:rsidRDefault="00AD67E3">
      <w:r>
        <w:separator/>
      </w:r>
    </w:p>
  </w:endnote>
  <w:endnote w:type="continuationSeparator" w:id="0">
    <w:p w14:paraId="13F1F014" w14:textId="77777777" w:rsidR="00AD67E3" w:rsidRDefault="00AD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287" w:usb1="09060000" w:usb2="0000001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A6C9" w14:textId="77777777" w:rsidR="00AD67E3" w:rsidRDefault="00AD67E3">
      <w:r>
        <w:separator/>
      </w:r>
    </w:p>
  </w:footnote>
  <w:footnote w:type="continuationSeparator" w:id="0">
    <w:p w14:paraId="70E33154" w14:textId="77777777" w:rsidR="00AD67E3" w:rsidRDefault="00AD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154C41"/>
    <w:multiLevelType w:val="hybridMultilevel"/>
    <w:tmpl w:val="CDA027CA"/>
    <w:lvl w:ilvl="0" w:tplc="EB1670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8"/>
  </w:num>
  <w:num w:numId="4">
    <w:abstractNumId w:val="37"/>
  </w:num>
  <w:num w:numId="5">
    <w:abstractNumId w:val="33"/>
  </w:num>
  <w:num w:numId="6">
    <w:abstractNumId w:val="22"/>
  </w:num>
  <w:num w:numId="7">
    <w:abstractNumId w:val="8"/>
  </w:num>
  <w:num w:numId="8">
    <w:abstractNumId w:val="41"/>
  </w:num>
  <w:num w:numId="9">
    <w:abstractNumId w:val="17"/>
  </w:num>
  <w:num w:numId="10">
    <w:abstractNumId w:val="35"/>
  </w:num>
  <w:num w:numId="11">
    <w:abstractNumId w:val="20"/>
  </w:num>
  <w:num w:numId="12">
    <w:abstractNumId w:val="5"/>
  </w:num>
  <w:num w:numId="13">
    <w:abstractNumId w:val="18"/>
  </w:num>
  <w:num w:numId="14">
    <w:abstractNumId w:val="14"/>
  </w:num>
  <w:num w:numId="15">
    <w:abstractNumId w:val="36"/>
  </w:num>
  <w:num w:numId="16">
    <w:abstractNumId w:val="2"/>
  </w:num>
  <w:num w:numId="17">
    <w:abstractNumId w:val="21"/>
  </w:num>
  <w:num w:numId="18">
    <w:abstractNumId w:val="6"/>
  </w:num>
  <w:num w:numId="19">
    <w:abstractNumId w:val="12"/>
  </w:num>
  <w:num w:numId="20">
    <w:abstractNumId w:val="29"/>
  </w:num>
  <w:num w:numId="21">
    <w:abstractNumId w:val="39"/>
  </w:num>
  <w:num w:numId="22">
    <w:abstractNumId w:val="23"/>
  </w:num>
  <w:num w:numId="23">
    <w:abstractNumId w:val="13"/>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10"/>
  </w:num>
  <w:num w:numId="29">
    <w:abstractNumId w:val="32"/>
  </w:num>
  <w:num w:numId="30">
    <w:abstractNumId w:val="19"/>
  </w:num>
  <w:num w:numId="31">
    <w:abstractNumId w:val="16"/>
  </w:num>
  <w:num w:numId="32">
    <w:abstractNumId w:val="25"/>
  </w:num>
  <w:num w:numId="33">
    <w:abstractNumId w:val="40"/>
  </w:num>
  <w:num w:numId="34">
    <w:abstractNumId w:val="26"/>
  </w:num>
  <w:num w:numId="35">
    <w:abstractNumId w:val="7"/>
  </w:num>
  <w:num w:numId="36">
    <w:abstractNumId w:val="34"/>
  </w:num>
  <w:num w:numId="37">
    <w:abstractNumId w:val="15"/>
  </w:num>
  <w:num w:numId="38">
    <w:abstractNumId w:val="9"/>
  </w:num>
  <w:num w:numId="39">
    <w:abstractNumId w:val="28"/>
  </w:num>
  <w:num w:numId="40">
    <w:abstractNumId w:val="30"/>
  </w:num>
  <w:num w:numId="4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Observation">
    <w:name w:val="Observation"/>
    <w:basedOn w:val="Normal"/>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b-e/Docs/R1-2109735.zip" TargetMode="External"/><Relationship Id="rId18" Type="http://schemas.openxmlformats.org/officeDocument/2006/relationships/hyperlink" Target="https://www.3gpp.org/ftp/tsg_ran/WG1_RL1/TSGR1_106b-e/Docs/R1-2109062.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1_RL1/TSGR1_106b-e/Docs/R1-2109461.zip" TargetMode="External"/><Relationship Id="rId7" Type="http://schemas.openxmlformats.org/officeDocument/2006/relationships/styles" Target="styles.xml"/><Relationship Id="rId12" Type="http://schemas.openxmlformats.org/officeDocument/2006/relationships/hyperlink" Target="https://www.3gpp.org/ftp/tsg_ran/WG1_RL1/TSGR1_106b-e/Docs/R1-2108817.zip" TargetMode="External"/><Relationship Id="rId17" Type="http://schemas.openxmlformats.org/officeDocument/2006/relationships/hyperlink" Target="https://www.3gpp.org/ftp/tsg_ran/WG1_RL1/TSGR1_106b-e/Docs/R1-2108946.zip" TargetMode="External"/><Relationship Id="rId25" Type="http://schemas.openxmlformats.org/officeDocument/2006/relationships/hyperlink" Target="https://www.3gpp.org/ftp/tsg_ran/WG1_RL1/TSGR1_106b-e/Docs/R1-2110338.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10365.zip" TargetMode="External"/><Relationship Id="rId20" Type="http://schemas.openxmlformats.org/officeDocument/2006/relationships/hyperlink" Target="https://www.3gpp.org/ftp/tsg_ran/WG1_RL1/TSGR1_106b-e/Docs/R1-21091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882.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10335.zip" TargetMode="External"/><Relationship Id="rId23" Type="http://schemas.openxmlformats.org/officeDocument/2006/relationships/hyperlink" Target="https://www.3gpp.org/ftp/tsg_ran/WG1_RL1/TSGR1_106b-e/Docs/R1-2110156.zip" TargetMode="External"/><Relationship Id="rId10" Type="http://schemas.openxmlformats.org/officeDocument/2006/relationships/footnotes" Target="footnotes.xml"/><Relationship Id="rId19" Type="http://schemas.openxmlformats.org/officeDocument/2006/relationships/hyperlink" Target="https://www.3gpp.org/ftp/tsg_ran/WG1_RL1/TSGR1_106b-e/Docs/R1-210906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9859.zip" TargetMode="External"/><Relationship Id="rId22" Type="http://schemas.openxmlformats.org/officeDocument/2006/relationships/hyperlink" Target="https://www.3gpp.org/ftp/tsg_ran/WG1_RL1/TSGR1_106b-e/Docs/R1-2109589.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8FB27-9B92-4D21-A443-FEB47050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9</Pages>
  <Words>3996</Words>
  <Characters>22783</Characters>
  <Application>Microsoft Office Word</Application>
  <DocSecurity>0</DocSecurity>
  <Lines>189</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26726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Selvanesan, Sarun</cp:lastModifiedBy>
  <cp:revision>2</cp:revision>
  <cp:lastPrinted>2013-05-13T15:37:00Z</cp:lastPrinted>
  <dcterms:created xsi:type="dcterms:W3CDTF">2021-10-13T17:21:00Z</dcterms:created>
  <dcterms:modified xsi:type="dcterms:W3CDTF">2021-10-13T17:21:00Z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