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微软雅黑"/>
                <w:sz w:val="20"/>
                <w:szCs w:val="20"/>
              </w:rPr>
            </w:pPr>
            <w:r>
              <w:rPr>
                <w:rFonts w:eastAsia="微软雅黑"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微软雅黑"/>
                <w:sz w:val="20"/>
                <w:szCs w:val="20"/>
              </w:rPr>
            </w:pPr>
            <w:r>
              <w:rPr>
                <w:rFonts w:eastAsia="微软雅黑"/>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r w:rsidR="000A6CCA" w14:paraId="2B6C63F0" w14:textId="77777777" w:rsidTr="000A6CCA">
        <w:tc>
          <w:tcPr>
            <w:tcW w:w="2405" w:type="dxa"/>
          </w:tcPr>
          <w:p w14:paraId="29E08263" w14:textId="019DB62C" w:rsidR="000A6CCA" w:rsidRDefault="000A6CCA" w:rsidP="00FE42DA">
            <w:pPr>
              <w:widowControl w:val="0"/>
              <w:snapToGrid w:val="0"/>
              <w:spacing w:before="120" w:after="120" w:line="240" w:lineRule="auto"/>
              <w:jc w:val="both"/>
              <w:rPr>
                <w:rFonts w:eastAsia="微软雅黑"/>
                <w:sz w:val="20"/>
                <w:szCs w:val="20"/>
              </w:rPr>
            </w:pPr>
            <w:bookmarkStart w:id="2" w:name="_Hlk85016353"/>
            <w:r>
              <w:rPr>
                <w:rFonts w:eastAsia="微软雅黑"/>
                <w:sz w:val="20"/>
                <w:szCs w:val="20"/>
              </w:rPr>
              <w:t>InterDigital</w:t>
            </w:r>
          </w:p>
        </w:tc>
        <w:tc>
          <w:tcPr>
            <w:tcW w:w="6945" w:type="dxa"/>
          </w:tcPr>
          <w:p w14:paraId="24F6CEE8" w14:textId="1DCF0405" w:rsidR="000A6CCA" w:rsidRDefault="000A6CCA" w:rsidP="00FE42DA">
            <w:pPr>
              <w:widowControl w:val="0"/>
              <w:snapToGrid w:val="0"/>
              <w:spacing w:before="120" w:after="120" w:line="240" w:lineRule="auto"/>
              <w:jc w:val="both"/>
              <w:rPr>
                <w:rFonts w:eastAsiaTheme="minorEastAsia"/>
                <w:sz w:val="20"/>
                <w:szCs w:val="20"/>
              </w:rPr>
            </w:pPr>
            <w:r>
              <w:rPr>
                <w:rFonts w:eastAsia="微软雅黑"/>
                <w:sz w:val="20"/>
                <w:szCs w:val="20"/>
              </w:rPr>
              <w:t>Support FL proposal. Rules 1, 3 and 4 are straightforward.</w:t>
            </w:r>
          </w:p>
        </w:tc>
      </w:tr>
      <w:bookmarkEnd w:id="2"/>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 xml:space="preserve">Frequency-domain </w:t>
            </w:r>
            <w:r w:rsidRPr="006263C5">
              <w:rPr>
                <w:rFonts w:eastAsia="微软雅黑"/>
                <w:iCs/>
                <w:sz w:val="20"/>
                <w:szCs w:val="20"/>
              </w:rPr>
              <w:lastRenderedPageBreak/>
              <w:t>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 xml:space="preserve">B-1: Indication of a group of CCs for SRS </w:t>
            </w:r>
            <w:r w:rsidRPr="000654AD">
              <w:rPr>
                <w:rFonts w:eastAsia="微软雅黑"/>
                <w:iCs/>
                <w:sz w:val="20"/>
                <w:szCs w:val="20"/>
              </w:rPr>
              <w:lastRenderedPageBreak/>
              <w:t>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lastRenderedPageBreak/>
              <w:t xml:space="preserve">Futurewei, Xiaomi, </w:t>
            </w:r>
            <w:r w:rsidRPr="00CA038A">
              <w:rPr>
                <w:rFonts w:eastAsia="微软雅黑"/>
                <w:iCs/>
                <w:sz w:val="20"/>
                <w:szCs w:val="20"/>
              </w:rPr>
              <w:lastRenderedPageBreak/>
              <w:t>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微软雅黑"/>
          <w:sz w:val="20"/>
          <w:szCs w:val="20"/>
        </w:rPr>
        <w:t>Apple, OPPO, Qualcomm, Samsung, Spreadtrum, CATT</w:t>
      </w:r>
      <w:r w:rsidR="002F74B3">
        <w:rPr>
          <w:rFonts w:eastAsia="微软雅黑"/>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微软雅黑" w:hint="eastAsia"/>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hint="eastAsia"/>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微软雅黑"/>
                <w:sz w:val="20"/>
                <w:szCs w:val="20"/>
              </w:rPr>
            </w:pPr>
            <w:r>
              <w:rPr>
                <w:rFonts w:eastAsia="微软雅黑"/>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Support 2-3A.</w:t>
            </w:r>
          </w:p>
        </w:tc>
      </w:tr>
      <w:tr w:rsidR="000A6CCA" w14:paraId="503D735C" w14:textId="77777777" w:rsidTr="000A6CCA">
        <w:tc>
          <w:tcPr>
            <w:tcW w:w="2405" w:type="dxa"/>
          </w:tcPr>
          <w:p w14:paraId="5CA7409B" w14:textId="77777777" w:rsidR="000A6CCA" w:rsidRDefault="000A6CCA" w:rsidP="00FE42DA">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17667259" w14:textId="5A989E47" w:rsidR="000A6CCA" w:rsidRDefault="000A6CCA" w:rsidP="00FE42DA">
            <w:pPr>
              <w:widowControl w:val="0"/>
              <w:snapToGrid w:val="0"/>
              <w:spacing w:before="120" w:after="120" w:line="240" w:lineRule="auto"/>
              <w:jc w:val="both"/>
              <w:rPr>
                <w:rFonts w:eastAsiaTheme="minorEastAsia"/>
                <w:sz w:val="20"/>
                <w:szCs w:val="20"/>
              </w:rPr>
            </w:pPr>
            <w:r>
              <w:rPr>
                <w:rFonts w:eastAsia="微软雅黑"/>
                <w:sz w:val="20"/>
                <w:szCs w:val="20"/>
              </w:rPr>
              <w:t>Support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 xml:space="preserve">Change the number of SRS ports dynamically but do no </w:t>
            </w:r>
            <w:r w:rsidRPr="008B0D8E">
              <w:rPr>
                <w:rFonts w:eastAsia="微软雅黑"/>
                <w:sz w:val="20"/>
                <w:szCs w:val="20"/>
              </w:rPr>
              <w:lastRenderedPageBreak/>
              <w:t>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lastRenderedPageBreak/>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6353FEFF" w14:textId="3B631E12" w:rsidR="00594FDC" w:rsidRPr="00993C7A" w:rsidRDefault="00594FDC" w:rsidP="000A48E0">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Secondly, we prefer to clarify gNB</w:t>
            </w:r>
            <w:r>
              <w:rPr>
                <w:rFonts w:eastAsia="微软雅黑"/>
                <w:sz w:val="20"/>
                <w:szCs w:val="20"/>
              </w:rPr>
              <w:t>’</w:t>
            </w:r>
            <w:r>
              <w:rPr>
                <w:rFonts w:eastAsia="微软雅黑" w:hint="eastAsia"/>
                <w:sz w:val="20"/>
                <w:szCs w:val="20"/>
              </w:rPr>
              <w:t xml:space="preserve">s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gNB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w:t>
            </w:r>
            <w:r>
              <w:rPr>
                <w:rFonts w:eastAsia="微软雅黑" w:hint="eastAsia"/>
                <w:i/>
                <w:sz w:val="20"/>
                <w:szCs w:val="20"/>
              </w:rPr>
              <w:t>a</w:t>
            </w:r>
            <w:r>
              <w:rPr>
                <w:rFonts w:eastAsia="微软雅黑"/>
                <w:i/>
                <w:sz w:val="20"/>
                <w:szCs w:val="20"/>
              </w:rPr>
              <w:t>se 3: only aperiodic SRS</w:t>
            </w:r>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For the gNB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eg.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gNB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@CATT, UE only recommend the xTyR config</w:t>
            </w:r>
            <w:r w:rsidR="00277EEE">
              <w:rPr>
                <w:rFonts w:eastAsia="微软雅黑"/>
                <w:sz w:val="20"/>
                <w:szCs w:val="20"/>
              </w:rPr>
              <w:t>uration</w:t>
            </w:r>
            <w:r>
              <w:rPr>
                <w:rFonts w:eastAsia="微软雅黑"/>
                <w:sz w:val="20"/>
                <w:szCs w:val="20"/>
              </w:rPr>
              <w:t>, and it is up to gNB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r>
              <w:rPr>
                <w:rFonts w:eastAsia="微软雅黑"/>
                <w:sz w:val="20"/>
                <w:szCs w:val="20"/>
              </w:rPr>
              <w:t>xTyR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So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rPr>
              <w:lastRenderedPageBreak/>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i.e.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A7C6E0D"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7DD812CA" w14:textId="77777777" w:rsidR="000122AA" w:rsidRDefault="000122AA" w:rsidP="000122AA">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be a UE capability</w:t>
            </w:r>
            <w:r w:rsidRPr="00082BDE">
              <w:rPr>
                <w:rFonts w:eastAsia="微软雅黑"/>
                <w:i/>
                <w:color w:val="FF0000"/>
                <w:sz w:val="20"/>
                <w:szCs w:val="20"/>
              </w:rPr>
              <w:t>.</w:t>
            </w:r>
          </w:p>
          <w:p w14:paraId="28377D2C"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微软雅黑"/>
                <w:sz w:val="20"/>
                <w:szCs w:val="20"/>
              </w:rPr>
              <w:t xml:space="preserve">As said in previous round, the main benefit of the feature is to enable fast switching between different xTyR configurations according to traffic and/or channel </w:t>
            </w:r>
            <w:r>
              <w:rPr>
                <w:rFonts w:eastAsia="微软雅黑"/>
                <w:sz w:val="20"/>
                <w:szCs w:val="20"/>
              </w:rPr>
              <w:lastRenderedPageBreak/>
              <w:t xml:space="preserve">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微软雅黑"/>
                <w:sz w:val="20"/>
                <w:szCs w:val="20"/>
              </w:rPr>
            </w:pPr>
            <w:r>
              <w:rPr>
                <w:rFonts w:eastAsia="微软雅黑"/>
                <w:sz w:val="20"/>
                <w:szCs w:val="20"/>
              </w:rPr>
              <w:lastRenderedPageBreak/>
              <w:t>Intel2</w:t>
            </w:r>
          </w:p>
        </w:tc>
        <w:tc>
          <w:tcPr>
            <w:tcW w:w="6945" w:type="dxa"/>
          </w:tcPr>
          <w:p w14:paraId="6FF59A4C" w14:textId="60374118"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1. For periodic SRS, we don’t see the need to have MAC-CE based solution</w:t>
            </w:r>
            <w:r w:rsidR="002123C7">
              <w:rPr>
                <w:rFonts w:eastAsia="微软雅黑"/>
                <w:sz w:val="20"/>
                <w:szCs w:val="20"/>
              </w:rPr>
              <w:t xml:space="preserve"> at all</w:t>
            </w:r>
            <w:r>
              <w:rPr>
                <w:rFonts w:eastAsia="微软雅黑"/>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4. Regarding semi-persistent SRS, in previous meeting, it was agreed that two semi-persistent SRS resource sets could be supported. Therefore, the existing MAC-CE </w:t>
            </w:r>
            <w:r w:rsidR="00A90F03">
              <w:rPr>
                <w:rFonts w:eastAsia="微软雅黑"/>
                <w:sz w:val="20"/>
                <w:szCs w:val="20"/>
              </w:rPr>
              <w:t xml:space="preserve">to activate/deactivate semi-persistent SRS </w:t>
            </w:r>
            <w:r>
              <w:rPr>
                <w:rFonts w:eastAsia="微软雅黑"/>
                <w:sz w:val="20"/>
                <w:szCs w:val="20"/>
              </w:rPr>
              <w:t>can be used to enable flexible switching between xTyR.</w:t>
            </w:r>
          </w:p>
          <w:p w14:paraId="2F2686BB" w14:textId="48090709" w:rsidR="00A90F03" w:rsidRDefault="00A90F03" w:rsidP="00983E6E">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w:t>
            </w:r>
            <w:r w:rsidR="00A90F03">
              <w:rPr>
                <w:rFonts w:eastAsia="微软雅黑"/>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0D928D06" w14:textId="3FC8DF84" w:rsidR="009F7B23" w:rsidRDefault="00A50BEB" w:rsidP="00983E6E">
            <w:pPr>
              <w:widowControl w:val="0"/>
              <w:snapToGrid w:val="0"/>
              <w:spacing w:before="120" w:after="120" w:line="240" w:lineRule="auto"/>
              <w:rPr>
                <w:rFonts w:eastAsia="微软雅黑"/>
                <w:sz w:val="20"/>
                <w:szCs w:val="20"/>
              </w:rPr>
            </w:pPr>
            <w:r>
              <w:rPr>
                <w:rFonts w:eastAsia="微软雅黑"/>
                <w:sz w:val="20"/>
                <w:szCs w:val="20"/>
              </w:rPr>
              <w:t>As said in previous round, the main benefit of the feature is to enable fast switching between different xTyR configurations according to traffic and/or channel conditions. Same view as first round. DCI based and aperiodic should be supported</w:t>
            </w:r>
          </w:p>
        </w:tc>
      </w:tr>
      <w:tr w:rsidR="007F66F4" w14:paraId="4CF053FD" w14:textId="77777777" w:rsidTr="007F66F4">
        <w:tc>
          <w:tcPr>
            <w:tcW w:w="2405" w:type="dxa"/>
          </w:tcPr>
          <w:p w14:paraId="074C6C91" w14:textId="77777777" w:rsidR="007F66F4" w:rsidRDefault="007F66F4" w:rsidP="00FE42DA">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19EDA56F" w14:textId="1FB5CC50" w:rsidR="007F66F4" w:rsidRDefault="007F66F4" w:rsidP="00FE42DA">
            <w:pPr>
              <w:widowControl w:val="0"/>
              <w:snapToGrid w:val="0"/>
              <w:spacing w:before="120" w:after="120" w:line="240" w:lineRule="auto"/>
              <w:jc w:val="both"/>
              <w:rPr>
                <w:rFonts w:eastAsiaTheme="minorEastAsia"/>
                <w:sz w:val="20"/>
                <w:szCs w:val="20"/>
              </w:rPr>
            </w:pPr>
            <w:r>
              <w:rPr>
                <w:rFonts w:eastAsia="微软雅黑"/>
                <w:sz w:val="20"/>
                <w:szCs w:val="20"/>
              </w:rPr>
              <w:t>We have a similar view as Xiaomi, Nokia, Intel … that reporting of the UE suggested xTyR configuration should be the key essence of this proposal which may also call for a change in the preferred no. of Tx antennas.</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520795A"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sidR="00157427">
        <w:rPr>
          <w:rFonts w:eastAsia="微软雅黑"/>
          <w:sz w:val="20"/>
          <w:szCs w:val="20"/>
        </w:rPr>
        <w:t>/HiSilicon</w:t>
      </w:r>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r w:rsidR="006D29A2">
        <w:rPr>
          <w:rFonts w:eastAsia="微软雅黑"/>
          <w:sz w:val="20"/>
          <w:szCs w:val="20"/>
        </w:rPr>
        <w:t>, Apple</w:t>
      </w:r>
      <w:r w:rsidR="008C162B">
        <w:rPr>
          <w:rFonts w:eastAsia="微软雅黑"/>
          <w:sz w:val="20"/>
          <w:szCs w:val="20"/>
        </w:rPr>
        <w:t>, vivo, NTT DOCOMO</w:t>
      </w:r>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44FE16A"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Support the proposal. Thanks to Apple for reconsidering. With being optional, I assume you mean there will be a UE capability associate with it, which I think is natural. (since Rel.17 MIMO is optional to begin with)</w:t>
            </w:r>
          </w:p>
          <w:p w14:paraId="67879944"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Reply to OPPO:</w:t>
            </w:r>
          </w:p>
          <w:p w14:paraId="580FA5E9"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6B5CBE2C"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FF898B7" w14:textId="77777777" w:rsidR="00CF28BD" w:rsidRPr="000A16BC"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It is not restricted, but it is desirable to use these two symbols, it is a perfect location for aperiodic SRS, since</w:t>
            </w:r>
            <w:r w:rsidRPr="000A16BC">
              <w:rPr>
                <w:rFonts w:eastAsia="微软雅黑"/>
                <w:color w:val="FF0000"/>
                <w:sz w:val="20"/>
                <w:szCs w:val="20"/>
              </w:rPr>
              <w:t xml:space="preserve"> otherwise these symbols will be unused and instead, the UL slot needs to contain </w:t>
            </w:r>
            <w:r>
              <w:rPr>
                <w:rFonts w:eastAsia="微软雅黑"/>
                <w:color w:val="FF0000"/>
                <w:sz w:val="20"/>
                <w:szCs w:val="20"/>
              </w:rPr>
              <w:t xml:space="preserve">many </w:t>
            </w:r>
            <w:r w:rsidRPr="000A16BC">
              <w:rPr>
                <w:rFonts w:eastAsia="微软雅黑"/>
                <w:color w:val="FF0000"/>
                <w:sz w:val="20"/>
                <w:szCs w:val="20"/>
              </w:rPr>
              <w:t xml:space="preserve">SRS </w:t>
            </w:r>
            <w:r>
              <w:rPr>
                <w:rFonts w:eastAsia="微软雅黑"/>
                <w:color w:val="FF0000"/>
                <w:sz w:val="20"/>
                <w:szCs w:val="20"/>
              </w:rPr>
              <w:t xml:space="preserve">symbols </w:t>
            </w:r>
            <w:r w:rsidRPr="000A16BC">
              <w:rPr>
                <w:rFonts w:eastAsia="微软雅黑"/>
                <w:color w:val="FF0000"/>
                <w:sz w:val="20"/>
                <w:szCs w:val="20"/>
              </w:rPr>
              <w:t xml:space="preserve">and this takes capacity away from PUSCH. </w:t>
            </w:r>
            <w:r>
              <w:rPr>
                <w:rFonts w:eastAsia="微软雅黑"/>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4093BE49" w14:textId="77777777" w:rsidR="00CF28BD" w:rsidRPr="00EA1495"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After our offline email discussion, more operators have an issue with this since FH+AS is desirable and these operators have 3 and 4 UL symbols in the s-slot. The problem for these operators can also be resolved be the proposal on the table.</w:t>
            </w:r>
          </w:p>
          <w:p w14:paraId="7EF7C78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w:t>
            </w:r>
            <w:r>
              <w:rPr>
                <w:rFonts w:eastAsia="微软雅黑"/>
                <w:sz w:val="20"/>
                <w:szCs w:val="20"/>
              </w:rPr>
              <w:lastRenderedPageBreak/>
              <w:t xml:space="preserve">normal UL slots. </w:t>
            </w:r>
          </w:p>
          <w:p w14:paraId="02ADFA5C" w14:textId="77777777" w:rsidR="00CF28BD" w:rsidRPr="00780094"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Thanks for sharing your view. I don’t quite follow how this solves the problem. </w:t>
            </w:r>
          </w:p>
          <w:p w14:paraId="676A4202"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72733578"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48D73F45" w14:textId="77777777" w:rsidR="00CF28BD" w:rsidRPr="0088491F"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is another proposal discussed under a different sub-agenda point. I don’t see how it is relevant for this proposal. </w:t>
            </w:r>
          </w:p>
          <w:p w14:paraId="04A30B84"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 xml:space="preserve">Reply to </w:t>
            </w:r>
            <w:r>
              <w:rPr>
                <w:rFonts w:eastAsia="微软雅黑"/>
                <w:color w:val="FF0000"/>
                <w:sz w:val="20"/>
                <w:szCs w:val="20"/>
              </w:rPr>
              <w:t>Lenovo</w:t>
            </w:r>
          </w:p>
          <w:p w14:paraId="2BBEC87F"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p>
          <w:p w14:paraId="511E8DA6" w14:textId="77777777" w:rsidR="00CF28BD" w:rsidRPr="0088491F"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feature is intended to be used for 2,3 and 4 UL symbols in the slot. For 6 and 8 RX, we support N_max=4, what is your view on this agreement? </w:t>
            </w:r>
          </w:p>
          <w:p w14:paraId="06E4C48C" w14:textId="77777777" w:rsidR="00CF28BD" w:rsidRDefault="00CF28BD" w:rsidP="00CF28BD">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r w:rsidR="00607043">
              <w:rPr>
                <w:rFonts w:eastAsia="微软雅黑"/>
                <w:sz w:val="20"/>
                <w:szCs w:val="20"/>
              </w:rPr>
              <w:t>, Apple</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3C90F71E" w:rsidR="00447F91" w:rsidRPr="00CD2677" w:rsidRDefault="00A5704F" w:rsidP="0092728D">
            <w:pPr>
              <w:widowControl w:val="0"/>
              <w:snapToGrid w:val="0"/>
              <w:spacing w:before="120" w:after="120" w:line="240" w:lineRule="auto"/>
              <w:rPr>
                <w:rFonts w:eastAsia="微软雅黑"/>
                <w:sz w:val="20"/>
                <w:szCs w:val="20"/>
              </w:rPr>
            </w:pPr>
            <w:r w:rsidRPr="00A5704F">
              <w:rPr>
                <w:rFonts w:eastAsia="微软雅黑"/>
                <w:sz w:val="20"/>
                <w:szCs w:val="20"/>
              </w:rPr>
              <w:t xml:space="preserve">NEC, CMCC, </w:t>
            </w:r>
            <w:r w:rsidR="00342333">
              <w:rPr>
                <w:rFonts w:eastAsia="微软雅黑"/>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164A1B"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lastRenderedPageBreak/>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 xml:space="preserve">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w:t>
            </w:r>
            <w:r>
              <w:rPr>
                <w:rFonts w:eastAsia="Malgun Gothic"/>
                <w:sz w:val="20"/>
                <w:szCs w:val="20"/>
                <w:lang w:eastAsia="ko-KR"/>
              </w:rPr>
              <w:lastRenderedPageBreak/>
              <w:t>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微软雅黑"/>
                <w:sz w:val="20"/>
                <w:szCs w:val="20"/>
              </w:rPr>
              <w:lastRenderedPageBreak/>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52640" w14:paraId="5911BE96" w14:textId="77777777" w:rsidTr="00752640">
        <w:tc>
          <w:tcPr>
            <w:tcW w:w="2405" w:type="dxa"/>
          </w:tcPr>
          <w:p w14:paraId="2C5777EE" w14:textId="7C0C3B90" w:rsidR="00752640" w:rsidRDefault="00752640" w:rsidP="00FE42DA">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2A0ACCB" w14:textId="2B0327D7" w:rsidR="00752640" w:rsidRDefault="00752640" w:rsidP="00FE42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r w:rsidR="005D75CA">
              <w:rPr>
                <w:rFonts w:eastAsia="Malgun Gothic"/>
                <w:sz w:val="20"/>
                <w:szCs w:val="20"/>
                <w:lang w:eastAsia="ko-KR"/>
              </w:rPr>
              <w:t>, with preference of Alt2</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093E0E6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Support</w:t>
            </w:r>
          </w:p>
        </w:tc>
      </w:tr>
      <w:tr w:rsidR="005D75CA" w14:paraId="5B2CFF6D" w14:textId="77777777" w:rsidTr="005D75CA">
        <w:tc>
          <w:tcPr>
            <w:tcW w:w="2405" w:type="dxa"/>
          </w:tcPr>
          <w:p w14:paraId="331C3C92" w14:textId="77777777" w:rsidR="005D75CA" w:rsidRDefault="005D75CA" w:rsidP="00FE42DA">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5D4C823B" w14:textId="04589186" w:rsidR="005D75CA" w:rsidRDefault="005D75CA" w:rsidP="00FE42DA">
            <w:pPr>
              <w:widowControl w:val="0"/>
              <w:snapToGrid w:val="0"/>
              <w:spacing w:before="120" w:after="120" w:line="240" w:lineRule="auto"/>
              <w:jc w:val="both"/>
              <w:rPr>
                <w:rFonts w:eastAsiaTheme="minorEastAsia"/>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r w:rsidR="00BD09F2">
              <w:rPr>
                <w:rFonts w:eastAsia="微软雅黑"/>
                <w:sz w:val="20"/>
                <w:szCs w:val="20"/>
              </w:rPr>
              <w:t>, LGE</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r w:rsidR="000C5B8D">
              <w:rPr>
                <w:rFonts w:eastAsia="微软雅黑"/>
                <w:sz w:val="20"/>
                <w:szCs w:val="20"/>
              </w:rPr>
              <w:t>, Qualcomm</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r w:rsidR="00CD5A1D">
              <w:rPr>
                <w:rFonts w:eastAsia="微软雅黑"/>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FFDF37A" w:rsidR="00807897" w:rsidRPr="00497CA1" w:rsidRDefault="00DD515B" w:rsidP="00BD09F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NE</w:t>
            </w:r>
            <w:r>
              <w:rPr>
                <w:rFonts w:eastAsia="微软雅黑"/>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微软雅黑"/>
                <w:sz w:val="20"/>
                <w:szCs w:val="20"/>
              </w:rPr>
              <w:t xml:space="preserve">RB location hopping </w:t>
            </w:r>
            <w:r>
              <w:rPr>
                <w:rFonts w:eastAsia="微软雅黑"/>
                <w:sz w:val="20"/>
                <w:szCs w:val="20"/>
              </w:rPr>
              <w:t>across</w:t>
            </w:r>
            <w:r w:rsidRPr="00807897">
              <w:rPr>
                <w:rFonts w:eastAsia="微软雅黑"/>
                <w:sz w:val="20"/>
                <w:szCs w:val="20"/>
              </w:rPr>
              <w:t xml:space="preserve"> repetition symbols for R&gt;1</w:t>
            </w:r>
            <w:r>
              <w:rPr>
                <w:rFonts w:eastAsia="微软雅黑"/>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r w:rsidR="00457A02">
              <w:rPr>
                <w:rFonts w:eastAsia="微软雅黑"/>
                <w:sz w:val="20"/>
                <w:szCs w:val="20"/>
              </w:rPr>
              <w:t>, MediaTek</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r w:rsidR="00F02B13">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r w:rsidR="00F02B13">
              <w:rPr>
                <w:rFonts w:eastAsia="微软雅黑"/>
                <w:sz w:val="20"/>
                <w:szCs w:val="20"/>
              </w:rPr>
              <w:t>, MediaTek</w:t>
            </w:r>
            <w:r w:rsidR="00F71D1F">
              <w:rPr>
                <w:rFonts w:eastAsia="微软雅黑"/>
                <w:sz w:val="20"/>
                <w:szCs w:val="20"/>
              </w:rPr>
              <w:t>, Lenovo</w:t>
            </w:r>
            <w:r w:rsidR="00783198">
              <w:rPr>
                <w:rFonts w:eastAsia="微软雅黑"/>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微软雅黑"/>
                <w:sz w:val="20"/>
                <w:szCs w:val="20"/>
              </w:rPr>
            </w:pPr>
            <w:r>
              <w:rPr>
                <w:rFonts w:eastAsiaTheme="minorEastAsia"/>
                <w:sz w:val="20"/>
                <w:szCs w:val="20"/>
              </w:rPr>
              <w:t xml:space="preserve">Maybe we can decide whether to 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73DBE6D8" w14:textId="48CCD744" w:rsidR="00CD5A1D" w:rsidRPr="00CD5A1D" w:rsidRDefault="00CD5A1D" w:rsidP="00CD5A1D">
            <w:pPr>
              <w:pStyle w:val="aff"/>
              <w:widowControl w:val="0"/>
              <w:numPr>
                <w:ilvl w:val="0"/>
                <w:numId w:val="42"/>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not restricted to be</w:t>
            </w:r>
            <w:r w:rsidRPr="00CD5A1D">
              <w:rPr>
                <w:rFonts w:eastAsia="微软雅黑"/>
                <w:color w:val="FF0000"/>
                <w:sz w:val="20"/>
                <w:szCs w:val="20"/>
              </w:rPr>
              <w:t xml:space="preserve"> a multiple of 4</w:t>
            </w:r>
          </w:p>
          <w:p w14:paraId="7DCF2379" w14:textId="1030664F" w:rsidR="00CD5A1D" w:rsidRPr="00CD5A1D" w:rsidRDefault="00CD5A1D" w:rsidP="00CD5A1D">
            <w:pPr>
              <w:pStyle w:val="aff"/>
              <w:widowControl w:val="0"/>
              <w:numPr>
                <w:ilvl w:val="1"/>
                <w:numId w:val="42"/>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2AA6C0B5" w14:textId="07DD20D9" w:rsidR="00CD5A1D" w:rsidRPr="00CD5A1D" w:rsidRDefault="00CD5A1D" w:rsidP="00CD5A1D">
            <w:pPr>
              <w:pStyle w:val="aff"/>
              <w:widowControl w:val="0"/>
              <w:numPr>
                <w:ilvl w:val="0"/>
                <w:numId w:val="42"/>
              </w:numPr>
              <w:snapToGrid w:val="0"/>
              <w:spacing w:before="120" w:after="120" w:line="240" w:lineRule="auto"/>
              <w:rPr>
                <w:rFonts w:eastAsiaTheme="minorEastAsia"/>
                <w:sz w:val="20"/>
                <w:szCs w:val="20"/>
              </w:rPr>
            </w:pPr>
            <w:r w:rsidRPr="00CD5A1D">
              <w:rPr>
                <w:rFonts w:eastAsia="微软雅黑"/>
                <w:color w:val="FF0000"/>
                <w:sz w:val="20"/>
                <w:szCs w:val="20"/>
              </w:rPr>
              <w:t xml:space="preserve">Alt B: Restrict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6A8376F1" w14:textId="77777777" w:rsidR="009E6585" w:rsidRDefault="00762217" w:rsidP="0076221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381755B9" w14:textId="0B5A4BD7" w:rsidR="00762217" w:rsidRDefault="009E6585" w:rsidP="0076221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sidR="00762217">
        <w:rPr>
          <w:rFonts w:eastAsiaTheme="minorEastAsia" w:hint="eastAsia"/>
          <w:i/>
          <w:sz w:val="20"/>
          <w:szCs w:val="20"/>
        </w:rPr>
        <w:t>For</w:t>
      </w:r>
      <w:r w:rsidR="00762217">
        <w:rPr>
          <w:rFonts w:eastAsiaTheme="minorEastAsia"/>
          <w:i/>
          <w:sz w:val="20"/>
          <w:szCs w:val="20"/>
        </w:rPr>
        <w:t xml:space="preserve"> comb-8 SRS in Rel-17, </w:t>
      </w:r>
      <w:r w:rsidR="00762217">
        <w:rPr>
          <w:rFonts w:eastAsiaTheme="minorEastAsia"/>
          <w:bCs/>
          <w:i/>
          <w:sz w:val="20"/>
          <w:szCs w:val="20"/>
        </w:rPr>
        <w:t>t</w:t>
      </w:r>
      <w:r w:rsidR="00762217" w:rsidRPr="00F85822">
        <w:rPr>
          <w:rFonts w:eastAsiaTheme="minorEastAsia"/>
          <w:bCs/>
          <w:i/>
          <w:sz w:val="20"/>
          <w:szCs w:val="20"/>
        </w:rPr>
        <w:t>he maximum number of CSs is 6</w:t>
      </w:r>
      <w:r w:rsidR="00762217">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6D59AF13"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sidR="00000CAA">
        <w:rPr>
          <w:rFonts w:eastAsia="微软雅黑"/>
          <w:sz w:val="20"/>
          <w:szCs w:val="20"/>
        </w:rPr>
        <w:t xml:space="preserve"> (10)</w:t>
      </w:r>
    </w:p>
    <w:p w14:paraId="619B2B92" w14:textId="3C91F59E" w:rsidR="00762217" w:rsidRDefault="00B40C83"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E98522E" w14:textId="6BDF6B78" w:rsidR="00762217" w:rsidRDefault="009E6585" w:rsidP="00624FAE">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r>
        <w:rPr>
          <w:rFonts w:eastAsiaTheme="minorEastAsia"/>
          <w:bCs/>
          <w:i/>
          <w:sz w:val="20"/>
          <w:szCs w:val="20"/>
        </w:rPr>
        <w:t>.</w:t>
      </w:r>
    </w:p>
    <w:p w14:paraId="752ADBE1" w14:textId="7AA29915" w:rsidR="009E6585" w:rsidRPr="009E6585" w:rsidRDefault="00E62BA4" w:rsidP="009E658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221C2976" w14:textId="6C193FF7" w:rsidR="009E6585" w:rsidRPr="00B40C83" w:rsidRDefault="00B40C83" w:rsidP="00624FAE">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lastRenderedPageBreak/>
        <w:t>S</w:t>
      </w:r>
      <w:r w:rsidRPr="00B40C83">
        <w:rPr>
          <w:rFonts w:eastAsiaTheme="minorEastAsia"/>
          <w:sz w:val="20"/>
          <w:szCs w:val="20"/>
        </w:rPr>
        <w:t xml:space="preserve">upported by </w:t>
      </w:r>
      <w:r w:rsidRPr="00B40C83">
        <w:rPr>
          <w:rFonts w:eastAsia="微软雅黑"/>
          <w:sz w:val="20"/>
          <w:szCs w:val="20"/>
        </w:rPr>
        <w:t>Ericsson, MotM/Lenovo, MediaTek, Qualcomm, NTT DOCOMO</w:t>
      </w:r>
      <w:r w:rsidR="00000CAA">
        <w:rPr>
          <w:rFonts w:eastAsia="微软雅黑"/>
          <w:sz w:val="20"/>
          <w:szCs w:val="20"/>
        </w:rPr>
        <w:t>, Intel, Xiaomi, Nokia/NSB (8)</w:t>
      </w:r>
    </w:p>
    <w:p w14:paraId="5EE1C8E4" w14:textId="77777777" w:rsidR="00B40C83" w:rsidRDefault="00B40C83" w:rsidP="00624FAE">
      <w:pPr>
        <w:widowControl w:val="0"/>
        <w:snapToGrid w:val="0"/>
        <w:spacing w:before="120" w:after="120" w:line="240" w:lineRule="auto"/>
        <w:jc w:val="both"/>
        <w:rPr>
          <w:rFonts w:eastAsiaTheme="minorEastAsia" w:hint="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r w:rsidR="00B12C50">
              <w:rPr>
                <w:rFonts w:eastAsia="微软雅黑"/>
                <w:sz w:val="20"/>
                <w:szCs w:val="20"/>
              </w:rPr>
              <w:t>cknowledge</w:t>
            </w:r>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40918984" w:rsidR="0092281E" w:rsidRDefault="006A447D" w:rsidP="00BF3723">
            <w:pPr>
              <w:widowControl w:val="0"/>
              <w:snapToGrid w:val="0"/>
              <w:spacing w:before="120" w:after="120" w:line="240" w:lineRule="auto"/>
              <w:rPr>
                <w:rFonts w:eastAsiaTheme="minorEastAsia"/>
                <w:sz w:val="20"/>
                <w:szCs w:val="20"/>
              </w:rPr>
            </w:pPr>
            <w:r>
              <w:rPr>
                <w:rFonts w:eastAsia="MS Mincho"/>
                <w:sz w:val="20"/>
                <w:szCs w:val="20"/>
                <w:lang w:eastAsia="ja-JP"/>
              </w:rPr>
              <w:t xml:space="preserve">After consideration, we </w:t>
            </w:r>
            <w:r w:rsidR="0002794B">
              <w:rPr>
                <w:rFonts w:eastAsia="MS Mincho"/>
                <w:sz w:val="20"/>
                <w:szCs w:val="20"/>
                <w:lang w:eastAsia="ja-JP"/>
              </w:rPr>
              <w:t>support</w:t>
            </w:r>
            <w:r>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w:t>
            </w:r>
            <w:r>
              <w:rPr>
                <w:rFonts w:eastAsiaTheme="minorEastAsia"/>
                <w:sz w:val="20"/>
                <w:szCs w:val="20"/>
              </w:rPr>
              <w:lastRenderedPageBreak/>
              <w:t xml:space="preserve">preferred.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D73B359" w:rsidR="00207E5F" w:rsidRPr="00613337" w:rsidRDefault="00613337">
      <w:pPr>
        <w:widowControl w:val="0"/>
        <w:snapToGrid w:val="0"/>
        <w:spacing w:before="120" w:after="120" w:line="240" w:lineRule="auto"/>
        <w:jc w:val="both"/>
        <w:rPr>
          <w:rFonts w:eastAsia="微软雅黑"/>
          <w:b/>
          <w:sz w:val="20"/>
          <w:szCs w:val="20"/>
          <w:u w:val="single"/>
        </w:rPr>
      </w:pPr>
      <w:r w:rsidRPr="00613337">
        <w:rPr>
          <w:rFonts w:eastAsia="微软雅黑" w:hint="eastAsia"/>
          <w:b/>
          <w:sz w:val="20"/>
          <w:szCs w:val="20"/>
          <w:u w:val="single"/>
        </w:rPr>
        <w:t>M</w:t>
      </w:r>
      <w:r w:rsidRPr="00613337">
        <w:rPr>
          <w:rFonts w:eastAsia="微软雅黑"/>
          <w:b/>
          <w:sz w:val="20"/>
          <w:szCs w:val="20"/>
          <w:u w:val="single"/>
        </w:rPr>
        <w:t>ax CS for Comb-8</w:t>
      </w:r>
    </w:p>
    <w:p w14:paraId="54BA1F69" w14:textId="77777777" w:rsidR="00613337" w:rsidRDefault="00613337" w:rsidP="0061333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0353EFB1" w14:textId="77777777" w:rsidR="00613337" w:rsidRDefault="00613337" w:rsidP="0061333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461F0608" w14:textId="77777777" w:rsidR="00613337" w:rsidRPr="00455C9F"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F374B9C" w14:textId="77777777" w:rsidR="00613337" w:rsidRPr="00227136"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xml:space="preserve"> (10)</w:t>
      </w:r>
    </w:p>
    <w:p w14:paraId="775C5CF6" w14:textId="77777777" w:rsidR="00613337"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2D673989" w14:textId="77777777" w:rsidR="00613337" w:rsidRDefault="00613337" w:rsidP="00613337">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6C171376" w14:textId="77777777" w:rsidR="00613337" w:rsidRPr="009E6585"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4C5275C6" w14:textId="77777777" w:rsidR="00613337" w:rsidRPr="00B40C83" w:rsidRDefault="00613337" w:rsidP="00613337">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微软雅黑"/>
          <w:sz w:val="20"/>
          <w:szCs w:val="20"/>
        </w:rPr>
        <w:t>Ericsson, MotM/Lenovo, MediaTek, Qualcomm, NTT DOCOMO</w:t>
      </w:r>
      <w:r>
        <w:rPr>
          <w:rFonts w:eastAsia="微软雅黑"/>
          <w:sz w:val="20"/>
          <w:szCs w:val="20"/>
        </w:rPr>
        <w:t>, Intel, Xiaomi, Nokia/NSB (8)</w:t>
      </w:r>
    </w:p>
    <w:p w14:paraId="5AB45F55" w14:textId="77777777" w:rsidR="00613337" w:rsidRPr="00613337" w:rsidRDefault="00613337">
      <w:pPr>
        <w:widowControl w:val="0"/>
        <w:snapToGrid w:val="0"/>
        <w:spacing w:before="120" w:after="120" w:line="240" w:lineRule="auto"/>
        <w:jc w:val="both"/>
        <w:rPr>
          <w:rFonts w:eastAsia="微软雅黑"/>
          <w:sz w:val="20"/>
          <w:szCs w:val="20"/>
        </w:rPr>
      </w:pPr>
    </w:p>
    <w:p w14:paraId="1EE222F6" w14:textId="0573F478" w:rsidR="002249AC" w:rsidRPr="00794AB7" w:rsidRDefault="00794AB7">
      <w:pPr>
        <w:widowControl w:val="0"/>
        <w:snapToGrid w:val="0"/>
        <w:spacing w:before="120" w:after="120" w:line="240" w:lineRule="auto"/>
        <w:jc w:val="both"/>
        <w:rPr>
          <w:rFonts w:eastAsia="微软雅黑"/>
          <w:b/>
          <w:sz w:val="20"/>
          <w:szCs w:val="20"/>
          <w:u w:val="single"/>
        </w:rPr>
      </w:pPr>
      <w:r w:rsidRPr="00794AB7">
        <w:rPr>
          <w:rFonts w:eastAsia="微软雅黑" w:hint="eastAsia"/>
          <w:b/>
          <w:sz w:val="20"/>
          <w:szCs w:val="20"/>
          <w:u w:val="single"/>
        </w:rPr>
        <w:t>E</w:t>
      </w:r>
      <w:r w:rsidRPr="00794AB7">
        <w:rPr>
          <w:rFonts w:eastAsia="微软雅黑"/>
          <w:b/>
          <w:sz w:val="20"/>
          <w:szCs w:val="20"/>
          <w:u w:val="single"/>
        </w:rPr>
        <w:t>xtension of aperiodic SRS for &lt;=4Rx</w:t>
      </w:r>
    </w:p>
    <w:p w14:paraId="4487BA67" w14:textId="77777777" w:rsidR="00D53FAF" w:rsidRDefault="00D53FAF" w:rsidP="00D53FAF">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3-1</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2606DC02" w14:textId="77777777" w:rsidR="00D53FAF" w:rsidRPr="00667CE6" w:rsidRDefault="00D53FAF" w:rsidP="00D53FAF">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above extension is UE optional</w:t>
      </w:r>
    </w:p>
    <w:p w14:paraId="7033035A"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Pr>
          <w:rFonts w:eastAsia="微软雅黑"/>
          <w:sz w:val="20"/>
          <w:szCs w:val="20"/>
        </w:rPr>
        <w:t>/HiSilicon</w:t>
      </w:r>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 Apple, vivo, NTT DOCOMO</w:t>
      </w:r>
    </w:p>
    <w:p w14:paraId="70149099"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C7662F4" w14:textId="77777777" w:rsidR="00794AB7" w:rsidRDefault="00794AB7">
      <w:pPr>
        <w:widowControl w:val="0"/>
        <w:snapToGrid w:val="0"/>
        <w:spacing w:before="120" w:after="120" w:line="240" w:lineRule="auto"/>
        <w:jc w:val="both"/>
        <w:rPr>
          <w:rFonts w:eastAsia="微软雅黑"/>
          <w:sz w:val="20"/>
          <w:szCs w:val="20"/>
        </w:rPr>
      </w:pPr>
    </w:p>
    <w:p w14:paraId="127D19F4" w14:textId="68EB3E67" w:rsidR="00613337" w:rsidRPr="00B711B7" w:rsidRDefault="00B711B7">
      <w:pPr>
        <w:widowControl w:val="0"/>
        <w:snapToGrid w:val="0"/>
        <w:spacing w:before="120" w:after="120" w:line="240" w:lineRule="auto"/>
        <w:jc w:val="both"/>
        <w:rPr>
          <w:rFonts w:eastAsia="微软雅黑"/>
          <w:b/>
          <w:sz w:val="20"/>
          <w:szCs w:val="20"/>
          <w:u w:val="single"/>
        </w:rPr>
      </w:pPr>
      <w:r w:rsidRPr="00B711B7">
        <w:rPr>
          <w:rFonts w:eastAsia="微软雅黑" w:hint="eastAsia"/>
          <w:b/>
          <w:sz w:val="20"/>
          <w:szCs w:val="20"/>
          <w:u w:val="single"/>
        </w:rPr>
        <w:t>4</w:t>
      </w:r>
      <w:r w:rsidRPr="00B711B7">
        <w:rPr>
          <w:rFonts w:eastAsia="微软雅黑"/>
          <w:b/>
          <w:sz w:val="20"/>
          <w:szCs w:val="20"/>
          <w:u w:val="single"/>
        </w:rPr>
        <w:t>T6R configurations</w:t>
      </w:r>
    </w:p>
    <w:p w14:paraId="792DEBCE" w14:textId="77777777" w:rsidR="00B711B7" w:rsidRDefault="00B711B7" w:rsidP="00B711B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Support at least one of the following SRS configurations for 4T6R</w:t>
      </w:r>
    </w:p>
    <w:p w14:paraId="71BC3F4F"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5DD5B51B"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A91ACF0" w14:textId="77777777" w:rsidR="00B711B7" w:rsidRPr="007645C5"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23C5DFF8" w14:textId="77777777" w:rsidR="00B711B7" w:rsidRDefault="00B711B7">
      <w:pPr>
        <w:widowControl w:val="0"/>
        <w:snapToGrid w:val="0"/>
        <w:spacing w:before="120" w:after="120" w:line="240" w:lineRule="auto"/>
        <w:jc w:val="both"/>
        <w:rPr>
          <w:rFonts w:eastAsia="微软雅黑"/>
          <w:sz w:val="20"/>
          <w:szCs w:val="20"/>
        </w:rPr>
      </w:pPr>
    </w:p>
    <w:p w14:paraId="33FDA263" w14:textId="25E7DF39" w:rsidR="00B711B7" w:rsidRPr="00C231E2" w:rsidRDefault="00C231E2">
      <w:pPr>
        <w:widowControl w:val="0"/>
        <w:snapToGrid w:val="0"/>
        <w:spacing w:before="120" w:after="120" w:line="240" w:lineRule="auto"/>
        <w:jc w:val="both"/>
        <w:rPr>
          <w:rFonts w:eastAsia="微软雅黑"/>
          <w:b/>
          <w:sz w:val="20"/>
          <w:szCs w:val="20"/>
          <w:u w:val="single"/>
        </w:rPr>
      </w:pPr>
      <w:r w:rsidRPr="00C231E2">
        <w:rPr>
          <w:rFonts w:eastAsia="微软雅黑"/>
          <w:b/>
          <w:sz w:val="20"/>
          <w:szCs w:val="20"/>
          <w:u w:val="single"/>
        </w:rPr>
        <w:t xml:space="preserve">Repurpose </w:t>
      </w:r>
    </w:p>
    <w:p w14:paraId="70DDC9A2" w14:textId="77777777" w:rsidR="00C231E2" w:rsidRPr="0008185B" w:rsidRDefault="00C231E2" w:rsidP="00C231E2">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2-3A</w:t>
      </w:r>
      <w:r w:rsidRPr="00756D69">
        <w:rPr>
          <w:rFonts w:eastAsia="微软雅黑"/>
          <w:b/>
          <w:i/>
          <w:sz w:val="20"/>
          <w:szCs w:val="20"/>
          <w:highlight w:val="yellow"/>
        </w:rPr>
        <w:t>:</w:t>
      </w:r>
      <w:r w:rsidRPr="00756D69">
        <w:rPr>
          <w:rFonts w:eastAsia="微软雅黑"/>
          <w:i/>
          <w:sz w:val="20"/>
          <w:szCs w:val="20"/>
        </w:rPr>
        <w:t xml:space="preserve"> </w:t>
      </w:r>
      <w:r w:rsidRPr="00670255">
        <w:rPr>
          <w:rFonts w:eastAsia="微软雅黑" w:hint="eastAsia"/>
          <w:i/>
          <w:sz w:val="20"/>
          <w:szCs w:val="20"/>
        </w:rPr>
        <w:t>N</w:t>
      </w:r>
      <w:r w:rsidRPr="00670255">
        <w:rPr>
          <w:rFonts w:eastAsia="微软雅黑"/>
          <w:i/>
          <w:sz w:val="20"/>
          <w:szCs w:val="20"/>
        </w:rPr>
        <w:t>o</w:t>
      </w:r>
      <w:r>
        <w:rPr>
          <w:rFonts w:eastAsia="微软雅黑"/>
          <w:i/>
          <w:sz w:val="20"/>
          <w:szCs w:val="20"/>
        </w:rPr>
        <w:t xml:space="preserve"> consensus to support</w:t>
      </w:r>
      <w:r w:rsidRPr="00670255">
        <w:rPr>
          <w:rFonts w:eastAsia="微软雅黑"/>
          <w:i/>
          <w:sz w:val="20"/>
          <w:szCs w:val="20"/>
        </w:rPr>
        <w:t xml:space="preserve"> repurpose of DCI field(s) for SRS parameter indication in Rel-17.</w:t>
      </w:r>
    </w:p>
    <w:p w14:paraId="078D4D1B" w14:textId="1E542066" w:rsidR="00C231E2" w:rsidRDefault="00C231E2" w:rsidP="00C231E2">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 Xiaomi, Lenovo/MotM, vivo (2nd), NEC, Nokia/NSB, InterDigital</w:t>
      </w:r>
      <w:r w:rsidR="0029748C">
        <w:rPr>
          <w:rFonts w:eastAsia="微软雅黑"/>
          <w:sz w:val="20"/>
          <w:szCs w:val="20"/>
        </w:rPr>
        <w:t>, ZTE</w:t>
      </w:r>
    </w:p>
    <w:p w14:paraId="52D3C505" w14:textId="77777777" w:rsidR="00C231E2" w:rsidRDefault="00C231E2" w:rsidP="00C231E2">
      <w:pPr>
        <w:widowControl w:val="0"/>
        <w:snapToGrid w:val="0"/>
        <w:spacing w:before="120" w:after="120" w:line="240" w:lineRule="auto"/>
        <w:jc w:val="both"/>
        <w:rPr>
          <w:rFonts w:eastAsia="微软雅黑" w:hint="eastAsia"/>
          <w:sz w:val="20"/>
          <w:szCs w:val="20"/>
        </w:rPr>
      </w:pPr>
    </w:p>
    <w:p w14:paraId="5357749A" w14:textId="77777777" w:rsidR="00C231E2" w:rsidRDefault="00C231E2" w:rsidP="00C231E2">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5D211F7F" w14:textId="77777777" w:rsidR="00C231E2" w:rsidRDefault="00C231E2" w:rsidP="00C231E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4B6B5D0E" w14:textId="77777777" w:rsidR="00C231E2" w:rsidRPr="00C231E2" w:rsidRDefault="00C231E2">
      <w:pPr>
        <w:widowControl w:val="0"/>
        <w:snapToGrid w:val="0"/>
        <w:spacing w:before="120" w:after="120" w:line="240" w:lineRule="auto"/>
        <w:jc w:val="both"/>
        <w:rPr>
          <w:rFonts w:eastAsia="微软雅黑" w:hint="eastAsia"/>
          <w:sz w:val="20"/>
          <w:szCs w:val="20"/>
        </w:rPr>
      </w:pPr>
    </w:p>
    <w:p w14:paraId="64596421" w14:textId="09BF8D34" w:rsidR="00613337" w:rsidRPr="00182F25" w:rsidRDefault="00182F25">
      <w:pPr>
        <w:widowControl w:val="0"/>
        <w:snapToGrid w:val="0"/>
        <w:spacing w:before="120" w:after="120" w:line="240" w:lineRule="auto"/>
        <w:jc w:val="both"/>
        <w:rPr>
          <w:rFonts w:eastAsia="微软雅黑"/>
          <w:b/>
          <w:sz w:val="20"/>
          <w:szCs w:val="20"/>
          <w:u w:val="single"/>
        </w:rPr>
      </w:pPr>
      <w:r w:rsidRPr="00182F25">
        <w:rPr>
          <w:rFonts w:eastAsia="微软雅黑" w:hint="eastAsia"/>
          <w:b/>
          <w:sz w:val="20"/>
          <w:szCs w:val="20"/>
          <w:u w:val="single"/>
        </w:rPr>
        <w:t>P</w:t>
      </w:r>
      <w:r w:rsidRPr="00182F25">
        <w:rPr>
          <w:rFonts w:eastAsia="微软雅黑"/>
          <w:b/>
          <w:sz w:val="20"/>
          <w:szCs w:val="20"/>
          <w:u w:val="single"/>
        </w:rPr>
        <w:t>_F values</w:t>
      </w:r>
    </w:p>
    <w:p w14:paraId="42BC5771" w14:textId="77777777" w:rsidR="00182F25" w:rsidRPr="003918B9" w:rsidRDefault="00182F25" w:rsidP="00182F25">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Pr>
          <w:rFonts w:eastAsiaTheme="minorEastAsia"/>
          <w:i/>
          <w:sz w:val="20"/>
          <w:szCs w:val="20"/>
        </w:rPr>
        <w:t xml:space="preserve">No consensus to support </w:t>
      </w:r>
      <w:r w:rsidRPr="00D67C04">
        <w:rPr>
          <w:rFonts w:eastAsiaTheme="minorEastAsia"/>
          <w:i/>
          <w:sz w:val="20"/>
          <w:szCs w:val="20"/>
        </w:rPr>
        <w:t>P</w:t>
      </w:r>
      <w:r w:rsidRPr="00D67C04">
        <w:rPr>
          <w:rFonts w:eastAsiaTheme="minorEastAsia"/>
          <w:i/>
          <w:sz w:val="20"/>
          <w:szCs w:val="20"/>
          <w:vertAlign w:val="subscript"/>
        </w:rPr>
        <w:t>F</w:t>
      </w:r>
      <w:r w:rsidRPr="00D67C04">
        <w:rPr>
          <w:rFonts w:eastAsiaTheme="minorEastAsia"/>
          <w:i/>
          <w:sz w:val="20"/>
          <w:szCs w:val="20"/>
        </w:rPr>
        <w:t xml:space="preserve"> values other than {2, 4} for RPFS in Rel-17.</w:t>
      </w:r>
    </w:p>
    <w:p w14:paraId="4E73520E"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 MediaTek, Lenovo/MotM, NEC, InterDigital, Apple, ZTE</w:t>
      </w:r>
    </w:p>
    <w:p w14:paraId="391FD248"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1498BDF7" w14:textId="77777777" w:rsidR="00182F25" w:rsidRDefault="00182F25">
      <w:pPr>
        <w:widowControl w:val="0"/>
        <w:snapToGrid w:val="0"/>
        <w:spacing w:before="120" w:after="120" w:line="240" w:lineRule="auto"/>
        <w:jc w:val="both"/>
        <w:rPr>
          <w:rFonts w:eastAsia="微软雅黑"/>
          <w:sz w:val="20"/>
          <w:szCs w:val="20"/>
        </w:rPr>
      </w:pPr>
    </w:p>
    <w:p w14:paraId="596F1C4D" w14:textId="782A74ED" w:rsidR="006539E6" w:rsidRPr="004912B1" w:rsidRDefault="004912B1">
      <w:pPr>
        <w:widowControl w:val="0"/>
        <w:snapToGrid w:val="0"/>
        <w:spacing w:before="120" w:after="120" w:line="240" w:lineRule="auto"/>
        <w:jc w:val="both"/>
        <w:rPr>
          <w:rFonts w:eastAsia="微软雅黑"/>
          <w:b/>
          <w:sz w:val="20"/>
          <w:szCs w:val="20"/>
          <w:u w:val="single"/>
        </w:rPr>
      </w:pPr>
      <w:r w:rsidRPr="004912B1">
        <w:rPr>
          <w:rFonts w:eastAsia="微软雅黑"/>
          <w:b/>
          <w:sz w:val="20"/>
          <w:szCs w:val="20"/>
          <w:u w:val="single"/>
        </w:rPr>
        <w:t>Collision handling</w:t>
      </w:r>
    </w:p>
    <w:p w14:paraId="68F969CB" w14:textId="77777777" w:rsidR="004912B1" w:rsidRDefault="004912B1" w:rsidP="004912B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435C8496"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Select one or more of the following priority rules</w:t>
      </w:r>
    </w:p>
    <w:p w14:paraId="4F57414A"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Pr>
          <w:rFonts w:eastAsia="微软雅黑"/>
          <w:i/>
          <w:sz w:val="20"/>
          <w:szCs w:val="20"/>
        </w:rPr>
        <w:t>–</w:t>
      </w:r>
      <w:r w:rsidRPr="00F6395C">
        <w:rPr>
          <w:rFonts w:eastAsia="微软雅黑"/>
          <w:i/>
          <w:sz w:val="20"/>
          <w:szCs w:val="20"/>
        </w:rPr>
        <w:t xml:space="preserve"> Based on usage</w:t>
      </w:r>
    </w:p>
    <w:p w14:paraId="617082B5"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Pr>
          <w:rFonts w:eastAsia="微软雅黑"/>
          <w:i/>
          <w:sz w:val="20"/>
          <w:szCs w:val="20"/>
        </w:rPr>
        <w:t>–</w:t>
      </w:r>
      <w:r w:rsidRPr="00F6395C">
        <w:rPr>
          <w:rFonts w:eastAsia="微软雅黑"/>
          <w:i/>
          <w:sz w:val="20"/>
          <w:szCs w:val="20"/>
        </w:rPr>
        <w:t xml:space="preserve"> Based on set ID and CC ID</w:t>
      </w:r>
    </w:p>
    <w:p w14:paraId="345336E4"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Pr>
          <w:rFonts w:eastAsia="微软雅黑"/>
          <w:i/>
          <w:sz w:val="20"/>
          <w:szCs w:val="20"/>
        </w:rPr>
        <w:t>–</w:t>
      </w:r>
      <w:r w:rsidRPr="00F6395C">
        <w:rPr>
          <w:rFonts w:eastAsia="微软雅黑"/>
          <w:i/>
          <w:sz w:val="20"/>
          <w:szCs w:val="20"/>
        </w:rPr>
        <w:t xml:space="preserve"> Based on order of the triggering DCI</w:t>
      </w:r>
    </w:p>
    <w:p w14:paraId="776D9A32"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Pr>
          <w:rFonts w:eastAsia="微软雅黑"/>
          <w:i/>
          <w:sz w:val="20"/>
          <w:szCs w:val="20"/>
        </w:rPr>
        <w:t>–</w:t>
      </w:r>
      <w:r w:rsidRPr="00F6395C">
        <w:rPr>
          <w:rFonts w:eastAsia="微软雅黑"/>
          <w:i/>
          <w:sz w:val="20"/>
          <w:szCs w:val="20"/>
        </w:rPr>
        <w:t xml:space="preserve"> Based on type of the aperiodic SRS</w:t>
      </w:r>
    </w:p>
    <w:p w14:paraId="42C17A68"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1381C692" w14:textId="77777777" w:rsidR="004912B1" w:rsidRPr="008A4B4A"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D49233" w14:textId="77777777" w:rsidR="004912B1" w:rsidRPr="004912B1" w:rsidRDefault="004912B1">
      <w:pPr>
        <w:widowControl w:val="0"/>
        <w:snapToGrid w:val="0"/>
        <w:spacing w:before="120" w:after="120" w:line="240" w:lineRule="auto"/>
        <w:jc w:val="both"/>
        <w:rPr>
          <w:rFonts w:eastAsia="微软雅黑"/>
          <w:sz w:val="20"/>
          <w:szCs w:val="20"/>
        </w:rPr>
      </w:pPr>
    </w:p>
    <w:p w14:paraId="14D2DCEA" w14:textId="15A38B57" w:rsidR="00182F25" w:rsidRPr="00594FDC" w:rsidRDefault="00594FDC">
      <w:pPr>
        <w:widowControl w:val="0"/>
        <w:snapToGrid w:val="0"/>
        <w:spacing w:before="120" w:after="120" w:line="240" w:lineRule="auto"/>
        <w:jc w:val="both"/>
        <w:rPr>
          <w:rFonts w:eastAsia="微软雅黑"/>
          <w:b/>
          <w:sz w:val="20"/>
          <w:szCs w:val="20"/>
          <w:u w:val="single"/>
        </w:rPr>
      </w:pPr>
      <w:r w:rsidRPr="00594FDC">
        <w:rPr>
          <w:rFonts w:eastAsia="微软雅黑" w:hint="eastAsia"/>
          <w:b/>
          <w:sz w:val="20"/>
          <w:szCs w:val="20"/>
          <w:u w:val="single"/>
        </w:rPr>
        <w:t>F</w:t>
      </w:r>
      <w:r w:rsidRPr="00594FDC">
        <w:rPr>
          <w:rFonts w:eastAsia="微软雅黑"/>
          <w:b/>
          <w:sz w:val="20"/>
          <w:szCs w:val="20"/>
          <w:u w:val="single"/>
        </w:rPr>
        <w:t>lexible antenna switching</w:t>
      </w:r>
    </w:p>
    <w:p w14:paraId="60E8D182" w14:textId="77777777" w:rsidR="00864A33" w:rsidRPr="00993C7A" w:rsidRDefault="00864A33" w:rsidP="00864A3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5EBA48E2"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B8AEC15"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B8F9D46" w14:textId="77777777" w:rsidR="00864A33"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1F915063"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24C5A428"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4D37633B"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0E699F6"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09AD4FCE"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8DB58B8"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DCCFD7F" w14:textId="77777777" w:rsidR="001E4EED" w:rsidRDefault="001E4EED">
      <w:pPr>
        <w:widowControl w:val="0"/>
        <w:snapToGrid w:val="0"/>
        <w:spacing w:before="120" w:after="120" w:line="240" w:lineRule="auto"/>
        <w:jc w:val="both"/>
        <w:rPr>
          <w:rFonts w:eastAsia="微软雅黑"/>
          <w:sz w:val="20"/>
          <w:szCs w:val="20"/>
        </w:rPr>
      </w:pPr>
      <w:bookmarkStart w:id="3" w:name="_GoBack"/>
      <w:bookmarkEnd w:id="3"/>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164A1B"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164A1B"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164A1B"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164A1B"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164A1B"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164A1B"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164A1B"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164A1B"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C0FFE" w14:textId="77777777" w:rsidR="00164A1B" w:rsidRDefault="00164A1B" w:rsidP="0066336C">
      <w:pPr>
        <w:spacing w:after="0" w:line="240" w:lineRule="auto"/>
      </w:pPr>
      <w:r>
        <w:separator/>
      </w:r>
    </w:p>
  </w:endnote>
  <w:endnote w:type="continuationSeparator" w:id="0">
    <w:p w14:paraId="14DFF43F" w14:textId="77777777" w:rsidR="00164A1B" w:rsidRDefault="00164A1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F5FEC" w14:textId="77777777" w:rsidR="00164A1B" w:rsidRDefault="00164A1B" w:rsidP="0066336C">
      <w:pPr>
        <w:spacing w:after="0" w:line="240" w:lineRule="auto"/>
      </w:pPr>
      <w:r>
        <w:separator/>
      </w:r>
    </w:p>
  </w:footnote>
  <w:footnote w:type="continuationSeparator" w:id="0">
    <w:p w14:paraId="5372DC12" w14:textId="77777777" w:rsidR="00164A1B" w:rsidRDefault="00164A1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41DE3-1AB5-4DEF-8476-D92BDBFC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10732</Words>
  <Characters>61179</Characters>
  <Application>Microsoft Office Word</Application>
  <DocSecurity>0</DocSecurity>
  <Lines>509</Lines>
  <Paragraphs>143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2021-10-13T15:01:00Z</dcterms:created>
  <dcterms:modified xsi:type="dcterms:W3CDTF">2021-10-13T16:23:00Z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