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Arial" w:hAnsi="Arial" w:cs="Arial"/>
          <w:b/>
          <w:bCs/>
          <w:lang w:val="de-DE" w:eastAsia="zh-CN"/>
        </w:rPr>
      </w:pPr>
    </w:p>
    <w:p>
      <w:pPr>
        <w:pStyle w:val="3"/>
        <w:rPr>
          <w:rFonts w:eastAsiaTheme="minorEastAsia"/>
          <w:b/>
          <w:sz w:val="16"/>
          <w:szCs w:val="16"/>
        </w:rPr>
      </w:pPr>
    </w:p>
    <w:p/>
    <w:p>
      <w:pPr>
        <w:snapToGrid w:val="0"/>
        <w:spacing w:after="120" w:line="288" w:lineRule="auto"/>
        <w:jc w:val="both"/>
        <w:rPr>
          <w:sz w:val="20"/>
          <w:szCs w:val="20"/>
        </w:rPr>
      </w:pPr>
      <w:r>
        <w:rPr>
          <w:sz w:val="20"/>
          <w:szCs w:val="20"/>
        </w:rPr>
        <w:t>Companies are to share their inputs on the excel spreadsheet in /tsg_ran/WG1_RL1/TSGR1_106b-e/Inbox/drafts/8.1.2.4/RRC  parameters/ herein.</w:t>
      </w:r>
    </w:p>
    <w:p>
      <w:pPr>
        <w:snapToGrid w:val="0"/>
        <w:spacing w:after="120" w:line="288" w:lineRule="auto"/>
        <w:jc w:val="both"/>
        <w:rPr>
          <w:sz w:val="20"/>
          <w:szCs w:val="20"/>
        </w:rPr>
      </w:pPr>
    </w:p>
    <w:p>
      <w:pPr>
        <w:pStyle w:val="3"/>
        <w:numPr>
          <w:ilvl w:val="0"/>
          <w:numId w:val="5"/>
        </w:numPr>
      </w:pPr>
      <w:r>
        <w:t>Inputs on version 00</w:t>
      </w:r>
    </w:p>
    <w:p>
      <w:pPr>
        <w:snapToGrid w:val="0"/>
        <w:spacing w:after="120" w:line="288" w:lineRule="auto"/>
        <w:jc w:val="both"/>
        <w:rPr>
          <w:sz w:val="20"/>
          <w:szCs w:val="20"/>
        </w:rPr>
      </w:pPr>
      <w:r>
        <w:rPr>
          <w:sz w:val="20"/>
          <w:szCs w:val="20"/>
        </w:rPr>
        <w:t>Please share your inputs, if any, in the following table</w:t>
      </w:r>
    </w:p>
    <w:p>
      <w:pPr>
        <w:snapToGrid w:val="0"/>
        <w:jc w:val="both"/>
        <w:rPr>
          <w:sz w:val="20"/>
          <w:szCs w:val="20"/>
        </w:rPr>
      </w:pPr>
    </w:p>
    <w:p>
      <w:pPr>
        <w:snapToGrid w:val="0"/>
        <w:jc w:val="both"/>
        <w:rPr>
          <w:sz w:val="18"/>
          <w:szCs w:val="20"/>
        </w:rPr>
      </w:pPr>
    </w:p>
    <w:p>
      <w:pPr>
        <w:pStyle w:val="5"/>
        <w:jc w:val="center"/>
      </w:pPr>
      <w:r>
        <w:t>Table 1 Inputs: Initial version</w:t>
      </w:r>
    </w:p>
    <w:tbl>
      <w:tblPr>
        <w:tblStyle w:val="14"/>
        <w:tblW w:w="9985" w:type="dxa"/>
        <w:tblInd w:w="0" w:type="dxa"/>
        <w:tblLayout w:type="autofit"/>
        <w:tblCellMar>
          <w:top w:w="0" w:type="dxa"/>
          <w:left w:w="10" w:type="dxa"/>
          <w:bottom w:w="0" w:type="dxa"/>
          <w:right w:w="10" w:type="dxa"/>
        </w:tblCellMar>
      </w:tblPr>
      <w:tblGrid>
        <w:gridCol w:w="1435"/>
        <w:gridCol w:w="8550"/>
      </w:tblGrid>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55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hint="eastAsia" w:eastAsia="等线"/>
                <w:sz w:val="18"/>
                <w:szCs w:val="18"/>
                <w:lang w:eastAsia="zh-CN"/>
              </w:rPr>
              <w:t>Z</w:t>
            </w:r>
            <w:r>
              <w:rPr>
                <w:rFonts w:eastAsia="等线"/>
                <w:sz w:val="18"/>
                <w:szCs w:val="18"/>
                <w:lang w:eastAsia="zh-CN"/>
              </w:rPr>
              <w:t>TE</w:t>
            </w: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74"/>
              <w:numPr>
                <w:ilvl w:val="0"/>
                <w:numId w:val="6"/>
              </w:numPr>
              <w:rPr>
                <w:rFonts w:ascii="Times New Roman" w:hAnsi="Times New Roman" w:cs="Times New Roman"/>
                <w:sz w:val="20"/>
                <w:szCs w:val="20"/>
              </w:rPr>
            </w:pPr>
            <w:r>
              <w:rPr>
                <w:rFonts w:hint="eastAsia" w:ascii="Times New Roman" w:hAnsi="Times New Roman" w:cs="Times New Roman"/>
                <w:sz w:val="20"/>
                <w:szCs w:val="20"/>
              </w:rPr>
              <w:t>O</w:t>
            </w:r>
            <w:r>
              <w:rPr>
                <w:rFonts w:ascii="Times New Roman" w:hAnsi="Times New Roman" w:cs="Times New Roman"/>
                <w:sz w:val="20"/>
                <w:szCs w:val="20"/>
              </w:rPr>
              <w:t>ne new RRC parameter should be introduced to enable UE  identifying two QCL-TypeD properties for multiple overlapping CORESETs</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The third row for simultaneousTCI-UpdateList1, simultaneousTCI-UpdateList2 is not needed as we have agreed the Rel-16 ones are reused</w:t>
            </w:r>
          </w:p>
          <w:p>
            <w:pPr>
              <w:snapToGrid w:val="0"/>
              <w:rPr>
                <w:rFonts w:eastAsia="等线"/>
                <w:b/>
                <w:color w:val="3333FF"/>
                <w:sz w:val="18"/>
                <w:szCs w:val="18"/>
                <w:lang w:eastAsia="zh-CN"/>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hint="eastAsia" w:eastAsia="等线"/>
                <w:sz w:val="18"/>
                <w:szCs w:val="18"/>
                <w:lang w:eastAsia="zh-CN"/>
              </w:rPr>
              <w:t>CATT</w:t>
            </w: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color w:val="3333FF"/>
                <w:sz w:val="18"/>
                <w:szCs w:val="18"/>
                <w:lang w:eastAsia="zh-CN"/>
              </w:rPr>
            </w:pPr>
            <w:r>
              <w:rPr>
                <w:rFonts w:hint="eastAsia"/>
                <w:sz w:val="20"/>
                <w:szCs w:val="20"/>
              </w:rPr>
              <w:t xml:space="preserve">Agree with ZTE that </w:t>
            </w:r>
            <w:r>
              <w:rPr>
                <w:rFonts w:hint="eastAsia"/>
                <w:sz w:val="20"/>
                <w:szCs w:val="20"/>
                <w:lang w:eastAsia="zh-CN"/>
              </w:rPr>
              <w:t xml:space="preserve">if UE reports capability of monitoring </w:t>
            </w:r>
            <w:r>
              <w:rPr>
                <w:sz w:val="20"/>
                <w:szCs w:val="20"/>
              </w:rPr>
              <w:t>two QCL-TypeD properties</w:t>
            </w:r>
            <w:r>
              <w:rPr>
                <w:rFonts w:hint="eastAsia"/>
                <w:sz w:val="20"/>
                <w:szCs w:val="20"/>
                <w:lang w:eastAsia="zh-CN"/>
              </w:rPr>
              <w:t xml:space="preserve"> </w:t>
            </w:r>
            <w:r>
              <w:rPr>
                <w:sz w:val="20"/>
                <w:szCs w:val="20"/>
              </w:rPr>
              <w:t>for multiple overlapping CORESETs</w:t>
            </w:r>
            <w:r>
              <w:rPr>
                <w:rFonts w:hint="eastAsia"/>
                <w:sz w:val="20"/>
                <w:szCs w:val="20"/>
                <w:lang w:eastAsia="zh-CN"/>
              </w:rPr>
              <w:t>, o</w:t>
            </w:r>
            <w:r>
              <w:rPr>
                <w:sz w:val="20"/>
                <w:szCs w:val="20"/>
              </w:rPr>
              <w:t>ne new RRC parameter should be introduced to enable UE</w:t>
            </w:r>
            <w:r>
              <w:rPr>
                <w:rFonts w:hint="eastAsia"/>
                <w:sz w:val="20"/>
                <w:szCs w:val="20"/>
                <w:lang w:eastAsia="zh-CN"/>
              </w:rPr>
              <w:t xml:space="preserve"> </w:t>
            </w:r>
            <w:r>
              <w:rPr>
                <w:sz w:val="20"/>
                <w:szCs w:val="20"/>
              </w:rPr>
              <w:t>identifying two QCL-TypeD properties</w:t>
            </w:r>
            <w:r>
              <w:rPr>
                <w:rFonts w:hint="eastAsia"/>
                <w:sz w:val="20"/>
                <w:szCs w:val="20"/>
                <w:lang w:eastAsia="zh-CN"/>
              </w:rPr>
              <w:t>.</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Moderator</w:t>
            </w: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sz w:val="20"/>
                <w:szCs w:val="20"/>
              </w:rPr>
            </w:pPr>
            <w:r>
              <w:rPr>
                <w:sz w:val="20"/>
                <w:szCs w:val="20"/>
              </w:rPr>
              <w:t>RRC list is updated according to current agreements / working assumption.</w:t>
            </w:r>
          </w:p>
          <w:p>
            <w:pPr>
              <w:snapToGrid w:val="0"/>
              <w:jc w:val="both"/>
              <w:rPr>
                <w:sz w:val="20"/>
                <w:szCs w:val="20"/>
              </w:rPr>
            </w:pPr>
          </w:p>
          <w:p>
            <w:pPr>
              <w:snapToGrid w:val="0"/>
              <w:jc w:val="both"/>
              <w:rPr>
                <w:sz w:val="20"/>
                <w:szCs w:val="20"/>
              </w:rPr>
            </w:pPr>
            <w:r>
              <w:rPr>
                <w:sz w:val="20"/>
                <w:szCs w:val="20"/>
              </w:rPr>
              <w:t xml:space="preserve">A few comments: </w:t>
            </w:r>
          </w:p>
          <w:p>
            <w:pPr>
              <w:snapToGrid w:val="0"/>
              <w:jc w:val="both"/>
              <w:rPr>
                <w:sz w:val="20"/>
                <w:szCs w:val="20"/>
              </w:rPr>
            </w:pPr>
            <w:r>
              <w:rPr>
                <w:sz w:val="20"/>
                <w:szCs w:val="20"/>
              </w:rPr>
              <w:t>1. @CATT / ZTE: Since we don’t have agreement on new RRC parameter, could be you please clarify necessity of the new RRC parameter to enable UE identifying two QCL-TypeD properties? It seems indication of the two TCI state for CORESET and UE capability may be sufficient condition to define correspodngin UE behaviour as well.</w:t>
            </w:r>
          </w:p>
          <w:p>
            <w:pPr>
              <w:snapToGrid w:val="0"/>
              <w:jc w:val="both"/>
              <w:rPr>
                <w:sz w:val="20"/>
                <w:szCs w:val="20"/>
              </w:rPr>
            </w:pPr>
            <w:r>
              <w:rPr>
                <w:sz w:val="20"/>
                <w:szCs w:val="20"/>
              </w:rPr>
              <w:t>2. @ZTE, since simultaneousTCI-UpdateList1, simultaneousTCI-UpdateList2 parameters are only described in RAN2 spec, we should include them in the list as the existing parameters, but with new UE behaviour. With this information RAN2 can update the description in their specs to also include CORESETs.</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宋体"/>
                <w:sz w:val="18"/>
                <w:szCs w:val="18"/>
                <w:lang w:val="en-US" w:eastAsia="zh-CN"/>
              </w:rPr>
            </w:pPr>
            <w:r>
              <w:rPr>
                <w:rFonts w:hint="eastAsia" w:eastAsia="宋体"/>
                <w:sz w:val="18"/>
                <w:szCs w:val="18"/>
                <w:lang w:val="en-US" w:eastAsia="zh-CN"/>
              </w:rPr>
              <w:t>ZTE2</w:t>
            </w: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hint="eastAsia"/>
                <w:bCs/>
                <w:sz w:val="18"/>
                <w:szCs w:val="20"/>
                <w:lang w:val="en-US" w:eastAsia="zh-CN"/>
              </w:rPr>
            </w:pPr>
            <w:r>
              <w:rPr>
                <w:rFonts w:hint="eastAsia"/>
                <w:bCs/>
                <w:sz w:val="18"/>
                <w:szCs w:val="20"/>
                <w:lang w:val="en-US" w:eastAsia="zh-CN"/>
              </w:rPr>
              <w:t>@Moderator  We have agreed to introduce a new UE capability for  identifying two QCL-TypeD, some UE may not support this feature. For UEs with such new capability, gNB should be able to control UE behavior either is legacy or new behavior.</w:t>
            </w:r>
          </w:p>
          <w:p>
            <w:pPr>
              <w:snapToGrid w:val="0"/>
              <w:jc w:val="both"/>
              <w:rPr>
                <w:rFonts w:hint="eastAsia"/>
                <w:bCs/>
                <w:sz w:val="18"/>
                <w:szCs w:val="20"/>
                <w:lang w:val="en-US" w:eastAsia="zh-CN"/>
              </w:rPr>
            </w:pPr>
          </w:p>
          <w:p>
            <w:pPr>
              <w:numPr>
                <w:numId w:val="0"/>
              </w:numPr>
              <w:snapToGrid w:val="0"/>
              <w:jc w:val="both"/>
              <w:rPr>
                <w:rFonts w:hint="default"/>
                <w:bCs/>
                <w:sz w:val="18"/>
                <w:szCs w:val="20"/>
                <w:lang w:val="en-US" w:eastAsia="zh-CN"/>
              </w:rPr>
            </w:pPr>
            <w:r>
              <w:rPr>
                <w:rFonts w:hint="eastAsia"/>
                <w:bCs/>
                <w:sz w:val="18"/>
                <w:szCs w:val="20"/>
                <w:lang w:val="en-US" w:eastAsia="zh-CN"/>
              </w:rPr>
              <w:t>For our second comment, we ar</w:t>
            </w:r>
            <w:bookmarkStart w:id="0" w:name="_GoBack"/>
            <w:bookmarkEnd w:id="0"/>
            <w:r>
              <w:rPr>
                <w:rFonts w:hint="eastAsia"/>
                <w:bCs/>
                <w:sz w:val="18"/>
                <w:szCs w:val="20"/>
                <w:lang w:val="en-US" w:eastAsia="zh-CN"/>
              </w:rPr>
              <w:t>e fine with Moderator</w:t>
            </w:r>
            <w:r>
              <w:rPr>
                <w:rFonts w:hint="default"/>
                <w:bCs/>
                <w:sz w:val="18"/>
                <w:szCs w:val="20"/>
                <w:lang w:val="en-US" w:eastAsia="zh-CN"/>
              </w:rPr>
              <w:t>’</w:t>
            </w:r>
            <w:r>
              <w:rPr>
                <w:rFonts w:hint="eastAsia"/>
                <w:bCs/>
                <w:sz w:val="18"/>
                <w:szCs w:val="20"/>
                <w:lang w:val="en-US" w:eastAsia="zh-CN"/>
              </w:rPr>
              <w:t xml:space="preserve">s explanation. </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bl>
    <w:p>
      <w:pPr>
        <w:snapToGrid w:val="0"/>
        <w:jc w:val="both"/>
        <w:rPr>
          <w:sz w:val="18"/>
          <w:szCs w:val="18"/>
        </w:rPr>
      </w:pPr>
    </w:p>
    <w:p>
      <w:pPr>
        <w:snapToGrid w:val="0"/>
        <w:jc w:val="both"/>
        <w:rPr>
          <w:sz w:val="18"/>
          <w:szCs w:val="18"/>
        </w:rPr>
      </w:pPr>
    </w:p>
    <w:p>
      <w:pPr>
        <w:pStyle w:val="3"/>
        <w:numPr>
          <w:ilvl w:val="0"/>
          <w:numId w:val="5"/>
        </w:numPr>
      </w:pPr>
      <w:r>
        <w:t>Inputs on version xx</w:t>
      </w:r>
    </w:p>
    <w:p>
      <w:pPr>
        <w:snapToGrid w:val="0"/>
        <w:spacing w:after="120" w:line="288" w:lineRule="auto"/>
        <w:jc w:val="both"/>
        <w:rPr>
          <w:sz w:val="20"/>
          <w:szCs w:val="20"/>
        </w:rPr>
      </w:pPr>
      <w:r>
        <w:rPr>
          <w:sz w:val="20"/>
          <w:szCs w:val="20"/>
        </w:rPr>
        <w:t>Please share your inputs, if any, in the following table</w:t>
      </w:r>
    </w:p>
    <w:p>
      <w:pPr>
        <w:snapToGrid w:val="0"/>
        <w:jc w:val="both"/>
        <w:rPr>
          <w:sz w:val="18"/>
          <w:szCs w:val="18"/>
        </w:rPr>
      </w:pPr>
      <w:r>
        <w:rPr>
          <w:sz w:val="18"/>
          <w:szCs w:val="18"/>
        </w:rPr>
        <w:t>....</w:t>
      </w:r>
    </w:p>
    <w:p>
      <w:pPr>
        <w:snapToGrid w:val="0"/>
        <w:jc w:val="both"/>
        <w:rPr>
          <w:sz w:val="18"/>
          <w:szCs w:val="18"/>
        </w:rPr>
      </w:pPr>
    </w:p>
    <w:p>
      <w:pPr>
        <w:snapToGrid w:val="0"/>
        <w:jc w:val="both"/>
        <w:rPr>
          <w:sz w:val="18"/>
          <w:szCs w:val="18"/>
        </w:rPr>
      </w:pPr>
    </w:p>
    <w:sectPr>
      <w:pgSz w:w="12240" w:h="15840"/>
      <w:pgMar w:top="1152" w:right="1152" w:bottom="1152" w:left="1152" w:header="720" w:footer="720" w:gutter="0"/>
      <w:cols w:space="720" w:num="1"/>
      <w:docGrid w:type="lines" w:linePitch="3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
    <w:altName w:val="Times New Roman"/>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D2C23"/>
    <w:multiLevelType w:val="multilevel"/>
    <w:tmpl w:val="111D2C23"/>
    <w:lvl w:ilvl="0" w:tentative="0">
      <w:start w:val="1"/>
      <w:numFmt w:val="decimal"/>
      <w:pStyle w:val="38"/>
      <w:lvlText w:val="Proposal %1:"/>
      <w:lvlJc w:val="left"/>
      <w:pPr>
        <w:ind w:left="420" w:hanging="420"/>
      </w:pPr>
      <w:rPr>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EB265E"/>
    <w:multiLevelType w:val="multilevel"/>
    <w:tmpl w:val="14EB265E"/>
    <w:lvl w:ilvl="0" w:tentative="0">
      <w:start w:val="0"/>
      <w:numFmt w:val="bullet"/>
      <w:pStyle w:val="43"/>
      <w:lvlText w:val=""/>
      <w:lvlJc w:val="left"/>
      <w:pPr>
        <w:ind w:left="420" w:hanging="420"/>
      </w:pPr>
      <w:rPr>
        <w:rFonts w:ascii="Symbol" w:hAnsi="Symbol"/>
      </w:rPr>
    </w:lvl>
    <w:lvl w:ilvl="1" w:tentative="0">
      <w:start w:val="0"/>
      <w:numFmt w:val="bullet"/>
      <w:lvlText w:val="-"/>
      <w:lvlJc w:val="left"/>
      <w:pPr>
        <w:ind w:left="840" w:hanging="420"/>
      </w:pPr>
      <w:rPr>
        <w:rFonts w:ascii="Times New Roman" w:hAnsi="Times New Roman" w:cs="Times New Roman"/>
      </w:rPr>
    </w:lvl>
    <w:lvl w:ilvl="2" w:tentative="0">
      <w:start w:val="0"/>
      <w:numFmt w:val="bullet"/>
      <w:lvlText w:val=""/>
      <w:lvlJc w:val="left"/>
      <w:pPr>
        <w:ind w:left="1260" w:hanging="420"/>
      </w:pPr>
      <w:rPr>
        <w:rFonts w:ascii="Wingdings" w:hAnsi="Wingdings"/>
      </w:rPr>
    </w:lvl>
    <w:lvl w:ilvl="3" w:tentative="0">
      <w:start w:val="0"/>
      <w:numFmt w:val="bullet"/>
      <w:lvlText w:val=""/>
      <w:lvlJc w:val="left"/>
      <w:pPr>
        <w:ind w:left="1680" w:hanging="420"/>
      </w:pPr>
      <w:rPr>
        <w:rFonts w:ascii="Wingdings" w:hAnsi="Wingdings"/>
      </w:rPr>
    </w:lvl>
    <w:lvl w:ilvl="4" w:tentative="0">
      <w:start w:val="0"/>
      <w:numFmt w:val="bullet"/>
      <w:lvlText w:val=""/>
      <w:lvlJc w:val="left"/>
      <w:pPr>
        <w:ind w:left="2100" w:hanging="420"/>
      </w:pPr>
      <w:rPr>
        <w:rFonts w:ascii="Wingdings" w:hAnsi="Wingdings"/>
      </w:rPr>
    </w:lvl>
    <w:lvl w:ilvl="5" w:tentative="0">
      <w:start w:val="0"/>
      <w:numFmt w:val="bullet"/>
      <w:lvlText w:val=""/>
      <w:lvlJc w:val="left"/>
      <w:pPr>
        <w:ind w:left="2520" w:hanging="420"/>
      </w:pPr>
      <w:rPr>
        <w:rFonts w:ascii="Wingdings" w:hAnsi="Wingdings"/>
      </w:rPr>
    </w:lvl>
    <w:lvl w:ilvl="6" w:tentative="0">
      <w:start w:val="0"/>
      <w:numFmt w:val="bullet"/>
      <w:lvlText w:val=""/>
      <w:lvlJc w:val="left"/>
      <w:pPr>
        <w:ind w:left="2940" w:hanging="420"/>
      </w:pPr>
      <w:rPr>
        <w:rFonts w:ascii="Wingdings" w:hAnsi="Wingdings"/>
      </w:rPr>
    </w:lvl>
    <w:lvl w:ilvl="7" w:tentative="0">
      <w:start w:val="0"/>
      <w:numFmt w:val="bullet"/>
      <w:lvlText w:val=""/>
      <w:lvlJc w:val="left"/>
      <w:pPr>
        <w:ind w:left="3360" w:hanging="420"/>
      </w:pPr>
      <w:rPr>
        <w:rFonts w:ascii="Wingdings" w:hAnsi="Wingdings"/>
      </w:rPr>
    </w:lvl>
    <w:lvl w:ilvl="8" w:tentative="0">
      <w:start w:val="0"/>
      <w:numFmt w:val="bullet"/>
      <w:lvlText w:val=""/>
      <w:lvlJc w:val="left"/>
      <w:pPr>
        <w:ind w:left="3780" w:hanging="420"/>
      </w:pPr>
      <w:rPr>
        <w:rFonts w:ascii="Wingdings" w:hAnsi="Wingdings"/>
      </w:rPr>
    </w:lvl>
  </w:abstractNum>
  <w:abstractNum w:abstractNumId="2">
    <w:nsid w:val="2D0B410B"/>
    <w:multiLevelType w:val="multilevel"/>
    <w:tmpl w:val="2D0B410B"/>
    <w:lvl w:ilvl="0" w:tentative="0">
      <w:start w:val="1"/>
      <w:numFmt w:val="decimal"/>
      <w:pStyle w:val="58"/>
      <w:lvlText w:val="Proposal %1"/>
      <w:lvlJc w:val="left"/>
      <w:pPr>
        <w:ind w:left="1304" w:hanging="1304"/>
      </w:pPr>
    </w:lvl>
    <w:lvl w:ilvl="1" w:tentative="0">
      <w:start w:val="0"/>
      <w:numFmt w:val="bullet"/>
      <w:lvlText w:val="•"/>
      <w:lvlJc w:val="left"/>
      <w:pPr>
        <w:ind w:left="1480" w:hanging="400"/>
      </w:pPr>
      <w:rPr>
        <w:rFonts w:ascii="Calibri" w:hAnsi="Calibri" w:eastAsia="Times New Roman" w:cs="Calibri"/>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F1D5FC1"/>
    <w:multiLevelType w:val="multilevel"/>
    <w:tmpl w:val="4F1D5FC1"/>
    <w:lvl w:ilvl="0" w:tentative="0">
      <w:start w:val="1"/>
      <w:numFmt w:val="decimal"/>
      <w:lvlText w:val="%1."/>
      <w:lvlJc w:val="left"/>
      <w:pPr>
        <w:ind w:left="72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080" w:hanging="720"/>
      </w:pPr>
      <w:rPr>
        <w:rFonts w:hint="default"/>
      </w:rPr>
    </w:lvl>
    <w:lvl w:ilvl="4" w:tentative="0">
      <w:start w:val="1"/>
      <w:numFmt w:val="decimal"/>
      <w:lvlText w:val="%1.%2.%3.%4.%5"/>
      <w:lvlJc w:val="left"/>
      <w:pPr>
        <w:ind w:left="1440" w:hanging="1080"/>
      </w:pPr>
      <w:rPr>
        <w:rFonts w:hint="default"/>
      </w:rPr>
    </w:lvl>
    <w:lvl w:ilvl="5" w:tentative="0">
      <w:start w:val="1"/>
      <w:numFmt w:val="decimal"/>
      <w:lvlText w:val="%1.%2.%3.%4.%5.%6"/>
      <w:lvlJc w:val="left"/>
      <w:pPr>
        <w:ind w:left="1440" w:hanging="1080"/>
      </w:pPr>
      <w:rPr>
        <w:rFonts w:hint="default"/>
      </w:rPr>
    </w:lvl>
    <w:lvl w:ilvl="6" w:tentative="0">
      <w:start w:val="1"/>
      <w:numFmt w:val="decimal"/>
      <w:lvlText w:val="%1.%2.%3.%4.%5.%6.%7"/>
      <w:lvlJc w:val="left"/>
      <w:pPr>
        <w:ind w:left="1800" w:hanging="1440"/>
      </w:pPr>
      <w:rPr>
        <w:rFonts w:hint="default"/>
      </w:rPr>
    </w:lvl>
    <w:lvl w:ilvl="7" w:tentative="0">
      <w:start w:val="1"/>
      <w:numFmt w:val="decimal"/>
      <w:lvlText w:val="%1.%2.%3.%4.%5.%6.%7.%8"/>
      <w:lvlJc w:val="left"/>
      <w:pPr>
        <w:ind w:left="1800" w:hanging="1440"/>
      </w:pPr>
      <w:rPr>
        <w:rFonts w:hint="default"/>
      </w:rPr>
    </w:lvl>
    <w:lvl w:ilvl="8" w:tentative="0">
      <w:start w:val="1"/>
      <w:numFmt w:val="decimal"/>
      <w:lvlText w:val="%1.%2.%3.%4.%5.%6.%7.%8.%9"/>
      <w:lvlJc w:val="left"/>
      <w:pPr>
        <w:ind w:left="2160" w:hanging="1800"/>
      </w:pPr>
      <w:rPr>
        <w:rFonts w:hint="default"/>
      </w:rPr>
    </w:lvl>
  </w:abstractNum>
  <w:abstractNum w:abstractNumId="4">
    <w:nsid w:val="70733F6C"/>
    <w:multiLevelType w:val="multilevel"/>
    <w:tmpl w:val="70733F6C"/>
    <w:lvl w:ilvl="0" w:tentative="0">
      <w:start w:val="1"/>
      <w:numFmt w:val="decimal"/>
      <w:pStyle w:val="2"/>
      <w:lvlText w:val="%1"/>
      <w:lvlJc w:val="left"/>
      <w:pPr>
        <w:ind w:left="800" w:hanging="400"/>
      </w:pPr>
    </w:lvl>
    <w:lvl w:ilvl="1" w:tentative="0">
      <w:start w:val="1"/>
      <w:numFmt w:val="none"/>
      <w:lvlText w:val="%2"/>
      <w:lvlJc w:val="left"/>
    </w:lvl>
    <w:lvl w:ilvl="2" w:tentative="0">
      <w:start w:val="1"/>
      <w:numFmt w:val="none"/>
      <w:lvlText w:val="%3"/>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abstractNum w:abstractNumId="5">
    <w:nsid w:val="77D91FCA"/>
    <w:multiLevelType w:val="multilevel"/>
    <w:tmpl w:val="77D91FC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documentProtection w:enforcement="0"/>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A53"/>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08DE"/>
    <w:rsid w:val="001528AD"/>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47D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E65C3"/>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8CF"/>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37F85"/>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6916"/>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44"/>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D7635"/>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0E55"/>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58BA"/>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640"/>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438"/>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A29"/>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67F7"/>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4E8"/>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39E4"/>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5FB"/>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147D"/>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3271"/>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472"/>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 w:val="198302A5"/>
    <w:rsid w:val="4B92011C"/>
    <w:rsid w:val="55CC3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qFormat="1" w:unhideWhenUsed="0" w:uiPriority="0" w:semiHidden="0" w:name="footer"/>
    <w:lsdException w:uiPriority="99" w:name="index heading"/>
    <w:lsdException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qFormat="1" w:unhideWhenUsed="0" w:uiPriority="0" w:semiHidden="0" w:name="Placeholder Text"/>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N/>
      <w:spacing w:after="0" w:line="240" w:lineRule="auto"/>
      <w:textAlignment w:val="auto"/>
    </w:pPr>
    <w:rPr>
      <w:rFonts w:ascii="Times New Roman" w:hAnsi="Times New Roman" w:cs="Times New Roman" w:eastAsiaTheme="minorEastAsia"/>
      <w:sz w:val="24"/>
      <w:szCs w:val="24"/>
      <w:lang w:val="en-US" w:eastAsia="ko-KR" w:bidi="ar-SA"/>
    </w:rPr>
  </w:style>
  <w:style w:type="paragraph" w:styleId="2">
    <w:name w:val="heading 1"/>
    <w:next w:val="1"/>
    <w:qFormat/>
    <w:uiPriority w:val="9"/>
    <w:pPr>
      <w:keepNext/>
      <w:keepLines/>
      <w:numPr>
        <w:ilvl w:val="0"/>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unhideWhenUsed/>
    <w:qFormat/>
    <w:uiPriority w:val="9"/>
    <w:pPr>
      <w:keepNext/>
      <w:keepLines/>
      <w:spacing w:before="40"/>
      <w:outlineLvl w:val="1"/>
    </w:pPr>
    <w:rPr>
      <w:rFonts w:eastAsia="等线 Light"/>
      <w:sz w:val="28"/>
      <w:szCs w:val="26"/>
    </w:rPr>
  </w:style>
  <w:style w:type="paragraph" w:styleId="4">
    <w:name w:val="heading 3"/>
    <w:basedOn w:val="1"/>
    <w:next w:val="1"/>
    <w:unhideWhenUsed/>
    <w:qFormat/>
    <w:uiPriority w:val="9"/>
    <w:pPr>
      <w:keepNext/>
      <w:keepLines/>
      <w:spacing w:before="40"/>
      <w:outlineLvl w:val="2"/>
    </w:pPr>
    <w:rPr>
      <w:rFonts w:eastAsia="等线 Light"/>
      <w:color w:val="000000"/>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caption"/>
    <w:basedOn w:val="1"/>
    <w:next w:val="1"/>
    <w:uiPriority w:val="0"/>
    <w:pPr>
      <w:widowControl w:val="0"/>
      <w:wordWrap w:val="0"/>
      <w:autoSpaceDE w:val="0"/>
      <w:spacing w:after="160" w:line="256" w:lineRule="auto"/>
      <w:jc w:val="both"/>
    </w:pPr>
    <w:rPr>
      <w:b/>
      <w:bCs/>
      <w:kern w:val="3"/>
      <w:sz w:val="20"/>
      <w:szCs w:val="20"/>
    </w:rPr>
  </w:style>
  <w:style w:type="paragraph" w:styleId="6">
    <w:name w:val="Document Map"/>
    <w:basedOn w:val="1"/>
    <w:uiPriority w:val="0"/>
    <w:rPr>
      <w:rFonts w:ascii="宋体" w:hAnsi="宋体" w:eastAsia="宋体"/>
      <w:sz w:val="18"/>
      <w:szCs w:val="18"/>
    </w:rPr>
  </w:style>
  <w:style w:type="paragraph" w:styleId="7">
    <w:name w:val="annotation text"/>
    <w:basedOn w:val="1"/>
    <w:uiPriority w:val="0"/>
    <w:pPr>
      <w:spacing w:after="160"/>
    </w:pPr>
    <w:rPr>
      <w:rFonts w:eastAsia="宋体"/>
      <w:sz w:val="20"/>
      <w:szCs w:val="20"/>
      <w:lang w:eastAsia="en-US"/>
    </w:rPr>
  </w:style>
  <w:style w:type="paragraph" w:styleId="8">
    <w:name w:val="Body Text"/>
    <w:basedOn w:val="1"/>
    <w:uiPriority w:val="0"/>
    <w:pPr>
      <w:spacing w:after="120"/>
    </w:pPr>
  </w:style>
  <w:style w:type="paragraph" w:styleId="9">
    <w:name w:val="Balloon Text"/>
    <w:basedOn w:val="1"/>
    <w:uiPriority w:val="0"/>
    <w:rPr>
      <w:rFonts w:ascii="Segoe UI" w:hAnsi="Segoe UI" w:eastAsia="宋体" w:cs="Segoe UI"/>
      <w:sz w:val="18"/>
      <w:szCs w:val="18"/>
      <w:lang w:eastAsia="en-US"/>
    </w:rPr>
  </w:style>
  <w:style w:type="paragraph" w:styleId="10">
    <w:name w:val="footer"/>
    <w:basedOn w:val="1"/>
    <w:qFormat/>
    <w:uiPriority w:val="0"/>
    <w:pPr>
      <w:tabs>
        <w:tab w:val="center" w:pos="4153"/>
        <w:tab w:val="right" w:pos="8306"/>
      </w:tabs>
      <w:snapToGrid w:val="0"/>
      <w:spacing w:after="160"/>
    </w:pPr>
    <w:rPr>
      <w:rFonts w:eastAsia="宋体"/>
      <w:sz w:val="18"/>
      <w:szCs w:val="18"/>
      <w:lang w:eastAsia="en-US"/>
    </w:rPr>
  </w:style>
  <w:style w:type="paragraph" w:styleId="11">
    <w:name w:val="header"/>
    <w:basedOn w:val="1"/>
    <w:uiPriority w:val="0"/>
    <w:pPr>
      <w:pBdr>
        <w:bottom w:val="single" w:color="000000" w:sz="6" w:space="1"/>
      </w:pBdr>
      <w:tabs>
        <w:tab w:val="center" w:pos="4153"/>
        <w:tab w:val="right" w:pos="8306"/>
      </w:tabs>
      <w:snapToGrid w:val="0"/>
      <w:spacing w:after="160"/>
      <w:jc w:val="center"/>
    </w:pPr>
    <w:rPr>
      <w:rFonts w:eastAsia="宋体"/>
      <w:sz w:val="18"/>
      <w:szCs w:val="18"/>
      <w:lang w:eastAsia="en-US"/>
    </w:rPr>
  </w:style>
  <w:style w:type="paragraph" w:styleId="12">
    <w:name w:val="Normal (Web)"/>
    <w:basedOn w:val="1"/>
    <w:qFormat/>
    <w:uiPriority w:val="99"/>
    <w:pPr>
      <w:spacing w:before="100" w:after="100"/>
    </w:pPr>
    <w:rPr>
      <w:rFonts w:eastAsia="Times New Roman"/>
      <w:lang w:eastAsia="en-US"/>
    </w:rPr>
  </w:style>
  <w:style w:type="paragraph" w:styleId="13">
    <w:name w:val="annotation subject"/>
    <w:basedOn w:val="7"/>
    <w:next w:val="7"/>
    <w:qFormat/>
    <w:uiPriority w:val="0"/>
    <w:rPr>
      <w:b/>
      <w:bCs/>
    </w:rPr>
  </w:style>
  <w:style w:type="table" w:styleId="15">
    <w:name w:val="Table Grid"/>
    <w:basedOn w:val="14"/>
    <w:qFormat/>
    <w:uiPriority w:val="39"/>
    <w:pPr>
      <w:autoSpaceDN/>
      <w:spacing w:after="0" w:line="240" w:lineRule="auto"/>
      <w:textAlignment w:val="auto"/>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iPriority w:val="0"/>
    <w:rPr>
      <w:color w:val="0563C1"/>
      <w:u w:val="single"/>
    </w:rPr>
  </w:style>
  <w:style w:type="character" w:styleId="18">
    <w:name w:val="annotation reference"/>
    <w:basedOn w:val="16"/>
    <w:uiPriority w:val="0"/>
    <w:rPr>
      <w:sz w:val="16"/>
      <w:szCs w:val="16"/>
    </w:rPr>
  </w:style>
  <w:style w:type="character" w:customStyle="1" w:styleId="19">
    <w:name w:val="批注框文本 字符"/>
    <w:basedOn w:val="16"/>
    <w:uiPriority w:val="0"/>
    <w:rPr>
      <w:rFonts w:ascii="Segoe UI" w:hAnsi="Segoe UI" w:cs="Segoe UI"/>
      <w:sz w:val="18"/>
      <w:szCs w:val="18"/>
    </w:rPr>
  </w:style>
  <w:style w:type="paragraph" w:styleId="20">
    <w:name w:val="List Paragraph"/>
    <w:basedOn w:val="1"/>
    <w:link w:val="67"/>
    <w:qFormat/>
    <w:uiPriority w:val="34"/>
    <w:pPr>
      <w:spacing w:after="160" w:line="256" w:lineRule="auto"/>
      <w:ind w:left="720"/>
    </w:pPr>
    <w:rPr>
      <w:rFonts w:eastAsia="宋体"/>
      <w:lang w:eastAsia="en-US"/>
    </w:rPr>
  </w:style>
  <w:style w:type="character" w:customStyle="1" w:styleId="21">
    <w:name w:val="批注文字 字符"/>
    <w:basedOn w:val="16"/>
    <w:qFormat/>
    <w:uiPriority w:val="0"/>
    <w:rPr>
      <w:sz w:val="20"/>
      <w:szCs w:val="20"/>
    </w:rPr>
  </w:style>
  <w:style w:type="character" w:customStyle="1" w:styleId="22">
    <w:name w:val="批注主题 字符"/>
    <w:basedOn w:val="21"/>
    <w:uiPriority w:val="0"/>
    <w:rPr>
      <w:b/>
      <w:bCs/>
      <w:sz w:val="20"/>
      <w:szCs w:val="20"/>
    </w:rPr>
  </w:style>
  <w:style w:type="character" w:customStyle="1" w:styleId="23">
    <w:name w:val="TAL Char"/>
    <w:basedOn w:val="16"/>
    <w:qFormat/>
    <w:uiPriority w:val="0"/>
    <w:rPr>
      <w:rFonts w:ascii="Arial" w:hAnsi="Arial" w:cs="Arial"/>
    </w:rPr>
  </w:style>
  <w:style w:type="paragraph" w:customStyle="1" w:styleId="24">
    <w:name w:val="TAL"/>
    <w:basedOn w:val="1"/>
    <w:qFormat/>
    <w:uiPriority w:val="0"/>
    <w:pPr>
      <w:keepNext/>
    </w:pPr>
    <w:rPr>
      <w:rFonts w:ascii="Arial" w:hAnsi="Arial" w:cs="Arial"/>
    </w:rPr>
  </w:style>
  <w:style w:type="character" w:customStyle="1" w:styleId="25">
    <w:name w:val="TAH Car"/>
    <w:basedOn w:val="16"/>
    <w:uiPriority w:val="0"/>
    <w:rPr>
      <w:rFonts w:ascii="Arial" w:hAnsi="Arial" w:cs="Arial"/>
      <w:b/>
      <w:bCs/>
      <w:lang w:eastAsia="en-GB"/>
    </w:rPr>
  </w:style>
  <w:style w:type="paragraph" w:customStyle="1" w:styleId="26">
    <w:name w:val="TAH"/>
    <w:basedOn w:val="1"/>
    <w:uiPriority w:val="0"/>
    <w:pPr>
      <w:keepNext/>
      <w:overflowPunct w:val="0"/>
      <w:autoSpaceDE w:val="0"/>
      <w:jc w:val="center"/>
    </w:pPr>
    <w:rPr>
      <w:rFonts w:ascii="Arial" w:hAnsi="Arial" w:cs="Arial"/>
      <w:b/>
      <w:bCs/>
      <w:lang w:eastAsia="en-GB"/>
    </w:rPr>
  </w:style>
  <w:style w:type="character" w:customStyle="1" w:styleId="27">
    <w:name w:val="页眉 字符"/>
    <w:basedOn w:val="16"/>
    <w:qFormat/>
    <w:uiPriority w:val="0"/>
    <w:rPr>
      <w:sz w:val="18"/>
      <w:szCs w:val="18"/>
    </w:rPr>
  </w:style>
  <w:style w:type="character" w:customStyle="1" w:styleId="28">
    <w:name w:val="页脚 字符"/>
    <w:basedOn w:val="16"/>
    <w:uiPriority w:val="0"/>
    <w:rPr>
      <w:sz w:val="18"/>
      <w:szCs w:val="18"/>
    </w:rPr>
  </w:style>
  <w:style w:type="character" w:customStyle="1" w:styleId="29">
    <w:name w:val="列表段落 字符"/>
    <w:basedOn w:val="16"/>
    <w:qFormat/>
    <w:uiPriority w:val="34"/>
  </w:style>
  <w:style w:type="character" w:customStyle="1" w:styleId="30">
    <w:name w:val="normaltextrun"/>
    <w:basedOn w:val="16"/>
    <w:qFormat/>
    <w:uiPriority w:val="0"/>
    <w:rPr>
      <w:rFonts w:ascii="Times New Roman" w:hAnsi="Times New Roman" w:cs="Times New Roman"/>
    </w:rPr>
  </w:style>
  <w:style w:type="character" w:customStyle="1" w:styleId="31">
    <w:name w:val="eop"/>
    <w:basedOn w:val="16"/>
    <w:qFormat/>
    <w:uiPriority w:val="0"/>
    <w:rPr>
      <w:rFonts w:ascii="Times New Roman" w:hAnsi="Times New Roman" w:cs="Times New Roman"/>
    </w:rPr>
  </w:style>
  <w:style w:type="paragraph" w:customStyle="1" w:styleId="32">
    <w:name w:val="paragraph"/>
    <w:basedOn w:val="1"/>
    <w:qFormat/>
    <w:uiPriority w:val="0"/>
    <w:pPr>
      <w:spacing w:before="100" w:after="100"/>
    </w:pPr>
    <w:rPr>
      <w:rFonts w:eastAsia="Malgun Gothic"/>
      <w:lang w:eastAsia="en-US"/>
    </w:rPr>
  </w:style>
  <w:style w:type="paragraph" w:customStyle="1" w:styleId="33">
    <w:name w:val="Revision"/>
    <w:qFormat/>
    <w:uiPriority w:val="0"/>
    <w:pPr>
      <w:suppressAutoHyphens/>
      <w:autoSpaceDN w:val="0"/>
      <w:spacing w:after="0" w:line="240" w:lineRule="auto"/>
      <w:textAlignment w:val="baseline"/>
    </w:pPr>
    <w:rPr>
      <w:rFonts w:ascii="Calibri" w:hAnsi="Calibri" w:cs="Times New Roman" w:eastAsiaTheme="minorEastAsia"/>
      <w:sz w:val="22"/>
      <w:szCs w:val="22"/>
      <w:lang w:val="en-US" w:eastAsia="en-US" w:bidi="ar-SA"/>
    </w:rPr>
  </w:style>
  <w:style w:type="character" w:styleId="34">
    <w:name w:val="Placeholder Text"/>
    <w:basedOn w:val="16"/>
    <w:qFormat/>
    <w:uiPriority w:val="0"/>
    <w:rPr>
      <w:color w:val="808080"/>
    </w:rPr>
  </w:style>
  <w:style w:type="character" w:customStyle="1" w:styleId="35">
    <w:name w:val="标题 1 字符"/>
    <w:basedOn w:val="16"/>
    <w:uiPriority w:val="0"/>
    <w:rPr>
      <w:rFonts w:ascii="Arial" w:hAnsi="Arial" w:eastAsia="Batang" w:cs="Times New Roman"/>
      <w:sz w:val="32"/>
      <w:szCs w:val="32"/>
      <w:lang w:val="en-GB" w:eastAsia="ko-KR"/>
    </w:rPr>
  </w:style>
  <w:style w:type="paragraph" w:customStyle="1" w:styleId="36">
    <w:name w:val="스타일 스타일 스타일 스타일 양쪽 첫 줄:  2 글자 + 첫 줄:  2 글자 + 첫 줄:  2 글자 + 첫 줄:  2..."/>
    <w:basedOn w:val="1"/>
    <w:qFormat/>
    <w:uiPriority w:val="0"/>
    <w:pPr>
      <w:spacing w:after="180" w:line="336" w:lineRule="auto"/>
      <w:ind w:firstLine="200"/>
      <w:jc w:val="both"/>
    </w:pPr>
    <w:rPr>
      <w:rFonts w:eastAsia="Malgun Gothic" w:cs="Batang"/>
      <w:szCs w:val="20"/>
      <w:lang w:val="en-GB" w:eastAsia="en-US"/>
    </w:rPr>
  </w:style>
  <w:style w:type="character" w:customStyle="1" w:styleId="37">
    <w:name w:val="스타일 스타일 스타일 스타일 양쪽 첫 줄:  2 글자 + 첫 줄:  2 글자 + 첫 줄:  2 글자 + 첫 줄:  2... Char"/>
    <w:basedOn w:val="16"/>
    <w:uiPriority w:val="0"/>
    <w:rPr>
      <w:rFonts w:ascii="Times New Roman" w:hAnsi="Times New Roman" w:eastAsia="Malgun Gothic" w:cs="Batang"/>
      <w:szCs w:val="20"/>
      <w:lang w:val="en-GB"/>
    </w:rPr>
  </w:style>
  <w:style w:type="paragraph" w:customStyle="1" w:styleId="38">
    <w:name w:val="proposal"/>
    <w:basedOn w:val="8"/>
    <w:next w:val="1"/>
    <w:uiPriority w:val="0"/>
    <w:pPr>
      <w:numPr>
        <w:ilvl w:val="0"/>
        <w:numId w:val="2"/>
      </w:numPr>
      <w:jc w:val="both"/>
    </w:pPr>
    <w:rPr>
      <w:rFonts w:eastAsia="宋体"/>
      <w:b/>
      <w:sz w:val="20"/>
      <w:szCs w:val="20"/>
      <w:lang w:eastAsia="zh-CN"/>
    </w:rPr>
  </w:style>
  <w:style w:type="paragraph" w:customStyle="1" w:styleId="39">
    <w:name w:val="bullet1"/>
    <w:basedOn w:val="1"/>
    <w:qFormat/>
    <w:uiPriority w:val="0"/>
    <w:pPr>
      <w:spacing w:after="120"/>
      <w:jc w:val="both"/>
    </w:pPr>
    <w:rPr>
      <w:rFonts w:eastAsia="宋体"/>
      <w:sz w:val="20"/>
      <w:lang w:eastAsia="zh-CN"/>
    </w:rPr>
  </w:style>
  <w:style w:type="character" w:customStyle="1" w:styleId="40">
    <w:name w:val="proposal Char"/>
    <w:qFormat/>
    <w:uiPriority w:val="0"/>
    <w:rPr>
      <w:rFonts w:ascii="Times New Roman" w:hAnsi="Times New Roman" w:cs="Times New Roman"/>
      <w:b/>
      <w:sz w:val="20"/>
      <w:szCs w:val="20"/>
      <w:lang w:eastAsia="zh-CN"/>
    </w:rPr>
  </w:style>
  <w:style w:type="character" w:customStyle="1" w:styleId="41">
    <w:name w:val="bullet1 字符"/>
    <w:qFormat/>
    <w:uiPriority w:val="0"/>
    <w:rPr>
      <w:rFonts w:ascii="Times New Roman" w:hAnsi="Times New Roman" w:cs="Times New Roman"/>
      <w:sz w:val="20"/>
      <w:szCs w:val="24"/>
      <w:lang w:eastAsia="zh-CN"/>
    </w:rPr>
  </w:style>
  <w:style w:type="paragraph" w:customStyle="1" w:styleId="42">
    <w:name w:val="bullet2"/>
    <w:basedOn w:val="39"/>
    <w:qFormat/>
    <w:uiPriority w:val="0"/>
    <w:pPr>
      <w:ind w:left="1440" w:hanging="360"/>
    </w:pPr>
  </w:style>
  <w:style w:type="paragraph" w:customStyle="1" w:styleId="43">
    <w:name w:val="bullet3"/>
    <w:basedOn w:val="39"/>
    <w:qFormat/>
    <w:uiPriority w:val="0"/>
    <w:pPr>
      <w:numPr>
        <w:ilvl w:val="0"/>
        <w:numId w:val="3"/>
      </w:numPr>
      <w:tabs>
        <w:tab w:val="left" w:pos="360"/>
      </w:tabs>
    </w:pPr>
  </w:style>
  <w:style w:type="character" w:customStyle="1" w:styleId="44">
    <w:name w:val="正文文本 字符"/>
    <w:basedOn w:val="16"/>
    <w:qFormat/>
    <w:uiPriority w:val="0"/>
    <w:rPr>
      <w:rFonts w:ascii="Calibri" w:hAnsi="Calibri" w:eastAsia="等线" w:cs="Calibri"/>
      <w:lang w:eastAsia="ko-KR"/>
    </w:rPr>
  </w:style>
  <w:style w:type="character" w:customStyle="1" w:styleId="45">
    <w:name w:val="bullet2 字符"/>
    <w:basedOn w:val="41"/>
    <w:uiPriority w:val="0"/>
    <w:rPr>
      <w:rFonts w:ascii="Times New Roman" w:hAnsi="Times New Roman" w:cs="Times New Roman"/>
      <w:sz w:val="20"/>
      <w:szCs w:val="24"/>
      <w:lang w:eastAsia="zh-CN"/>
    </w:rPr>
  </w:style>
  <w:style w:type="paragraph" w:customStyle="1" w:styleId="46">
    <w:name w:val="List Paragraph2"/>
    <w:basedOn w:val="1"/>
    <w:qFormat/>
    <w:uiPriority w:val="0"/>
    <w:pPr>
      <w:spacing w:after="200" w:line="276" w:lineRule="auto"/>
      <w:ind w:firstLine="420"/>
    </w:pPr>
    <w:rPr>
      <w:rFonts w:eastAsia="t"/>
      <w:sz w:val="20"/>
      <w:lang w:eastAsia="zh-CN"/>
    </w:rPr>
  </w:style>
  <w:style w:type="paragraph" w:customStyle="1" w:styleId="47">
    <w:name w:val="000_proposal"/>
    <w:basedOn w:val="1"/>
    <w:uiPriority w:val="0"/>
    <w:pPr>
      <w:spacing w:before="120" w:after="120" w:line="264" w:lineRule="auto"/>
      <w:jc w:val="both"/>
    </w:pPr>
    <w:rPr>
      <w:rFonts w:eastAsia="宋体"/>
      <w:b/>
      <w:bCs/>
      <w:i/>
      <w:iCs/>
      <w:sz w:val="20"/>
      <w:lang w:eastAsia="zh-CN"/>
    </w:rPr>
  </w:style>
  <w:style w:type="character" w:customStyle="1" w:styleId="48">
    <w:name w:val="000_proposal Char"/>
    <w:basedOn w:val="16"/>
    <w:qFormat/>
    <w:uiPriority w:val="0"/>
    <w:rPr>
      <w:rFonts w:ascii="Times New Roman" w:hAnsi="Times New Roman" w:cs="Times New Roman"/>
      <w:b/>
      <w:bCs/>
      <w:i/>
      <w:iCs/>
      <w:sz w:val="20"/>
      <w:szCs w:val="24"/>
      <w:lang w:eastAsia="zh-CN"/>
    </w:rPr>
  </w:style>
  <w:style w:type="paragraph" w:customStyle="1" w:styleId="49">
    <w:name w:val="00_Text"/>
    <w:basedOn w:val="1"/>
    <w:qFormat/>
    <w:uiPriority w:val="0"/>
    <w:pPr>
      <w:spacing w:before="120" w:after="120" w:line="264" w:lineRule="auto"/>
      <w:jc w:val="both"/>
    </w:pPr>
    <w:rPr>
      <w:rFonts w:eastAsia="宋体"/>
      <w:sz w:val="20"/>
      <w:lang w:eastAsia="zh-CN"/>
    </w:rPr>
  </w:style>
  <w:style w:type="character" w:customStyle="1" w:styleId="50">
    <w:name w:val="00_Text Char"/>
    <w:basedOn w:val="16"/>
    <w:uiPriority w:val="0"/>
    <w:rPr>
      <w:rFonts w:ascii="Times New Roman" w:hAnsi="Times New Roman" w:cs="Times New Roman"/>
      <w:sz w:val="20"/>
      <w:szCs w:val="24"/>
      <w:lang w:eastAsia="zh-CN"/>
    </w:rPr>
  </w:style>
  <w:style w:type="paragraph" w:customStyle="1" w:styleId="51">
    <w:name w:val="000_proposals"/>
    <w:basedOn w:val="49"/>
    <w:uiPriority w:val="0"/>
    <w:pPr>
      <w:spacing w:before="0" w:line="240" w:lineRule="auto"/>
    </w:pPr>
    <w:rPr>
      <w:b/>
      <w:bCs/>
      <w:i/>
      <w:iCs/>
    </w:rPr>
  </w:style>
  <w:style w:type="character" w:customStyle="1" w:styleId="52">
    <w:name w:val="000_proposals Char"/>
    <w:basedOn w:val="50"/>
    <w:uiPriority w:val="0"/>
    <w:rPr>
      <w:rFonts w:ascii="Times New Roman" w:hAnsi="Times New Roman" w:cs="Times New Roman"/>
      <w:b/>
      <w:bCs/>
      <w:i/>
      <w:iCs/>
      <w:sz w:val="20"/>
      <w:szCs w:val="24"/>
      <w:lang w:eastAsia="zh-CN"/>
    </w:rPr>
  </w:style>
  <w:style w:type="paragraph" w:customStyle="1" w:styleId="53">
    <w:name w:val="LGTdoc_본문"/>
    <w:basedOn w:val="1"/>
    <w:uiPriority w:val="0"/>
    <w:pPr>
      <w:widowControl w:val="0"/>
      <w:autoSpaceDE w:val="0"/>
      <w:snapToGrid w:val="0"/>
      <w:spacing w:before="120" w:line="264" w:lineRule="auto"/>
      <w:jc w:val="both"/>
    </w:pPr>
    <w:rPr>
      <w:rFonts w:eastAsia="Batang"/>
      <w:kern w:val="3"/>
      <w:lang w:val="en-GB"/>
    </w:rPr>
  </w:style>
  <w:style w:type="character" w:customStyle="1" w:styleId="54">
    <w:name w:val="LGTdoc_본문 Char"/>
    <w:uiPriority w:val="0"/>
    <w:rPr>
      <w:rFonts w:ascii="Times New Roman" w:hAnsi="Times New Roman" w:eastAsia="Batang" w:cs="Times New Roman"/>
      <w:kern w:val="3"/>
      <w:szCs w:val="24"/>
      <w:lang w:val="en-GB" w:eastAsia="ko-KR"/>
    </w:rPr>
  </w:style>
  <w:style w:type="paragraph" w:customStyle="1" w:styleId="55">
    <w:name w:val="0 Main text"/>
    <w:basedOn w:val="1"/>
    <w:qFormat/>
    <w:uiPriority w:val="0"/>
    <w:pPr>
      <w:spacing w:after="100" w:line="288" w:lineRule="auto"/>
      <w:ind w:firstLine="360"/>
      <w:jc w:val="both"/>
    </w:pPr>
    <w:rPr>
      <w:rFonts w:eastAsia="Times New Roman" w:cs="Batang"/>
      <w:sz w:val="20"/>
      <w:szCs w:val="20"/>
      <w:lang w:val="en-GB" w:eastAsia="en-US"/>
    </w:rPr>
  </w:style>
  <w:style w:type="character" w:customStyle="1" w:styleId="56">
    <w:name w:val="0 Main text Char"/>
    <w:basedOn w:val="16"/>
    <w:uiPriority w:val="0"/>
    <w:rPr>
      <w:rFonts w:ascii="Times New Roman" w:hAnsi="Times New Roman" w:eastAsia="Times New Roman" w:cs="Batang"/>
      <w:sz w:val="20"/>
      <w:szCs w:val="20"/>
      <w:lang w:val="en-GB"/>
    </w:rPr>
  </w:style>
  <w:style w:type="paragraph" w:customStyle="1" w:styleId="57">
    <w:name w:val="LGTdoc_제목1"/>
    <w:basedOn w:val="1"/>
    <w:uiPriority w:val="0"/>
    <w:pPr>
      <w:snapToGrid w:val="0"/>
      <w:spacing w:after="100"/>
      <w:jc w:val="both"/>
    </w:pPr>
    <w:rPr>
      <w:rFonts w:eastAsia="Batang"/>
      <w:b/>
      <w:sz w:val="28"/>
      <w:szCs w:val="20"/>
      <w:lang w:val="en-GB"/>
    </w:rPr>
  </w:style>
  <w:style w:type="paragraph" w:customStyle="1" w:styleId="58">
    <w:name w:val="Proposal"/>
    <w:basedOn w:val="1"/>
    <w:uiPriority w:val="0"/>
    <w:pPr>
      <w:numPr>
        <w:ilvl w:val="0"/>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59">
    <w:name w:val="列出段落2"/>
    <w:basedOn w:val="1"/>
    <w:uiPriority w:val="0"/>
    <w:pPr>
      <w:spacing w:after="200" w:line="276" w:lineRule="auto"/>
      <w:ind w:firstLine="420"/>
    </w:pPr>
    <w:rPr>
      <w:rFonts w:eastAsia="t"/>
      <w:sz w:val="20"/>
      <w:lang w:eastAsia="zh-CN"/>
    </w:rPr>
  </w:style>
  <w:style w:type="character" w:customStyle="1" w:styleId="60">
    <w:name w:val="题注 字符"/>
    <w:uiPriority w:val="0"/>
    <w:rPr>
      <w:rFonts w:eastAsia="等线"/>
      <w:b/>
      <w:bCs/>
      <w:kern w:val="3"/>
      <w:sz w:val="20"/>
      <w:szCs w:val="20"/>
      <w:lang w:eastAsia="ko-KR"/>
    </w:rPr>
  </w:style>
  <w:style w:type="character" w:customStyle="1" w:styleId="61">
    <w:name w:val="msoins2"/>
    <w:uiPriority w:val="0"/>
  </w:style>
  <w:style w:type="character" w:customStyle="1" w:styleId="62">
    <w:name w:val="清單段落 字元"/>
    <w:basedOn w:val="16"/>
    <w:uiPriority w:val="34"/>
    <w:rPr>
      <w:rFonts w:ascii="Calibri" w:hAnsi="Calibri" w:cs="Calibri"/>
    </w:rPr>
  </w:style>
  <w:style w:type="character" w:customStyle="1" w:styleId="63">
    <w:name w:val="标题 2 字符"/>
    <w:basedOn w:val="16"/>
    <w:uiPriority w:val="0"/>
    <w:rPr>
      <w:rFonts w:ascii="Times New Roman" w:hAnsi="Times New Roman" w:eastAsia="等线 Light" w:cs="Times New Roman"/>
      <w:sz w:val="28"/>
      <w:szCs w:val="26"/>
      <w:lang w:eastAsia="zh-TW"/>
    </w:rPr>
  </w:style>
  <w:style w:type="paragraph" w:styleId="64">
    <w:name w:val="No Spacing"/>
    <w:uiPriority w:val="0"/>
    <w:pPr>
      <w:suppressAutoHyphens/>
      <w:autoSpaceDN w:val="0"/>
      <w:spacing w:after="0" w:line="240" w:lineRule="auto"/>
      <w:textAlignment w:val="baseline"/>
    </w:pPr>
    <w:rPr>
      <w:rFonts w:ascii="Calibri" w:hAnsi="Calibri" w:eastAsia="PMingLiU" w:cs="Calibri"/>
      <w:sz w:val="22"/>
      <w:szCs w:val="22"/>
      <w:lang w:val="en-US" w:eastAsia="zh-TW" w:bidi="ar-SA"/>
    </w:rPr>
  </w:style>
  <w:style w:type="character" w:customStyle="1" w:styleId="65">
    <w:name w:val="标题 3 字符"/>
    <w:basedOn w:val="16"/>
    <w:uiPriority w:val="0"/>
    <w:rPr>
      <w:rFonts w:ascii="Times New Roman" w:hAnsi="Times New Roman" w:eastAsia="等线 Light" w:cs="Times New Roman"/>
      <w:color w:val="000000"/>
      <w:sz w:val="24"/>
      <w:szCs w:val="24"/>
      <w:lang w:eastAsia="zh-TW"/>
    </w:rPr>
  </w:style>
  <w:style w:type="character" w:customStyle="1" w:styleId="66">
    <w:name w:val="文档结构图 字符"/>
    <w:basedOn w:val="16"/>
    <w:uiPriority w:val="0"/>
    <w:rPr>
      <w:rFonts w:ascii="宋体" w:hAnsi="宋体" w:cs="Calibri"/>
      <w:sz w:val="18"/>
      <w:szCs w:val="18"/>
      <w:lang w:eastAsia="zh-TW"/>
    </w:rPr>
  </w:style>
  <w:style w:type="character" w:customStyle="1" w:styleId="67">
    <w:name w:val="List Paragraph Char"/>
    <w:basedOn w:val="16"/>
    <w:link w:val="20"/>
    <w:qFormat/>
    <w:locked/>
    <w:uiPriority w:val="34"/>
  </w:style>
  <w:style w:type="character" w:customStyle="1" w:styleId="68">
    <w:name w:val="apple-converted-space"/>
    <w:basedOn w:val="16"/>
    <w:qFormat/>
    <w:uiPriority w:val="0"/>
  </w:style>
  <w:style w:type="paragraph" w:customStyle="1" w:styleId="69">
    <w:name w:val="B1"/>
    <w:basedOn w:val="1"/>
    <w:link w:val="70"/>
    <w:qFormat/>
    <w:uiPriority w:val="0"/>
    <w:pPr>
      <w:spacing w:after="180"/>
      <w:ind w:left="568" w:hanging="284"/>
    </w:pPr>
    <w:rPr>
      <w:rFonts w:eastAsia="Times New Roman"/>
      <w:sz w:val="20"/>
      <w:szCs w:val="20"/>
      <w:lang w:val="zh-CN" w:eastAsia="en-US"/>
    </w:rPr>
  </w:style>
  <w:style w:type="character" w:customStyle="1" w:styleId="70">
    <w:name w:val="B1 Zchn"/>
    <w:link w:val="69"/>
    <w:qFormat/>
    <w:uiPriority w:val="0"/>
    <w:rPr>
      <w:rFonts w:ascii="Times New Roman" w:hAnsi="Times New Roman" w:eastAsia="Times New Roman"/>
      <w:sz w:val="20"/>
      <w:szCs w:val="20"/>
      <w:lang w:val="zh-CN"/>
    </w:rPr>
  </w:style>
  <w:style w:type="character" w:customStyle="1" w:styleId="71">
    <w:name w:val="msoins"/>
    <w:basedOn w:val="16"/>
    <w:qFormat/>
    <w:uiPriority w:val="0"/>
  </w:style>
  <w:style w:type="character" w:customStyle="1" w:styleId="72">
    <w:name w:val="B2 Char"/>
    <w:link w:val="73"/>
    <w:qFormat/>
    <w:locked/>
    <w:uiPriority w:val="0"/>
    <w:rPr>
      <w:lang w:val="zh-CN"/>
    </w:rPr>
  </w:style>
  <w:style w:type="paragraph" w:customStyle="1" w:styleId="73">
    <w:name w:val="B2"/>
    <w:basedOn w:val="1"/>
    <w:link w:val="72"/>
    <w:qFormat/>
    <w:uiPriority w:val="0"/>
    <w:pPr>
      <w:spacing w:after="180"/>
      <w:ind w:left="851" w:hanging="284"/>
    </w:pPr>
    <w:rPr>
      <w:rFonts w:ascii="Calibri" w:hAnsi="Calibri"/>
      <w:sz w:val="22"/>
      <w:szCs w:val="22"/>
      <w:lang w:val="zh-CN" w:eastAsia="en-US"/>
    </w:rPr>
  </w:style>
  <w:style w:type="paragraph" w:customStyle="1" w:styleId="74">
    <w:name w:val="正文1"/>
    <w:qFormat/>
    <w:uiPriority w:val="0"/>
    <w:pPr>
      <w:autoSpaceDN/>
      <w:spacing w:after="0" w:line="240" w:lineRule="auto"/>
      <w:jc w:val="both"/>
      <w:textAlignment w:val="auto"/>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F47887-6F7C-4698-BCEE-DAC70479A11F}">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238</Words>
  <Characters>1362</Characters>
  <Lines>11</Lines>
  <Paragraphs>3</Paragraphs>
  <TotalTime>3</TotalTime>
  <ScaleCrop>false</ScaleCrop>
  <LinksUpToDate>false</LinksUpToDate>
  <CharactersWithSpaces>1597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2021-10-14T13:56:00Z</dcterms:created>
  <dc:creator>Md Saifur Rahman/Communication Standards /SRA/Staff Engineer/Samsung Electronics (STA)</dc:creator>
  <cp:keywords>CTPClassification=CTP_NT</cp:keywords>
  <cp:lastModifiedBy>ZTE</cp:lastModifiedBy>
  <dcterms:modified xsi:type="dcterms:W3CDTF">2021-10-18T00:57:09Z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2052-11.8.2.9022</vt:lpwstr>
  </property>
</Properties>
</file>