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00263EBB">
        <w:rPr>
          <w:sz w:val="20"/>
          <w:szCs w:val="20"/>
        </w:rPr>
        <w:t>-e/Inbox/drafts/8.1.2.3</w:t>
      </w:r>
      <w:r w:rsidRPr="00F843D2">
        <w:rPr>
          <w:sz w:val="20"/>
          <w:szCs w:val="20"/>
        </w:rPr>
        <w:t>/RRC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corresponding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r>
              <w:rPr>
                <w:rFonts w:eastAsia="DengXian"/>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preivoius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020351">
            <w:pPr>
              <w:pStyle w:val="0Maintext"/>
              <w:numPr>
                <w:ilvl w:val="0"/>
                <w:numId w:val="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CSI-AssociatedReportConfigInfo</w:t>
            </w:r>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020351">
            <w:pPr>
              <w:pStyle w:val="a3"/>
              <w:numPr>
                <w:ilvl w:val="1"/>
                <w:numId w:val="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020351">
            <w:pPr>
              <w:pStyle w:val="0Maintext"/>
              <w:numPr>
                <w:ilvl w:val="0"/>
                <w:numId w:val="6"/>
              </w:numPr>
              <w:spacing w:after="0" w:line="240" w:lineRule="auto"/>
              <w:jc w:val="left"/>
              <w:rPr>
                <w:sz w:val="18"/>
                <w:szCs w:val="18"/>
                <w:highlight w:val="yellow"/>
              </w:rPr>
            </w:pPr>
            <w:r w:rsidRPr="007279DC">
              <w:rPr>
                <w:sz w:val="18"/>
                <w:szCs w:val="18"/>
                <w:highlight w:val="yellow"/>
              </w:rPr>
              <w:t xml:space="preserve">When associated with periodic/semi-persist resource setting, the resource setting comprises two CMR resource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for SCell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SimSun"/>
                <w:sz w:val="18"/>
                <w:szCs w:val="18"/>
                <w:lang w:eastAsia="zh-CN"/>
              </w:rPr>
            </w:pPr>
            <w:r>
              <w:rPr>
                <w:rFonts w:eastAsia="SimSun" w:hint="eastAsia"/>
                <w:sz w:val="18"/>
                <w:szCs w:val="18"/>
                <w:lang w:eastAsia="zh-CN"/>
              </w:rPr>
              <w:lastRenderedPageBreak/>
              <w:t>L</w:t>
            </w:r>
            <w:r>
              <w:rPr>
                <w:rFonts w:eastAsia="SimSun"/>
                <w:sz w:val="18"/>
                <w:szCs w:val="18"/>
                <w:lang w:eastAsia="zh-CN"/>
              </w:rPr>
              <w:t>enovo/MotM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If different thresholds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Microsoft YaHei"/>
                <w:sz w:val="18"/>
                <w:szCs w:val="18"/>
                <w:lang w:val="en-GB"/>
              </w:rPr>
            </w:pPr>
            <w:r>
              <w:rPr>
                <w:rFonts w:eastAsia="Microsoft YaHei"/>
                <w:sz w:val="18"/>
                <w:szCs w:val="18"/>
                <w:lang w:val="en-GB"/>
              </w:rPr>
              <w:t xml:space="preserve">Regarding QC’s comment, we do not have strong preference, and separate or common threshold </w:t>
            </w:r>
            <w:r w:rsidR="00016465">
              <w:rPr>
                <w:rFonts w:eastAsia="Microsoft YaHei"/>
                <w:sz w:val="18"/>
                <w:szCs w:val="18"/>
                <w:lang w:val="en-GB"/>
              </w:rPr>
              <w:t>may</w:t>
            </w:r>
            <w:r>
              <w:rPr>
                <w:rFonts w:eastAsia="Microsoft YaHei"/>
                <w:sz w:val="18"/>
                <w:szCs w:val="18"/>
                <w:lang w:val="en-GB"/>
              </w:rPr>
              <w:t xml:space="preserve"> not </w:t>
            </w:r>
            <w:r w:rsidR="00016465">
              <w:rPr>
                <w:rFonts w:eastAsia="Microsoft YaHei"/>
                <w:sz w:val="18"/>
                <w:szCs w:val="18"/>
                <w:lang w:val="en-GB"/>
              </w:rPr>
              <w:t xml:space="preserve">be </w:t>
            </w:r>
            <w:r>
              <w:rPr>
                <w:rFonts w:eastAsia="Microsoft YaHei"/>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Microsoft YaHei"/>
                <w:sz w:val="18"/>
                <w:szCs w:val="18"/>
                <w:lang w:val="en-GB"/>
              </w:rPr>
            </w:pPr>
            <w:r>
              <w:rPr>
                <w:rFonts w:eastAsia="Microsoft YaHei"/>
                <w:sz w:val="18"/>
                <w:szCs w:val="18"/>
                <w:lang w:val="en-GB"/>
              </w:rPr>
              <w:t>Regarding issue raised by MTK, c</w:t>
            </w:r>
            <w:r w:rsidRPr="00A07D4C">
              <w:rPr>
                <w:rFonts w:eastAsia="Microsoft YaHei"/>
                <w:sz w:val="18"/>
                <w:szCs w:val="18"/>
                <w:lang w:val="en-GB"/>
              </w:rPr>
              <w:t xml:space="preserve">onsidering that </w:t>
            </w:r>
            <w:r w:rsidRPr="00A07D4C">
              <w:rPr>
                <w:rFonts w:eastAsia="Microsoft YaHei"/>
                <w:i/>
                <w:iCs/>
                <w:sz w:val="18"/>
                <w:szCs w:val="18"/>
                <w:lang w:val="en-GB"/>
              </w:rPr>
              <w:t>maxNrofNZP-CSI-RS-ResourceSetsPerConfig</w:t>
            </w:r>
            <w:r w:rsidRPr="00A07D4C">
              <w:rPr>
                <w:rFonts w:eastAsia="Microsoft YaHei"/>
                <w:sz w:val="18"/>
                <w:szCs w:val="18"/>
                <w:lang w:val="en-GB"/>
              </w:rPr>
              <w:t xml:space="preserve"> = 16 and </w:t>
            </w:r>
            <w:r w:rsidRPr="00A07D4C">
              <w:rPr>
                <w:rFonts w:eastAsia="Microsoft YaHei"/>
                <w:i/>
                <w:iCs/>
                <w:sz w:val="18"/>
                <w:szCs w:val="18"/>
                <w:lang w:val="en-GB"/>
              </w:rPr>
              <w:t>maxNrofCSI-SSB-ResourceSetsPerConfig</w:t>
            </w:r>
            <w:r w:rsidRPr="00A07D4C">
              <w:rPr>
                <w:rFonts w:eastAsia="Microsoft YaHei"/>
                <w:sz w:val="18"/>
                <w:szCs w:val="18"/>
                <w:lang w:val="en-GB"/>
              </w:rPr>
              <w:t xml:space="preserve"> =1, we only need to raise the upper bound for CSI-RS resource set in 38.214, i.e., to change ‘</w:t>
            </w:r>
            <w:r w:rsidRPr="00A07D4C">
              <w:rPr>
                <w:rFonts w:eastAsia="Microsoft YaHei"/>
                <w:i/>
                <w:iCs/>
                <w:sz w:val="18"/>
                <w:szCs w:val="18"/>
                <w:lang w:val="en-GB"/>
              </w:rPr>
              <w:t>maxNrofCSI-SSB-ResourceSetsPerConfig</w:t>
            </w:r>
            <w:r w:rsidRPr="00A07D4C">
              <w:rPr>
                <w:rFonts w:eastAsia="Microsoft YaHei"/>
                <w:sz w:val="18"/>
                <w:szCs w:val="18"/>
                <w:lang w:val="en-GB"/>
              </w:rPr>
              <w:t>’ to 2.</w:t>
            </w:r>
          </w:p>
          <w:p w14:paraId="0B77C81E" w14:textId="77777777" w:rsidR="00A07D4C" w:rsidRPr="00A07D4C" w:rsidRDefault="00A07D4C" w:rsidP="00020351">
            <w:pPr>
              <w:pStyle w:val="a3"/>
              <w:numPr>
                <w:ilvl w:val="0"/>
                <w:numId w:val="8"/>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A07D4C">
              <w:rPr>
                <w:rFonts w:eastAsia="Microsoft YaHei"/>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r w:rsidRPr="00A07D4C">
                    <w:rPr>
                      <w:color w:val="FF0000"/>
                      <w:sz w:val="18"/>
                      <w:szCs w:val="18"/>
                    </w:rPr>
                    <w:t>maxNrofCSI-SSB-ResourceSetsPerConfig</w:t>
                  </w:r>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CSI-SSB-Resouce set per CSI-ResourceConfig</w:t>
                  </w:r>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r w:rsidRPr="00B50052">
              <w:rPr>
                <w:rFonts w:eastAsia="DengXian"/>
                <w:i/>
                <w:iCs/>
                <w:sz w:val="18"/>
                <w:szCs w:val="18"/>
                <w:lang w:eastAsia="zh-CN"/>
              </w:rPr>
              <w:t>maxNrofCSI-SSB-ResourceSetsPerConfig</w:t>
            </w:r>
            <w:r>
              <w:rPr>
                <w:rFonts w:eastAsia="DengXian"/>
                <w:sz w:val="18"/>
                <w:szCs w:val="18"/>
                <w:lang w:eastAsia="zh-CN"/>
              </w:rPr>
              <w:t>’ to 2. In addition, we should also clarify ‘</w:t>
            </w:r>
            <w:r w:rsidRPr="00B50052">
              <w:rPr>
                <w:rFonts w:eastAsia="DengXian"/>
                <w:i/>
                <w:iCs/>
                <w:sz w:val="18"/>
                <w:szCs w:val="18"/>
                <w:lang w:val="en-GB" w:eastAsia="zh-CN"/>
              </w:rPr>
              <w:t>maxNrofNZP-CSI-RS-ResourceSetsPerConfig</w:t>
            </w:r>
            <w:r>
              <w:rPr>
                <w:rFonts w:eastAsia="DengXian"/>
                <w:sz w:val="18"/>
                <w:szCs w:val="18"/>
                <w:lang w:eastAsia="zh-CN"/>
              </w:rPr>
              <w:t xml:space="preserve">’ to be 2 for </w:t>
            </w:r>
            <w:r w:rsidRPr="00B50052">
              <w:rPr>
                <w:rFonts w:eastAsia="DengXian"/>
                <w:sz w:val="18"/>
                <w:szCs w:val="18"/>
                <w:lang w:eastAsia="zh-CN"/>
              </w:rPr>
              <w:t>periodic/semi-persist resource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Microsoft YaHei"/>
                <w:sz w:val="18"/>
                <w:szCs w:val="18"/>
                <w:lang w:val="en-GB"/>
              </w:rPr>
              <w:t xml:space="preserve">Regarding the issue raised by MTK, we share the similar view with ZTE that </w:t>
            </w:r>
            <w:r w:rsidRPr="00FC0141">
              <w:rPr>
                <w:rFonts w:eastAsia="Microsoft YaHei"/>
                <w:sz w:val="18"/>
                <w:szCs w:val="18"/>
                <w:lang w:val="en-GB"/>
              </w:rPr>
              <w:t>rais</w:t>
            </w:r>
            <w:r>
              <w:rPr>
                <w:rFonts w:eastAsia="Microsoft YaHei"/>
                <w:sz w:val="18"/>
                <w:szCs w:val="18"/>
                <w:lang w:val="en-GB"/>
              </w:rPr>
              <w:t>ing</w:t>
            </w:r>
            <w:r w:rsidRPr="00FC0141">
              <w:rPr>
                <w:rFonts w:eastAsia="Microsoft YaHei"/>
                <w:sz w:val="18"/>
                <w:szCs w:val="18"/>
                <w:lang w:val="en-GB"/>
              </w:rPr>
              <w:t xml:space="preserve"> the upper bound for CSI-RS resource set in 38.214, i.e., to change ‘maxNrofCSI-SSB-ResourceSetsPerConfig’ to 2</w:t>
            </w:r>
            <w:r>
              <w:rPr>
                <w:rFonts w:eastAsia="Microsoft YaHei"/>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beamFailureDetectionTimer-1,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020351">
            <w:pPr>
              <w:pStyle w:val="a3"/>
              <w:numPr>
                <w:ilvl w:val="0"/>
                <w:numId w:val="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020351">
            <w:pPr>
              <w:pStyle w:val="a3"/>
              <w:numPr>
                <w:ilvl w:val="0"/>
                <w:numId w:val="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different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r w:rsidR="00F91DFB" w:rsidRPr="00203F68">
              <w:rPr>
                <w:rFonts w:eastAsia="DengXian"/>
                <w:bCs/>
                <w:color w:val="000000" w:themeColor="text1"/>
                <w:sz w:val="18"/>
                <w:szCs w:val="18"/>
                <w:lang w:eastAsia="zh-CN"/>
              </w:rPr>
              <w:t>beamFailureInstanceMaxCount</w:t>
            </w:r>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and beamFailureDetectionTimer</w:t>
            </w:r>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020351">
      <w:pPr>
        <w:pStyle w:val="2"/>
        <w:numPr>
          <w:ilvl w:val="0"/>
          <w:numId w:val="5"/>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Convida and HW respectively are copied from the first table. </w:t>
            </w:r>
          </w:p>
          <w:p w14:paraId="65E6EE2D" w14:textId="77777777" w:rsidR="00E92989" w:rsidRPr="007A1BBF"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DengXian"/>
                <w:sz w:val="18"/>
                <w:szCs w:val="18"/>
                <w:lang w:eastAsia="zh-CN"/>
              </w:rPr>
            </w:pPr>
            <w:r>
              <w:rPr>
                <w:rFonts w:eastAsia="DengXian"/>
                <w:sz w:val="18"/>
                <w:szCs w:val="18"/>
                <w:lang w:eastAsia="zh-CN"/>
              </w:rPr>
              <w:t>Convida</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DengXian"/>
                <w:sz w:val="18"/>
                <w:szCs w:val="18"/>
              </w:rPr>
            </w:pPr>
          </w:p>
          <w:p w14:paraId="324180CC" w14:textId="77777777" w:rsidR="00343D07" w:rsidRDefault="00343D07" w:rsidP="00F64CE1">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DengXian"/>
                <w:sz w:val="18"/>
                <w:szCs w:val="18"/>
              </w:rPr>
            </w:pPr>
          </w:p>
          <w:p w14:paraId="3A42B7EB" w14:textId="77777777" w:rsidR="00343D07" w:rsidRDefault="00343D07" w:rsidP="00F64CE1">
            <w:pPr>
              <w:snapToGrid w:val="0"/>
              <w:jc w:val="both"/>
              <w:rPr>
                <w:rFonts w:eastAsia="DengXian"/>
                <w:sz w:val="18"/>
                <w:szCs w:val="18"/>
              </w:rPr>
            </w:pPr>
            <w:r>
              <w:rPr>
                <w:rFonts w:eastAsia="DengXian"/>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DengXian"/>
                <w:sz w:val="18"/>
                <w:szCs w:val="18"/>
              </w:rPr>
            </w:pPr>
          </w:p>
          <w:p w14:paraId="26D881EE" w14:textId="77777777" w:rsidR="00343D07" w:rsidRDefault="00343D07" w:rsidP="00F64CE1">
            <w:pPr>
              <w:snapToGrid w:val="0"/>
              <w:jc w:val="both"/>
              <w:rPr>
                <w:rFonts w:eastAsia="DengXian"/>
                <w:sz w:val="18"/>
                <w:szCs w:val="18"/>
              </w:rPr>
            </w:pPr>
            <w:r>
              <w:rPr>
                <w:rFonts w:eastAsia="DengXian"/>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F64CE1">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F64CE1">
            <w:pPr>
              <w:snapToGrid w:val="0"/>
              <w:jc w:val="both"/>
              <w:rPr>
                <w:rFonts w:eastAsia="DengXian"/>
                <w:sz w:val="18"/>
                <w:szCs w:val="18"/>
              </w:rPr>
            </w:pPr>
          </w:p>
          <w:p w14:paraId="389C1D89" w14:textId="77777777" w:rsidR="00343D07" w:rsidRDefault="00343D07" w:rsidP="00F64CE1">
            <w:pPr>
              <w:snapToGrid w:val="0"/>
              <w:jc w:val="both"/>
              <w:rPr>
                <w:rFonts w:eastAsia="DengXian"/>
                <w:sz w:val="18"/>
                <w:szCs w:val="18"/>
              </w:rPr>
            </w:pPr>
            <w:r>
              <w:rPr>
                <w:rFonts w:eastAsia="DengXian"/>
                <w:sz w:val="18"/>
                <w:szCs w:val="18"/>
              </w:rPr>
              <w:t xml:space="preserve">Regarding </w:t>
            </w:r>
            <w:r w:rsidRPr="00D8741A">
              <w:rPr>
                <w:rFonts w:eastAsia="DengXian"/>
                <w:i/>
                <w:iCs/>
                <w:sz w:val="18"/>
                <w:szCs w:val="18"/>
              </w:rPr>
              <w:t>beamFailureInstanceMaxCount</w:t>
            </w:r>
            <w:r>
              <w:rPr>
                <w:rFonts w:eastAsia="DengXian"/>
                <w:sz w:val="18"/>
                <w:szCs w:val="18"/>
              </w:rPr>
              <w:t xml:space="preserve"> and </w:t>
            </w:r>
            <w:r w:rsidRPr="00D8741A">
              <w:rPr>
                <w:rFonts w:eastAsia="DengXian"/>
                <w:i/>
                <w:iCs/>
                <w:sz w:val="18"/>
                <w:szCs w:val="18"/>
              </w:rPr>
              <w:t>beamFailureDetectionTimer</w:t>
            </w:r>
            <w:r>
              <w:rPr>
                <w:rFonts w:eastAsia="DengXian"/>
                <w:sz w:val="18"/>
                <w:szCs w:val="18"/>
              </w:rPr>
              <w:t>, there seems to be no need to introduce new parameters.</w:t>
            </w:r>
          </w:p>
          <w:p w14:paraId="5825E7D6" w14:textId="77777777" w:rsidR="00343D07" w:rsidRDefault="00343D07" w:rsidP="00F64CE1">
            <w:pPr>
              <w:snapToGrid w:val="0"/>
              <w:jc w:val="both"/>
              <w:rPr>
                <w:rFonts w:eastAsia="DengXian"/>
                <w:sz w:val="18"/>
                <w:szCs w:val="18"/>
              </w:rPr>
            </w:pPr>
          </w:p>
          <w:p w14:paraId="413BD921" w14:textId="77777777" w:rsidR="00343D07" w:rsidRPr="00565AE4" w:rsidRDefault="00343D07" w:rsidP="00F64CE1">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DengXian"/>
                <w:sz w:val="18"/>
                <w:szCs w:val="18"/>
                <w:lang w:eastAsia="zh-CN"/>
              </w:rPr>
            </w:pPr>
            <w:r>
              <w:rPr>
                <w:rFonts w:eastAsia="DengXian"/>
                <w:sz w:val="18"/>
                <w:szCs w:val="18"/>
                <w:lang w:eastAsia="zh-CN"/>
              </w:rPr>
              <w:lastRenderedPageBreak/>
              <w:t>Huawei, HiSilicon</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DengXian"/>
                <w:sz w:val="18"/>
                <w:szCs w:val="18"/>
              </w:rPr>
            </w:pPr>
          </w:p>
          <w:p w14:paraId="7F31EBC3" w14:textId="77777777" w:rsidR="00343D07" w:rsidRPr="00565AE4" w:rsidRDefault="00343D07" w:rsidP="00F64CE1">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r w:rsidRPr="007246BA">
              <w:rPr>
                <w:rFonts w:eastAsia="DengXian"/>
                <w:i/>
                <w:sz w:val="18"/>
                <w:szCs w:val="18"/>
              </w:rPr>
              <w:t>groupBasedBeamReporting</w:t>
            </w:r>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 xml:space="preserve">t can further determine whether it is R15 or R17 group-based beam reporting according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specification effort</w:t>
            </w:r>
            <w:r w:rsidRPr="007246BA">
              <w:rPr>
                <w:rFonts w:eastAsia="DengXian"/>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DengXian"/>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020351">
      <w:pPr>
        <w:pStyle w:val="2"/>
        <w:numPr>
          <w:ilvl w:val="0"/>
          <w:numId w:val="5"/>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suggest 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overhead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Then, RRC or MAC-CE based BFD configuration is still on-going discussion, and so we suggest to wait for the final RAN1 decision before adding ‘</w:t>
            </w:r>
            <w:r w:rsidRPr="00E3305F">
              <w:rPr>
                <w:rFonts w:eastAsia="DengXian"/>
                <w:bCs/>
                <w:color w:val="000000" w:themeColor="text1"/>
                <w:sz w:val="18"/>
                <w:szCs w:val="18"/>
                <w:lang w:eastAsia="zh-CN"/>
              </w:rPr>
              <w:t>failureDetectionResourcesToAddModList[1]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failureDetectionResourcesToAddModList2</w:t>
            </w:r>
            <w:r>
              <w:rPr>
                <w:rFonts w:eastAsia="DengXian"/>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@ZTE: 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DengXian"/>
                <w:bCs/>
                <w:color w:val="000000" w:themeColor="text1"/>
                <w:sz w:val="18"/>
                <w:szCs w:val="18"/>
                <w:lang w:eastAsia="zh-CN"/>
              </w:rPr>
            </w:pPr>
            <w:r>
              <w:rPr>
                <w:rFonts w:eastAsia="DengXian"/>
                <w:bCs/>
                <w:color w:val="000000" w:themeColor="text1"/>
                <w:sz w:val="18"/>
                <w:szCs w:val="18"/>
                <w:lang w:eastAsia="zh-CN"/>
              </w:rPr>
              <w:t>F</w:t>
            </w:r>
            <w:r>
              <w:rPr>
                <w:rFonts w:eastAsia="DengXian" w:hint="eastAsia"/>
                <w:bCs/>
                <w:color w:val="000000" w:themeColor="text1"/>
                <w:sz w:val="18"/>
                <w:szCs w:val="18"/>
                <w:lang w:eastAsia="zh-CN"/>
              </w:rPr>
              <w:t>or ZTE</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s </w:t>
            </w:r>
            <w:r>
              <w:rPr>
                <w:rFonts w:eastAsia="DengXian"/>
                <w:bCs/>
                <w:color w:val="000000" w:themeColor="text1"/>
                <w:sz w:val="18"/>
                <w:szCs w:val="18"/>
                <w:lang w:eastAsia="zh-CN"/>
              </w:rPr>
              <w:t>second</w:t>
            </w:r>
            <w:r>
              <w:rPr>
                <w:rFonts w:eastAsia="DengXian" w:hint="eastAsia"/>
                <w:bCs/>
                <w:color w:val="000000" w:themeColor="text1"/>
                <w:sz w:val="18"/>
                <w:szCs w:val="18"/>
                <w:lang w:eastAsia="zh-CN"/>
              </w:rPr>
              <w:t xml:space="preserve"> comment, in the last meeting, we already have the following agreement on explicit configuration of BFD-RS set. </w:t>
            </w:r>
            <w:r>
              <w:rPr>
                <w:rFonts w:eastAsia="DengXian"/>
                <w:bCs/>
                <w:color w:val="000000" w:themeColor="text1"/>
                <w:sz w:val="18"/>
                <w:szCs w:val="18"/>
                <w:lang w:eastAsia="zh-CN"/>
              </w:rPr>
              <w:t>S</w:t>
            </w:r>
            <w:r>
              <w:rPr>
                <w:rFonts w:eastAsia="DengXian" w:hint="eastAsia"/>
                <w:bCs/>
                <w:color w:val="000000" w:themeColor="text1"/>
                <w:sz w:val="18"/>
                <w:szCs w:val="18"/>
                <w:lang w:eastAsia="zh-CN"/>
              </w:rPr>
              <w:t xml:space="preserve">o, no matter MAC-CE based updated is supported or not, at least RRC parameter for explicit configuration is needed. </w:t>
            </w:r>
          </w:p>
          <w:p w14:paraId="0F4D83D3" w14:textId="77777777" w:rsidR="00054F3A" w:rsidRDefault="00054F3A" w:rsidP="00054F3A">
            <w:pPr>
              <w:snapToGrid w:val="0"/>
              <w:rPr>
                <w:rFonts w:eastAsia="DengXian"/>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20351">
            <w:pPr>
              <w:pStyle w:val="0Maintext"/>
              <w:numPr>
                <w:ilvl w:val="0"/>
                <w:numId w:val="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20351">
            <w:pPr>
              <w:pStyle w:val="0Maintext"/>
              <w:numPr>
                <w:ilvl w:val="0"/>
                <w:numId w:val="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DengXian"/>
                <w:bCs/>
                <w:color w:val="000000" w:themeColor="text1"/>
                <w:sz w:val="18"/>
                <w:szCs w:val="18"/>
                <w:lang w:val="fr-FR" w:eastAsia="zh-CN"/>
              </w:rPr>
            </w:pPr>
          </w:p>
        </w:tc>
      </w:tr>
      <w:tr w:rsidR="004D6FB0" w14:paraId="767D9ADF"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F64CE1">
            <w:pPr>
              <w:snapToGrid w:val="0"/>
              <w:rPr>
                <w:rFonts w:eastAsia="DengXian"/>
                <w:sz w:val="18"/>
                <w:szCs w:val="18"/>
                <w:lang w:eastAsia="zh-CN"/>
              </w:rPr>
            </w:pPr>
            <w:r w:rsidRPr="004D6FB0">
              <w:rPr>
                <w:rFonts w:eastAsia="DengXian"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On row 2: We share similar view with ZTE. Rel-17 g</w:t>
            </w:r>
            <w:r w:rsidRPr="00354AC6">
              <w:rPr>
                <w:rFonts w:eastAsia="DengXian"/>
                <w:bCs/>
                <w:color w:val="000000" w:themeColor="text1"/>
                <w:sz w:val="18"/>
                <w:szCs w:val="18"/>
                <w:lang w:eastAsia="zh-CN"/>
              </w:rPr>
              <w:t>roup</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ased</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eam</w:t>
            </w:r>
            <w:r>
              <w:rPr>
                <w:rFonts w:eastAsia="DengXian"/>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DengXian"/>
                <w:bCs/>
                <w:color w:val="000000" w:themeColor="text1"/>
                <w:sz w:val="18"/>
                <w:szCs w:val="18"/>
                <w:lang w:eastAsia="zh-CN"/>
              </w:rPr>
            </w:pPr>
          </w:p>
          <w:p w14:paraId="7A2F1E7C" w14:textId="0A8E47A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On row 10: We are fine with the ZTE’s suggestion. </w:t>
            </w:r>
            <w:r w:rsidR="00B501FA">
              <w:rPr>
                <w:rFonts w:eastAsia="DengXian"/>
                <w:bCs/>
                <w:color w:val="000000" w:themeColor="text1"/>
                <w:sz w:val="18"/>
                <w:szCs w:val="18"/>
                <w:lang w:eastAsia="zh-CN"/>
              </w:rPr>
              <w:t xml:space="preserve">However, we may also need to clarify in 331 that </w:t>
            </w:r>
            <w:r w:rsidR="00B501FA">
              <w:rPr>
                <w:rFonts w:eastAsia="DengXian"/>
                <w:sz w:val="18"/>
                <w:szCs w:val="18"/>
                <w:lang w:eastAsia="zh-CN"/>
              </w:rPr>
              <w:t>‘</w:t>
            </w:r>
            <w:r w:rsidR="00B501FA" w:rsidRPr="00B50052">
              <w:rPr>
                <w:rFonts w:eastAsia="DengXian"/>
                <w:i/>
                <w:iCs/>
                <w:sz w:val="18"/>
                <w:szCs w:val="18"/>
                <w:lang w:val="en-GB" w:eastAsia="zh-CN"/>
              </w:rPr>
              <w:t>maxNrofNZP-CSI-RS-ResourceSetsPerConfig</w:t>
            </w:r>
            <w:r w:rsidR="00B501FA">
              <w:rPr>
                <w:rFonts w:eastAsia="DengXian"/>
                <w:sz w:val="18"/>
                <w:szCs w:val="18"/>
                <w:lang w:eastAsia="zh-CN"/>
              </w:rPr>
              <w:t xml:space="preserve">’ can be 2 for </w:t>
            </w:r>
            <w:r w:rsidR="00B501FA" w:rsidRPr="00B50052">
              <w:rPr>
                <w:rFonts w:eastAsia="DengXian"/>
                <w:sz w:val="18"/>
                <w:szCs w:val="18"/>
                <w:lang w:eastAsia="zh-CN"/>
              </w:rPr>
              <w:t>periodic/semi-persist resource setting</w:t>
            </w:r>
            <w:r w:rsidR="00B501FA">
              <w:rPr>
                <w:rFonts w:eastAsia="DengXian"/>
                <w:sz w:val="18"/>
                <w:szCs w:val="18"/>
                <w:lang w:eastAsia="zh-CN"/>
              </w:rPr>
              <w:t>, as suggested by DCM.</w:t>
            </w:r>
          </w:p>
          <w:p w14:paraId="7CB1690A" w14:textId="77777777" w:rsidR="00B501FA" w:rsidRDefault="00B501FA" w:rsidP="00354AC6">
            <w:pPr>
              <w:snapToGrid w:val="0"/>
              <w:rPr>
                <w:rFonts w:eastAsia="DengXian"/>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lastRenderedPageBreak/>
                    <w:t xml:space="preserve">CSI-ResourceConfig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r w:rsidRPr="00B501FA">
                    <w:rPr>
                      <w:b/>
                      <w:i/>
                      <w:sz w:val="16"/>
                      <w:szCs w:val="16"/>
                      <w:lang w:val="en-GB" w:eastAsia="ja-JP"/>
                    </w:rPr>
                    <w:t>nzp-CSI-RS-ResourceSetList</w:t>
                  </w:r>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DengXian"/>
                <w:bCs/>
                <w:color w:val="000000" w:themeColor="text1"/>
                <w:sz w:val="18"/>
                <w:szCs w:val="18"/>
                <w:lang w:eastAsia="zh-CN"/>
              </w:rPr>
            </w:pPr>
          </w:p>
        </w:tc>
      </w:tr>
      <w:tr w:rsidR="00A6591F" w14:paraId="6B4E658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F64CE1">
            <w:pPr>
              <w:snapToGrid w:val="0"/>
              <w:rPr>
                <w:rFonts w:eastAsia="DengXian"/>
                <w:sz w:val="18"/>
                <w:szCs w:val="18"/>
                <w:lang w:eastAsia="zh-CN"/>
              </w:rPr>
            </w:pPr>
            <w:r>
              <w:rPr>
                <w:rFonts w:eastAsia="DengXian"/>
                <w:sz w:val="18"/>
                <w:szCs w:val="18"/>
                <w:lang w:eastAsia="zh-CN"/>
              </w:rPr>
              <w:lastRenderedPageBreak/>
              <w:t>v</w:t>
            </w:r>
            <w:r>
              <w:rPr>
                <w:rFonts w:eastAsia="DengXian"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DengXian"/>
                <w:bCs/>
                <w:color w:val="000000" w:themeColor="text1"/>
                <w:sz w:val="18"/>
                <w:szCs w:val="18"/>
                <w:lang w:eastAsia="zh-CN"/>
              </w:rPr>
            </w:pPr>
          </w:p>
          <w:p w14:paraId="6967BB8F"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for NBI-RS configuration, the motivation for optional configuration is to save the overhead on UE side and facilitate scheduling flexibility on gNB side.  It is assumed UE always measures those NBI-RS once configured in Rel-16 UE capability discussion. Mandatory configuration of NBI-RS would create additional constraints for network scheduling since the UE capability to measure RS within a slot is bounded by reported values. </w:t>
            </w:r>
          </w:p>
          <w:p w14:paraId="4B93586E" w14:textId="77777777" w:rsidR="00A6591F" w:rsidRDefault="00A6591F" w:rsidP="00A6591F">
            <w:pPr>
              <w:snapToGrid w:val="0"/>
              <w:rPr>
                <w:rFonts w:eastAsia="DengXian"/>
                <w:bCs/>
                <w:color w:val="000000" w:themeColor="text1"/>
                <w:sz w:val="18"/>
                <w:szCs w:val="18"/>
                <w:lang w:eastAsia="zh-CN"/>
              </w:rPr>
            </w:pPr>
          </w:p>
          <w:p w14:paraId="2D56858E" w14:textId="79F0B040"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Then,</w:t>
            </w:r>
            <w:r w:rsidR="004551F5">
              <w:rPr>
                <w:rFonts w:eastAsia="DengXian"/>
                <w:bCs/>
                <w:color w:val="000000" w:themeColor="text1"/>
                <w:sz w:val="18"/>
                <w:szCs w:val="18"/>
                <w:lang w:eastAsia="zh-CN"/>
              </w:rPr>
              <w:t xml:space="preserve"> for the configuration of two sets of </w:t>
            </w:r>
            <w:r w:rsidR="004551F5" w:rsidRPr="004551F5">
              <w:rPr>
                <w:rFonts w:eastAsia="DengXian"/>
                <w:bCs/>
                <w:color w:val="000000" w:themeColor="text1"/>
                <w:sz w:val="18"/>
                <w:szCs w:val="18"/>
                <w:lang w:eastAsia="zh-CN"/>
              </w:rPr>
              <w:t>beamFailureInstanceMaxCount and beamFailureDetectionTimer</w:t>
            </w:r>
            <w:r w:rsidR="004551F5">
              <w:rPr>
                <w:rFonts w:eastAsia="DengXian"/>
                <w:bCs/>
                <w:color w:val="000000" w:themeColor="text1"/>
                <w:sz w:val="18"/>
                <w:szCs w:val="18"/>
                <w:lang w:eastAsia="zh-CN"/>
              </w:rPr>
              <w:t xml:space="preserve">, we think it should not be precluded directly by RAN1. Since all the agreed TRP-specific BFI counters and  TRP-specific BFD timers work in the MAC layer, therefore whether to introduce </w:t>
            </w:r>
            <w:r w:rsidR="004551F5" w:rsidRPr="004551F5">
              <w:rPr>
                <w:rFonts w:eastAsia="DengXian"/>
                <w:bCs/>
                <w:color w:val="000000" w:themeColor="text1"/>
                <w:sz w:val="18"/>
                <w:szCs w:val="18"/>
                <w:lang w:eastAsia="zh-CN"/>
              </w:rPr>
              <w:t>an additional set of beamFailureInstanceMaxCount and beamFailureDetectionTimer</w:t>
            </w:r>
            <w:r w:rsidR="004551F5">
              <w:rPr>
                <w:rFonts w:eastAsia="DengXian"/>
                <w:bCs/>
                <w:color w:val="000000" w:themeColor="text1"/>
                <w:sz w:val="18"/>
                <w:szCs w:val="18"/>
                <w:lang w:eastAsia="zh-CN"/>
              </w:rPr>
              <w:t xml:space="preserve"> should be determined by RAN2.</w:t>
            </w:r>
          </w:p>
        </w:tc>
      </w:tr>
      <w:tr w:rsidR="006F147F" w14:paraId="1DDB0EF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4E6" w14:textId="77DA23D2" w:rsidR="006F147F" w:rsidRDefault="006F147F" w:rsidP="00F64CE1">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2FB2" w14:textId="77777777" w:rsidR="006F147F" w:rsidRDefault="006F147F"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ZTE and MTK suggest to keep this parameter, while HW prefer to remove it. </w:t>
            </w:r>
            <w:r>
              <w:rPr>
                <w:rFonts w:eastAsia="DengXian"/>
                <w:bCs/>
                <w:color w:val="000000" w:themeColor="text1"/>
                <w:sz w:val="18"/>
                <w:szCs w:val="18"/>
                <w:lang w:eastAsia="zh-CN"/>
              </w:rPr>
              <w:t>F</w:t>
            </w:r>
            <w:r>
              <w:rPr>
                <w:rFonts w:eastAsia="DengXian" w:hint="eastAsia"/>
                <w:bCs/>
                <w:color w:val="000000" w:themeColor="text1"/>
                <w:sz w:val="18"/>
                <w:szCs w:val="18"/>
                <w:lang w:eastAsia="zh-CN"/>
              </w:rPr>
              <w:t xml:space="preserve">rom FL perspective,the system can work with both approaches. </w:t>
            </w:r>
          </w:p>
          <w:p w14:paraId="069D266E" w14:textId="3E4C63AA" w:rsidR="006F147F" w:rsidRDefault="006F147F" w:rsidP="00A6591F">
            <w:pPr>
              <w:snapToGrid w:val="0"/>
              <w:rPr>
                <w:rFonts w:eastAsia="DengXian"/>
                <w:bCs/>
                <w:color w:val="000000" w:themeColor="text1"/>
                <w:sz w:val="18"/>
                <w:szCs w:val="18"/>
                <w:lang w:eastAsia="zh-CN"/>
              </w:rPr>
            </w:pPr>
            <w:r w:rsidRPr="006F147F">
              <w:rPr>
                <w:rFonts w:eastAsia="DengXian" w:hint="eastAsia"/>
                <w:bCs/>
                <w:color w:val="000000" w:themeColor="text1"/>
                <w:sz w:val="18"/>
                <w:szCs w:val="18"/>
                <w:highlight w:val="yellow"/>
                <w:lang w:eastAsia="zh-CN"/>
              </w:rPr>
              <w:t>@All: all the companies are invited to show your views on this issue.</w:t>
            </w:r>
          </w:p>
          <w:p w14:paraId="13983A91" w14:textId="77777777" w:rsidR="006F147F" w:rsidRDefault="006F147F" w:rsidP="00A6591F">
            <w:pPr>
              <w:snapToGrid w:val="0"/>
              <w:rPr>
                <w:rFonts w:eastAsia="DengXian"/>
                <w:bCs/>
                <w:color w:val="000000" w:themeColor="text1"/>
                <w:sz w:val="18"/>
                <w:szCs w:val="18"/>
                <w:lang w:eastAsia="zh-CN"/>
              </w:rPr>
            </w:pPr>
          </w:p>
          <w:p w14:paraId="21768AE7" w14:textId="0AA010EB" w:rsidR="0006305D" w:rsidRDefault="0006305D" w:rsidP="00A6591F">
            <w:pPr>
              <w:snapToGrid w:val="0"/>
              <w:rPr>
                <w:rFonts w:eastAsia="Microsoft YaHei"/>
                <w:sz w:val="18"/>
                <w:szCs w:val="18"/>
                <w:lang w:val="en-GB" w:eastAsia="zh-CN"/>
              </w:rPr>
            </w:pPr>
            <w:r>
              <w:rPr>
                <w:rFonts w:eastAsia="DengXian" w:hint="eastAsia"/>
                <w:bCs/>
                <w:color w:val="000000" w:themeColor="text1"/>
                <w:sz w:val="18"/>
                <w:szCs w:val="18"/>
                <w:lang w:eastAsia="zh-CN"/>
              </w:rPr>
              <w:t xml:space="preserve">@DCM and MTK: as raised by ZTE </w:t>
            </w:r>
            <w:r w:rsidRPr="00A07D4C">
              <w:rPr>
                <w:rFonts w:eastAsia="Microsoft YaHei"/>
                <w:sz w:val="18"/>
                <w:szCs w:val="18"/>
                <w:lang w:val="en-GB"/>
              </w:rPr>
              <w:t xml:space="preserve">that </w:t>
            </w:r>
            <w:r w:rsidRPr="00A07D4C">
              <w:rPr>
                <w:rFonts w:eastAsia="Microsoft YaHei"/>
                <w:i/>
                <w:iCs/>
                <w:sz w:val="18"/>
                <w:szCs w:val="18"/>
                <w:lang w:val="en-GB"/>
              </w:rPr>
              <w:t>maxNrofNZP-CSI-RS-ResourceSetsPerConfig</w:t>
            </w:r>
            <w:r w:rsidRPr="00A07D4C">
              <w:rPr>
                <w:rFonts w:eastAsia="Microsoft YaHei"/>
                <w:sz w:val="18"/>
                <w:szCs w:val="18"/>
                <w:lang w:val="en-GB"/>
              </w:rPr>
              <w:t xml:space="preserve"> = 16</w:t>
            </w:r>
            <w:r>
              <w:rPr>
                <w:rFonts w:eastAsia="Microsoft YaHei" w:hint="eastAsia"/>
                <w:sz w:val="18"/>
                <w:szCs w:val="18"/>
                <w:lang w:val="en-GB" w:eastAsia="zh-CN"/>
              </w:rPr>
              <w:t xml:space="preserve"> in 331, so what needs to be clarified is that </w:t>
            </w:r>
            <w:r w:rsidR="00306316">
              <w:rPr>
                <w:rFonts w:eastAsia="Microsoft YaHei" w:hint="eastAsia"/>
                <w:sz w:val="18"/>
                <w:szCs w:val="18"/>
                <w:lang w:val="en-GB" w:eastAsia="zh-CN"/>
              </w:rPr>
              <w:t xml:space="preserve">in the following descriotion,  </w:t>
            </w:r>
            <w:r w:rsidR="002C6A7F" w:rsidRPr="002C6A7F">
              <w:rPr>
                <w:rFonts w:eastAsia="Microsoft YaHei" w:hint="eastAsia"/>
                <w:sz w:val="18"/>
                <w:szCs w:val="18"/>
                <w:lang w:val="en-GB" w:eastAsia="zh-CN"/>
              </w:rPr>
              <w:t>it c</w:t>
            </w:r>
            <w:r w:rsidR="002C6A7F" w:rsidRPr="002C6A7F">
              <w:rPr>
                <w:rFonts w:eastAsia="Microsoft YaHei"/>
                <w:sz w:val="18"/>
                <w:szCs w:val="18"/>
                <w:lang w:val="en-GB" w:eastAsia="zh-CN"/>
              </w:rPr>
              <w:t>o</w:t>
            </w:r>
            <w:r w:rsidR="002C6A7F" w:rsidRPr="002C6A7F">
              <w:rPr>
                <w:sz w:val="18"/>
                <w:szCs w:val="18"/>
                <w:lang w:val="en-GB" w:eastAsia="ja-JP"/>
              </w:rPr>
              <w:t xml:space="preserve">ntains </w:t>
            </w:r>
            <w:r w:rsidR="00705C97">
              <w:rPr>
                <w:rFonts w:hint="eastAsia"/>
                <w:sz w:val="18"/>
                <w:szCs w:val="18"/>
                <w:lang w:val="en-GB" w:eastAsia="zh-CN"/>
              </w:rPr>
              <w:t xml:space="preserve">uo to </w:t>
            </w:r>
            <w:r w:rsidR="002C6A7F" w:rsidRPr="002C6A7F">
              <w:rPr>
                <w:rFonts w:hint="eastAsia"/>
                <w:sz w:val="18"/>
                <w:szCs w:val="18"/>
                <w:lang w:val="en-GB" w:eastAsia="zh-CN"/>
              </w:rPr>
              <w:t>2</w:t>
            </w:r>
            <w:r w:rsidR="002C6A7F" w:rsidRPr="002C6A7F">
              <w:rPr>
                <w:sz w:val="18"/>
                <w:szCs w:val="18"/>
                <w:lang w:val="en-GB" w:eastAsia="ja-JP"/>
              </w:rPr>
              <w:t xml:space="preserve"> resource sets if </w:t>
            </w:r>
            <w:r w:rsidR="002C6A7F" w:rsidRPr="002C6A7F">
              <w:rPr>
                <w:i/>
                <w:sz w:val="18"/>
                <w:szCs w:val="18"/>
                <w:lang w:val="en-GB" w:eastAsia="ja-JP"/>
              </w:rPr>
              <w:t>r</w:t>
            </w:r>
            <w:r w:rsidR="002C6A7F" w:rsidRPr="002C6A7F">
              <w:rPr>
                <w:i/>
                <w:sz w:val="18"/>
                <w:szCs w:val="18"/>
                <w:lang w:val="en-GB"/>
              </w:rPr>
              <w:t>esourceType</w:t>
            </w:r>
            <w:r w:rsidR="002C6A7F" w:rsidRPr="002C6A7F">
              <w:rPr>
                <w:sz w:val="18"/>
                <w:szCs w:val="18"/>
                <w:lang w:val="en-GB" w:eastAsia="ja-JP"/>
              </w:rPr>
              <w:t xml:space="preserve"> is </w:t>
            </w:r>
            <w:r w:rsidR="002C6A7F">
              <w:rPr>
                <w:rFonts w:hint="eastAsia"/>
                <w:sz w:val="18"/>
                <w:szCs w:val="18"/>
                <w:lang w:val="en-GB" w:eastAsia="zh-CN"/>
              </w:rPr>
              <w:t xml:space="preserve">not </w:t>
            </w:r>
            <w:r w:rsidR="002C6A7F" w:rsidRPr="002C6A7F">
              <w:rPr>
                <w:sz w:val="18"/>
                <w:szCs w:val="18"/>
                <w:lang w:val="en-GB" w:eastAsia="ja-JP"/>
              </w:rPr>
              <w:t>'aperiodic'</w:t>
            </w:r>
            <w:r w:rsidR="002C6A7F">
              <w:rPr>
                <w:rFonts w:hint="eastAsia"/>
                <w:sz w:val="18"/>
                <w:szCs w:val="18"/>
                <w:lang w:val="en-GB" w:eastAsia="zh-CN"/>
              </w:rPr>
              <w:t xml:space="preserve">. </w:t>
            </w:r>
            <w:r w:rsidR="002C6A7F">
              <w:rPr>
                <w:sz w:val="18"/>
                <w:szCs w:val="18"/>
                <w:lang w:val="en-GB" w:eastAsia="zh-CN"/>
              </w:rPr>
              <w:t>I</w:t>
            </w:r>
            <w:r w:rsidR="002C6A7F">
              <w:rPr>
                <w:rFonts w:hint="eastAsia"/>
                <w:sz w:val="18"/>
                <w:szCs w:val="18"/>
                <w:lang w:val="en-GB" w:eastAsia="zh-CN"/>
              </w:rPr>
              <w:t xml:space="preserve">s that the correct understanding? </w:t>
            </w:r>
            <w:r w:rsidR="002C6A7F">
              <w:rPr>
                <w:sz w:val="18"/>
                <w:szCs w:val="18"/>
                <w:lang w:val="en-GB" w:eastAsia="zh-CN"/>
              </w:rPr>
              <w:t>I</w:t>
            </w:r>
            <w:r w:rsidR="002C6A7F">
              <w:rPr>
                <w:rFonts w:hint="eastAsia"/>
                <w:sz w:val="18"/>
                <w:szCs w:val="18"/>
                <w:lang w:val="en-GB" w:eastAsia="zh-CN"/>
              </w:rPr>
              <w:t xml:space="preserve">f so, I think we need some cladification in 331to support two CMR sets for </w:t>
            </w:r>
            <w:r w:rsidR="002C6A7F" w:rsidRPr="00B50052">
              <w:rPr>
                <w:rFonts w:eastAsia="DengXian"/>
                <w:sz w:val="18"/>
                <w:szCs w:val="18"/>
                <w:lang w:eastAsia="zh-CN"/>
              </w:rPr>
              <w:t>periodic/semi-persist resource setting</w:t>
            </w:r>
            <w:r w:rsidR="002C6A7F">
              <w:rPr>
                <w:rFonts w:hint="eastAsia"/>
                <w:sz w:val="18"/>
                <w:szCs w:val="18"/>
                <w:lang w:val="en-GB" w:eastAsia="zh-CN"/>
              </w:rPr>
              <w:t xml:space="preserve">, but </w:t>
            </w:r>
            <w:r w:rsidR="00705C97">
              <w:rPr>
                <w:rFonts w:hint="eastAsia"/>
                <w:sz w:val="18"/>
                <w:szCs w:val="18"/>
                <w:lang w:val="en-GB" w:eastAsia="zh-CN"/>
              </w:rPr>
              <w:t xml:space="preserve">changing of </w:t>
            </w:r>
            <w:r w:rsidR="00705C97">
              <w:rPr>
                <w:rFonts w:eastAsia="DengXian"/>
                <w:sz w:val="18"/>
                <w:szCs w:val="18"/>
                <w:lang w:eastAsia="zh-CN"/>
              </w:rPr>
              <w:t>‘</w:t>
            </w:r>
            <w:r w:rsidR="00705C97" w:rsidRPr="00B50052">
              <w:rPr>
                <w:rFonts w:eastAsia="DengXian"/>
                <w:i/>
                <w:iCs/>
                <w:sz w:val="18"/>
                <w:szCs w:val="18"/>
                <w:lang w:val="en-GB" w:eastAsia="zh-CN"/>
              </w:rPr>
              <w:t>maxNrofNZP-CSI-RS-ResourceSetsPerConfig</w:t>
            </w:r>
            <w:r w:rsidR="00705C97">
              <w:rPr>
                <w:rFonts w:eastAsia="DengXian"/>
                <w:sz w:val="18"/>
                <w:szCs w:val="18"/>
                <w:lang w:eastAsia="zh-CN"/>
              </w:rPr>
              <w:t>’</w:t>
            </w:r>
            <w:r w:rsidR="002C6A7F">
              <w:rPr>
                <w:rFonts w:hint="eastAsia"/>
                <w:sz w:val="18"/>
                <w:szCs w:val="18"/>
                <w:lang w:val="en-GB" w:eastAsia="zh-CN"/>
              </w:rPr>
              <w:t xml:space="preserve"> </w:t>
            </w:r>
            <w:r w:rsidR="00705C97">
              <w:rPr>
                <w:rFonts w:hint="eastAsia"/>
                <w:sz w:val="18"/>
                <w:szCs w:val="18"/>
                <w:lang w:val="en-GB" w:eastAsia="zh-CN"/>
              </w:rPr>
              <w:t>is not needed</w:t>
            </w:r>
            <w:r w:rsidR="00705C97" w:rsidRPr="00705C97">
              <w:rPr>
                <w:rFonts w:hint="eastAsia"/>
                <w:sz w:val="18"/>
                <w:szCs w:val="18"/>
                <w:lang w:val="en-GB" w:eastAsia="zh-CN"/>
              </w:rPr>
              <w:t xml:space="preserve">. </w:t>
            </w:r>
            <w:r w:rsidR="00705C97">
              <w:rPr>
                <w:sz w:val="18"/>
                <w:szCs w:val="18"/>
                <w:lang w:val="en-GB" w:eastAsia="zh-CN"/>
              </w:rPr>
              <w:t>P</w:t>
            </w:r>
            <w:r w:rsidR="00705C97">
              <w:rPr>
                <w:rFonts w:hint="eastAsia"/>
                <w:sz w:val="18"/>
                <w:szCs w:val="18"/>
                <w:lang w:val="en-GB" w:eastAsia="zh-CN"/>
              </w:rPr>
              <w:t>lease correct me if I</w:t>
            </w:r>
            <w:r w:rsidR="00705C97">
              <w:rPr>
                <w:sz w:val="18"/>
                <w:szCs w:val="18"/>
                <w:lang w:val="en-GB" w:eastAsia="zh-CN"/>
              </w:rPr>
              <w:t>’</w:t>
            </w:r>
            <w:r w:rsidR="00705C97">
              <w:rPr>
                <w:rFonts w:hint="eastAsia"/>
                <w:sz w:val="18"/>
                <w:szCs w:val="18"/>
                <w:lang w:val="en-GB" w:eastAsia="zh-CN"/>
              </w:rPr>
              <w:t>m wrong.</w:t>
            </w:r>
          </w:p>
          <w:p w14:paraId="64D1AF53" w14:textId="77777777" w:rsidR="00705C97" w:rsidRPr="002C6A7F" w:rsidRDefault="00705C97" w:rsidP="00705C97">
            <w:pPr>
              <w:snapToGrid w:val="0"/>
              <w:rPr>
                <w:rFonts w:eastAsia="DengXian"/>
                <w:bCs/>
                <w:color w:val="000000" w:themeColor="text1"/>
                <w:sz w:val="18"/>
                <w:szCs w:val="18"/>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705C97" w:rsidRPr="00B501FA" w14:paraId="409CD970" w14:textId="77777777" w:rsidTr="007D6BAE">
              <w:tc>
                <w:tcPr>
                  <w:tcW w:w="0" w:type="auto"/>
                  <w:tcBorders>
                    <w:top w:val="single" w:sz="4" w:space="0" w:color="auto"/>
                    <w:left w:val="single" w:sz="4" w:space="0" w:color="auto"/>
                    <w:bottom w:val="single" w:sz="4" w:space="0" w:color="auto"/>
                    <w:right w:val="single" w:sz="4" w:space="0" w:color="auto"/>
                  </w:tcBorders>
                  <w:hideMark/>
                </w:tcPr>
                <w:p w14:paraId="5B3FFB69" w14:textId="77777777" w:rsidR="00705C97" w:rsidRPr="00B501FA" w:rsidRDefault="00705C97" w:rsidP="007D6BAE">
                  <w:pPr>
                    <w:pStyle w:val="TAH"/>
                    <w:rPr>
                      <w:sz w:val="16"/>
                      <w:szCs w:val="16"/>
                      <w:lang w:val="en-GB" w:eastAsia="ja-JP"/>
                    </w:rPr>
                  </w:pPr>
                  <w:r w:rsidRPr="00B501FA">
                    <w:rPr>
                      <w:i/>
                      <w:sz w:val="16"/>
                      <w:szCs w:val="16"/>
                      <w:lang w:val="en-GB" w:eastAsia="ja-JP"/>
                    </w:rPr>
                    <w:t xml:space="preserve">CSI-ResourceConfig </w:t>
                  </w:r>
                  <w:r w:rsidRPr="00B501FA">
                    <w:rPr>
                      <w:sz w:val="16"/>
                      <w:szCs w:val="16"/>
                      <w:lang w:val="en-GB" w:eastAsia="ja-JP"/>
                    </w:rPr>
                    <w:t>field descriptions</w:t>
                  </w:r>
                </w:p>
              </w:tc>
            </w:tr>
            <w:tr w:rsidR="00705C97" w:rsidRPr="00B501FA" w14:paraId="43377BE1" w14:textId="77777777" w:rsidTr="007D6BAE">
              <w:tc>
                <w:tcPr>
                  <w:tcW w:w="0" w:type="auto"/>
                  <w:tcBorders>
                    <w:top w:val="single" w:sz="4" w:space="0" w:color="auto"/>
                    <w:left w:val="single" w:sz="4" w:space="0" w:color="auto"/>
                    <w:bottom w:val="single" w:sz="4" w:space="0" w:color="auto"/>
                    <w:right w:val="single" w:sz="4" w:space="0" w:color="auto"/>
                  </w:tcBorders>
                </w:tcPr>
                <w:p w14:paraId="5C4E85E9" w14:textId="77777777" w:rsidR="00705C97" w:rsidRPr="00B501FA" w:rsidRDefault="00705C97" w:rsidP="007D6BAE">
                  <w:pPr>
                    <w:pStyle w:val="TAL"/>
                    <w:rPr>
                      <w:sz w:val="16"/>
                      <w:szCs w:val="16"/>
                      <w:lang w:val="en-GB" w:eastAsia="ja-JP"/>
                    </w:rPr>
                  </w:pPr>
                  <w:r w:rsidRPr="00B501FA">
                    <w:rPr>
                      <w:b/>
                      <w:i/>
                      <w:sz w:val="16"/>
                      <w:szCs w:val="16"/>
                      <w:lang w:val="en-GB" w:eastAsia="ja-JP"/>
                    </w:rPr>
                    <w:t>nzp-CSI-RS-ResourceSetList</w:t>
                  </w:r>
                </w:p>
                <w:p w14:paraId="4B742EE2" w14:textId="77777777" w:rsidR="00705C97" w:rsidRPr="00B501FA" w:rsidRDefault="00705C97" w:rsidP="007D6BAE">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w:t>
                  </w:r>
                  <w:del w:id="0" w:author="CATT" w:date="2021-10-16T00:24:00Z">
                    <w:r w:rsidRPr="00B501FA" w:rsidDel="00705C97">
                      <w:rPr>
                        <w:sz w:val="16"/>
                        <w:szCs w:val="16"/>
                        <w:highlight w:val="yellow"/>
                        <w:lang w:val="en-GB" w:eastAsia="ja-JP"/>
                      </w:rPr>
                      <w:delText xml:space="preserve">1 </w:delText>
                    </w:r>
                  </w:del>
                  <w:ins w:id="1" w:author="CATT" w:date="2021-10-16T00:24:00Z">
                    <w:r>
                      <w:rPr>
                        <w:rFonts w:hint="eastAsia"/>
                        <w:sz w:val="16"/>
                        <w:szCs w:val="16"/>
                        <w:highlight w:val="yellow"/>
                        <w:lang w:val="en-GB" w:eastAsia="zh-CN"/>
                      </w:rPr>
                      <w:t>up</w:t>
                    </w:r>
                  </w:ins>
                  <w:ins w:id="2" w:author="CATT" w:date="2021-10-16T00:25:00Z">
                    <w:r>
                      <w:rPr>
                        <w:rFonts w:hint="eastAsia"/>
                        <w:sz w:val="16"/>
                        <w:szCs w:val="16"/>
                        <w:highlight w:val="yellow"/>
                        <w:lang w:val="en-GB" w:eastAsia="zh-CN"/>
                      </w:rPr>
                      <w:t xml:space="preserve"> to 2</w:t>
                    </w:r>
                  </w:ins>
                  <w:ins w:id="3" w:author="CATT" w:date="2021-10-16T00:24:00Z">
                    <w:r w:rsidRPr="00B501FA">
                      <w:rPr>
                        <w:sz w:val="16"/>
                        <w:szCs w:val="16"/>
                        <w:highlight w:val="yellow"/>
                        <w:lang w:val="en-GB" w:eastAsia="ja-JP"/>
                      </w:rPr>
                      <w:t xml:space="preserve"> </w:t>
                    </w:r>
                  </w:ins>
                  <w:r w:rsidRPr="00B501FA">
                    <w:rPr>
                      <w:sz w:val="16"/>
                      <w:szCs w:val="16"/>
                      <w:highlight w:val="yellow"/>
                      <w:lang w:val="en-GB" w:eastAsia="ja-JP"/>
                    </w:rPr>
                    <w:t xml:space="preserve">otherwise </w:t>
                  </w:r>
                  <w:r w:rsidRPr="00B501FA">
                    <w:rPr>
                      <w:sz w:val="16"/>
                      <w:szCs w:val="16"/>
                      <w:lang w:val="en-GB" w:eastAsia="ja-JP"/>
                    </w:rPr>
                    <w:t>(see TS 38.214 [19], clause 5.2.1.2).</w:t>
                  </w:r>
                </w:p>
              </w:tc>
            </w:tr>
          </w:tbl>
          <w:p w14:paraId="75DE1B7E" w14:textId="77777777" w:rsidR="006F147F" w:rsidRPr="00705C97" w:rsidRDefault="006F147F" w:rsidP="00A6591F">
            <w:pPr>
              <w:snapToGrid w:val="0"/>
              <w:rPr>
                <w:rFonts w:eastAsia="DengXian"/>
                <w:bCs/>
                <w:color w:val="000000" w:themeColor="text1"/>
                <w:sz w:val="18"/>
                <w:szCs w:val="18"/>
                <w:lang w:val="en-GB" w:eastAsia="zh-CN"/>
              </w:rPr>
            </w:pPr>
          </w:p>
          <w:p w14:paraId="39B5B7B3" w14:textId="1E22BF5E" w:rsidR="00705C97" w:rsidRDefault="00705C97"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val="en-GB" w:eastAsia="zh-CN"/>
              </w:rPr>
              <w:t xml:space="preserve">@vivo: </w:t>
            </w:r>
            <w:r w:rsidR="00C46AD3">
              <w:rPr>
                <w:rFonts w:eastAsia="DengXian"/>
                <w:bCs/>
                <w:color w:val="000000" w:themeColor="text1"/>
                <w:sz w:val="18"/>
                <w:szCs w:val="18"/>
                <w:lang w:eastAsia="zh-CN"/>
              </w:rPr>
              <w:t xml:space="preserve">for the configuration of two sets of </w:t>
            </w:r>
            <w:r w:rsidR="00C46AD3" w:rsidRPr="004551F5">
              <w:rPr>
                <w:rFonts w:eastAsia="DengXian"/>
                <w:bCs/>
                <w:color w:val="000000" w:themeColor="text1"/>
                <w:sz w:val="18"/>
                <w:szCs w:val="18"/>
                <w:lang w:eastAsia="zh-CN"/>
              </w:rPr>
              <w:t>beamFailureInstanceMaxCount and beamFailureDetectionTimer</w:t>
            </w:r>
            <w:r w:rsidR="00C46AD3">
              <w:rPr>
                <w:rFonts w:eastAsia="DengXian" w:hint="eastAsia"/>
                <w:bCs/>
                <w:color w:val="000000" w:themeColor="text1"/>
                <w:sz w:val="18"/>
                <w:szCs w:val="18"/>
                <w:lang w:eastAsia="zh-CN"/>
              </w:rPr>
              <w:t xml:space="preserve">,  we are not precluding that </w:t>
            </w:r>
            <w:r w:rsidR="00BA6C4F">
              <w:rPr>
                <w:rFonts w:eastAsia="DengXian" w:hint="eastAsia"/>
                <w:bCs/>
                <w:color w:val="000000" w:themeColor="text1"/>
                <w:sz w:val="18"/>
                <w:szCs w:val="18"/>
                <w:lang w:eastAsia="zh-CN"/>
              </w:rPr>
              <w:t xml:space="preserve">by RAN1.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e can just let RAN2 to know our decision on supporting </w:t>
            </w:r>
            <w:r w:rsidR="00BA6C4F" w:rsidRPr="00BA6C4F">
              <w:rPr>
                <w:rFonts w:eastAsia="DengXian"/>
                <w:bCs/>
                <w:color w:val="000000" w:themeColor="text1"/>
                <w:sz w:val="18"/>
                <w:szCs w:val="18"/>
                <w:lang w:eastAsia="zh-CN"/>
              </w:rPr>
              <w:t>TRP-specific BFD counter and timer</w:t>
            </w:r>
            <w:r w:rsidR="00BA6C4F">
              <w:rPr>
                <w:rFonts w:eastAsia="DengXian" w:hint="eastAsia"/>
                <w:bCs/>
                <w:color w:val="000000" w:themeColor="text1"/>
                <w:sz w:val="18"/>
                <w:szCs w:val="18"/>
                <w:lang w:eastAsia="zh-CN"/>
              </w:rPr>
              <w:t xml:space="preserve">.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hether an additional set of </w:t>
            </w:r>
            <w:r w:rsidR="00BA6C4F" w:rsidRPr="004551F5">
              <w:rPr>
                <w:rFonts w:eastAsia="DengXian"/>
                <w:bCs/>
                <w:color w:val="000000" w:themeColor="text1"/>
                <w:sz w:val="18"/>
                <w:szCs w:val="18"/>
                <w:lang w:eastAsia="zh-CN"/>
              </w:rPr>
              <w:t>beamFailureInstanceMaxCount and beamFailureDetectionTimer</w:t>
            </w:r>
            <w:r w:rsidR="00BA6C4F">
              <w:rPr>
                <w:rFonts w:eastAsia="DengXian" w:hint="eastAsia"/>
                <w:bCs/>
                <w:color w:val="000000" w:themeColor="text1"/>
                <w:sz w:val="18"/>
                <w:szCs w:val="18"/>
                <w:lang w:eastAsia="zh-CN"/>
              </w:rPr>
              <w:t xml:space="preserve"> is needed can be determined by RAN2.</w:t>
            </w:r>
          </w:p>
          <w:p w14:paraId="36144893" w14:textId="77777777" w:rsidR="00BA6C4F" w:rsidRDefault="00BA6C4F" w:rsidP="00A6591F">
            <w:pPr>
              <w:snapToGrid w:val="0"/>
              <w:rPr>
                <w:rFonts w:eastAsia="DengXian"/>
                <w:bCs/>
                <w:color w:val="000000" w:themeColor="text1"/>
                <w:sz w:val="18"/>
                <w:szCs w:val="18"/>
                <w:lang w:eastAsia="zh-CN"/>
              </w:rPr>
            </w:pPr>
          </w:p>
          <w:p w14:paraId="32B3268F" w14:textId="79E08159" w:rsidR="00705C97" w:rsidRPr="00C46AD3" w:rsidRDefault="00BA6C4F" w:rsidP="00BA6C4F">
            <w:pPr>
              <w:snapToGrid w:val="0"/>
              <w:rPr>
                <w:rFonts w:eastAsia="DengXian"/>
                <w:bCs/>
                <w:color w:val="000000" w:themeColor="text1"/>
                <w:sz w:val="18"/>
                <w:szCs w:val="18"/>
                <w:lang w:val="en-GB" w:eastAsia="zh-CN"/>
              </w:rPr>
            </w:pPr>
            <w:r>
              <w:rPr>
                <w:rFonts w:eastAsia="DengXian" w:hint="eastAsia"/>
                <w:bCs/>
                <w:color w:val="000000" w:themeColor="text1"/>
                <w:sz w:val="18"/>
                <w:szCs w:val="18"/>
                <w:lang w:val="en-GB" w:eastAsia="zh-CN"/>
              </w:rPr>
              <w:t xml:space="preserve">@vivo: for the </w:t>
            </w:r>
            <w:r>
              <w:rPr>
                <w:rFonts w:eastAsia="DengXian"/>
                <w:bCs/>
                <w:color w:val="000000" w:themeColor="text1"/>
                <w:sz w:val="18"/>
                <w:szCs w:val="18"/>
                <w:lang w:eastAsia="zh-CN"/>
              </w:rPr>
              <w:t>configuration of NBI-RS</w:t>
            </w:r>
            <w:r>
              <w:rPr>
                <w:rFonts w:eastAsia="DengXian" w:hint="eastAsia"/>
                <w:bCs/>
                <w:color w:val="000000" w:themeColor="text1"/>
                <w:sz w:val="18"/>
                <w:szCs w:val="18"/>
                <w:lang w:eastAsia="zh-CN"/>
              </w:rPr>
              <w:t xml:space="preserve">, your explanation is reasaonable from flexibility and overhead perspective. </w:t>
            </w:r>
            <w:r>
              <w:rPr>
                <w:rFonts w:eastAsia="DengXian"/>
                <w:bCs/>
                <w:color w:val="000000" w:themeColor="text1"/>
                <w:sz w:val="18"/>
                <w:szCs w:val="18"/>
                <w:lang w:eastAsia="zh-CN"/>
              </w:rPr>
              <w:t>H</w:t>
            </w:r>
            <w:r>
              <w:rPr>
                <w:rFonts w:eastAsia="DengXian" w:hint="eastAsia"/>
                <w:bCs/>
                <w:color w:val="000000" w:themeColor="text1"/>
                <w:sz w:val="18"/>
                <w:szCs w:val="18"/>
                <w:lang w:eastAsia="zh-CN"/>
              </w:rPr>
              <w:t>owever, it looks like other companies still have concern on optional configuration of NBI-RS.</w:t>
            </w:r>
          </w:p>
        </w:tc>
      </w:tr>
    </w:tbl>
    <w:p w14:paraId="7F8B7BB6" w14:textId="77777777" w:rsidR="007D322C" w:rsidRDefault="007D322C" w:rsidP="00927EA6">
      <w:pPr>
        <w:snapToGrid w:val="0"/>
        <w:jc w:val="both"/>
        <w:rPr>
          <w:sz w:val="18"/>
          <w:szCs w:val="18"/>
          <w:lang w:eastAsia="zh-CN"/>
        </w:rPr>
      </w:pPr>
    </w:p>
    <w:p w14:paraId="5F698B03" w14:textId="0AE6DD4C" w:rsidR="00A833EA" w:rsidRDefault="00A833EA" w:rsidP="00020351">
      <w:pPr>
        <w:pStyle w:val="2"/>
        <w:numPr>
          <w:ilvl w:val="0"/>
          <w:numId w:val="5"/>
        </w:numPr>
      </w:pPr>
      <w:r>
        <w:t xml:space="preserve">Inputs on version </w:t>
      </w:r>
      <w:r>
        <w:rPr>
          <w:rFonts w:hint="eastAsia"/>
          <w:lang w:eastAsia="zh-CN"/>
        </w:rPr>
        <w:t>03</w:t>
      </w:r>
    </w:p>
    <w:p w14:paraId="6F06EB06" w14:textId="77777777" w:rsidR="00A833EA" w:rsidRDefault="00A833EA" w:rsidP="00A833EA">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833EA" w14:paraId="66840B57"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32576" w14:textId="77777777" w:rsidR="00A833EA" w:rsidRDefault="00A833EA" w:rsidP="007B45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710972" w14:textId="77777777" w:rsidR="00A833EA" w:rsidRDefault="00A833EA" w:rsidP="007B4500">
            <w:pPr>
              <w:snapToGrid w:val="0"/>
              <w:rPr>
                <w:b/>
                <w:sz w:val="18"/>
                <w:szCs w:val="18"/>
              </w:rPr>
            </w:pPr>
            <w:r>
              <w:rPr>
                <w:b/>
                <w:sz w:val="18"/>
                <w:szCs w:val="18"/>
              </w:rPr>
              <w:t>Input</w:t>
            </w:r>
          </w:p>
        </w:tc>
      </w:tr>
      <w:tr w:rsidR="00A833EA" w14:paraId="3464FA3C"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F9E5" w14:textId="77777777" w:rsidR="00A833EA" w:rsidRPr="001E1501" w:rsidRDefault="00A833EA" w:rsidP="007B4500">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B89A" w14:textId="6BCB267F" w:rsidR="00A833EA" w:rsidRPr="007A1BBF" w:rsidRDefault="00A833EA" w:rsidP="007B4500">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Based on comments from ZTE, MTK and HW,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is put into square brackets . Further discussion seems needed. </w:t>
            </w:r>
          </w:p>
        </w:tc>
      </w:tr>
      <w:tr w:rsidR="001E1501" w14:paraId="566D639E"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F0D5" w14:textId="61BE3AC4" w:rsidR="001E1501" w:rsidRPr="001E1501" w:rsidRDefault="001E1501" w:rsidP="007B4500">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B0074" w14:textId="29237080" w:rsidR="001E1501" w:rsidRDefault="001E1501" w:rsidP="007B4500">
            <w:pPr>
              <w:snapToGrid w:val="0"/>
              <w:rPr>
                <w:rFonts w:eastAsia="DengXian"/>
                <w:bCs/>
                <w:color w:val="000000" w:themeColor="text1"/>
                <w:sz w:val="18"/>
                <w:szCs w:val="18"/>
                <w:lang w:eastAsia="zh-CN"/>
              </w:rPr>
            </w:pPr>
            <w:r>
              <w:rPr>
                <w:rFonts w:eastAsia="DengXian"/>
                <w:bCs/>
                <w:color w:val="000000" w:themeColor="text1"/>
                <w:sz w:val="18"/>
                <w:szCs w:val="18"/>
                <w:lang w:eastAsia="zh-CN"/>
              </w:rPr>
              <w:t>@Mod, thanks. Our undetstading is aligned with yours, we only need the clarification on the field description in 331.</w:t>
            </w:r>
          </w:p>
        </w:tc>
      </w:tr>
      <w:tr w:rsidR="00EB231E" w14:paraId="77729518"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B208" w14:textId="32FC36DC" w:rsidR="00EB231E" w:rsidRPr="001E1501" w:rsidRDefault="00EB231E" w:rsidP="00EB231E">
            <w:pPr>
              <w:snapToGrid w:val="0"/>
              <w:rPr>
                <w:rFonts w:eastAsia="DengXian" w:hint="eastAsia"/>
                <w:bCs/>
                <w:color w:val="000000" w:themeColor="text1"/>
                <w:sz w:val="18"/>
                <w:szCs w:val="18"/>
                <w:lang w:eastAsia="zh-CN"/>
              </w:rPr>
            </w:pPr>
            <w:r>
              <w:rPr>
                <w:rFonts w:eastAsia="맑은 고딕" w:hint="eastAsia"/>
                <w:sz w:val="18"/>
                <w:szCs w:val="18"/>
              </w:rPr>
              <w:t>LGE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221" w14:textId="77777777" w:rsidR="00EB231E" w:rsidRDefault="00EB231E" w:rsidP="00EB231E">
            <w:pPr>
              <w:pStyle w:val="a3"/>
              <w:numPr>
                <w:ilvl w:val="0"/>
                <w:numId w:val="8"/>
              </w:numPr>
              <w:snapToGrid w:val="0"/>
              <w:rPr>
                <w:rFonts w:eastAsia="맑은 고딕"/>
                <w:bCs/>
                <w:color w:val="000000" w:themeColor="text1"/>
                <w:sz w:val="18"/>
                <w:szCs w:val="18"/>
              </w:rPr>
            </w:pPr>
            <w:r>
              <w:rPr>
                <w:rFonts w:eastAsia="맑은 고딕" w:hint="eastAsia"/>
                <w:bCs/>
                <w:color w:val="000000" w:themeColor="text1"/>
                <w:sz w:val="18"/>
                <w:szCs w:val="18"/>
                <w:lang w:eastAsia="ko-KR"/>
              </w:rPr>
              <w:t xml:space="preserve">OK with </w:t>
            </w:r>
            <w:r>
              <w:rPr>
                <w:rFonts w:eastAsia="맑은 고딕"/>
                <w:bCs/>
                <w:color w:val="000000" w:themeColor="text1"/>
                <w:sz w:val="18"/>
                <w:szCs w:val="18"/>
                <w:lang w:eastAsia="ko-KR"/>
              </w:rPr>
              <w:t xml:space="preserve">new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IE</w:t>
            </w:r>
          </w:p>
          <w:p w14:paraId="4BAE350C" w14:textId="77777777" w:rsidR="00EB231E" w:rsidRDefault="00EB231E" w:rsidP="00EB231E">
            <w:pPr>
              <w:pStyle w:val="a3"/>
              <w:numPr>
                <w:ilvl w:val="0"/>
                <w:numId w:val="8"/>
              </w:numPr>
              <w:snapToGrid w:val="0"/>
              <w:rPr>
                <w:rFonts w:eastAsia="맑은 고딕"/>
                <w:bCs/>
                <w:color w:val="000000" w:themeColor="text1"/>
                <w:sz w:val="18"/>
                <w:szCs w:val="18"/>
              </w:rPr>
            </w:pPr>
            <w:r>
              <w:rPr>
                <w:rFonts w:eastAsia="맑은 고딕"/>
                <w:bCs/>
                <w:color w:val="000000" w:themeColor="text1"/>
                <w:sz w:val="18"/>
                <w:szCs w:val="18"/>
                <w:lang w:eastAsia="ko-KR"/>
              </w:rPr>
              <w:t>S</w:t>
            </w:r>
            <w:r>
              <w:rPr>
                <w:rFonts w:eastAsia="맑은 고딕" w:hint="eastAsia"/>
                <w:bCs/>
                <w:color w:val="000000" w:themeColor="text1"/>
                <w:sz w:val="18"/>
                <w:szCs w:val="18"/>
                <w:lang w:eastAsia="ko-KR"/>
              </w:rPr>
              <w:t xml:space="preserve">ingle </w:t>
            </w:r>
            <w:r>
              <w:rPr>
                <w:rFonts w:eastAsia="맑은 고딕"/>
                <w:bCs/>
                <w:color w:val="000000" w:themeColor="text1"/>
                <w:sz w:val="18"/>
                <w:szCs w:val="18"/>
                <w:lang w:eastAsia="ko-KR"/>
              </w:rPr>
              <w:t>NBI threshold is fine</w:t>
            </w:r>
          </w:p>
          <w:p w14:paraId="356B7BA1" w14:textId="7535FBE0" w:rsidR="00EB231E" w:rsidRDefault="00EB231E" w:rsidP="00CD7E5D">
            <w:pPr>
              <w:pStyle w:val="a3"/>
              <w:numPr>
                <w:ilvl w:val="0"/>
                <w:numId w:val="8"/>
              </w:numPr>
              <w:snapToGrid w:val="0"/>
              <w:rPr>
                <w:rFonts w:eastAsia="DengXian"/>
                <w:bCs/>
                <w:color w:val="000000" w:themeColor="text1"/>
                <w:sz w:val="18"/>
                <w:szCs w:val="18"/>
                <w:lang w:eastAsia="zh-CN"/>
              </w:rPr>
            </w:pPr>
            <w:r>
              <w:rPr>
                <w:rFonts w:eastAsia="맑은 고딕"/>
                <w:bCs/>
                <w:color w:val="000000" w:themeColor="text1"/>
                <w:sz w:val="18"/>
                <w:szCs w:val="18"/>
                <w:lang w:eastAsia="ko-KR"/>
              </w:rPr>
              <w:t>R</w:t>
            </w:r>
            <w:bookmarkStart w:id="4" w:name="_GoBack"/>
            <w:bookmarkEnd w:id="4"/>
            <w:r>
              <w:rPr>
                <w:rFonts w:eastAsia="맑은 고딕" w:hint="eastAsia"/>
                <w:bCs/>
                <w:color w:val="000000" w:themeColor="text1"/>
                <w:sz w:val="18"/>
                <w:szCs w:val="18"/>
                <w:lang w:eastAsia="ko-KR"/>
              </w:rPr>
              <w:t xml:space="preserve">egarding </w:t>
            </w:r>
            <w:r>
              <w:rPr>
                <w:rFonts w:eastAsia="맑은 고딕"/>
                <w:bCs/>
                <w:color w:val="000000" w:themeColor="text1"/>
                <w:sz w:val="18"/>
                <w:szCs w:val="18"/>
                <w:lang w:eastAsia="ko-KR"/>
              </w:rPr>
              <w:t>NBI-RS sets, it should be medatorily configured.</w:t>
            </w:r>
          </w:p>
        </w:tc>
      </w:tr>
    </w:tbl>
    <w:p w14:paraId="672DB444" w14:textId="77777777" w:rsidR="00A833EA" w:rsidRPr="00A833EA" w:rsidRDefault="00A833EA" w:rsidP="00927EA6">
      <w:pPr>
        <w:snapToGrid w:val="0"/>
        <w:jc w:val="both"/>
        <w:rPr>
          <w:sz w:val="18"/>
          <w:szCs w:val="18"/>
          <w:lang w:eastAsia="zh-CN"/>
        </w:rPr>
      </w:pPr>
    </w:p>
    <w:sectPr w:rsidR="00A833EA" w:rsidRPr="00A833EA"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3199A" w14:textId="77777777" w:rsidR="00D3308E" w:rsidRDefault="00D3308E">
      <w:r>
        <w:separator/>
      </w:r>
    </w:p>
  </w:endnote>
  <w:endnote w:type="continuationSeparator" w:id="0">
    <w:p w14:paraId="453DEF25" w14:textId="77777777" w:rsidR="00D3308E" w:rsidRDefault="00D3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68153" w14:textId="77777777" w:rsidR="00D3308E" w:rsidRDefault="00D3308E">
      <w:r>
        <w:rPr>
          <w:color w:val="000000"/>
        </w:rPr>
        <w:separator/>
      </w:r>
    </w:p>
  </w:footnote>
  <w:footnote w:type="continuationSeparator" w:id="0">
    <w:p w14:paraId="084B55E2" w14:textId="77777777" w:rsidR="00D3308E" w:rsidRDefault="00D33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519EC"/>
    <w:multiLevelType w:val="hybridMultilevel"/>
    <w:tmpl w:val="00D2C72E"/>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58D80F43"/>
    <w:multiLevelType w:val="multilevel"/>
    <w:tmpl w:val="58D80F43"/>
    <w:lvl w:ilvl="0">
      <w:numFmt w:val="bullet"/>
      <w:lvlText w:val="-"/>
      <w:lvlJc w:val="left"/>
      <w:pPr>
        <w:ind w:left="360" w:hanging="360"/>
      </w:pPr>
      <w:rPr>
        <w:rFonts w:ascii="Times New Roman" w:eastAsia="Microsoft YaHe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
  </w:num>
  <w:num w:numId="3">
    <w:abstractNumId w:val="1"/>
  </w:num>
  <w:num w:numId="4">
    <w:abstractNumId w:val="3"/>
  </w:num>
  <w:num w:numId="5">
    <w:abstractNumId w:val="6"/>
  </w:num>
  <w:num w:numId="6">
    <w:abstractNumId w:val="5"/>
  </w:num>
  <w:num w:numId="7">
    <w:abstractNumId w:val="4"/>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563BDD24-8D2B-42A8-B7E0-C4B6BDB6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SimSun"/>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SimSun"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메모 텍스트 Char"/>
    <w:basedOn w:val="a0"/>
    <w:link w:val="a5"/>
    <w:uiPriority w:val="99"/>
    <w:qFormat/>
    <w:rsid w:val="00054F3A"/>
    <w:rPr>
      <w:rFonts w:ascii="Times New Roman" w:eastAsia="SimSun"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DA6C-1B3D-4233-B7F9-3D76EEE5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2042</Words>
  <Characters>11646</Characters>
  <Application>Microsoft Office Word</Application>
  <DocSecurity>0</DocSecurity>
  <Lines>97</Lines>
  <Paragraphs>27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SeongWon Go</cp:lastModifiedBy>
  <cp:revision>4</cp:revision>
  <dcterms:created xsi:type="dcterms:W3CDTF">2021-10-18T07:06:00Z</dcterms:created>
  <dcterms:modified xsi:type="dcterms:W3CDTF">2021-10-18T12:12:00Z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