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53EB1F4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0F1F9D">
        <w:rPr>
          <w:sz w:val="20"/>
          <w:szCs w:val="20"/>
        </w:rPr>
        <w:t>-e/Inbox/drafts/8.1.2.2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3BC35BB" w:rsidR="002E6C30" w:rsidRDefault="00EE176A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44CB" w14:textId="6043373F" w:rsidR="002E6C30" w:rsidRPr="00EE176A" w:rsidRDefault="00EE176A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 w:rsidRPr="00EE176A">
              <w:rPr>
                <w:rFonts w:eastAsia="DengXian"/>
                <w:sz w:val="18"/>
                <w:szCs w:val="18"/>
                <w:lang w:eastAsia="zh-CN"/>
              </w:rPr>
              <w:t>AdditionalPCIInfo</w:t>
            </w:r>
            <w:proofErr w:type="spellEnd"/>
            <w:r w:rsidRPr="00EE176A">
              <w:rPr>
                <w:rFonts w:eastAsia="DengXian"/>
                <w:sz w:val="18"/>
                <w:szCs w:val="18"/>
                <w:lang w:eastAsia="zh-CN"/>
              </w:rPr>
              <w:t>: as commented in last meeting, we suggest we list all that we have agreed.</w:t>
            </w:r>
          </w:p>
          <w:p w14:paraId="0DAB54F1" w14:textId="00E647FE" w:rsidR="00EE176A" w:rsidRPr="00EE176A" w:rsidRDefault="00EE176A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1D6495B8" w14:textId="4644642A" w:rsidR="00EE176A" w:rsidRPr="00EE176A" w:rsidRDefault="00EE176A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 w:rsidRPr="00EE176A"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 w:rsidRPr="00EE176A">
              <w:rPr>
                <w:rFonts w:eastAsia="DengXian"/>
                <w:sz w:val="18"/>
                <w:szCs w:val="18"/>
                <w:lang w:eastAsia="zh-CN"/>
              </w:rPr>
              <w:t>: This is not needed.</w:t>
            </w:r>
          </w:p>
          <w:p w14:paraId="3903C0D6" w14:textId="44836A6A" w:rsidR="00EE176A" w:rsidRPr="00534802" w:rsidRDefault="00EE176A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265E8DC5" w:rsidR="00115FC7" w:rsidRDefault="00B0257F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003C0203" w:rsidR="00115FC7" w:rsidRPr="00BA6487" w:rsidRDefault="00492580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Most of</w:t>
            </w:r>
            <w:r w:rsidR="0053658D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 this is up to RAN2 design, we have already sent them the list of agreement in an LS.</w:t>
            </w:r>
            <w:r w:rsidR="00713DDD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 So it should be clear that this is for info only and RAN2 is free to design ASN.1and include or exclude parameters. </w:t>
            </w:r>
            <w:r w:rsidR="0053658D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 </w:t>
            </w:r>
            <w:r w:rsidR="00B168AB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On </w:t>
            </w:r>
            <w:proofErr w:type="spellStart"/>
            <w:r w:rsidR="00B168AB" w:rsidRPr="00EE176A"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 w:rsidR="00B168AB">
              <w:rPr>
                <w:rFonts w:eastAsia="DengXian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it will be a value between 1 and 7 and needs to be </w:t>
            </w:r>
            <w:proofErr w:type="spellStart"/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signalled</w:t>
            </w:r>
            <w:proofErr w:type="spellEnd"/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. 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58BC03A4" w:rsidR="00534802" w:rsidRDefault="00A01C68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FF69" w14:textId="2C03AB2F" w:rsidR="00A01C68" w:rsidRPr="009618B5" w:rsidRDefault="00A01C68" w:rsidP="009443D3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A01C68">
              <w:rPr>
                <w:b/>
                <w:sz w:val="20"/>
                <w:szCs w:val="20"/>
              </w:rPr>
              <w:t>AdditionalPCIInfo</w:t>
            </w:r>
            <w:proofErr w:type="spellEnd"/>
            <w:r w:rsidRPr="00A01C68">
              <w:rPr>
                <w:b/>
                <w:sz w:val="20"/>
                <w:szCs w:val="20"/>
              </w:rPr>
              <w:t>:</w:t>
            </w:r>
            <w:r w:rsidRPr="009618B5">
              <w:rPr>
                <w:sz w:val="20"/>
                <w:szCs w:val="20"/>
              </w:rPr>
              <w:t xml:space="preserve"> As RAN1 hasn’t agreed on whether the </w:t>
            </w:r>
            <w:proofErr w:type="spellStart"/>
            <w:r w:rsidRPr="009618B5">
              <w:rPr>
                <w:sz w:val="20"/>
                <w:szCs w:val="20"/>
              </w:rPr>
              <w:t>previsouly</w:t>
            </w:r>
            <w:proofErr w:type="spellEnd"/>
            <w:r w:rsidRPr="009618B5">
              <w:rPr>
                <w:sz w:val="20"/>
                <w:szCs w:val="20"/>
              </w:rPr>
              <w:t xml:space="preserve"> mentioned information </w:t>
            </w:r>
            <w:r w:rsidR="00F60473">
              <w:rPr>
                <w:sz w:val="20"/>
                <w:szCs w:val="20"/>
              </w:rPr>
              <w:t>related to SSB</w:t>
            </w:r>
            <w:r w:rsidR="00F31422">
              <w:rPr>
                <w:sz w:val="20"/>
                <w:szCs w:val="20"/>
              </w:rPr>
              <w:t>s</w:t>
            </w:r>
            <w:r w:rsidR="00F60473">
              <w:rPr>
                <w:sz w:val="20"/>
                <w:szCs w:val="20"/>
              </w:rPr>
              <w:t xml:space="preserve"> with PCI different from serving cell </w:t>
            </w:r>
            <w:r w:rsidRPr="009618B5">
              <w:rPr>
                <w:sz w:val="20"/>
                <w:szCs w:val="20"/>
              </w:rPr>
              <w:t xml:space="preserve">are explicitly or implicitly provided </w:t>
            </w:r>
            <w:r w:rsidR="009618B5" w:rsidRPr="009618B5">
              <w:rPr>
                <w:sz w:val="20"/>
                <w:szCs w:val="20"/>
              </w:rPr>
              <w:t xml:space="preserve">(e.g., reusing those in configured MO) </w:t>
            </w:r>
            <w:r w:rsidRPr="009618B5">
              <w:rPr>
                <w:sz w:val="20"/>
                <w:szCs w:val="20"/>
              </w:rPr>
              <w:t xml:space="preserve">to UE and the specific design is </w:t>
            </w:r>
            <w:r w:rsidR="00F31422">
              <w:rPr>
                <w:sz w:val="20"/>
                <w:szCs w:val="20"/>
              </w:rPr>
              <w:t xml:space="preserve">actually </w:t>
            </w:r>
            <w:r w:rsidRPr="009618B5">
              <w:rPr>
                <w:sz w:val="20"/>
                <w:szCs w:val="20"/>
              </w:rPr>
              <w:t>up to RAN2, we suggest</w:t>
            </w:r>
            <w:r w:rsidR="009618B5" w:rsidRPr="009618B5">
              <w:rPr>
                <w:sz w:val="20"/>
                <w:szCs w:val="20"/>
              </w:rPr>
              <w:t xml:space="preserve"> putting this parameter</w:t>
            </w:r>
            <w:r w:rsidR="00F60473">
              <w:rPr>
                <w:sz w:val="20"/>
                <w:szCs w:val="20"/>
              </w:rPr>
              <w:t xml:space="preserve"> </w:t>
            </w:r>
            <w:r w:rsidR="009618B5" w:rsidRPr="009618B5">
              <w:rPr>
                <w:sz w:val="20"/>
                <w:szCs w:val="20"/>
              </w:rPr>
              <w:t>in brackets</w:t>
            </w:r>
            <w:r w:rsidRPr="009618B5">
              <w:rPr>
                <w:sz w:val="20"/>
                <w:szCs w:val="20"/>
              </w:rPr>
              <w:t>.</w:t>
            </w:r>
          </w:p>
          <w:p w14:paraId="5273C009" w14:textId="77777777" w:rsidR="00A01C68" w:rsidRDefault="00A01C68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360A221" w14:textId="3CAE3057" w:rsidR="00A01C68" w:rsidRPr="00A01C68" w:rsidRDefault="00A01C68" w:rsidP="00A01C68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 w:rsidRPr="00A01C68">
              <w:rPr>
                <w:b/>
                <w:sz w:val="18"/>
                <w:szCs w:val="18"/>
              </w:rPr>
              <w:t>NumberOfAdditionalPCI</w:t>
            </w:r>
            <w:proofErr w:type="spellEnd"/>
            <w:r w:rsidRPr="00A01C68">
              <w:rPr>
                <w:b/>
                <w:sz w:val="18"/>
                <w:szCs w:val="18"/>
              </w:rPr>
              <w:t>:</w:t>
            </w:r>
            <w:r w:rsidRPr="00A01C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 are not sure if this is really needed. Note that this is RRC parameter, not UE feature. As long as PCI different from serving cell is somehow signaled to UE (</w:t>
            </w:r>
            <w:r w:rsidR="00F31422">
              <w:rPr>
                <w:sz w:val="18"/>
                <w:szCs w:val="18"/>
              </w:rPr>
              <w:t xml:space="preserve">also </w:t>
            </w:r>
            <w:r>
              <w:rPr>
                <w:sz w:val="18"/>
                <w:szCs w:val="18"/>
              </w:rPr>
              <w:t xml:space="preserve">left to RAN2), the UE know how many PCI(s) different from serving cell are configured. We haven’t </w:t>
            </w:r>
            <w:proofErr w:type="spellStart"/>
            <w:r>
              <w:rPr>
                <w:sz w:val="18"/>
                <w:szCs w:val="18"/>
              </w:rPr>
              <w:t>idenfitied</w:t>
            </w:r>
            <w:proofErr w:type="spellEnd"/>
            <w:r>
              <w:rPr>
                <w:sz w:val="18"/>
                <w:szCs w:val="18"/>
              </w:rPr>
              <w:t xml:space="preserve"> the need to explicitly indicate the number of PCIs different from serving cell. 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6BA5CECB" w:rsidR="009851BC" w:rsidRDefault="009907F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FC97" w14:textId="77777777" w:rsidR="009907FC" w:rsidRPr="00EE176A" w:rsidRDefault="009907FC" w:rsidP="009907FC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2725F623" w14:textId="2CAB2366" w:rsidR="009907FC" w:rsidRPr="00EE176A" w:rsidRDefault="009907FC" w:rsidP="009907FC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 w:rsidRPr="00EE176A"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 w:rsidRPr="00EE176A">
              <w:rPr>
                <w:rFonts w:eastAsia="DengXian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eastAsia="DengXian"/>
                <w:sz w:val="18"/>
                <w:szCs w:val="18"/>
                <w:lang w:eastAsia="zh-CN"/>
              </w:rPr>
              <w:t>We do not think this is needed. The number may not need to be configured as a RRC parameter.</w:t>
            </w:r>
          </w:p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1316" w14:textId="77777777" w:rsidR="00E059AA" w:rsidRDefault="00E059AA">
      <w:r>
        <w:separator/>
      </w:r>
    </w:p>
  </w:endnote>
  <w:endnote w:type="continuationSeparator" w:id="0">
    <w:p w14:paraId="1D14F089" w14:textId="77777777" w:rsidR="00E059AA" w:rsidRDefault="00E0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5542" w14:textId="77777777" w:rsidR="00E059AA" w:rsidRDefault="00E059AA">
      <w:r>
        <w:rPr>
          <w:color w:val="000000"/>
        </w:rPr>
        <w:separator/>
      </w:r>
    </w:p>
  </w:footnote>
  <w:footnote w:type="continuationSeparator" w:id="0">
    <w:p w14:paraId="2602CEFA" w14:textId="77777777" w:rsidR="00E059AA" w:rsidRDefault="00E0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1F9D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789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1493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580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657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658D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6F750A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3DD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18B5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07F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C68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7F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8AB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9AA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176A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1422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473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6C03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D115-900A-439B-B774-82532564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Mostafa Khoshnevisan</cp:lastModifiedBy>
  <cp:revision>8</cp:revision>
  <dcterms:created xsi:type="dcterms:W3CDTF">2021-10-13T13:53:00Z</dcterms:created>
  <dcterms:modified xsi:type="dcterms:W3CDTF">2021-10-14T21:47:00Z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