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3765E91"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r w:rsidR="00F31330">
              <w:rPr>
                <w:sz w:val="18"/>
                <w:lang w:val="sv-SE"/>
              </w:rPr>
              <w:t xml:space="preserve"> , Fraunhofer IIS/HHI (128 for UL)</w:t>
            </w:r>
            <w:r w:rsidR="00B46B55">
              <w:rPr>
                <w:sz w:val="18"/>
                <w:lang w:val="sv-SE"/>
              </w:rPr>
              <w:t>, Xiaomi</w:t>
            </w:r>
            <w:r w:rsidR="00390634">
              <w:rPr>
                <w:sz w:val="18"/>
                <w:lang w:val="sv-SE"/>
              </w:rPr>
              <w:t>, Fraunhofer IIS/HHI</w:t>
            </w:r>
            <w:r w:rsidR="00B46B55">
              <w:rPr>
                <w:sz w:val="18"/>
                <w:lang w:val="sv-SE"/>
              </w:rPr>
              <w:t xml:space="preserve"> </w:t>
            </w:r>
          </w:p>
          <w:p w14:paraId="69D6F4F2" w14:textId="77777777" w:rsidR="00BE34AE" w:rsidRPr="001C2799" w:rsidRDefault="00BE34AE" w:rsidP="00BE34AE">
            <w:pPr>
              <w:tabs>
                <w:tab w:val="left" w:pos="2715"/>
              </w:tabs>
              <w:snapToGrid w:val="0"/>
              <w:rPr>
                <w:sz w:val="18"/>
                <w:lang w:val="sv-SE"/>
              </w:rPr>
            </w:pPr>
          </w:p>
          <w:p w14:paraId="5805CA0D" w14:textId="52F4278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Convida</w:t>
            </w:r>
            <w:r w:rsidR="00B46B55">
              <w:rPr>
                <w:sz w:val="18"/>
                <w:lang w:val="sv-SE" w:eastAsia="zh-CN"/>
              </w:rPr>
              <w:t>, Xiaomi (192)</w:t>
            </w:r>
            <w:r w:rsidR="008B7EE2">
              <w:rPr>
                <w:sz w:val="18"/>
                <w:lang w:val="sv-SE" w:eastAsia="zh-CN"/>
              </w:rPr>
              <w:t xml:space="preserve">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98A4E21"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Pr>
                <w:rFonts w:eastAsia="Times New Roman"/>
                <w:bCs/>
                <w:sz w:val="18"/>
                <w:szCs w:val="20"/>
              </w:rPr>
              <w:t>[</w:t>
            </w:r>
            <w:r w:rsidRPr="00A977F9">
              <w:rPr>
                <w:rFonts w:eastAsia="Times New Roman"/>
                <w:bCs/>
                <w:sz w:val="18"/>
                <w:szCs w:val="20"/>
              </w:rPr>
              <w:t>not</w:t>
            </w:r>
            <w:r w:rsidR="00D635D2">
              <w:rPr>
                <w:rFonts w:eastAsia="Times New Roman"/>
                <w:bCs/>
                <w:sz w:val="18"/>
                <w:szCs w:val="20"/>
              </w:rPr>
              <w:t>]</w:t>
            </w:r>
            <w:r w:rsidRPr="00A977F9">
              <w:rPr>
                <w:rFonts w:eastAsia="Times New Roman"/>
                <w:bCs/>
                <w:sz w:val="18"/>
                <w:szCs w:val="20"/>
              </w:rPr>
              <w:t xml:space="preserve">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Pr>
                <w:rFonts w:eastAsia="Times New Roman"/>
                <w:bCs/>
                <w:sz w:val="18"/>
                <w:szCs w:val="20"/>
              </w:rPr>
              <w:t>[</w:t>
            </w:r>
            <w:r w:rsidR="0053414A" w:rsidRPr="00A977F9">
              <w:rPr>
                <w:rFonts w:eastAsia="Times New Roman"/>
                <w:bCs/>
                <w:sz w:val="18"/>
                <w:szCs w:val="20"/>
              </w:rPr>
              <w:t>not</w:t>
            </w:r>
            <w:r w:rsidR="00C41E13">
              <w:rPr>
                <w:rFonts w:eastAsia="Times New Roman"/>
                <w:bCs/>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6EC1A1B"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ml:space="preserve">, Xiaomi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r w:rsidR="00D546D5">
              <w:rPr>
                <w:sz w:val="18"/>
                <w:szCs w:val="20"/>
              </w:rPr>
              <w:t xml:space="preserve">individual </w:t>
            </w:r>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w:t>
            </w:r>
            <w:proofErr w:type="spellStart"/>
            <w:r w:rsidR="002D0769">
              <w:rPr>
                <w:sz w:val="18"/>
              </w:rPr>
              <w:t>MotM</w:t>
            </w:r>
            <w:proofErr w:type="spellEnd"/>
            <w:r w:rsidR="00D546D5">
              <w:rPr>
                <w:sz w:val="18"/>
              </w:rPr>
              <w:t>, ZTE (2</w:t>
            </w:r>
            <w:r w:rsidR="00D546D5" w:rsidRPr="00D546D5">
              <w:rPr>
                <w:sz w:val="18"/>
                <w:vertAlign w:val="superscript"/>
              </w:rPr>
              <w:t>nd</w:t>
            </w:r>
            <w:r w:rsidR="00D546D5">
              <w:rPr>
                <w:sz w:val="18"/>
              </w:rPr>
              <w:t xml:space="preserve"> preference)</w:t>
            </w:r>
            <w:r w:rsidR="00EF0F50">
              <w:rPr>
                <w:sz w:val="18"/>
              </w:rPr>
              <w:t xml:space="preserve">, </w:t>
            </w:r>
            <w:proofErr w:type="spellStart"/>
            <w:r w:rsidR="00EF0F50">
              <w:rPr>
                <w:sz w:val="18"/>
              </w:rPr>
              <w:t>Sp</w:t>
            </w:r>
            <w:r w:rsidR="00CD6E9F">
              <w:rPr>
                <w:sz w:val="18"/>
              </w:rPr>
              <w:t>readtrum</w:t>
            </w:r>
            <w:proofErr w:type="spellEnd"/>
            <w:r w:rsidR="00CD6E9F">
              <w:rPr>
                <w:sz w:val="18"/>
              </w:rPr>
              <w:t>, Apple</w:t>
            </w:r>
            <w:r w:rsidR="00F33EF1">
              <w:rPr>
                <w:sz w:val="18"/>
              </w:rPr>
              <w:t>, LG</w:t>
            </w:r>
            <w:r w:rsidR="00CD6E9F">
              <w:rPr>
                <w:sz w:val="18"/>
              </w:rPr>
              <w:t xml:space="preserve"> </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363FA8F8"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r w:rsidR="00182E7D">
              <w:rPr>
                <w:sz w:val="18"/>
                <w:szCs w:val="20"/>
              </w:rPr>
              <w:t>Nok</w:t>
            </w:r>
            <w:r w:rsidR="00D30575">
              <w:rPr>
                <w:sz w:val="18"/>
                <w:szCs w:val="20"/>
              </w:rPr>
              <w:t>ia/NSB</w:t>
            </w:r>
            <w:r w:rsidR="00F92B18">
              <w:rPr>
                <w:sz w:val="18"/>
                <w:szCs w:val="20"/>
              </w:rPr>
              <w:t>, OPPO</w:t>
            </w:r>
            <w:r w:rsidR="00596D58">
              <w:rPr>
                <w:sz w:val="18"/>
                <w:szCs w:val="20"/>
              </w:rPr>
              <w:t>, Fraunho</w:t>
            </w:r>
            <w:r w:rsidR="00390634">
              <w:rPr>
                <w:sz w:val="18"/>
                <w:szCs w:val="20"/>
              </w:rPr>
              <w:t>fer IIS/HHI</w:t>
            </w:r>
          </w:p>
          <w:p w14:paraId="61352FD7" w14:textId="79C20271"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xml:space="preserve">, </w:t>
            </w:r>
            <w:proofErr w:type="spellStart"/>
            <w:r w:rsidR="00EF0F50">
              <w:rPr>
                <w:sz w:val="18"/>
                <w:szCs w:val="20"/>
              </w:rPr>
              <w:t>Spreadtrum</w:t>
            </w:r>
            <w:proofErr w:type="spellEnd"/>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NormalWeb"/>
              <w:snapToGrid w:val="0"/>
              <w:spacing w:before="0" w:after="0"/>
              <w:rPr>
                <w:sz w:val="18"/>
                <w:szCs w:val="18"/>
              </w:rPr>
            </w:pPr>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p>
          <w:p w14:paraId="675A766E" w14:textId="77777777" w:rsidR="00CE27F0" w:rsidRPr="00C36AB1" w:rsidRDefault="00CE27F0" w:rsidP="00CE27F0">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4E3D88E9" w14:textId="77777777" w:rsidR="00CE27F0" w:rsidRDefault="00CE27F0" w:rsidP="0053414A">
            <w:pPr>
              <w:snapToGrid w:val="0"/>
              <w:rPr>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xml:space="preserve">: vivo, </w:t>
            </w:r>
            <w:proofErr w:type="spellStart"/>
            <w:r w:rsidRPr="00CE27F0">
              <w:rPr>
                <w:color w:val="3333FF"/>
                <w:sz w:val="18"/>
                <w:szCs w:val="20"/>
              </w:rPr>
              <w:t>Spreadtrum</w:t>
            </w:r>
            <w:proofErr w:type="spellEnd"/>
            <w:r w:rsidRPr="00CE27F0">
              <w:rPr>
                <w:color w:val="3333FF"/>
                <w:sz w:val="18"/>
                <w:szCs w:val="20"/>
              </w:rPr>
              <w:t xml:space="preserve">, Samsung, Xiaomi, ZTE, Qualcomm, MTK, </w:t>
            </w:r>
            <w:proofErr w:type="spellStart"/>
            <w:r w:rsidRPr="00CE27F0">
              <w:rPr>
                <w:color w:val="3333FF"/>
                <w:sz w:val="18"/>
                <w:szCs w:val="20"/>
              </w:rPr>
              <w:t>Convida</w:t>
            </w:r>
            <w:proofErr w:type="spellEnd"/>
            <w:r w:rsidRPr="00CE27F0">
              <w:rPr>
                <w:color w:val="3333FF"/>
                <w:sz w:val="18"/>
                <w:szCs w:val="20"/>
              </w:rPr>
              <w:t>,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ListParagraph"/>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w:t>
            </w:r>
            <w:proofErr w:type="spellStart"/>
            <w:r w:rsidRPr="00CE27F0">
              <w:rPr>
                <w:color w:val="3333FF"/>
                <w:sz w:val="18"/>
                <w:szCs w:val="20"/>
              </w:rPr>
              <w:t>Futurewei</w:t>
            </w:r>
            <w:proofErr w:type="spellEnd"/>
            <w:r w:rsidRPr="00CE27F0">
              <w:rPr>
                <w:color w:val="3333FF"/>
                <w:sz w:val="18"/>
                <w:szCs w:val="20"/>
              </w:rPr>
              <w:t xml:space="preserve">, </w:t>
            </w:r>
            <w:r w:rsidRPr="00CE27F0">
              <w:rPr>
                <w:color w:val="3333FF"/>
                <w:sz w:val="18"/>
                <w:szCs w:val="18"/>
              </w:rPr>
              <w:t>Huawei/</w:t>
            </w:r>
            <w:proofErr w:type="spellStart"/>
            <w:r w:rsidRPr="00CE27F0">
              <w:rPr>
                <w:color w:val="3333FF"/>
                <w:sz w:val="18"/>
                <w:szCs w:val="18"/>
              </w:rPr>
              <w:t>HiSi</w:t>
            </w:r>
            <w:proofErr w:type="spellEnd"/>
            <w:r w:rsidRPr="00CE27F0">
              <w:rPr>
                <w:color w:val="3333FF"/>
                <w:sz w:val="18"/>
                <w:szCs w:val="18"/>
              </w:rPr>
              <w:t>,</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ListParagraph"/>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FC1B98D"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r w:rsidR="00B46B55">
              <w:rPr>
                <w:sz w:val="18"/>
                <w:szCs w:val="20"/>
              </w:rPr>
              <w:t>Xiaomi</w:t>
            </w:r>
            <w:r w:rsidR="00390634">
              <w:rPr>
                <w:sz w:val="18"/>
                <w:szCs w:val="20"/>
              </w:rPr>
              <w:t>, Fraunhofer IIS/HHI</w:t>
            </w:r>
            <w:r w:rsidR="00B46B55">
              <w:rPr>
                <w:sz w:val="18"/>
                <w:szCs w:val="20"/>
              </w:rPr>
              <w:t xml:space="preserve">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6F06B95"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761577">
              <w:rPr>
                <w:sz w:val="18"/>
                <w:szCs w:val="20"/>
              </w:rPr>
              <w:t xml:space="preserve"> round)</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w:t>
            </w:r>
            <w:proofErr w:type="spellStart"/>
            <w:r w:rsidRPr="009E5309">
              <w:rPr>
                <w:rFonts w:eastAsia="Malgun Gothic"/>
                <w:sz w:val="18"/>
                <w:szCs w:val="18"/>
              </w:rPr>
              <w:t>gNB</w:t>
            </w:r>
            <w:proofErr w:type="spellEnd"/>
            <w:r w:rsidRPr="009E5309">
              <w:rPr>
                <w:rFonts w:eastAsia="Malgun Gothic"/>
                <w:sz w:val="18"/>
                <w:szCs w:val="18"/>
              </w:rPr>
              <w:t xml:space="preserve">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r>
              <w:rPr>
                <w:sz w:val="18"/>
                <w:szCs w:val="18"/>
                <w:lang w:eastAsia="zh-CN"/>
              </w:rPr>
              <w:t>[Mod: OK]</w:t>
            </w: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NormalWeb"/>
              <w:snapToGrid w:val="0"/>
              <w:spacing w:before="0" w:after="0"/>
              <w:rPr>
                <w:rFonts w:eastAsia="DengXian"/>
                <w:sz w:val="18"/>
                <w:szCs w:val="18"/>
                <w:lang w:eastAsia="ko-KR"/>
              </w:rPr>
            </w:pPr>
            <w:r>
              <w:rPr>
                <w:rFonts w:eastAsia="DengXian"/>
                <w:sz w:val="18"/>
                <w:szCs w:val="18"/>
                <w:lang w:eastAsia="ko-KR"/>
              </w:rPr>
              <w:lastRenderedPageBreak/>
              <w:t>[Mod: It seems this is the best we can do]</w:t>
            </w: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4DAFF3C6" w14:textId="6F5EDE76" w:rsidR="003D475C" w:rsidRDefault="003D475C" w:rsidP="005F4D30">
            <w:pPr>
              <w:snapToGrid w:val="0"/>
              <w:rPr>
                <w:rFonts w:eastAsia="MS Mincho"/>
                <w:sz w:val="18"/>
                <w:szCs w:val="18"/>
                <w:lang w:eastAsia="ja-JP"/>
              </w:rPr>
            </w:pPr>
            <w:r>
              <w:rPr>
                <w:rFonts w:eastAsia="MS Mincho"/>
                <w:sz w:val="18"/>
                <w:szCs w:val="18"/>
                <w:lang w:eastAsia="ja-JP"/>
              </w:rPr>
              <w:t>[Mod: It was argued that we should follow Rel-15/16 UL spatial relation. Here the max number is 64]</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w:t>
            </w:r>
            <w:proofErr w:type="gramStart"/>
            <w:r>
              <w:rPr>
                <w:rFonts w:eastAsia="SimSun"/>
                <w:sz w:val="18"/>
                <w:szCs w:val="18"/>
                <w:lang w:eastAsia="zh-CN"/>
              </w:rPr>
              <w:t>as long as</w:t>
            </w:r>
            <w:proofErr w:type="gramEnd"/>
            <w:r>
              <w:rPr>
                <w:rFonts w:eastAsia="SimSun"/>
                <w:sz w:val="18"/>
                <w:szCs w:val="18"/>
                <w:lang w:eastAsia="zh-CN"/>
              </w:rPr>
              <w:t xml:space="preserve">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rFonts w:eastAsia="SimSun"/>
                <w:sz w:val="18"/>
                <w:szCs w:val="18"/>
                <w:lang w:eastAsia="zh-CN"/>
              </w:rPr>
            </w:pPr>
            <w:r>
              <w:rPr>
                <w:rFonts w:eastAsia="SimSun"/>
                <w:sz w:val="18"/>
                <w:szCs w:val="18"/>
                <w:lang w:eastAsia="zh-CN"/>
              </w:rPr>
              <w:t xml:space="preserve">[Mod: There seems to be a misunderstanding of the proposal, </w:t>
            </w:r>
            <w:proofErr w:type="gramStart"/>
            <w:r>
              <w:rPr>
                <w:rFonts w:eastAsia="SimSun"/>
                <w:sz w:val="18"/>
                <w:szCs w:val="18"/>
                <w:lang w:eastAsia="zh-CN"/>
              </w:rPr>
              <w:t>It</w:t>
            </w:r>
            <w:proofErr w:type="gramEnd"/>
            <w:r>
              <w:rPr>
                <w:rFonts w:eastAsia="SimSun"/>
                <w:sz w:val="18"/>
                <w:szCs w:val="18"/>
                <w:lang w:eastAsia="zh-CN"/>
              </w:rPr>
              <w:t xml:space="preserve"> is not the TCI state that is signaled via RRC. It is an indication whether a channel/signal doesn’t share the “common” TCI state</w:t>
            </w:r>
            <w:r w:rsidR="00BB2B4E">
              <w:rPr>
                <w:rFonts w:eastAsia="SimSun"/>
                <w:sz w:val="18"/>
                <w:szCs w:val="18"/>
                <w:lang w:eastAsia="zh-CN"/>
              </w:rPr>
              <w:t xml:space="preserve"> – it has nothing to do with TCI state signaling. I have reworded to avoid misinterpretation of the pronoun “it”</w:t>
            </w:r>
            <w:r>
              <w:rPr>
                <w:rFonts w:eastAsia="SimSun"/>
                <w:sz w:val="18"/>
                <w:szCs w:val="18"/>
                <w:lang w:eastAsia="zh-CN"/>
              </w:rPr>
              <w:t>]</w:t>
            </w:r>
          </w:p>
          <w:p w14:paraId="22A2B11C" w14:textId="77777777" w:rsidR="00541C51" w:rsidRDefault="00541C51"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1.35pt;mso-width-percent:0;mso-height-percent:0;mso-width-percent:0;mso-height-percent:0" o:ole="">
                  <v:imagedata r:id="rId9" o:title=""/>
                </v:shape>
                <o:OLEObject Type="Embed" ProgID="Visio.Drawing.11" ShapeID="_x0000_i1025" DrawAspect="Content" ObjectID="_1695786460"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w:t>
            </w:r>
            <w:proofErr w:type="gramStart"/>
            <w:r>
              <w:rPr>
                <w:rFonts w:eastAsia="SimSun"/>
                <w:sz w:val="18"/>
                <w:szCs w:val="18"/>
                <w:lang w:eastAsia="zh-CN"/>
              </w:rPr>
              <w:t>mixture TCI state pools</w:t>
            </w:r>
            <w:proofErr w:type="gramEnd"/>
            <w:r>
              <w:rPr>
                <w:rFonts w:eastAsia="SimSun"/>
                <w:sz w:val="18"/>
                <w:szCs w:val="18"/>
                <w:lang w:eastAsia="zh-CN"/>
              </w:rPr>
              <w:t xml:space="preserve">. </w:t>
            </w:r>
          </w:p>
          <w:p w14:paraId="69FF5CFC" w14:textId="627F9265" w:rsidR="00627574" w:rsidRDefault="00950C54" w:rsidP="00AC2CE2">
            <w:pPr>
              <w:snapToGrid w:val="0"/>
              <w:rPr>
                <w:rFonts w:eastAsia="SimSun"/>
                <w:sz w:val="18"/>
                <w:szCs w:val="18"/>
                <w:lang w:eastAsia="zh-CN"/>
              </w:rPr>
            </w:pPr>
            <w:r>
              <w:rPr>
                <w:rFonts w:eastAsia="SimSun"/>
                <w:sz w:val="18"/>
                <w:szCs w:val="18"/>
                <w:lang w:eastAsia="zh-CN"/>
              </w:rPr>
              <w:t>[Mod: There is an agreement that switching between joint and separate is via RRC. This implies that mixture between joint and separate is no possible. I think you are referring to whether UL shares the same pool as joint or not (which will be p to TRAN2 – see 1.6). But the maximum number of configured TCI states doesn’t depend</w:t>
            </w:r>
            <w:r w:rsidR="0035775D">
              <w:rPr>
                <w:rFonts w:eastAsia="SimSun"/>
                <w:sz w:val="18"/>
                <w:szCs w:val="18"/>
                <w:lang w:eastAsia="zh-CN"/>
              </w:rPr>
              <w:t xml:space="preserve"> on the pool design necessarily.</w:t>
            </w:r>
            <w:r>
              <w:rPr>
                <w:rFonts w:eastAsia="SimSun"/>
                <w:sz w:val="18"/>
                <w:szCs w:val="18"/>
                <w:lang w:eastAsia="zh-CN"/>
              </w:rPr>
              <w:t>]</w:t>
            </w:r>
          </w:p>
          <w:p w14:paraId="07E5EF95" w14:textId="77777777" w:rsidR="00950C54" w:rsidRDefault="00950C5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Proposal 1.H: Support Alt1</w:t>
            </w:r>
            <w:proofErr w:type="gramStart"/>
            <w:r>
              <w:rPr>
                <w:rFonts w:eastAsia="SimSun"/>
                <w:sz w:val="18"/>
                <w:szCs w:val="18"/>
                <w:lang w:eastAsia="zh-CN"/>
              </w:rPr>
              <w:t xml:space="preserve">. </w:t>
            </w:r>
            <w:r w:rsidR="00627574">
              <w:rPr>
                <w:rFonts w:eastAsia="SimSun"/>
                <w:sz w:val="18"/>
                <w:szCs w:val="18"/>
                <w:lang w:eastAsia="zh-CN"/>
              </w:rPr>
              <w:t xml:space="preserve"> </w:t>
            </w:r>
            <w:proofErr w:type="gramEnd"/>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SimSun"/>
                <w:sz w:val="18"/>
                <w:szCs w:val="18"/>
                <w:lang w:eastAsia="zh-CN"/>
              </w:rPr>
            </w:pPr>
            <w:r>
              <w:rPr>
                <w:rFonts w:eastAsia="SimSun"/>
                <w:sz w:val="18"/>
                <w:szCs w:val="18"/>
                <w:lang w:eastAsia="zh-CN"/>
              </w:rPr>
              <w:t>Views updated in the Table.</w:t>
            </w:r>
          </w:p>
          <w:p w14:paraId="1ADB982D" w14:textId="77777777" w:rsidR="005F5B92" w:rsidRDefault="005F5B92" w:rsidP="00AC2CE2">
            <w:pPr>
              <w:snapToGrid w:val="0"/>
              <w:rPr>
                <w:rFonts w:eastAsia="SimSun"/>
                <w:sz w:val="18"/>
                <w:szCs w:val="18"/>
                <w:lang w:eastAsia="zh-CN"/>
              </w:rPr>
            </w:pPr>
          </w:p>
          <w:p w14:paraId="53DAB8D1" w14:textId="43255DCC" w:rsidR="00914A9B" w:rsidRDefault="005F5B92" w:rsidP="00AC2CE2">
            <w:pPr>
              <w:snapToGrid w:val="0"/>
              <w:rPr>
                <w:rFonts w:eastAsia="SimSun"/>
                <w:sz w:val="18"/>
                <w:szCs w:val="18"/>
                <w:lang w:eastAsia="zh-CN"/>
              </w:rPr>
            </w:pPr>
            <w:r w:rsidRPr="00182E7D">
              <w:rPr>
                <w:rFonts w:eastAsia="SimSun"/>
                <w:b/>
                <w:bCs/>
                <w:sz w:val="18"/>
                <w:szCs w:val="18"/>
                <w:lang w:eastAsia="zh-CN"/>
              </w:rPr>
              <w:t>Proposal 1.</w:t>
            </w:r>
            <w:r w:rsidR="00914A9B" w:rsidRPr="00182E7D">
              <w:rPr>
                <w:rFonts w:eastAsia="SimSun"/>
                <w:b/>
                <w:bCs/>
                <w:sz w:val="18"/>
                <w:szCs w:val="18"/>
                <w:lang w:eastAsia="zh-CN"/>
              </w:rPr>
              <w:t>H</w:t>
            </w:r>
            <w:r w:rsidRPr="00182E7D">
              <w:rPr>
                <w:rFonts w:eastAsia="SimSun"/>
                <w:b/>
                <w:bCs/>
                <w:sz w:val="18"/>
                <w:szCs w:val="18"/>
                <w:lang w:eastAsia="zh-CN"/>
              </w:rPr>
              <w:t>:</w:t>
            </w:r>
            <w:r w:rsidR="00914A9B">
              <w:rPr>
                <w:rFonts w:eastAsia="SimSun"/>
                <w:sz w:val="18"/>
                <w:szCs w:val="18"/>
                <w:lang w:eastAsia="zh-CN"/>
              </w:rPr>
              <w:t xml:space="preserve"> We do not see any need to have dynamic update of these associations. Therefore Alt.1 is sufficient specially at this late stage. </w:t>
            </w:r>
            <w:r w:rsidR="00E309DA">
              <w:rPr>
                <w:rFonts w:eastAsia="SimSun"/>
                <w:sz w:val="18"/>
                <w:szCs w:val="18"/>
                <w:lang w:eastAsia="zh-CN"/>
              </w:rPr>
              <w:t xml:space="preserve">We also agree with FL that a decision is required here. We cannot say “no conclusion” </w:t>
            </w:r>
            <w:proofErr w:type="gramStart"/>
            <w:r w:rsidR="00E309DA">
              <w:rPr>
                <w:rFonts w:eastAsia="SimSun"/>
                <w:sz w:val="18"/>
                <w:szCs w:val="18"/>
                <w:lang w:eastAsia="zh-CN"/>
              </w:rPr>
              <w:t>similar to</w:t>
            </w:r>
            <w:proofErr w:type="gramEnd"/>
            <w:r w:rsidR="00E309DA">
              <w:rPr>
                <w:rFonts w:eastAsia="SimSun"/>
                <w:sz w:val="18"/>
                <w:szCs w:val="18"/>
                <w:lang w:eastAsia="zh-CN"/>
              </w:rPr>
              <w:t xml:space="preserve"> other controversial issues and push this to RAN2 as well. </w:t>
            </w:r>
          </w:p>
          <w:p w14:paraId="249FA00B" w14:textId="77777777" w:rsidR="00914A9B" w:rsidRDefault="00914A9B" w:rsidP="00AC2CE2">
            <w:pPr>
              <w:snapToGrid w:val="0"/>
              <w:rPr>
                <w:rFonts w:eastAsia="SimSun"/>
                <w:sz w:val="18"/>
                <w:szCs w:val="18"/>
                <w:lang w:eastAsia="zh-CN"/>
              </w:rPr>
            </w:pPr>
          </w:p>
          <w:p w14:paraId="09A1D6B2" w14:textId="77777777" w:rsidR="005F5B92" w:rsidRDefault="00914A9B" w:rsidP="00AC2CE2">
            <w:pPr>
              <w:snapToGrid w:val="0"/>
              <w:rPr>
                <w:rFonts w:eastAsia="SimSun"/>
                <w:sz w:val="18"/>
                <w:szCs w:val="18"/>
                <w:lang w:eastAsia="zh-CN"/>
              </w:rPr>
            </w:pPr>
            <w:r w:rsidRPr="00182E7D">
              <w:rPr>
                <w:rFonts w:eastAsia="SimSun"/>
                <w:b/>
                <w:bCs/>
                <w:sz w:val="18"/>
                <w:szCs w:val="18"/>
                <w:lang w:eastAsia="zh-CN"/>
              </w:rPr>
              <w:t>Proposal 1.G:</w:t>
            </w:r>
            <w:r>
              <w:rPr>
                <w:rFonts w:eastAsia="SimSun"/>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SimSun"/>
                <w:sz w:val="18"/>
                <w:szCs w:val="18"/>
                <w:lang w:eastAsia="zh-CN"/>
              </w:rPr>
            </w:pPr>
          </w:p>
          <w:p w14:paraId="2E9143F9" w14:textId="77777777" w:rsidR="00E309DA" w:rsidRDefault="00914A9B" w:rsidP="00AC2CE2">
            <w:pPr>
              <w:snapToGrid w:val="0"/>
              <w:rPr>
                <w:rFonts w:eastAsia="SimSun"/>
                <w:sz w:val="18"/>
                <w:szCs w:val="18"/>
                <w:lang w:eastAsia="zh-CN"/>
              </w:rPr>
            </w:pPr>
            <w:r w:rsidRPr="00182E7D">
              <w:rPr>
                <w:rFonts w:eastAsia="SimSun"/>
                <w:b/>
                <w:bCs/>
                <w:sz w:val="18"/>
                <w:szCs w:val="18"/>
                <w:lang w:eastAsia="zh-CN"/>
              </w:rPr>
              <w:t>Issue 1.6:</w:t>
            </w:r>
            <w:r>
              <w:rPr>
                <w:rFonts w:eastAsia="SimSun"/>
                <w:b/>
                <w:bCs/>
                <w:sz w:val="18"/>
                <w:szCs w:val="18"/>
                <w:lang w:eastAsia="zh-CN"/>
              </w:rPr>
              <w:t xml:space="preserve"> </w:t>
            </w:r>
            <w:r>
              <w:rPr>
                <w:rFonts w:eastAsia="SimSun"/>
                <w:sz w:val="18"/>
                <w:szCs w:val="18"/>
                <w:lang w:eastAsia="zh-CN"/>
              </w:rPr>
              <w:t>We keep postponing discussion on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r w:rsidR="00E309DA">
              <w:rPr>
                <w:rFonts w:eastAsia="SimSun"/>
                <w:sz w:val="18"/>
                <w:szCs w:val="18"/>
                <w:lang w:eastAsia="zh-CN"/>
              </w:rPr>
              <w:t>.</w:t>
            </w:r>
          </w:p>
          <w:p w14:paraId="04162297" w14:textId="0811D126" w:rsidR="00914A9B" w:rsidRPr="00914A9B" w:rsidRDefault="005D5086" w:rsidP="00AC2CE2">
            <w:pPr>
              <w:snapToGrid w:val="0"/>
              <w:rPr>
                <w:rFonts w:eastAsia="SimSun"/>
                <w:sz w:val="18"/>
                <w:szCs w:val="18"/>
                <w:lang w:eastAsia="zh-CN"/>
              </w:rPr>
            </w:pPr>
            <w:r>
              <w:rPr>
                <w:rFonts w:eastAsia="SimSun"/>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As we commented previously, it is clearer and cleaner to use the wording “which shares” based on the agreements in RAN1 106-e on the channels/signals that can share the Rel-17 indicated TCI state</w:t>
            </w:r>
            <w:proofErr w:type="gramStart"/>
            <w:r>
              <w:rPr>
                <w:bCs/>
                <w:sz w:val="18"/>
                <w:szCs w:val="20"/>
              </w:rPr>
              <w:t xml:space="preserve">.  </w:t>
            </w:r>
            <w:proofErr w:type="gramEnd"/>
            <w:r>
              <w:rPr>
                <w:bCs/>
                <w:sz w:val="18"/>
                <w:szCs w:val="20"/>
              </w:rPr>
              <w:t xml:space="preserve">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 xml:space="preserve">e share the same views with </w:t>
            </w:r>
            <w:proofErr w:type="spellStart"/>
            <w:r>
              <w:rPr>
                <w:sz w:val="18"/>
                <w:szCs w:val="20"/>
              </w:rPr>
              <w:t>Futurewei</w:t>
            </w:r>
            <w:proofErr w:type="spellEnd"/>
            <w:r>
              <w:rPr>
                <w:sz w:val="18"/>
                <w:szCs w:val="20"/>
              </w:rPr>
              <w:t xml:space="preserve">. BTW, it seems that it is to imply some implicit rule proposed by companies, like ‘without TCI state/spatial relation configuration’. To be honest, we </w:t>
            </w:r>
            <w:proofErr w:type="spellStart"/>
            <w:r>
              <w:rPr>
                <w:sz w:val="18"/>
                <w:szCs w:val="20"/>
              </w:rPr>
              <w:t>can not</w:t>
            </w:r>
            <w:proofErr w:type="spellEnd"/>
            <w:r>
              <w:rPr>
                <w:sz w:val="18"/>
                <w:szCs w:val="20"/>
              </w:rPr>
              <w:t xml:space="preserve"> agree that ‘do not shares’ is based on the implicit rule. We have already some default </w:t>
            </w:r>
            <w:proofErr w:type="gramStart"/>
            <w:r>
              <w:rPr>
                <w:sz w:val="18"/>
                <w:szCs w:val="20"/>
              </w:rPr>
              <w:t>solution</w:t>
            </w:r>
            <w:proofErr w:type="gramEnd"/>
            <w:r>
              <w:rPr>
                <w:sz w:val="18"/>
                <w:szCs w:val="20"/>
              </w:rPr>
              <w:t xml:space="preserve">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sz w:val="18"/>
                <w:szCs w:val="20"/>
              </w:rPr>
            </w:pPr>
            <w:r>
              <w:rPr>
                <w:sz w:val="18"/>
                <w:szCs w:val="20"/>
              </w:rPr>
              <w:t xml:space="preserve">[Mod: </w:t>
            </w:r>
            <w:proofErr w:type="gramStart"/>
            <w:r>
              <w:rPr>
                <w:sz w:val="18"/>
                <w:szCs w:val="20"/>
              </w:rPr>
              <w:t>Honestly</w:t>
            </w:r>
            <w:proofErr w:type="gramEnd"/>
            <w:r>
              <w:rPr>
                <w:sz w:val="18"/>
                <w:szCs w:val="20"/>
              </w:rPr>
              <w:t xml:space="preserve"> I don’t think it matters either way. </w:t>
            </w:r>
            <w:proofErr w:type="spellStart"/>
            <w:r>
              <w:rPr>
                <w:sz w:val="18"/>
                <w:szCs w:val="20"/>
              </w:rPr>
              <w:t>Hat</w:t>
            </w:r>
            <w:proofErr w:type="spellEnd"/>
            <w:r>
              <w:rPr>
                <w:sz w:val="18"/>
                <w:szCs w:val="20"/>
              </w:rPr>
              <w:t xml:space="preserve"> you said above doesn’t seem to correlate with the issue at hand. This is to indicate whether a channel/signal that can share the “common” TCI (</w:t>
            </w:r>
            <w:proofErr w:type="gramStart"/>
            <w:r>
              <w:rPr>
                <w:sz w:val="18"/>
                <w:szCs w:val="20"/>
              </w:rPr>
              <w:t>e.g.</w:t>
            </w:r>
            <w:proofErr w:type="gramEnd"/>
            <w:r>
              <w:rPr>
                <w:sz w:val="18"/>
                <w:szCs w:val="20"/>
              </w:rPr>
              <w:t xml:space="preserve"> AP CSI-RS, DMRS of non-UE-dedicated for intra-cell, ...) is configured to share the “common” TCI or not. </w:t>
            </w:r>
          </w:p>
          <w:p w14:paraId="6EC73EE7" w14:textId="1B192452" w:rsidR="00673CBA" w:rsidRDefault="00D546D5" w:rsidP="00673CBA">
            <w:pPr>
              <w:snapToGrid w:val="0"/>
              <w:rPr>
                <w:sz w:val="18"/>
                <w:szCs w:val="20"/>
              </w:rPr>
            </w:pPr>
            <w:r>
              <w:rPr>
                <w:sz w:val="18"/>
                <w:szCs w:val="20"/>
              </w:rPr>
              <w:t>Anyway, I put “not” in brackets.]</w:t>
            </w:r>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w:t>
            </w:r>
            <w:proofErr w:type="spellStart"/>
            <w:r>
              <w:rPr>
                <w:bCs/>
                <w:sz w:val="18"/>
                <w:szCs w:val="20"/>
              </w:rPr>
              <w:t>subbullets</w:t>
            </w:r>
            <w:proofErr w:type="spellEnd"/>
            <w:r>
              <w:rPr>
                <w:bCs/>
                <w:sz w:val="18"/>
                <w:szCs w:val="20"/>
              </w:rPr>
              <w:t xml:space="preserve"> is replaced with “shares”</w:t>
            </w:r>
            <w:proofErr w:type="gramStart"/>
            <w:r>
              <w:rPr>
                <w:bCs/>
                <w:sz w:val="18"/>
                <w:szCs w:val="20"/>
              </w:rPr>
              <w:t xml:space="preserve">. </w:t>
            </w:r>
            <w:r>
              <w:rPr>
                <w:sz w:val="18"/>
                <w:szCs w:val="20"/>
              </w:rPr>
              <w:t xml:space="preserve"> </w:t>
            </w:r>
            <w:proofErr w:type="gramEnd"/>
          </w:p>
          <w:p w14:paraId="6035DFF5" w14:textId="57A067EC" w:rsidR="00673CBA" w:rsidRDefault="00D546D5" w:rsidP="00673CBA">
            <w:pPr>
              <w:snapToGrid w:val="0"/>
              <w:rPr>
                <w:sz w:val="18"/>
                <w:szCs w:val="20"/>
              </w:rPr>
            </w:pPr>
            <w:r>
              <w:rPr>
                <w:sz w:val="18"/>
                <w:szCs w:val="20"/>
              </w:rPr>
              <w:t>[Mod: It is still beneficial regardless to provide context of the bullets.]</w:t>
            </w:r>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w:t>
            </w:r>
            <w:proofErr w:type="gramStart"/>
            <w:r>
              <w:rPr>
                <w:sz w:val="18"/>
              </w:rPr>
              <w:t>first priority</w:t>
            </w:r>
            <w:proofErr w:type="gramEnd"/>
            <w:r>
              <w:rPr>
                <w:sz w:val="18"/>
              </w:rPr>
              <w:t xml:space="preserve">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proofErr w:type="gramStart"/>
            <w:r w:rsidRPr="008A19FB">
              <w:rPr>
                <w:sz w:val="18"/>
                <w:szCs w:val="20"/>
              </w:rPr>
              <w:t>for</w:t>
            </w:r>
            <w:proofErr w:type="gramEnd"/>
            <w:r w:rsidRPr="008A19FB">
              <w:rPr>
                <w:sz w:val="18"/>
                <w:szCs w:val="20"/>
              </w:rPr>
              <w:t xml:space="preserve">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r>
              <w:rPr>
                <w:sz w:val="18"/>
                <w:u w:val="single"/>
              </w:rPr>
              <w:t>[Mod: OK]</w:t>
            </w: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As we commented in previous round, for proposal 1.G, the case of when the QCL-</w:t>
            </w:r>
            <w:proofErr w:type="spellStart"/>
            <w:r w:rsidRPr="00F92B18">
              <w:rPr>
                <w:bCs/>
                <w:sz w:val="18"/>
              </w:rPr>
              <w:t>TypeD</w:t>
            </w:r>
            <w:proofErr w:type="spellEnd"/>
            <w:r w:rsidRPr="00F92B18">
              <w:rPr>
                <w:bCs/>
                <w:sz w:val="18"/>
              </w:rPr>
              <w:t xml:space="preserve"> RSs of PLRS and UL spatial RS have the same source of QCL-</w:t>
            </w:r>
            <w:proofErr w:type="spellStart"/>
            <w:r w:rsidRPr="00F92B18">
              <w:rPr>
                <w:bCs/>
                <w:sz w:val="18"/>
              </w:rPr>
              <w:t>TypeD</w:t>
            </w:r>
            <w:proofErr w:type="spellEnd"/>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w:t>
            </w:r>
            <w:proofErr w:type="spellStart"/>
            <w:r w:rsidRPr="00F92B18">
              <w:rPr>
                <w:color w:val="FF0000"/>
                <w:sz w:val="20"/>
                <w:szCs w:val="20"/>
              </w:rPr>
              <w:t>TypeD</w:t>
            </w:r>
            <w:proofErr w:type="spellEnd"/>
            <w:r w:rsidRPr="00F92B18">
              <w:rPr>
                <w:color w:val="FF0000"/>
                <w:sz w:val="20"/>
                <w:szCs w:val="20"/>
              </w:rPr>
              <w:t>.</w:t>
            </w:r>
          </w:p>
          <w:p w14:paraId="7B63CB3F" w14:textId="376D9F57" w:rsidR="00822265" w:rsidRDefault="00822265" w:rsidP="00822265">
            <w:pPr>
              <w:snapToGrid w:val="0"/>
              <w:rPr>
                <w:b/>
                <w:sz w:val="18"/>
                <w:u w:val="single"/>
              </w:rPr>
            </w:pPr>
            <w:r>
              <w:rPr>
                <w:b/>
                <w:sz w:val="18"/>
                <w:u w:val="single"/>
              </w:rPr>
              <w:t>[Mod: Please check previous round. This was not agreeable to some companies. I have mentioned this in Table 1]</w:t>
            </w:r>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 xml:space="preserve">Proposal 1.A: We are fine </w:t>
            </w:r>
            <w:proofErr w:type="gramStart"/>
            <w:r>
              <w:rPr>
                <w:bCs/>
                <w:sz w:val="18"/>
                <w:lang w:eastAsia="zh-CN"/>
              </w:rPr>
              <w:t>as long as</w:t>
            </w:r>
            <w:proofErr w:type="gramEnd"/>
            <w:r>
              <w:rPr>
                <w:bCs/>
                <w:sz w:val="18"/>
                <w:lang w:eastAsia="zh-CN"/>
              </w:rPr>
              <w:t xml:space="preserve">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w:t>
            </w:r>
            <w:proofErr w:type="gramStart"/>
            <w:r>
              <w:rPr>
                <w:rFonts w:eastAsia="Malgun Gothic"/>
                <w:sz w:val="18"/>
                <w:szCs w:val="18"/>
              </w:rPr>
              <w:t>i.e.</w:t>
            </w:r>
            <w:proofErr w:type="gramEnd"/>
            <w:r>
              <w:rPr>
                <w:rFonts w:eastAsia="Malgun Gothic"/>
                <w:sz w:val="18"/>
                <w:szCs w:val="18"/>
              </w:rPr>
              <w:t xml:space="preserv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w:t>
            </w:r>
            <w:proofErr w:type="gramStart"/>
            <w:r>
              <w:rPr>
                <w:rFonts w:eastAsia="Malgun Gothic"/>
                <w:sz w:val="18"/>
                <w:szCs w:val="18"/>
              </w:rPr>
              <w:t>e.g.</w:t>
            </w:r>
            <w:proofErr w:type="gramEnd"/>
            <w:r>
              <w:rPr>
                <w:rFonts w:eastAsia="Malgun Gothic"/>
                <w:sz w:val="18"/>
                <w:szCs w:val="18"/>
              </w:rPr>
              <w:t xml:space="preserve"> many of NZP CSI-RS resources. This may have dependency on the decision on the configuration granularity (</w:t>
            </w:r>
            <w:proofErr w:type="gramStart"/>
            <w:r>
              <w:rPr>
                <w:rFonts w:eastAsia="Malgun Gothic"/>
                <w:sz w:val="18"/>
                <w:szCs w:val="18"/>
              </w:rPr>
              <w:t>e.g.</w:t>
            </w:r>
            <w:proofErr w:type="gramEnd"/>
            <w:r>
              <w:rPr>
                <w:rFonts w:eastAsia="Malgun Gothic"/>
                <w:sz w:val="18"/>
                <w:szCs w:val="18"/>
              </w:rPr>
              <w:t xml:space="preserve">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 xml:space="preserve">Issue1.6: Support Alt2 because UL TCI state is different from DL DCI state for separate TCI, </w:t>
            </w:r>
            <w:proofErr w:type="gramStart"/>
            <w:r>
              <w:rPr>
                <w:rFonts w:eastAsia="Malgun Gothic"/>
                <w:sz w:val="18"/>
                <w:szCs w:val="18"/>
              </w:rPr>
              <w:t>e.g.</w:t>
            </w:r>
            <w:proofErr w:type="gramEnd"/>
            <w:r>
              <w:rPr>
                <w:rFonts w:eastAsia="Malgun Gothic"/>
                <w:sz w:val="18"/>
                <w:szCs w:val="18"/>
              </w:rPr>
              <w:t xml:space="preserve">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w:t>
            </w:r>
            <w:proofErr w:type="gramStart"/>
            <w:r>
              <w:rPr>
                <w:rFonts w:eastAsiaTheme="minorEastAsia"/>
                <w:b/>
                <w:sz w:val="18"/>
                <w:szCs w:val="18"/>
                <w:u w:val="single"/>
                <w:lang w:eastAsia="zh-CN"/>
              </w:rPr>
              <w:t>1.B.</w:t>
            </w:r>
            <w:proofErr w:type="gramEnd"/>
            <w:r>
              <w:rPr>
                <w:rFonts w:eastAsiaTheme="minorEastAsia"/>
                <w:b/>
                <w:sz w:val="18"/>
                <w:szCs w:val="18"/>
                <w:u w:val="single"/>
                <w:lang w:eastAsia="zh-CN"/>
              </w:rPr>
              <w:t>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r w:rsidR="00F31330" w:rsidRPr="00473088" w14:paraId="00A4F3F4"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2C3A2"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BED2"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1.A:</w:t>
            </w:r>
            <w:r w:rsidRPr="00F31330">
              <w:rPr>
                <w:rFonts w:eastAsiaTheme="minorEastAsia"/>
                <w:sz w:val="18"/>
                <w:szCs w:val="18"/>
                <w:lang w:eastAsia="zh-CN"/>
              </w:rPr>
              <w:t xml:space="preserve"> Prefer to have separate numbers for UL and DL TCI-states (Alt-1)</w:t>
            </w:r>
          </w:p>
          <w:p w14:paraId="72105521"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1.B.2:</w:t>
            </w:r>
            <w:r w:rsidRPr="00F31330">
              <w:rPr>
                <w:rFonts w:eastAsiaTheme="minorEastAsia"/>
                <w:sz w:val="18"/>
                <w:szCs w:val="18"/>
                <w:lang w:eastAsia="zh-CN"/>
              </w:rPr>
              <w:t xml:space="preserve"> We agree with the wording suggestion from ZTE and </w:t>
            </w:r>
            <w:proofErr w:type="spellStart"/>
            <w:r w:rsidRPr="00F31330">
              <w:rPr>
                <w:rFonts w:eastAsiaTheme="minorEastAsia"/>
                <w:sz w:val="18"/>
                <w:szCs w:val="18"/>
                <w:lang w:eastAsia="zh-CN"/>
              </w:rPr>
              <w:t>Futurewei</w:t>
            </w:r>
            <w:proofErr w:type="spellEnd"/>
            <w:r w:rsidRPr="00F31330">
              <w:rPr>
                <w:rFonts w:eastAsiaTheme="minorEastAsia"/>
                <w:sz w:val="18"/>
                <w:szCs w:val="18"/>
                <w:lang w:eastAsia="zh-CN"/>
              </w:rPr>
              <w:t xml:space="preserve"> (remove ‘not’)</w:t>
            </w:r>
          </w:p>
          <w:p w14:paraId="779EC0D5" w14:textId="77777777"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1.G:</w:t>
            </w:r>
            <w:r w:rsidRPr="00F31330">
              <w:rPr>
                <w:rFonts w:eastAsiaTheme="minorEastAsia"/>
                <w:sz w:val="18"/>
                <w:szCs w:val="18"/>
                <w:lang w:eastAsia="zh-CN"/>
              </w:rPr>
              <w:t xml:space="preserve"> OK</w:t>
            </w:r>
          </w:p>
          <w:p w14:paraId="63885D98" w14:textId="441F0E6F" w:rsidR="00F31330" w:rsidRPr="00F31330" w:rsidRDefault="00F31330" w:rsidP="007C25BB">
            <w:pPr>
              <w:snapToGrid w:val="0"/>
              <w:rPr>
                <w:rFonts w:eastAsiaTheme="minorEastAsia"/>
                <w:sz w:val="18"/>
                <w:szCs w:val="18"/>
                <w:lang w:eastAsia="zh-CN"/>
              </w:rPr>
            </w:pPr>
            <w:r w:rsidRPr="00F31330">
              <w:rPr>
                <w:rFonts w:eastAsiaTheme="minorEastAsia"/>
                <w:b/>
                <w:sz w:val="18"/>
                <w:szCs w:val="18"/>
                <w:u w:val="single"/>
                <w:lang w:eastAsia="zh-CN"/>
              </w:rPr>
              <w:t>Proposal 1.H:</w:t>
            </w:r>
            <w:r w:rsidRPr="00F31330">
              <w:rPr>
                <w:rFonts w:eastAsiaTheme="minorEastAsia"/>
                <w:sz w:val="18"/>
                <w:szCs w:val="18"/>
                <w:lang w:eastAsia="zh-CN"/>
              </w:rPr>
              <w:t xml:space="preserve"> </w:t>
            </w:r>
            <w:r>
              <w:rPr>
                <w:rFonts w:eastAsiaTheme="minorEastAsia"/>
                <w:sz w:val="18"/>
                <w:szCs w:val="18"/>
                <w:lang w:eastAsia="zh-CN"/>
              </w:rPr>
              <w:t>Fine with Alt-2</w:t>
            </w:r>
          </w:p>
          <w:p w14:paraId="2058904F" w14:textId="2ED83EBA" w:rsidR="00F31330" w:rsidRPr="00F31330" w:rsidRDefault="00F31330" w:rsidP="00F31330">
            <w:pPr>
              <w:snapToGrid w:val="0"/>
              <w:rPr>
                <w:rFonts w:eastAsiaTheme="minorEastAsia"/>
                <w:sz w:val="18"/>
                <w:szCs w:val="18"/>
                <w:u w:val="single"/>
                <w:lang w:eastAsia="zh-CN"/>
              </w:rPr>
            </w:pPr>
            <w:r w:rsidRPr="00F31330">
              <w:rPr>
                <w:rFonts w:eastAsiaTheme="minorEastAsia"/>
                <w:b/>
                <w:sz w:val="18"/>
                <w:szCs w:val="18"/>
                <w:u w:val="single"/>
                <w:lang w:eastAsia="zh-CN"/>
              </w:rPr>
              <w:t>Proposal 1.J:</w:t>
            </w:r>
            <w:r w:rsidRPr="00F31330">
              <w:rPr>
                <w:rFonts w:eastAsiaTheme="minorEastAsia"/>
                <w:sz w:val="18"/>
                <w:szCs w:val="18"/>
                <w:lang w:eastAsia="zh-CN"/>
              </w:rPr>
              <w:t xml:space="preserve"> </w:t>
            </w:r>
            <w:r>
              <w:rPr>
                <w:rFonts w:eastAsiaTheme="minorEastAsia"/>
                <w:sz w:val="18"/>
                <w:szCs w:val="18"/>
                <w:lang w:eastAsia="zh-CN"/>
              </w:rPr>
              <w:t>Ok to leave it to RAN2</w:t>
            </w:r>
          </w:p>
        </w:tc>
      </w:tr>
      <w:tr w:rsidR="004D1C53" w:rsidRPr="00473088" w14:paraId="2CED1CCF" w14:textId="77777777" w:rsidTr="00F3133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D1E" w14:textId="4298BF36" w:rsidR="004D1C53" w:rsidRPr="00F31330" w:rsidRDefault="004D1C53" w:rsidP="007C25BB">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045C" w14:textId="5007B36E" w:rsidR="004D1C53" w:rsidRPr="004D1C53" w:rsidRDefault="004D1C53" w:rsidP="007C25BB">
            <w:pPr>
              <w:snapToGrid w:val="0"/>
              <w:rPr>
                <w:rFonts w:eastAsiaTheme="minorEastAsia"/>
                <w:sz w:val="18"/>
                <w:szCs w:val="18"/>
                <w:u w:val="single"/>
                <w:lang w:eastAsia="zh-CN"/>
              </w:rPr>
            </w:pPr>
            <w:r w:rsidRPr="004D1C53">
              <w:rPr>
                <w:rFonts w:eastAsiaTheme="minorEastAsia"/>
                <w:sz w:val="18"/>
                <w:szCs w:val="18"/>
                <w:u w:val="single"/>
                <w:lang w:eastAsia="zh-CN"/>
              </w:rPr>
              <w:t xml:space="preserve">No revision </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0143A420"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sidR="00B9540D">
              <w:rPr>
                <w:sz w:val="18"/>
                <w:szCs w:val="20"/>
              </w:rPr>
              <w:t xml:space="preserve">Nokia/NSB, </w:t>
            </w:r>
            <w:r w:rsidR="000C0AE9">
              <w:rPr>
                <w:sz w:val="18"/>
                <w:szCs w:val="20"/>
              </w:rPr>
              <w:t>Lenovo/</w:t>
            </w:r>
            <w:proofErr w:type="spellStart"/>
            <w:r w:rsidR="000C0AE9">
              <w:rPr>
                <w:sz w:val="18"/>
                <w:szCs w:val="20"/>
              </w:rPr>
              <w:t>MotM</w:t>
            </w:r>
            <w:proofErr w:type="spellEnd"/>
            <w:r w:rsidR="000C0AE9">
              <w:rPr>
                <w:sz w:val="18"/>
                <w:szCs w:val="20"/>
              </w:rPr>
              <w:t xml:space="preserve"> (remove last bullet), </w:t>
            </w:r>
            <w:r w:rsidR="00581ED5">
              <w:rPr>
                <w:sz w:val="18"/>
                <w:szCs w:val="20"/>
              </w:rPr>
              <w:t xml:space="preserve">Qualcomm, </w:t>
            </w:r>
            <w:r w:rsidR="00987084">
              <w:rPr>
                <w:sz w:val="18"/>
                <w:szCs w:val="20"/>
              </w:rPr>
              <w:t>AT&amp;T,</w:t>
            </w:r>
            <w:r w:rsidR="003745D1">
              <w:rPr>
                <w:sz w:val="18"/>
                <w:szCs w:val="20"/>
              </w:rPr>
              <w:t xml:space="preserve"> Xiaomi, </w:t>
            </w:r>
          </w:p>
          <w:p w14:paraId="76AD4AEC" w14:textId="4498083B"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lastRenderedPageBreak/>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w:t>
            </w:r>
            <w:proofErr w:type="spellStart"/>
            <w:r w:rsidR="00DB2BF1">
              <w:rPr>
                <w:sz w:val="18"/>
                <w:szCs w:val="20"/>
              </w:rPr>
              <w:t>Spreadtrum</w:t>
            </w:r>
            <w:proofErr w:type="spellEnd"/>
            <w:r w:rsidR="00DB2BF1">
              <w:rPr>
                <w:sz w:val="18"/>
                <w:szCs w:val="20"/>
              </w:rPr>
              <w:t xml:space="preserve">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925E307" w:rsidR="007E0FC5" w:rsidRPr="00D30575" w:rsidRDefault="00F35817">
            <w:pPr>
              <w:snapToGrid w:val="0"/>
              <w:rPr>
                <w:rFonts w:eastAsia="PMingLiU"/>
                <w:sz w:val="18"/>
                <w:szCs w:val="18"/>
                <w:lang w:eastAsia="zh-TW"/>
              </w:rPr>
            </w:pPr>
            <w:r w:rsidRPr="00F31330">
              <w:rPr>
                <w:b/>
                <w:sz w:val="18"/>
                <w:szCs w:val="18"/>
              </w:rPr>
              <w:t>Alt1</w:t>
            </w:r>
            <w:r w:rsidR="00C00F2E" w:rsidRPr="00F31330">
              <w:rPr>
                <w:b/>
                <w:sz w:val="18"/>
                <w:szCs w:val="18"/>
              </w:rPr>
              <w:t xml:space="preserve">: </w:t>
            </w:r>
            <w:r w:rsidR="00C00F2E" w:rsidRPr="00F31330">
              <w:rPr>
                <w:sz w:val="18"/>
                <w:szCs w:val="18"/>
              </w:rPr>
              <w:t>Samsung, MTK, Qualcomm, Ericsson</w:t>
            </w:r>
            <w:r w:rsidR="007209EF" w:rsidRPr="00F31330">
              <w:rPr>
                <w:sz w:val="18"/>
                <w:szCs w:val="18"/>
              </w:rPr>
              <w:t xml:space="preserve">, </w:t>
            </w:r>
            <w:r w:rsidR="00F10A1F" w:rsidRPr="00F31330">
              <w:rPr>
                <w:sz w:val="18"/>
                <w:szCs w:val="18"/>
              </w:rPr>
              <w:t xml:space="preserve">NTT </w:t>
            </w:r>
            <w:r w:rsidR="007209EF" w:rsidRPr="00F31330">
              <w:rPr>
                <w:sz w:val="18"/>
                <w:szCs w:val="18"/>
              </w:rPr>
              <w:t>Docomo</w:t>
            </w:r>
            <w:r w:rsidR="00FB6FCB" w:rsidRPr="00F31330">
              <w:rPr>
                <w:sz w:val="18"/>
                <w:szCs w:val="18"/>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w:t>
            </w:r>
            <w:proofErr w:type="spellStart"/>
            <w:r w:rsidR="009B2AC6">
              <w:rPr>
                <w:sz w:val="18"/>
                <w:szCs w:val="18"/>
              </w:rPr>
              <w:t>Spreadtrum</w:t>
            </w:r>
            <w:proofErr w:type="spellEnd"/>
            <w:r w:rsidR="003745D1">
              <w:rPr>
                <w:sz w:val="18"/>
                <w:szCs w:val="18"/>
              </w:rPr>
              <w:t>, Xiaomi</w:t>
            </w:r>
            <w:r w:rsidR="009B2AC6">
              <w:rPr>
                <w:sz w:val="18"/>
                <w:szCs w:val="18"/>
              </w:rPr>
              <w:t xml:space="preserve"> </w:t>
            </w:r>
          </w:p>
          <w:p w14:paraId="1C8892FA" w14:textId="77777777" w:rsidR="007E0FC5" w:rsidRPr="00F31330" w:rsidRDefault="007E0FC5">
            <w:pPr>
              <w:snapToGrid w:val="0"/>
              <w:rPr>
                <w:b/>
                <w:sz w:val="18"/>
                <w:szCs w:val="18"/>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3B9D23E"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Samsung</w:t>
            </w:r>
            <w:r w:rsidR="003745D1">
              <w:rPr>
                <w:sz w:val="18"/>
                <w:szCs w:val="20"/>
              </w:rPr>
              <w:t xml:space="preserve">, Xiaomi </w:t>
            </w:r>
          </w:p>
          <w:p w14:paraId="74295CED" w14:textId="77777777" w:rsidR="00DA34A3" w:rsidRDefault="00DA34A3" w:rsidP="00CF46B5">
            <w:pPr>
              <w:snapToGrid w:val="0"/>
              <w:rPr>
                <w:b/>
                <w:sz w:val="18"/>
                <w:szCs w:val="20"/>
              </w:rPr>
            </w:pPr>
          </w:p>
          <w:p w14:paraId="55EB06CB" w14:textId="46262B26"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240D6156"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(open)</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D0FAE2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ml:space="preserve">, Xiaomi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w:t>
            </w:r>
            <w:proofErr w:type="gramStart"/>
            <w:r>
              <w:rPr>
                <w:sz w:val="18"/>
                <w:szCs w:val="20"/>
                <w:lang w:val="en-GB"/>
              </w:rPr>
              <w:t xml:space="preserve">SR.  </w:t>
            </w:r>
            <w:proofErr w:type="gramEnd"/>
            <w:r>
              <w:rPr>
                <w:sz w:val="18"/>
                <w:szCs w:val="20"/>
                <w:lang w:val="en-GB"/>
              </w:rPr>
              <w:t xml:space="preserve">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lastRenderedPageBreak/>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proofErr w:type="gramStart"/>
            <w:r>
              <w:rPr>
                <w:bCs/>
                <w:sz w:val="18"/>
                <w:szCs w:val="18"/>
                <w:lang w:eastAsia="zh-CN"/>
              </w:rPr>
              <w:t>Reading 38.331, it</w:t>
            </w:r>
            <w:proofErr w:type="gramEnd"/>
            <w:r>
              <w:rPr>
                <w:bCs/>
                <w:sz w:val="18"/>
                <w:szCs w:val="18"/>
                <w:lang w:eastAsia="zh-CN"/>
              </w:rPr>
              <w:t xml:space="preserve">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w:t>
            </w:r>
            <w:proofErr w:type="gramStart"/>
            <w:r w:rsidRPr="0094326C">
              <w:rPr>
                <w:bCs/>
                <w:iCs/>
                <w:sz w:val="20"/>
                <w:szCs w:val="20"/>
              </w:rPr>
              <w:t>e.g.</w:t>
            </w:r>
            <w:proofErr w:type="gramEnd"/>
            <w:r w:rsidRPr="0094326C">
              <w:rPr>
                <w:bCs/>
                <w:iCs/>
                <w:sz w:val="20"/>
                <w:szCs w:val="20"/>
              </w:rPr>
              <w:t xml:space="preserve">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 xml:space="preserve">This seems to be </w:t>
            </w:r>
            <w:proofErr w:type="gramStart"/>
            <w:r>
              <w:rPr>
                <w:bCs/>
                <w:sz w:val="18"/>
                <w:szCs w:val="18"/>
                <w:lang w:eastAsia="zh-CN"/>
              </w:rPr>
              <w:t>similar to</w:t>
            </w:r>
            <w:proofErr w:type="gramEnd"/>
            <w:r>
              <w:rPr>
                <w:bCs/>
                <w:sz w:val="18"/>
                <w:szCs w:val="18"/>
                <w:lang w:eastAsia="zh-CN"/>
              </w:rPr>
              <w:t xml:space="preserve">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 xml:space="preserve">We suggest </w:t>
            </w:r>
            <w:proofErr w:type="gramStart"/>
            <w:r>
              <w:rPr>
                <w:bCs/>
                <w:sz w:val="18"/>
                <w:szCs w:val="18"/>
                <w:lang w:eastAsia="zh-CN"/>
              </w:rPr>
              <w:t>to send</w:t>
            </w:r>
            <w:proofErr w:type="gramEnd"/>
            <w:r>
              <w:rPr>
                <w:bCs/>
                <w:sz w:val="18"/>
                <w:szCs w:val="18"/>
                <w:lang w:eastAsia="zh-CN"/>
              </w:rPr>
              <w:t xml:space="preserve"> an LS to RAN2 to check the applicability of paging to UEs in RRC CONNECTED mode.</w:t>
            </w:r>
          </w:p>
          <w:p w14:paraId="2CD56535" w14:textId="71F64522" w:rsidR="003E724E" w:rsidRDefault="003E724E" w:rsidP="003E724E">
            <w:pPr>
              <w:snapToGrid w:val="0"/>
              <w:rPr>
                <w:bCs/>
                <w:sz w:val="18"/>
                <w:szCs w:val="18"/>
                <w:lang w:eastAsia="zh-CN"/>
              </w:rPr>
            </w:pPr>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lastRenderedPageBreak/>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proofErr w:type="spellStart"/>
            <w:r>
              <w:rPr>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 xml:space="preserve">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w:t>
            </w:r>
            <w:proofErr w:type="spellStart"/>
            <w:r>
              <w:rPr>
                <w:sz w:val="18"/>
                <w:szCs w:val="18"/>
              </w:rPr>
              <w:t>intial</w:t>
            </w:r>
            <w:proofErr w:type="spellEnd"/>
            <w:r>
              <w:rPr>
                <w:sz w:val="18"/>
                <w:szCs w:val="18"/>
              </w:rPr>
              <w:t xml:space="preserve"> proposal of changing all UE dedicated and non-dedicated channel to new non-serving cell is a right move-forward direction. Anyway, we now need to step-by-step </w:t>
            </w:r>
            <w:proofErr w:type="spellStart"/>
            <w:r>
              <w:rPr>
                <w:sz w:val="18"/>
                <w:szCs w:val="18"/>
              </w:rPr>
              <w:t>downscope</w:t>
            </w:r>
            <w:proofErr w:type="spellEnd"/>
            <w:r>
              <w:rPr>
                <w:sz w:val="18"/>
                <w:szCs w:val="18"/>
              </w:rPr>
              <w:t xml:space="preserv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7AA77F0F" w14:textId="77777777" w:rsidR="00673CBA" w:rsidRPr="00DE5341" w:rsidRDefault="00673CBA" w:rsidP="00673CBA">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06C26534" w14:textId="77777777" w:rsidR="00673CBA" w:rsidRPr="00DE5341" w:rsidRDefault="00673CBA" w:rsidP="00673CBA">
            <w:pPr>
              <w:pStyle w:val="B3"/>
            </w:pPr>
            <w:r w:rsidRPr="00DE5341">
              <w:t>-</w:t>
            </w:r>
            <w:r w:rsidRPr="00DE5341">
              <w:tab/>
              <w:t xml:space="preserve">Provides channel quality and feedback </w:t>
            </w:r>
            <w:proofErr w:type="gramStart"/>
            <w:r w:rsidRPr="00DE5341">
              <w:t>information;</w:t>
            </w:r>
            <w:proofErr w:type="gramEnd"/>
          </w:p>
          <w:p w14:paraId="6AB12E04" w14:textId="77777777" w:rsidR="00673CBA" w:rsidRPr="00DE5341" w:rsidRDefault="00673CBA" w:rsidP="00673CBA">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2A3F3D26" w14:textId="77777777" w:rsidR="00673CBA" w:rsidRPr="00DE5341" w:rsidRDefault="00673CBA" w:rsidP="00673CBA">
            <w:pPr>
              <w:pStyle w:val="B3"/>
            </w:pPr>
            <w:r w:rsidRPr="00DE5341">
              <w:t>-</w:t>
            </w:r>
            <w:r w:rsidRPr="00DE5341">
              <w:tab/>
            </w:r>
            <w:r w:rsidRPr="001E77AB">
              <w:rPr>
                <w:highlight w:val="red"/>
              </w:rPr>
              <w:t xml:space="preserve">Acquires system </w:t>
            </w:r>
            <w:proofErr w:type="gramStart"/>
            <w:r w:rsidRPr="001E77AB">
              <w:rPr>
                <w:highlight w:val="red"/>
              </w:rPr>
              <w:t>information;</w:t>
            </w:r>
            <w:proofErr w:type="gramEnd"/>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 xml:space="preserve">Proposal 2.F: Only the Type 3 CSS in </w:t>
            </w:r>
            <w:proofErr w:type="spellStart"/>
            <w:r w:rsidRPr="00F92B18">
              <w:rPr>
                <w:rFonts w:eastAsia="SimSun"/>
                <w:bCs/>
                <w:sz w:val="18"/>
                <w:szCs w:val="20"/>
                <w:lang w:val="en-GB" w:eastAsia="en-US"/>
              </w:rPr>
              <w:t>SCell</w:t>
            </w:r>
            <w:proofErr w:type="spellEnd"/>
            <w:r w:rsidRPr="00F92B18">
              <w:rPr>
                <w:rFonts w:eastAsia="SimSun"/>
                <w:bCs/>
                <w:sz w:val="18"/>
                <w:szCs w:val="20"/>
                <w:lang w:val="en-GB" w:eastAsia="en-US"/>
              </w:rPr>
              <w:t xml:space="preserve"> can be counted as non-UE dedicated channel because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 xml:space="preserve">, the UE is configured to monitor C-RNTI in Type 3 CSS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 xml:space="preserve">inter-cell </w:t>
            </w:r>
            <w:proofErr w:type="spellStart"/>
            <w:r w:rsidRPr="00CA499E">
              <w:rPr>
                <w:sz w:val="18"/>
                <w:szCs w:val="20"/>
              </w:rPr>
              <w:t>mTRP</w:t>
            </w:r>
            <w:proofErr w:type="spellEnd"/>
            <w:r>
              <w:rPr>
                <w:sz w:val="18"/>
                <w:szCs w:val="20"/>
              </w:rPr>
              <w:t xml:space="preserve">, it seems to be too restrictive and not necessary. Therefore, we suggest </w:t>
            </w:r>
            <w:proofErr w:type="gramStart"/>
            <w:r>
              <w:rPr>
                <w:sz w:val="18"/>
                <w:szCs w:val="20"/>
              </w:rPr>
              <w:t>to define</w:t>
            </w:r>
            <w:proofErr w:type="gramEnd"/>
            <w:r>
              <w:rPr>
                <w:sz w:val="18"/>
                <w:szCs w:val="20"/>
              </w:rPr>
              <w:t xml:space="preserve"> a separate event for </w:t>
            </w:r>
            <w:r w:rsidRPr="00CA499E">
              <w:rPr>
                <w:sz w:val="18"/>
                <w:szCs w:val="20"/>
              </w:rPr>
              <w:t xml:space="preserve">inter-cell </w:t>
            </w:r>
            <w:proofErr w:type="spellStart"/>
            <w:r w:rsidRPr="00CA499E">
              <w:rPr>
                <w:sz w:val="18"/>
                <w:szCs w:val="20"/>
              </w:rPr>
              <w:t>mTRP</w:t>
            </w:r>
            <w:proofErr w:type="spellEnd"/>
            <w:r>
              <w:rPr>
                <w:sz w:val="18"/>
                <w:szCs w:val="20"/>
              </w:rPr>
              <w:t xml:space="preserve">: A threshold value defined for candidate beam identification in </w:t>
            </w:r>
            <w:proofErr w:type="spellStart"/>
            <w:r>
              <w:rPr>
                <w:sz w:val="18"/>
                <w:szCs w:val="20"/>
              </w:rPr>
              <w:t>SCell</w:t>
            </w:r>
            <w:proofErr w:type="spellEnd"/>
            <w:r>
              <w:rPr>
                <w:sz w:val="18"/>
                <w:szCs w:val="20"/>
              </w:rPr>
              <w:t>-BFR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lastRenderedPageBreak/>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 xml:space="preserve">support event-driven beam reporting. Have concern on MAC-CE based </w:t>
            </w:r>
            <w:proofErr w:type="gramStart"/>
            <w:r w:rsidRPr="00960812">
              <w:rPr>
                <w:bCs/>
                <w:sz w:val="18"/>
                <w:szCs w:val="20"/>
              </w:rPr>
              <w:t>reporting, but</w:t>
            </w:r>
            <w:proofErr w:type="gramEnd"/>
            <w:r w:rsidRPr="00960812">
              <w:rPr>
                <w:bCs/>
                <w:sz w:val="18"/>
                <w:szCs w:val="20"/>
              </w:rPr>
              <w:t xml:space="preserve">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w:t>
            </w:r>
            <w:proofErr w:type="spellStart"/>
            <w:r w:rsidRPr="00193360">
              <w:rPr>
                <w:sz w:val="18"/>
                <w:szCs w:val="18"/>
              </w:rPr>
              <w:t>understading</w:t>
            </w:r>
            <w:proofErr w:type="spellEnd"/>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ListParagraph"/>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4C956753" w14:textId="77777777" w:rsidR="00D953D2" w:rsidRDefault="00D953D2" w:rsidP="00D953D2">
            <w:pPr>
              <w:snapToGrid w:val="0"/>
              <w:rPr>
                <w:ins w:id="3" w:author="Eko Onggosanusi" w:date="2021-10-15T04:42:00Z"/>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p w14:paraId="1F2687F1" w14:textId="38F4A90C" w:rsidR="003745D1" w:rsidRDefault="003745D1" w:rsidP="00D953D2">
            <w:pPr>
              <w:snapToGrid w:val="0"/>
              <w:rPr>
                <w:ins w:id="4" w:author="Eko Onggosanusi" w:date="2021-10-15T04:43:00Z"/>
                <w:rFonts w:eastAsia="MS Mincho"/>
                <w:sz w:val="18"/>
                <w:szCs w:val="18"/>
                <w:lang w:eastAsia="ja-JP"/>
              </w:rPr>
            </w:pPr>
            <w:ins w:id="5" w:author="Eko Onggosanusi" w:date="2021-10-15T04:43:00Z">
              <w:r>
                <w:rPr>
                  <w:rFonts w:eastAsia="MS Mincho"/>
                  <w:sz w:val="18"/>
                  <w:szCs w:val="18"/>
                  <w:lang w:eastAsia="ja-JP"/>
                </w:rPr>
                <w:t xml:space="preserve">[Mod: Thanks for this very good and thorough analysis] </w:t>
              </w:r>
            </w:ins>
          </w:p>
          <w:p w14:paraId="3D38744D" w14:textId="2E2A12F8" w:rsidR="003745D1" w:rsidRPr="00D953D2" w:rsidRDefault="003745D1" w:rsidP="00D953D2">
            <w:pPr>
              <w:snapToGrid w:val="0"/>
              <w:rPr>
                <w:sz w:val="18"/>
                <w:szCs w:val="18"/>
              </w:rPr>
            </w:pPr>
          </w:p>
        </w:tc>
      </w:tr>
      <w:tr w:rsidR="00653371" w:rsidRPr="002C581A" w14:paraId="6FC0A09E"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sz w:val="18"/>
                <w:szCs w:val="18"/>
                <w:lang w:eastAsia="ja-JP"/>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 xml:space="preserve">the supported Rel-17 MAC-CE-based and/or DCI-based beam indication (at least using DCI formats 1_1/1_2 with and without DL assignment including the associated MAC-CE-based TCI state activation), the non-UE dedicated channels/signals (on which such inter-cell beam indication does not apply) </w:t>
            </w:r>
            <w:proofErr w:type="gramStart"/>
            <w:r w:rsidRPr="00DA34A3">
              <w:rPr>
                <w:sz w:val="18"/>
                <w:szCs w:val="20"/>
                <w:lang w:val="en-GB"/>
              </w:rPr>
              <w:t>comprise:</w:t>
            </w:r>
            <w:r>
              <w:rPr>
                <w:sz w:val="18"/>
                <w:szCs w:val="20"/>
                <w:lang w:val="en-GB"/>
              </w:rPr>
              <w:t>…</w:t>
            </w:r>
            <w:proofErr w:type="gramEnd"/>
            <w:r>
              <w:rPr>
                <w:sz w:val="18"/>
                <w:szCs w:val="20"/>
                <w:lang w:val="en-GB"/>
              </w:rPr>
              <w:t>…</w:t>
            </w:r>
          </w:p>
          <w:p w14:paraId="657FB7F2" w14:textId="3F099109" w:rsidR="00653371" w:rsidRPr="00D953D2" w:rsidRDefault="00653371" w:rsidP="00653371">
            <w:pPr>
              <w:snapToGrid w:val="0"/>
              <w:rPr>
                <w:rFonts w:eastAsia="MS Mincho"/>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w:t>
            </w:r>
            <w:proofErr w:type="gramStart"/>
            <w:r w:rsidRPr="00F62CC4">
              <w:rPr>
                <w:rFonts w:eastAsiaTheme="minorEastAsia"/>
                <w:sz w:val="18"/>
                <w:szCs w:val="18"/>
                <w:lang w:val="en-GB" w:eastAsia="zh-CN"/>
              </w:rPr>
              <w:t>2.F.</w:t>
            </w:r>
            <w:proofErr w:type="gramEnd"/>
          </w:p>
        </w:tc>
      </w:tr>
      <w:tr w:rsidR="005A6F9E" w:rsidRPr="002C581A" w14:paraId="0B7A0687" w14:textId="77777777" w:rsidTr="005A6F9E">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3724" w14:textId="61BF42A6" w:rsidR="005A6F9E" w:rsidRDefault="005A6F9E" w:rsidP="00653371">
            <w:pPr>
              <w:snapToGrid w:val="0"/>
              <w:rPr>
                <w:rFonts w:eastAsiaTheme="minorEastAsia"/>
                <w:sz w:val="18"/>
                <w:szCs w:val="18"/>
                <w:lang w:eastAsia="zh-CN"/>
              </w:rPr>
            </w:pPr>
            <w:r>
              <w:rPr>
                <w:rFonts w:eastAsiaTheme="minorEastAsia"/>
                <w:sz w:val="18"/>
                <w:szCs w:val="18"/>
                <w:lang w:eastAsia="zh-CN"/>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276" w14:textId="1D679BF4" w:rsidR="005A6F9E" w:rsidRPr="005A6F9E" w:rsidRDefault="005A6F9E" w:rsidP="00653371">
            <w:pPr>
              <w:snapToGrid w:val="0"/>
              <w:rPr>
                <w:sz w:val="18"/>
                <w:szCs w:val="20"/>
              </w:rPr>
            </w:pPr>
            <w:r w:rsidRPr="005A6F9E">
              <w:rPr>
                <w:sz w:val="18"/>
                <w:szCs w:val="20"/>
              </w:rPr>
              <w:t>No revision</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w:t>
      </w:r>
      <w:proofErr w:type="gramStart"/>
      <w:r w:rsidRPr="002747AF">
        <w:rPr>
          <w:sz w:val="20"/>
        </w:rPr>
        <w:t>done</w:t>
      </w:r>
      <w:proofErr w:type="gramEnd"/>
      <w:r w:rsidRPr="002747AF">
        <w:rPr>
          <w:sz w:val="20"/>
        </w:rPr>
        <w:t xml:space="preserv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590829C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a</w:t>
            </w:r>
            <w:del w:id="6" w:author="Eko Onggosanusi" w:date="2021-10-15T04:49:00Z">
              <w:r w:rsidR="00493ED3" w:rsidDel="008A52AB">
                <w:rPr>
                  <w:sz w:val="18"/>
                  <w:szCs w:val="20"/>
                  <w:lang w:eastAsia="zh-CN"/>
                </w:rPr>
                <w:delText>n</w:delText>
              </w:r>
            </w:del>
            <w:r w:rsidR="00493ED3">
              <w:rPr>
                <w:sz w:val="18"/>
                <w:szCs w:val="20"/>
                <w:lang w:eastAsia="zh-CN"/>
              </w:rPr>
              <w:t xml:space="preserve"> </w:t>
            </w:r>
            <w:del w:id="7" w:author="Eko Onggosanusi" w:date="2021-10-15T04:49:00Z">
              <w:r w:rsidR="00493ED3" w:rsidDel="008A52AB">
                <w:rPr>
                  <w:sz w:val="18"/>
                  <w:szCs w:val="20"/>
                  <w:lang w:eastAsia="zh-CN"/>
                </w:rPr>
                <w:delText xml:space="preserve">entry </w:delText>
              </w:r>
            </w:del>
            <w:ins w:id="8" w:author="Eko Onggosanusi" w:date="2021-10-15T04:49:00Z">
              <w:r w:rsidR="008A52AB">
                <w:rPr>
                  <w:sz w:val="18"/>
                  <w:szCs w:val="20"/>
                  <w:lang w:eastAsia="zh-CN"/>
                </w:rPr>
                <w:t xml:space="preserve">UE capability value </w:t>
              </w:r>
            </w:ins>
            <w:r w:rsidR="00493ED3">
              <w:rPr>
                <w:sz w:val="18"/>
                <w:szCs w:val="20"/>
                <w:lang w:eastAsia="zh-CN"/>
              </w:rPr>
              <w:t xml:space="preserve">from </w:t>
            </w:r>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ins w:id="9" w:author="Eko Onggosanusi" w:date="2021-10-15T04:47:00Z"/>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ins w:id="10" w:author="Eko Onggosanusi" w:date="2021-10-15T04:47:00Z"/>
                <w:sz w:val="18"/>
                <w:szCs w:val="20"/>
                <w:lang w:eastAsia="zh-CN"/>
              </w:rPr>
            </w:pPr>
            <w:ins w:id="11" w:author="Eko Onggosanusi" w:date="2021-10-15T04:47:00Z">
              <w:r w:rsidRPr="002C7C3C">
                <w:rPr>
                  <w:sz w:val="18"/>
                  <w:szCs w:val="20"/>
                  <w:lang w:eastAsia="zh-CN"/>
                </w:rPr>
                <w:t>The indicated SRI is based on the SRS resources corresponding to one SRS resource set which is aligned with the UE capability</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C0065E7"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w:t>
            </w:r>
            <w:proofErr w:type="spellStart"/>
            <w:r>
              <w:rPr>
                <w:rFonts w:eastAsiaTheme="minorEastAsia"/>
                <w:sz w:val="18"/>
                <w:szCs w:val="18"/>
                <w:lang w:eastAsia="zh-CN"/>
              </w:rPr>
              <w:t>gNB</w:t>
            </w:r>
            <w:proofErr w:type="spellEnd"/>
            <w:r>
              <w:rPr>
                <w:rFonts w:eastAsiaTheme="minorEastAsia"/>
                <w:sz w:val="18"/>
                <w:szCs w:val="18"/>
                <w:lang w:eastAsia="zh-CN"/>
              </w:rPr>
              <w:t xml:space="preserve"> can indicate any SRS, which we have strong concern.</w:t>
            </w:r>
          </w:p>
          <w:p w14:paraId="6169E1B6" w14:textId="4A55305B" w:rsidR="00AC2CE2" w:rsidRDefault="00493ED3" w:rsidP="00493ED3">
            <w:pPr>
              <w:snapToGrid w:val="0"/>
              <w:rPr>
                <w:rFonts w:eastAsiaTheme="minorEastAsia"/>
                <w:sz w:val="18"/>
                <w:szCs w:val="18"/>
                <w:lang w:eastAsia="zh-CN"/>
              </w:rPr>
            </w:pPr>
            <w:r>
              <w:rPr>
                <w:rFonts w:eastAsiaTheme="minorEastAsia"/>
                <w:sz w:val="18"/>
                <w:szCs w:val="18"/>
                <w:lang w:eastAsia="zh-CN"/>
              </w:rPr>
              <w:t xml:space="preserve">[Mod: </w:t>
            </w:r>
            <w:proofErr w:type="gramStart"/>
            <w:r>
              <w:rPr>
                <w:rFonts w:eastAsiaTheme="minorEastAsia"/>
                <w:sz w:val="18"/>
                <w:szCs w:val="18"/>
                <w:lang w:eastAsia="zh-CN"/>
              </w:rPr>
              <w:t>Unfortunately</w:t>
            </w:r>
            <w:proofErr w:type="gramEnd"/>
            <w:r>
              <w:rPr>
                <w:rFonts w:eastAsiaTheme="minorEastAsia"/>
                <w:sz w:val="18"/>
                <w:szCs w:val="18"/>
                <w:lang w:eastAsia="zh-CN"/>
              </w:rPr>
              <w:t xml:space="preserve">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r>
              <w:rPr>
                <w:sz w:val="18"/>
                <w:szCs w:val="20"/>
                <w:lang w:eastAsia="zh-CN"/>
              </w:rPr>
              <w:t>[Mod: OK]</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 xml:space="preserve">Support </w:t>
            </w:r>
            <w:proofErr w:type="gramStart"/>
            <w:r>
              <w:rPr>
                <w:rFonts w:eastAsiaTheme="minorEastAsia"/>
                <w:sz w:val="18"/>
                <w:szCs w:val="18"/>
                <w:lang w:eastAsia="zh-CN"/>
              </w:rPr>
              <w:t>4.A.</w:t>
            </w:r>
            <w:proofErr w:type="gramEnd"/>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lastRenderedPageBreak/>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r w:rsidR="008D36B3">
              <w:rPr>
                <w:rFonts w:eastAsiaTheme="minorEastAsia"/>
                <w:sz w:val="18"/>
                <w:szCs w:val="18"/>
                <w:lang w:eastAsia="zh-CN"/>
              </w:rPr>
              <w:t xml:space="preserve">For the case of panels with same number of ports, things work without this proposal. Panel activation/switching is up to the UE and the </w:t>
            </w:r>
            <w:proofErr w:type="spellStart"/>
            <w:r w:rsidR="008D36B3">
              <w:rPr>
                <w:rFonts w:eastAsiaTheme="minorEastAsia"/>
                <w:sz w:val="18"/>
                <w:szCs w:val="18"/>
                <w:lang w:eastAsia="zh-CN"/>
              </w:rPr>
              <w:t>gNB</w:t>
            </w:r>
            <w:proofErr w:type="spellEnd"/>
            <w:r w:rsidR="008D36B3">
              <w:rPr>
                <w:rFonts w:eastAsiaTheme="minorEastAsia"/>
                <w:sz w:val="18"/>
                <w:szCs w:val="18"/>
                <w:lang w:eastAsia="zh-CN"/>
              </w:rPr>
              <w:t xml:space="preserve">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w:t>
            </w:r>
            <w:proofErr w:type="gramStart"/>
            <w:r>
              <w:rPr>
                <w:rFonts w:eastAsiaTheme="minorEastAsia"/>
                <w:sz w:val="18"/>
                <w:szCs w:val="18"/>
                <w:lang w:eastAsia="zh-CN"/>
              </w:rPr>
              <w:t xml:space="preserve">particular </w:t>
            </w:r>
            <w:r w:rsidR="008D36B3">
              <w:rPr>
                <w:rFonts w:eastAsiaTheme="minorEastAsia"/>
                <w:sz w:val="18"/>
                <w:szCs w:val="18"/>
                <w:lang w:eastAsia="zh-CN"/>
              </w:rPr>
              <w:t>asymmetric</w:t>
            </w:r>
            <w:proofErr w:type="gramEnd"/>
            <w:r w:rsidR="008D36B3">
              <w:rPr>
                <w:rFonts w:eastAsiaTheme="minorEastAsia"/>
                <w:sz w:val="18"/>
                <w:szCs w:val="18"/>
                <w:lang w:eastAsia="zh-CN"/>
              </w:rPr>
              <w:t xml:space="preserve">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w:t>
            </w:r>
            <w:proofErr w:type="spellStart"/>
            <w:r w:rsidR="00337837" w:rsidRPr="00182E7D">
              <w:rPr>
                <w:rFonts w:eastAsia="Malgun Gothic"/>
                <w:color w:val="000000" w:themeColor="text1"/>
                <w:sz w:val="18"/>
                <w:szCs w:val="18"/>
              </w:rPr>
              <w:t>gNB</w:t>
            </w:r>
            <w:proofErr w:type="spellEnd"/>
            <w:r w:rsidR="00337837" w:rsidRPr="00182E7D">
              <w:rPr>
                <w:rFonts w:eastAsia="Malgun Gothic"/>
                <w:color w:val="000000" w:themeColor="text1"/>
                <w:sz w:val="18"/>
                <w:szCs w:val="18"/>
              </w:rPr>
              <w:t xml:space="preserve">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w:t>
            </w:r>
            <w:proofErr w:type="gramStart"/>
            <w:r w:rsidR="002E214B">
              <w:rPr>
                <w:rFonts w:eastAsiaTheme="minorEastAsia"/>
                <w:sz w:val="18"/>
                <w:szCs w:val="18"/>
                <w:lang w:eastAsia="zh-CN"/>
              </w:rPr>
              <w:t>4.A</w:t>
            </w:r>
            <w:proofErr w:type="gramEnd"/>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w:t>
            </w:r>
            <w:proofErr w:type="spellStart"/>
            <w:r>
              <w:rPr>
                <w:rFonts w:eastAsiaTheme="minorEastAsia"/>
                <w:sz w:val="18"/>
                <w:szCs w:val="18"/>
                <w:lang w:eastAsia="zh-CN"/>
              </w:rPr>
              <w:t>gNB</w:t>
            </w:r>
            <w:proofErr w:type="spellEnd"/>
            <w:r>
              <w:rPr>
                <w:rFonts w:eastAsiaTheme="minorEastAsia"/>
                <w:sz w:val="18"/>
                <w:szCs w:val="18"/>
                <w:lang w:eastAsia="zh-CN"/>
              </w:rPr>
              <w:t xml:space="preserve">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r>
              <w:rPr>
                <w:rFonts w:eastAsiaTheme="minorEastAsia"/>
                <w:sz w:val="18"/>
                <w:szCs w:val="18"/>
                <w:lang w:eastAsia="zh-CN"/>
              </w:rPr>
              <w:t>[Mod: The correspondence can be inferred for the asymmetric case, at least]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w:t>
            </w:r>
            <w:proofErr w:type="gramStart"/>
            <w:r>
              <w:rPr>
                <w:rFonts w:eastAsia="Malgun Gothic"/>
                <w:sz w:val="18"/>
                <w:szCs w:val="18"/>
              </w:rPr>
              <w:t>one use</w:t>
            </w:r>
            <w:proofErr w:type="gramEnd"/>
            <w:r>
              <w:rPr>
                <w:rFonts w:eastAsia="Malgun Gothic"/>
                <w:sz w:val="18"/>
                <w:szCs w:val="18"/>
              </w:rPr>
              <w:t xml:space="preserve"> case of MPUE since long time ago, so no need to repeat the discussion at this moment. Regarding the comment on DL asymmetry, technically we are open for it but unfortunately, the scope of this discussion is limited to ‘UL’ by the WID so the relevant DL </w:t>
            </w:r>
            <w:proofErr w:type="spellStart"/>
            <w:r>
              <w:rPr>
                <w:rFonts w:eastAsia="Malgun Gothic"/>
                <w:sz w:val="18"/>
                <w:szCs w:val="18"/>
              </w:rPr>
              <w:t>enhancments</w:t>
            </w:r>
            <w:proofErr w:type="spellEnd"/>
            <w:r>
              <w:rPr>
                <w:rFonts w:eastAsia="Malgun Gothic"/>
                <w:sz w:val="18"/>
                <w:szCs w:val="18"/>
              </w:rPr>
              <w:t xml:space="preserve"> could be discussed in next release(s). In addition, we should note that it is always possible that the numbers of max DL ports and max UL ports are different, </w:t>
            </w:r>
            <w:proofErr w:type="gramStart"/>
            <w:r>
              <w:rPr>
                <w:rFonts w:eastAsia="Malgun Gothic"/>
                <w:sz w:val="18"/>
                <w:szCs w:val="18"/>
              </w:rPr>
              <w:t>e.g.</w:t>
            </w:r>
            <w:proofErr w:type="gramEnd"/>
            <w:r>
              <w:rPr>
                <w:rFonts w:eastAsia="Malgun Gothic"/>
                <w:sz w:val="18"/>
                <w:szCs w:val="18"/>
              </w:rPr>
              <w:t xml:space="preserve">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 xml:space="preserve">Ok with proposal </w:t>
            </w:r>
            <w:proofErr w:type="gramStart"/>
            <w:r>
              <w:rPr>
                <w:rFonts w:eastAsia="Malgun Gothic"/>
                <w:sz w:val="18"/>
                <w:szCs w:val="18"/>
              </w:rPr>
              <w:t>4.A</w:t>
            </w:r>
            <w:proofErr w:type="gramEnd"/>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w:t>
            </w:r>
            <w:proofErr w:type="gramStart"/>
            <w:r w:rsidRPr="003878A1">
              <w:rPr>
                <w:rFonts w:eastAsia="Malgun Gothic"/>
                <w:b/>
                <w:color w:val="3333FF"/>
                <w:szCs w:val="18"/>
              </w:rPr>
              <w:t>term ”logical</w:t>
            </w:r>
            <w:proofErr w:type="gramEnd"/>
            <w:r w:rsidRPr="003878A1">
              <w:rPr>
                <w:rFonts w:eastAsia="Malgun Gothic"/>
                <w:b/>
                <w:color w:val="3333FF"/>
                <w:szCs w:val="18"/>
              </w:rPr>
              <w:t xml:space="preserve">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2AE74C9" w:rsidR="00697F6E" w:rsidRPr="003F3B73" w:rsidRDefault="00697F6E" w:rsidP="00697F6E">
            <w:pPr>
              <w:pStyle w:val="ListParagraph"/>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r>
              <w:rPr>
                <w:sz w:val="20"/>
                <w:szCs w:val="20"/>
                <w:lang w:eastAsia="zh-CN"/>
              </w:rPr>
              <w:t xml:space="preserve">which is </w:t>
            </w:r>
            <w:r w:rsidRPr="00D7327C">
              <w:rPr>
                <w:sz w:val="20"/>
                <w:szCs w:val="20"/>
                <w:lang w:eastAsia="zh-CN"/>
              </w:rPr>
              <w:t xml:space="preserve">aligned with the UE capability </w:t>
            </w:r>
          </w:p>
          <w:p w14:paraId="70F48062" w14:textId="73A1D1A1" w:rsidR="00697F6E" w:rsidRDefault="002C7C3C" w:rsidP="00697F6E">
            <w:pPr>
              <w:snapToGrid w:val="0"/>
              <w:rPr>
                <w:rFonts w:eastAsia="Malgun Gothic"/>
                <w:sz w:val="18"/>
                <w:szCs w:val="18"/>
              </w:rPr>
            </w:pPr>
            <w:ins w:id="12" w:author="Eko Onggosanusi" w:date="2021-10-15T04:46:00Z">
              <w:r>
                <w:rPr>
                  <w:rFonts w:eastAsia="Malgun Gothic"/>
                  <w:sz w:val="18"/>
                  <w:szCs w:val="18"/>
                </w:rPr>
                <w:t>[Mod: OK let’s see]</w:t>
              </w:r>
            </w:ins>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 xml:space="preserve">want to clarify the </w:t>
            </w:r>
            <w:proofErr w:type="spellStart"/>
            <w:r>
              <w:rPr>
                <w:rFonts w:eastAsiaTheme="minorEastAsia"/>
                <w:sz w:val="18"/>
                <w:szCs w:val="18"/>
                <w:lang w:eastAsia="zh-CN"/>
              </w:rPr>
              <w:t>meanin</w:t>
            </w:r>
            <w:proofErr w:type="spellEnd"/>
            <w:r>
              <w:rPr>
                <w:rFonts w:eastAsiaTheme="minorEastAsia"/>
                <w:sz w:val="18"/>
                <w:szCs w:val="18"/>
                <w:lang w:eastAsia="zh-CN"/>
              </w:rPr>
              <w:t xml:space="preserve"> of a list of UE capability values, can we understand as below:</w:t>
            </w:r>
          </w:p>
          <w:p w14:paraId="3423B963" w14:textId="77777777" w:rsidR="00910E29" w:rsidRPr="00AD015B"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 xml:space="preserve">the number of SRS ports, number of UL transmission layers, coherence type, TPMI, or number of SRS resources within one SRS resource </w:t>
            </w:r>
            <w:proofErr w:type="gramStart"/>
            <w:r w:rsidRPr="00AD015B">
              <w:rPr>
                <w:sz w:val="18"/>
                <w:szCs w:val="20"/>
                <w:lang w:eastAsia="zh-CN"/>
              </w:rPr>
              <w:t>set;</w:t>
            </w:r>
            <w:proofErr w:type="gramEnd"/>
          </w:p>
          <w:p w14:paraId="598BE57A" w14:textId="77777777" w:rsidR="00910E29" w:rsidRDefault="00910E29" w:rsidP="00910E29">
            <w:pPr>
              <w:pStyle w:val="ListParagraph"/>
              <w:numPr>
                <w:ilvl w:val="0"/>
                <w:numId w:val="39"/>
              </w:numPr>
              <w:snapToGrid w:val="0"/>
              <w:rPr>
                <w:sz w:val="18"/>
                <w:szCs w:val="20"/>
                <w:lang w:eastAsia="zh-CN"/>
              </w:rPr>
            </w:pPr>
            <w:r w:rsidRPr="00AD015B">
              <w:rPr>
                <w:rFonts w:eastAsiaTheme="minorEastAsia"/>
                <w:sz w:val="18"/>
                <w:szCs w:val="18"/>
                <w:lang w:eastAsia="zh-CN"/>
              </w:rPr>
              <w:t>Entry#1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 xml:space="preserve">the number of SRS ports, number of UL transmission layers, coherence type, TPMI, or number of SRS resources within one SRS resource </w:t>
            </w:r>
            <w:proofErr w:type="gramStart"/>
            <w:r w:rsidRPr="00AD015B">
              <w:rPr>
                <w:sz w:val="18"/>
                <w:szCs w:val="20"/>
                <w:lang w:eastAsia="zh-CN"/>
              </w:rPr>
              <w:t>set;</w:t>
            </w:r>
            <w:proofErr w:type="gramEnd"/>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w:t>
            </w:r>
            <w:proofErr w:type="gramStart"/>
            <w:r>
              <w:rPr>
                <w:sz w:val="18"/>
                <w:szCs w:val="20"/>
                <w:lang w:eastAsia="zh-CN"/>
              </w:rPr>
              <w:t>to update</w:t>
            </w:r>
            <w:proofErr w:type="gramEnd"/>
            <w:r>
              <w:rPr>
                <w:sz w:val="18"/>
                <w:szCs w:val="20"/>
                <w:lang w:eastAsia="zh-CN"/>
              </w:rPr>
              <w:t xml:space="preserv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29C3252D"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UE capability </w:t>
            </w:r>
            <w:r>
              <w:rPr>
                <w:sz w:val="18"/>
                <w:szCs w:val="20"/>
                <w:lang w:eastAsia="zh-CN"/>
              </w:rPr>
              <w:t xml:space="preserve">with multi-entries, each entry including a list of UE capability </w:t>
            </w:r>
            <w:r w:rsidRPr="002747AF">
              <w:rPr>
                <w:sz w:val="18"/>
                <w:szCs w:val="20"/>
                <w:lang w:eastAsia="zh-CN"/>
              </w:rPr>
              <w:t>values</w:t>
            </w:r>
          </w:p>
          <w:p w14:paraId="6F2481C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list of UE capability values can be common across a set of BWPs/CCs</w:t>
            </w:r>
          </w:p>
          <w:p w14:paraId="20F58E3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an entry from </w:t>
            </w:r>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3820C72D" w14:textId="77777777" w:rsidR="00910E29" w:rsidRPr="002747AF" w:rsidRDefault="00910E29" w:rsidP="00910E2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65DBD0E7" w14:textId="4B558BE0" w:rsidR="00910E29" w:rsidRDefault="008A52AB" w:rsidP="00910E29">
            <w:pPr>
              <w:suppressAutoHyphens/>
              <w:autoSpaceDN w:val="0"/>
              <w:snapToGrid w:val="0"/>
              <w:jc w:val="both"/>
              <w:textAlignment w:val="baseline"/>
              <w:rPr>
                <w:sz w:val="20"/>
                <w:szCs w:val="20"/>
                <w:lang w:eastAsia="zh-CN"/>
              </w:rPr>
            </w:pPr>
            <w:ins w:id="13" w:author="Eko Onggosanusi" w:date="2021-10-15T04:53:00Z">
              <w:r>
                <w:rPr>
                  <w:sz w:val="20"/>
                  <w:szCs w:val="20"/>
                  <w:lang w:eastAsia="zh-CN"/>
                </w:rPr>
                <w:t xml:space="preserve">[Mod: I understand the confusion. To avoid introducing more term “entry” (from Samsung) I deleted “entry” and replace </w:t>
              </w:r>
              <w:proofErr w:type="spellStart"/>
              <w:r>
                <w:rPr>
                  <w:sz w:val="20"/>
                  <w:szCs w:val="20"/>
                  <w:lang w:eastAsia="zh-CN"/>
                </w:rPr>
                <w:t>dit</w:t>
              </w:r>
              <w:proofErr w:type="spellEnd"/>
              <w:r>
                <w:rPr>
                  <w:sz w:val="20"/>
                  <w:szCs w:val="20"/>
                  <w:lang w:eastAsia="zh-CN"/>
                </w:rPr>
                <w:t xml:space="preserve"> with a previously defined term “UE capability value”] </w:t>
              </w:r>
            </w:ins>
          </w:p>
        </w:tc>
      </w:tr>
      <w:tr w:rsidR="00F31330" w14:paraId="28FAA3D6"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1C8D" w14:textId="77777777" w:rsidR="00F31330" w:rsidRPr="00F31330" w:rsidRDefault="00F31330" w:rsidP="007C25BB">
            <w:pPr>
              <w:snapToGrid w:val="0"/>
              <w:rPr>
                <w:rFonts w:eastAsiaTheme="minorEastAsia"/>
                <w:sz w:val="18"/>
                <w:szCs w:val="18"/>
                <w:lang w:eastAsia="zh-CN"/>
              </w:rPr>
            </w:pPr>
            <w:r w:rsidRPr="00F31330">
              <w:rPr>
                <w:rFonts w:eastAsiaTheme="minorEastAsia"/>
                <w:sz w:val="18"/>
                <w:szCs w:val="18"/>
                <w:lang w:eastAsia="zh-CN"/>
              </w:rPr>
              <w:lastRenderedPageBreak/>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38D2" w14:textId="1BF6D8DB" w:rsidR="00F31330" w:rsidRPr="00F31330" w:rsidRDefault="00F31330" w:rsidP="00BC29EF">
            <w:pPr>
              <w:snapToGrid w:val="0"/>
              <w:rPr>
                <w:rFonts w:eastAsiaTheme="minorEastAsia"/>
                <w:sz w:val="18"/>
                <w:szCs w:val="18"/>
                <w:lang w:eastAsia="zh-CN"/>
              </w:rPr>
            </w:pPr>
            <w:r w:rsidRPr="00F31330">
              <w:rPr>
                <w:rFonts w:eastAsiaTheme="minorEastAsia"/>
                <w:sz w:val="18"/>
                <w:szCs w:val="18"/>
                <w:lang w:eastAsia="zh-CN"/>
              </w:rPr>
              <w:t>Ok with the direction of the proposal when at least one panel has different capabilities. If the listed capabilities corresponding to all the panels at the UE are the same, there is no point in informing the network of the correspondence. Such UE reporting may not be required for such cases.</w:t>
            </w:r>
          </w:p>
        </w:tc>
      </w:tr>
      <w:tr w:rsidR="008A52AB" w14:paraId="4899CED9"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0EB7" w14:textId="7E213DAF" w:rsidR="008A52AB" w:rsidRPr="00F31330" w:rsidRDefault="008A52AB" w:rsidP="007C25BB">
            <w:pPr>
              <w:snapToGrid w:val="0"/>
              <w:rPr>
                <w:rFonts w:eastAsiaTheme="minorEastAsia"/>
                <w:sz w:val="18"/>
                <w:szCs w:val="18"/>
                <w:lang w:eastAsia="zh-CN"/>
              </w:rPr>
            </w:pPr>
            <w:r>
              <w:rPr>
                <w:rFonts w:eastAsiaTheme="minorEastAsia"/>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32F5" w14:textId="471ABD98" w:rsidR="008A52AB" w:rsidRPr="00F31330" w:rsidRDefault="008A52AB" w:rsidP="00BC29EF">
            <w:pPr>
              <w:snapToGrid w:val="0"/>
              <w:rPr>
                <w:rFonts w:eastAsiaTheme="minorEastAsia"/>
                <w:sz w:val="18"/>
                <w:szCs w:val="18"/>
                <w:lang w:eastAsia="zh-CN"/>
              </w:rPr>
            </w:pPr>
            <w:r>
              <w:rPr>
                <w:rFonts w:eastAsiaTheme="minorEastAsia"/>
                <w:sz w:val="18"/>
                <w:szCs w:val="18"/>
                <w:lang w:eastAsia="zh-CN"/>
              </w:rPr>
              <w:t xml:space="preserve">Revised proposal per Docomo’s and Xiaomi’s inputs </w:t>
            </w:r>
          </w:p>
        </w:tc>
      </w:tr>
      <w:tr w:rsidR="004B7A41" w14:paraId="59FAE3D0" w14:textId="77777777" w:rsidTr="00F3133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C23F1" w14:textId="45665A80" w:rsidR="004B7A41" w:rsidRDefault="004B7A41" w:rsidP="007C25BB">
            <w:pPr>
              <w:snapToGrid w:val="0"/>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9BF5" w14:textId="449C3D03" w:rsidR="004B7A41" w:rsidRDefault="004B7A41" w:rsidP="00BC29EF">
            <w:pPr>
              <w:snapToGrid w:val="0"/>
              <w:rPr>
                <w:rFonts w:eastAsiaTheme="minorEastAsia"/>
                <w:sz w:val="18"/>
                <w:szCs w:val="18"/>
                <w:lang w:eastAsia="zh-CN"/>
              </w:rPr>
            </w:pPr>
            <w:r>
              <w:rPr>
                <w:rFonts w:eastAsiaTheme="minorEastAsia"/>
                <w:sz w:val="18"/>
                <w:szCs w:val="18"/>
                <w:lang w:eastAsia="zh-CN"/>
              </w:rPr>
              <w:t>Support the updated proposal by FL.</w:t>
            </w:r>
            <w:r w:rsidR="002F0771">
              <w:rPr>
                <w:rFonts w:eastAsiaTheme="minorEastAsia"/>
                <w:sz w:val="18"/>
                <w:szCs w:val="18"/>
                <w:lang w:eastAsia="zh-CN"/>
              </w:rPr>
              <w:t xml:space="preserve"> Okay to have consistent wording by using the UE capability value from the reported list in a beam reporting instance.</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3E760764"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r w:rsidR="00A009D1">
              <w:rPr>
                <w:sz w:val="18"/>
                <w:szCs w:val="20"/>
                <w:lang w:eastAsia="zh-CN"/>
              </w:rPr>
              <w:t>virtual</w:t>
            </w:r>
            <w:r w:rsidR="00A009D1" w:rsidRPr="004B5CFE">
              <w:rPr>
                <w:sz w:val="18"/>
                <w:szCs w:val="20"/>
                <w:lang w:eastAsia="zh-CN"/>
              </w:rPr>
              <w:t xml:space="preserve"> </w:t>
            </w:r>
            <w:r w:rsidRPr="004B5CFE">
              <w:rPr>
                <w:sz w:val="18"/>
                <w:szCs w:val="20"/>
                <w:lang w:eastAsia="zh-CN"/>
              </w:rPr>
              <w:t>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0CE050BB"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Qualcomm, Spreadtrum</w:t>
            </w:r>
            <w:r w:rsidR="008A52AB">
              <w:rPr>
                <w:sz w:val="18"/>
                <w:szCs w:val="18"/>
                <w:lang w:val="sv-SE"/>
              </w:rPr>
              <w:t>, Xiaomi</w:t>
            </w:r>
            <w:r w:rsidR="00BB4D60">
              <w:rPr>
                <w:sz w:val="18"/>
                <w:szCs w:val="18"/>
                <w:lang w:val="sv-SE"/>
              </w:rPr>
              <w:t>, IDC</w:t>
            </w:r>
            <w:r w:rsidR="008A52AB">
              <w:rPr>
                <w:sz w:val="18"/>
                <w:szCs w:val="18"/>
                <w:lang w:val="sv-SE"/>
              </w:rPr>
              <w:t xml:space="preserve"> </w:t>
            </w:r>
            <w:r w:rsidR="003038ED">
              <w:rPr>
                <w:sz w:val="18"/>
                <w:szCs w:val="18"/>
                <w:lang w:val="sv-SE"/>
              </w:rPr>
              <w:t xml:space="preserve">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w:t>
            </w:r>
            <w:proofErr w:type="spellStart"/>
            <w:r w:rsidR="00C12DC9">
              <w:rPr>
                <w:sz w:val="18"/>
              </w:rPr>
              <w:t>Convida</w:t>
            </w:r>
            <w:proofErr w:type="spellEnd"/>
            <w:r w:rsidR="00C12DC9">
              <w:rPr>
                <w:sz w:val="18"/>
              </w:rPr>
              <w:t xml:space="preserve">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5FADD5F3"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xml:space="preserve">, </w:t>
            </w:r>
            <w:r w:rsidR="00AB6C60">
              <w:rPr>
                <w:sz w:val="18"/>
              </w:rPr>
              <w:t>Intel</w:t>
            </w:r>
            <w:r w:rsidR="004461AA">
              <w:rPr>
                <w:rFonts w:hint="eastAsia"/>
                <w:sz w:val="18"/>
                <w:lang w:eastAsia="zh-CN"/>
              </w:rPr>
              <w:t>,</w:t>
            </w:r>
            <w:r w:rsidR="004461AA">
              <w:rPr>
                <w:sz w:val="18"/>
                <w:lang w:eastAsia="zh-CN"/>
              </w:rPr>
              <w:t xml:space="preserve"> OPPO</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w:t>
            </w:r>
            <w:proofErr w:type="gramStart"/>
            <w:r w:rsidRPr="091EE077">
              <w:rPr>
                <w:rFonts w:eastAsia="SimSun"/>
                <w:sz w:val="18"/>
                <w:szCs w:val="18"/>
                <w:lang w:eastAsia="zh-CN"/>
              </w:rPr>
              <w:t>i.e.</w:t>
            </w:r>
            <w:proofErr w:type="gramEnd"/>
            <w:r w:rsidRPr="091EE077">
              <w:rPr>
                <w:rFonts w:eastAsia="SimSun"/>
                <w:sz w:val="18"/>
                <w:szCs w:val="18"/>
                <w:lang w:eastAsia="zh-CN"/>
              </w:rPr>
              <w:t xml:space="preserv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Alt1: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w:t>
            </w:r>
            <w:proofErr w:type="gramStart"/>
            <w:r>
              <w:rPr>
                <w:rFonts w:eastAsia="SimSun"/>
                <w:sz w:val="18"/>
                <w:szCs w:val="18"/>
                <w:lang w:eastAsia="zh-CN"/>
              </w:rPr>
              <w:t>to delete</w:t>
            </w:r>
            <w:proofErr w:type="gramEnd"/>
            <w:r>
              <w:rPr>
                <w:rFonts w:eastAsia="SimSun"/>
                <w:sz w:val="18"/>
                <w:szCs w:val="18"/>
                <w:lang w:eastAsia="zh-CN"/>
              </w:rPr>
              <w:t xml:space="preserv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w:t>
            </w:r>
            <w:proofErr w:type="gramStart"/>
            <w:r>
              <w:rPr>
                <w:rFonts w:eastAsia="SimSun"/>
                <w:sz w:val="18"/>
                <w:szCs w:val="18"/>
                <w:lang w:eastAsia="zh-CN"/>
              </w:rPr>
              <w:t xml:space="preserve">.  </w:t>
            </w:r>
            <w:proofErr w:type="gramEnd"/>
            <w:r>
              <w:rPr>
                <w:rFonts w:eastAsia="SimSun"/>
                <w:sz w:val="18"/>
                <w:szCs w:val="18"/>
                <w:lang w:eastAsia="zh-CN"/>
              </w:rPr>
              <w:t>That would contradict with the main bullet of “selection of N”</w:t>
            </w:r>
            <w:proofErr w:type="gramStart"/>
            <w:r>
              <w:rPr>
                <w:rFonts w:eastAsia="SimSun"/>
                <w:sz w:val="18"/>
                <w:szCs w:val="18"/>
                <w:lang w:eastAsia="zh-CN"/>
              </w:rPr>
              <w:t xml:space="preserve">.  </w:t>
            </w:r>
            <w:proofErr w:type="gramEnd"/>
            <w:r>
              <w:rPr>
                <w:rFonts w:eastAsia="SimSun"/>
                <w:sz w:val="18"/>
                <w:szCs w:val="18"/>
                <w:lang w:eastAsia="zh-CN"/>
              </w:rPr>
              <w:t xml:space="preserve">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proofErr w:type="spellStart"/>
            <w:r>
              <w:rPr>
                <w:rFonts w:eastAsia="Malgun Gothic"/>
                <w:sz w:val="18"/>
                <w:szCs w:val="18"/>
              </w:rPr>
              <w:t>Convida</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tr w:rsidR="00FE778F" w14:paraId="32638F14"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54E3" w14:textId="45CE2B43" w:rsidR="00FE778F" w:rsidRDefault="00FE778F" w:rsidP="00910E29">
            <w:pPr>
              <w:rPr>
                <w:rFonts w:eastAsiaTheme="minorEastAsia"/>
                <w:sz w:val="18"/>
                <w:szCs w:val="18"/>
                <w:lang w:eastAsia="zh-CN"/>
              </w:rPr>
            </w:pPr>
            <w:r>
              <w:rPr>
                <w:rFonts w:eastAsiaTheme="minorEastAsia"/>
                <w:sz w:val="18"/>
                <w:szCs w:val="18"/>
                <w:lang w:eastAsia="zh-CN"/>
              </w:rPr>
              <w:lastRenderedPageBreak/>
              <w:t>Mod V26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C69CC" w14:textId="3EDCDF54" w:rsidR="00FE778F" w:rsidRDefault="00FE778F" w:rsidP="00FE778F">
            <w:pPr>
              <w:tabs>
                <w:tab w:val="left" w:pos="1902"/>
              </w:tabs>
              <w:snapToGrid w:val="0"/>
              <w:rPr>
                <w:rFonts w:eastAsiaTheme="minorEastAsia"/>
                <w:bCs/>
                <w:sz w:val="18"/>
                <w:szCs w:val="18"/>
                <w:lang w:eastAsia="zh-CN"/>
              </w:rPr>
            </w:pPr>
            <w:r>
              <w:rPr>
                <w:rFonts w:eastAsiaTheme="minorEastAsia"/>
                <w:bCs/>
                <w:sz w:val="18"/>
                <w:szCs w:val="18"/>
                <w:lang w:eastAsia="zh-CN"/>
              </w:rPr>
              <w:t xml:space="preserve">No revision </w:t>
            </w:r>
          </w:p>
        </w:tc>
      </w:tr>
      <w:tr w:rsidR="00BB4D60" w14:paraId="6C33AB4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93CD" w14:textId="6C5F2D5D" w:rsidR="00BB4D60" w:rsidRDefault="00BB4D60" w:rsidP="00910E29">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E262" w14:textId="72C0309A" w:rsidR="00BB4D60" w:rsidRDefault="00BB4D60" w:rsidP="00FE778F">
            <w:pPr>
              <w:tabs>
                <w:tab w:val="left" w:pos="1902"/>
              </w:tabs>
              <w:snapToGrid w:val="0"/>
              <w:rPr>
                <w:rFonts w:eastAsiaTheme="minorEastAsia"/>
                <w:bCs/>
                <w:sz w:val="18"/>
                <w:szCs w:val="18"/>
                <w:lang w:eastAsia="zh-CN"/>
              </w:rPr>
            </w:pPr>
            <w:r>
              <w:rPr>
                <w:rFonts w:eastAsiaTheme="minorEastAsia"/>
                <w:bCs/>
                <w:sz w:val="18"/>
                <w:szCs w:val="18"/>
                <w:lang w:eastAsia="zh-CN"/>
              </w:rPr>
              <w:t>Our view is updated in the table. Alt1 is slightly preferred.</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t>Proposed conclusion 6.1</w:t>
      </w:r>
      <w:r w:rsidRPr="00182E7D">
        <w:rPr>
          <w:sz w:val="20"/>
          <w:highlight w:val="green"/>
        </w:rPr>
        <w:t xml:space="preserve">: </w:t>
      </w:r>
      <w:r w:rsidR="00B46689" w:rsidRPr="00182E7D">
        <w:rPr>
          <w:sz w:val="20"/>
          <w:highlight w:val="green"/>
        </w:rPr>
        <w:t xml:space="preserve">Discussion on advanced beam refinement/tracking (“issue 6”) is suspended for the remaining of Rel-17 </w:t>
      </w:r>
      <w:proofErr w:type="spellStart"/>
      <w:r w:rsidR="00B46689" w:rsidRPr="00182E7D">
        <w:rPr>
          <w:sz w:val="20"/>
          <w:highlight w:val="green"/>
        </w:rPr>
        <w:t>NR_FeMIMO</w:t>
      </w:r>
      <w:proofErr w:type="spellEnd"/>
      <w:r w:rsidR="00B46689" w:rsidRPr="00182E7D">
        <w:rPr>
          <w:sz w:val="20"/>
          <w:highlight w:val="green"/>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proofErr w:type="spellStart"/>
            <w:r>
              <w:rPr>
                <w:sz w:val="18"/>
                <w:szCs w:val="18"/>
                <w:lang w:eastAsia="zh-CN"/>
              </w:rPr>
              <w:t>Futurewei</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proofErr w:type="spellStart"/>
            <w:r>
              <w:rPr>
                <w:rFonts w:hint="eastAsia"/>
                <w:sz w:val="18"/>
                <w:szCs w:val="18"/>
                <w:lang w:eastAsia="zh-CN"/>
              </w:rPr>
              <w:t>Spreadtrum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proofErr w:type="spellStart"/>
            <w:r>
              <w:rPr>
                <w:sz w:val="18"/>
                <w:szCs w:val="18"/>
                <w:lang w:eastAsia="zh-CN"/>
              </w:rPr>
              <w:t>Convida</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 xml:space="preserve">OK with the </w:t>
            </w:r>
            <w:proofErr w:type="gramStart"/>
            <w:r>
              <w:rPr>
                <w:rFonts w:eastAsiaTheme="minorEastAsia"/>
                <w:sz w:val="18"/>
                <w:szCs w:val="18"/>
                <w:lang w:eastAsia="zh-CN"/>
              </w:rPr>
              <w:t>conclusion, and</w:t>
            </w:r>
            <w:proofErr w:type="gramEnd"/>
            <w:r>
              <w:rPr>
                <w:rFonts w:eastAsiaTheme="minorEastAsia"/>
                <w:sz w:val="18"/>
                <w:szCs w:val="18"/>
                <w:lang w:eastAsia="zh-CN"/>
              </w:rPr>
              <w:t xml:space="preserve">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171B" w14:textId="77777777" w:rsidR="003043C2" w:rsidRDefault="003043C2" w:rsidP="007458B4">
      <w:r>
        <w:separator/>
      </w:r>
    </w:p>
  </w:endnote>
  <w:endnote w:type="continuationSeparator" w:id="0">
    <w:p w14:paraId="0BD4450D" w14:textId="77777777" w:rsidR="003043C2" w:rsidRDefault="003043C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37EE" w14:textId="77777777" w:rsidR="003043C2" w:rsidRDefault="003043C2" w:rsidP="007458B4">
      <w:r>
        <w:separator/>
      </w:r>
    </w:p>
  </w:footnote>
  <w:footnote w:type="continuationSeparator" w:id="0">
    <w:p w14:paraId="04B3AD35" w14:textId="77777777" w:rsidR="003043C2" w:rsidRDefault="003043C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19EF"/>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745D1"/>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D1C53"/>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D58"/>
    <w:rsid w:val="00596F0E"/>
    <w:rsid w:val="005A227A"/>
    <w:rsid w:val="005A23E2"/>
    <w:rsid w:val="005A301B"/>
    <w:rsid w:val="005A37DA"/>
    <w:rsid w:val="005A3BB1"/>
    <w:rsid w:val="005A6F9E"/>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4D60"/>
    <w:rsid w:val="00BB52CF"/>
    <w:rsid w:val="00BB5973"/>
    <w:rsid w:val="00BB6A18"/>
    <w:rsid w:val="00BB6E66"/>
    <w:rsid w:val="00BC29EF"/>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959B7"/>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1330"/>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331C5F0-21FF-4E02-8C49-00F85A6C06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9148</Words>
  <Characters>52144</Characters>
  <Application>Microsoft Office Word</Application>
  <DocSecurity>0</DocSecurity>
  <Lines>434</Lines>
  <Paragraphs>122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cp:lastPrinted>2021-10-06T09:28:00Z</cp:lastPrinted>
  <dcterms:created xsi:type="dcterms:W3CDTF">2021-10-15T11:01:00Z</dcterms:created>
  <dcterms:modified xsi:type="dcterms:W3CDTF">2021-10-15T11:01:00Z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