
<file path=[Content_Types].xml><?xml version="1.0" encoding="utf-8"?>
<Types xmlns="http://schemas.openxmlformats.org/package/2006/content-types">
  <Default Extension="emf" ContentType="image/x-emf"/>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255B853F" w14:textId="65BDCBAC" w:rsidR="00335513" w:rsidRPr="00416CAA" w:rsidRDefault="003554DE" w:rsidP="004D7E83">
      <w:pPr>
        <w:widowControl w:val="0"/>
        <w:tabs>
          <w:tab w:val="center" w:pos="4536"/>
          <w:tab w:val="right" w:pos="9072"/>
        </w:tabs>
        <w:spacing w:after="120"/>
        <w:rPr>
          <w:rFonts w:ascii="Arial" w:hAnsi="Arial"/>
          <w:b/>
          <w:lang w:val="de-DE"/>
        </w:rPr>
      </w:pPr>
      <w:r w:rsidRPr="00246A41">
        <w:rPr>
          <w:rFonts w:ascii="Arial" w:hAnsi="Arial"/>
          <w:b/>
          <w:lang w:val="de-DE"/>
        </w:rPr>
        <w:t xml:space="preserve">3GPP TSG RAN WG1 </w:t>
      </w:r>
      <w:r w:rsidR="00F13F5A" w:rsidRPr="00246A41">
        <w:rPr>
          <w:rFonts w:ascii="Arial" w:hAnsi="Arial"/>
          <w:b/>
          <w:lang w:val="de-DE"/>
        </w:rPr>
        <w:t>#</w:t>
      </w:r>
      <w:r w:rsidR="00246A41" w:rsidRPr="00246A41">
        <w:rPr>
          <w:rFonts w:ascii="Arial" w:hAnsi="Arial"/>
          <w:b/>
          <w:lang w:val="de-DE"/>
        </w:rPr>
        <w:t>10</w:t>
      </w:r>
      <w:r w:rsidR="00416CAA">
        <w:rPr>
          <w:rFonts w:ascii="Arial" w:hAnsi="Arial"/>
          <w:b/>
          <w:lang w:val="de-DE"/>
        </w:rPr>
        <w:t>6bis</w:t>
      </w:r>
      <w:r w:rsidR="00246A41" w:rsidRPr="00246A41">
        <w:rPr>
          <w:rFonts w:ascii="Arial" w:hAnsi="Arial"/>
          <w:b/>
          <w:lang w:val="de-DE"/>
        </w:rPr>
        <w:t>-e</w:t>
      </w:r>
      <w:r w:rsidR="00416CAA">
        <w:rPr>
          <w:rFonts w:ascii="Arial" w:hAnsi="Arial"/>
          <w:b/>
          <w:lang w:val="de-DE"/>
        </w:rPr>
        <w:t xml:space="preserve"> </w:t>
      </w:r>
      <w:r w:rsidR="002233B1" w:rsidRPr="00246A41">
        <w:rPr>
          <w:rFonts w:ascii="Arial" w:hAnsi="Arial"/>
          <w:b/>
          <w:lang w:val="de-DE"/>
        </w:rPr>
        <w:t xml:space="preserve">                                                                     </w:t>
      </w:r>
      <w:r w:rsidR="0091094C" w:rsidRPr="00246A41">
        <w:rPr>
          <w:rFonts w:ascii="Arial" w:hAnsi="Arial"/>
          <w:b/>
          <w:lang w:val="de-DE"/>
        </w:rPr>
        <w:t xml:space="preserve"> </w:t>
      </w:r>
      <w:r w:rsidR="002233B1" w:rsidRPr="00246A41">
        <w:rPr>
          <w:rFonts w:ascii="Arial" w:hAnsi="Arial"/>
          <w:b/>
          <w:lang w:val="de-DE"/>
        </w:rPr>
        <w:t xml:space="preserve">   </w:t>
      </w:r>
      <w:r w:rsidR="007A15C4" w:rsidRPr="00246A41">
        <w:rPr>
          <w:rFonts w:ascii="Arial" w:hAnsi="Arial"/>
          <w:b/>
          <w:lang w:val="de-DE"/>
        </w:rPr>
        <w:t xml:space="preserve">            </w:t>
      </w:r>
      <w:r w:rsidR="002233B1" w:rsidRPr="00246A41">
        <w:rPr>
          <w:rFonts w:ascii="Arial" w:hAnsi="Arial"/>
          <w:b/>
          <w:lang w:val="de-DE"/>
        </w:rPr>
        <w:t xml:space="preserve">  </w:t>
      </w:r>
      <w:r w:rsidR="002A3705" w:rsidRPr="002A3705">
        <w:rPr>
          <w:rFonts w:ascii="Arial" w:hAnsi="Arial"/>
          <w:b/>
          <w:lang w:val="de-DE"/>
        </w:rPr>
        <w:t>R1-21</w:t>
      </w:r>
      <w:r w:rsidR="00416CAA">
        <w:rPr>
          <w:rFonts w:ascii="Arial" w:hAnsi="Arial"/>
          <w:b/>
          <w:lang w:val="de-DE"/>
        </w:rPr>
        <w:t>10306</w:t>
      </w:r>
    </w:p>
    <w:p w14:paraId="4B9FF28A" w14:textId="77777777" w:rsidR="004E400B" w:rsidRPr="00A47ABE" w:rsidRDefault="004E400B" w:rsidP="004E400B">
      <w:pPr>
        <w:widowControl w:val="0"/>
        <w:tabs>
          <w:tab w:val="center" w:pos="4536"/>
          <w:tab w:val="right" w:pos="9072"/>
        </w:tabs>
        <w:spacing w:after="120" w:line="240" w:lineRule="auto"/>
        <w:rPr>
          <w:rFonts w:ascii="Arial" w:hAnsi="Arial"/>
          <w:b/>
        </w:rPr>
      </w:pPr>
      <w:r>
        <w:rPr>
          <w:rFonts w:ascii="Arial" w:hAnsi="Arial"/>
          <w:b/>
        </w:rPr>
        <w:t>E-Meeting</w:t>
      </w:r>
      <w:r w:rsidRPr="00A47ABE">
        <w:rPr>
          <w:rFonts w:ascii="Arial" w:hAnsi="Arial"/>
          <w:b/>
        </w:rPr>
        <w:t xml:space="preserve">, </w:t>
      </w:r>
      <w:r>
        <w:rPr>
          <w:rFonts w:ascii="Arial" w:hAnsi="Arial"/>
          <w:b/>
        </w:rPr>
        <w:t>May</w:t>
      </w:r>
      <w:r w:rsidRPr="00A52019">
        <w:rPr>
          <w:rFonts w:ascii="Arial" w:hAnsi="Arial"/>
          <w:b/>
        </w:rPr>
        <w:t xml:space="preserve"> </w:t>
      </w:r>
      <w:r>
        <w:rPr>
          <w:rFonts w:ascii="Arial" w:hAnsi="Arial"/>
          <w:b/>
        </w:rPr>
        <w:t>10</w:t>
      </w:r>
      <w:r w:rsidRPr="00451F98">
        <w:rPr>
          <w:rFonts w:ascii="Arial" w:hAnsi="Arial"/>
          <w:b/>
          <w:vertAlign w:val="superscript"/>
        </w:rPr>
        <w:t>th</w:t>
      </w:r>
      <w:r>
        <w:rPr>
          <w:rFonts w:ascii="Arial" w:hAnsi="Arial"/>
          <w:b/>
        </w:rPr>
        <w:t xml:space="preserve"> – 27</w:t>
      </w:r>
      <w:r w:rsidRPr="00451F98">
        <w:rPr>
          <w:rFonts w:ascii="Arial" w:hAnsi="Arial"/>
          <w:b/>
          <w:vertAlign w:val="superscript"/>
        </w:rPr>
        <w:t>th</w:t>
      </w:r>
      <w:r w:rsidRPr="00A52019">
        <w:rPr>
          <w:rFonts w:ascii="Arial" w:hAnsi="Arial"/>
          <w:b/>
        </w:rPr>
        <w:t>, 202</w:t>
      </w:r>
      <w:r>
        <w:rPr>
          <w:rFonts w:ascii="Arial" w:hAnsi="Arial"/>
          <w:b/>
        </w:rPr>
        <w:t>1</w:t>
      </w:r>
    </w:p>
    <w:p w14:paraId="6183A92A" w14:textId="364CF3E8" w:rsidR="004D7E83" w:rsidRPr="00A47ABE" w:rsidRDefault="004D7E83" w:rsidP="004D7E83">
      <w:pPr>
        <w:spacing w:after="120"/>
        <w:ind w:left="1988" w:hanging="1988"/>
        <w:rPr>
          <w:rFonts w:ascii="Arial" w:hAnsi="Arial"/>
          <w:b/>
        </w:rPr>
      </w:pPr>
      <w:r w:rsidRPr="00A47ABE">
        <w:rPr>
          <w:rFonts w:ascii="Arial" w:hAnsi="Arial"/>
          <w:b/>
        </w:rPr>
        <w:t>Agenda item:</w:t>
      </w:r>
      <w:r w:rsidRPr="00A47ABE">
        <w:rPr>
          <w:rFonts w:ascii="Arial" w:hAnsi="Arial"/>
          <w:b/>
        </w:rPr>
        <w:tab/>
      </w:r>
      <w:r w:rsidR="008A4822">
        <w:rPr>
          <w:rFonts w:ascii="Arial" w:hAnsi="Arial"/>
          <w:b/>
        </w:rPr>
        <w:t>8</w:t>
      </w:r>
      <w:r w:rsidR="00164C13" w:rsidRPr="00164C13">
        <w:rPr>
          <w:rFonts w:ascii="Arial" w:hAnsi="Arial"/>
          <w:b/>
        </w:rPr>
        <w:t>.</w:t>
      </w:r>
      <w:r w:rsidR="00246A41">
        <w:rPr>
          <w:rFonts w:ascii="Arial" w:hAnsi="Arial"/>
          <w:b/>
        </w:rPr>
        <w:t>11</w:t>
      </w:r>
      <w:r w:rsidR="00164C13" w:rsidRPr="00164C13">
        <w:rPr>
          <w:rFonts w:ascii="Arial" w:hAnsi="Arial"/>
          <w:b/>
        </w:rPr>
        <w:t>.</w:t>
      </w:r>
      <w:r w:rsidR="00FE5FD4">
        <w:rPr>
          <w:rFonts w:ascii="Arial" w:hAnsi="Arial"/>
          <w:b/>
        </w:rPr>
        <w:t>1</w:t>
      </w:r>
      <w:r w:rsidR="00164C13" w:rsidRPr="00164C13">
        <w:rPr>
          <w:rFonts w:ascii="Arial" w:hAnsi="Arial"/>
          <w:b/>
        </w:rPr>
        <w:t>.2</w:t>
      </w:r>
      <w:r w:rsidR="00164C13" w:rsidRPr="00164C13" w:rsidDel="00164C13">
        <w:rPr>
          <w:rFonts w:ascii="Arial" w:hAnsi="Arial"/>
          <w:b/>
        </w:rPr>
        <w:t xml:space="preserve"> </w:t>
      </w:r>
    </w:p>
    <w:p w14:paraId="12FD9976" w14:textId="77777777" w:rsidR="00A471CA" w:rsidRPr="00A47ABE" w:rsidRDefault="00A471CA" w:rsidP="004D7E83">
      <w:pPr>
        <w:spacing w:after="120"/>
        <w:ind w:left="1988" w:hanging="1988"/>
        <w:rPr>
          <w:rFonts w:ascii="Arial" w:hAnsi="Arial"/>
          <w:b/>
        </w:rPr>
      </w:pPr>
      <w:r w:rsidRPr="00A47ABE">
        <w:rPr>
          <w:rFonts w:ascii="Arial" w:hAnsi="Arial"/>
          <w:b/>
        </w:rPr>
        <w:t>Source:</w:t>
      </w:r>
      <w:r w:rsidRPr="00A47ABE">
        <w:rPr>
          <w:rFonts w:ascii="Arial" w:hAnsi="Arial"/>
          <w:b/>
        </w:rPr>
        <w:tab/>
      </w:r>
      <w:r w:rsidR="004D7E83" w:rsidRPr="00A47ABE">
        <w:rPr>
          <w:rFonts w:ascii="Arial" w:hAnsi="Arial"/>
          <w:b/>
        </w:rPr>
        <w:t>Robert Bosch GmbH</w:t>
      </w:r>
    </w:p>
    <w:p w14:paraId="25F4F83E" w14:textId="1946F23B" w:rsidR="00A471CA" w:rsidRPr="00A47ABE" w:rsidRDefault="00A471CA" w:rsidP="004D7E83">
      <w:pPr>
        <w:spacing w:after="120"/>
        <w:ind w:left="1988" w:hanging="1988"/>
        <w:rPr>
          <w:rFonts w:ascii="Arial" w:hAnsi="Arial"/>
          <w:b/>
        </w:rPr>
      </w:pPr>
      <w:r w:rsidRPr="00A47ABE">
        <w:rPr>
          <w:rFonts w:ascii="Arial" w:hAnsi="Arial"/>
          <w:b/>
        </w:rPr>
        <w:t>Title:</w:t>
      </w:r>
      <w:r w:rsidRPr="00A47ABE">
        <w:rPr>
          <w:rFonts w:ascii="Arial" w:hAnsi="Arial"/>
          <w:b/>
        </w:rPr>
        <w:tab/>
      </w:r>
      <w:r w:rsidR="00416CAA" w:rsidRPr="00416CAA">
        <w:rPr>
          <w:rFonts w:ascii="Arial" w:hAnsi="Arial"/>
          <w:b/>
        </w:rPr>
        <w:t>Support of inter-UE coordination scheme 1 and scheme 2</w:t>
      </w:r>
    </w:p>
    <w:p w14:paraId="41E43B17" w14:textId="182D8C15" w:rsidR="00A471CA" w:rsidRPr="00A012EF" w:rsidRDefault="00D12ADD" w:rsidP="004D7E83">
      <w:pPr>
        <w:spacing w:after="120"/>
        <w:ind w:left="1988" w:hanging="1988"/>
        <w:rPr>
          <w:rFonts w:ascii="Arial" w:hAnsi="Arial"/>
          <w:b/>
        </w:rPr>
      </w:pPr>
      <w:r w:rsidRPr="00A012EF">
        <w:rPr>
          <w:rFonts w:ascii="Arial" w:hAnsi="Arial"/>
          <w:b/>
        </w:rPr>
        <w:t>Document for:</w:t>
      </w:r>
      <w:r w:rsidRPr="00A012EF">
        <w:rPr>
          <w:rFonts w:ascii="Arial" w:hAnsi="Arial"/>
          <w:b/>
        </w:rPr>
        <w:tab/>
      </w:r>
      <w:r w:rsidR="00FE5FD4">
        <w:rPr>
          <w:rFonts w:ascii="Arial" w:hAnsi="Arial"/>
          <w:b/>
        </w:rPr>
        <w:t>Decision</w:t>
      </w:r>
      <w:r w:rsidR="001939CD" w:rsidRPr="00A012EF">
        <w:rPr>
          <w:rFonts w:ascii="Arial" w:hAnsi="Arial"/>
          <w:b/>
        </w:rPr>
        <w:t xml:space="preserve"> </w:t>
      </w:r>
    </w:p>
    <w:p w14:paraId="6BBBAFA7" w14:textId="77777777" w:rsidR="00052727" w:rsidRPr="0091094C" w:rsidRDefault="00052727" w:rsidP="00073495">
      <w:pPr>
        <w:pStyle w:val="Heading1"/>
        <w:numPr>
          <w:ilvl w:val="0"/>
          <w:numId w:val="7"/>
        </w:numPr>
        <w:rPr>
          <w:snapToGrid w:val="0"/>
          <w:lang w:val="en-US"/>
        </w:rPr>
      </w:pPr>
      <w:r w:rsidRPr="0091094C">
        <w:rPr>
          <w:snapToGrid w:val="0"/>
          <w:lang w:val="en-US"/>
        </w:rPr>
        <w:t>Introduction</w:t>
      </w:r>
    </w:p>
    <w:p w14:paraId="1A4E92C1" w14:textId="4B951BC1" w:rsidR="00BB022C" w:rsidRPr="00A47ABE" w:rsidRDefault="004D7E83" w:rsidP="009A73E0">
      <w:pPr>
        <w:pStyle w:val="3GPPNormalText"/>
        <w:spacing w:after="0"/>
      </w:pPr>
      <w:r w:rsidRPr="00A47ABE">
        <w:t>In RAN</w:t>
      </w:r>
      <w:r w:rsidR="00246A41">
        <w:t>#86</w:t>
      </w:r>
      <w:r w:rsidRPr="00A47ABE">
        <w:t xml:space="preserve"> meeting, </w:t>
      </w:r>
      <w:r w:rsidR="00246A41">
        <w:t xml:space="preserve">Rel-17 WI for sidelink enhancements was approved with </w:t>
      </w:r>
      <w:r w:rsidR="000E1807">
        <w:t>two main</w:t>
      </w:r>
      <w:r w:rsidR="00246A41">
        <w:t xml:space="preserve"> motivations, power saving and e</w:t>
      </w:r>
      <w:r w:rsidR="000E1807">
        <w:t>nhanced reliability/</w:t>
      </w:r>
      <w:r w:rsidR="00246A41" w:rsidRPr="00246A41">
        <w:t>reduced latency</w:t>
      </w:r>
      <w:r w:rsidR="00491923">
        <w:t xml:space="preserve">, </w:t>
      </w:r>
      <w:r w:rsidR="00A02AE6">
        <w:t>where the normative phase of inter-UE coordination was confirmed in</w:t>
      </w:r>
      <w:r w:rsidR="00491923">
        <w:t xml:space="preserve"> RAN#9</w:t>
      </w:r>
      <w:r w:rsidR="00A02AE6">
        <w:t>1</w:t>
      </w:r>
      <w:r w:rsidR="00491923">
        <w:t>e</w:t>
      </w:r>
      <w:r w:rsidR="00C0793F">
        <w:t xml:space="preserve"> without updating the WID in</w:t>
      </w:r>
      <w:r w:rsidR="00491923">
        <w:t xml:space="preserve"> [1]</w:t>
      </w:r>
      <w:r w:rsidR="00246A41">
        <w:t xml:space="preserve">. </w:t>
      </w:r>
      <w:r w:rsidR="005E05FF">
        <w:t>Accordingly, RAN1</w:t>
      </w:r>
      <w:r w:rsidR="00A02AE6">
        <w:t xml:space="preserve"> </w:t>
      </w:r>
      <w:r w:rsidR="005E05FF">
        <w:t xml:space="preserve">discussed this topic intensively, </w:t>
      </w:r>
      <w:r w:rsidR="00416CAA">
        <w:t>where our discussions target</w:t>
      </w:r>
      <w:r w:rsidR="005E05FF">
        <w:t xml:space="preserve"> the following </w:t>
      </w:r>
      <w:r w:rsidR="00A02AE6">
        <w:t xml:space="preserve">agreements </w:t>
      </w:r>
      <w:r w:rsidR="00416CAA">
        <w:t>selected from</w:t>
      </w:r>
      <w:r w:rsidR="005E05FF">
        <w:t xml:space="preserve"> RAN1#10</w:t>
      </w:r>
      <w:r w:rsidR="00416CAA">
        <w:t>6</w:t>
      </w:r>
      <w:r w:rsidR="009440BF">
        <w:t>b</w:t>
      </w:r>
      <w:r w:rsidR="00416CAA">
        <w:t>is</w:t>
      </w:r>
      <w:r w:rsidR="009440BF">
        <w:t>-</w:t>
      </w:r>
      <w:r w:rsidR="005E05FF">
        <w:t>e:</w:t>
      </w:r>
    </w:p>
    <w:p w14:paraId="4164B45A" w14:textId="4A548FEE" w:rsidR="00052727" w:rsidRPr="00A47ABE" w:rsidRDefault="003E086F" w:rsidP="00052727">
      <w:pPr>
        <w:jc w:val="both"/>
        <w:rPr>
          <w:lang w:eastAsia="de-DE"/>
        </w:rPr>
      </w:pPr>
      <w:r>
        <w:rPr>
          <w:noProof/>
        </w:rPr>
        <mc:AlternateContent>
          <mc:Choice Requires="wps">
            <w:drawing>
              <wp:anchor distT="0" distB="0" distL="114300" distR="114300" simplePos="0" relativeHeight="251657728" behindDoc="0" locked="0" layoutInCell="1" allowOverlap="1" wp14:anchorId="1FF5D211" wp14:editId="03AE7587">
                <wp:simplePos x="0" y="0"/>
                <wp:positionH relativeFrom="margin">
                  <wp:posOffset>3810</wp:posOffset>
                </wp:positionH>
                <wp:positionV relativeFrom="paragraph">
                  <wp:posOffset>17780</wp:posOffset>
                </wp:positionV>
                <wp:extent cx="6318250" cy="5207000"/>
                <wp:effectExtent l="0" t="0" r="25400" b="12700"/>
                <wp:wrapNone/>
                <wp:docPr id="3" name="Textfeld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18250" cy="5207000"/>
                        </a:xfrm>
                        <a:prstGeom prst="rect">
                          <a:avLst/>
                        </a:prstGeom>
                        <a:solidFill>
                          <a:srgbClr val="FFFFFF"/>
                        </a:solidFill>
                        <a:ln w="9525">
                          <a:solidFill>
                            <a:srgbClr val="000000"/>
                          </a:solidFill>
                          <a:miter lim="800000"/>
                          <a:headEnd/>
                          <a:tailEnd/>
                        </a:ln>
                      </wps:spPr>
                      <wps:txbx>
                        <w:txbxContent>
                          <w:p w14:paraId="58D42D3E" w14:textId="77777777" w:rsidR="00416CAA" w:rsidRPr="00416CAA" w:rsidRDefault="00416CAA" w:rsidP="00416CAA">
                            <w:pPr>
                              <w:spacing w:after="0" w:line="240" w:lineRule="auto"/>
                              <w:rPr>
                                <w:rFonts w:ascii="Times New Roman" w:eastAsia="Batang" w:hAnsi="Times New Roman" w:cs="Times New Roman"/>
                                <w:sz w:val="20"/>
                                <w:szCs w:val="20"/>
                                <w:highlight w:val="green"/>
                                <w:lang w:val="en-GB" w:eastAsia="x-none"/>
                              </w:rPr>
                            </w:pPr>
                            <w:r w:rsidRPr="00416CAA">
                              <w:rPr>
                                <w:rFonts w:ascii="Times New Roman" w:eastAsia="Batang" w:hAnsi="Times New Roman" w:cs="Times New Roman"/>
                                <w:sz w:val="20"/>
                                <w:szCs w:val="20"/>
                                <w:highlight w:val="green"/>
                                <w:lang w:val="en-GB" w:eastAsia="x-none"/>
                              </w:rPr>
                              <w:t>Agreement</w:t>
                            </w:r>
                          </w:p>
                          <w:p w14:paraId="199A784C" w14:textId="593FA550" w:rsidR="00416CAA" w:rsidRPr="00416CAA" w:rsidRDefault="00416CAA" w:rsidP="00416CAA">
                            <w:pPr>
                              <w:spacing w:after="0" w:line="240" w:lineRule="auto"/>
                              <w:jc w:val="both"/>
                              <w:rPr>
                                <w:rFonts w:ascii="Times New Roman" w:eastAsia="Batang" w:hAnsi="Times New Roman" w:cs="Times New Roman"/>
                                <w:sz w:val="20"/>
                                <w:szCs w:val="20"/>
                                <w:lang w:val="en-GB"/>
                              </w:rPr>
                            </w:pPr>
                            <w:r w:rsidRPr="00416CAA">
                              <w:rPr>
                                <w:rFonts w:ascii="Times New Roman" w:eastAsia="Batang" w:hAnsi="Times New Roman" w:cs="Times New Roman"/>
                                <w:sz w:val="20"/>
                                <w:szCs w:val="20"/>
                                <w:lang w:val="en-GB"/>
                              </w:rPr>
                              <w:t>For scheme 2, the following inter-UE coordination information signalling from UE-A is supported. FFS details including condition(s)/scenario(s) under which each information is enabled to be sent by UE-A and used by UE-B</w:t>
                            </w:r>
                          </w:p>
                          <w:p w14:paraId="5605BD8C" w14:textId="77777777" w:rsidR="00416CAA" w:rsidRPr="00416CAA" w:rsidRDefault="00416CAA" w:rsidP="00416CAA">
                            <w:pPr>
                              <w:numPr>
                                <w:ilvl w:val="0"/>
                                <w:numId w:val="40"/>
                              </w:numPr>
                              <w:spacing w:after="0" w:line="240" w:lineRule="auto"/>
                              <w:jc w:val="both"/>
                              <w:rPr>
                                <w:rFonts w:ascii="Times New Roman" w:eastAsia="Batang" w:hAnsi="Times New Roman" w:cs="Times New Roman"/>
                                <w:color w:val="000000"/>
                                <w:sz w:val="20"/>
                                <w:szCs w:val="20"/>
                                <w:lang w:val="en-GB"/>
                              </w:rPr>
                            </w:pPr>
                            <w:r w:rsidRPr="00416CAA">
                              <w:rPr>
                                <w:rFonts w:ascii="Times New Roman" w:eastAsia="Batang" w:hAnsi="Times New Roman" w:cs="Times New Roman"/>
                                <w:color w:val="000000"/>
                                <w:sz w:val="20"/>
                                <w:szCs w:val="20"/>
                                <w:lang w:val="en-GB"/>
                              </w:rPr>
                              <w:t>Presence of expected/potential resource conflict on the resources indicated by UE-B’s SCI</w:t>
                            </w:r>
                          </w:p>
                          <w:p w14:paraId="354577B5" w14:textId="77777777" w:rsidR="00416CAA" w:rsidRPr="00416CAA" w:rsidRDefault="00416CAA" w:rsidP="00416CAA">
                            <w:pPr>
                              <w:numPr>
                                <w:ilvl w:val="1"/>
                                <w:numId w:val="41"/>
                              </w:numPr>
                              <w:spacing w:after="0" w:line="240" w:lineRule="auto"/>
                              <w:jc w:val="both"/>
                              <w:rPr>
                                <w:rFonts w:ascii="Times New Roman" w:eastAsia="Batang" w:hAnsi="Times New Roman" w:cs="Times New Roman"/>
                                <w:color w:val="000000"/>
                                <w:sz w:val="20"/>
                                <w:szCs w:val="20"/>
                                <w:lang w:val="en-GB"/>
                              </w:rPr>
                            </w:pPr>
                            <w:r w:rsidRPr="00416CAA">
                              <w:rPr>
                                <w:rFonts w:ascii="Times New Roman" w:eastAsia="Batang" w:hAnsi="Times New Roman" w:cs="Times New Roman"/>
                                <w:color w:val="000000"/>
                                <w:sz w:val="20"/>
                                <w:szCs w:val="20"/>
                                <w:lang w:val="en-GB"/>
                              </w:rPr>
                              <w:t>FFS: UE behaviour when the presence of expected/potential resource conflict is detected by the transmitter</w:t>
                            </w:r>
                          </w:p>
                          <w:p w14:paraId="450E180C" w14:textId="77777777" w:rsidR="00416CAA" w:rsidRPr="00416CAA" w:rsidRDefault="00416CAA" w:rsidP="00416CAA">
                            <w:pPr>
                              <w:numPr>
                                <w:ilvl w:val="0"/>
                                <w:numId w:val="40"/>
                              </w:numPr>
                              <w:spacing w:after="0" w:line="240" w:lineRule="auto"/>
                              <w:jc w:val="both"/>
                              <w:rPr>
                                <w:rFonts w:ascii="Times New Roman" w:eastAsia="Batang" w:hAnsi="Times New Roman" w:cs="Times New Roman"/>
                                <w:color w:val="000000"/>
                                <w:sz w:val="20"/>
                                <w:szCs w:val="20"/>
                                <w:lang w:val="en-GB"/>
                              </w:rPr>
                            </w:pPr>
                            <w:r w:rsidRPr="00416CAA">
                              <w:rPr>
                                <w:rFonts w:ascii="Times New Roman" w:eastAsia="Batang" w:hAnsi="Times New Roman" w:cs="Times New Roman"/>
                                <w:color w:val="000000"/>
                                <w:sz w:val="20"/>
                                <w:szCs w:val="20"/>
                                <w:lang w:val="en-GB"/>
                              </w:rPr>
                              <w:t>FFS: Whether to additionally support the presence of detected resource conflict on the resources indicated by UE-B’s SCI</w:t>
                            </w:r>
                          </w:p>
                          <w:p w14:paraId="167049AE" w14:textId="77777777" w:rsidR="00416CAA" w:rsidRPr="00416CAA" w:rsidRDefault="00416CAA" w:rsidP="00416CAA">
                            <w:pPr>
                              <w:spacing w:after="0" w:line="240" w:lineRule="auto"/>
                              <w:rPr>
                                <w:rFonts w:ascii="Times New Roman" w:eastAsia="Malgun Gothic" w:hAnsi="Times New Roman" w:cs="Times New Roman"/>
                                <w:sz w:val="20"/>
                                <w:szCs w:val="20"/>
                                <w:highlight w:val="green"/>
                                <w:lang w:eastAsia="x-none"/>
                              </w:rPr>
                            </w:pPr>
                            <w:r w:rsidRPr="00416CAA">
                              <w:rPr>
                                <w:rFonts w:ascii="Times New Roman" w:eastAsia="Batang" w:hAnsi="Times New Roman" w:cs="Times New Roman"/>
                                <w:sz w:val="20"/>
                                <w:szCs w:val="20"/>
                                <w:highlight w:val="green"/>
                                <w:lang w:val="en-GB" w:eastAsia="x-none"/>
                              </w:rPr>
                              <w:t>Agreement</w:t>
                            </w:r>
                          </w:p>
                          <w:p w14:paraId="6CC74C5C" w14:textId="77777777" w:rsidR="00416CAA" w:rsidRPr="00416CAA" w:rsidRDefault="00416CAA" w:rsidP="00416CAA">
                            <w:pPr>
                              <w:numPr>
                                <w:ilvl w:val="0"/>
                                <w:numId w:val="40"/>
                              </w:numPr>
                              <w:spacing w:after="0" w:line="240" w:lineRule="auto"/>
                              <w:jc w:val="both"/>
                              <w:rPr>
                                <w:rFonts w:ascii="Times New Roman" w:eastAsia="Batang" w:hAnsi="Times New Roman" w:cs="Times New Roman"/>
                                <w:color w:val="000000"/>
                                <w:sz w:val="20"/>
                                <w:szCs w:val="20"/>
                                <w:lang w:val="en-GB"/>
                              </w:rPr>
                            </w:pPr>
                            <w:r w:rsidRPr="00416CAA">
                              <w:rPr>
                                <w:rFonts w:ascii="Times New Roman" w:eastAsia="Batang" w:hAnsi="Times New Roman" w:cs="Times New Roman"/>
                                <w:color w:val="000000"/>
                                <w:sz w:val="20"/>
                                <w:szCs w:val="20"/>
                                <w:lang w:val="en-GB"/>
                              </w:rPr>
                              <w:t>In scheme 1, the following is supported for UE(s) to be UE-A(s)/UE-B(s) in the inter-UE coordination information transmission triggered by an explicit request in Mode 2:</w:t>
                            </w:r>
                          </w:p>
                          <w:p w14:paraId="34C94F72" w14:textId="77777777" w:rsidR="00416CAA" w:rsidRPr="00416CAA" w:rsidRDefault="00416CAA" w:rsidP="00416CAA">
                            <w:pPr>
                              <w:numPr>
                                <w:ilvl w:val="1"/>
                                <w:numId w:val="41"/>
                              </w:numPr>
                              <w:spacing w:after="0" w:line="240" w:lineRule="auto"/>
                              <w:jc w:val="both"/>
                              <w:rPr>
                                <w:rFonts w:ascii="Times New Roman" w:eastAsia="Batang" w:hAnsi="Times New Roman" w:cs="Times New Roman"/>
                                <w:color w:val="000000"/>
                                <w:sz w:val="20"/>
                                <w:szCs w:val="20"/>
                                <w:lang w:val="en-GB"/>
                              </w:rPr>
                            </w:pPr>
                            <w:r w:rsidRPr="00416CAA">
                              <w:rPr>
                                <w:rFonts w:ascii="Times New Roman" w:eastAsia="Batang" w:hAnsi="Times New Roman" w:cs="Times New Roman"/>
                                <w:color w:val="000000"/>
                                <w:sz w:val="20"/>
                                <w:szCs w:val="20"/>
                                <w:lang w:val="en-GB"/>
                              </w:rPr>
                              <w:t>A UE that sends an explicit request for inter-UE coordination information can be UE-B</w:t>
                            </w:r>
                          </w:p>
                          <w:p w14:paraId="29F9A327" w14:textId="77777777" w:rsidR="00416CAA" w:rsidRPr="00416CAA" w:rsidRDefault="00416CAA" w:rsidP="00416CAA">
                            <w:pPr>
                              <w:numPr>
                                <w:ilvl w:val="1"/>
                                <w:numId w:val="41"/>
                              </w:numPr>
                              <w:spacing w:after="0" w:line="240" w:lineRule="auto"/>
                              <w:jc w:val="both"/>
                              <w:rPr>
                                <w:rFonts w:ascii="Times New Roman" w:eastAsia="Batang" w:hAnsi="Times New Roman" w:cs="Times New Roman"/>
                                <w:color w:val="000000"/>
                                <w:sz w:val="20"/>
                                <w:szCs w:val="20"/>
                                <w:lang w:val="en-GB"/>
                              </w:rPr>
                            </w:pPr>
                            <w:r w:rsidRPr="00416CAA">
                              <w:rPr>
                                <w:rFonts w:ascii="Times New Roman" w:eastAsia="Batang" w:hAnsi="Times New Roman" w:cs="Times New Roman"/>
                                <w:color w:val="000000"/>
                                <w:sz w:val="20"/>
                                <w:szCs w:val="20"/>
                                <w:lang w:val="en-GB"/>
                              </w:rPr>
                              <w:t>A UE that received an explicit request from UE-B and sends inter-UE coordination information to the UE-B can be UE-A</w:t>
                            </w:r>
                          </w:p>
                          <w:p w14:paraId="68F4E7BB" w14:textId="77777777" w:rsidR="00416CAA" w:rsidRPr="00416CAA" w:rsidRDefault="00416CAA" w:rsidP="00416CAA">
                            <w:pPr>
                              <w:numPr>
                                <w:ilvl w:val="1"/>
                                <w:numId w:val="41"/>
                              </w:numPr>
                              <w:spacing w:after="0" w:line="240" w:lineRule="auto"/>
                              <w:jc w:val="both"/>
                              <w:rPr>
                                <w:rFonts w:ascii="Times New Roman" w:eastAsia="Batang" w:hAnsi="Times New Roman" w:cs="Times New Roman"/>
                                <w:color w:val="000000"/>
                                <w:sz w:val="20"/>
                                <w:szCs w:val="20"/>
                                <w:lang w:val="en-GB"/>
                              </w:rPr>
                            </w:pPr>
                            <w:r w:rsidRPr="00416CAA">
                              <w:rPr>
                                <w:rFonts w:ascii="Times New Roman" w:eastAsia="Batang" w:hAnsi="Times New Roman" w:cs="Times New Roman"/>
                                <w:color w:val="000000"/>
                                <w:sz w:val="20"/>
                                <w:szCs w:val="20"/>
                                <w:lang w:val="en-GB"/>
                              </w:rPr>
                              <w:t>Working assumption At least a destination UE of a TB transmitted by UE-B can be UE A</w:t>
                            </w:r>
                          </w:p>
                          <w:p w14:paraId="166AE59A" w14:textId="77777777" w:rsidR="00416CAA" w:rsidRPr="00416CAA" w:rsidRDefault="00416CAA" w:rsidP="00416CAA">
                            <w:pPr>
                              <w:numPr>
                                <w:ilvl w:val="1"/>
                                <w:numId w:val="41"/>
                              </w:numPr>
                              <w:spacing w:after="0" w:line="240" w:lineRule="auto"/>
                              <w:jc w:val="both"/>
                              <w:rPr>
                                <w:rFonts w:ascii="Times New Roman" w:eastAsia="Batang" w:hAnsi="Times New Roman" w:cs="Times New Roman"/>
                                <w:color w:val="000000"/>
                                <w:sz w:val="20"/>
                                <w:szCs w:val="20"/>
                                <w:lang w:val="en-GB"/>
                              </w:rPr>
                            </w:pPr>
                            <w:r w:rsidRPr="00416CAA">
                              <w:rPr>
                                <w:rFonts w:ascii="Times New Roman" w:eastAsia="Batang" w:hAnsi="Times New Roman" w:cs="Times New Roman"/>
                                <w:color w:val="000000"/>
                                <w:sz w:val="20"/>
                                <w:szCs w:val="20"/>
                                <w:lang w:val="en-GB"/>
                              </w:rPr>
                              <w:t>The above feature can be enabled or disabled or controlled by (pre-)configuration</w:t>
                            </w:r>
                          </w:p>
                          <w:p w14:paraId="1DF6F14E" w14:textId="77777777" w:rsidR="00416CAA" w:rsidRPr="00416CAA" w:rsidRDefault="00416CAA" w:rsidP="00416CAA">
                            <w:pPr>
                              <w:numPr>
                                <w:ilvl w:val="1"/>
                                <w:numId w:val="41"/>
                              </w:numPr>
                              <w:spacing w:after="0" w:line="240" w:lineRule="auto"/>
                              <w:jc w:val="both"/>
                              <w:rPr>
                                <w:rFonts w:ascii="Times New Roman" w:eastAsia="Batang" w:hAnsi="Times New Roman" w:cs="Times New Roman"/>
                                <w:color w:val="000000"/>
                                <w:sz w:val="20"/>
                                <w:szCs w:val="20"/>
                                <w:lang w:val="en-GB"/>
                              </w:rPr>
                            </w:pPr>
                            <w:r w:rsidRPr="00416CAA">
                              <w:rPr>
                                <w:rFonts w:ascii="Times New Roman" w:eastAsia="Batang" w:hAnsi="Times New Roman" w:cs="Times New Roman"/>
                                <w:color w:val="000000"/>
                                <w:sz w:val="20"/>
                                <w:szCs w:val="20"/>
                                <w:lang w:val="en-GB"/>
                              </w:rPr>
                              <w:t>FFS: Details on how to support this, including (pre-)configuration signaling granularity</w:t>
                            </w:r>
                          </w:p>
                          <w:p w14:paraId="25940532" w14:textId="77777777" w:rsidR="00416CAA" w:rsidRPr="00416CAA" w:rsidRDefault="00416CAA" w:rsidP="00416CAA">
                            <w:pPr>
                              <w:numPr>
                                <w:ilvl w:val="1"/>
                                <w:numId w:val="41"/>
                              </w:numPr>
                              <w:spacing w:after="0" w:line="240" w:lineRule="auto"/>
                              <w:jc w:val="both"/>
                              <w:rPr>
                                <w:rFonts w:ascii="Times New Roman" w:eastAsia="Batang" w:hAnsi="Times New Roman" w:cs="Times New Roman"/>
                                <w:color w:val="000000"/>
                                <w:sz w:val="20"/>
                                <w:szCs w:val="20"/>
                                <w:lang w:val="en-GB"/>
                              </w:rPr>
                            </w:pPr>
                            <w:r w:rsidRPr="00416CAA">
                              <w:rPr>
                                <w:rFonts w:ascii="Times New Roman" w:eastAsia="Batang" w:hAnsi="Times New Roman" w:cs="Times New Roman"/>
                                <w:color w:val="000000"/>
                                <w:sz w:val="20"/>
                                <w:szCs w:val="20"/>
                                <w:lang w:val="en-GB"/>
                              </w:rPr>
                              <w:t>FFS: Additional details and conditions on UE-A and UE-B</w:t>
                            </w:r>
                          </w:p>
                          <w:p w14:paraId="3A980A0F" w14:textId="77777777" w:rsidR="00416CAA" w:rsidRPr="00416CAA" w:rsidRDefault="00416CAA" w:rsidP="00416CAA">
                            <w:pPr>
                              <w:numPr>
                                <w:ilvl w:val="0"/>
                                <w:numId w:val="41"/>
                              </w:numPr>
                              <w:spacing w:after="0" w:line="240" w:lineRule="auto"/>
                              <w:jc w:val="both"/>
                              <w:rPr>
                                <w:rFonts w:ascii="Times New Roman" w:eastAsia="Batang" w:hAnsi="Times New Roman" w:cs="Times New Roman"/>
                                <w:color w:val="000000"/>
                                <w:sz w:val="20"/>
                                <w:szCs w:val="20"/>
                                <w:lang w:val="en-GB"/>
                              </w:rPr>
                            </w:pPr>
                            <w:r w:rsidRPr="00416CAA">
                              <w:rPr>
                                <w:rFonts w:ascii="Times New Roman" w:eastAsia="Batang" w:hAnsi="Times New Roman" w:cs="Times New Roman"/>
                                <w:color w:val="000000"/>
                                <w:sz w:val="20"/>
                                <w:szCs w:val="20"/>
                                <w:highlight w:val="darkYellow"/>
                                <w:lang w:val="en-GB"/>
                              </w:rPr>
                              <w:t>Working Assumption</w:t>
                            </w:r>
                            <w:r w:rsidRPr="00416CAA">
                              <w:rPr>
                                <w:rFonts w:ascii="Times New Roman" w:eastAsia="Batang" w:hAnsi="Times New Roman" w:cs="Times New Roman"/>
                                <w:color w:val="000000"/>
                                <w:sz w:val="20"/>
                                <w:szCs w:val="20"/>
                                <w:lang w:val="en-GB"/>
                              </w:rPr>
                              <w:t xml:space="preserve"> In scheme 1, the following is supported for UE(s) to be UE-A(s)/UE-B(s) in the inter-UE coordination information transmission triggered by a condition other than explicit request reception in Mode 2:</w:t>
                            </w:r>
                          </w:p>
                          <w:p w14:paraId="75C6B272" w14:textId="77777777" w:rsidR="00416CAA" w:rsidRPr="00416CAA" w:rsidRDefault="00416CAA" w:rsidP="00416CAA">
                            <w:pPr>
                              <w:numPr>
                                <w:ilvl w:val="1"/>
                                <w:numId w:val="41"/>
                              </w:numPr>
                              <w:spacing w:after="0" w:line="240" w:lineRule="auto"/>
                              <w:jc w:val="both"/>
                              <w:rPr>
                                <w:rFonts w:ascii="Times New Roman" w:eastAsia="Batang" w:hAnsi="Times New Roman" w:cs="Times New Roman"/>
                                <w:color w:val="000000"/>
                                <w:sz w:val="20"/>
                                <w:szCs w:val="20"/>
                                <w:lang w:val="en-GB"/>
                              </w:rPr>
                            </w:pPr>
                            <w:r w:rsidRPr="00416CAA">
                              <w:rPr>
                                <w:rFonts w:ascii="Times New Roman" w:eastAsia="Batang" w:hAnsi="Times New Roman" w:cs="Times New Roman"/>
                                <w:color w:val="000000"/>
                                <w:sz w:val="20"/>
                                <w:szCs w:val="20"/>
                                <w:lang w:val="en-GB"/>
                              </w:rPr>
                              <w:t>A UE that satisfies the condition mentioned in the main bullet and sends inter-UE coordination information is UE-A</w:t>
                            </w:r>
                          </w:p>
                          <w:p w14:paraId="62B8A6D0" w14:textId="77777777" w:rsidR="00416CAA" w:rsidRPr="00416CAA" w:rsidRDefault="00416CAA" w:rsidP="00416CAA">
                            <w:pPr>
                              <w:numPr>
                                <w:ilvl w:val="1"/>
                                <w:numId w:val="41"/>
                              </w:numPr>
                              <w:spacing w:after="0" w:line="240" w:lineRule="auto"/>
                              <w:jc w:val="both"/>
                              <w:rPr>
                                <w:rFonts w:ascii="Times New Roman" w:eastAsia="Batang" w:hAnsi="Times New Roman" w:cs="Times New Roman"/>
                                <w:color w:val="000000"/>
                                <w:sz w:val="20"/>
                                <w:szCs w:val="20"/>
                                <w:lang w:val="en-GB"/>
                              </w:rPr>
                            </w:pPr>
                            <w:r w:rsidRPr="00416CAA">
                              <w:rPr>
                                <w:rFonts w:ascii="Times New Roman" w:eastAsia="Batang" w:hAnsi="Times New Roman" w:cs="Times New Roman"/>
                                <w:color w:val="000000"/>
                                <w:sz w:val="20"/>
                                <w:szCs w:val="20"/>
                                <w:lang w:val="en-GB"/>
                              </w:rPr>
                              <w:t>A UE that received inter-UE coordination information from UE-A and uses it for resource (re-)selection is UE-B</w:t>
                            </w:r>
                          </w:p>
                          <w:p w14:paraId="60E46CE0" w14:textId="77777777" w:rsidR="00416CAA" w:rsidRPr="00416CAA" w:rsidRDefault="00416CAA" w:rsidP="00416CAA">
                            <w:pPr>
                              <w:numPr>
                                <w:ilvl w:val="1"/>
                                <w:numId w:val="41"/>
                              </w:numPr>
                              <w:spacing w:after="0" w:line="240" w:lineRule="auto"/>
                              <w:jc w:val="both"/>
                              <w:rPr>
                                <w:rFonts w:ascii="Times New Roman" w:eastAsia="Batang" w:hAnsi="Times New Roman" w:cs="Times New Roman"/>
                                <w:color w:val="000000"/>
                                <w:sz w:val="20"/>
                                <w:szCs w:val="20"/>
                                <w:lang w:val="en-GB"/>
                              </w:rPr>
                            </w:pPr>
                            <w:r w:rsidRPr="00416CAA">
                              <w:rPr>
                                <w:rFonts w:ascii="Times New Roman" w:eastAsia="Batang" w:hAnsi="Times New Roman" w:cs="Times New Roman"/>
                                <w:color w:val="000000"/>
                                <w:sz w:val="20"/>
                                <w:szCs w:val="20"/>
                                <w:lang w:val="en-GB"/>
                              </w:rPr>
                              <w:t>The above feature can be enabled or disabled or controlled by (pre-)configuration</w:t>
                            </w:r>
                          </w:p>
                          <w:p w14:paraId="3631BC1F" w14:textId="77777777" w:rsidR="00416CAA" w:rsidRPr="00416CAA" w:rsidRDefault="00416CAA" w:rsidP="00416CAA">
                            <w:pPr>
                              <w:numPr>
                                <w:ilvl w:val="2"/>
                                <w:numId w:val="41"/>
                              </w:numPr>
                              <w:spacing w:after="0" w:line="240" w:lineRule="auto"/>
                              <w:jc w:val="both"/>
                              <w:rPr>
                                <w:rFonts w:ascii="Times New Roman" w:eastAsia="Batang" w:hAnsi="Times New Roman" w:cs="Times New Roman"/>
                                <w:color w:val="000000"/>
                                <w:sz w:val="20"/>
                                <w:szCs w:val="20"/>
                                <w:lang w:val="en-GB"/>
                              </w:rPr>
                            </w:pPr>
                            <w:r w:rsidRPr="00416CAA">
                              <w:rPr>
                                <w:rFonts w:ascii="Times New Roman" w:eastAsia="Batang" w:hAnsi="Times New Roman" w:cs="Times New Roman"/>
                                <w:color w:val="000000"/>
                                <w:sz w:val="20"/>
                                <w:szCs w:val="20"/>
                                <w:lang w:val="en-GB"/>
                              </w:rPr>
                              <w:t>FFS: Details on how to support this, including (pre-)configuration signaling granularity</w:t>
                            </w:r>
                          </w:p>
                          <w:p w14:paraId="2D0AB692" w14:textId="77777777" w:rsidR="00416CAA" w:rsidRPr="00416CAA" w:rsidRDefault="00416CAA" w:rsidP="00416CAA">
                            <w:pPr>
                              <w:numPr>
                                <w:ilvl w:val="1"/>
                                <w:numId w:val="41"/>
                              </w:numPr>
                              <w:spacing w:after="0" w:line="240" w:lineRule="auto"/>
                              <w:jc w:val="both"/>
                              <w:rPr>
                                <w:rFonts w:ascii="Times New Roman" w:eastAsia="Batang" w:hAnsi="Times New Roman" w:cs="Times New Roman"/>
                                <w:color w:val="000000"/>
                                <w:sz w:val="20"/>
                                <w:szCs w:val="20"/>
                                <w:lang w:val="en-GB"/>
                              </w:rPr>
                            </w:pPr>
                            <w:r w:rsidRPr="00416CAA">
                              <w:rPr>
                                <w:rFonts w:ascii="Times New Roman" w:eastAsia="Batang" w:hAnsi="Times New Roman" w:cs="Times New Roman"/>
                                <w:color w:val="000000"/>
                                <w:sz w:val="20"/>
                                <w:szCs w:val="20"/>
                                <w:lang w:val="en-GB"/>
                              </w:rPr>
                              <w:t>FFS: Additional details and conditions on UE-A and UE-B</w:t>
                            </w:r>
                          </w:p>
                          <w:p w14:paraId="53216DC4" w14:textId="77777777" w:rsidR="00416CAA" w:rsidRPr="00416CAA" w:rsidRDefault="00416CAA" w:rsidP="00416CAA">
                            <w:pPr>
                              <w:spacing w:after="0" w:line="240" w:lineRule="auto"/>
                              <w:rPr>
                                <w:rFonts w:ascii="Times New Roman" w:eastAsia="Batang" w:hAnsi="Times New Roman" w:cs="Times New Roman"/>
                                <w:sz w:val="20"/>
                                <w:szCs w:val="20"/>
                                <w:highlight w:val="green"/>
                                <w:lang w:val="en-GB" w:eastAsia="x-none"/>
                              </w:rPr>
                            </w:pPr>
                            <w:r w:rsidRPr="00416CAA">
                              <w:rPr>
                                <w:rFonts w:ascii="Times New Roman" w:eastAsia="Batang" w:hAnsi="Times New Roman" w:cs="Times New Roman"/>
                                <w:sz w:val="20"/>
                                <w:szCs w:val="20"/>
                                <w:highlight w:val="green"/>
                                <w:lang w:val="en-GB" w:eastAsia="x-none"/>
                              </w:rPr>
                              <w:t>Agreement</w:t>
                            </w:r>
                          </w:p>
                          <w:p w14:paraId="447CDC02" w14:textId="77777777" w:rsidR="00416CAA" w:rsidRPr="00416CAA" w:rsidRDefault="00416CAA" w:rsidP="00416CAA">
                            <w:pPr>
                              <w:overflowPunct w:val="0"/>
                              <w:spacing w:after="0" w:line="240" w:lineRule="auto"/>
                              <w:jc w:val="both"/>
                              <w:rPr>
                                <w:rFonts w:ascii="Times New Roman" w:eastAsia="Malgun Gothic" w:hAnsi="Times New Roman" w:cs="Times New Roman"/>
                                <w:iCs/>
                                <w:sz w:val="20"/>
                                <w:szCs w:val="20"/>
                                <w:lang w:eastAsia="ja-JP"/>
                              </w:rPr>
                            </w:pPr>
                            <w:r w:rsidRPr="00416CAA">
                              <w:rPr>
                                <w:rFonts w:ascii="Times New Roman" w:eastAsia="Malgun Gothic" w:hAnsi="Times New Roman" w:cs="Times New Roman"/>
                                <w:iCs/>
                                <w:sz w:val="20"/>
                                <w:szCs w:val="20"/>
                                <w:lang w:eastAsia="ja-JP"/>
                              </w:rPr>
                              <w:t>In scheme 2, at least the following is supported for UE(s) to be UE-A(s)/UE-B(s) in the inter-UE coordination transmission triggered by a detection of expected/potential resource conflict(s) in Mode 2:</w:t>
                            </w:r>
                          </w:p>
                          <w:p w14:paraId="05111079" w14:textId="77777777" w:rsidR="00416CAA" w:rsidRPr="00416CAA" w:rsidRDefault="00416CAA" w:rsidP="00416CAA">
                            <w:pPr>
                              <w:numPr>
                                <w:ilvl w:val="0"/>
                                <w:numId w:val="40"/>
                              </w:numPr>
                              <w:spacing w:after="0" w:line="240" w:lineRule="auto"/>
                              <w:jc w:val="both"/>
                              <w:rPr>
                                <w:rFonts w:ascii="Times New Roman" w:eastAsia="Batang" w:hAnsi="Times New Roman" w:cs="Times New Roman"/>
                                <w:color w:val="000000"/>
                                <w:sz w:val="20"/>
                                <w:szCs w:val="20"/>
                                <w:lang w:val="en-GB"/>
                              </w:rPr>
                            </w:pPr>
                            <w:r w:rsidRPr="00416CAA">
                              <w:rPr>
                                <w:rFonts w:ascii="Times New Roman" w:eastAsia="Batang" w:hAnsi="Times New Roman" w:cs="Times New Roman"/>
                                <w:color w:val="000000"/>
                                <w:sz w:val="20"/>
                                <w:szCs w:val="20"/>
                                <w:lang w:val="en-GB"/>
                              </w:rPr>
                              <w:t>A UE that transmitted PSCCH/PSSCH with SCI indicating reserved resource(s) to be used for its transmission, received inter-UE coordination information from UE-A indicating expected/potential resource conflict(s) for the reserved resource(s), and uses it to determine resource re-selection is UE-B</w:t>
                            </w:r>
                          </w:p>
                          <w:p w14:paraId="6C5D5E18" w14:textId="2F96A832" w:rsidR="00F545EC" w:rsidRPr="00416CAA" w:rsidRDefault="00F545EC" w:rsidP="00416CAA">
                            <w:pPr>
                              <w:overflowPunct w:val="0"/>
                              <w:autoSpaceDE w:val="0"/>
                              <w:autoSpaceDN w:val="0"/>
                              <w:adjustRightInd w:val="0"/>
                              <w:spacing w:after="0" w:line="240" w:lineRule="auto"/>
                              <w:contextualSpacing/>
                              <w:textAlignment w:val="baseline"/>
                              <w:rPr>
                                <w:rFonts w:ascii="Times New Roman" w:hAnsi="Times New Roman" w:cs="Times New Roman"/>
                                <w:sz w:val="18"/>
                                <w:szCs w:val="18"/>
                                <w:lang w:val="en-GB" w:eastAsia="ko-KR"/>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1FF5D211" id="_x0000_t202" coordsize="21600,21600" o:spt="202" path="m,l,21600r21600,l21600,xe">
                <v:stroke joinstyle="miter"/>
                <v:path gradientshapeok="t" o:connecttype="rect"/>
              </v:shapetype>
              <v:shape id="Textfeld 3" o:spid="_x0000_s1026" type="#_x0000_t202" style="position:absolute;left:0;text-align:left;margin-left:.3pt;margin-top:1.4pt;width:497.5pt;height:410pt;z-index:25165772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">
                <v:textbox>
                  <w:txbxContent>
                    <w:p w14:paraId="58D42D3E" w14:textId="77777777" w:rsidR="00416CAA" w:rsidRPr="00416CAA" w:rsidRDefault="00416CAA" w:rsidP="00416CAA">
                      <w:pPr>
                        <w:spacing w:after="0" w:line="240" w:lineRule="auto"/>
                        <w:rPr>
                          <w:rFonts w:ascii="Times New Roman" w:eastAsia="Batang" w:hAnsi="Times New Roman" w:cs="Times New Roman"/>
                          <w:sz w:val="20"/>
                          <w:szCs w:val="20"/>
                          <w:highlight w:val="green"/>
                          <w:lang w:val="en-GB" w:eastAsia="x-none"/>
                        </w:rPr>
                      </w:pPr>
                      <w:r w:rsidRPr="00416CAA">
                        <w:rPr>
                          <w:rFonts w:ascii="Times New Roman" w:eastAsia="Batang" w:hAnsi="Times New Roman" w:cs="Times New Roman"/>
                          <w:sz w:val="20"/>
                          <w:szCs w:val="20"/>
                          <w:highlight w:val="green"/>
                          <w:lang w:val="en-GB" w:eastAsia="x-none"/>
                        </w:rPr>
                        <w:t>Agreement</w:t>
                      </w:r>
                    </w:p>
                    <w:p w14:paraId="199A784C" w14:textId="593FA550" w:rsidR="00416CAA" w:rsidRPr="00416CAA" w:rsidRDefault="00416CAA" w:rsidP="00416CAA">
                      <w:pPr>
                        <w:spacing w:after="0" w:line="240" w:lineRule="auto"/>
                        <w:jc w:val="both"/>
                        <w:rPr>
                          <w:rFonts w:ascii="Times New Roman" w:eastAsia="Batang" w:hAnsi="Times New Roman" w:cs="Times New Roman"/>
                          <w:sz w:val="20"/>
                          <w:szCs w:val="20"/>
                          <w:lang w:val="en-GB"/>
                        </w:rPr>
                      </w:pPr>
                      <w:r w:rsidRPr="00416CAA">
                        <w:rPr>
                          <w:rFonts w:ascii="Times New Roman" w:eastAsia="Batang" w:hAnsi="Times New Roman" w:cs="Times New Roman"/>
                          <w:sz w:val="20"/>
                          <w:szCs w:val="20"/>
                          <w:lang w:val="en-GB"/>
                        </w:rPr>
                        <w:t>For scheme 2, the following inter-UE coordination information signalling from UE-A is supported. FFS details including condition(s)/scenario(s) under which each information is enabled to be sent by UE-A and used by UE-B</w:t>
                      </w:r>
                    </w:p>
                    <w:p w14:paraId="5605BD8C" w14:textId="77777777" w:rsidR="00416CAA" w:rsidRPr="00416CAA" w:rsidRDefault="00416CAA" w:rsidP="00416CAA">
                      <w:pPr>
                        <w:numPr>
                          <w:ilvl w:val="0"/>
                          <w:numId w:val="40"/>
                        </w:numPr>
                        <w:spacing w:after="0" w:line="240" w:lineRule="auto"/>
                        <w:jc w:val="both"/>
                        <w:rPr>
                          <w:rFonts w:ascii="Times New Roman" w:eastAsia="Batang" w:hAnsi="Times New Roman" w:cs="Times New Roman"/>
                          <w:color w:val="000000"/>
                          <w:sz w:val="20"/>
                          <w:szCs w:val="20"/>
                          <w:lang w:val="en-GB"/>
                        </w:rPr>
                      </w:pPr>
                      <w:r w:rsidRPr="00416CAA">
                        <w:rPr>
                          <w:rFonts w:ascii="Times New Roman" w:eastAsia="Batang" w:hAnsi="Times New Roman" w:cs="Times New Roman"/>
                          <w:color w:val="000000"/>
                          <w:sz w:val="20"/>
                          <w:szCs w:val="20"/>
                          <w:lang w:val="en-GB"/>
                        </w:rPr>
                        <w:t>Presence of expected/potential resource conflict on the resources indicated by UE-B’s SCI</w:t>
                      </w:r>
                    </w:p>
                    <w:p w14:paraId="354577B5" w14:textId="77777777" w:rsidR="00416CAA" w:rsidRPr="00416CAA" w:rsidRDefault="00416CAA" w:rsidP="00416CAA">
                      <w:pPr>
                        <w:numPr>
                          <w:ilvl w:val="1"/>
                          <w:numId w:val="41"/>
                        </w:numPr>
                        <w:spacing w:after="0" w:line="240" w:lineRule="auto"/>
                        <w:jc w:val="both"/>
                        <w:rPr>
                          <w:rFonts w:ascii="Times New Roman" w:eastAsia="Batang" w:hAnsi="Times New Roman" w:cs="Times New Roman"/>
                          <w:color w:val="000000"/>
                          <w:sz w:val="20"/>
                          <w:szCs w:val="20"/>
                          <w:lang w:val="en-GB"/>
                        </w:rPr>
                      </w:pPr>
                      <w:r w:rsidRPr="00416CAA">
                        <w:rPr>
                          <w:rFonts w:ascii="Times New Roman" w:eastAsia="Batang" w:hAnsi="Times New Roman" w:cs="Times New Roman"/>
                          <w:color w:val="000000"/>
                          <w:sz w:val="20"/>
                          <w:szCs w:val="20"/>
                          <w:lang w:val="en-GB"/>
                        </w:rPr>
                        <w:t>FFS: UE behaviour when the presence of expected/potential resource conflict is detected by the transmitter</w:t>
                      </w:r>
                    </w:p>
                    <w:p w14:paraId="450E180C" w14:textId="77777777" w:rsidR="00416CAA" w:rsidRPr="00416CAA" w:rsidRDefault="00416CAA" w:rsidP="00416CAA">
                      <w:pPr>
                        <w:numPr>
                          <w:ilvl w:val="0"/>
                          <w:numId w:val="40"/>
                        </w:numPr>
                        <w:spacing w:after="0" w:line="240" w:lineRule="auto"/>
                        <w:jc w:val="both"/>
                        <w:rPr>
                          <w:rFonts w:ascii="Times New Roman" w:eastAsia="Batang" w:hAnsi="Times New Roman" w:cs="Times New Roman"/>
                          <w:color w:val="000000"/>
                          <w:sz w:val="20"/>
                          <w:szCs w:val="20"/>
                          <w:lang w:val="en-GB"/>
                        </w:rPr>
                      </w:pPr>
                      <w:r w:rsidRPr="00416CAA">
                        <w:rPr>
                          <w:rFonts w:ascii="Times New Roman" w:eastAsia="Batang" w:hAnsi="Times New Roman" w:cs="Times New Roman"/>
                          <w:color w:val="000000"/>
                          <w:sz w:val="20"/>
                          <w:szCs w:val="20"/>
                          <w:lang w:val="en-GB"/>
                        </w:rPr>
                        <w:t>FFS: Whether to additionally support the presence of detected resource conflict on the resources indicated by UE-B’s SCI</w:t>
                      </w:r>
                    </w:p>
                    <w:p w14:paraId="167049AE" w14:textId="77777777" w:rsidR="00416CAA" w:rsidRPr="00416CAA" w:rsidRDefault="00416CAA" w:rsidP="00416CAA">
                      <w:pPr>
                        <w:spacing w:after="0" w:line="240" w:lineRule="auto"/>
                        <w:rPr>
                          <w:rFonts w:ascii="Times New Roman" w:eastAsia="Malgun Gothic" w:hAnsi="Times New Roman" w:cs="Times New Roman"/>
                          <w:sz w:val="20"/>
                          <w:szCs w:val="20"/>
                          <w:highlight w:val="green"/>
                          <w:lang w:eastAsia="x-none"/>
                        </w:rPr>
                      </w:pPr>
                      <w:r w:rsidRPr="00416CAA">
                        <w:rPr>
                          <w:rFonts w:ascii="Times New Roman" w:eastAsia="Batang" w:hAnsi="Times New Roman" w:cs="Times New Roman"/>
                          <w:sz w:val="20"/>
                          <w:szCs w:val="20"/>
                          <w:highlight w:val="green"/>
                          <w:lang w:val="en-GB" w:eastAsia="x-none"/>
                        </w:rPr>
                        <w:t>Agreement</w:t>
                      </w:r>
                    </w:p>
                    <w:p w14:paraId="6CC74C5C" w14:textId="77777777" w:rsidR="00416CAA" w:rsidRPr="00416CAA" w:rsidRDefault="00416CAA" w:rsidP="00416CAA">
                      <w:pPr>
                        <w:numPr>
                          <w:ilvl w:val="0"/>
                          <w:numId w:val="40"/>
                        </w:numPr>
                        <w:spacing w:after="0" w:line="240" w:lineRule="auto"/>
                        <w:jc w:val="both"/>
                        <w:rPr>
                          <w:rFonts w:ascii="Times New Roman" w:eastAsia="Batang" w:hAnsi="Times New Roman" w:cs="Times New Roman"/>
                          <w:color w:val="000000"/>
                          <w:sz w:val="20"/>
                          <w:szCs w:val="20"/>
                          <w:lang w:val="en-GB"/>
                        </w:rPr>
                      </w:pPr>
                      <w:r w:rsidRPr="00416CAA">
                        <w:rPr>
                          <w:rFonts w:ascii="Times New Roman" w:eastAsia="Batang" w:hAnsi="Times New Roman" w:cs="Times New Roman"/>
                          <w:color w:val="000000"/>
                          <w:sz w:val="20"/>
                          <w:szCs w:val="20"/>
                          <w:lang w:val="en-GB"/>
                        </w:rPr>
                        <w:t>In scheme 1, the following is supported for UE(s) to be UE-A(s)/UE-B(s) in the inter-UE coordination information transmission triggered by an explicit request in Mode 2:</w:t>
                      </w:r>
                    </w:p>
                    <w:p w14:paraId="34C94F72" w14:textId="77777777" w:rsidR="00416CAA" w:rsidRPr="00416CAA" w:rsidRDefault="00416CAA" w:rsidP="00416CAA">
                      <w:pPr>
                        <w:numPr>
                          <w:ilvl w:val="1"/>
                          <w:numId w:val="41"/>
                        </w:numPr>
                        <w:spacing w:after="0" w:line="240" w:lineRule="auto"/>
                        <w:jc w:val="both"/>
                        <w:rPr>
                          <w:rFonts w:ascii="Times New Roman" w:eastAsia="Batang" w:hAnsi="Times New Roman" w:cs="Times New Roman"/>
                          <w:color w:val="000000"/>
                          <w:sz w:val="20"/>
                          <w:szCs w:val="20"/>
                          <w:lang w:val="en-GB"/>
                        </w:rPr>
                      </w:pPr>
                      <w:r w:rsidRPr="00416CAA">
                        <w:rPr>
                          <w:rFonts w:ascii="Times New Roman" w:eastAsia="Batang" w:hAnsi="Times New Roman" w:cs="Times New Roman"/>
                          <w:color w:val="000000"/>
                          <w:sz w:val="20"/>
                          <w:szCs w:val="20"/>
                          <w:lang w:val="en-GB"/>
                        </w:rPr>
                        <w:t>A UE that sends an explicit request for inter-UE coordination information can be UE-B</w:t>
                      </w:r>
                    </w:p>
                    <w:p w14:paraId="29F9A327" w14:textId="77777777" w:rsidR="00416CAA" w:rsidRPr="00416CAA" w:rsidRDefault="00416CAA" w:rsidP="00416CAA">
                      <w:pPr>
                        <w:numPr>
                          <w:ilvl w:val="1"/>
                          <w:numId w:val="41"/>
                        </w:numPr>
                        <w:spacing w:after="0" w:line="240" w:lineRule="auto"/>
                        <w:jc w:val="both"/>
                        <w:rPr>
                          <w:rFonts w:ascii="Times New Roman" w:eastAsia="Batang" w:hAnsi="Times New Roman" w:cs="Times New Roman"/>
                          <w:color w:val="000000"/>
                          <w:sz w:val="20"/>
                          <w:szCs w:val="20"/>
                          <w:lang w:val="en-GB"/>
                        </w:rPr>
                      </w:pPr>
                      <w:r w:rsidRPr="00416CAA">
                        <w:rPr>
                          <w:rFonts w:ascii="Times New Roman" w:eastAsia="Batang" w:hAnsi="Times New Roman" w:cs="Times New Roman"/>
                          <w:color w:val="000000"/>
                          <w:sz w:val="20"/>
                          <w:szCs w:val="20"/>
                          <w:lang w:val="en-GB"/>
                        </w:rPr>
                        <w:t>A UE that received an explicit request from UE-B and sends inter-UE coordination information to the UE-B can be UE-A</w:t>
                      </w:r>
                    </w:p>
                    <w:p w14:paraId="68F4E7BB" w14:textId="77777777" w:rsidR="00416CAA" w:rsidRPr="00416CAA" w:rsidRDefault="00416CAA" w:rsidP="00416CAA">
                      <w:pPr>
                        <w:numPr>
                          <w:ilvl w:val="1"/>
                          <w:numId w:val="41"/>
                        </w:numPr>
                        <w:spacing w:after="0" w:line="240" w:lineRule="auto"/>
                        <w:jc w:val="both"/>
                        <w:rPr>
                          <w:rFonts w:ascii="Times New Roman" w:eastAsia="Batang" w:hAnsi="Times New Roman" w:cs="Times New Roman"/>
                          <w:color w:val="000000"/>
                          <w:sz w:val="20"/>
                          <w:szCs w:val="20"/>
                          <w:lang w:val="en-GB"/>
                        </w:rPr>
                      </w:pPr>
                      <w:r w:rsidRPr="00416CAA">
                        <w:rPr>
                          <w:rFonts w:ascii="Times New Roman" w:eastAsia="Batang" w:hAnsi="Times New Roman" w:cs="Times New Roman"/>
                          <w:color w:val="000000"/>
                          <w:sz w:val="20"/>
                          <w:szCs w:val="20"/>
                          <w:lang w:val="en-GB"/>
                        </w:rPr>
                        <w:t>Working assumption At least a destination UE of a TB transmitted by UE-B can be UE A</w:t>
                      </w:r>
                    </w:p>
                    <w:p w14:paraId="166AE59A" w14:textId="77777777" w:rsidR="00416CAA" w:rsidRPr="00416CAA" w:rsidRDefault="00416CAA" w:rsidP="00416CAA">
                      <w:pPr>
                        <w:numPr>
                          <w:ilvl w:val="1"/>
                          <w:numId w:val="41"/>
                        </w:numPr>
                        <w:spacing w:after="0" w:line="240" w:lineRule="auto"/>
                        <w:jc w:val="both"/>
                        <w:rPr>
                          <w:rFonts w:ascii="Times New Roman" w:eastAsia="Batang" w:hAnsi="Times New Roman" w:cs="Times New Roman"/>
                          <w:color w:val="000000"/>
                          <w:sz w:val="20"/>
                          <w:szCs w:val="20"/>
                          <w:lang w:val="en-GB"/>
                        </w:rPr>
                      </w:pPr>
                      <w:r w:rsidRPr="00416CAA">
                        <w:rPr>
                          <w:rFonts w:ascii="Times New Roman" w:eastAsia="Batang" w:hAnsi="Times New Roman" w:cs="Times New Roman"/>
                          <w:color w:val="000000"/>
                          <w:sz w:val="20"/>
                          <w:szCs w:val="20"/>
                          <w:lang w:val="en-GB"/>
                        </w:rPr>
                        <w:t>The above feature can be enabled or disabled or controlled by (pre-)configuration</w:t>
                      </w:r>
                    </w:p>
                    <w:p w14:paraId="1DF6F14E" w14:textId="77777777" w:rsidR="00416CAA" w:rsidRPr="00416CAA" w:rsidRDefault="00416CAA" w:rsidP="00416CAA">
                      <w:pPr>
                        <w:numPr>
                          <w:ilvl w:val="1"/>
                          <w:numId w:val="41"/>
                        </w:numPr>
                        <w:spacing w:after="0" w:line="240" w:lineRule="auto"/>
                        <w:jc w:val="both"/>
                        <w:rPr>
                          <w:rFonts w:ascii="Times New Roman" w:eastAsia="Batang" w:hAnsi="Times New Roman" w:cs="Times New Roman"/>
                          <w:color w:val="000000"/>
                          <w:sz w:val="20"/>
                          <w:szCs w:val="20"/>
                          <w:lang w:val="en-GB"/>
                        </w:rPr>
                      </w:pPr>
                      <w:r w:rsidRPr="00416CAA">
                        <w:rPr>
                          <w:rFonts w:ascii="Times New Roman" w:eastAsia="Batang" w:hAnsi="Times New Roman" w:cs="Times New Roman"/>
                          <w:color w:val="000000"/>
                          <w:sz w:val="20"/>
                          <w:szCs w:val="20"/>
                          <w:lang w:val="en-GB"/>
                        </w:rPr>
                        <w:t>FFS: Details on how to support this, including (pre-)configuration signaling granularity</w:t>
                      </w:r>
                    </w:p>
                    <w:p w14:paraId="25940532" w14:textId="77777777" w:rsidR="00416CAA" w:rsidRPr="00416CAA" w:rsidRDefault="00416CAA" w:rsidP="00416CAA">
                      <w:pPr>
                        <w:numPr>
                          <w:ilvl w:val="1"/>
                          <w:numId w:val="41"/>
                        </w:numPr>
                        <w:spacing w:after="0" w:line="240" w:lineRule="auto"/>
                        <w:jc w:val="both"/>
                        <w:rPr>
                          <w:rFonts w:ascii="Times New Roman" w:eastAsia="Batang" w:hAnsi="Times New Roman" w:cs="Times New Roman"/>
                          <w:color w:val="000000"/>
                          <w:sz w:val="20"/>
                          <w:szCs w:val="20"/>
                          <w:lang w:val="en-GB"/>
                        </w:rPr>
                      </w:pPr>
                      <w:r w:rsidRPr="00416CAA">
                        <w:rPr>
                          <w:rFonts w:ascii="Times New Roman" w:eastAsia="Batang" w:hAnsi="Times New Roman" w:cs="Times New Roman"/>
                          <w:color w:val="000000"/>
                          <w:sz w:val="20"/>
                          <w:szCs w:val="20"/>
                          <w:lang w:val="en-GB"/>
                        </w:rPr>
                        <w:t>FFS: Additional details and conditions on UE-A and UE-B</w:t>
                      </w:r>
                    </w:p>
                    <w:p w14:paraId="3A980A0F" w14:textId="77777777" w:rsidR="00416CAA" w:rsidRPr="00416CAA" w:rsidRDefault="00416CAA" w:rsidP="00416CAA">
                      <w:pPr>
                        <w:numPr>
                          <w:ilvl w:val="0"/>
                          <w:numId w:val="41"/>
                        </w:numPr>
                        <w:spacing w:after="0" w:line="240" w:lineRule="auto"/>
                        <w:jc w:val="both"/>
                        <w:rPr>
                          <w:rFonts w:ascii="Times New Roman" w:eastAsia="Batang" w:hAnsi="Times New Roman" w:cs="Times New Roman"/>
                          <w:color w:val="000000"/>
                          <w:sz w:val="20"/>
                          <w:szCs w:val="20"/>
                          <w:lang w:val="en-GB"/>
                        </w:rPr>
                      </w:pPr>
                      <w:r w:rsidRPr="00416CAA">
                        <w:rPr>
                          <w:rFonts w:ascii="Times New Roman" w:eastAsia="Batang" w:hAnsi="Times New Roman" w:cs="Times New Roman"/>
                          <w:color w:val="000000"/>
                          <w:sz w:val="20"/>
                          <w:szCs w:val="20"/>
                          <w:highlight w:val="darkYellow"/>
                          <w:lang w:val="en-GB"/>
                        </w:rPr>
                        <w:t>Working Assumption</w:t>
                      </w:r>
                      <w:r w:rsidRPr="00416CAA">
                        <w:rPr>
                          <w:rFonts w:ascii="Times New Roman" w:eastAsia="Batang" w:hAnsi="Times New Roman" w:cs="Times New Roman"/>
                          <w:color w:val="000000"/>
                          <w:sz w:val="20"/>
                          <w:szCs w:val="20"/>
                          <w:lang w:val="en-GB"/>
                        </w:rPr>
                        <w:t xml:space="preserve"> In scheme 1, the following is supported for UE(s) to be UE-A(s)/UE-B(s) in the inter-UE coordination information transmission triggered by a condition other than explicit request reception in Mode 2:</w:t>
                      </w:r>
                    </w:p>
                    <w:p w14:paraId="75C6B272" w14:textId="77777777" w:rsidR="00416CAA" w:rsidRPr="00416CAA" w:rsidRDefault="00416CAA" w:rsidP="00416CAA">
                      <w:pPr>
                        <w:numPr>
                          <w:ilvl w:val="1"/>
                          <w:numId w:val="41"/>
                        </w:numPr>
                        <w:spacing w:after="0" w:line="240" w:lineRule="auto"/>
                        <w:jc w:val="both"/>
                        <w:rPr>
                          <w:rFonts w:ascii="Times New Roman" w:eastAsia="Batang" w:hAnsi="Times New Roman" w:cs="Times New Roman"/>
                          <w:color w:val="000000"/>
                          <w:sz w:val="20"/>
                          <w:szCs w:val="20"/>
                          <w:lang w:val="en-GB"/>
                        </w:rPr>
                      </w:pPr>
                      <w:r w:rsidRPr="00416CAA">
                        <w:rPr>
                          <w:rFonts w:ascii="Times New Roman" w:eastAsia="Batang" w:hAnsi="Times New Roman" w:cs="Times New Roman"/>
                          <w:color w:val="000000"/>
                          <w:sz w:val="20"/>
                          <w:szCs w:val="20"/>
                          <w:lang w:val="en-GB"/>
                        </w:rPr>
                        <w:t>A UE that satisfies the condition mentioned in the main bullet and sends inter-UE coordination information is UE-A</w:t>
                      </w:r>
                    </w:p>
                    <w:p w14:paraId="62B8A6D0" w14:textId="77777777" w:rsidR="00416CAA" w:rsidRPr="00416CAA" w:rsidRDefault="00416CAA" w:rsidP="00416CAA">
                      <w:pPr>
                        <w:numPr>
                          <w:ilvl w:val="1"/>
                          <w:numId w:val="41"/>
                        </w:numPr>
                        <w:spacing w:after="0" w:line="240" w:lineRule="auto"/>
                        <w:jc w:val="both"/>
                        <w:rPr>
                          <w:rFonts w:ascii="Times New Roman" w:eastAsia="Batang" w:hAnsi="Times New Roman" w:cs="Times New Roman"/>
                          <w:color w:val="000000"/>
                          <w:sz w:val="20"/>
                          <w:szCs w:val="20"/>
                          <w:lang w:val="en-GB"/>
                        </w:rPr>
                      </w:pPr>
                      <w:r w:rsidRPr="00416CAA">
                        <w:rPr>
                          <w:rFonts w:ascii="Times New Roman" w:eastAsia="Batang" w:hAnsi="Times New Roman" w:cs="Times New Roman"/>
                          <w:color w:val="000000"/>
                          <w:sz w:val="20"/>
                          <w:szCs w:val="20"/>
                          <w:lang w:val="en-GB"/>
                        </w:rPr>
                        <w:t>A UE that received inter-UE coordination information from UE-A and uses it for resource (re-)selection is UE-B</w:t>
                      </w:r>
                    </w:p>
                    <w:p w14:paraId="60E46CE0" w14:textId="77777777" w:rsidR="00416CAA" w:rsidRPr="00416CAA" w:rsidRDefault="00416CAA" w:rsidP="00416CAA">
                      <w:pPr>
                        <w:numPr>
                          <w:ilvl w:val="1"/>
                          <w:numId w:val="41"/>
                        </w:numPr>
                        <w:spacing w:after="0" w:line="240" w:lineRule="auto"/>
                        <w:jc w:val="both"/>
                        <w:rPr>
                          <w:rFonts w:ascii="Times New Roman" w:eastAsia="Batang" w:hAnsi="Times New Roman" w:cs="Times New Roman"/>
                          <w:color w:val="000000"/>
                          <w:sz w:val="20"/>
                          <w:szCs w:val="20"/>
                          <w:lang w:val="en-GB"/>
                        </w:rPr>
                      </w:pPr>
                      <w:r w:rsidRPr="00416CAA">
                        <w:rPr>
                          <w:rFonts w:ascii="Times New Roman" w:eastAsia="Batang" w:hAnsi="Times New Roman" w:cs="Times New Roman"/>
                          <w:color w:val="000000"/>
                          <w:sz w:val="20"/>
                          <w:szCs w:val="20"/>
                          <w:lang w:val="en-GB"/>
                        </w:rPr>
                        <w:t>The above feature can be enabled or disabled or controlled by (pre-)configuration</w:t>
                      </w:r>
                    </w:p>
                    <w:p w14:paraId="3631BC1F" w14:textId="77777777" w:rsidR="00416CAA" w:rsidRPr="00416CAA" w:rsidRDefault="00416CAA" w:rsidP="00416CAA">
                      <w:pPr>
                        <w:numPr>
                          <w:ilvl w:val="2"/>
                          <w:numId w:val="41"/>
                        </w:numPr>
                        <w:spacing w:after="0" w:line="240" w:lineRule="auto"/>
                        <w:jc w:val="both"/>
                        <w:rPr>
                          <w:rFonts w:ascii="Times New Roman" w:eastAsia="Batang" w:hAnsi="Times New Roman" w:cs="Times New Roman"/>
                          <w:color w:val="000000"/>
                          <w:sz w:val="20"/>
                          <w:szCs w:val="20"/>
                          <w:lang w:val="en-GB"/>
                        </w:rPr>
                      </w:pPr>
                      <w:r w:rsidRPr="00416CAA">
                        <w:rPr>
                          <w:rFonts w:ascii="Times New Roman" w:eastAsia="Batang" w:hAnsi="Times New Roman" w:cs="Times New Roman"/>
                          <w:color w:val="000000"/>
                          <w:sz w:val="20"/>
                          <w:szCs w:val="20"/>
                          <w:lang w:val="en-GB"/>
                        </w:rPr>
                        <w:t>FFS: Details on how to support this, including (pre-)configuration signaling granularity</w:t>
                      </w:r>
                    </w:p>
                    <w:p w14:paraId="2D0AB692" w14:textId="77777777" w:rsidR="00416CAA" w:rsidRPr="00416CAA" w:rsidRDefault="00416CAA" w:rsidP="00416CAA">
                      <w:pPr>
                        <w:numPr>
                          <w:ilvl w:val="1"/>
                          <w:numId w:val="41"/>
                        </w:numPr>
                        <w:spacing w:after="0" w:line="240" w:lineRule="auto"/>
                        <w:jc w:val="both"/>
                        <w:rPr>
                          <w:rFonts w:ascii="Times New Roman" w:eastAsia="Batang" w:hAnsi="Times New Roman" w:cs="Times New Roman"/>
                          <w:color w:val="000000"/>
                          <w:sz w:val="20"/>
                          <w:szCs w:val="20"/>
                          <w:lang w:val="en-GB"/>
                        </w:rPr>
                      </w:pPr>
                      <w:r w:rsidRPr="00416CAA">
                        <w:rPr>
                          <w:rFonts w:ascii="Times New Roman" w:eastAsia="Batang" w:hAnsi="Times New Roman" w:cs="Times New Roman"/>
                          <w:color w:val="000000"/>
                          <w:sz w:val="20"/>
                          <w:szCs w:val="20"/>
                          <w:lang w:val="en-GB"/>
                        </w:rPr>
                        <w:t>FFS: Additional details and conditions on UE-A and UE-B</w:t>
                      </w:r>
                    </w:p>
                    <w:p w14:paraId="53216DC4" w14:textId="77777777" w:rsidR="00416CAA" w:rsidRPr="00416CAA" w:rsidRDefault="00416CAA" w:rsidP="00416CAA">
                      <w:pPr>
                        <w:spacing w:after="0" w:line="240" w:lineRule="auto"/>
                        <w:rPr>
                          <w:rFonts w:ascii="Times New Roman" w:eastAsia="Batang" w:hAnsi="Times New Roman" w:cs="Times New Roman"/>
                          <w:sz w:val="20"/>
                          <w:szCs w:val="20"/>
                          <w:highlight w:val="green"/>
                          <w:lang w:val="en-GB" w:eastAsia="x-none"/>
                        </w:rPr>
                      </w:pPr>
                      <w:r w:rsidRPr="00416CAA">
                        <w:rPr>
                          <w:rFonts w:ascii="Times New Roman" w:eastAsia="Batang" w:hAnsi="Times New Roman" w:cs="Times New Roman"/>
                          <w:sz w:val="20"/>
                          <w:szCs w:val="20"/>
                          <w:highlight w:val="green"/>
                          <w:lang w:val="en-GB" w:eastAsia="x-none"/>
                        </w:rPr>
                        <w:t>Agreement</w:t>
                      </w:r>
                    </w:p>
                    <w:p w14:paraId="447CDC02" w14:textId="77777777" w:rsidR="00416CAA" w:rsidRPr="00416CAA" w:rsidRDefault="00416CAA" w:rsidP="00416CAA">
                      <w:pPr>
                        <w:overflowPunct w:val="0"/>
                        <w:spacing w:after="0" w:line="240" w:lineRule="auto"/>
                        <w:jc w:val="both"/>
                        <w:rPr>
                          <w:rFonts w:ascii="Times New Roman" w:eastAsia="Malgun Gothic" w:hAnsi="Times New Roman" w:cs="Times New Roman"/>
                          <w:iCs/>
                          <w:sz w:val="20"/>
                          <w:szCs w:val="20"/>
                          <w:lang w:eastAsia="ja-JP"/>
                        </w:rPr>
                      </w:pPr>
                      <w:r w:rsidRPr="00416CAA">
                        <w:rPr>
                          <w:rFonts w:ascii="Times New Roman" w:eastAsia="Malgun Gothic" w:hAnsi="Times New Roman" w:cs="Times New Roman"/>
                          <w:iCs/>
                          <w:sz w:val="20"/>
                          <w:szCs w:val="20"/>
                          <w:lang w:eastAsia="ja-JP"/>
                        </w:rPr>
                        <w:t>In scheme 2, at least the following is supported for UE(s) to be UE-A(s)/UE-B(s) in the inter-UE coordination transmission triggered by a detection of expected/potential resource conflict(s) in Mode 2:</w:t>
                      </w:r>
                    </w:p>
                    <w:p w14:paraId="05111079" w14:textId="77777777" w:rsidR="00416CAA" w:rsidRPr="00416CAA" w:rsidRDefault="00416CAA" w:rsidP="00416CAA">
                      <w:pPr>
                        <w:numPr>
                          <w:ilvl w:val="0"/>
                          <w:numId w:val="40"/>
                        </w:numPr>
                        <w:spacing w:after="0" w:line="240" w:lineRule="auto"/>
                        <w:jc w:val="both"/>
                        <w:rPr>
                          <w:rFonts w:ascii="Times New Roman" w:eastAsia="Batang" w:hAnsi="Times New Roman" w:cs="Times New Roman"/>
                          <w:color w:val="000000"/>
                          <w:sz w:val="20"/>
                          <w:szCs w:val="20"/>
                          <w:lang w:val="en-GB"/>
                        </w:rPr>
                      </w:pPr>
                      <w:r w:rsidRPr="00416CAA">
                        <w:rPr>
                          <w:rFonts w:ascii="Times New Roman" w:eastAsia="Batang" w:hAnsi="Times New Roman" w:cs="Times New Roman"/>
                          <w:color w:val="000000"/>
                          <w:sz w:val="20"/>
                          <w:szCs w:val="20"/>
                          <w:lang w:val="en-GB"/>
                        </w:rPr>
                        <w:t>A UE that transmitted PSCCH/PSSCH with SCI indicating reserved resource(s) to be used for its transmission, received inter-UE coordination information from UE-A indicating expected/potential resource conflict(s) for the reserved resource(s), and uses it to determine resource re-selection is UE-B</w:t>
                      </w:r>
                    </w:p>
                    <w:p w14:paraId="6C5D5E18" w14:textId="2F96A832" w:rsidR="00F545EC" w:rsidRPr="00416CAA" w:rsidRDefault="00F545EC" w:rsidP="00416CAA">
                      <w:pPr>
                        <w:overflowPunct w:val="0"/>
                        <w:autoSpaceDE w:val="0"/>
                        <w:autoSpaceDN w:val="0"/>
                        <w:adjustRightInd w:val="0"/>
                        <w:spacing w:after="0" w:line="240" w:lineRule="auto"/>
                        <w:contextualSpacing/>
                        <w:textAlignment w:val="baseline"/>
                        <w:rPr>
                          <w:rFonts w:ascii="Times New Roman" w:hAnsi="Times New Roman" w:cs="Times New Roman"/>
                          <w:sz w:val="18"/>
                          <w:szCs w:val="18"/>
                          <w:lang w:val="en-GB" w:eastAsia="ko-KR"/>
                        </w:rPr>
                      </w:pPr>
                    </w:p>
                  </w:txbxContent>
                </v:textbox>
                <w10:wrap anchorx="margin"/>
              </v:shape>
            </w:pict>
          </mc:Fallback>
        </mc:AlternateContent>
      </w:r>
    </w:p>
    <w:p w14:paraId="4F67B1B1" w14:textId="72A81AFF" w:rsidR="00F545EC" w:rsidRPr="00A47ABE" w:rsidRDefault="00F545EC" w:rsidP="00052727">
      <w:pPr>
        <w:jc w:val="both"/>
        <w:rPr>
          <w:lang w:eastAsia="de-DE"/>
        </w:rPr>
      </w:pPr>
    </w:p>
    <w:p w14:paraId="5818BAB3" w14:textId="130F28D8" w:rsidR="00F545EC" w:rsidRPr="00A47ABE" w:rsidRDefault="00F545EC" w:rsidP="00052727">
      <w:pPr>
        <w:jc w:val="both"/>
        <w:rPr>
          <w:lang w:eastAsia="de-DE"/>
        </w:rPr>
      </w:pPr>
    </w:p>
    <w:p w14:paraId="47BF5858" w14:textId="77777777" w:rsidR="00F545EC" w:rsidRPr="00A47ABE" w:rsidRDefault="00F545EC" w:rsidP="00052727">
      <w:pPr>
        <w:jc w:val="both"/>
        <w:rPr>
          <w:lang w:eastAsia="de-DE"/>
        </w:rPr>
      </w:pPr>
    </w:p>
    <w:p w14:paraId="12ACF05A" w14:textId="77777777" w:rsidR="00F545EC" w:rsidRPr="00A47ABE" w:rsidRDefault="00F545EC" w:rsidP="00052727">
      <w:pPr>
        <w:jc w:val="both"/>
        <w:rPr>
          <w:lang w:eastAsia="de-DE"/>
        </w:rPr>
      </w:pPr>
    </w:p>
    <w:p w14:paraId="0F8D7202" w14:textId="26C08941" w:rsidR="00F545EC" w:rsidRPr="00A47ABE" w:rsidRDefault="00F545EC" w:rsidP="00052727">
      <w:pPr>
        <w:jc w:val="both"/>
        <w:rPr>
          <w:lang w:eastAsia="de-DE"/>
        </w:rPr>
      </w:pPr>
    </w:p>
    <w:p w14:paraId="405B6AE1" w14:textId="77777777" w:rsidR="00F545EC" w:rsidRPr="00A47ABE" w:rsidRDefault="00F545EC" w:rsidP="00052727">
      <w:pPr>
        <w:jc w:val="both"/>
        <w:rPr>
          <w:lang w:eastAsia="de-DE"/>
        </w:rPr>
      </w:pPr>
    </w:p>
    <w:p w14:paraId="0E1FFD67" w14:textId="77777777" w:rsidR="00F545EC" w:rsidRPr="00A47ABE" w:rsidRDefault="00F545EC" w:rsidP="00052727">
      <w:pPr>
        <w:jc w:val="both"/>
        <w:rPr>
          <w:lang w:eastAsia="de-DE"/>
        </w:rPr>
      </w:pPr>
    </w:p>
    <w:p w14:paraId="7C490CB7" w14:textId="77777777" w:rsidR="00F545EC" w:rsidRPr="00A47ABE" w:rsidRDefault="00F545EC" w:rsidP="00052727">
      <w:pPr>
        <w:jc w:val="both"/>
        <w:rPr>
          <w:lang w:eastAsia="de-DE"/>
        </w:rPr>
      </w:pPr>
    </w:p>
    <w:p w14:paraId="23F75438" w14:textId="77777777" w:rsidR="00EA11E8" w:rsidRPr="00A47ABE" w:rsidRDefault="00EA11E8" w:rsidP="004C2BCB">
      <w:pPr>
        <w:pStyle w:val="3GPPNormalText"/>
        <w:spacing w:after="120"/>
      </w:pPr>
    </w:p>
    <w:p w14:paraId="01C50914" w14:textId="64E56551" w:rsidR="00B720F2" w:rsidRDefault="00B720F2" w:rsidP="004C2BCB">
      <w:pPr>
        <w:pStyle w:val="3GPPNormalText"/>
        <w:spacing w:after="120"/>
      </w:pPr>
    </w:p>
    <w:p w14:paraId="4C6E3BD9" w14:textId="77777777" w:rsidR="005E05FF" w:rsidRDefault="005E05FF" w:rsidP="00B720F2">
      <w:pPr>
        <w:pStyle w:val="3GPPNormalText"/>
        <w:spacing w:after="120"/>
      </w:pPr>
    </w:p>
    <w:p w14:paraId="1E4F8111" w14:textId="77777777" w:rsidR="005E05FF" w:rsidRDefault="005E05FF" w:rsidP="00B720F2">
      <w:pPr>
        <w:pStyle w:val="3GPPNormalText"/>
        <w:spacing w:after="120"/>
      </w:pPr>
    </w:p>
    <w:p w14:paraId="71DB1704" w14:textId="77777777" w:rsidR="005E05FF" w:rsidRDefault="005E05FF" w:rsidP="00B720F2">
      <w:pPr>
        <w:pStyle w:val="3GPPNormalText"/>
        <w:spacing w:after="120"/>
      </w:pPr>
    </w:p>
    <w:p w14:paraId="415F67B1" w14:textId="7FCF8AA3" w:rsidR="005E05FF" w:rsidRDefault="005E05FF" w:rsidP="00B720F2">
      <w:pPr>
        <w:pStyle w:val="3GPPNormalText"/>
        <w:spacing w:after="120"/>
      </w:pPr>
    </w:p>
    <w:p w14:paraId="6E08A4EF" w14:textId="77777777" w:rsidR="005E05FF" w:rsidRDefault="005E05FF" w:rsidP="00B720F2">
      <w:pPr>
        <w:pStyle w:val="3GPPNormalText"/>
        <w:spacing w:after="120"/>
      </w:pPr>
    </w:p>
    <w:p w14:paraId="5CCF0DBD" w14:textId="52D63078" w:rsidR="005E05FF" w:rsidRDefault="005E05FF" w:rsidP="00B720F2">
      <w:pPr>
        <w:pStyle w:val="3GPPNormalText"/>
        <w:spacing w:after="120"/>
      </w:pPr>
    </w:p>
    <w:p w14:paraId="7E0E4009" w14:textId="03BB8E50" w:rsidR="003E086F" w:rsidRDefault="003E086F" w:rsidP="00B720F2">
      <w:pPr>
        <w:pStyle w:val="3GPPNormalText"/>
        <w:spacing w:after="120"/>
      </w:pPr>
    </w:p>
    <w:p w14:paraId="4D4F3C0C" w14:textId="76DD6730" w:rsidR="003E086F" w:rsidRDefault="003E086F" w:rsidP="00B720F2">
      <w:pPr>
        <w:pStyle w:val="3GPPNormalText"/>
        <w:spacing w:after="120"/>
      </w:pPr>
    </w:p>
    <w:p w14:paraId="149AE889" w14:textId="15D78FFC" w:rsidR="003E086F" w:rsidRDefault="003E086F" w:rsidP="00B720F2">
      <w:pPr>
        <w:pStyle w:val="3GPPNormalText"/>
        <w:spacing w:after="120"/>
      </w:pPr>
    </w:p>
    <w:p w14:paraId="09BB8394" w14:textId="56730B52" w:rsidR="003E086F" w:rsidRDefault="003E086F" w:rsidP="00B720F2">
      <w:pPr>
        <w:pStyle w:val="3GPPNormalText"/>
        <w:spacing w:after="120"/>
      </w:pPr>
    </w:p>
    <w:p w14:paraId="1686294D" w14:textId="33EB20A7" w:rsidR="00416CAA" w:rsidRDefault="00416CAA" w:rsidP="00B720F2">
      <w:pPr>
        <w:pStyle w:val="3GPPNormalText"/>
        <w:spacing w:after="120"/>
      </w:pPr>
    </w:p>
    <w:p w14:paraId="5E506A8D" w14:textId="55FD3B4E" w:rsidR="00416CAA" w:rsidRDefault="00416CAA" w:rsidP="00B720F2">
      <w:pPr>
        <w:pStyle w:val="3GPPNormalText"/>
        <w:spacing w:after="120"/>
      </w:pPr>
      <w:r>
        <w:rPr>
          <w:noProof/>
        </w:rPr>
        <w:lastRenderedPageBreak/>
        <mc:AlternateContent>
          <mc:Choice Requires="wps">
            <w:drawing>
              <wp:anchor distT="0" distB="0" distL="114300" distR="114300" simplePos="0" relativeHeight="251659776" behindDoc="0" locked="0" layoutInCell="1" allowOverlap="1" wp14:anchorId="2ED560DA" wp14:editId="5C2CEA55">
                <wp:simplePos x="0" y="0"/>
                <wp:positionH relativeFrom="margin">
                  <wp:posOffset>-2540</wp:posOffset>
                </wp:positionH>
                <wp:positionV relativeFrom="paragraph">
                  <wp:posOffset>-113030</wp:posOffset>
                </wp:positionV>
                <wp:extent cx="6318250" cy="2520950"/>
                <wp:effectExtent l="0" t="0" r="25400" b="12700"/>
                <wp:wrapNone/>
                <wp:docPr id="1" name="Textfeld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18250" cy="2520950"/>
                        </a:xfrm>
                        <a:prstGeom prst="rect">
                          <a:avLst/>
                        </a:prstGeom>
                        <a:solidFill>
                          <a:srgbClr val="FFFFFF"/>
                        </a:solidFill>
                        <a:ln w="9525">
                          <a:solidFill>
                            <a:srgbClr val="000000"/>
                          </a:solidFill>
                          <a:miter lim="800000"/>
                          <a:headEnd/>
                          <a:tailEnd/>
                        </a:ln>
                      </wps:spPr>
                      <wps:txbx>
                        <w:txbxContent>
                          <w:p w14:paraId="5BCED37C" w14:textId="77777777" w:rsidR="00416CAA" w:rsidRPr="00416CAA" w:rsidRDefault="00416CAA" w:rsidP="00416CAA">
                            <w:pPr>
                              <w:numPr>
                                <w:ilvl w:val="0"/>
                                <w:numId w:val="40"/>
                              </w:numPr>
                              <w:spacing w:after="0" w:line="240" w:lineRule="auto"/>
                              <w:jc w:val="both"/>
                              <w:rPr>
                                <w:rFonts w:ascii="Times New Roman" w:eastAsia="Batang" w:hAnsi="Times New Roman" w:cs="Times New Roman"/>
                                <w:color w:val="000000"/>
                                <w:sz w:val="20"/>
                                <w:szCs w:val="20"/>
                                <w:lang w:val="en-GB"/>
                              </w:rPr>
                            </w:pPr>
                            <w:r w:rsidRPr="00416CAA">
                              <w:rPr>
                                <w:rFonts w:ascii="Times New Roman" w:eastAsia="Batang" w:hAnsi="Times New Roman" w:cs="Times New Roman"/>
                                <w:color w:val="000000"/>
                                <w:sz w:val="20"/>
                                <w:szCs w:val="20"/>
                                <w:lang w:val="en-GB"/>
                              </w:rPr>
                              <w:t>A UE that detects expected/potential resource conflict(s) on resource(s) indicated by UE-B’s SCI sends inter-UE coordination information to UE-B, subject to satisfy one of the following conditions, is UE-A</w:t>
                            </w:r>
                          </w:p>
                          <w:p w14:paraId="2894265F" w14:textId="77777777" w:rsidR="00416CAA" w:rsidRPr="00416CAA" w:rsidRDefault="00416CAA" w:rsidP="00416CAA">
                            <w:pPr>
                              <w:numPr>
                                <w:ilvl w:val="1"/>
                                <w:numId w:val="41"/>
                              </w:numPr>
                              <w:spacing w:after="0" w:line="240" w:lineRule="auto"/>
                              <w:jc w:val="both"/>
                              <w:rPr>
                                <w:rFonts w:ascii="Times New Roman" w:eastAsia="Batang" w:hAnsi="Times New Roman" w:cs="Times New Roman"/>
                                <w:color w:val="000000"/>
                                <w:sz w:val="20"/>
                                <w:szCs w:val="20"/>
                                <w:lang w:val="en-GB"/>
                              </w:rPr>
                            </w:pPr>
                            <w:r w:rsidRPr="00416CAA">
                              <w:rPr>
                                <w:rFonts w:ascii="Times New Roman" w:eastAsia="Batang" w:hAnsi="Times New Roman" w:cs="Times New Roman"/>
                                <w:color w:val="000000"/>
                                <w:sz w:val="20"/>
                                <w:szCs w:val="20"/>
                                <w:highlight w:val="darkYellow"/>
                                <w:lang w:val="en-GB"/>
                              </w:rPr>
                              <w:t>Working assumption</w:t>
                            </w:r>
                            <w:r w:rsidRPr="00416CAA">
                              <w:rPr>
                                <w:rFonts w:ascii="Times New Roman" w:eastAsia="Batang" w:hAnsi="Times New Roman" w:cs="Times New Roman"/>
                                <w:color w:val="000000"/>
                                <w:sz w:val="20"/>
                                <w:szCs w:val="20"/>
                                <w:lang w:val="en-GB"/>
                              </w:rPr>
                              <w:t xml:space="preserve"> At least a destination UE of one of the conflicting TBs, i.e., TBs to be transmitted in the expected/potential conflicting resource(s)</w:t>
                            </w:r>
                          </w:p>
                          <w:p w14:paraId="5690DAAF" w14:textId="77777777" w:rsidR="00416CAA" w:rsidRPr="00416CAA" w:rsidRDefault="00416CAA" w:rsidP="00416CAA">
                            <w:pPr>
                              <w:numPr>
                                <w:ilvl w:val="2"/>
                                <w:numId w:val="41"/>
                              </w:numPr>
                              <w:spacing w:after="0" w:line="240" w:lineRule="auto"/>
                              <w:jc w:val="both"/>
                              <w:rPr>
                                <w:rFonts w:ascii="Times New Roman" w:eastAsia="Batang" w:hAnsi="Times New Roman" w:cs="Times New Roman"/>
                                <w:color w:val="000000"/>
                                <w:sz w:val="20"/>
                                <w:szCs w:val="20"/>
                                <w:lang w:val="en-GB"/>
                              </w:rPr>
                            </w:pPr>
                            <w:r w:rsidRPr="00416CAA">
                              <w:rPr>
                                <w:rFonts w:ascii="Times New Roman" w:eastAsia="Malgun Gothic" w:hAnsi="Times New Roman" w:cs="Times New Roman"/>
                                <w:iCs/>
                                <w:sz w:val="20"/>
                                <w:szCs w:val="20"/>
                                <w:lang w:eastAsia="ja-JP"/>
                              </w:rPr>
                              <w:t>Whether a non-destination UE of a TB transmitted by UE-B can be UE-A is (pre-)configured</w:t>
                            </w:r>
                          </w:p>
                          <w:p w14:paraId="0E22530E" w14:textId="77777777" w:rsidR="00416CAA" w:rsidRPr="00416CAA" w:rsidRDefault="00416CAA" w:rsidP="00416CAA">
                            <w:pPr>
                              <w:numPr>
                                <w:ilvl w:val="1"/>
                                <w:numId w:val="41"/>
                              </w:numPr>
                              <w:spacing w:after="0" w:line="240" w:lineRule="auto"/>
                              <w:jc w:val="both"/>
                              <w:rPr>
                                <w:rFonts w:ascii="Times New Roman" w:eastAsia="Batang" w:hAnsi="Times New Roman" w:cs="Times New Roman"/>
                                <w:color w:val="000000"/>
                                <w:sz w:val="20"/>
                                <w:szCs w:val="20"/>
                                <w:lang w:val="en-GB"/>
                              </w:rPr>
                            </w:pPr>
                            <w:r w:rsidRPr="00416CAA">
                              <w:rPr>
                                <w:rFonts w:ascii="Times New Roman" w:eastAsia="Batang" w:hAnsi="Times New Roman" w:cs="Times New Roman"/>
                                <w:color w:val="000000"/>
                                <w:sz w:val="20"/>
                                <w:szCs w:val="20"/>
                                <w:lang w:val="en-GB"/>
                              </w:rPr>
                              <w:t>FFS: Additional details and condition(s) on UE-A and UE-B</w:t>
                            </w:r>
                          </w:p>
                          <w:p w14:paraId="55D8EDA4" w14:textId="7EF56D44" w:rsidR="00416CAA" w:rsidRDefault="00416CAA" w:rsidP="00416CAA">
                            <w:pPr>
                              <w:numPr>
                                <w:ilvl w:val="0"/>
                                <w:numId w:val="40"/>
                              </w:numPr>
                              <w:spacing w:after="0" w:line="240" w:lineRule="auto"/>
                              <w:jc w:val="both"/>
                              <w:rPr>
                                <w:rFonts w:ascii="Times New Roman" w:eastAsia="Batang" w:hAnsi="Times New Roman" w:cs="Times New Roman"/>
                                <w:color w:val="000000"/>
                                <w:sz w:val="20"/>
                                <w:szCs w:val="20"/>
                                <w:lang w:val="en-GB"/>
                              </w:rPr>
                            </w:pPr>
                            <w:r w:rsidRPr="00416CAA">
                              <w:rPr>
                                <w:rFonts w:ascii="Times New Roman" w:eastAsia="Batang" w:hAnsi="Times New Roman" w:cs="Times New Roman"/>
                                <w:color w:val="000000"/>
                                <w:sz w:val="20"/>
                                <w:szCs w:val="20"/>
                                <w:lang w:val="en-GB"/>
                              </w:rPr>
                              <w:t>The above feature can be enabled or disabled or controlled by (pre-)configuration</w:t>
                            </w:r>
                          </w:p>
                          <w:p w14:paraId="332EDAD8" w14:textId="77777777" w:rsidR="00416CAA" w:rsidRPr="00416CAA" w:rsidRDefault="00416CAA" w:rsidP="00416CAA">
                            <w:pPr>
                              <w:numPr>
                                <w:ilvl w:val="1"/>
                                <w:numId w:val="41"/>
                              </w:numPr>
                              <w:spacing w:after="0" w:line="240" w:lineRule="auto"/>
                              <w:jc w:val="both"/>
                              <w:rPr>
                                <w:rFonts w:ascii="Times New Roman" w:eastAsia="Batang" w:hAnsi="Times New Roman" w:cs="Times New Roman"/>
                                <w:color w:val="000000"/>
                                <w:sz w:val="20"/>
                                <w:szCs w:val="20"/>
                                <w:lang w:val="en-GB"/>
                              </w:rPr>
                            </w:pPr>
                            <w:r w:rsidRPr="00416CAA">
                              <w:rPr>
                                <w:rFonts w:ascii="Times New Roman" w:eastAsia="Batang" w:hAnsi="Times New Roman" w:cs="Times New Roman"/>
                                <w:color w:val="000000"/>
                                <w:sz w:val="20"/>
                                <w:szCs w:val="20"/>
                                <w:lang w:val="en-GB"/>
                              </w:rPr>
                              <w:t>FFS: Details on how to support this, including (pre-)configuration signaling granularity</w:t>
                            </w:r>
                          </w:p>
                          <w:p w14:paraId="286DCC74" w14:textId="278E71F4" w:rsidR="00416CAA" w:rsidRPr="00416CAA" w:rsidRDefault="00416CAA" w:rsidP="00416CAA">
                            <w:pPr>
                              <w:numPr>
                                <w:ilvl w:val="0"/>
                                <w:numId w:val="40"/>
                              </w:numPr>
                              <w:spacing w:after="0" w:line="240" w:lineRule="auto"/>
                              <w:jc w:val="both"/>
                              <w:rPr>
                                <w:rFonts w:ascii="Times New Roman" w:eastAsia="Batang" w:hAnsi="Times New Roman" w:cs="Times New Roman"/>
                                <w:color w:val="000000"/>
                                <w:sz w:val="20"/>
                                <w:szCs w:val="20"/>
                                <w:lang w:val="en-GB"/>
                              </w:rPr>
                            </w:pPr>
                            <w:r w:rsidRPr="00416CAA">
                              <w:rPr>
                                <w:rFonts w:ascii="Times New Roman" w:eastAsia="Batang" w:hAnsi="Times New Roman" w:cs="Times New Roman"/>
                                <w:color w:val="000000"/>
                                <w:sz w:val="20"/>
                                <w:szCs w:val="20"/>
                                <w:lang w:val="en-GB"/>
                              </w:rPr>
                              <w:t>FFS: Definition of expected/potential resource conflict(s) and other details (if any)</w:t>
                            </w:r>
                          </w:p>
                          <w:p w14:paraId="5EDD7230" w14:textId="77777777" w:rsidR="00416CAA" w:rsidRPr="00416CAA" w:rsidRDefault="00416CAA" w:rsidP="00416CAA">
                            <w:pPr>
                              <w:spacing w:after="0" w:line="240" w:lineRule="auto"/>
                              <w:rPr>
                                <w:rFonts w:ascii="Times New Roman" w:eastAsia="Batang" w:hAnsi="Times New Roman" w:cs="Times New Roman"/>
                                <w:sz w:val="20"/>
                                <w:szCs w:val="20"/>
                                <w:highlight w:val="green"/>
                                <w:lang w:val="en-GB" w:eastAsia="x-none"/>
                              </w:rPr>
                            </w:pPr>
                            <w:r w:rsidRPr="00416CAA">
                              <w:rPr>
                                <w:rFonts w:ascii="Times New Roman" w:eastAsia="Batang" w:hAnsi="Times New Roman" w:cs="Times New Roman"/>
                                <w:sz w:val="20"/>
                                <w:szCs w:val="20"/>
                                <w:highlight w:val="green"/>
                                <w:lang w:val="en-GB" w:eastAsia="x-none"/>
                              </w:rPr>
                              <w:t>Agreement</w:t>
                            </w:r>
                          </w:p>
                          <w:p w14:paraId="70728562" w14:textId="77777777" w:rsidR="00416CAA" w:rsidRPr="00416CAA" w:rsidRDefault="00416CAA" w:rsidP="00416CAA">
                            <w:pPr>
                              <w:overflowPunct w:val="0"/>
                              <w:autoSpaceDE w:val="0"/>
                              <w:autoSpaceDN w:val="0"/>
                              <w:adjustRightInd w:val="0"/>
                              <w:spacing w:after="0" w:line="240" w:lineRule="auto"/>
                              <w:contextualSpacing/>
                              <w:jc w:val="both"/>
                              <w:textAlignment w:val="baseline"/>
                              <w:rPr>
                                <w:rFonts w:ascii="Times New Roman" w:eastAsia="Malgun Gothic" w:hAnsi="Times New Roman" w:cs="Times New Roman"/>
                                <w:sz w:val="20"/>
                                <w:szCs w:val="20"/>
                                <w:lang w:val="en-GB" w:eastAsia="ja-JP"/>
                              </w:rPr>
                            </w:pPr>
                            <w:r w:rsidRPr="00416CAA">
                              <w:rPr>
                                <w:rFonts w:ascii="Times New Roman" w:eastAsia="Malgun Gothic" w:hAnsi="Times New Roman" w:cs="Times New Roman"/>
                                <w:sz w:val="20"/>
                                <w:szCs w:val="20"/>
                                <w:lang w:val="en-GB" w:eastAsia="ja-JP"/>
                              </w:rPr>
                              <w:t>In scheme 2, the following UE-B’s behavior in its resource (re)selection is supported when it receives inter-UE coordination information from UE-A:</w:t>
                            </w:r>
                          </w:p>
                          <w:p w14:paraId="7473FAA8" w14:textId="77777777" w:rsidR="00416CAA" w:rsidRPr="00416CAA" w:rsidRDefault="00416CAA" w:rsidP="00416CAA">
                            <w:pPr>
                              <w:numPr>
                                <w:ilvl w:val="0"/>
                                <w:numId w:val="40"/>
                              </w:numPr>
                              <w:spacing w:after="0" w:line="240" w:lineRule="auto"/>
                              <w:jc w:val="both"/>
                              <w:rPr>
                                <w:rFonts w:ascii="Times New Roman" w:eastAsia="Batang" w:hAnsi="Times New Roman" w:cs="Times New Roman"/>
                                <w:color w:val="000000"/>
                                <w:sz w:val="20"/>
                                <w:szCs w:val="20"/>
                                <w:lang w:val="en-GB"/>
                              </w:rPr>
                            </w:pPr>
                            <w:r w:rsidRPr="00416CAA">
                              <w:rPr>
                                <w:rFonts w:ascii="Times New Roman" w:eastAsia="Batang" w:hAnsi="Times New Roman" w:cs="Times New Roman"/>
                                <w:color w:val="000000"/>
                                <w:sz w:val="20"/>
                                <w:szCs w:val="20"/>
                                <w:lang w:val="en-GB"/>
                              </w:rPr>
                              <w:t>UE-B can determine resource(s) to be re-selected based on the received coordination information</w:t>
                            </w:r>
                          </w:p>
                          <w:p w14:paraId="2063FB31" w14:textId="77777777" w:rsidR="00416CAA" w:rsidRPr="00416CAA" w:rsidRDefault="00416CAA" w:rsidP="00416CAA">
                            <w:pPr>
                              <w:numPr>
                                <w:ilvl w:val="1"/>
                                <w:numId w:val="41"/>
                              </w:numPr>
                              <w:spacing w:after="0" w:line="240" w:lineRule="auto"/>
                              <w:jc w:val="both"/>
                              <w:rPr>
                                <w:rFonts w:ascii="Times New Roman" w:eastAsia="Batang" w:hAnsi="Times New Roman" w:cs="Times New Roman"/>
                                <w:color w:val="000000"/>
                                <w:sz w:val="20"/>
                                <w:szCs w:val="20"/>
                                <w:lang w:val="en-GB"/>
                              </w:rPr>
                            </w:pPr>
                            <w:r w:rsidRPr="00416CAA">
                              <w:rPr>
                                <w:rFonts w:ascii="Times New Roman" w:eastAsia="Batang" w:hAnsi="Times New Roman" w:cs="Times New Roman"/>
                                <w:color w:val="000000"/>
                                <w:sz w:val="20"/>
                                <w:szCs w:val="20"/>
                                <w:lang w:val="en-GB"/>
                              </w:rPr>
                              <w:t>UE-B can reselect resource(s) reserved for its transmission when expected/potential resource conflict on the resource(s) is indicated</w:t>
                            </w:r>
                          </w:p>
                          <w:p w14:paraId="36A83987" w14:textId="77777777" w:rsidR="00416CAA" w:rsidRPr="00416CAA" w:rsidRDefault="00416CAA" w:rsidP="00416CAA">
                            <w:pPr>
                              <w:numPr>
                                <w:ilvl w:val="2"/>
                                <w:numId w:val="41"/>
                              </w:numPr>
                              <w:spacing w:after="0" w:line="240" w:lineRule="auto"/>
                              <w:jc w:val="both"/>
                              <w:rPr>
                                <w:rFonts w:ascii="Times New Roman" w:eastAsia="Batang" w:hAnsi="Times New Roman" w:cs="Times New Roman"/>
                                <w:color w:val="000000"/>
                                <w:sz w:val="20"/>
                                <w:szCs w:val="20"/>
                                <w:lang w:val="en-GB"/>
                              </w:rPr>
                            </w:pPr>
                            <w:r w:rsidRPr="00416CAA">
                              <w:rPr>
                                <w:rFonts w:ascii="Times New Roman" w:eastAsia="Batang" w:hAnsi="Times New Roman" w:cs="Times New Roman"/>
                                <w:sz w:val="20"/>
                                <w:szCs w:val="20"/>
                                <w:lang w:val="en-GB"/>
                              </w:rPr>
                              <w:t xml:space="preserve">FFS: </w:t>
                            </w:r>
                            <w:r w:rsidRPr="00416CAA">
                              <w:rPr>
                                <w:rFonts w:ascii="Times New Roman" w:eastAsia="Malgun Gothic" w:hAnsi="Times New Roman" w:cs="Times New Roman"/>
                                <w:sz w:val="20"/>
                                <w:szCs w:val="20"/>
                                <w:lang w:val="en-GB"/>
                              </w:rPr>
                              <w:t xml:space="preserve">Other details (if any) </w:t>
                            </w:r>
                          </w:p>
                          <w:p w14:paraId="7E219733" w14:textId="77777777" w:rsidR="00416CAA" w:rsidRPr="00416CAA" w:rsidRDefault="00416CAA" w:rsidP="00416CAA">
                            <w:pPr>
                              <w:spacing w:after="0" w:line="240" w:lineRule="auto"/>
                              <w:jc w:val="both"/>
                              <w:rPr>
                                <w:rFonts w:ascii="Times New Roman" w:eastAsia="Batang" w:hAnsi="Times New Roman" w:cs="Times New Roman"/>
                                <w:color w:val="000000"/>
                                <w:sz w:val="20"/>
                                <w:szCs w:val="20"/>
                                <w:lang w:val="en-GB"/>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2ED560DA" id="_x0000_s1027" type="#_x0000_t202" style="position:absolute;left:0;text-align:left;margin-left:-.2pt;margin-top:-8.9pt;width:497.5pt;height:198.5pt;z-index:25165977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">
                <v:textbox>
                  <w:txbxContent>
                    <w:p w14:paraId="5BCED37C" w14:textId="77777777" w:rsidR="00416CAA" w:rsidRPr="00416CAA" w:rsidRDefault="00416CAA" w:rsidP="00416CAA">
                      <w:pPr>
                        <w:numPr>
                          <w:ilvl w:val="0"/>
                          <w:numId w:val="40"/>
                        </w:numPr>
                        <w:spacing w:after="0" w:line="240" w:lineRule="auto"/>
                        <w:jc w:val="both"/>
                        <w:rPr>
                          <w:rFonts w:ascii="Times New Roman" w:eastAsia="Batang" w:hAnsi="Times New Roman" w:cs="Times New Roman"/>
                          <w:color w:val="000000"/>
                          <w:sz w:val="20"/>
                          <w:szCs w:val="20"/>
                          <w:lang w:val="en-GB"/>
                        </w:rPr>
                      </w:pPr>
                      <w:r w:rsidRPr="00416CAA">
                        <w:rPr>
                          <w:rFonts w:ascii="Times New Roman" w:eastAsia="Batang" w:hAnsi="Times New Roman" w:cs="Times New Roman"/>
                          <w:color w:val="000000"/>
                          <w:sz w:val="20"/>
                          <w:szCs w:val="20"/>
                          <w:lang w:val="en-GB"/>
                        </w:rPr>
                        <w:t>A UE that detects expected/potential resource conflict(s) on resource(s) indicated by UE-B’s SCI sends inter-UE coordination information to UE-B, subject to satisfy one of the following conditions, is UE-A</w:t>
                      </w:r>
                    </w:p>
                    <w:p w14:paraId="2894265F" w14:textId="77777777" w:rsidR="00416CAA" w:rsidRPr="00416CAA" w:rsidRDefault="00416CAA" w:rsidP="00416CAA">
                      <w:pPr>
                        <w:numPr>
                          <w:ilvl w:val="1"/>
                          <w:numId w:val="41"/>
                        </w:numPr>
                        <w:spacing w:after="0" w:line="240" w:lineRule="auto"/>
                        <w:jc w:val="both"/>
                        <w:rPr>
                          <w:rFonts w:ascii="Times New Roman" w:eastAsia="Batang" w:hAnsi="Times New Roman" w:cs="Times New Roman"/>
                          <w:color w:val="000000"/>
                          <w:sz w:val="20"/>
                          <w:szCs w:val="20"/>
                          <w:lang w:val="en-GB"/>
                        </w:rPr>
                      </w:pPr>
                      <w:r w:rsidRPr="00416CAA">
                        <w:rPr>
                          <w:rFonts w:ascii="Times New Roman" w:eastAsia="Batang" w:hAnsi="Times New Roman" w:cs="Times New Roman"/>
                          <w:color w:val="000000"/>
                          <w:sz w:val="20"/>
                          <w:szCs w:val="20"/>
                          <w:highlight w:val="darkYellow"/>
                          <w:lang w:val="en-GB"/>
                        </w:rPr>
                        <w:t>Working assumption</w:t>
                      </w:r>
                      <w:r w:rsidRPr="00416CAA">
                        <w:rPr>
                          <w:rFonts w:ascii="Times New Roman" w:eastAsia="Batang" w:hAnsi="Times New Roman" w:cs="Times New Roman"/>
                          <w:color w:val="000000"/>
                          <w:sz w:val="20"/>
                          <w:szCs w:val="20"/>
                          <w:lang w:val="en-GB"/>
                        </w:rPr>
                        <w:t xml:space="preserve"> At least a destination UE of one of the conflicting TBs, i.e., TBs to be transmitted in the expected/potential conflicting resource(s)</w:t>
                      </w:r>
                    </w:p>
                    <w:p w14:paraId="5690DAAF" w14:textId="77777777" w:rsidR="00416CAA" w:rsidRPr="00416CAA" w:rsidRDefault="00416CAA" w:rsidP="00416CAA">
                      <w:pPr>
                        <w:numPr>
                          <w:ilvl w:val="2"/>
                          <w:numId w:val="41"/>
                        </w:numPr>
                        <w:spacing w:after="0" w:line="240" w:lineRule="auto"/>
                        <w:jc w:val="both"/>
                        <w:rPr>
                          <w:rFonts w:ascii="Times New Roman" w:eastAsia="Batang" w:hAnsi="Times New Roman" w:cs="Times New Roman"/>
                          <w:color w:val="000000"/>
                          <w:sz w:val="20"/>
                          <w:szCs w:val="20"/>
                          <w:lang w:val="en-GB"/>
                        </w:rPr>
                      </w:pPr>
                      <w:r w:rsidRPr="00416CAA">
                        <w:rPr>
                          <w:rFonts w:ascii="Times New Roman" w:eastAsia="Malgun Gothic" w:hAnsi="Times New Roman" w:cs="Times New Roman"/>
                          <w:iCs/>
                          <w:sz w:val="20"/>
                          <w:szCs w:val="20"/>
                          <w:lang w:eastAsia="ja-JP"/>
                        </w:rPr>
                        <w:t>Whether a non-destination UE of a TB transmitted by UE-B can be UE-A is (pre-)configured</w:t>
                      </w:r>
                    </w:p>
                    <w:p w14:paraId="0E22530E" w14:textId="77777777" w:rsidR="00416CAA" w:rsidRPr="00416CAA" w:rsidRDefault="00416CAA" w:rsidP="00416CAA">
                      <w:pPr>
                        <w:numPr>
                          <w:ilvl w:val="1"/>
                          <w:numId w:val="41"/>
                        </w:numPr>
                        <w:spacing w:after="0" w:line="240" w:lineRule="auto"/>
                        <w:jc w:val="both"/>
                        <w:rPr>
                          <w:rFonts w:ascii="Times New Roman" w:eastAsia="Batang" w:hAnsi="Times New Roman" w:cs="Times New Roman"/>
                          <w:color w:val="000000"/>
                          <w:sz w:val="20"/>
                          <w:szCs w:val="20"/>
                          <w:lang w:val="en-GB"/>
                        </w:rPr>
                      </w:pPr>
                      <w:r w:rsidRPr="00416CAA">
                        <w:rPr>
                          <w:rFonts w:ascii="Times New Roman" w:eastAsia="Batang" w:hAnsi="Times New Roman" w:cs="Times New Roman"/>
                          <w:color w:val="000000"/>
                          <w:sz w:val="20"/>
                          <w:szCs w:val="20"/>
                          <w:lang w:val="en-GB"/>
                        </w:rPr>
                        <w:t>FFS: Additional details and condition(s) on UE-A and UE-B</w:t>
                      </w:r>
                    </w:p>
                    <w:p w14:paraId="55D8EDA4" w14:textId="7EF56D44" w:rsidR="00416CAA" w:rsidRDefault="00416CAA" w:rsidP="00416CAA">
                      <w:pPr>
                        <w:numPr>
                          <w:ilvl w:val="0"/>
                          <w:numId w:val="40"/>
                        </w:numPr>
                        <w:spacing w:after="0" w:line="240" w:lineRule="auto"/>
                        <w:jc w:val="both"/>
                        <w:rPr>
                          <w:rFonts w:ascii="Times New Roman" w:eastAsia="Batang" w:hAnsi="Times New Roman" w:cs="Times New Roman"/>
                          <w:color w:val="000000"/>
                          <w:sz w:val="20"/>
                          <w:szCs w:val="20"/>
                          <w:lang w:val="en-GB"/>
                        </w:rPr>
                      </w:pPr>
                      <w:r w:rsidRPr="00416CAA">
                        <w:rPr>
                          <w:rFonts w:ascii="Times New Roman" w:eastAsia="Batang" w:hAnsi="Times New Roman" w:cs="Times New Roman"/>
                          <w:color w:val="000000"/>
                          <w:sz w:val="20"/>
                          <w:szCs w:val="20"/>
                          <w:lang w:val="en-GB"/>
                        </w:rPr>
                        <w:t>The above feature can be enabled or disabled or controlled by (pre-)configuration</w:t>
                      </w:r>
                    </w:p>
                    <w:p w14:paraId="332EDAD8" w14:textId="77777777" w:rsidR="00416CAA" w:rsidRPr="00416CAA" w:rsidRDefault="00416CAA" w:rsidP="00416CAA">
                      <w:pPr>
                        <w:numPr>
                          <w:ilvl w:val="1"/>
                          <w:numId w:val="41"/>
                        </w:numPr>
                        <w:spacing w:after="0" w:line="240" w:lineRule="auto"/>
                        <w:jc w:val="both"/>
                        <w:rPr>
                          <w:rFonts w:ascii="Times New Roman" w:eastAsia="Batang" w:hAnsi="Times New Roman" w:cs="Times New Roman"/>
                          <w:color w:val="000000"/>
                          <w:sz w:val="20"/>
                          <w:szCs w:val="20"/>
                          <w:lang w:val="en-GB"/>
                        </w:rPr>
                      </w:pPr>
                      <w:r w:rsidRPr="00416CAA">
                        <w:rPr>
                          <w:rFonts w:ascii="Times New Roman" w:eastAsia="Batang" w:hAnsi="Times New Roman" w:cs="Times New Roman"/>
                          <w:color w:val="000000"/>
                          <w:sz w:val="20"/>
                          <w:szCs w:val="20"/>
                          <w:lang w:val="en-GB"/>
                        </w:rPr>
                        <w:t>FFS: Details on how to support this, including (pre-)configuration signaling granularity</w:t>
                      </w:r>
                    </w:p>
                    <w:p w14:paraId="286DCC74" w14:textId="278E71F4" w:rsidR="00416CAA" w:rsidRPr="00416CAA" w:rsidRDefault="00416CAA" w:rsidP="00416CAA">
                      <w:pPr>
                        <w:numPr>
                          <w:ilvl w:val="0"/>
                          <w:numId w:val="40"/>
                        </w:numPr>
                        <w:spacing w:after="0" w:line="240" w:lineRule="auto"/>
                        <w:jc w:val="both"/>
                        <w:rPr>
                          <w:rFonts w:ascii="Times New Roman" w:eastAsia="Batang" w:hAnsi="Times New Roman" w:cs="Times New Roman"/>
                          <w:color w:val="000000"/>
                          <w:sz w:val="20"/>
                          <w:szCs w:val="20"/>
                          <w:lang w:val="en-GB"/>
                        </w:rPr>
                      </w:pPr>
                      <w:r w:rsidRPr="00416CAA">
                        <w:rPr>
                          <w:rFonts w:ascii="Times New Roman" w:eastAsia="Batang" w:hAnsi="Times New Roman" w:cs="Times New Roman"/>
                          <w:color w:val="000000"/>
                          <w:sz w:val="20"/>
                          <w:szCs w:val="20"/>
                          <w:lang w:val="en-GB"/>
                        </w:rPr>
                        <w:t>FFS: Definition of expected/potential resource conflict(s) and other details (if any)</w:t>
                      </w:r>
                    </w:p>
                    <w:p w14:paraId="5EDD7230" w14:textId="77777777" w:rsidR="00416CAA" w:rsidRPr="00416CAA" w:rsidRDefault="00416CAA" w:rsidP="00416CAA">
                      <w:pPr>
                        <w:spacing w:after="0" w:line="240" w:lineRule="auto"/>
                        <w:rPr>
                          <w:rFonts w:ascii="Times New Roman" w:eastAsia="Batang" w:hAnsi="Times New Roman" w:cs="Times New Roman"/>
                          <w:sz w:val="20"/>
                          <w:szCs w:val="20"/>
                          <w:highlight w:val="green"/>
                          <w:lang w:val="en-GB" w:eastAsia="x-none"/>
                        </w:rPr>
                      </w:pPr>
                      <w:r w:rsidRPr="00416CAA">
                        <w:rPr>
                          <w:rFonts w:ascii="Times New Roman" w:eastAsia="Batang" w:hAnsi="Times New Roman" w:cs="Times New Roman"/>
                          <w:sz w:val="20"/>
                          <w:szCs w:val="20"/>
                          <w:highlight w:val="green"/>
                          <w:lang w:val="en-GB" w:eastAsia="x-none"/>
                        </w:rPr>
                        <w:t>Agreement</w:t>
                      </w:r>
                    </w:p>
                    <w:p w14:paraId="70728562" w14:textId="77777777" w:rsidR="00416CAA" w:rsidRPr="00416CAA" w:rsidRDefault="00416CAA" w:rsidP="00416CAA">
                      <w:pPr>
                        <w:overflowPunct w:val="0"/>
                        <w:autoSpaceDE w:val="0"/>
                        <w:autoSpaceDN w:val="0"/>
                        <w:adjustRightInd w:val="0"/>
                        <w:spacing w:after="0" w:line="240" w:lineRule="auto"/>
                        <w:contextualSpacing/>
                        <w:jc w:val="both"/>
                        <w:textAlignment w:val="baseline"/>
                        <w:rPr>
                          <w:rFonts w:ascii="Times New Roman" w:eastAsia="Malgun Gothic" w:hAnsi="Times New Roman" w:cs="Times New Roman"/>
                          <w:sz w:val="20"/>
                          <w:szCs w:val="20"/>
                          <w:lang w:val="en-GB" w:eastAsia="ja-JP"/>
                        </w:rPr>
                      </w:pPr>
                      <w:r w:rsidRPr="00416CAA">
                        <w:rPr>
                          <w:rFonts w:ascii="Times New Roman" w:eastAsia="Malgun Gothic" w:hAnsi="Times New Roman" w:cs="Times New Roman"/>
                          <w:sz w:val="20"/>
                          <w:szCs w:val="20"/>
                          <w:lang w:val="en-GB" w:eastAsia="ja-JP"/>
                        </w:rPr>
                        <w:t>In scheme 2, the following UE-B’s behavior in its resource (re)selection is supported when it receives inter-UE coordination information from UE-A:</w:t>
                      </w:r>
                    </w:p>
                    <w:p w14:paraId="7473FAA8" w14:textId="77777777" w:rsidR="00416CAA" w:rsidRPr="00416CAA" w:rsidRDefault="00416CAA" w:rsidP="00416CAA">
                      <w:pPr>
                        <w:numPr>
                          <w:ilvl w:val="0"/>
                          <w:numId w:val="40"/>
                        </w:numPr>
                        <w:spacing w:after="0" w:line="240" w:lineRule="auto"/>
                        <w:jc w:val="both"/>
                        <w:rPr>
                          <w:rFonts w:ascii="Times New Roman" w:eastAsia="Batang" w:hAnsi="Times New Roman" w:cs="Times New Roman"/>
                          <w:color w:val="000000"/>
                          <w:sz w:val="20"/>
                          <w:szCs w:val="20"/>
                          <w:lang w:val="en-GB"/>
                        </w:rPr>
                      </w:pPr>
                      <w:r w:rsidRPr="00416CAA">
                        <w:rPr>
                          <w:rFonts w:ascii="Times New Roman" w:eastAsia="Batang" w:hAnsi="Times New Roman" w:cs="Times New Roman"/>
                          <w:color w:val="000000"/>
                          <w:sz w:val="20"/>
                          <w:szCs w:val="20"/>
                          <w:lang w:val="en-GB"/>
                        </w:rPr>
                        <w:t>UE-B can determine resource(s) to be re-selected based on the received coordination information</w:t>
                      </w:r>
                    </w:p>
                    <w:p w14:paraId="2063FB31" w14:textId="77777777" w:rsidR="00416CAA" w:rsidRPr="00416CAA" w:rsidRDefault="00416CAA" w:rsidP="00416CAA">
                      <w:pPr>
                        <w:numPr>
                          <w:ilvl w:val="1"/>
                          <w:numId w:val="41"/>
                        </w:numPr>
                        <w:spacing w:after="0" w:line="240" w:lineRule="auto"/>
                        <w:jc w:val="both"/>
                        <w:rPr>
                          <w:rFonts w:ascii="Times New Roman" w:eastAsia="Batang" w:hAnsi="Times New Roman" w:cs="Times New Roman"/>
                          <w:color w:val="000000"/>
                          <w:sz w:val="20"/>
                          <w:szCs w:val="20"/>
                          <w:lang w:val="en-GB"/>
                        </w:rPr>
                      </w:pPr>
                      <w:r w:rsidRPr="00416CAA">
                        <w:rPr>
                          <w:rFonts w:ascii="Times New Roman" w:eastAsia="Batang" w:hAnsi="Times New Roman" w:cs="Times New Roman"/>
                          <w:color w:val="000000"/>
                          <w:sz w:val="20"/>
                          <w:szCs w:val="20"/>
                          <w:lang w:val="en-GB"/>
                        </w:rPr>
                        <w:t>UE-B can reselect resource(s) reserved for its transmission when expected/potential resource conflict on the resource(s) is indicated</w:t>
                      </w:r>
                    </w:p>
                    <w:p w14:paraId="36A83987" w14:textId="77777777" w:rsidR="00416CAA" w:rsidRPr="00416CAA" w:rsidRDefault="00416CAA" w:rsidP="00416CAA">
                      <w:pPr>
                        <w:numPr>
                          <w:ilvl w:val="2"/>
                          <w:numId w:val="41"/>
                        </w:numPr>
                        <w:spacing w:after="0" w:line="240" w:lineRule="auto"/>
                        <w:jc w:val="both"/>
                        <w:rPr>
                          <w:rFonts w:ascii="Times New Roman" w:eastAsia="Batang" w:hAnsi="Times New Roman" w:cs="Times New Roman"/>
                          <w:color w:val="000000"/>
                          <w:sz w:val="20"/>
                          <w:szCs w:val="20"/>
                          <w:lang w:val="en-GB"/>
                        </w:rPr>
                      </w:pPr>
                      <w:r w:rsidRPr="00416CAA">
                        <w:rPr>
                          <w:rFonts w:ascii="Times New Roman" w:eastAsia="Batang" w:hAnsi="Times New Roman" w:cs="Times New Roman"/>
                          <w:sz w:val="20"/>
                          <w:szCs w:val="20"/>
                          <w:lang w:val="en-GB"/>
                        </w:rPr>
                        <w:t xml:space="preserve">FFS: </w:t>
                      </w:r>
                      <w:r w:rsidRPr="00416CAA">
                        <w:rPr>
                          <w:rFonts w:ascii="Times New Roman" w:eastAsia="Malgun Gothic" w:hAnsi="Times New Roman" w:cs="Times New Roman"/>
                          <w:sz w:val="20"/>
                          <w:szCs w:val="20"/>
                          <w:lang w:val="en-GB"/>
                        </w:rPr>
                        <w:t xml:space="preserve">Other details (if any) </w:t>
                      </w:r>
                    </w:p>
                    <w:p w14:paraId="7E219733" w14:textId="77777777" w:rsidR="00416CAA" w:rsidRPr="00416CAA" w:rsidRDefault="00416CAA" w:rsidP="00416CAA">
                      <w:pPr>
                        <w:spacing w:after="0" w:line="240" w:lineRule="auto"/>
                        <w:jc w:val="both"/>
                        <w:rPr>
                          <w:rFonts w:ascii="Times New Roman" w:eastAsia="Batang" w:hAnsi="Times New Roman" w:cs="Times New Roman"/>
                          <w:color w:val="000000"/>
                          <w:sz w:val="20"/>
                          <w:szCs w:val="20"/>
                          <w:lang w:val="en-GB"/>
                        </w:rPr>
                      </w:pPr>
                    </w:p>
                  </w:txbxContent>
                </v:textbox>
                <w10:wrap anchorx="margin"/>
              </v:shape>
            </w:pict>
          </mc:Fallback>
        </mc:AlternateContent>
      </w:r>
    </w:p>
    <w:p w14:paraId="06503AFC" w14:textId="783161EF" w:rsidR="00416CAA" w:rsidRDefault="00416CAA" w:rsidP="00B720F2">
      <w:pPr>
        <w:pStyle w:val="3GPPNormalText"/>
        <w:spacing w:after="120"/>
      </w:pPr>
    </w:p>
    <w:p w14:paraId="6EEB07B6" w14:textId="6ED9102D" w:rsidR="00416CAA" w:rsidRDefault="00416CAA" w:rsidP="00B720F2">
      <w:pPr>
        <w:pStyle w:val="3GPPNormalText"/>
        <w:spacing w:after="120"/>
      </w:pPr>
    </w:p>
    <w:p w14:paraId="184E7D52" w14:textId="72BC3C38" w:rsidR="00416CAA" w:rsidRDefault="00416CAA" w:rsidP="00B720F2">
      <w:pPr>
        <w:pStyle w:val="3GPPNormalText"/>
        <w:spacing w:after="120"/>
      </w:pPr>
    </w:p>
    <w:p w14:paraId="3A5F144C" w14:textId="6C9A8D6F" w:rsidR="00416CAA" w:rsidRDefault="00416CAA" w:rsidP="00B720F2">
      <w:pPr>
        <w:pStyle w:val="3GPPNormalText"/>
        <w:spacing w:after="120"/>
      </w:pPr>
    </w:p>
    <w:p w14:paraId="0030D5C3" w14:textId="6C8545D2" w:rsidR="00416CAA" w:rsidRDefault="00416CAA" w:rsidP="00B720F2">
      <w:pPr>
        <w:pStyle w:val="3GPPNormalText"/>
        <w:spacing w:after="120"/>
      </w:pPr>
    </w:p>
    <w:p w14:paraId="4FD47B08" w14:textId="4B3635F5" w:rsidR="00416CAA" w:rsidRDefault="00416CAA" w:rsidP="00B720F2">
      <w:pPr>
        <w:pStyle w:val="3GPPNormalText"/>
        <w:spacing w:after="120"/>
      </w:pPr>
    </w:p>
    <w:p w14:paraId="79C0DFDA" w14:textId="77777777" w:rsidR="00416CAA" w:rsidRDefault="00416CAA" w:rsidP="00B720F2">
      <w:pPr>
        <w:pStyle w:val="3GPPNormalText"/>
        <w:spacing w:after="120"/>
      </w:pPr>
    </w:p>
    <w:p w14:paraId="574A9913" w14:textId="63DF4EEF" w:rsidR="00416CAA" w:rsidRDefault="00416CAA" w:rsidP="00B720F2">
      <w:pPr>
        <w:pStyle w:val="3GPPNormalText"/>
        <w:spacing w:after="120"/>
      </w:pPr>
    </w:p>
    <w:p w14:paraId="08E40949" w14:textId="2F44DC8F" w:rsidR="00416CAA" w:rsidRDefault="00416CAA" w:rsidP="00B720F2">
      <w:pPr>
        <w:pStyle w:val="3GPPNormalText"/>
        <w:spacing w:after="120"/>
      </w:pPr>
    </w:p>
    <w:p w14:paraId="2DA30E61" w14:textId="6F8DDE07" w:rsidR="00B720F2" w:rsidRPr="00A47ABE" w:rsidRDefault="00B720F2" w:rsidP="004C2BCB">
      <w:pPr>
        <w:pStyle w:val="3GPPNormalText"/>
        <w:spacing w:after="120"/>
      </w:pPr>
      <w:r w:rsidRPr="00A47ABE">
        <w:t xml:space="preserve">This contribution provides </w:t>
      </w:r>
      <w:r w:rsidR="00496BA1">
        <w:t>further</w:t>
      </w:r>
      <w:r>
        <w:t xml:space="preserve"> discussions for r</w:t>
      </w:r>
      <w:r w:rsidRPr="00246A41">
        <w:t>esource allocation enhancement</w:t>
      </w:r>
      <w:r w:rsidRPr="00A47ABE">
        <w:t xml:space="preserve"> </w:t>
      </w:r>
      <w:r>
        <w:t>considering</w:t>
      </w:r>
      <w:r w:rsidR="00416CAA">
        <w:t xml:space="preserve"> </w:t>
      </w:r>
      <w:r>
        <w:t>inter-UE coordination. More specifically, we are considering the automotive community concerns regarding UE assisting information and possible reliability enhancements and latency reduction in this case.</w:t>
      </w:r>
    </w:p>
    <w:p w14:paraId="2E9F3B80" w14:textId="39026B7D" w:rsidR="00134650" w:rsidRPr="00A02AE6" w:rsidRDefault="00134650" w:rsidP="00A02AE6">
      <w:pPr>
        <w:pStyle w:val="Heading1"/>
        <w:numPr>
          <w:ilvl w:val="0"/>
          <w:numId w:val="7"/>
        </w:numPr>
        <w:rPr>
          <w:snapToGrid w:val="0"/>
          <w:lang w:val="en-US"/>
        </w:rPr>
      </w:pPr>
      <w:r w:rsidRPr="00A02AE6">
        <w:rPr>
          <w:snapToGrid w:val="0"/>
          <w:lang w:val="en-US"/>
        </w:rPr>
        <w:t>Inter-UE coordination enhanc</w:t>
      </w:r>
      <w:r w:rsidR="00000F8B" w:rsidRPr="00A02AE6">
        <w:rPr>
          <w:snapToGrid w:val="0"/>
          <w:lang w:val="en-US"/>
        </w:rPr>
        <w:t>ing</w:t>
      </w:r>
      <w:r w:rsidRPr="00A02AE6">
        <w:rPr>
          <w:snapToGrid w:val="0"/>
          <w:lang w:val="en-US"/>
        </w:rPr>
        <w:t xml:space="preserve"> reliability </w:t>
      </w:r>
    </w:p>
    <w:p w14:paraId="04D57113" w14:textId="5E9A142D" w:rsidR="00A02AE6" w:rsidRPr="00A02AE6" w:rsidRDefault="00A02AE6" w:rsidP="00A02AE6">
      <w:pPr>
        <w:pStyle w:val="Heading2"/>
        <w:rPr>
          <w:snapToGrid w:val="0"/>
        </w:rPr>
      </w:pPr>
      <w:r w:rsidRPr="00A02AE6">
        <w:rPr>
          <w:snapToGrid w:val="0"/>
        </w:rPr>
        <w:t xml:space="preserve">Conditions </w:t>
      </w:r>
      <w:r>
        <w:rPr>
          <w:snapToGrid w:val="0"/>
        </w:rPr>
        <w:t>for using</w:t>
      </w:r>
      <w:r w:rsidRPr="00A02AE6">
        <w:rPr>
          <w:snapToGrid w:val="0"/>
        </w:rPr>
        <w:t xml:space="preserve"> Scheme 1 </w:t>
      </w:r>
    </w:p>
    <w:p w14:paraId="190DA184" w14:textId="74F437EE" w:rsidR="00A02AE6" w:rsidRPr="00A02AE6" w:rsidRDefault="00A02AE6" w:rsidP="00F65E89">
      <w:pPr>
        <w:pStyle w:val="3GPPNormalText"/>
        <w:rPr>
          <w:b/>
          <w:bCs/>
          <w:u w:val="single"/>
        </w:rPr>
      </w:pPr>
      <w:r w:rsidRPr="00A02AE6">
        <w:rPr>
          <w:b/>
          <w:bCs/>
          <w:u w:val="single"/>
        </w:rPr>
        <w:t>Inter-UE coordination Scheme 1:</w:t>
      </w:r>
    </w:p>
    <w:p w14:paraId="770949C9" w14:textId="38A0A2B4" w:rsidR="00A02AE6" w:rsidRDefault="00A02AE6" w:rsidP="00F65E89">
      <w:pPr>
        <w:pStyle w:val="3GPPNormalText"/>
      </w:pPr>
      <w:r>
        <w:t xml:space="preserve">In our understanding, inter-UE coordination may help UEs enhancing reliability by guided sensing/resource selection (Scheme 1). Scheme 1 inter-UE coordination may also support achieving power saving by, e.g., avoiding long/always-on sensing operation. </w:t>
      </w:r>
      <w:r w:rsidR="00D24D3B">
        <w:t>Moreover, the assisting information Scheme 1 may assist UEs (in unicast or groupcast sessions) to select and align their feedback resources, e.g., PSFCH, possible power control values, DRX cycles coordination, and/or recommending certain cast types.</w:t>
      </w:r>
    </w:p>
    <w:p w14:paraId="6363EDBC" w14:textId="77777777" w:rsidR="00C1690B" w:rsidRDefault="00B0620F" w:rsidP="00D24D3B">
      <w:pPr>
        <w:pStyle w:val="3GPPNormalText"/>
      </w:pPr>
      <w:r>
        <w:t>In automotive domain, inter-UE coordination</w:t>
      </w:r>
      <w:r w:rsidR="00A02AE6">
        <w:t xml:space="preserve"> </w:t>
      </w:r>
      <w:r w:rsidR="00A02AE6" w:rsidRPr="00A02AE6">
        <w:rPr>
          <w:i/>
          <w:iCs/>
        </w:rPr>
        <w:t>Scheme 1</w:t>
      </w:r>
      <w:r>
        <w:t xml:space="preserve"> can be efficiently utilized in some </w:t>
      </w:r>
      <w:r w:rsidR="00A02AE6">
        <w:t xml:space="preserve">deterministic groupcast/unicast </w:t>
      </w:r>
      <w:r>
        <w:t>use cases, e.g., platooning</w:t>
      </w:r>
      <w:r w:rsidR="00A02AE6">
        <w:t xml:space="preserve"> and</w:t>
      </w:r>
      <w:r>
        <w:t xml:space="preserve"> group-start</w:t>
      </w:r>
      <w:r w:rsidR="00A02AE6">
        <w:t>. However, aforementioned scheme can also be used for different cast types, e.g., in order to avoid complex sensing of reduced complexity UE, e.g.,</w:t>
      </w:r>
      <w:r>
        <w:t xml:space="preserve"> </w:t>
      </w:r>
      <w:r w:rsidRPr="00B0620F">
        <w:t xml:space="preserve">vulnerable </w:t>
      </w:r>
      <w:r>
        <w:t>road-user (VRU) communication. In Platooning use case, a leader vehicle/truck is envisaged to coordinate communication between group</w:t>
      </w:r>
      <w:r w:rsidR="00AD1F30">
        <w:t xml:space="preserve"> members</w:t>
      </w:r>
      <w:r>
        <w:t xml:space="preserve">. Hence, selecting a set of common </w:t>
      </w:r>
      <w:r w:rsidR="00F5517E">
        <w:t>free</w:t>
      </w:r>
      <w:r w:rsidR="00A02AE6">
        <w:t>/recommended</w:t>
      </w:r>
      <w:r w:rsidR="00F5517E">
        <w:t xml:space="preserve"> </w:t>
      </w:r>
      <w:r>
        <w:t xml:space="preserve">resources may be exchanged between the group-lead and other group members. Similarly, group start needs a fast and reliable communication resources between the instantaneously established vehicle group members. </w:t>
      </w:r>
    </w:p>
    <w:p w14:paraId="5A0BB01E" w14:textId="2537A93A" w:rsidR="00D24D3B" w:rsidRDefault="00B0620F" w:rsidP="00D24D3B">
      <w:pPr>
        <w:pStyle w:val="3GPPNormalText"/>
      </w:pPr>
      <w:r>
        <w:t xml:space="preserve">For VRU, pedestrian UEs may expect to receive specific </w:t>
      </w:r>
      <w:r w:rsidR="00A02AE6">
        <w:t xml:space="preserve">(recommended) </w:t>
      </w:r>
      <w:r>
        <w:t xml:space="preserve">resources </w:t>
      </w:r>
      <w:r w:rsidR="00F5517E">
        <w:t xml:space="preserve">for transmission from </w:t>
      </w:r>
      <w:r w:rsidR="00A02AE6">
        <w:t xml:space="preserve">the </w:t>
      </w:r>
      <w:r w:rsidR="00F5517E">
        <w:t>assisting UE (</w:t>
      </w:r>
      <w:r w:rsidR="00A02AE6">
        <w:t xml:space="preserve">probably a </w:t>
      </w:r>
      <w:r w:rsidR="00F5517E">
        <w:t xml:space="preserve">vehicle or </w:t>
      </w:r>
      <w:r w:rsidR="00A02AE6">
        <w:t xml:space="preserve">an </w:t>
      </w:r>
      <w:r w:rsidR="00F5517E">
        <w:t>infra-structure</w:t>
      </w:r>
      <w:r w:rsidR="00A02AE6">
        <w:t xml:space="preserve"> node</w:t>
      </w:r>
      <w:r w:rsidR="00F5517E">
        <w:t xml:space="preserve">), in which these resources can guarantee high </w:t>
      </w:r>
      <w:r>
        <w:t>transmissio</w:t>
      </w:r>
      <w:r w:rsidR="00134650">
        <w:t xml:space="preserve">n reliability. In general, </w:t>
      </w:r>
      <w:r w:rsidR="00F5517E">
        <w:t xml:space="preserve">also other </w:t>
      </w:r>
      <w:r w:rsidR="00134650">
        <w:t xml:space="preserve">advanced V2X use cases can benefit from inter-UE coordination exploiting the additional latency reduction and reliability enhancements. </w:t>
      </w:r>
    </w:p>
    <w:p w14:paraId="70800BCA" w14:textId="77777777" w:rsidR="00496BA1" w:rsidRDefault="00496BA1" w:rsidP="00496BA1">
      <w:pPr>
        <w:pStyle w:val="3GPPNormalText"/>
        <w:spacing w:after="120"/>
        <w:rPr>
          <w:lang w:eastAsia="de-DE"/>
        </w:rPr>
      </w:pPr>
      <w:r w:rsidRPr="00A47ABE">
        <w:rPr>
          <w:lang w:eastAsia="de-DE"/>
        </w:rPr>
        <w:t>In this contribution the following proposals have been made:</w:t>
      </w:r>
    </w:p>
    <w:p w14:paraId="7B51306D" w14:textId="26449DCC" w:rsidR="00496BA1" w:rsidRDefault="00496BA1" w:rsidP="00496BA1">
      <w:pPr>
        <w:pStyle w:val="3GPPNormalText"/>
        <w:spacing w:after="60"/>
        <w:rPr>
          <w:b/>
        </w:rPr>
      </w:pPr>
      <w:r>
        <w:rPr>
          <w:b/>
        </w:rPr>
        <w:t>Proposal 1</w:t>
      </w:r>
      <w:r w:rsidRPr="00A47ABE">
        <w:rPr>
          <w:b/>
        </w:rPr>
        <w:t xml:space="preserve">: </w:t>
      </w:r>
      <w:r>
        <w:rPr>
          <w:b/>
        </w:rPr>
        <w:t>Support inter-UE coordination scheme 1 to enhance reliability for</w:t>
      </w:r>
      <w:r>
        <w:rPr>
          <w:b/>
        </w:rPr>
        <w:t xml:space="preserve"> the following cast types</w:t>
      </w:r>
      <w:r>
        <w:rPr>
          <w:b/>
        </w:rPr>
        <w:t>:</w:t>
      </w:r>
    </w:p>
    <w:p w14:paraId="74BBC31A" w14:textId="77777777" w:rsidR="00496BA1" w:rsidRDefault="00496BA1" w:rsidP="00496BA1">
      <w:pPr>
        <w:pStyle w:val="3GPPNormalText"/>
        <w:numPr>
          <w:ilvl w:val="0"/>
          <w:numId w:val="29"/>
        </w:numPr>
        <w:spacing w:after="60"/>
        <w:rPr>
          <w:b/>
        </w:rPr>
      </w:pPr>
      <w:r>
        <w:rPr>
          <w:b/>
        </w:rPr>
        <w:t xml:space="preserve">groupcast use cases, e.g., </w:t>
      </w:r>
      <w:r w:rsidRPr="00A02AE6">
        <w:rPr>
          <w:b/>
        </w:rPr>
        <w:t>platooning, group-start</w:t>
      </w:r>
      <w:r>
        <w:rPr>
          <w:b/>
        </w:rPr>
        <w:t>, etc.</w:t>
      </w:r>
    </w:p>
    <w:p w14:paraId="62389FE0" w14:textId="77777777" w:rsidR="00496BA1" w:rsidRDefault="00496BA1" w:rsidP="00496BA1">
      <w:pPr>
        <w:pStyle w:val="3GPPNormalText"/>
        <w:numPr>
          <w:ilvl w:val="0"/>
          <w:numId w:val="29"/>
        </w:numPr>
        <w:spacing w:after="60"/>
        <w:rPr>
          <w:b/>
        </w:rPr>
      </w:pPr>
      <w:r>
        <w:rPr>
          <w:b/>
        </w:rPr>
        <w:t xml:space="preserve">all cast typed to support </w:t>
      </w:r>
      <w:r w:rsidRPr="00A02AE6">
        <w:rPr>
          <w:b/>
        </w:rPr>
        <w:t>no or limited sensing</w:t>
      </w:r>
      <w:r>
        <w:rPr>
          <w:b/>
        </w:rPr>
        <w:t xml:space="preserve"> UE, e.g., VRUs</w:t>
      </w:r>
    </w:p>
    <w:p w14:paraId="315A2FB7" w14:textId="77777777" w:rsidR="00496BA1" w:rsidRPr="00496BA1" w:rsidRDefault="00496BA1" w:rsidP="00496BA1">
      <w:pPr>
        <w:pStyle w:val="3GPPNormalText"/>
        <w:numPr>
          <w:ilvl w:val="0"/>
          <w:numId w:val="29"/>
        </w:numPr>
        <w:spacing w:after="60"/>
        <w:rPr>
          <w:b/>
        </w:rPr>
      </w:pPr>
      <w:r>
        <w:rPr>
          <w:b/>
        </w:rPr>
        <w:t xml:space="preserve">unicast/groupcast UEs power saving alignment, e.g. </w:t>
      </w:r>
      <w:r w:rsidRPr="00D24D3B">
        <w:rPr>
          <w:b/>
        </w:rPr>
        <w:t xml:space="preserve">DRX </w:t>
      </w:r>
      <w:r>
        <w:rPr>
          <w:b/>
        </w:rPr>
        <w:t>alignment</w:t>
      </w:r>
      <w:r w:rsidRPr="00D24D3B">
        <w:rPr>
          <w:b/>
        </w:rPr>
        <w:t xml:space="preserve"> cycles</w:t>
      </w:r>
      <w:r>
        <w:rPr>
          <w:b/>
        </w:rPr>
        <w:t>.</w:t>
      </w:r>
    </w:p>
    <w:p w14:paraId="277AB065" w14:textId="305A4145" w:rsidR="00416CAA" w:rsidRPr="00A02AE6" w:rsidRDefault="00416CAA" w:rsidP="00416CAA">
      <w:pPr>
        <w:pStyle w:val="3GPPNormalText"/>
        <w:rPr>
          <w:b/>
          <w:bCs/>
          <w:u w:val="single"/>
        </w:rPr>
      </w:pPr>
      <w:r>
        <w:rPr>
          <w:b/>
          <w:bCs/>
          <w:u w:val="single"/>
        </w:rPr>
        <w:lastRenderedPageBreak/>
        <w:t xml:space="preserve">Event-based </w:t>
      </w:r>
      <w:r w:rsidRPr="00A02AE6">
        <w:rPr>
          <w:b/>
          <w:bCs/>
          <w:u w:val="single"/>
        </w:rPr>
        <w:t>Inter-UE coordination Scheme 1:</w:t>
      </w:r>
    </w:p>
    <w:p w14:paraId="52409622" w14:textId="75DB1415" w:rsidR="00416CAA" w:rsidRPr="00416CAA" w:rsidRDefault="00416CAA" w:rsidP="00416CAA">
      <w:pPr>
        <w:pStyle w:val="3GPPNormalText"/>
        <w:spacing w:after="120"/>
      </w:pPr>
      <w:r w:rsidRPr="00416CAA">
        <w:t>In RAN1 meeting #106bis-e, the expl</w:t>
      </w:r>
      <w:r>
        <w:t xml:space="preserve">icit request between UE-A and UE-B was agreed for inter-UE coordination in Mode 2. However, </w:t>
      </w:r>
      <w:r w:rsidRPr="00416CAA">
        <w:t>trigger</w:t>
      </w:r>
      <w:r>
        <w:t>ing</w:t>
      </w:r>
      <w:r w:rsidRPr="00416CAA">
        <w:t xml:space="preserve"> condition</w:t>
      </w:r>
      <w:r>
        <w:t>s</w:t>
      </w:r>
      <w:r w:rsidRPr="00416CAA">
        <w:t xml:space="preserve"> other than explicit request</w:t>
      </w:r>
      <w:r>
        <w:t xml:space="preserve">s were considered as a working assumption. Explicit request-based inter-UE scheme may have a complicated signaling procedure compared to, e.g., </w:t>
      </w:r>
      <w:r>
        <w:t>event-based inter-UE coordination</w:t>
      </w:r>
      <w:r>
        <w:t xml:space="preserve"> triggering. </w:t>
      </w:r>
    </w:p>
    <w:p w14:paraId="091F54B8" w14:textId="77777777" w:rsidR="00416CAA" w:rsidRDefault="00416CAA" w:rsidP="00416CAA">
      <w:pPr>
        <w:pStyle w:val="3GPPNormalText"/>
        <w:spacing w:after="120"/>
      </w:pPr>
      <w:r>
        <w:t xml:space="preserve">Event-based triggering </w:t>
      </w:r>
      <w:r w:rsidRPr="00416CAA">
        <w:t>coordination can also be configured by higher layer</w:t>
      </w:r>
      <w:r>
        <w:t>,</w:t>
      </w:r>
      <w:r w:rsidRPr="00416CAA">
        <w:t xml:space="preserve"> </w:t>
      </w:r>
      <w:r>
        <w:t xml:space="preserve">or by a gNB/Network, or by pre-configuration. In case of higher layers, some use cases/services may trigger the inter-UE coordination. E.g., an RSU may be triggered to assist UEs in its vicinity in order to guarantee reliable communication in the RSU service area. Same can be argued for gNB and pre-configuration. </w:t>
      </w:r>
      <w:r>
        <w:t>Therefore, we propose to confirm the working assumption and introduce possible event-base cases.</w:t>
      </w:r>
    </w:p>
    <w:p w14:paraId="02A7E903" w14:textId="7B5C1FFE" w:rsidR="00416CAA" w:rsidRDefault="00416CAA" w:rsidP="00416CAA">
      <w:pPr>
        <w:pStyle w:val="3GPPNormalText"/>
        <w:spacing w:after="120"/>
      </w:pPr>
      <w:r>
        <w:t xml:space="preserve">On the one hand, </w:t>
      </w:r>
      <w:r>
        <w:t>the event-based inter-UE coordination may reduce signaling overhead, reduce latency, and providing better PRR according to [4].</w:t>
      </w:r>
      <w:r>
        <w:t xml:space="preserve"> On the other hand, </w:t>
      </w:r>
      <w:r>
        <w:t>the event based solution</w:t>
      </w:r>
      <w:r>
        <w:t xml:space="preserve"> may</w:t>
      </w:r>
      <w:r>
        <w:t xml:space="preserve"> </w:t>
      </w:r>
      <w:r>
        <w:t>possibly trigger</w:t>
      </w:r>
      <w:r>
        <w:t xml:space="preserve"> multiple UEs </w:t>
      </w:r>
      <w:r>
        <w:t xml:space="preserve">simultaneously </w:t>
      </w:r>
      <w:r>
        <w:t>once the</w:t>
      </w:r>
      <w:r>
        <w:t xml:space="preserve"> said event/</w:t>
      </w:r>
      <w:r>
        <w:t>condition is satisfied</w:t>
      </w:r>
      <w:r>
        <w:t xml:space="preserve"> for them</w:t>
      </w:r>
      <w:r>
        <w:t xml:space="preserve">. </w:t>
      </w:r>
      <w:r>
        <w:t xml:space="preserve">This may increase the traffic over the channel and may increase the assisting information that need to be processed. Hence, we propose to </w:t>
      </w:r>
      <w:bookmarkStart w:id="0" w:name="_Hlk84044343"/>
      <w:r>
        <w:t xml:space="preserve">keep discussing the event base triggering conditions </w:t>
      </w:r>
      <w:bookmarkStart w:id="1" w:name="_Hlk84044450"/>
      <w:r>
        <w:t>and how to limit the assisting information at UE-B.</w:t>
      </w:r>
      <w:bookmarkEnd w:id="0"/>
      <w:bookmarkEnd w:id="1"/>
    </w:p>
    <w:p w14:paraId="13224356" w14:textId="21B2DB33" w:rsidR="00416CAA" w:rsidRPr="00416CAA" w:rsidRDefault="00416CAA" w:rsidP="00416CAA">
      <w:pPr>
        <w:pStyle w:val="3GPPNormalText"/>
        <w:spacing w:after="120"/>
        <w:rPr>
          <w:b/>
        </w:rPr>
      </w:pPr>
      <w:r>
        <w:rPr>
          <w:b/>
        </w:rPr>
        <w:t xml:space="preserve">Proposal </w:t>
      </w:r>
      <w:r>
        <w:rPr>
          <w:b/>
        </w:rPr>
        <w:t>2</w:t>
      </w:r>
      <w:r w:rsidRPr="00A47ABE">
        <w:rPr>
          <w:b/>
        </w:rPr>
        <w:t>:</w:t>
      </w:r>
      <w:r w:rsidRPr="00416CAA">
        <w:t xml:space="preserve"> </w:t>
      </w:r>
      <w:r w:rsidRPr="00416CAA">
        <w:rPr>
          <w:b/>
        </w:rPr>
        <w:t>confirm the working assumption</w:t>
      </w:r>
      <w:r>
        <w:rPr>
          <w:b/>
        </w:rPr>
        <w:t xml:space="preserve"> of the event-based inter-UE triggering condition</w:t>
      </w:r>
      <w:r w:rsidR="00122CDB">
        <w:rPr>
          <w:b/>
        </w:rPr>
        <w:t>.</w:t>
      </w:r>
      <w:r w:rsidRPr="00416CAA">
        <w:rPr>
          <w:b/>
        </w:rPr>
        <w:t xml:space="preserve"> </w:t>
      </w:r>
    </w:p>
    <w:p w14:paraId="1E7826EB" w14:textId="77777777" w:rsidR="00E01145" w:rsidRPr="00416CAA" w:rsidRDefault="00E01145" w:rsidP="00E01145">
      <w:pPr>
        <w:pStyle w:val="3GPPNormalText"/>
        <w:spacing w:after="0"/>
        <w:rPr>
          <w:b/>
        </w:rPr>
      </w:pPr>
      <w:r>
        <w:rPr>
          <w:b/>
        </w:rPr>
        <w:t>Proposal 3:</w:t>
      </w:r>
      <w:r w:rsidRPr="00416CAA">
        <w:rPr>
          <w:b/>
        </w:rPr>
        <w:t xml:space="preserve"> </w:t>
      </w:r>
      <w:r>
        <w:rPr>
          <w:b/>
        </w:rPr>
        <w:t xml:space="preserve">For </w:t>
      </w:r>
      <w:r w:rsidRPr="00416CAA">
        <w:rPr>
          <w:b/>
        </w:rPr>
        <w:t>event</w:t>
      </w:r>
      <w:r>
        <w:rPr>
          <w:b/>
        </w:rPr>
        <w:t>-</w:t>
      </w:r>
      <w:r w:rsidRPr="00416CAA">
        <w:rPr>
          <w:b/>
        </w:rPr>
        <w:t>base</w:t>
      </w:r>
      <w:r>
        <w:rPr>
          <w:b/>
        </w:rPr>
        <w:t xml:space="preserve">d inter-UE coordination, </w:t>
      </w:r>
      <w:r w:rsidRPr="00416CAA">
        <w:rPr>
          <w:b/>
        </w:rPr>
        <w:t>discuss</w:t>
      </w:r>
      <w:r>
        <w:rPr>
          <w:b/>
        </w:rPr>
        <w:t xml:space="preserve"> </w:t>
      </w:r>
      <w:r w:rsidRPr="00416CAA">
        <w:rPr>
          <w:b/>
        </w:rPr>
        <w:t>how to limit the assisting information at UE-B.</w:t>
      </w:r>
    </w:p>
    <w:p w14:paraId="31FFC597" w14:textId="77777777" w:rsidR="00416CAA" w:rsidRDefault="00416CAA" w:rsidP="00134650">
      <w:pPr>
        <w:pStyle w:val="3GPPNormalText"/>
        <w:rPr>
          <w:b/>
        </w:rPr>
      </w:pPr>
    </w:p>
    <w:p w14:paraId="07A3124E" w14:textId="63D92D0D" w:rsidR="00A02AE6" w:rsidRPr="00A02AE6" w:rsidRDefault="00A02AE6" w:rsidP="00A02AE6">
      <w:pPr>
        <w:pStyle w:val="3GPPNormalText"/>
        <w:rPr>
          <w:b/>
          <w:bCs/>
          <w:u w:val="single"/>
        </w:rPr>
      </w:pPr>
      <w:r w:rsidRPr="00A02AE6">
        <w:rPr>
          <w:b/>
          <w:bCs/>
          <w:u w:val="single"/>
        </w:rPr>
        <w:t xml:space="preserve">Inter-UE coordination Scheme </w:t>
      </w:r>
      <w:r>
        <w:rPr>
          <w:b/>
          <w:bCs/>
          <w:u w:val="single"/>
        </w:rPr>
        <w:t>2</w:t>
      </w:r>
      <w:r w:rsidRPr="00A02AE6">
        <w:rPr>
          <w:b/>
          <w:bCs/>
          <w:u w:val="single"/>
        </w:rPr>
        <w:t>:</w:t>
      </w:r>
    </w:p>
    <w:p w14:paraId="4EEC2352" w14:textId="38041B31" w:rsidR="00A02AE6" w:rsidRDefault="00A02AE6" w:rsidP="00A02AE6">
      <w:pPr>
        <w:pStyle w:val="3GPPNormalText"/>
        <w:spacing w:after="120"/>
      </w:pPr>
      <w:r>
        <w:t>Failure to deco</w:t>
      </w:r>
      <w:r w:rsidR="00416CAA">
        <w:t>de</w:t>
      </w:r>
      <w:r>
        <w:t xml:space="preserve"> resource reservations may result in performance degradation. Hence, inter-UE coordination may support enhancing the performance if inter-UE coordination is used to avoid resource conflicts (Scheme 2), which can be, e.g.,</w:t>
      </w:r>
    </w:p>
    <w:p w14:paraId="5413DE39" w14:textId="77777777" w:rsidR="00A02AE6" w:rsidRDefault="00A02AE6" w:rsidP="00A02AE6">
      <w:pPr>
        <w:pStyle w:val="3GPPNormalText"/>
        <w:numPr>
          <w:ilvl w:val="0"/>
          <w:numId w:val="29"/>
        </w:numPr>
        <w:spacing w:after="120"/>
      </w:pPr>
      <w:r>
        <w:t>Resource collisions between UEs transmission in the same slot</w:t>
      </w:r>
    </w:p>
    <w:p w14:paraId="19411DF5" w14:textId="77777777" w:rsidR="00A02AE6" w:rsidRDefault="00A02AE6" w:rsidP="00A02AE6">
      <w:pPr>
        <w:pStyle w:val="3GPPNormalText"/>
        <w:numPr>
          <w:ilvl w:val="0"/>
          <w:numId w:val="29"/>
        </w:numPr>
        <w:spacing w:after="120"/>
      </w:pPr>
      <w:r>
        <w:t>Half-duplex problem</w:t>
      </w:r>
    </w:p>
    <w:p w14:paraId="7226ED08" w14:textId="77777777" w:rsidR="00A02AE6" w:rsidRDefault="00A02AE6" w:rsidP="00A02AE6">
      <w:pPr>
        <w:pStyle w:val="3GPPNormalText"/>
        <w:numPr>
          <w:ilvl w:val="0"/>
          <w:numId w:val="29"/>
        </w:numPr>
        <w:spacing w:after="120"/>
      </w:pPr>
      <w:r>
        <w:t>Hidden node problem</w:t>
      </w:r>
    </w:p>
    <w:p w14:paraId="57A159DA" w14:textId="5E46F823" w:rsidR="00134650" w:rsidRDefault="00A02AE6" w:rsidP="00134650">
      <w:pPr>
        <w:pStyle w:val="3GPPNormalText"/>
      </w:pPr>
      <w:r>
        <w:t xml:space="preserve">In this case, inter-UE coordination would </w:t>
      </w:r>
      <w:bookmarkStart w:id="2" w:name="_Hlk71684588"/>
      <w:r>
        <w:t>avoid excessive retransmission due to resource conflict/transmission failures</w:t>
      </w:r>
      <w:bookmarkEnd w:id="2"/>
      <w:r>
        <w:t xml:space="preserve">.  </w:t>
      </w:r>
      <w:r w:rsidR="00134650">
        <w:t xml:space="preserve">Figure 1 depicts possible resource conflict (e.g., between </w:t>
      </w:r>
      <w:r w:rsidR="00F5517E">
        <w:t xml:space="preserve">UE-B </w:t>
      </w:r>
      <w:r w:rsidR="00134650">
        <w:t xml:space="preserve">and </w:t>
      </w:r>
      <w:r w:rsidR="00F5517E">
        <w:t>UE-B’</w:t>
      </w:r>
      <w:r w:rsidR="00134650">
        <w:t>) where resources may be colliding or facing a half-duplex problem</w:t>
      </w:r>
      <w:r w:rsidR="00122CDB">
        <w:t xml:space="preserve"> in consecutive manner</w:t>
      </w:r>
      <w:r w:rsidR="00134650">
        <w:t xml:space="preserve">. Another issue may result in resource </w:t>
      </w:r>
      <w:r w:rsidR="00AD1F30">
        <w:t xml:space="preserve">conflict </w:t>
      </w:r>
      <w:r w:rsidR="00134650">
        <w:t>is having the two UEs (UE</w:t>
      </w:r>
      <w:r w:rsidR="00C9480D">
        <w:t>-B/B’</w:t>
      </w:r>
      <w:r w:rsidR="00134650">
        <w:t xml:space="preserve">) hidden from each other. In </w:t>
      </w:r>
      <w:r w:rsidR="00C9480D">
        <w:t>these two</w:t>
      </w:r>
      <w:r w:rsidR="00134650">
        <w:t xml:space="preserve"> cases, </w:t>
      </w:r>
      <w:r w:rsidR="00C9480D">
        <w:t>a third UE (e.g., UE-A</w:t>
      </w:r>
      <w:r w:rsidR="00134650">
        <w:t xml:space="preserve">) may assist any of the </w:t>
      </w:r>
      <w:r w:rsidR="00C9480D">
        <w:t xml:space="preserve">other </w:t>
      </w:r>
      <w:r w:rsidR="00134650">
        <w:t>UEs (UE</w:t>
      </w:r>
      <w:r w:rsidR="00C9480D">
        <w:t>-B and/or UE-B’</w:t>
      </w:r>
      <w:r w:rsidR="00134650">
        <w:t>) to resolve the</w:t>
      </w:r>
      <w:r w:rsidR="00C9480D">
        <w:t>ir</w:t>
      </w:r>
      <w:r w:rsidR="00134650">
        <w:t xml:space="preserve"> conf</w:t>
      </w:r>
      <w:r w:rsidR="00AD1F30">
        <w:t>li</w:t>
      </w:r>
      <w:r w:rsidR="00134650">
        <w:t>cting transmission. Hence, the assisting UE</w:t>
      </w:r>
      <w:r w:rsidR="00C9480D">
        <w:t>-A</w:t>
      </w:r>
      <w:r w:rsidR="00134650">
        <w:t xml:space="preserve"> can send an assisting information including the detected resource conflict</w:t>
      </w:r>
      <w:r w:rsidR="00C9480D">
        <w:t>s</w:t>
      </w:r>
      <w:r w:rsidR="00134650">
        <w:t>. Detection of the conflicting resources may</w:t>
      </w:r>
      <w:r w:rsidR="00C9480D">
        <w:t>, e.g.,</w:t>
      </w:r>
      <w:r w:rsidR="00134650">
        <w:t xml:space="preserve"> rely on decoding sidelink control information (SCI) </w:t>
      </w:r>
      <w:r w:rsidR="00122CDB">
        <w:t>and/</w:t>
      </w:r>
      <w:r w:rsidR="00134650">
        <w:t>or decoding the DMRS signals.</w:t>
      </w:r>
    </w:p>
    <w:p w14:paraId="10F9994E" w14:textId="591475D6" w:rsidR="00134650" w:rsidRDefault="00E51D3B" w:rsidP="00134650">
      <w:pPr>
        <w:pStyle w:val="3GPPNormalText"/>
        <w:jc w:val="center"/>
      </w:pPr>
      <w:r>
        <w:object w:dxaOrig="8641" w:dyaOrig="3701" w14:anchorId="486B852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34.6pt;height:2in" o:ole="">
            <v:imagedata r:id="rId7" o:title=""/>
          </v:shape>
          <o:OLEObject Type="Embed" ProgID="Visio.Drawing.15" ShapeID="_x0000_i1025" DrawAspect="Content" ObjectID="_1694662667" r:id="rId8"/>
        </w:object>
      </w:r>
    </w:p>
    <w:p w14:paraId="527B1057" w14:textId="7581041B" w:rsidR="00134650" w:rsidRDefault="00134650" w:rsidP="00134650">
      <w:pPr>
        <w:pStyle w:val="3GPPNormalText"/>
        <w:jc w:val="center"/>
      </w:pPr>
      <w:r>
        <w:t>Figure 1: Resource allocation conflict due to half-duplex problem and/or hidden node problem</w:t>
      </w:r>
    </w:p>
    <w:p w14:paraId="19F79919" w14:textId="092872D1" w:rsidR="00416CAA" w:rsidRDefault="00A02AE6" w:rsidP="00A02AE6">
      <w:pPr>
        <w:pStyle w:val="3GPPNormalText"/>
      </w:pPr>
      <w:r>
        <w:t xml:space="preserve">In automotive domain, Scheme 2 can be used in most of the known use cases. In contrast to CSI feedback and feedback based HARQ, Scheme 2 inter-UE coordination can also be used in all cast types (i.e., broad-, group-, uni-cast), where the assisting UE-A can be any UE (an intended or non-intended receiver </w:t>
      </w:r>
      <w:r w:rsidR="00416CAA">
        <w:t>o</w:t>
      </w:r>
      <w:r>
        <w:t>f UE-B).</w:t>
      </w:r>
      <w:r w:rsidR="00416CAA">
        <w:t xml:space="preserve"> Additionally, scheme 2 can assist resolving conflict in the past and/or the future which may help to avoiding consecutive packet losses/errors.</w:t>
      </w:r>
    </w:p>
    <w:p w14:paraId="69367EE4" w14:textId="002F8F41" w:rsidR="00416CAA" w:rsidRPr="00D24D3B" w:rsidRDefault="00D24D3B" w:rsidP="00416CAA">
      <w:pPr>
        <w:pStyle w:val="3GPPNormalText"/>
        <w:rPr>
          <w:b/>
          <w:bCs/>
        </w:rPr>
      </w:pPr>
      <w:r>
        <w:rPr>
          <w:b/>
        </w:rPr>
        <w:t xml:space="preserve">Proposal </w:t>
      </w:r>
      <w:r w:rsidR="00416CAA">
        <w:rPr>
          <w:b/>
        </w:rPr>
        <w:t>4</w:t>
      </w:r>
      <w:r w:rsidRPr="00A47ABE">
        <w:rPr>
          <w:b/>
        </w:rPr>
        <w:t xml:space="preserve">: </w:t>
      </w:r>
      <w:r w:rsidR="00416CAA">
        <w:rPr>
          <w:b/>
        </w:rPr>
        <w:t xml:space="preserve">Support </w:t>
      </w:r>
      <w:r>
        <w:rPr>
          <w:b/>
        </w:rPr>
        <w:t xml:space="preserve">inter-UE coordination scheme 2 to </w:t>
      </w:r>
      <w:r w:rsidR="00416CAA">
        <w:rPr>
          <w:b/>
        </w:rPr>
        <w:t>resolve conflict detected in the past</w:t>
      </w:r>
    </w:p>
    <w:p w14:paraId="5A2CEE4F" w14:textId="7ACFCEA9" w:rsidR="00D24D3B" w:rsidRPr="00D24D3B" w:rsidRDefault="00D24D3B" w:rsidP="00E01145">
      <w:pPr>
        <w:pStyle w:val="3GPPNormalText"/>
        <w:rPr>
          <w:b/>
          <w:bCs/>
        </w:rPr>
      </w:pPr>
    </w:p>
    <w:p w14:paraId="3453EDAA" w14:textId="6B6AF4BB" w:rsidR="00C0793F" w:rsidRDefault="00416CAA" w:rsidP="00134650">
      <w:pPr>
        <w:pStyle w:val="Heading2"/>
        <w:rPr>
          <w:snapToGrid w:val="0"/>
        </w:rPr>
      </w:pPr>
      <w:r>
        <w:rPr>
          <w:snapToGrid w:val="0"/>
        </w:rPr>
        <w:t>S</w:t>
      </w:r>
      <w:r w:rsidR="00C0793F">
        <w:rPr>
          <w:snapToGrid w:val="0"/>
        </w:rPr>
        <w:t>ignalling and triggering</w:t>
      </w:r>
      <w:r w:rsidR="00C0793F" w:rsidRPr="00C0793F">
        <w:rPr>
          <w:snapToGrid w:val="0"/>
        </w:rPr>
        <w:t xml:space="preserve"> </w:t>
      </w:r>
      <w:r>
        <w:rPr>
          <w:snapToGrid w:val="0"/>
        </w:rPr>
        <w:t>c</w:t>
      </w:r>
      <w:r w:rsidRPr="00C0793F">
        <w:rPr>
          <w:snapToGrid w:val="0"/>
        </w:rPr>
        <w:t>onditions</w:t>
      </w:r>
      <w:r w:rsidRPr="00C0793F">
        <w:rPr>
          <w:snapToGrid w:val="0"/>
        </w:rPr>
        <w:t xml:space="preserve"> </w:t>
      </w:r>
      <w:r>
        <w:rPr>
          <w:snapToGrid w:val="0"/>
        </w:rPr>
        <w:t xml:space="preserve">for </w:t>
      </w:r>
      <w:r w:rsidR="00C0793F" w:rsidRPr="00C0793F">
        <w:rPr>
          <w:snapToGrid w:val="0"/>
        </w:rPr>
        <w:t>UE-A(s)</w:t>
      </w:r>
      <w:r>
        <w:rPr>
          <w:snapToGrid w:val="0"/>
        </w:rPr>
        <w:t xml:space="preserve"> (scheme 1/2)</w:t>
      </w:r>
      <w:r w:rsidR="00C0793F" w:rsidRPr="00C0793F">
        <w:rPr>
          <w:snapToGrid w:val="0"/>
        </w:rPr>
        <w:t xml:space="preserve"> </w:t>
      </w:r>
    </w:p>
    <w:p w14:paraId="0BBFDB98" w14:textId="264FF14D" w:rsidR="00416CAA" w:rsidRDefault="00416CAA" w:rsidP="00C0793F">
      <w:pPr>
        <w:pStyle w:val="3GPPNormalText"/>
        <w:spacing w:after="120"/>
      </w:pPr>
      <w:r>
        <w:t>In addition to the agreements made on RAN1#106e, a</w:t>
      </w:r>
      <w:r w:rsidR="00C0793F">
        <w:t xml:space="preserve"> UE can be UE-A </w:t>
      </w:r>
      <w:r>
        <w:t>when</w:t>
      </w:r>
      <w:r w:rsidR="00C0793F">
        <w:t xml:space="preserve"> it is (pre-)configured or it receives higher layer signaling indicating its role as a</w:t>
      </w:r>
      <w:r>
        <w:t xml:space="preserve">n assisting UE. Additionally, similar to </w:t>
      </w:r>
      <w:r w:rsidR="00122CDB">
        <w:t xml:space="preserve">last meeting </w:t>
      </w:r>
      <w:r>
        <w:t>working</w:t>
      </w:r>
      <w:r w:rsidR="00122CDB">
        <w:t xml:space="preserve"> assumption</w:t>
      </w:r>
      <w:r>
        <w:t xml:space="preserve">, UE-A may be in the recipient-list of UE-B. Therefore, it is important to state how </w:t>
      </w:r>
      <w:r w:rsidR="00122CDB">
        <w:t>to identify</w:t>
      </w:r>
      <w:r>
        <w:t xml:space="preserve"> the </w:t>
      </w:r>
      <w:r>
        <w:t>recipient</w:t>
      </w:r>
      <w:r w:rsidR="00122CDB">
        <w:t>s</w:t>
      </w:r>
      <w:r>
        <w:t xml:space="preserve"> </w:t>
      </w:r>
      <w:r w:rsidR="00122CDB">
        <w:t xml:space="preserve">of UE-B </w:t>
      </w:r>
      <w:r>
        <w:t>in case of Option 1 and Option 2</w:t>
      </w:r>
      <w:r w:rsidR="00122CDB">
        <w:t xml:space="preserve"> groupcast</w:t>
      </w:r>
      <w:r>
        <w:t>.</w:t>
      </w:r>
    </w:p>
    <w:p w14:paraId="69675C99" w14:textId="77777777" w:rsidR="00122CDB" w:rsidRPr="00122CDB" w:rsidRDefault="00122CDB" w:rsidP="00122CDB">
      <w:pPr>
        <w:spacing w:after="0"/>
        <w:jc w:val="both"/>
        <w:rPr>
          <w:rFonts w:ascii="Times New Roman" w:eastAsia="MS Mincho" w:hAnsi="Times New Roman"/>
          <w:b/>
        </w:rPr>
      </w:pPr>
      <w:r w:rsidRPr="00122CDB">
        <w:rPr>
          <w:rFonts w:ascii="Times New Roman" w:eastAsia="MS Mincho" w:hAnsi="Times New Roman"/>
          <w:b/>
        </w:rPr>
        <w:t>Proposal 5: For UE-A to be among the list of recipients in case of group case, at least support the following:</w:t>
      </w:r>
    </w:p>
    <w:p w14:paraId="3D5851C4" w14:textId="77777777" w:rsidR="00122CDB" w:rsidRPr="00122CDB" w:rsidRDefault="00122CDB" w:rsidP="00122CDB">
      <w:pPr>
        <w:numPr>
          <w:ilvl w:val="0"/>
          <w:numId w:val="29"/>
        </w:numPr>
        <w:spacing w:after="0"/>
        <w:jc w:val="both"/>
        <w:rPr>
          <w:rFonts w:ascii="Times New Roman" w:eastAsia="MS Mincho" w:hAnsi="Times New Roman"/>
          <w:b/>
        </w:rPr>
      </w:pPr>
      <w:r w:rsidRPr="00122CDB">
        <w:rPr>
          <w:rFonts w:ascii="Times New Roman" w:eastAsia="MS Mincho" w:hAnsi="Times New Roman"/>
          <w:b/>
        </w:rPr>
        <w:t>Group cast Option 1: Consider the communication range as an indication of being a receiver</w:t>
      </w:r>
    </w:p>
    <w:p w14:paraId="0045B389" w14:textId="77777777" w:rsidR="00122CDB" w:rsidRPr="00122CDB" w:rsidRDefault="00122CDB" w:rsidP="00122CDB">
      <w:pPr>
        <w:numPr>
          <w:ilvl w:val="0"/>
          <w:numId w:val="29"/>
        </w:numPr>
        <w:spacing w:after="0"/>
        <w:jc w:val="both"/>
        <w:rPr>
          <w:rFonts w:ascii="Times New Roman" w:eastAsia="MS Mincho" w:hAnsi="Times New Roman"/>
          <w:b/>
        </w:rPr>
      </w:pPr>
      <w:r w:rsidRPr="00122CDB">
        <w:rPr>
          <w:rFonts w:ascii="Times New Roman" w:eastAsia="MS Mincho" w:hAnsi="Times New Roman"/>
          <w:b/>
        </w:rPr>
        <w:t xml:space="preserve">Group cast Option 2: Consider the UEs’ IDs as the list of possible recipient </w:t>
      </w:r>
    </w:p>
    <w:p w14:paraId="5F337A88" w14:textId="0C385D7E" w:rsidR="00416CAA" w:rsidRPr="00416CAA" w:rsidRDefault="00416CAA" w:rsidP="00122CDB">
      <w:pPr>
        <w:pStyle w:val="3GPPNormalText"/>
        <w:rPr>
          <w:b/>
        </w:rPr>
      </w:pPr>
      <w:r>
        <w:rPr>
          <w:b/>
        </w:rPr>
        <w:t xml:space="preserve"> </w:t>
      </w:r>
    </w:p>
    <w:p w14:paraId="0F03B182" w14:textId="1CB4BB1E" w:rsidR="00416CAA" w:rsidRPr="00A02AE6" w:rsidRDefault="00416CAA" w:rsidP="00416CAA">
      <w:pPr>
        <w:pStyle w:val="3GPPNormalText"/>
        <w:rPr>
          <w:b/>
          <w:bCs/>
          <w:u w:val="single"/>
        </w:rPr>
      </w:pPr>
      <w:r w:rsidRPr="00A02AE6">
        <w:rPr>
          <w:b/>
          <w:bCs/>
          <w:u w:val="single"/>
        </w:rPr>
        <w:t xml:space="preserve">Inter-UE coordination Scheme </w:t>
      </w:r>
      <w:r>
        <w:rPr>
          <w:b/>
          <w:bCs/>
          <w:u w:val="single"/>
        </w:rPr>
        <w:t>2</w:t>
      </w:r>
      <w:r>
        <w:rPr>
          <w:b/>
          <w:bCs/>
          <w:u w:val="single"/>
        </w:rPr>
        <w:t xml:space="preserve"> evaluating conflicts</w:t>
      </w:r>
      <w:r w:rsidRPr="00A02AE6">
        <w:rPr>
          <w:b/>
          <w:bCs/>
          <w:u w:val="single"/>
        </w:rPr>
        <w:t>:</w:t>
      </w:r>
    </w:p>
    <w:p w14:paraId="5A669056" w14:textId="7417218C" w:rsidR="00C0793F" w:rsidRDefault="00416CAA" w:rsidP="00C0793F">
      <w:pPr>
        <w:pStyle w:val="3GPPNormalText"/>
        <w:spacing w:after="120"/>
      </w:pPr>
      <w:r>
        <w:t xml:space="preserve">Once a UE is configured/pre-configured to be UE-A, it </w:t>
      </w:r>
      <w:r w:rsidR="00C0793F">
        <w:t>may evaluate the conflicting resources</w:t>
      </w:r>
      <w:r w:rsidR="00C1690B">
        <w:t xml:space="preserve"> severity</w:t>
      </w:r>
      <w:r w:rsidR="00C0793F">
        <w:t>, e.g.,:</w:t>
      </w:r>
    </w:p>
    <w:p w14:paraId="2BBC0956" w14:textId="3C76E7D3" w:rsidR="00C0793F" w:rsidRDefault="00C0793F" w:rsidP="00C0793F">
      <w:pPr>
        <w:pStyle w:val="3GPPNormalText"/>
        <w:numPr>
          <w:ilvl w:val="0"/>
          <w:numId w:val="29"/>
        </w:numPr>
        <w:spacing w:after="120"/>
      </w:pPr>
      <w:r>
        <w:t>problem exist/expected consecutively for several time slots in the past/future</w:t>
      </w:r>
    </w:p>
    <w:p w14:paraId="67BEF6C4" w14:textId="77777777" w:rsidR="00C0793F" w:rsidRDefault="00C0793F" w:rsidP="00C0793F">
      <w:pPr>
        <w:pStyle w:val="3GPPNormalText"/>
        <w:numPr>
          <w:ilvl w:val="0"/>
          <w:numId w:val="29"/>
        </w:numPr>
        <w:spacing w:after="120"/>
      </w:pPr>
      <w:r>
        <w:t>for a certain high priority transmission (threshold)</w:t>
      </w:r>
    </w:p>
    <w:p w14:paraId="240DA4D5" w14:textId="5C7B3933" w:rsidR="00C0793F" w:rsidRDefault="00C0793F" w:rsidP="00C0793F">
      <w:pPr>
        <w:pStyle w:val="3GPPNormalText"/>
        <w:numPr>
          <w:ilvl w:val="0"/>
          <w:numId w:val="29"/>
        </w:numPr>
        <w:spacing w:after="120"/>
      </w:pPr>
      <w:r>
        <w:t>for conflicting transmission within a certain communication range (distance bases assisting information)</w:t>
      </w:r>
    </w:p>
    <w:p w14:paraId="7E4E486B" w14:textId="5400ECA3" w:rsidR="00416CAA" w:rsidRDefault="00416CAA" w:rsidP="00C0793F">
      <w:pPr>
        <w:pStyle w:val="3GPPNormalText"/>
        <w:numPr>
          <w:ilvl w:val="0"/>
          <w:numId w:val="29"/>
        </w:numPr>
        <w:spacing w:after="120"/>
      </w:pPr>
      <w:r>
        <w:t xml:space="preserve">the problem was received from different transmitter with a high RSRP/RSSI </w:t>
      </w:r>
    </w:p>
    <w:p w14:paraId="428314E3" w14:textId="4438E045" w:rsidR="00416CAA" w:rsidRDefault="00416CAA" w:rsidP="00C0793F">
      <w:pPr>
        <w:pStyle w:val="3GPPNormalText"/>
        <w:numPr>
          <w:ilvl w:val="0"/>
          <w:numId w:val="29"/>
        </w:numPr>
        <w:spacing w:after="120"/>
      </w:pPr>
      <w:r>
        <w:t>the congestion level, e.g., CBR, when CBR is high, UE-A may decided to reduce the assisting information</w:t>
      </w:r>
    </w:p>
    <w:p w14:paraId="0D448FFC" w14:textId="7E8078A3" w:rsidR="00C0793F" w:rsidRDefault="00C0793F" w:rsidP="00C0793F">
      <w:pPr>
        <w:pStyle w:val="3GPPNormalText"/>
      </w:pPr>
      <w:r>
        <w:t xml:space="preserve">The </w:t>
      </w:r>
      <w:r w:rsidR="00416CAA">
        <w:t>conflict received signal strength</w:t>
      </w:r>
      <w:r>
        <w:t xml:space="preserve"> severity, priority threshold, communication range may be (pre-)configured and considered by RAN1. </w:t>
      </w:r>
    </w:p>
    <w:p w14:paraId="3A793ADF" w14:textId="6ED6E737" w:rsidR="00C0793F" w:rsidRDefault="00416CAA" w:rsidP="00C0793F">
      <w:pPr>
        <w:pStyle w:val="3GPPNormalText"/>
      </w:pPr>
      <w:r>
        <w:t>As in</w:t>
      </w:r>
      <w:r w:rsidR="00C0793F">
        <w:t xml:space="preserve"> Figure 2</w:t>
      </w:r>
      <w:r>
        <w:t xml:space="preserve">, </w:t>
      </w:r>
      <w:r w:rsidR="00C0793F">
        <w:t xml:space="preserve">UE may </w:t>
      </w:r>
      <w:r>
        <w:t xml:space="preserve">also </w:t>
      </w:r>
      <w:r w:rsidR="00C0793F">
        <w:t xml:space="preserve">decide to send assisting information for multiple times (e.g., using retransmission) allowing enough time for the other UEs to resolve the conflict. The number of repetitions, K, of the assisting </w:t>
      </w:r>
      <w:r w:rsidR="00C0793F">
        <w:lastRenderedPageBreak/>
        <w:t>information may depend on the severity of the resource conflict or the transmission priority of the colliding UEs. Additionally, the frequency and repetitions of assisting information messages may depend on the measured CBR/CR values or any other congestion metrics.</w:t>
      </w:r>
      <w:r w:rsidR="00E01145" w:rsidRPr="00E01145">
        <w:t xml:space="preserve"> </w:t>
      </w:r>
    </w:p>
    <w:p w14:paraId="57D45F64" w14:textId="77777777" w:rsidR="00C0793F" w:rsidRDefault="00C0793F" w:rsidP="00C0793F">
      <w:pPr>
        <w:pStyle w:val="3GPPNormalText"/>
        <w:jc w:val="center"/>
      </w:pPr>
      <w:r>
        <w:object w:dxaOrig="8691" w:dyaOrig="4961" w14:anchorId="40B0D19F">
          <v:shape id="_x0000_i1026" type="#_x0000_t75" style="width:375.4pt;height:3in" o:ole="">
            <v:imagedata r:id="rId9" o:title=""/>
          </v:shape>
          <o:OLEObject Type="Embed" ProgID="Visio.Drawing.15" ShapeID="_x0000_i1026" DrawAspect="Content" ObjectID="_1694662668" r:id="rId10"/>
        </w:object>
      </w:r>
    </w:p>
    <w:p w14:paraId="0C9FB136" w14:textId="233A3D02" w:rsidR="00C0793F" w:rsidRPr="00E01145" w:rsidRDefault="00C0793F" w:rsidP="00E01145">
      <w:pPr>
        <w:pStyle w:val="3GPPNormalText"/>
        <w:jc w:val="center"/>
      </w:pPr>
      <w:r w:rsidRPr="00000F8B">
        <w:t>Figure 2: Illustration of timeline of assisting information</w:t>
      </w:r>
    </w:p>
    <w:p w14:paraId="1156F43D" w14:textId="3D0BE6BD" w:rsidR="00C0793F" w:rsidRDefault="00C0793F" w:rsidP="00C0793F">
      <w:pPr>
        <w:pStyle w:val="3GPPNormalText"/>
        <w:spacing w:after="60"/>
        <w:rPr>
          <w:b/>
        </w:rPr>
      </w:pPr>
      <w:r>
        <w:rPr>
          <w:b/>
        </w:rPr>
        <w:t xml:space="preserve"> </w:t>
      </w:r>
    </w:p>
    <w:p w14:paraId="39ACD793" w14:textId="0AD59CC0" w:rsidR="00C0793F" w:rsidRDefault="00C0793F" w:rsidP="00C0793F">
      <w:pPr>
        <w:pStyle w:val="3GPPNormalText"/>
        <w:spacing w:after="60"/>
        <w:rPr>
          <w:b/>
        </w:rPr>
      </w:pPr>
      <w:r>
        <w:rPr>
          <w:b/>
        </w:rPr>
        <w:t>Proposal</w:t>
      </w:r>
      <w:r w:rsidRPr="00A47ABE">
        <w:rPr>
          <w:b/>
        </w:rPr>
        <w:t xml:space="preserve"> </w:t>
      </w:r>
      <w:r w:rsidR="00416CAA">
        <w:rPr>
          <w:b/>
        </w:rPr>
        <w:t>6</w:t>
      </w:r>
      <w:r w:rsidRPr="00A47ABE">
        <w:rPr>
          <w:b/>
        </w:rPr>
        <w:t>:</w:t>
      </w:r>
      <w:r w:rsidR="00416CAA">
        <w:rPr>
          <w:b/>
        </w:rPr>
        <w:t xml:space="preserve"> the rate of</w:t>
      </w:r>
      <w:r>
        <w:rPr>
          <w:b/>
        </w:rPr>
        <w:t xml:space="preserve"> inter-UE coordination </w:t>
      </w:r>
      <w:r w:rsidR="00416CAA">
        <w:rPr>
          <w:b/>
        </w:rPr>
        <w:t>messages depends on the following conditions:</w:t>
      </w:r>
      <w:r>
        <w:rPr>
          <w:b/>
        </w:rPr>
        <w:t xml:space="preserve"> </w:t>
      </w:r>
    </w:p>
    <w:p w14:paraId="36D6F4F9" w14:textId="77777777" w:rsidR="00C0793F" w:rsidRDefault="00C0793F" w:rsidP="00C0793F">
      <w:pPr>
        <w:pStyle w:val="3GPPNormalText"/>
        <w:numPr>
          <w:ilvl w:val="0"/>
          <w:numId w:val="29"/>
        </w:numPr>
        <w:spacing w:after="60"/>
        <w:rPr>
          <w:b/>
        </w:rPr>
      </w:pPr>
      <w:r>
        <w:rPr>
          <w:b/>
        </w:rPr>
        <w:t xml:space="preserve">priority of transmission indicated in the received SCI, </w:t>
      </w:r>
    </w:p>
    <w:p w14:paraId="184DA73E" w14:textId="0A45CA8F" w:rsidR="0081798B" w:rsidRDefault="00C0793F" w:rsidP="0081798B">
      <w:pPr>
        <w:pStyle w:val="3GPPNormalText"/>
        <w:numPr>
          <w:ilvl w:val="0"/>
          <w:numId w:val="29"/>
        </w:numPr>
        <w:spacing w:after="120"/>
        <w:rPr>
          <w:b/>
        </w:rPr>
      </w:pPr>
      <w:r>
        <w:rPr>
          <w:b/>
        </w:rPr>
        <w:t xml:space="preserve">communication range of </w:t>
      </w:r>
      <w:r w:rsidR="0081798B">
        <w:rPr>
          <w:b/>
        </w:rPr>
        <w:t>assisted UE-B</w:t>
      </w:r>
    </w:p>
    <w:p w14:paraId="083668EC" w14:textId="3ECE5C23" w:rsidR="0081798B" w:rsidRDefault="0081798B" w:rsidP="0081798B">
      <w:pPr>
        <w:pStyle w:val="3GPPNormalText"/>
        <w:numPr>
          <w:ilvl w:val="0"/>
          <w:numId w:val="29"/>
        </w:numPr>
        <w:spacing w:after="120"/>
        <w:rPr>
          <w:b/>
        </w:rPr>
      </w:pPr>
      <w:r>
        <w:rPr>
          <w:b/>
        </w:rPr>
        <w:t xml:space="preserve">severity of resource conflict depending on RSRP threshold </w:t>
      </w:r>
    </w:p>
    <w:p w14:paraId="5EC25B2A" w14:textId="0279C118" w:rsidR="00C0793F" w:rsidRDefault="00C0793F" w:rsidP="00C0793F">
      <w:pPr>
        <w:pStyle w:val="3GPPNormalText"/>
        <w:numPr>
          <w:ilvl w:val="0"/>
          <w:numId w:val="29"/>
        </w:numPr>
        <w:spacing w:after="120"/>
        <w:rPr>
          <w:b/>
        </w:rPr>
      </w:pPr>
      <w:r w:rsidRPr="00C0793F">
        <w:rPr>
          <w:b/>
        </w:rPr>
        <w:t xml:space="preserve">based on congestion control </w:t>
      </w:r>
      <w:r>
        <w:rPr>
          <w:b/>
        </w:rPr>
        <w:t>parameters</w:t>
      </w:r>
      <w:r w:rsidRPr="00C0793F">
        <w:rPr>
          <w:b/>
        </w:rPr>
        <w:t>, e.g., CBR</w:t>
      </w:r>
    </w:p>
    <w:p w14:paraId="13F16048" w14:textId="63E8DD41" w:rsidR="00E01145" w:rsidRPr="00C0793F" w:rsidRDefault="00E01145" w:rsidP="00C0793F">
      <w:pPr>
        <w:pStyle w:val="3GPPNormalText"/>
        <w:numPr>
          <w:ilvl w:val="0"/>
          <w:numId w:val="29"/>
        </w:numPr>
        <w:spacing w:after="120"/>
        <w:rPr>
          <w:b/>
        </w:rPr>
      </w:pPr>
      <w:r>
        <w:rPr>
          <w:b/>
        </w:rPr>
        <w:t>number of time</w:t>
      </w:r>
      <w:r w:rsidR="00122CDB">
        <w:rPr>
          <w:b/>
        </w:rPr>
        <w:t>s</w:t>
      </w:r>
      <w:r>
        <w:rPr>
          <w:b/>
        </w:rPr>
        <w:t xml:space="preserve"> the conflict occurred in the past</w:t>
      </w:r>
    </w:p>
    <w:p w14:paraId="59239485" w14:textId="591E444B" w:rsidR="00C0793F" w:rsidRDefault="00C0793F" w:rsidP="00C0793F">
      <w:pPr>
        <w:pStyle w:val="3GPPNormalText"/>
        <w:spacing w:after="120"/>
        <w:rPr>
          <w:b/>
        </w:rPr>
      </w:pPr>
      <w:r>
        <w:rPr>
          <w:b/>
        </w:rPr>
        <w:t xml:space="preserve">Proposal </w:t>
      </w:r>
      <w:r w:rsidR="00416CAA">
        <w:rPr>
          <w:b/>
        </w:rPr>
        <w:t>7</w:t>
      </w:r>
      <w:r>
        <w:rPr>
          <w:b/>
        </w:rPr>
        <w:t xml:space="preserve">: </w:t>
      </w:r>
      <w:r w:rsidR="00416CAA">
        <w:rPr>
          <w:b/>
        </w:rPr>
        <w:t>Support r</w:t>
      </w:r>
      <w:r>
        <w:rPr>
          <w:b/>
        </w:rPr>
        <w:t xml:space="preserve">epetition of inter-UE coordination messages </w:t>
      </w:r>
      <w:r w:rsidR="00416CAA" w:rsidRPr="00416CAA">
        <w:rPr>
          <w:b/>
          <w:i/>
          <w:iCs/>
        </w:rPr>
        <w:t>K</w:t>
      </w:r>
      <w:r w:rsidR="00416CAA">
        <w:rPr>
          <w:b/>
        </w:rPr>
        <w:t xml:space="preserve"> times, where </w:t>
      </w:r>
      <w:r w:rsidR="00122CDB" w:rsidRPr="00122CDB">
        <w:rPr>
          <w:b/>
          <w:i/>
          <w:iCs/>
        </w:rPr>
        <w:t>K</w:t>
      </w:r>
      <w:r w:rsidR="00416CAA">
        <w:rPr>
          <w:b/>
        </w:rPr>
        <w:t xml:space="preserve"> depends on</w:t>
      </w:r>
      <w:r w:rsidRPr="0066301D">
        <w:rPr>
          <w:b/>
        </w:rPr>
        <w:t xml:space="preserve"> severity of the resource </w:t>
      </w:r>
      <w:r w:rsidR="0081798B">
        <w:rPr>
          <w:b/>
        </w:rPr>
        <w:t>conflict</w:t>
      </w:r>
      <w:r>
        <w:rPr>
          <w:b/>
        </w:rPr>
        <w:t>, congestion parameters,</w:t>
      </w:r>
      <w:r w:rsidRPr="0066301D">
        <w:rPr>
          <w:b/>
        </w:rPr>
        <w:t xml:space="preserve"> </w:t>
      </w:r>
      <w:r>
        <w:rPr>
          <w:b/>
        </w:rPr>
        <w:t>transmission</w:t>
      </w:r>
      <w:r w:rsidRPr="0066301D">
        <w:rPr>
          <w:b/>
        </w:rPr>
        <w:t xml:space="preserve"> priority</w:t>
      </w:r>
      <w:r w:rsidR="00416CAA">
        <w:rPr>
          <w:b/>
        </w:rPr>
        <w:t>, etc.</w:t>
      </w:r>
    </w:p>
    <w:p w14:paraId="0950283F" w14:textId="77777777" w:rsidR="00C0793F" w:rsidRPr="00C0793F" w:rsidRDefault="00C0793F" w:rsidP="00C0793F"/>
    <w:p w14:paraId="38A4CFB3" w14:textId="038B9CF5" w:rsidR="00134650" w:rsidRPr="00134650" w:rsidRDefault="00134650" w:rsidP="00134650">
      <w:pPr>
        <w:pStyle w:val="Heading2"/>
        <w:rPr>
          <w:snapToGrid w:val="0"/>
        </w:rPr>
      </w:pPr>
      <w:r>
        <w:rPr>
          <w:snapToGrid w:val="0"/>
        </w:rPr>
        <w:t>Inter-UE coordination</w:t>
      </w:r>
      <w:r w:rsidR="00000F8B" w:rsidRPr="00000F8B">
        <w:rPr>
          <w:snapToGrid w:val="0"/>
        </w:rPr>
        <w:t xml:space="preserve"> </w:t>
      </w:r>
      <w:r w:rsidR="00000F8B">
        <w:rPr>
          <w:snapToGrid w:val="0"/>
        </w:rPr>
        <w:t>information</w:t>
      </w:r>
      <w:r w:rsidR="00C0793F">
        <w:rPr>
          <w:snapToGrid w:val="0"/>
        </w:rPr>
        <w:t xml:space="preserve"> container</w:t>
      </w:r>
    </w:p>
    <w:p w14:paraId="46482421" w14:textId="20D757DF" w:rsidR="00F5517E" w:rsidRDefault="00134650" w:rsidP="00000F8B">
      <w:pPr>
        <w:pStyle w:val="3GPPNormalText"/>
        <w:spacing w:after="120"/>
      </w:pPr>
      <w:r>
        <w:t>A UE may detect co</w:t>
      </w:r>
      <w:r w:rsidR="00000F8B">
        <w:t>nfecting resources via sensing/</w:t>
      </w:r>
      <w:r>
        <w:t>decoding SCI i</w:t>
      </w:r>
      <w:r w:rsidR="00000F8B">
        <w:t xml:space="preserve">nformation </w:t>
      </w:r>
      <w:r>
        <w:t xml:space="preserve">and/or detecting DMRS signals. Once resource conflict is detected, a UE may send the </w:t>
      </w:r>
      <w:r w:rsidR="00F5517E">
        <w:t xml:space="preserve">corresponding resource </w:t>
      </w:r>
      <w:r>
        <w:t>information</w:t>
      </w:r>
      <w:r w:rsidR="00F5517E">
        <w:t xml:space="preserve"> (using an indication, resource patterns or compressed/simplified resource sets)</w:t>
      </w:r>
      <w:r>
        <w:t xml:space="preserve"> in a</w:t>
      </w:r>
      <w:r w:rsidR="00F5517E">
        <w:t xml:space="preserve"> specific</w:t>
      </w:r>
      <w:r>
        <w:t xml:space="preserve"> assisting message. Such an assisting information may be sent as a MAC control element (CE) and</w:t>
      </w:r>
      <w:r w:rsidR="00F5517E">
        <w:t xml:space="preserve"> or in a physical sidelink control</w:t>
      </w:r>
      <w:r>
        <w:t xml:space="preserve"> </w:t>
      </w:r>
      <w:r w:rsidR="00F5517E">
        <w:t>channel (</w:t>
      </w:r>
      <w:r>
        <w:t>SCI</w:t>
      </w:r>
      <w:r w:rsidR="00F5517E">
        <w:t>)</w:t>
      </w:r>
      <w:r w:rsidR="00000F8B">
        <w:t xml:space="preserve">, e.g., using </w:t>
      </w:r>
      <w:r w:rsidR="00F5517E">
        <w:t xml:space="preserve">one or more of </w:t>
      </w:r>
      <w:r w:rsidR="00000F8B">
        <w:t xml:space="preserve">reserved bits </w:t>
      </w:r>
      <w:r w:rsidR="00F5517E">
        <w:t xml:space="preserve">in the SCI combined with the information in the </w:t>
      </w:r>
      <w:r w:rsidR="00000F8B">
        <w:t>SCI reservations</w:t>
      </w:r>
      <w:r>
        <w:t xml:space="preserve">. </w:t>
      </w:r>
      <w:r w:rsidR="00F5517E">
        <w:t xml:space="preserve">For physical layer messages, the limited number of bits (in either first or second stage SCI) can be used to indicate the presence of the resources conflict. </w:t>
      </w:r>
    </w:p>
    <w:p w14:paraId="23777A7D" w14:textId="05B4EAE1" w:rsidR="00605C6D" w:rsidRDefault="00F5517E" w:rsidP="00000F8B">
      <w:pPr>
        <w:pStyle w:val="3GPPNormalText"/>
        <w:spacing w:after="120"/>
      </w:pPr>
      <w:r>
        <w:t>Additionally, it was also proposed during Rel-16 SI phase to use even higher-layer messages, e.g., RRC-S messag</w:t>
      </w:r>
      <w:r w:rsidR="002F51DA">
        <w:t xml:space="preserve">es. In this case, RRC-S message </w:t>
      </w:r>
      <w:r w:rsidR="002F51DA" w:rsidRPr="002F51DA">
        <w:t>containers</w:t>
      </w:r>
      <w:r>
        <w:t xml:space="preserve"> may indicate possible resource conflicts, available resources, </w:t>
      </w:r>
      <w:r>
        <w:lastRenderedPageBreak/>
        <w:t xml:space="preserve">or other assisting information. However, </w:t>
      </w:r>
      <w:r w:rsidR="002F51DA">
        <w:t>f</w:t>
      </w:r>
      <w:r w:rsidR="002F51DA" w:rsidRPr="002F51DA">
        <w:t>or RRC-PC5 message containers, we only see the limitation of requiring unicast transmission, which may limit the use</w:t>
      </w:r>
      <w:r w:rsidR="002F51DA">
        <w:t xml:space="preserve"> cases of assisting information</w:t>
      </w:r>
      <w:r>
        <w:t>.</w:t>
      </w:r>
    </w:p>
    <w:p w14:paraId="394E3DBD" w14:textId="7A827389" w:rsidR="001F47E5" w:rsidRDefault="00605C6D" w:rsidP="00000F8B">
      <w:pPr>
        <w:pStyle w:val="3GPPNormalText"/>
        <w:spacing w:after="120"/>
        <w:rPr>
          <w:b/>
        </w:rPr>
      </w:pPr>
      <w:r>
        <w:rPr>
          <w:b/>
        </w:rPr>
        <w:t>Proposal</w:t>
      </w:r>
      <w:r w:rsidRPr="00A47ABE">
        <w:rPr>
          <w:b/>
        </w:rPr>
        <w:t xml:space="preserve"> </w:t>
      </w:r>
      <w:r w:rsidR="00416CAA">
        <w:rPr>
          <w:b/>
        </w:rPr>
        <w:t>8</w:t>
      </w:r>
      <w:r w:rsidRPr="00A47ABE">
        <w:rPr>
          <w:b/>
        </w:rPr>
        <w:t>:</w:t>
      </w:r>
      <w:r>
        <w:rPr>
          <w:b/>
        </w:rPr>
        <w:t xml:space="preserve"> A UE may send assisting information using </w:t>
      </w:r>
    </w:p>
    <w:p w14:paraId="2A9635A9" w14:textId="336216DD" w:rsidR="00D35E07" w:rsidRDefault="00D35E07" w:rsidP="00D35E07">
      <w:pPr>
        <w:pStyle w:val="3GPPNormalText"/>
        <w:numPr>
          <w:ilvl w:val="0"/>
          <w:numId w:val="29"/>
        </w:numPr>
        <w:spacing w:after="120"/>
        <w:rPr>
          <w:b/>
        </w:rPr>
      </w:pPr>
      <w:r>
        <w:rPr>
          <w:b/>
        </w:rPr>
        <w:t>sidelink control channel:</w:t>
      </w:r>
      <w:r w:rsidRPr="001F47E5">
        <w:t xml:space="preserve"> </w:t>
      </w:r>
      <w:r>
        <w:rPr>
          <w:b/>
        </w:rPr>
        <w:t>f</w:t>
      </w:r>
      <w:r w:rsidRPr="001F47E5">
        <w:rPr>
          <w:b/>
        </w:rPr>
        <w:t xml:space="preserve">ew bits in the 1st </w:t>
      </w:r>
      <w:r w:rsidR="00416CAA">
        <w:rPr>
          <w:b/>
        </w:rPr>
        <w:t>and/</w:t>
      </w:r>
      <w:r w:rsidRPr="001F47E5">
        <w:rPr>
          <w:b/>
        </w:rPr>
        <w:t>or the 2nd stage SCI</w:t>
      </w:r>
    </w:p>
    <w:p w14:paraId="2638BFD9" w14:textId="08A927D2" w:rsidR="00605C6D" w:rsidRPr="00605C6D" w:rsidRDefault="00605C6D" w:rsidP="001F47E5">
      <w:pPr>
        <w:pStyle w:val="3GPPNormalText"/>
        <w:numPr>
          <w:ilvl w:val="0"/>
          <w:numId w:val="29"/>
        </w:numPr>
        <w:spacing w:after="120"/>
        <w:rPr>
          <w:b/>
        </w:rPr>
      </w:pPr>
      <w:r>
        <w:rPr>
          <w:b/>
        </w:rPr>
        <w:t>higher-layer signaling</w:t>
      </w:r>
      <w:r w:rsidR="001F47E5">
        <w:rPr>
          <w:b/>
        </w:rPr>
        <w:t xml:space="preserve">: </w:t>
      </w:r>
      <w:r w:rsidR="001F47E5" w:rsidRPr="001F47E5">
        <w:rPr>
          <w:b/>
        </w:rPr>
        <w:t>MAC container, e.g., extended or new MAC-CE</w:t>
      </w:r>
    </w:p>
    <w:p w14:paraId="654A5D4D" w14:textId="77777777" w:rsidR="005162E9" w:rsidRDefault="005162E9" w:rsidP="002F51DA">
      <w:pPr>
        <w:pStyle w:val="3GPPNormalText"/>
      </w:pPr>
    </w:p>
    <w:p w14:paraId="34FA7E17" w14:textId="5466FAAF" w:rsidR="00052727" w:rsidRPr="0091094C" w:rsidRDefault="00052727" w:rsidP="00073495">
      <w:pPr>
        <w:pStyle w:val="Heading1"/>
        <w:numPr>
          <w:ilvl w:val="0"/>
          <w:numId w:val="7"/>
        </w:numPr>
        <w:rPr>
          <w:snapToGrid w:val="0"/>
          <w:lang w:val="en-US"/>
        </w:rPr>
      </w:pPr>
      <w:bookmarkStart w:id="3" w:name="_Toc21362209"/>
      <w:bookmarkStart w:id="4" w:name="_Toc21362372"/>
      <w:bookmarkStart w:id="5" w:name="_Toc21362477"/>
      <w:bookmarkStart w:id="6" w:name="_Toc21338841"/>
      <w:bookmarkStart w:id="7" w:name="_Toc21338942"/>
      <w:bookmarkEnd w:id="3"/>
      <w:bookmarkEnd w:id="4"/>
      <w:bookmarkEnd w:id="5"/>
      <w:bookmarkEnd w:id="6"/>
      <w:bookmarkEnd w:id="7"/>
      <w:r w:rsidRPr="0091094C">
        <w:rPr>
          <w:snapToGrid w:val="0"/>
          <w:lang w:val="en-US"/>
        </w:rPr>
        <w:t>Conclusions</w:t>
      </w:r>
    </w:p>
    <w:p w14:paraId="08C3FD85" w14:textId="22B4AB2F" w:rsidR="00E446E9" w:rsidRDefault="00052727" w:rsidP="00C1690B">
      <w:pPr>
        <w:pStyle w:val="3GPPNormalText"/>
        <w:spacing w:after="120"/>
        <w:rPr>
          <w:lang w:eastAsia="de-DE"/>
        </w:rPr>
      </w:pPr>
      <w:r w:rsidRPr="00A47ABE">
        <w:rPr>
          <w:lang w:eastAsia="de-DE"/>
        </w:rPr>
        <w:t>In this contribution the following proposals have been made:</w:t>
      </w:r>
    </w:p>
    <w:p w14:paraId="5C06C177" w14:textId="176EBC2E" w:rsidR="00496BA1" w:rsidRDefault="00496BA1" w:rsidP="00496BA1">
      <w:pPr>
        <w:pStyle w:val="3GPPNormalText"/>
        <w:spacing w:after="0"/>
        <w:rPr>
          <w:b/>
        </w:rPr>
      </w:pPr>
      <w:r>
        <w:rPr>
          <w:b/>
        </w:rPr>
        <w:t>Proposal 1</w:t>
      </w:r>
      <w:r w:rsidRPr="00A47ABE">
        <w:rPr>
          <w:b/>
        </w:rPr>
        <w:t xml:space="preserve">: </w:t>
      </w:r>
      <w:r>
        <w:rPr>
          <w:b/>
        </w:rPr>
        <w:t xml:space="preserve">Support inter-UE coordination scheme 1 to enhance </w:t>
      </w:r>
      <w:r w:rsidR="00961238">
        <w:rPr>
          <w:b/>
        </w:rPr>
        <w:t xml:space="preserve">reliability for </w:t>
      </w:r>
      <w:r w:rsidR="00961238">
        <w:rPr>
          <w:b/>
        </w:rPr>
        <w:t>these</w:t>
      </w:r>
      <w:r w:rsidR="00961238">
        <w:rPr>
          <w:b/>
        </w:rPr>
        <w:t xml:space="preserve"> cast types</w:t>
      </w:r>
      <w:r>
        <w:rPr>
          <w:b/>
        </w:rPr>
        <w:t>:</w:t>
      </w:r>
    </w:p>
    <w:p w14:paraId="0A38DCEF" w14:textId="0A6C60DF" w:rsidR="00496BA1" w:rsidRDefault="00496BA1" w:rsidP="00496BA1">
      <w:pPr>
        <w:pStyle w:val="3GPPNormalText"/>
        <w:numPr>
          <w:ilvl w:val="0"/>
          <w:numId w:val="29"/>
        </w:numPr>
        <w:spacing w:after="0"/>
        <w:rPr>
          <w:b/>
        </w:rPr>
      </w:pPr>
      <w:r>
        <w:rPr>
          <w:b/>
        </w:rPr>
        <w:t xml:space="preserve">groupcast use cases, e.g., </w:t>
      </w:r>
      <w:r w:rsidRPr="00A02AE6">
        <w:rPr>
          <w:b/>
        </w:rPr>
        <w:t>platooning, group-start</w:t>
      </w:r>
      <w:r>
        <w:rPr>
          <w:b/>
        </w:rPr>
        <w:t>, etc.</w:t>
      </w:r>
    </w:p>
    <w:p w14:paraId="4280631D" w14:textId="77777777" w:rsidR="00496BA1" w:rsidRDefault="00496BA1" w:rsidP="00496BA1">
      <w:pPr>
        <w:pStyle w:val="3GPPNormalText"/>
        <w:numPr>
          <w:ilvl w:val="0"/>
          <w:numId w:val="29"/>
        </w:numPr>
        <w:spacing w:after="0"/>
        <w:rPr>
          <w:b/>
        </w:rPr>
      </w:pPr>
      <w:r>
        <w:rPr>
          <w:b/>
        </w:rPr>
        <w:t xml:space="preserve">all cast typed to support </w:t>
      </w:r>
      <w:r w:rsidRPr="00A02AE6">
        <w:rPr>
          <w:b/>
        </w:rPr>
        <w:t>no or limited sensing</w:t>
      </w:r>
      <w:r>
        <w:rPr>
          <w:b/>
        </w:rPr>
        <w:t xml:space="preserve"> UE, e.g., VRUs</w:t>
      </w:r>
    </w:p>
    <w:p w14:paraId="72D0280C" w14:textId="686F67E9" w:rsidR="00E01145" w:rsidRPr="00496BA1" w:rsidRDefault="00496BA1" w:rsidP="00496BA1">
      <w:pPr>
        <w:pStyle w:val="3GPPNormalText"/>
        <w:numPr>
          <w:ilvl w:val="0"/>
          <w:numId w:val="29"/>
        </w:numPr>
        <w:spacing w:after="0"/>
        <w:rPr>
          <w:b/>
        </w:rPr>
      </w:pPr>
      <w:r>
        <w:rPr>
          <w:b/>
        </w:rPr>
        <w:t xml:space="preserve">unicast/groupcast UEs </w:t>
      </w:r>
      <w:r>
        <w:rPr>
          <w:b/>
        </w:rPr>
        <w:t>power saving alignment</w:t>
      </w:r>
      <w:r>
        <w:rPr>
          <w:b/>
        </w:rPr>
        <w:t xml:space="preserve">, e.g. </w:t>
      </w:r>
      <w:r w:rsidRPr="00D24D3B">
        <w:rPr>
          <w:b/>
        </w:rPr>
        <w:t xml:space="preserve">DRX </w:t>
      </w:r>
      <w:r>
        <w:rPr>
          <w:b/>
        </w:rPr>
        <w:t>alignment</w:t>
      </w:r>
      <w:r w:rsidRPr="00D24D3B">
        <w:rPr>
          <w:b/>
        </w:rPr>
        <w:t xml:space="preserve"> </w:t>
      </w:r>
      <w:r w:rsidRPr="00D24D3B">
        <w:rPr>
          <w:b/>
        </w:rPr>
        <w:t>cycles</w:t>
      </w:r>
      <w:r>
        <w:rPr>
          <w:b/>
        </w:rPr>
        <w:t>.</w:t>
      </w:r>
    </w:p>
    <w:p w14:paraId="658FE547" w14:textId="77777777" w:rsidR="00122CDB" w:rsidRPr="00122CDB" w:rsidRDefault="00122CDB" w:rsidP="00122CDB">
      <w:pPr>
        <w:pStyle w:val="3GPPNormalText"/>
        <w:spacing w:after="0"/>
        <w:rPr>
          <w:b/>
        </w:rPr>
      </w:pPr>
      <w:r w:rsidRPr="00122CDB">
        <w:rPr>
          <w:b/>
        </w:rPr>
        <w:t>Proposal 2:</w:t>
      </w:r>
      <w:r w:rsidRPr="00122CDB">
        <w:t xml:space="preserve"> </w:t>
      </w:r>
      <w:r w:rsidRPr="00122CDB">
        <w:rPr>
          <w:b/>
        </w:rPr>
        <w:t xml:space="preserve">confirm the working assumption of the event-based inter-UE triggering condition </w:t>
      </w:r>
    </w:p>
    <w:p w14:paraId="74346D5F" w14:textId="56A9F69B" w:rsidR="00E01145" w:rsidRPr="00416CAA" w:rsidRDefault="00E01145" w:rsidP="00E01145">
      <w:pPr>
        <w:pStyle w:val="3GPPNormalText"/>
        <w:spacing w:after="0"/>
        <w:rPr>
          <w:b/>
        </w:rPr>
      </w:pPr>
      <w:r>
        <w:rPr>
          <w:b/>
        </w:rPr>
        <w:t>Proposal 3</w:t>
      </w:r>
      <w:r>
        <w:rPr>
          <w:b/>
        </w:rPr>
        <w:t>:</w:t>
      </w:r>
      <w:r w:rsidRPr="00416CAA">
        <w:rPr>
          <w:b/>
        </w:rPr>
        <w:t xml:space="preserve"> </w:t>
      </w:r>
      <w:r>
        <w:rPr>
          <w:b/>
        </w:rPr>
        <w:t xml:space="preserve">For </w:t>
      </w:r>
      <w:r w:rsidRPr="00416CAA">
        <w:rPr>
          <w:b/>
        </w:rPr>
        <w:t>event</w:t>
      </w:r>
      <w:r>
        <w:rPr>
          <w:b/>
        </w:rPr>
        <w:t>-</w:t>
      </w:r>
      <w:r w:rsidRPr="00416CAA">
        <w:rPr>
          <w:b/>
        </w:rPr>
        <w:t>base</w:t>
      </w:r>
      <w:r>
        <w:rPr>
          <w:b/>
        </w:rPr>
        <w:t>d</w:t>
      </w:r>
      <w:r>
        <w:rPr>
          <w:b/>
        </w:rPr>
        <w:t xml:space="preserve"> inter-UE coordination, </w:t>
      </w:r>
      <w:r w:rsidRPr="00416CAA">
        <w:rPr>
          <w:b/>
        </w:rPr>
        <w:t>discuss</w:t>
      </w:r>
      <w:r>
        <w:rPr>
          <w:b/>
        </w:rPr>
        <w:t xml:space="preserve"> </w:t>
      </w:r>
      <w:r w:rsidRPr="00416CAA">
        <w:rPr>
          <w:b/>
        </w:rPr>
        <w:t>how to limit the assisting information at UE-B.</w:t>
      </w:r>
    </w:p>
    <w:p w14:paraId="4A0E09B5" w14:textId="5FE330CE" w:rsidR="00E01145" w:rsidRPr="00E01145" w:rsidRDefault="00E01145" w:rsidP="00E01145">
      <w:pPr>
        <w:pStyle w:val="3GPPNormalText"/>
        <w:spacing w:after="0"/>
        <w:rPr>
          <w:b/>
          <w:bCs/>
        </w:rPr>
      </w:pPr>
      <w:r>
        <w:rPr>
          <w:b/>
        </w:rPr>
        <w:t>Proposal 4</w:t>
      </w:r>
      <w:r w:rsidRPr="00A47ABE">
        <w:rPr>
          <w:b/>
        </w:rPr>
        <w:t xml:space="preserve">: </w:t>
      </w:r>
      <w:r>
        <w:rPr>
          <w:b/>
        </w:rPr>
        <w:t>Support inter-UE coordination scheme 2 to resolve conflict detected in the past</w:t>
      </w:r>
    </w:p>
    <w:p w14:paraId="6662A857" w14:textId="6ED4B220" w:rsidR="00E01145" w:rsidRDefault="00E01145" w:rsidP="00E01145">
      <w:pPr>
        <w:pStyle w:val="3GPPNormalText"/>
        <w:spacing w:after="0"/>
        <w:rPr>
          <w:b/>
        </w:rPr>
      </w:pPr>
      <w:bookmarkStart w:id="8" w:name="_Hlk84049021"/>
      <w:r>
        <w:rPr>
          <w:b/>
        </w:rPr>
        <w:t>Proposal 5</w:t>
      </w:r>
      <w:r w:rsidRPr="00A47ABE">
        <w:rPr>
          <w:b/>
        </w:rPr>
        <w:t xml:space="preserve">: </w:t>
      </w:r>
      <w:r>
        <w:rPr>
          <w:b/>
        </w:rPr>
        <w:t>For UE-A to be among the list of recipient</w:t>
      </w:r>
      <w:r w:rsidR="00122CDB">
        <w:rPr>
          <w:b/>
        </w:rPr>
        <w:t>s</w:t>
      </w:r>
      <w:r>
        <w:rPr>
          <w:b/>
        </w:rPr>
        <w:t xml:space="preserve"> in case of group case, at least support the following:</w:t>
      </w:r>
    </w:p>
    <w:p w14:paraId="71E0FE8C" w14:textId="6DCD8798" w:rsidR="00E01145" w:rsidRDefault="00E01145" w:rsidP="00E01145">
      <w:pPr>
        <w:pStyle w:val="3GPPNormalText"/>
        <w:numPr>
          <w:ilvl w:val="0"/>
          <w:numId w:val="29"/>
        </w:numPr>
        <w:spacing w:after="0"/>
        <w:rPr>
          <w:b/>
        </w:rPr>
      </w:pPr>
      <w:r>
        <w:rPr>
          <w:b/>
        </w:rPr>
        <w:t xml:space="preserve">Group cast </w:t>
      </w:r>
      <w:r w:rsidR="00122CDB">
        <w:rPr>
          <w:b/>
        </w:rPr>
        <w:t>O</w:t>
      </w:r>
      <w:r>
        <w:rPr>
          <w:b/>
        </w:rPr>
        <w:t>ption 1: Consider the communication range as an indication of being a receiver</w:t>
      </w:r>
    </w:p>
    <w:p w14:paraId="2A85B44D" w14:textId="209ECF07" w:rsidR="00E01145" w:rsidRPr="00E01145" w:rsidRDefault="00E01145" w:rsidP="00E01145">
      <w:pPr>
        <w:pStyle w:val="3GPPNormalText"/>
        <w:numPr>
          <w:ilvl w:val="0"/>
          <w:numId w:val="29"/>
        </w:numPr>
        <w:spacing w:after="0"/>
        <w:rPr>
          <w:b/>
        </w:rPr>
      </w:pPr>
      <w:r>
        <w:rPr>
          <w:b/>
        </w:rPr>
        <w:t xml:space="preserve">Group cast </w:t>
      </w:r>
      <w:r w:rsidR="00122CDB">
        <w:rPr>
          <w:b/>
        </w:rPr>
        <w:t>O</w:t>
      </w:r>
      <w:r>
        <w:rPr>
          <w:b/>
        </w:rPr>
        <w:t xml:space="preserve">ption 2: Consider the </w:t>
      </w:r>
      <w:r w:rsidR="00122CDB">
        <w:rPr>
          <w:b/>
        </w:rPr>
        <w:t>UEs’</w:t>
      </w:r>
      <w:r>
        <w:rPr>
          <w:b/>
        </w:rPr>
        <w:t xml:space="preserve"> ID</w:t>
      </w:r>
      <w:r w:rsidR="00122CDB">
        <w:rPr>
          <w:b/>
        </w:rPr>
        <w:t>s</w:t>
      </w:r>
      <w:r>
        <w:rPr>
          <w:b/>
        </w:rPr>
        <w:t xml:space="preserve"> as the list of possible recipient </w:t>
      </w:r>
    </w:p>
    <w:bookmarkEnd w:id="8"/>
    <w:p w14:paraId="432674D3" w14:textId="045B9FCC" w:rsidR="00E01145" w:rsidRDefault="00E01145" w:rsidP="00E01145">
      <w:pPr>
        <w:pStyle w:val="3GPPNormalText"/>
        <w:spacing w:after="0"/>
        <w:rPr>
          <w:b/>
        </w:rPr>
      </w:pPr>
      <w:r>
        <w:rPr>
          <w:b/>
        </w:rPr>
        <w:t>Proposal</w:t>
      </w:r>
      <w:r w:rsidRPr="00A47ABE">
        <w:rPr>
          <w:b/>
        </w:rPr>
        <w:t xml:space="preserve"> </w:t>
      </w:r>
      <w:r>
        <w:rPr>
          <w:b/>
        </w:rPr>
        <w:t>6</w:t>
      </w:r>
      <w:r w:rsidRPr="00A47ABE">
        <w:rPr>
          <w:b/>
        </w:rPr>
        <w:t>:</w:t>
      </w:r>
      <w:r>
        <w:rPr>
          <w:b/>
        </w:rPr>
        <w:t xml:space="preserve"> the rate of inter-UE coordination messages depends on the following conditions: </w:t>
      </w:r>
    </w:p>
    <w:p w14:paraId="355CA7E2" w14:textId="77777777" w:rsidR="00E01145" w:rsidRDefault="00E01145" w:rsidP="00E01145">
      <w:pPr>
        <w:pStyle w:val="3GPPNormalText"/>
        <w:numPr>
          <w:ilvl w:val="0"/>
          <w:numId w:val="29"/>
        </w:numPr>
        <w:spacing w:after="0"/>
        <w:rPr>
          <w:b/>
        </w:rPr>
      </w:pPr>
      <w:r>
        <w:rPr>
          <w:b/>
        </w:rPr>
        <w:t xml:space="preserve">priority of transmission indicated in the received SCI, </w:t>
      </w:r>
    </w:p>
    <w:p w14:paraId="3EA14BCA" w14:textId="77777777" w:rsidR="00E01145" w:rsidRDefault="00E01145" w:rsidP="00E01145">
      <w:pPr>
        <w:pStyle w:val="3GPPNormalText"/>
        <w:numPr>
          <w:ilvl w:val="0"/>
          <w:numId w:val="29"/>
        </w:numPr>
        <w:spacing w:after="0"/>
        <w:rPr>
          <w:b/>
        </w:rPr>
      </w:pPr>
      <w:r>
        <w:rPr>
          <w:b/>
        </w:rPr>
        <w:t>communication range of assisted UE-B</w:t>
      </w:r>
    </w:p>
    <w:p w14:paraId="4CE5512F" w14:textId="77777777" w:rsidR="00E01145" w:rsidRDefault="00E01145" w:rsidP="00E01145">
      <w:pPr>
        <w:pStyle w:val="3GPPNormalText"/>
        <w:numPr>
          <w:ilvl w:val="0"/>
          <w:numId w:val="29"/>
        </w:numPr>
        <w:spacing w:after="0"/>
        <w:rPr>
          <w:b/>
        </w:rPr>
      </w:pPr>
      <w:r>
        <w:rPr>
          <w:b/>
        </w:rPr>
        <w:t xml:space="preserve">severity of resource conflict depending on RSRP threshold </w:t>
      </w:r>
    </w:p>
    <w:p w14:paraId="0226A3A8" w14:textId="690BCA45" w:rsidR="00E01145" w:rsidRPr="00E01145" w:rsidRDefault="00E01145" w:rsidP="00E01145">
      <w:pPr>
        <w:pStyle w:val="3GPPNormalText"/>
        <w:numPr>
          <w:ilvl w:val="0"/>
          <w:numId w:val="29"/>
        </w:numPr>
        <w:spacing w:after="0"/>
        <w:rPr>
          <w:b/>
        </w:rPr>
      </w:pPr>
      <w:r w:rsidRPr="00C0793F">
        <w:rPr>
          <w:b/>
        </w:rPr>
        <w:t xml:space="preserve">based on congestion control </w:t>
      </w:r>
      <w:r>
        <w:rPr>
          <w:b/>
        </w:rPr>
        <w:t>parameters</w:t>
      </w:r>
      <w:r w:rsidRPr="00C0793F">
        <w:rPr>
          <w:b/>
        </w:rPr>
        <w:t>, e.g., CBR</w:t>
      </w:r>
    </w:p>
    <w:p w14:paraId="1F61176F" w14:textId="1AD17ED5" w:rsidR="00E01145" w:rsidRDefault="00E01145" w:rsidP="00E01145">
      <w:pPr>
        <w:pStyle w:val="3GPPNormalText"/>
        <w:spacing w:after="0"/>
        <w:rPr>
          <w:b/>
        </w:rPr>
      </w:pPr>
      <w:r>
        <w:rPr>
          <w:b/>
        </w:rPr>
        <w:t xml:space="preserve">Proposal 7: Support repetition of inter-UE coordination messages </w:t>
      </w:r>
      <w:r w:rsidRPr="00122CDB">
        <w:rPr>
          <w:b/>
          <w:i/>
          <w:iCs/>
        </w:rPr>
        <w:t>K</w:t>
      </w:r>
      <w:r>
        <w:rPr>
          <w:b/>
        </w:rPr>
        <w:t xml:space="preserve"> times, where </w:t>
      </w:r>
      <w:r w:rsidR="00122CDB" w:rsidRPr="00122CDB">
        <w:rPr>
          <w:b/>
          <w:i/>
          <w:iCs/>
        </w:rPr>
        <w:t>K</w:t>
      </w:r>
      <w:r>
        <w:rPr>
          <w:b/>
        </w:rPr>
        <w:t xml:space="preserve"> depends on</w:t>
      </w:r>
      <w:r w:rsidRPr="0066301D">
        <w:rPr>
          <w:b/>
        </w:rPr>
        <w:t xml:space="preserve"> severity of the resource </w:t>
      </w:r>
      <w:r>
        <w:rPr>
          <w:b/>
        </w:rPr>
        <w:t>conflict, congestion parameters,</w:t>
      </w:r>
      <w:r w:rsidRPr="0066301D">
        <w:rPr>
          <w:b/>
        </w:rPr>
        <w:t xml:space="preserve"> </w:t>
      </w:r>
      <w:r>
        <w:rPr>
          <w:b/>
        </w:rPr>
        <w:t>transmission</w:t>
      </w:r>
      <w:r w:rsidRPr="0066301D">
        <w:rPr>
          <w:b/>
        </w:rPr>
        <w:t xml:space="preserve"> priority</w:t>
      </w:r>
      <w:r>
        <w:rPr>
          <w:b/>
        </w:rPr>
        <w:t>, etc.</w:t>
      </w:r>
    </w:p>
    <w:p w14:paraId="51E6573F" w14:textId="34BE3DEA" w:rsidR="00E01145" w:rsidRDefault="00E01145" w:rsidP="00E01145">
      <w:pPr>
        <w:pStyle w:val="3GPPNormalText"/>
        <w:spacing w:after="0"/>
        <w:rPr>
          <w:b/>
        </w:rPr>
      </w:pPr>
      <w:r>
        <w:rPr>
          <w:b/>
        </w:rPr>
        <w:t>Proposal</w:t>
      </w:r>
      <w:r w:rsidRPr="00A47ABE">
        <w:rPr>
          <w:b/>
        </w:rPr>
        <w:t xml:space="preserve"> </w:t>
      </w:r>
      <w:r>
        <w:rPr>
          <w:b/>
        </w:rPr>
        <w:t>8</w:t>
      </w:r>
      <w:r w:rsidRPr="00A47ABE">
        <w:rPr>
          <w:b/>
        </w:rPr>
        <w:t>:</w:t>
      </w:r>
      <w:r>
        <w:rPr>
          <w:b/>
        </w:rPr>
        <w:t xml:space="preserve"> A UE may send assisting information using </w:t>
      </w:r>
    </w:p>
    <w:p w14:paraId="0CADE5BB" w14:textId="77777777" w:rsidR="00E01145" w:rsidRDefault="00E01145" w:rsidP="00E01145">
      <w:pPr>
        <w:pStyle w:val="3GPPNormalText"/>
        <w:numPr>
          <w:ilvl w:val="0"/>
          <w:numId w:val="29"/>
        </w:numPr>
        <w:spacing w:after="0"/>
        <w:rPr>
          <w:b/>
        </w:rPr>
      </w:pPr>
      <w:r>
        <w:rPr>
          <w:b/>
        </w:rPr>
        <w:t>sidelink control channel:</w:t>
      </w:r>
      <w:r w:rsidRPr="00E01145">
        <w:rPr>
          <w:b/>
        </w:rPr>
        <w:t xml:space="preserve"> </w:t>
      </w:r>
      <w:r>
        <w:rPr>
          <w:b/>
        </w:rPr>
        <w:t>f</w:t>
      </w:r>
      <w:r w:rsidRPr="001F47E5">
        <w:rPr>
          <w:b/>
        </w:rPr>
        <w:t xml:space="preserve">ew bits in the 1st </w:t>
      </w:r>
      <w:r>
        <w:rPr>
          <w:b/>
        </w:rPr>
        <w:t>and/</w:t>
      </w:r>
      <w:r w:rsidRPr="001F47E5">
        <w:rPr>
          <w:b/>
        </w:rPr>
        <w:t>or the 2nd stage SCI</w:t>
      </w:r>
    </w:p>
    <w:p w14:paraId="5A7759EE" w14:textId="2AAAD57C" w:rsidR="00C0793F" w:rsidRPr="00E01145" w:rsidRDefault="00E01145" w:rsidP="00E01145">
      <w:pPr>
        <w:pStyle w:val="3GPPNormalText"/>
        <w:numPr>
          <w:ilvl w:val="0"/>
          <w:numId w:val="29"/>
        </w:numPr>
        <w:spacing w:after="0"/>
        <w:rPr>
          <w:b/>
        </w:rPr>
      </w:pPr>
      <w:r>
        <w:rPr>
          <w:b/>
        </w:rPr>
        <w:t xml:space="preserve">higher-layer signaling: </w:t>
      </w:r>
      <w:r w:rsidRPr="001F47E5">
        <w:rPr>
          <w:b/>
        </w:rPr>
        <w:t>MAC container, e.g., extended or new MAC-CE</w:t>
      </w:r>
    </w:p>
    <w:p w14:paraId="159115AE" w14:textId="18522726" w:rsidR="00052727" w:rsidRPr="0091094C" w:rsidRDefault="00AE10AE" w:rsidP="00134650">
      <w:pPr>
        <w:pStyle w:val="Heading1"/>
        <w:numPr>
          <w:ilvl w:val="0"/>
          <w:numId w:val="7"/>
        </w:numPr>
        <w:rPr>
          <w:snapToGrid w:val="0"/>
          <w:lang w:val="en-US"/>
        </w:rPr>
      </w:pPr>
      <w:r w:rsidRPr="00134650">
        <w:rPr>
          <w:snapToGrid w:val="0"/>
          <w:lang w:val="en-US"/>
        </w:rPr>
        <w:fldChar w:fldCharType="begin"/>
      </w:r>
      <w:r w:rsidRPr="00134650">
        <w:rPr>
          <w:snapToGrid w:val="0"/>
          <w:lang w:val="en-US"/>
        </w:rPr>
        <w:instrText xml:space="preserve"> TOC \n \h \z \t "TDoc Proposal;1" </w:instrText>
      </w:r>
      <w:r w:rsidRPr="00134650">
        <w:rPr>
          <w:snapToGrid w:val="0"/>
          <w:lang w:val="en-US"/>
        </w:rPr>
        <w:fldChar w:fldCharType="end"/>
      </w:r>
      <w:r w:rsidR="00DA361D" w:rsidRPr="00134650" w:rsidDel="00DA361D">
        <w:rPr>
          <w:snapToGrid w:val="0"/>
          <w:lang w:val="en-US"/>
        </w:rPr>
        <w:t xml:space="preserve"> </w:t>
      </w:r>
      <w:bookmarkStart w:id="9" w:name="_Toc21338854"/>
      <w:bookmarkStart w:id="10" w:name="_Toc21338955"/>
      <w:bookmarkEnd w:id="9"/>
      <w:bookmarkEnd w:id="10"/>
      <w:r w:rsidR="00052727" w:rsidRPr="0010678B">
        <w:rPr>
          <w:snapToGrid w:val="0"/>
          <w:lang w:val="en-US"/>
        </w:rPr>
        <w:t>References</w:t>
      </w:r>
    </w:p>
    <w:p w14:paraId="511E00C1" w14:textId="77777777" w:rsidR="00A02C7C" w:rsidRDefault="00A02C7C" w:rsidP="00A02C7C">
      <w:pPr>
        <w:pStyle w:val="ListParagraph"/>
        <w:numPr>
          <w:ilvl w:val="0"/>
          <w:numId w:val="4"/>
        </w:numPr>
        <w:rPr>
          <w:rFonts w:ascii="Times New Roman" w:hAnsi="Times New Roman"/>
        </w:rPr>
      </w:pPr>
      <w:r w:rsidRPr="00B11C18">
        <w:rPr>
          <w:rFonts w:ascii="Times New Roman" w:hAnsi="Times New Roman"/>
        </w:rPr>
        <w:t>RP-</w:t>
      </w:r>
      <w:r w:rsidRPr="00D9476B">
        <w:rPr>
          <w:rFonts w:ascii="Times New Roman" w:hAnsi="Times New Roman"/>
        </w:rPr>
        <w:t>202846</w:t>
      </w:r>
      <w:r w:rsidRPr="00B11C18">
        <w:rPr>
          <w:rFonts w:ascii="Times New Roman" w:hAnsi="Times New Roman"/>
        </w:rPr>
        <w:t>, “NR Sidelink enhan</w:t>
      </w:r>
      <w:r>
        <w:rPr>
          <w:rFonts w:ascii="Times New Roman" w:hAnsi="Times New Roman"/>
        </w:rPr>
        <w:t xml:space="preserve">cement”, Work Item Description, </w:t>
      </w:r>
      <w:r w:rsidRPr="00B11C18">
        <w:rPr>
          <w:rFonts w:ascii="Times New Roman" w:hAnsi="Times New Roman"/>
        </w:rPr>
        <w:t xml:space="preserve">Electronic Meeting, </w:t>
      </w:r>
      <w:r>
        <w:rPr>
          <w:rFonts w:ascii="Times New Roman" w:hAnsi="Times New Roman"/>
        </w:rPr>
        <w:t xml:space="preserve">RAN#90e, </w:t>
      </w:r>
      <w:r w:rsidRPr="00D9476B">
        <w:rPr>
          <w:rFonts w:ascii="Times New Roman" w:hAnsi="Times New Roman"/>
        </w:rPr>
        <w:t>December 7-11</w:t>
      </w:r>
      <w:r w:rsidRPr="00B11C18">
        <w:rPr>
          <w:rFonts w:ascii="Times New Roman" w:hAnsi="Times New Roman"/>
        </w:rPr>
        <w:t>, 2020.</w:t>
      </w:r>
    </w:p>
    <w:p w14:paraId="73AD4848" w14:textId="2B36BCB0" w:rsidR="007D4B71" w:rsidRPr="007D4B71" w:rsidRDefault="007D4B71" w:rsidP="007D4B71">
      <w:pPr>
        <w:widowControl w:val="0"/>
        <w:numPr>
          <w:ilvl w:val="0"/>
          <w:numId w:val="4"/>
        </w:numPr>
        <w:spacing w:after="120"/>
        <w:jc w:val="both"/>
        <w:rPr>
          <w:rFonts w:ascii="Times New Roman" w:hAnsi="Times New Roman"/>
        </w:rPr>
      </w:pPr>
      <w:r w:rsidRPr="007D4B71">
        <w:rPr>
          <w:rFonts w:ascii="Times New Roman" w:eastAsia="MS Mincho" w:hAnsi="Times New Roman"/>
        </w:rPr>
        <w:t>RP-193084</w:t>
      </w:r>
      <w:r>
        <w:rPr>
          <w:rFonts w:ascii="Times New Roman" w:eastAsia="MS Mincho" w:hAnsi="Times New Roman"/>
        </w:rPr>
        <w:t>, “</w:t>
      </w:r>
      <w:r w:rsidRPr="007D4B71">
        <w:rPr>
          <w:rFonts w:ascii="Times New Roman" w:eastAsia="MS Mincho" w:hAnsi="Times New Roman"/>
        </w:rPr>
        <w:t>Rel-17 sidelink for V2X - Automotive Perspective Challenges</w:t>
      </w:r>
      <w:r>
        <w:rPr>
          <w:rFonts w:ascii="Times New Roman" w:eastAsia="MS Mincho" w:hAnsi="Times New Roman"/>
        </w:rPr>
        <w:t xml:space="preserve">,” GM ATCI et al., </w:t>
      </w:r>
      <w:r w:rsidR="00A02C7C" w:rsidRPr="00D9476B">
        <w:rPr>
          <w:rFonts w:ascii="Times New Roman" w:hAnsi="Times New Roman"/>
        </w:rPr>
        <w:t xml:space="preserve">December </w:t>
      </w:r>
      <w:r>
        <w:rPr>
          <w:rFonts w:ascii="Times New Roman" w:eastAsia="MS Mincho" w:hAnsi="Times New Roman"/>
        </w:rPr>
        <w:t>9-12,</w:t>
      </w:r>
      <w:r w:rsidR="00A02C7C">
        <w:rPr>
          <w:rFonts w:ascii="Times New Roman" w:eastAsia="MS Mincho" w:hAnsi="Times New Roman"/>
        </w:rPr>
        <w:t xml:space="preserve"> </w:t>
      </w:r>
      <w:r>
        <w:rPr>
          <w:rFonts w:ascii="Times New Roman" w:eastAsia="MS Mincho" w:hAnsi="Times New Roman"/>
        </w:rPr>
        <w:t>2019</w:t>
      </w:r>
    </w:p>
    <w:p w14:paraId="0C73EEF2" w14:textId="08C45259" w:rsidR="007D4B71" w:rsidRDefault="007D4B71" w:rsidP="007D4B71">
      <w:pPr>
        <w:widowControl w:val="0"/>
        <w:numPr>
          <w:ilvl w:val="0"/>
          <w:numId w:val="4"/>
        </w:numPr>
        <w:spacing w:after="120"/>
        <w:jc w:val="both"/>
        <w:rPr>
          <w:rFonts w:ascii="Times New Roman" w:hAnsi="Times New Roman"/>
        </w:rPr>
      </w:pPr>
      <w:r w:rsidRPr="007D4B71">
        <w:rPr>
          <w:rFonts w:ascii="Times New Roman" w:hAnsi="Times New Roman"/>
        </w:rPr>
        <w:t>ITS Info-Communication Forum, “Issue Survey Report on Advanced ITS and Automated Driving Using Cellular Communications Technologies,” June 2019</w:t>
      </w:r>
    </w:p>
    <w:p w14:paraId="6E97CEC9" w14:textId="121436BA" w:rsidR="00416CAA" w:rsidRPr="00416CAA" w:rsidRDefault="00416CAA" w:rsidP="00416CAA">
      <w:pPr>
        <w:widowControl w:val="0"/>
        <w:numPr>
          <w:ilvl w:val="0"/>
          <w:numId w:val="4"/>
        </w:numPr>
        <w:spacing w:after="120"/>
        <w:jc w:val="both"/>
        <w:rPr>
          <w:rFonts w:ascii="Times New Roman" w:hAnsi="Times New Roman"/>
        </w:rPr>
      </w:pPr>
      <w:r w:rsidRPr="00416CAA">
        <w:rPr>
          <w:rFonts w:ascii="Times New Roman" w:hAnsi="Times New Roman"/>
        </w:rPr>
        <w:t>R1-2107368</w:t>
      </w:r>
      <w:r w:rsidRPr="00416CAA">
        <w:rPr>
          <w:rFonts w:ascii="Times New Roman" w:hAnsi="Times New Roman"/>
        </w:rPr>
        <w:t>, “</w:t>
      </w:r>
      <w:r w:rsidRPr="00416CAA">
        <w:rPr>
          <w:rFonts w:ascii="Times New Roman" w:hAnsi="Times New Roman"/>
        </w:rPr>
        <w:t>Reliability and Latency Enhancements for Mode 2</w:t>
      </w:r>
      <w:r w:rsidRPr="00416CAA">
        <w:rPr>
          <w:rFonts w:ascii="Times New Roman" w:hAnsi="Times New Roman"/>
        </w:rPr>
        <w:t xml:space="preserve">,” </w:t>
      </w:r>
      <w:r w:rsidRPr="00B11C18">
        <w:rPr>
          <w:rFonts w:ascii="Times New Roman" w:hAnsi="Times New Roman"/>
        </w:rPr>
        <w:t xml:space="preserve">Electronic Meeting, </w:t>
      </w:r>
      <w:r w:rsidRPr="00416CAA">
        <w:rPr>
          <w:rFonts w:ascii="Times New Roman" w:hAnsi="Times New Roman"/>
        </w:rPr>
        <w:t>RAN1#106-e,</w:t>
      </w:r>
      <w:r w:rsidRPr="00416CAA">
        <w:rPr>
          <w:rFonts w:ascii="Times New Roman" w:hAnsi="Times New Roman"/>
        </w:rPr>
        <w:tab/>
        <w:t>Qualcomm Incorporated</w:t>
      </w:r>
    </w:p>
    <w:p w14:paraId="0F65C3D3" w14:textId="77777777" w:rsidR="00C0793F" w:rsidRPr="00C51CB7" w:rsidRDefault="00C0793F" w:rsidP="00C0793F">
      <w:pPr>
        <w:widowControl w:val="0"/>
        <w:spacing w:after="120"/>
        <w:jc w:val="both"/>
        <w:rPr>
          <w:rFonts w:ascii="Times New Roman" w:hAnsi="Times New Roman"/>
        </w:rPr>
      </w:pPr>
    </w:p>
    <w:sectPr w:rsidR="00C0793F" w:rsidRPr="00C51CB7" w:rsidSect="00D34639">
      <w:footerReference w:type="even" r:id="rId11"/>
      <w:footerReference w:type="default" r:id="rId12"/>
      <w:footnotePr>
        <w:numRestart w:val="eachSect"/>
      </w:footnotePr>
      <w:pgSz w:w="12240" w:h="15840" w:code="1"/>
      <w:pgMar w:top="1418" w:right="1134" w:bottom="1134"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01F3B255" w14:textId="77777777" w:rsidR="001C0AD5" w:rsidRDefault="001C0AD5">
      <w:r>
        <w:separator/>
      </w:r>
    </w:p>
  </w:endnote>
  <w:endnote w:type="continuationSeparator" w:id="0">
    <w:p w14:paraId="787440DA" w14:textId="77777777" w:rsidR="001C0AD5" w:rsidRDefault="001C0AD5">
      <w:r>
        <w:continuationSeparator/>
      </w:r>
    </w:p>
  </w:endnote>
  <w:endnote w:type="continuationNotice" w:id="1">
    <w:p w14:paraId="6A44E6A9" w14:textId="77777777" w:rsidR="001C0AD5" w:rsidRDefault="001C0AD5"/>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New York">
    <w:panose1 w:val="02040503060506020304"/>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Gulim">
    <w:altName w:val="굴림"/>
    <w:panose1 w:val="020B0600000101010101"/>
    <w:charset w:val="81"/>
    <w:family w:val="swiss"/>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09FF8FA" w14:textId="77777777" w:rsidR="007F6AF0" w:rsidRDefault="007F6AF0" w:rsidP="00505E39">
    <w:pPr>
      <w:pStyle w:val="table"/>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B1A537F" w14:textId="77777777" w:rsidR="007F6AF0" w:rsidRPr="00270202" w:rsidRDefault="007F6AF0" w:rsidP="00450D3B">
    <w:pPr>
      <w:pStyle w:val="table"/>
      <w:ind w:right="360"/>
      <w:rPr>
        <w:b/>
        <w:i/>
        <w:sz w:val="1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32F84F7F" w14:textId="77777777" w:rsidR="001C0AD5" w:rsidRDefault="001C0AD5">
      <w:r>
        <w:separator/>
      </w:r>
    </w:p>
  </w:footnote>
  <w:footnote w:type="continuationSeparator" w:id="0">
    <w:p w14:paraId="79D4E839" w14:textId="77777777" w:rsidR="001C0AD5" w:rsidRDefault="001C0AD5">
      <w:r>
        <w:continuationSeparator/>
      </w:r>
    </w:p>
  </w:footnote>
  <w:footnote w:type="continuationNotice" w:id="1">
    <w:p w14:paraId="10C0AB20" w14:textId="77777777" w:rsidR="001C0AD5" w:rsidRDefault="001C0AD5"/>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0000001"/>
    <w:multiLevelType w:val="singleLevel"/>
    <w:tmpl w:val="00000001"/>
    <w:name w:val="WW8Num7"/>
    <w:lvl w:ilvl="0">
      <w:start w:val="1"/>
      <w:numFmt w:val="decimal"/>
      <w:lvlText w:val="[%1]"/>
      <w:lvlJc w:val="left"/>
      <w:pPr>
        <w:tabs>
          <w:tab w:val="num" w:pos="4112"/>
        </w:tabs>
        <w:ind w:left="4112" w:hanging="567"/>
      </w:pPr>
    </w:lvl>
  </w:abstractNum>
  <w:abstractNum w:abstractNumId="1" w15:restartNumberingAfterBreak="0">
    <w:nsid w:val="05234325"/>
    <w:multiLevelType w:val="hybridMultilevel"/>
    <w:tmpl w:val="9D1007F4"/>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08DE5CA6"/>
    <w:multiLevelType w:val="hybridMultilevel"/>
    <w:tmpl w:val="23140F0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0E964790"/>
    <w:multiLevelType w:val="hybridMultilevel"/>
    <w:tmpl w:val="9B66416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25B5B6B"/>
    <w:multiLevelType w:val="hybridMultilevel"/>
    <w:tmpl w:val="3A08D03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1743223F"/>
    <w:multiLevelType w:val="hybridMultilevel"/>
    <w:tmpl w:val="A8A2E6CE"/>
    <w:lvl w:ilvl="0" w:tplc="86282C74">
      <w:start w:val="1"/>
      <w:numFmt w:val="decimal"/>
      <w:lvlText w:val="%1."/>
      <w:lvlJc w:val="left"/>
      <w:pPr>
        <w:tabs>
          <w:tab w:val="num" w:pos="360"/>
        </w:tabs>
        <w:ind w:left="360" w:hanging="360"/>
      </w:pPr>
      <w:rPr>
        <w:rFonts w:hint="default"/>
        <w:b/>
      </w:rPr>
    </w:lvl>
    <w:lvl w:ilvl="1" w:tplc="04090003">
      <w:start w:val="1"/>
      <w:numFmt w:val="bullet"/>
      <w:lvlText w:val=""/>
      <w:lvlJc w:val="left"/>
      <w:pPr>
        <w:tabs>
          <w:tab w:val="num" w:pos="826"/>
        </w:tabs>
        <w:ind w:left="826" w:hanging="400"/>
      </w:pPr>
      <w:rPr>
        <w:rFonts w:ascii="Wingdings" w:hAnsi="Wingdings" w:hint="default"/>
        <w:color w:val="auto"/>
      </w:rPr>
    </w:lvl>
    <w:lvl w:ilvl="2" w:tplc="04090001">
      <w:start w:val="1"/>
      <w:numFmt w:val="bullet"/>
      <w:lvlText w:val=""/>
      <w:lvlJc w:val="left"/>
      <w:pPr>
        <w:tabs>
          <w:tab w:val="num" w:pos="1600"/>
        </w:tabs>
        <w:ind w:left="1600" w:hanging="400"/>
      </w:pPr>
      <w:rPr>
        <w:rFonts w:ascii="Wingdings" w:hAnsi="Wingdings" w:hint="default"/>
      </w:rPr>
    </w:lvl>
    <w:lvl w:ilvl="3" w:tplc="04090001">
      <w:start w:val="1"/>
      <w:numFmt w:val="bullet"/>
      <w:lvlText w:val=""/>
      <w:lvlJc w:val="left"/>
      <w:pPr>
        <w:tabs>
          <w:tab w:val="num" w:pos="400"/>
        </w:tabs>
        <w:ind w:left="400" w:hanging="400"/>
      </w:pPr>
      <w:rPr>
        <w:rFonts w:ascii="Symbol" w:hAnsi="Symbol" w:hint="default"/>
      </w:rPr>
    </w:lvl>
    <w:lvl w:ilvl="4" w:tplc="04090019">
      <w:start w:val="1"/>
      <w:numFmt w:val="upperLetter"/>
      <w:lvlText w:val="%5."/>
      <w:lvlJc w:val="left"/>
      <w:pPr>
        <w:tabs>
          <w:tab w:val="num" w:pos="2400"/>
        </w:tabs>
        <w:ind w:left="2400" w:hanging="400"/>
      </w:pPr>
    </w:lvl>
    <w:lvl w:ilvl="5" w:tplc="0409001B">
      <w:start w:val="1"/>
      <w:numFmt w:val="lowerRoman"/>
      <w:lvlText w:val="%6."/>
      <w:lvlJc w:val="right"/>
      <w:pPr>
        <w:tabs>
          <w:tab w:val="num" w:pos="2800"/>
        </w:tabs>
        <w:ind w:left="2800" w:hanging="400"/>
      </w:pPr>
    </w:lvl>
    <w:lvl w:ilvl="6" w:tplc="0409000F">
      <w:start w:val="1"/>
      <w:numFmt w:val="decimal"/>
      <w:lvlText w:val="%7."/>
      <w:lvlJc w:val="left"/>
      <w:pPr>
        <w:tabs>
          <w:tab w:val="num" w:pos="3200"/>
        </w:tabs>
        <w:ind w:left="3200" w:hanging="400"/>
      </w:pPr>
    </w:lvl>
    <w:lvl w:ilvl="7" w:tplc="04090019">
      <w:start w:val="1"/>
      <w:numFmt w:val="upperLetter"/>
      <w:lvlText w:val="%8."/>
      <w:lvlJc w:val="left"/>
      <w:pPr>
        <w:tabs>
          <w:tab w:val="num" w:pos="3600"/>
        </w:tabs>
        <w:ind w:left="3600" w:hanging="400"/>
      </w:pPr>
    </w:lvl>
    <w:lvl w:ilvl="8" w:tplc="0409001B">
      <w:start w:val="1"/>
      <w:numFmt w:val="lowerRoman"/>
      <w:lvlText w:val="%9."/>
      <w:lvlJc w:val="right"/>
      <w:pPr>
        <w:tabs>
          <w:tab w:val="num" w:pos="4000"/>
        </w:tabs>
        <w:ind w:left="4000" w:hanging="400"/>
      </w:pPr>
    </w:lvl>
  </w:abstractNum>
  <w:abstractNum w:abstractNumId="6" w15:restartNumberingAfterBreak="0">
    <w:nsid w:val="18ED5F8F"/>
    <w:multiLevelType w:val="hybridMultilevel"/>
    <w:tmpl w:val="DB0AA1D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1F250011"/>
    <w:multiLevelType w:val="multilevel"/>
    <w:tmpl w:val="6390F9DE"/>
    <w:lvl w:ilvl="0">
      <w:start w:val="1"/>
      <w:numFmt w:val="decimal"/>
      <w:lvlText w:val="[%1]"/>
      <w:lvlJc w:val="left"/>
      <w:pPr>
        <w:tabs>
          <w:tab w:val="num" w:pos="420"/>
        </w:tabs>
        <w:ind w:left="420" w:hanging="420"/>
      </w:pPr>
      <w:rPr>
        <w:rFonts w:hint="default"/>
      </w:rPr>
    </w:lvl>
    <w:lvl w:ilvl="1">
      <w:start w:val="1"/>
      <w:numFmt w:val="aiueoFullWidth"/>
      <w:lvlText w:val="(%2)"/>
      <w:lvlJc w:val="left"/>
      <w:pPr>
        <w:tabs>
          <w:tab w:val="num" w:pos="840"/>
        </w:tabs>
        <w:ind w:left="840" w:hanging="420"/>
      </w:pPr>
    </w:lvl>
    <w:lvl w:ilvl="2">
      <w:start w:val="1"/>
      <w:numFmt w:val="decimalEnclosedCircle"/>
      <w:lvlText w:val="%3"/>
      <w:lvlJc w:val="left"/>
      <w:pPr>
        <w:tabs>
          <w:tab w:val="num" w:pos="1260"/>
        </w:tabs>
        <w:ind w:left="1260" w:hanging="420"/>
      </w:pPr>
    </w:lvl>
    <w:lvl w:ilvl="3">
      <w:start w:val="1"/>
      <w:numFmt w:val="decimal"/>
      <w:lvlText w:val="%4."/>
      <w:lvlJc w:val="left"/>
      <w:pPr>
        <w:tabs>
          <w:tab w:val="num" w:pos="1680"/>
        </w:tabs>
        <w:ind w:left="1680" w:hanging="420"/>
      </w:pPr>
    </w:lvl>
    <w:lvl w:ilvl="4">
      <w:start w:val="1"/>
      <w:numFmt w:val="aiueoFullWidth"/>
      <w:lvlText w:val="(%5)"/>
      <w:lvlJc w:val="left"/>
      <w:pPr>
        <w:tabs>
          <w:tab w:val="num" w:pos="2100"/>
        </w:tabs>
        <w:ind w:left="2100" w:hanging="420"/>
      </w:pPr>
    </w:lvl>
    <w:lvl w:ilvl="5">
      <w:start w:val="1"/>
      <w:numFmt w:val="decimalEnclosedCircle"/>
      <w:lvlText w:val="%6"/>
      <w:lvlJc w:val="left"/>
      <w:pPr>
        <w:tabs>
          <w:tab w:val="num" w:pos="2520"/>
        </w:tabs>
        <w:ind w:left="2520" w:hanging="420"/>
      </w:pPr>
    </w:lvl>
    <w:lvl w:ilvl="6">
      <w:start w:val="1"/>
      <w:numFmt w:val="decimal"/>
      <w:lvlText w:val="%7."/>
      <w:lvlJc w:val="left"/>
      <w:pPr>
        <w:tabs>
          <w:tab w:val="num" w:pos="2940"/>
        </w:tabs>
        <w:ind w:left="2940" w:hanging="420"/>
      </w:pPr>
    </w:lvl>
    <w:lvl w:ilvl="7">
      <w:start w:val="1"/>
      <w:numFmt w:val="aiueoFullWidth"/>
      <w:lvlText w:val="(%8)"/>
      <w:lvlJc w:val="left"/>
      <w:pPr>
        <w:tabs>
          <w:tab w:val="num" w:pos="3360"/>
        </w:tabs>
        <w:ind w:left="3360" w:hanging="420"/>
      </w:pPr>
    </w:lvl>
    <w:lvl w:ilvl="8">
      <w:start w:val="1"/>
      <w:numFmt w:val="decimalEnclosedCircle"/>
      <w:lvlText w:val="%9"/>
      <w:lvlJc w:val="left"/>
      <w:pPr>
        <w:tabs>
          <w:tab w:val="num" w:pos="3780"/>
        </w:tabs>
        <w:ind w:left="3780" w:hanging="420"/>
      </w:pPr>
    </w:lvl>
  </w:abstractNum>
  <w:abstractNum w:abstractNumId="8" w15:restartNumberingAfterBreak="0">
    <w:nsid w:val="20E35D2A"/>
    <w:multiLevelType w:val="hybridMultilevel"/>
    <w:tmpl w:val="8B2EDE5A"/>
    <w:lvl w:ilvl="0" w:tplc="28D6F8AC">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1FC7EF9"/>
    <w:multiLevelType w:val="hybridMultilevel"/>
    <w:tmpl w:val="F6A25BB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247B28D5"/>
    <w:multiLevelType w:val="hybridMultilevel"/>
    <w:tmpl w:val="AA80975C"/>
    <w:lvl w:ilvl="0" w:tplc="342A9000">
      <w:start w:val="1"/>
      <w:numFmt w:val="decimal"/>
      <w:pStyle w:val="Observation"/>
      <w:lvlText w:val="Observation %1:"/>
      <w:lvlJc w:val="left"/>
      <w:pPr>
        <w:ind w:left="360" w:hanging="360"/>
      </w:pPr>
      <w:rPr>
        <w:rFonts w:hint="default"/>
      </w:rPr>
    </w:lvl>
    <w:lvl w:ilvl="1" w:tplc="04070019" w:tentative="1">
      <w:start w:val="1"/>
      <w:numFmt w:val="lowerLetter"/>
      <w:lvlText w:val="%2."/>
      <w:lvlJc w:val="left"/>
      <w:pPr>
        <w:ind w:left="2856" w:hanging="360"/>
      </w:pPr>
    </w:lvl>
    <w:lvl w:ilvl="2" w:tplc="0407001B" w:tentative="1">
      <w:start w:val="1"/>
      <w:numFmt w:val="lowerRoman"/>
      <w:lvlText w:val="%3."/>
      <w:lvlJc w:val="right"/>
      <w:pPr>
        <w:ind w:left="3576" w:hanging="180"/>
      </w:pPr>
    </w:lvl>
    <w:lvl w:ilvl="3" w:tplc="0407000F" w:tentative="1">
      <w:start w:val="1"/>
      <w:numFmt w:val="decimal"/>
      <w:lvlText w:val="%4."/>
      <w:lvlJc w:val="left"/>
      <w:pPr>
        <w:ind w:left="4296" w:hanging="360"/>
      </w:pPr>
    </w:lvl>
    <w:lvl w:ilvl="4" w:tplc="04070019" w:tentative="1">
      <w:start w:val="1"/>
      <w:numFmt w:val="lowerLetter"/>
      <w:lvlText w:val="%5."/>
      <w:lvlJc w:val="left"/>
      <w:pPr>
        <w:ind w:left="5016" w:hanging="360"/>
      </w:pPr>
    </w:lvl>
    <w:lvl w:ilvl="5" w:tplc="0407001B" w:tentative="1">
      <w:start w:val="1"/>
      <w:numFmt w:val="lowerRoman"/>
      <w:lvlText w:val="%6."/>
      <w:lvlJc w:val="right"/>
      <w:pPr>
        <w:ind w:left="5736" w:hanging="180"/>
      </w:pPr>
    </w:lvl>
    <w:lvl w:ilvl="6" w:tplc="0407000F" w:tentative="1">
      <w:start w:val="1"/>
      <w:numFmt w:val="decimal"/>
      <w:lvlText w:val="%7."/>
      <w:lvlJc w:val="left"/>
      <w:pPr>
        <w:ind w:left="6456" w:hanging="360"/>
      </w:pPr>
    </w:lvl>
    <w:lvl w:ilvl="7" w:tplc="04070019" w:tentative="1">
      <w:start w:val="1"/>
      <w:numFmt w:val="lowerLetter"/>
      <w:lvlText w:val="%8."/>
      <w:lvlJc w:val="left"/>
      <w:pPr>
        <w:ind w:left="7176" w:hanging="360"/>
      </w:pPr>
    </w:lvl>
    <w:lvl w:ilvl="8" w:tplc="0407001B" w:tentative="1">
      <w:start w:val="1"/>
      <w:numFmt w:val="lowerRoman"/>
      <w:lvlText w:val="%9."/>
      <w:lvlJc w:val="right"/>
      <w:pPr>
        <w:ind w:left="7896" w:hanging="180"/>
      </w:pPr>
    </w:lvl>
  </w:abstractNum>
  <w:abstractNum w:abstractNumId="11" w15:restartNumberingAfterBreak="0">
    <w:nsid w:val="27871567"/>
    <w:multiLevelType w:val="hybridMultilevel"/>
    <w:tmpl w:val="5F54AAE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3" w15:restartNumberingAfterBreak="0">
    <w:nsid w:val="2D8F7AEF"/>
    <w:multiLevelType w:val="hybridMultilevel"/>
    <w:tmpl w:val="15466C8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2DFD0204"/>
    <w:multiLevelType w:val="hybridMultilevel"/>
    <w:tmpl w:val="19762D70"/>
    <w:lvl w:ilvl="0" w:tplc="04070003">
      <w:start w:val="1"/>
      <w:numFmt w:val="bullet"/>
      <w:lvlText w:val="o"/>
      <w:lvlJc w:val="left"/>
      <w:pPr>
        <w:ind w:left="720" w:hanging="360"/>
      </w:pPr>
      <w:rPr>
        <w:rFonts w:ascii="Courier New" w:hAnsi="Courier New" w:cs="Courier New"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15:restartNumberingAfterBreak="0">
    <w:nsid w:val="2ED30B4E"/>
    <w:multiLevelType w:val="hybridMultilevel"/>
    <w:tmpl w:val="D1DA279E"/>
    <w:lvl w:ilvl="0" w:tplc="6248BE30">
      <w:start w:val="1"/>
      <w:numFmt w:val="decimal"/>
      <w:pStyle w:val="TDocObservation"/>
      <w:lvlText w:val="Observation %1:"/>
      <w:lvlJc w:val="left"/>
      <w:pPr>
        <w:ind w:left="360" w:hanging="360"/>
      </w:pPr>
      <w:rPr>
        <w:rFonts w:hint="default"/>
      </w:r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16"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7" w15:restartNumberingAfterBreak="0">
    <w:nsid w:val="33D769BA"/>
    <w:multiLevelType w:val="hybridMultilevel"/>
    <w:tmpl w:val="B80C19F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3AA46647"/>
    <w:multiLevelType w:val="hybridMultilevel"/>
    <w:tmpl w:val="FAB21E2E"/>
    <w:lvl w:ilvl="0" w:tplc="52A4ED3E">
      <w:start w:val="1"/>
      <w:numFmt w:val="decimal"/>
      <w:pStyle w:val="Proposal"/>
      <w:lvlText w:val="Proposal %1"/>
      <w:lvlJc w:val="left"/>
      <w:pPr>
        <w:tabs>
          <w:tab w:val="num" w:pos="1304"/>
        </w:tabs>
        <w:ind w:left="1304" w:hanging="1304"/>
      </w:pPr>
      <w:rPr>
        <w:b/>
        <w:bCs w:val="0"/>
        <w:i w:val="0"/>
        <w:iCs w:val="0"/>
        <w:caps w:val="0"/>
        <w:smallCaps w:val="0"/>
        <w:strike w:val="0"/>
        <w:dstrike w:val="0"/>
        <w:noProof w:val="0"/>
        <w:vanish w:val="0"/>
        <w:color w:val="000000"/>
        <w:spacing w:val="0"/>
        <w:kern w:val="0"/>
        <w:position w:val="0"/>
        <w:u w:val="none"/>
        <w:effect w:val="none"/>
        <w:vertAlign w:val="baseline"/>
        <w:em w:val="none"/>
        <w:specVanish w:val="0"/>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19" w15:restartNumberingAfterBreak="0">
    <w:nsid w:val="42E21DC7"/>
    <w:multiLevelType w:val="multilevel"/>
    <w:tmpl w:val="24868356"/>
    <w:lvl w:ilvl="0">
      <w:start w:val="1"/>
      <w:numFmt w:val="decimal"/>
      <w:lvlText w:val="%1."/>
      <w:lvlJc w:val="left"/>
      <w:pPr>
        <w:ind w:left="360" w:hanging="360"/>
      </w:pPr>
    </w:lvl>
    <w:lvl w:ilvl="1">
      <w:start w:val="1"/>
      <w:numFmt w:val="decimal"/>
      <w:pStyle w:val="Heading2"/>
      <w:lvlText w:val="%1.%2."/>
      <w:lvlJc w:val="left"/>
      <w:pPr>
        <w:ind w:left="792" w:hanging="432"/>
      </w:pPr>
    </w:lvl>
    <w:lvl w:ilvl="2">
      <w:start w:val="1"/>
      <w:numFmt w:val="decimal"/>
      <w:pStyle w:val="Heading3"/>
      <w:lvlText w:val="%1.%2.%3."/>
      <w:lvlJc w:val="left"/>
      <w:pPr>
        <w:ind w:left="1224" w:hanging="504"/>
      </w:pPr>
    </w:lvl>
    <w:lvl w:ilvl="3">
      <w:start w:val="1"/>
      <w:numFmt w:val="decimal"/>
      <w:pStyle w:val="Heading4"/>
      <w:lvlText w:val="%1.%2.%3.%4."/>
      <w:lvlJc w:val="left"/>
      <w:pPr>
        <w:ind w:left="1728" w:hanging="648"/>
      </w:pPr>
    </w:lvl>
    <w:lvl w:ilvl="4">
      <w:start w:val="1"/>
      <w:numFmt w:val="decimal"/>
      <w:pStyle w:val="Heading5"/>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0" w15:restartNumberingAfterBreak="0">
    <w:nsid w:val="4432797A"/>
    <w:multiLevelType w:val="hybridMultilevel"/>
    <w:tmpl w:val="298EBA4E"/>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1" w15:restartNumberingAfterBreak="0">
    <w:nsid w:val="464D3525"/>
    <w:multiLevelType w:val="hybridMultilevel"/>
    <w:tmpl w:val="56CE6DA6"/>
    <w:lvl w:ilvl="0" w:tplc="A80C6476">
      <w:start w:val="1"/>
      <w:numFmt w:val="bullet"/>
      <w:lvlText w:val="−"/>
      <w:lvlJc w:val="left"/>
      <w:pPr>
        <w:ind w:left="1600" w:hanging="400"/>
      </w:pPr>
      <w:rPr>
        <w:rFonts w:ascii="Calibri" w:hAnsi="Calibri" w:hint="default"/>
      </w:rPr>
    </w:lvl>
    <w:lvl w:ilvl="1" w:tplc="54EEB79A">
      <w:start w:val="1"/>
      <w:numFmt w:val="bullet"/>
      <w:lvlText w:val=""/>
      <w:lvlJc w:val="left"/>
      <w:pPr>
        <w:ind w:left="2000" w:hanging="400"/>
      </w:pPr>
      <w:rPr>
        <w:rFonts w:ascii="Symbol" w:hAnsi="Symbol" w:hint="default"/>
        <w:sz w:val="20"/>
        <w:szCs w:val="20"/>
      </w:rPr>
    </w:lvl>
    <w:lvl w:ilvl="2" w:tplc="6CA2DE08">
      <w:numFmt w:val="bullet"/>
      <w:lvlText w:val="-"/>
      <w:lvlJc w:val="left"/>
      <w:pPr>
        <w:ind w:left="2400" w:hanging="400"/>
      </w:pPr>
      <w:rPr>
        <w:rFonts w:ascii="Calibri" w:eastAsia="SimSun" w:hAnsi="Calibri" w:cs="Calibri" w:hint="default"/>
      </w:rPr>
    </w:lvl>
    <w:lvl w:ilvl="3" w:tplc="04090001">
      <w:start w:val="1"/>
      <w:numFmt w:val="bullet"/>
      <w:lvlText w:val=""/>
      <w:lvlJc w:val="left"/>
      <w:pPr>
        <w:ind w:left="2800" w:hanging="400"/>
      </w:pPr>
      <w:rPr>
        <w:rFonts w:ascii="Wingdings" w:hAnsi="Wingdings" w:hint="default"/>
      </w:rPr>
    </w:lvl>
    <w:lvl w:ilvl="4" w:tplc="04090003">
      <w:start w:val="1"/>
      <w:numFmt w:val="bullet"/>
      <w:lvlText w:val=""/>
      <w:lvlJc w:val="left"/>
      <w:pPr>
        <w:ind w:left="3200" w:hanging="400"/>
      </w:pPr>
      <w:rPr>
        <w:rFonts w:ascii="Wingdings" w:hAnsi="Wingdings" w:hint="default"/>
      </w:rPr>
    </w:lvl>
    <w:lvl w:ilvl="5" w:tplc="04090005" w:tentative="1">
      <w:start w:val="1"/>
      <w:numFmt w:val="bullet"/>
      <w:lvlText w:val=""/>
      <w:lvlJc w:val="left"/>
      <w:pPr>
        <w:ind w:left="3600" w:hanging="400"/>
      </w:pPr>
      <w:rPr>
        <w:rFonts w:ascii="Wingdings" w:hAnsi="Wingdings" w:hint="default"/>
      </w:rPr>
    </w:lvl>
    <w:lvl w:ilvl="6" w:tplc="04090001" w:tentative="1">
      <w:start w:val="1"/>
      <w:numFmt w:val="bullet"/>
      <w:lvlText w:val=""/>
      <w:lvlJc w:val="left"/>
      <w:pPr>
        <w:ind w:left="4000" w:hanging="400"/>
      </w:pPr>
      <w:rPr>
        <w:rFonts w:ascii="Wingdings" w:hAnsi="Wingdings" w:hint="default"/>
      </w:rPr>
    </w:lvl>
    <w:lvl w:ilvl="7" w:tplc="04090003" w:tentative="1">
      <w:start w:val="1"/>
      <w:numFmt w:val="bullet"/>
      <w:lvlText w:val=""/>
      <w:lvlJc w:val="left"/>
      <w:pPr>
        <w:ind w:left="4400" w:hanging="400"/>
      </w:pPr>
      <w:rPr>
        <w:rFonts w:ascii="Wingdings" w:hAnsi="Wingdings" w:hint="default"/>
      </w:rPr>
    </w:lvl>
    <w:lvl w:ilvl="8" w:tplc="04090005" w:tentative="1">
      <w:start w:val="1"/>
      <w:numFmt w:val="bullet"/>
      <w:lvlText w:val=""/>
      <w:lvlJc w:val="left"/>
      <w:pPr>
        <w:ind w:left="4800" w:hanging="400"/>
      </w:pPr>
      <w:rPr>
        <w:rFonts w:ascii="Wingdings" w:hAnsi="Wingdings" w:hint="default"/>
      </w:rPr>
    </w:lvl>
  </w:abstractNum>
  <w:abstractNum w:abstractNumId="22" w15:restartNumberingAfterBreak="0">
    <w:nsid w:val="49F61C71"/>
    <w:multiLevelType w:val="multilevel"/>
    <w:tmpl w:val="B53E83F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3"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24" w15:restartNumberingAfterBreak="0">
    <w:nsid w:val="4D3F2641"/>
    <w:multiLevelType w:val="hybridMultilevel"/>
    <w:tmpl w:val="03AAEC58"/>
    <w:lvl w:ilvl="0" w:tplc="0C090001">
      <w:start w:val="1"/>
      <w:numFmt w:val="bullet"/>
      <w:lvlText w:val=""/>
      <w:lvlJc w:val="left"/>
      <w:pPr>
        <w:ind w:left="780" w:hanging="360"/>
      </w:pPr>
      <w:rPr>
        <w:rFonts w:ascii="Symbol" w:hAnsi="Symbol" w:hint="default"/>
      </w:rPr>
    </w:lvl>
    <w:lvl w:ilvl="1" w:tplc="0C090003">
      <w:start w:val="1"/>
      <w:numFmt w:val="bullet"/>
      <w:lvlText w:val="o"/>
      <w:lvlJc w:val="left"/>
      <w:pPr>
        <w:ind w:left="1440" w:hanging="360"/>
      </w:pPr>
      <w:rPr>
        <w:rFonts w:ascii="Courier New" w:hAnsi="Courier New" w:cs="Courier New" w:hint="default"/>
      </w:rPr>
    </w:lvl>
    <w:lvl w:ilvl="2" w:tplc="0C090005">
      <w:start w:val="1"/>
      <w:numFmt w:val="bullet"/>
      <w:lvlText w:val=""/>
      <w:lvlJc w:val="left"/>
      <w:pPr>
        <w:ind w:left="2160" w:hanging="180"/>
      </w:pPr>
      <w:rPr>
        <w:rFonts w:ascii="Wingdings" w:hAnsi="Wingdings" w:hint="default"/>
      </w:rPr>
    </w:lvl>
    <w:lvl w:ilvl="3" w:tplc="0C09000F">
      <w:start w:val="1"/>
      <w:numFmt w:val="decimal"/>
      <w:lvlText w:val="%4."/>
      <w:lvlJc w:val="left"/>
      <w:pPr>
        <w:ind w:left="2880" w:hanging="360"/>
      </w:pPr>
    </w:lvl>
    <w:lvl w:ilvl="4" w:tplc="0C090019">
      <w:start w:val="1"/>
      <w:numFmt w:val="lowerLetter"/>
      <w:lvlText w:val="%5."/>
      <w:lvlJc w:val="left"/>
      <w:pPr>
        <w:ind w:left="3600" w:hanging="360"/>
      </w:pPr>
    </w:lvl>
    <w:lvl w:ilvl="5" w:tplc="0C09001B">
      <w:start w:val="1"/>
      <w:numFmt w:val="lowerRoman"/>
      <w:lvlText w:val="%6."/>
      <w:lvlJc w:val="right"/>
      <w:pPr>
        <w:ind w:left="4320" w:hanging="180"/>
      </w:pPr>
    </w:lvl>
    <w:lvl w:ilvl="6" w:tplc="0C09000F">
      <w:start w:val="1"/>
      <w:numFmt w:val="decimal"/>
      <w:lvlText w:val="%7."/>
      <w:lvlJc w:val="left"/>
      <w:pPr>
        <w:ind w:left="5040" w:hanging="360"/>
      </w:pPr>
    </w:lvl>
    <w:lvl w:ilvl="7" w:tplc="0C090019">
      <w:start w:val="1"/>
      <w:numFmt w:val="lowerLetter"/>
      <w:lvlText w:val="%8."/>
      <w:lvlJc w:val="left"/>
      <w:pPr>
        <w:ind w:left="5760" w:hanging="360"/>
      </w:pPr>
    </w:lvl>
    <w:lvl w:ilvl="8" w:tplc="0C09001B">
      <w:start w:val="1"/>
      <w:numFmt w:val="lowerRoman"/>
      <w:lvlText w:val="%9."/>
      <w:lvlJc w:val="right"/>
      <w:pPr>
        <w:ind w:left="6480" w:hanging="180"/>
      </w:pPr>
    </w:lvl>
  </w:abstractNum>
  <w:abstractNum w:abstractNumId="25" w15:restartNumberingAfterBreak="0">
    <w:nsid w:val="50DA7D75"/>
    <w:multiLevelType w:val="hybridMultilevel"/>
    <w:tmpl w:val="B2C6D048"/>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 w15:restartNumberingAfterBreak="0">
    <w:nsid w:val="547E2F52"/>
    <w:multiLevelType w:val="multilevel"/>
    <w:tmpl w:val="26D2C73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7" w15:restartNumberingAfterBreak="0">
    <w:nsid w:val="5DE56AB0"/>
    <w:multiLevelType w:val="hybridMultilevel"/>
    <w:tmpl w:val="61E40424"/>
    <w:lvl w:ilvl="0" w:tplc="04190003">
      <w:start w:val="1"/>
      <w:numFmt w:val="bullet"/>
      <w:lvlText w:val="o"/>
      <w:lvlJc w:val="left"/>
      <w:pPr>
        <w:ind w:left="1004" w:hanging="360"/>
      </w:pPr>
      <w:rPr>
        <w:rFonts w:ascii="Courier New" w:hAnsi="Courier New" w:cs="Courier New" w:hint="default"/>
      </w:rPr>
    </w:lvl>
    <w:lvl w:ilvl="1" w:tplc="04190003" w:tentative="1">
      <w:start w:val="1"/>
      <w:numFmt w:val="bullet"/>
      <w:lvlText w:val="o"/>
      <w:lvlJc w:val="left"/>
      <w:pPr>
        <w:ind w:left="1724" w:hanging="360"/>
      </w:pPr>
      <w:rPr>
        <w:rFonts w:ascii="Courier New" w:hAnsi="Courier New" w:cs="Courier New" w:hint="default"/>
      </w:rPr>
    </w:lvl>
    <w:lvl w:ilvl="2" w:tplc="04190005" w:tentative="1">
      <w:start w:val="1"/>
      <w:numFmt w:val="bullet"/>
      <w:lvlText w:val=""/>
      <w:lvlJc w:val="left"/>
      <w:pPr>
        <w:ind w:left="2444" w:hanging="360"/>
      </w:pPr>
      <w:rPr>
        <w:rFonts w:ascii="Wingdings" w:hAnsi="Wingdings" w:hint="default"/>
      </w:rPr>
    </w:lvl>
    <w:lvl w:ilvl="3" w:tplc="04190001" w:tentative="1">
      <w:start w:val="1"/>
      <w:numFmt w:val="bullet"/>
      <w:lvlText w:val=""/>
      <w:lvlJc w:val="left"/>
      <w:pPr>
        <w:ind w:left="3164" w:hanging="360"/>
      </w:pPr>
      <w:rPr>
        <w:rFonts w:ascii="Symbol" w:hAnsi="Symbol" w:hint="default"/>
      </w:rPr>
    </w:lvl>
    <w:lvl w:ilvl="4" w:tplc="04190003" w:tentative="1">
      <w:start w:val="1"/>
      <w:numFmt w:val="bullet"/>
      <w:lvlText w:val="o"/>
      <w:lvlJc w:val="left"/>
      <w:pPr>
        <w:ind w:left="3884" w:hanging="360"/>
      </w:pPr>
      <w:rPr>
        <w:rFonts w:ascii="Courier New" w:hAnsi="Courier New" w:cs="Courier New" w:hint="default"/>
      </w:rPr>
    </w:lvl>
    <w:lvl w:ilvl="5" w:tplc="04190005" w:tentative="1">
      <w:start w:val="1"/>
      <w:numFmt w:val="bullet"/>
      <w:lvlText w:val=""/>
      <w:lvlJc w:val="left"/>
      <w:pPr>
        <w:ind w:left="4604" w:hanging="360"/>
      </w:pPr>
      <w:rPr>
        <w:rFonts w:ascii="Wingdings" w:hAnsi="Wingdings" w:hint="default"/>
      </w:rPr>
    </w:lvl>
    <w:lvl w:ilvl="6" w:tplc="04190001" w:tentative="1">
      <w:start w:val="1"/>
      <w:numFmt w:val="bullet"/>
      <w:lvlText w:val=""/>
      <w:lvlJc w:val="left"/>
      <w:pPr>
        <w:ind w:left="5324" w:hanging="360"/>
      </w:pPr>
      <w:rPr>
        <w:rFonts w:ascii="Symbol" w:hAnsi="Symbol" w:hint="default"/>
      </w:rPr>
    </w:lvl>
    <w:lvl w:ilvl="7" w:tplc="04190003" w:tentative="1">
      <w:start w:val="1"/>
      <w:numFmt w:val="bullet"/>
      <w:lvlText w:val="o"/>
      <w:lvlJc w:val="left"/>
      <w:pPr>
        <w:ind w:left="6044" w:hanging="360"/>
      </w:pPr>
      <w:rPr>
        <w:rFonts w:ascii="Courier New" w:hAnsi="Courier New" w:cs="Courier New" w:hint="default"/>
      </w:rPr>
    </w:lvl>
    <w:lvl w:ilvl="8" w:tplc="04190005" w:tentative="1">
      <w:start w:val="1"/>
      <w:numFmt w:val="bullet"/>
      <w:lvlText w:val=""/>
      <w:lvlJc w:val="left"/>
      <w:pPr>
        <w:ind w:left="6764" w:hanging="360"/>
      </w:pPr>
      <w:rPr>
        <w:rFonts w:ascii="Wingdings" w:hAnsi="Wingdings" w:hint="default"/>
      </w:rPr>
    </w:lvl>
  </w:abstractNum>
  <w:abstractNum w:abstractNumId="28" w15:restartNumberingAfterBreak="0">
    <w:nsid w:val="62CB5E00"/>
    <w:multiLevelType w:val="hybridMultilevel"/>
    <w:tmpl w:val="907A367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9" w15:restartNumberingAfterBreak="0">
    <w:nsid w:val="63D51EB5"/>
    <w:multiLevelType w:val="hybridMultilevel"/>
    <w:tmpl w:val="5CCEC3D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 w15:restartNumberingAfterBreak="0">
    <w:nsid w:val="649625BE"/>
    <w:multiLevelType w:val="hybridMultilevel"/>
    <w:tmpl w:val="255CC64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68876387"/>
    <w:multiLevelType w:val="multilevel"/>
    <w:tmpl w:val="056E8D50"/>
    <w:lvl w:ilvl="0">
      <w:start w:val="1"/>
      <w:numFmt w:val="decimal"/>
      <w:lvlText w:val="[%1]"/>
      <w:lvlJc w:val="left"/>
      <w:pPr>
        <w:ind w:left="400" w:hanging="400"/>
      </w:pPr>
    </w:lvl>
    <w:lvl w:ilvl="1">
      <w:start w:val="1"/>
      <w:numFmt w:val="upperLetter"/>
      <w:lvlText w:val="%2."/>
      <w:lvlJc w:val="left"/>
      <w:pPr>
        <w:ind w:left="1200" w:hanging="400"/>
      </w:pPr>
    </w:lvl>
    <w:lvl w:ilvl="2">
      <w:start w:val="1"/>
      <w:numFmt w:val="lowerRoman"/>
      <w:lvlText w:val="%3."/>
      <w:lvlJc w:val="right"/>
      <w:pPr>
        <w:ind w:left="1600" w:hanging="400"/>
      </w:pPr>
    </w:lvl>
    <w:lvl w:ilvl="3">
      <w:start w:val="1"/>
      <w:numFmt w:val="decimal"/>
      <w:lvlText w:val="%4."/>
      <w:lvlJc w:val="left"/>
      <w:pPr>
        <w:ind w:left="2000" w:hanging="400"/>
      </w:pPr>
    </w:lvl>
    <w:lvl w:ilvl="4">
      <w:start w:val="1"/>
      <w:numFmt w:val="upperLetter"/>
      <w:lvlText w:val="%5."/>
      <w:lvlJc w:val="left"/>
      <w:pPr>
        <w:ind w:left="2400" w:hanging="400"/>
      </w:pPr>
    </w:lvl>
    <w:lvl w:ilvl="5">
      <w:start w:val="1"/>
      <w:numFmt w:val="lowerRoman"/>
      <w:lvlText w:val="%6."/>
      <w:lvlJc w:val="right"/>
      <w:pPr>
        <w:ind w:left="2800" w:hanging="400"/>
      </w:pPr>
    </w:lvl>
    <w:lvl w:ilvl="6">
      <w:start w:val="1"/>
      <w:numFmt w:val="decimal"/>
      <w:lvlText w:val="%7."/>
      <w:lvlJc w:val="left"/>
      <w:pPr>
        <w:ind w:left="3200" w:hanging="400"/>
      </w:pPr>
    </w:lvl>
    <w:lvl w:ilvl="7">
      <w:start w:val="1"/>
      <w:numFmt w:val="upperLetter"/>
      <w:lvlText w:val="%8."/>
      <w:lvlJc w:val="left"/>
      <w:pPr>
        <w:ind w:left="3600" w:hanging="400"/>
      </w:pPr>
    </w:lvl>
    <w:lvl w:ilvl="8">
      <w:start w:val="1"/>
      <w:numFmt w:val="lowerRoman"/>
      <w:lvlText w:val="%9."/>
      <w:lvlJc w:val="right"/>
      <w:pPr>
        <w:ind w:left="4000" w:hanging="400"/>
      </w:pPr>
    </w:lvl>
  </w:abstractNum>
  <w:abstractNum w:abstractNumId="32" w15:restartNumberingAfterBreak="0">
    <w:nsid w:val="68985CED"/>
    <w:multiLevelType w:val="hybridMultilevel"/>
    <w:tmpl w:val="19AAEBF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72D63BC1"/>
    <w:multiLevelType w:val="hybridMultilevel"/>
    <w:tmpl w:val="4EFA5B44"/>
    <w:lvl w:ilvl="0" w:tplc="04090003">
      <w:start w:val="1"/>
      <w:numFmt w:val="bullet"/>
      <w:lvlText w:val="o"/>
      <w:lvlJc w:val="left"/>
      <w:pPr>
        <w:ind w:left="720" w:hanging="360"/>
      </w:pPr>
      <w:rPr>
        <w:rFonts w:ascii="Courier New" w:hAnsi="Courier New" w:cs="Courier New"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744E1B4A"/>
    <w:multiLevelType w:val="hybridMultilevel"/>
    <w:tmpl w:val="4CF23986"/>
    <w:lvl w:ilvl="0" w:tplc="04090001">
      <w:start w:val="1"/>
      <w:numFmt w:val="bullet"/>
      <w:lvlText w:val=""/>
      <w:lvlJc w:val="left"/>
      <w:pPr>
        <w:ind w:left="800" w:hanging="400"/>
      </w:pPr>
      <w:rPr>
        <w:rFonts w:ascii="Wingdings" w:hAnsi="Wingdings"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5" w15:restartNumberingAfterBreak="0">
    <w:nsid w:val="788309E6"/>
    <w:multiLevelType w:val="hybridMultilevel"/>
    <w:tmpl w:val="8F58A9FE"/>
    <w:lvl w:ilvl="0" w:tplc="831E8FBC">
      <w:start w:val="5"/>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79A45B25"/>
    <w:multiLevelType w:val="hybridMultilevel"/>
    <w:tmpl w:val="D7E62378"/>
    <w:lvl w:ilvl="0" w:tplc="08090001">
      <w:start w:val="1"/>
      <w:numFmt w:val="bullet"/>
      <w:lvlText w:val=""/>
      <w:lvlJc w:val="left"/>
      <w:pPr>
        <w:ind w:left="800" w:hanging="400"/>
      </w:pPr>
      <w:rPr>
        <w:rFonts w:ascii="Symbol" w:hAnsi="Symbol"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7" w15:restartNumberingAfterBreak="0">
    <w:nsid w:val="7EEB4B71"/>
    <w:multiLevelType w:val="hybridMultilevel"/>
    <w:tmpl w:val="C70CA97A"/>
    <w:lvl w:ilvl="0" w:tplc="04090009">
      <w:start w:val="1"/>
      <w:numFmt w:val="bullet"/>
      <w:lvlText w:val=""/>
      <w:lvlJc w:val="left"/>
      <w:pPr>
        <w:ind w:left="826" w:hanging="400"/>
      </w:pPr>
      <w:rPr>
        <w:rFonts w:ascii="Wingdings" w:hAnsi="Wingdings" w:hint="default"/>
      </w:rPr>
    </w:lvl>
    <w:lvl w:ilvl="1" w:tplc="04090003" w:tentative="1">
      <w:start w:val="1"/>
      <w:numFmt w:val="bullet"/>
      <w:lvlText w:val=""/>
      <w:lvlJc w:val="left"/>
      <w:pPr>
        <w:ind w:left="1226" w:hanging="400"/>
      </w:pPr>
      <w:rPr>
        <w:rFonts w:ascii="Wingdings" w:hAnsi="Wingdings" w:hint="default"/>
      </w:rPr>
    </w:lvl>
    <w:lvl w:ilvl="2" w:tplc="04090005" w:tentative="1">
      <w:start w:val="1"/>
      <w:numFmt w:val="bullet"/>
      <w:lvlText w:val=""/>
      <w:lvlJc w:val="left"/>
      <w:pPr>
        <w:ind w:left="1626" w:hanging="400"/>
      </w:pPr>
      <w:rPr>
        <w:rFonts w:ascii="Wingdings" w:hAnsi="Wingdings" w:hint="default"/>
      </w:rPr>
    </w:lvl>
    <w:lvl w:ilvl="3" w:tplc="04090001" w:tentative="1">
      <w:start w:val="1"/>
      <w:numFmt w:val="bullet"/>
      <w:lvlText w:val=""/>
      <w:lvlJc w:val="left"/>
      <w:pPr>
        <w:ind w:left="2026" w:hanging="400"/>
      </w:pPr>
      <w:rPr>
        <w:rFonts w:ascii="Wingdings" w:hAnsi="Wingdings" w:hint="default"/>
      </w:rPr>
    </w:lvl>
    <w:lvl w:ilvl="4" w:tplc="04090003" w:tentative="1">
      <w:start w:val="1"/>
      <w:numFmt w:val="bullet"/>
      <w:lvlText w:val=""/>
      <w:lvlJc w:val="left"/>
      <w:pPr>
        <w:ind w:left="2426" w:hanging="400"/>
      </w:pPr>
      <w:rPr>
        <w:rFonts w:ascii="Wingdings" w:hAnsi="Wingdings" w:hint="default"/>
      </w:rPr>
    </w:lvl>
    <w:lvl w:ilvl="5" w:tplc="04090005" w:tentative="1">
      <w:start w:val="1"/>
      <w:numFmt w:val="bullet"/>
      <w:lvlText w:val=""/>
      <w:lvlJc w:val="left"/>
      <w:pPr>
        <w:ind w:left="2826" w:hanging="400"/>
      </w:pPr>
      <w:rPr>
        <w:rFonts w:ascii="Wingdings" w:hAnsi="Wingdings" w:hint="default"/>
      </w:rPr>
    </w:lvl>
    <w:lvl w:ilvl="6" w:tplc="04090001" w:tentative="1">
      <w:start w:val="1"/>
      <w:numFmt w:val="bullet"/>
      <w:lvlText w:val=""/>
      <w:lvlJc w:val="left"/>
      <w:pPr>
        <w:ind w:left="3226" w:hanging="400"/>
      </w:pPr>
      <w:rPr>
        <w:rFonts w:ascii="Wingdings" w:hAnsi="Wingdings" w:hint="default"/>
      </w:rPr>
    </w:lvl>
    <w:lvl w:ilvl="7" w:tplc="04090003" w:tentative="1">
      <w:start w:val="1"/>
      <w:numFmt w:val="bullet"/>
      <w:lvlText w:val=""/>
      <w:lvlJc w:val="left"/>
      <w:pPr>
        <w:ind w:left="3626" w:hanging="400"/>
      </w:pPr>
      <w:rPr>
        <w:rFonts w:ascii="Wingdings" w:hAnsi="Wingdings" w:hint="default"/>
      </w:rPr>
    </w:lvl>
    <w:lvl w:ilvl="8" w:tplc="04090005" w:tentative="1">
      <w:start w:val="1"/>
      <w:numFmt w:val="bullet"/>
      <w:lvlText w:val=""/>
      <w:lvlJc w:val="left"/>
      <w:pPr>
        <w:ind w:left="4026" w:hanging="400"/>
      </w:pPr>
      <w:rPr>
        <w:rFonts w:ascii="Wingdings" w:hAnsi="Wingdings" w:hint="default"/>
      </w:rPr>
    </w:lvl>
  </w:abstractNum>
  <w:abstractNum w:abstractNumId="38" w15:restartNumberingAfterBreak="0">
    <w:nsid w:val="7EFF5F28"/>
    <w:multiLevelType w:val="hybridMultilevel"/>
    <w:tmpl w:val="D4CE8924"/>
    <w:lvl w:ilvl="0" w:tplc="04090001">
      <w:start w:val="1"/>
      <w:numFmt w:val="bullet"/>
      <w:lvlText w:val=""/>
      <w:lvlJc w:val="left"/>
      <w:pPr>
        <w:ind w:left="800" w:hanging="400"/>
      </w:pPr>
      <w:rPr>
        <w:rFonts w:ascii="Wingdings" w:hAnsi="Wingdings" w:hint="default"/>
      </w:rPr>
    </w:lvl>
    <w:lvl w:ilvl="1" w:tplc="A80C6476">
      <w:start w:val="1"/>
      <w:numFmt w:val="bullet"/>
      <w:lvlText w:val="−"/>
      <w:lvlJc w:val="left"/>
      <w:pPr>
        <w:ind w:left="1200" w:hanging="400"/>
      </w:pPr>
      <w:rPr>
        <w:rFonts w:ascii="Calibri" w:hAnsi="Calibri" w:cs="Times New Roman" w:hint="default"/>
      </w:rPr>
    </w:lvl>
    <w:lvl w:ilvl="2" w:tplc="04090009">
      <w:start w:val="1"/>
      <w:numFmt w:val="bullet"/>
      <w:lvlText w:val=""/>
      <w:lvlJc w:val="left"/>
      <w:pPr>
        <w:ind w:left="1600" w:hanging="400"/>
      </w:pPr>
      <w:rPr>
        <w:rFonts w:ascii="Wingdings" w:hAnsi="Wingdings" w:hint="default"/>
      </w:rPr>
    </w:lvl>
    <w:lvl w:ilvl="3" w:tplc="0464CE30">
      <w:start w:val="1"/>
      <w:numFmt w:val="bullet"/>
      <w:lvlText w:val=""/>
      <w:lvlJc w:val="left"/>
      <w:pPr>
        <w:ind w:left="2000" w:hanging="400"/>
      </w:pPr>
      <w:rPr>
        <w:rFonts w:ascii="Wingdings" w:hAnsi="Wingdings" w:hint="default"/>
      </w:rPr>
    </w:lvl>
    <w:lvl w:ilvl="4" w:tplc="A80C6476">
      <w:start w:val="1"/>
      <w:numFmt w:val="bullet"/>
      <w:lvlText w:val="−"/>
      <w:lvlJc w:val="left"/>
      <w:pPr>
        <w:ind w:left="2400" w:hanging="400"/>
      </w:pPr>
      <w:rPr>
        <w:rFonts w:ascii="Calibri" w:hAnsi="Calibri" w:cs="Times New Roman"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39" w15:restartNumberingAfterBreak="0">
    <w:nsid w:val="7F1D61F0"/>
    <w:multiLevelType w:val="hybridMultilevel"/>
    <w:tmpl w:val="ADC884C0"/>
    <w:lvl w:ilvl="0" w:tplc="3C04BE1A">
      <w:start w:val="1"/>
      <w:numFmt w:val="decimal"/>
      <w:pStyle w:val="TDocProposal"/>
      <w:lvlText w:val="Proposal %1:"/>
      <w:lvlJc w:val="left"/>
      <w:pPr>
        <w:ind w:left="1353" w:hanging="360"/>
      </w:pPr>
      <w:rPr>
        <w:rFonts w:hint="default"/>
        <w:b/>
      </w:rPr>
    </w:lvl>
    <w:lvl w:ilvl="1" w:tplc="04070019" w:tentative="1">
      <w:start w:val="1"/>
      <w:numFmt w:val="lowerLetter"/>
      <w:lvlText w:val="%2."/>
      <w:lvlJc w:val="left"/>
      <w:pPr>
        <w:ind w:left="-6008" w:hanging="360"/>
      </w:pPr>
    </w:lvl>
    <w:lvl w:ilvl="2" w:tplc="0407001B" w:tentative="1">
      <w:start w:val="1"/>
      <w:numFmt w:val="lowerRoman"/>
      <w:lvlText w:val="%3."/>
      <w:lvlJc w:val="right"/>
      <w:pPr>
        <w:ind w:left="-5288" w:hanging="180"/>
      </w:pPr>
    </w:lvl>
    <w:lvl w:ilvl="3" w:tplc="0407000F" w:tentative="1">
      <w:start w:val="1"/>
      <w:numFmt w:val="decimal"/>
      <w:lvlText w:val="%4."/>
      <w:lvlJc w:val="left"/>
      <w:pPr>
        <w:ind w:left="-4568" w:hanging="360"/>
      </w:pPr>
    </w:lvl>
    <w:lvl w:ilvl="4" w:tplc="04070019" w:tentative="1">
      <w:start w:val="1"/>
      <w:numFmt w:val="lowerLetter"/>
      <w:lvlText w:val="%5."/>
      <w:lvlJc w:val="left"/>
      <w:pPr>
        <w:ind w:left="-3848" w:hanging="360"/>
      </w:pPr>
    </w:lvl>
    <w:lvl w:ilvl="5" w:tplc="0407001B" w:tentative="1">
      <w:start w:val="1"/>
      <w:numFmt w:val="lowerRoman"/>
      <w:lvlText w:val="%6."/>
      <w:lvlJc w:val="right"/>
      <w:pPr>
        <w:ind w:left="-3128" w:hanging="180"/>
      </w:pPr>
    </w:lvl>
    <w:lvl w:ilvl="6" w:tplc="0407000F" w:tentative="1">
      <w:start w:val="1"/>
      <w:numFmt w:val="decimal"/>
      <w:lvlText w:val="%7."/>
      <w:lvlJc w:val="left"/>
      <w:pPr>
        <w:ind w:left="-2408" w:hanging="360"/>
      </w:pPr>
    </w:lvl>
    <w:lvl w:ilvl="7" w:tplc="04070019" w:tentative="1">
      <w:start w:val="1"/>
      <w:numFmt w:val="lowerLetter"/>
      <w:lvlText w:val="%8."/>
      <w:lvlJc w:val="left"/>
      <w:pPr>
        <w:ind w:left="-1688" w:hanging="360"/>
      </w:pPr>
    </w:lvl>
    <w:lvl w:ilvl="8" w:tplc="0407001B" w:tentative="1">
      <w:start w:val="1"/>
      <w:numFmt w:val="lowerRoman"/>
      <w:lvlText w:val="%9."/>
      <w:lvlJc w:val="right"/>
      <w:pPr>
        <w:ind w:left="-968" w:hanging="180"/>
      </w:pPr>
    </w:lvl>
  </w:abstractNum>
  <w:num w:numId="1">
    <w:abstractNumId w:val="12"/>
  </w:num>
  <w:num w:numId="2">
    <w:abstractNumId w:val="16"/>
  </w:num>
  <w:num w:numId="3">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7"/>
  </w:num>
  <w:num w:numId="5">
    <w:abstractNumId w:val="10"/>
  </w:num>
  <w:num w:numId="6">
    <w:abstractNumId w:val="29"/>
  </w:num>
  <w:num w:numId="7">
    <w:abstractNumId w:val="19"/>
  </w:num>
  <w:num w:numId="8">
    <w:abstractNumId w:val="36"/>
  </w:num>
  <w:num w:numId="9">
    <w:abstractNumId w:val="3"/>
  </w:num>
  <w:num w:numId="10">
    <w:abstractNumId w:val="15"/>
  </w:num>
  <w:num w:numId="11">
    <w:abstractNumId w:val="39"/>
  </w:num>
  <w:num w:numId="12">
    <w:abstractNumId w:val="25"/>
  </w:num>
  <w:num w:numId="13">
    <w:abstractNumId w:val="1"/>
  </w:num>
  <w:num w:numId="14">
    <w:abstractNumId w:val="14"/>
  </w:num>
  <w:num w:numId="15">
    <w:abstractNumId w:val="20"/>
  </w:num>
  <w:num w:numId="16">
    <w:abstractNumId w:val="27"/>
  </w:num>
  <w:num w:numId="17">
    <w:abstractNumId w:val="17"/>
  </w:num>
  <w:num w:numId="18">
    <w:abstractNumId w:val="32"/>
  </w:num>
  <w:num w:numId="19">
    <w:abstractNumId w:val="13"/>
  </w:num>
  <w:num w:numId="20">
    <w:abstractNumId w:val="11"/>
  </w:num>
  <w:num w:numId="21">
    <w:abstractNumId w:val="30"/>
  </w:num>
  <w:num w:numId="22">
    <w:abstractNumId w:val="28"/>
  </w:num>
  <w:num w:numId="23">
    <w:abstractNumId w:val="8"/>
  </w:num>
  <w:num w:numId="24">
    <w:abstractNumId w:val="18"/>
  </w:num>
  <w:num w:numId="25">
    <w:abstractNumId w:val="39"/>
    <w:lvlOverride w:ilvl="0">
      <w:startOverride w:val="1"/>
    </w:lvlOverride>
  </w:num>
  <w:num w:numId="26">
    <w:abstractNumId w:val="39"/>
  </w:num>
  <w:num w:numId="27">
    <w:abstractNumId w:val="39"/>
    <w:lvlOverride w:ilvl="0">
      <w:startOverride w:val="1"/>
    </w:lvlOverride>
  </w:num>
  <w:num w:numId="28">
    <w:abstractNumId w:val="34"/>
  </w:num>
  <w:num w:numId="29">
    <w:abstractNumId w:val="35"/>
  </w:num>
  <w:num w:numId="30">
    <w:abstractNumId w:val="5"/>
    <w:lvlOverride w:ilvl="0">
      <w:startOverride w:val="1"/>
    </w:lvlOverride>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37"/>
  </w:num>
  <w:num w:numId="32">
    <w:abstractNumId w:val="21"/>
  </w:num>
  <w:num w:numId="33">
    <w:abstractNumId w:val="38"/>
  </w:num>
  <w:num w:numId="34">
    <w:abstractNumId w:val="2"/>
  </w:num>
  <w:num w:numId="35">
    <w:abstractNumId w:val="4"/>
  </w:num>
  <w:num w:numId="36">
    <w:abstractNumId w:val="24"/>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33"/>
  </w:num>
  <w:num w:numId="38">
    <w:abstractNumId w:val="9"/>
  </w:num>
  <w:num w:numId="39">
    <w:abstractNumId w:val="6"/>
  </w:num>
  <w:num w:numId="40">
    <w:abstractNumId w:val="26"/>
  </w:num>
  <w:num w:numId="41">
    <w:abstractNumId w:val="22"/>
  </w:num>
  <w:num w:numId="42">
    <w:abstractNumId w:val="23"/>
  </w:num>
  <w:num w:numId="43">
    <w:abstractNumId w:val="31"/>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20"/>
  <w:removePersonalInformation/>
  <w:removeDateAndTime/>
  <w:printFractionalCharacterWidth/>
  <w:embedSystemFonts/>
  <w:activeWritingStyle w:appName="MSWord" w:lang="en-GB" w:vendorID="64" w:dllVersion="6" w:nlCheck="1" w:checkStyle="1"/>
  <w:activeWritingStyle w:appName="MSWord" w:lang="en-US" w:vendorID="64" w:dllVersion="6" w:nlCheck="1" w:checkStyle="1"/>
  <w:activeWritingStyle w:appName="MSWord" w:lang="fr-FR" w:vendorID="64" w:dllVersion="6" w:nlCheck="1" w:checkStyle="1"/>
  <w:activeWritingStyle w:appName="MSWord" w:lang="en-AU" w:vendorID="64" w:dllVersion="6" w:nlCheck="1" w:checkStyle="1"/>
  <w:activeWritingStyle w:appName="MSWord" w:lang="ru-RU" w:vendorID="64" w:dllVersion="6" w:nlCheck="1" w:checkStyle="0"/>
  <w:activeWritingStyle w:appName="MSWord" w:lang="en-GB" w:vendorID="64" w:dllVersion="4096" w:nlCheck="1" w:checkStyle="0"/>
  <w:activeWritingStyle w:appName="MSWord" w:lang="en-US" w:vendorID="64" w:dllVersion="4096" w:nlCheck="1" w:checkStyle="0"/>
  <w:activeWritingStyle w:appName="MSWord" w:lang="de-DE" w:vendorID="64" w:dllVersion="6" w:nlCheck="1" w:checkStyle="0"/>
  <w:activeWritingStyle w:appName="MSWord" w:lang="de-DE" w:vendorID="64" w:dllVersion="4096" w:nlCheck="1" w:checkStyle="0"/>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9"/>
  <w:hyphenationZone w:val="425"/>
  <w:doNotHyphenateCaps/>
  <w:drawingGridHorizontalSpacing w:val="100"/>
  <w:displayHorizontalDrawingGridEvery w:val="0"/>
  <w:displayVerticalDrawingGridEvery w:val="0"/>
  <w:doNotShadeFormData/>
  <w:noPunctuationKerning/>
  <w:characterSpacingControl w:val="doNotCompress"/>
  <w:hdrShapeDefaults>
    <o:shapedefaults v:ext="edit" spidmax="4097"/>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810FA"/>
    <w:rsid w:val="000000A2"/>
    <w:rsid w:val="000001F9"/>
    <w:rsid w:val="000004CA"/>
    <w:rsid w:val="00000515"/>
    <w:rsid w:val="000008C1"/>
    <w:rsid w:val="00000ECA"/>
    <w:rsid w:val="00000F2A"/>
    <w:rsid w:val="00000F8B"/>
    <w:rsid w:val="00001507"/>
    <w:rsid w:val="00001814"/>
    <w:rsid w:val="00001AB5"/>
    <w:rsid w:val="00001FC3"/>
    <w:rsid w:val="00002375"/>
    <w:rsid w:val="00002459"/>
    <w:rsid w:val="00002B08"/>
    <w:rsid w:val="00003131"/>
    <w:rsid w:val="00003297"/>
    <w:rsid w:val="0000366B"/>
    <w:rsid w:val="00003772"/>
    <w:rsid w:val="000037FB"/>
    <w:rsid w:val="00003CB0"/>
    <w:rsid w:val="000045D4"/>
    <w:rsid w:val="00004885"/>
    <w:rsid w:val="00004CD0"/>
    <w:rsid w:val="00004D8C"/>
    <w:rsid w:val="00004DCB"/>
    <w:rsid w:val="00004DD7"/>
    <w:rsid w:val="00005147"/>
    <w:rsid w:val="00005173"/>
    <w:rsid w:val="000051F0"/>
    <w:rsid w:val="00005327"/>
    <w:rsid w:val="0000553B"/>
    <w:rsid w:val="0000675B"/>
    <w:rsid w:val="00006780"/>
    <w:rsid w:val="00006C7A"/>
    <w:rsid w:val="00006DD9"/>
    <w:rsid w:val="00006EB8"/>
    <w:rsid w:val="000072BD"/>
    <w:rsid w:val="0000792C"/>
    <w:rsid w:val="00007964"/>
    <w:rsid w:val="00007CEF"/>
    <w:rsid w:val="00007CF1"/>
    <w:rsid w:val="000101EF"/>
    <w:rsid w:val="00010E97"/>
    <w:rsid w:val="00010FD1"/>
    <w:rsid w:val="0001141E"/>
    <w:rsid w:val="00011703"/>
    <w:rsid w:val="0001179D"/>
    <w:rsid w:val="00011897"/>
    <w:rsid w:val="00011F10"/>
    <w:rsid w:val="00012057"/>
    <w:rsid w:val="000124D1"/>
    <w:rsid w:val="000128C0"/>
    <w:rsid w:val="00012D90"/>
    <w:rsid w:val="000130FE"/>
    <w:rsid w:val="0001321B"/>
    <w:rsid w:val="000132B8"/>
    <w:rsid w:val="000137FF"/>
    <w:rsid w:val="00013B63"/>
    <w:rsid w:val="00013D53"/>
    <w:rsid w:val="000141F0"/>
    <w:rsid w:val="00014A10"/>
    <w:rsid w:val="000154B4"/>
    <w:rsid w:val="00015BCB"/>
    <w:rsid w:val="000162B2"/>
    <w:rsid w:val="0001633F"/>
    <w:rsid w:val="0001666A"/>
    <w:rsid w:val="00016678"/>
    <w:rsid w:val="00016DCE"/>
    <w:rsid w:val="0001729B"/>
    <w:rsid w:val="00017309"/>
    <w:rsid w:val="0002005C"/>
    <w:rsid w:val="00020331"/>
    <w:rsid w:val="000205C1"/>
    <w:rsid w:val="0002060C"/>
    <w:rsid w:val="000208B8"/>
    <w:rsid w:val="00020C2B"/>
    <w:rsid w:val="00020D61"/>
    <w:rsid w:val="00021232"/>
    <w:rsid w:val="0002130A"/>
    <w:rsid w:val="0002165C"/>
    <w:rsid w:val="00021C67"/>
    <w:rsid w:val="00021C8C"/>
    <w:rsid w:val="00021DEC"/>
    <w:rsid w:val="000222F7"/>
    <w:rsid w:val="00022847"/>
    <w:rsid w:val="000228C4"/>
    <w:rsid w:val="00023124"/>
    <w:rsid w:val="00023C29"/>
    <w:rsid w:val="00024368"/>
    <w:rsid w:val="00024736"/>
    <w:rsid w:val="00024E37"/>
    <w:rsid w:val="00024E57"/>
    <w:rsid w:val="0002506A"/>
    <w:rsid w:val="000250D5"/>
    <w:rsid w:val="00025142"/>
    <w:rsid w:val="00025281"/>
    <w:rsid w:val="00025427"/>
    <w:rsid w:val="00025470"/>
    <w:rsid w:val="000254DB"/>
    <w:rsid w:val="000255A1"/>
    <w:rsid w:val="000258DD"/>
    <w:rsid w:val="0002591B"/>
    <w:rsid w:val="00025AFC"/>
    <w:rsid w:val="00026639"/>
    <w:rsid w:val="000266AE"/>
    <w:rsid w:val="00026905"/>
    <w:rsid w:val="00026977"/>
    <w:rsid w:val="00026AF7"/>
    <w:rsid w:val="00026EF9"/>
    <w:rsid w:val="00026FDC"/>
    <w:rsid w:val="00027333"/>
    <w:rsid w:val="0002790C"/>
    <w:rsid w:val="00027A7A"/>
    <w:rsid w:val="00027EE3"/>
    <w:rsid w:val="00027F9E"/>
    <w:rsid w:val="000300FE"/>
    <w:rsid w:val="000304BC"/>
    <w:rsid w:val="00030676"/>
    <w:rsid w:val="00030766"/>
    <w:rsid w:val="00030957"/>
    <w:rsid w:val="00030ED5"/>
    <w:rsid w:val="00030F74"/>
    <w:rsid w:val="00031242"/>
    <w:rsid w:val="00031AE4"/>
    <w:rsid w:val="00031CE1"/>
    <w:rsid w:val="00031EDD"/>
    <w:rsid w:val="00031F61"/>
    <w:rsid w:val="00031FD8"/>
    <w:rsid w:val="000321DC"/>
    <w:rsid w:val="00032214"/>
    <w:rsid w:val="0003255D"/>
    <w:rsid w:val="00032A64"/>
    <w:rsid w:val="00033000"/>
    <w:rsid w:val="00033003"/>
    <w:rsid w:val="000332A3"/>
    <w:rsid w:val="000334D2"/>
    <w:rsid w:val="00033834"/>
    <w:rsid w:val="00033A55"/>
    <w:rsid w:val="00033AE8"/>
    <w:rsid w:val="00033B86"/>
    <w:rsid w:val="00033E5C"/>
    <w:rsid w:val="00034922"/>
    <w:rsid w:val="000349B7"/>
    <w:rsid w:val="00034DB0"/>
    <w:rsid w:val="00034DC2"/>
    <w:rsid w:val="00034F4E"/>
    <w:rsid w:val="000350B6"/>
    <w:rsid w:val="0003540B"/>
    <w:rsid w:val="00035841"/>
    <w:rsid w:val="000358C8"/>
    <w:rsid w:val="00035CAB"/>
    <w:rsid w:val="00036231"/>
    <w:rsid w:val="00036390"/>
    <w:rsid w:val="00036A16"/>
    <w:rsid w:val="00036C45"/>
    <w:rsid w:val="00036FA7"/>
    <w:rsid w:val="000371DA"/>
    <w:rsid w:val="000372FA"/>
    <w:rsid w:val="000377E3"/>
    <w:rsid w:val="00037910"/>
    <w:rsid w:val="00037A21"/>
    <w:rsid w:val="00037DDF"/>
    <w:rsid w:val="000404F2"/>
    <w:rsid w:val="00040506"/>
    <w:rsid w:val="00040A16"/>
    <w:rsid w:val="00040F7A"/>
    <w:rsid w:val="000412B7"/>
    <w:rsid w:val="000413B8"/>
    <w:rsid w:val="000417B1"/>
    <w:rsid w:val="0004182E"/>
    <w:rsid w:val="000418C8"/>
    <w:rsid w:val="000426B1"/>
    <w:rsid w:val="000427BE"/>
    <w:rsid w:val="00042BFC"/>
    <w:rsid w:val="00042C4A"/>
    <w:rsid w:val="00042E6F"/>
    <w:rsid w:val="000430CF"/>
    <w:rsid w:val="0004332A"/>
    <w:rsid w:val="00043703"/>
    <w:rsid w:val="0004388A"/>
    <w:rsid w:val="00043A66"/>
    <w:rsid w:val="0004403C"/>
    <w:rsid w:val="0004406E"/>
    <w:rsid w:val="00044225"/>
    <w:rsid w:val="00044359"/>
    <w:rsid w:val="00044384"/>
    <w:rsid w:val="00044574"/>
    <w:rsid w:val="00044576"/>
    <w:rsid w:val="00044B33"/>
    <w:rsid w:val="00044FC4"/>
    <w:rsid w:val="000451E5"/>
    <w:rsid w:val="000453F6"/>
    <w:rsid w:val="00045F22"/>
    <w:rsid w:val="000460DD"/>
    <w:rsid w:val="00046743"/>
    <w:rsid w:val="000468C4"/>
    <w:rsid w:val="00046CB8"/>
    <w:rsid w:val="00046CD6"/>
    <w:rsid w:val="00046CE4"/>
    <w:rsid w:val="00046F9A"/>
    <w:rsid w:val="0004713D"/>
    <w:rsid w:val="000472F3"/>
    <w:rsid w:val="0004743A"/>
    <w:rsid w:val="0004759D"/>
    <w:rsid w:val="000475B5"/>
    <w:rsid w:val="000477BB"/>
    <w:rsid w:val="00047A82"/>
    <w:rsid w:val="00047E1E"/>
    <w:rsid w:val="00047FAD"/>
    <w:rsid w:val="000503AE"/>
    <w:rsid w:val="00050463"/>
    <w:rsid w:val="0005055B"/>
    <w:rsid w:val="000505E0"/>
    <w:rsid w:val="00050831"/>
    <w:rsid w:val="00050D33"/>
    <w:rsid w:val="00050DA3"/>
    <w:rsid w:val="00050E34"/>
    <w:rsid w:val="00051135"/>
    <w:rsid w:val="00051586"/>
    <w:rsid w:val="00051A5A"/>
    <w:rsid w:val="00051DFA"/>
    <w:rsid w:val="00051F3D"/>
    <w:rsid w:val="0005201C"/>
    <w:rsid w:val="00052727"/>
    <w:rsid w:val="0005291A"/>
    <w:rsid w:val="00052AE3"/>
    <w:rsid w:val="00052FBE"/>
    <w:rsid w:val="000531A8"/>
    <w:rsid w:val="00053698"/>
    <w:rsid w:val="00053849"/>
    <w:rsid w:val="00053A47"/>
    <w:rsid w:val="00053D49"/>
    <w:rsid w:val="00053D92"/>
    <w:rsid w:val="00054193"/>
    <w:rsid w:val="0005456E"/>
    <w:rsid w:val="0005468A"/>
    <w:rsid w:val="000546F5"/>
    <w:rsid w:val="00054ACE"/>
    <w:rsid w:val="00054DAB"/>
    <w:rsid w:val="00054FBD"/>
    <w:rsid w:val="00054FDD"/>
    <w:rsid w:val="0005504C"/>
    <w:rsid w:val="000551E9"/>
    <w:rsid w:val="00055510"/>
    <w:rsid w:val="0005553B"/>
    <w:rsid w:val="00055873"/>
    <w:rsid w:val="00055B8E"/>
    <w:rsid w:val="0005602E"/>
    <w:rsid w:val="00056057"/>
    <w:rsid w:val="000562F0"/>
    <w:rsid w:val="000564D9"/>
    <w:rsid w:val="000570CA"/>
    <w:rsid w:val="0005719D"/>
    <w:rsid w:val="000572A7"/>
    <w:rsid w:val="00057460"/>
    <w:rsid w:val="00057511"/>
    <w:rsid w:val="00057849"/>
    <w:rsid w:val="00057A61"/>
    <w:rsid w:val="00057AD4"/>
    <w:rsid w:val="00057DD5"/>
    <w:rsid w:val="00057DF9"/>
    <w:rsid w:val="00057E4D"/>
    <w:rsid w:val="00057F2C"/>
    <w:rsid w:val="00057F68"/>
    <w:rsid w:val="00057F6C"/>
    <w:rsid w:val="00057FE7"/>
    <w:rsid w:val="00060300"/>
    <w:rsid w:val="0006035E"/>
    <w:rsid w:val="00060586"/>
    <w:rsid w:val="000605FB"/>
    <w:rsid w:val="000608DD"/>
    <w:rsid w:val="000609F1"/>
    <w:rsid w:val="00060FDB"/>
    <w:rsid w:val="000610C6"/>
    <w:rsid w:val="000612C5"/>
    <w:rsid w:val="000615B5"/>
    <w:rsid w:val="00061E31"/>
    <w:rsid w:val="00061E34"/>
    <w:rsid w:val="00061F60"/>
    <w:rsid w:val="00061F7A"/>
    <w:rsid w:val="000621A9"/>
    <w:rsid w:val="00062381"/>
    <w:rsid w:val="00062449"/>
    <w:rsid w:val="0006263A"/>
    <w:rsid w:val="000628F6"/>
    <w:rsid w:val="00062D4A"/>
    <w:rsid w:val="00062EBA"/>
    <w:rsid w:val="00063044"/>
    <w:rsid w:val="00063485"/>
    <w:rsid w:val="000634C5"/>
    <w:rsid w:val="00063576"/>
    <w:rsid w:val="00063F57"/>
    <w:rsid w:val="0006436D"/>
    <w:rsid w:val="0006480B"/>
    <w:rsid w:val="0006485F"/>
    <w:rsid w:val="00064A2B"/>
    <w:rsid w:val="00064ABD"/>
    <w:rsid w:val="0006549C"/>
    <w:rsid w:val="0006578F"/>
    <w:rsid w:val="00065D64"/>
    <w:rsid w:val="00065DDD"/>
    <w:rsid w:val="000663E4"/>
    <w:rsid w:val="000666C6"/>
    <w:rsid w:val="000667D1"/>
    <w:rsid w:val="00066E05"/>
    <w:rsid w:val="00066FAE"/>
    <w:rsid w:val="00067087"/>
    <w:rsid w:val="000670CD"/>
    <w:rsid w:val="000671F8"/>
    <w:rsid w:val="0006739D"/>
    <w:rsid w:val="00067436"/>
    <w:rsid w:val="000674DD"/>
    <w:rsid w:val="0006777C"/>
    <w:rsid w:val="00067959"/>
    <w:rsid w:val="00067B93"/>
    <w:rsid w:val="00067FE2"/>
    <w:rsid w:val="00070001"/>
    <w:rsid w:val="00070296"/>
    <w:rsid w:val="00070378"/>
    <w:rsid w:val="00070936"/>
    <w:rsid w:val="00070F5A"/>
    <w:rsid w:val="0007118F"/>
    <w:rsid w:val="000716FB"/>
    <w:rsid w:val="00071E9B"/>
    <w:rsid w:val="00072085"/>
    <w:rsid w:val="000726F6"/>
    <w:rsid w:val="00072777"/>
    <w:rsid w:val="00072931"/>
    <w:rsid w:val="00072C88"/>
    <w:rsid w:val="00072E75"/>
    <w:rsid w:val="00072EFA"/>
    <w:rsid w:val="00073495"/>
    <w:rsid w:val="00073663"/>
    <w:rsid w:val="00073785"/>
    <w:rsid w:val="0007390D"/>
    <w:rsid w:val="0007408B"/>
    <w:rsid w:val="00074375"/>
    <w:rsid w:val="000743A0"/>
    <w:rsid w:val="000743DF"/>
    <w:rsid w:val="00074AA0"/>
    <w:rsid w:val="00074B6A"/>
    <w:rsid w:val="00074BF5"/>
    <w:rsid w:val="00074C1F"/>
    <w:rsid w:val="00074E31"/>
    <w:rsid w:val="00074F25"/>
    <w:rsid w:val="000752CD"/>
    <w:rsid w:val="00075680"/>
    <w:rsid w:val="000756D7"/>
    <w:rsid w:val="0007590A"/>
    <w:rsid w:val="00075999"/>
    <w:rsid w:val="00075EB1"/>
    <w:rsid w:val="00075FF3"/>
    <w:rsid w:val="00076B48"/>
    <w:rsid w:val="00076B8A"/>
    <w:rsid w:val="00077208"/>
    <w:rsid w:val="00077579"/>
    <w:rsid w:val="00077CCC"/>
    <w:rsid w:val="00077D69"/>
    <w:rsid w:val="00077E0C"/>
    <w:rsid w:val="00077FCD"/>
    <w:rsid w:val="00077FEC"/>
    <w:rsid w:val="000801D3"/>
    <w:rsid w:val="000801E9"/>
    <w:rsid w:val="0008028A"/>
    <w:rsid w:val="000805B2"/>
    <w:rsid w:val="00080786"/>
    <w:rsid w:val="00080848"/>
    <w:rsid w:val="00080AEC"/>
    <w:rsid w:val="00080B32"/>
    <w:rsid w:val="00080D74"/>
    <w:rsid w:val="0008167E"/>
    <w:rsid w:val="00082152"/>
    <w:rsid w:val="000822F5"/>
    <w:rsid w:val="00082399"/>
    <w:rsid w:val="000823DC"/>
    <w:rsid w:val="000826FF"/>
    <w:rsid w:val="000829FE"/>
    <w:rsid w:val="00082A49"/>
    <w:rsid w:val="000831F0"/>
    <w:rsid w:val="00083322"/>
    <w:rsid w:val="0008369C"/>
    <w:rsid w:val="00083788"/>
    <w:rsid w:val="00083854"/>
    <w:rsid w:val="00083AF5"/>
    <w:rsid w:val="00084255"/>
    <w:rsid w:val="00084BC2"/>
    <w:rsid w:val="00084DDA"/>
    <w:rsid w:val="00084EE0"/>
    <w:rsid w:val="00085239"/>
    <w:rsid w:val="00085C4A"/>
    <w:rsid w:val="00085DA4"/>
    <w:rsid w:val="00086221"/>
    <w:rsid w:val="0008624E"/>
    <w:rsid w:val="000862BA"/>
    <w:rsid w:val="000863D3"/>
    <w:rsid w:val="00086A9C"/>
    <w:rsid w:val="00086B50"/>
    <w:rsid w:val="00086C4D"/>
    <w:rsid w:val="00086CF2"/>
    <w:rsid w:val="00087265"/>
    <w:rsid w:val="0008731C"/>
    <w:rsid w:val="0008760B"/>
    <w:rsid w:val="00087881"/>
    <w:rsid w:val="00087BAB"/>
    <w:rsid w:val="00087CE7"/>
    <w:rsid w:val="00087E29"/>
    <w:rsid w:val="00087F91"/>
    <w:rsid w:val="0009034F"/>
    <w:rsid w:val="00090573"/>
    <w:rsid w:val="00090586"/>
    <w:rsid w:val="00090F91"/>
    <w:rsid w:val="0009106D"/>
    <w:rsid w:val="00091199"/>
    <w:rsid w:val="00091385"/>
    <w:rsid w:val="00091714"/>
    <w:rsid w:val="00091842"/>
    <w:rsid w:val="00091A28"/>
    <w:rsid w:val="000921E3"/>
    <w:rsid w:val="00092301"/>
    <w:rsid w:val="00092334"/>
    <w:rsid w:val="0009253D"/>
    <w:rsid w:val="00092C03"/>
    <w:rsid w:val="00093097"/>
    <w:rsid w:val="0009313F"/>
    <w:rsid w:val="000931C3"/>
    <w:rsid w:val="0009361B"/>
    <w:rsid w:val="0009366D"/>
    <w:rsid w:val="000937F4"/>
    <w:rsid w:val="0009415D"/>
    <w:rsid w:val="0009437A"/>
    <w:rsid w:val="00094483"/>
    <w:rsid w:val="000947B7"/>
    <w:rsid w:val="00095055"/>
    <w:rsid w:val="00095671"/>
    <w:rsid w:val="00095920"/>
    <w:rsid w:val="00095F53"/>
    <w:rsid w:val="0009612D"/>
    <w:rsid w:val="0009653B"/>
    <w:rsid w:val="0009680E"/>
    <w:rsid w:val="000968D8"/>
    <w:rsid w:val="0009709B"/>
    <w:rsid w:val="00097408"/>
    <w:rsid w:val="000979F0"/>
    <w:rsid w:val="00097AE8"/>
    <w:rsid w:val="00097BD2"/>
    <w:rsid w:val="00097CD8"/>
    <w:rsid w:val="00097FF4"/>
    <w:rsid w:val="000A02DC"/>
    <w:rsid w:val="000A09A5"/>
    <w:rsid w:val="000A0CA1"/>
    <w:rsid w:val="000A0E99"/>
    <w:rsid w:val="000A0F88"/>
    <w:rsid w:val="000A1AD3"/>
    <w:rsid w:val="000A1D49"/>
    <w:rsid w:val="000A2042"/>
    <w:rsid w:val="000A23B7"/>
    <w:rsid w:val="000A262C"/>
    <w:rsid w:val="000A2D6B"/>
    <w:rsid w:val="000A2D70"/>
    <w:rsid w:val="000A2FAB"/>
    <w:rsid w:val="000A3A3A"/>
    <w:rsid w:val="000A3ACB"/>
    <w:rsid w:val="000A3B14"/>
    <w:rsid w:val="000A3E62"/>
    <w:rsid w:val="000A4492"/>
    <w:rsid w:val="000A49DE"/>
    <w:rsid w:val="000A4A2E"/>
    <w:rsid w:val="000A4B74"/>
    <w:rsid w:val="000A52B9"/>
    <w:rsid w:val="000A54BA"/>
    <w:rsid w:val="000A54DF"/>
    <w:rsid w:val="000A5AE2"/>
    <w:rsid w:val="000A5E77"/>
    <w:rsid w:val="000A61CB"/>
    <w:rsid w:val="000A64B8"/>
    <w:rsid w:val="000A6788"/>
    <w:rsid w:val="000A6AC6"/>
    <w:rsid w:val="000A6C17"/>
    <w:rsid w:val="000A6CFE"/>
    <w:rsid w:val="000A6F16"/>
    <w:rsid w:val="000A7C88"/>
    <w:rsid w:val="000A7E17"/>
    <w:rsid w:val="000A7EE4"/>
    <w:rsid w:val="000B028D"/>
    <w:rsid w:val="000B02B4"/>
    <w:rsid w:val="000B02C2"/>
    <w:rsid w:val="000B081C"/>
    <w:rsid w:val="000B08B5"/>
    <w:rsid w:val="000B0C1F"/>
    <w:rsid w:val="000B0DBC"/>
    <w:rsid w:val="000B10AB"/>
    <w:rsid w:val="000B12FD"/>
    <w:rsid w:val="000B17A1"/>
    <w:rsid w:val="000B1CD3"/>
    <w:rsid w:val="000B1ED1"/>
    <w:rsid w:val="000B1FF7"/>
    <w:rsid w:val="000B22DD"/>
    <w:rsid w:val="000B256B"/>
    <w:rsid w:val="000B28DE"/>
    <w:rsid w:val="000B2D4C"/>
    <w:rsid w:val="000B32D4"/>
    <w:rsid w:val="000B38DA"/>
    <w:rsid w:val="000B3A6A"/>
    <w:rsid w:val="000B3A7A"/>
    <w:rsid w:val="000B3F37"/>
    <w:rsid w:val="000B3F53"/>
    <w:rsid w:val="000B4968"/>
    <w:rsid w:val="000B49D7"/>
    <w:rsid w:val="000B4AA0"/>
    <w:rsid w:val="000B53AF"/>
    <w:rsid w:val="000B53D6"/>
    <w:rsid w:val="000B5449"/>
    <w:rsid w:val="000B546F"/>
    <w:rsid w:val="000B5717"/>
    <w:rsid w:val="000B5BB1"/>
    <w:rsid w:val="000B5EE6"/>
    <w:rsid w:val="000B60B9"/>
    <w:rsid w:val="000B637C"/>
    <w:rsid w:val="000B65BE"/>
    <w:rsid w:val="000B6BDF"/>
    <w:rsid w:val="000B70DB"/>
    <w:rsid w:val="000B71B6"/>
    <w:rsid w:val="000B7255"/>
    <w:rsid w:val="000B7387"/>
    <w:rsid w:val="000B7636"/>
    <w:rsid w:val="000B76BB"/>
    <w:rsid w:val="000B7D5E"/>
    <w:rsid w:val="000B7F40"/>
    <w:rsid w:val="000C00A9"/>
    <w:rsid w:val="000C133A"/>
    <w:rsid w:val="000C1D7E"/>
    <w:rsid w:val="000C1DBD"/>
    <w:rsid w:val="000C1F69"/>
    <w:rsid w:val="000C202F"/>
    <w:rsid w:val="000C256A"/>
    <w:rsid w:val="000C2A25"/>
    <w:rsid w:val="000C2CA1"/>
    <w:rsid w:val="000C2DE1"/>
    <w:rsid w:val="000C2FDD"/>
    <w:rsid w:val="000C3321"/>
    <w:rsid w:val="000C393F"/>
    <w:rsid w:val="000C3987"/>
    <w:rsid w:val="000C3F16"/>
    <w:rsid w:val="000C4367"/>
    <w:rsid w:val="000C4913"/>
    <w:rsid w:val="000C4C15"/>
    <w:rsid w:val="000C4C76"/>
    <w:rsid w:val="000C4CA2"/>
    <w:rsid w:val="000C4F47"/>
    <w:rsid w:val="000C50C5"/>
    <w:rsid w:val="000C550B"/>
    <w:rsid w:val="000C5759"/>
    <w:rsid w:val="000C5E7D"/>
    <w:rsid w:val="000C628A"/>
    <w:rsid w:val="000C673C"/>
    <w:rsid w:val="000C69F8"/>
    <w:rsid w:val="000C71D9"/>
    <w:rsid w:val="000C723D"/>
    <w:rsid w:val="000C7C3E"/>
    <w:rsid w:val="000C7E5F"/>
    <w:rsid w:val="000D037E"/>
    <w:rsid w:val="000D0A0F"/>
    <w:rsid w:val="000D0AB8"/>
    <w:rsid w:val="000D0BCC"/>
    <w:rsid w:val="000D0F9A"/>
    <w:rsid w:val="000D148D"/>
    <w:rsid w:val="000D14EB"/>
    <w:rsid w:val="000D1610"/>
    <w:rsid w:val="000D1737"/>
    <w:rsid w:val="000D174E"/>
    <w:rsid w:val="000D206C"/>
    <w:rsid w:val="000D23C1"/>
    <w:rsid w:val="000D2416"/>
    <w:rsid w:val="000D2982"/>
    <w:rsid w:val="000D2AE0"/>
    <w:rsid w:val="000D2EA5"/>
    <w:rsid w:val="000D35D4"/>
    <w:rsid w:val="000D362A"/>
    <w:rsid w:val="000D37FA"/>
    <w:rsid w:val="000D3A6C"/>
    <w:rsid w:val="000D3ADA"/>
    <w:rsid w:val="000D3DEE"/>
    <w:rsid w:val="000D4324"/>
    <w:rsid w:val="000D44D7"/>
    <w:rsid w:val="000D4600"/>
    <w:rsid w:val="000D4651"/>
    <w:rsid w:val="000D46EE"/>
    <w:rsid w:val="000D4A6A"/>
    <w:rsid w:val="000D4ABD"/>
    <w:rsid w:val="000D4B3E"/>
    <w:rsid w:val="000D4CA7"/>
    <w:rsid w:val="000D4DE6"/>
    <w:rsid w:val="000D4DFF"/>
    <w:rsid w:val="000D55EA"/>
    <w:rsid w:val="000D56D1"/>
    <w:rsid w:val="000D5711"/>
    <w:rsid w:val="000D5964"/>
    <w:rsid w:val="000D59A4"/>
    <w:rsid w:val="000D59D6"/>
    <w:rsid w:val="000D5AB0"/>
    <w:rsid w:val="000D5AD1"/>
    <w:rsid w:val="000D5C0C"/>
    <w:rsid w:val="000D5E4D"/>
    <w:rsid w:val="000D5F31"/>
    <w:rsid w:val="000D6346"/>
    <w:rsid w:val="000D697E"/>
    <w:rsid w:val="000D6DEF"/>
    <w:rsid w:val="000D6E96"/>
    <w:rsid w:val="000D722F"/>
    <w:rsid w:val="000D7268"/>
    <w:rsid w:val="000D75CC"/>
    <w:rsid w:val="000D7783"/>
    <w:rsid w:val="000D789A"/>
    <w:rsid w:val="000D7C7C"/>
    <w:rsid w:val="000D7D70"/>
    <w:rsid w:val="000E011D"/>
    <w:rsid w:val="000E059C"/>
    <w:rsid w:val="000E0F97"/>
    <w:rsid w:val="000E14B9"/>
    <w:rsid w:val="000E1807"/>
    <w:rsid w:val="000E182B"/>
    <w:rsid w:val="000E19C4"/>
    <w:rsid w:val="000E1C52"/>
    <w:rsid w:val="000E1E8E"/>
    <w:rsid w:val="000E1F21"/>
    <w:rsid w:val="000E2510"/>
    <w:rsid w:val="000E279B"/>
    <w:rsid w:val="000E297C"/>
    <w:rsid w:val="000E2A4C"/>
    <w:rsid w:val="000E3075"/>
    <w:rsid w:val="000E32B4"/>
    <w:rsid w:val="000E3358"/>
    <w:rsid w:val="000E37F0"/>
    <w:rsid w:val="000E38ED"/>
    <w:rsid w:val="000E3F84"/>
    <w:rsid w:val="000E4546"/>
    <w:rsid w:val="000E471D"/>
    <w:rsid w:val="000E48CD"/>
    <w:rsid w:val="000E4C9B"/>
    <w:rsid w:val="000E4D01"/>
    <w:rsid w:val="000E5830"/>
    <w:rsid w:val="000E5C4E"/>
    <w:rsid w:val="000E620B"/>
    <w:rsid w:val="000E6285"/>
    <w:rsid w:val="000E6333"/>
    <w:rsid w:val="000E65A7"/>
    <w:rsid w:val="000E6635"/>
    <w:rsid w:val="000E6E66"/>
    <w:rsid w:val="000E6F62"/>
    <w:rsid w:val="000E7145"/>
    <w:rsid w:val="000E7535"/>
    <w:rsid w:val="000E7601"/>
    <w:rsid w:val="000E79E6"/>
    <w:rsid w:val="000E7A31"/>
    <w:rsid w:val="000E7F51"/>
    <w:rsid w:val="000F00D8"/>
    <w:rsid w:val="000F0457"/>
    <w:rsid w:val="000F04CE"/>
    <w:rsid w:val="000F095B"/>
    <w:rsid w:val="000F1034"/>
    <w:rsid w:val="000F13C4"/>
    <w:rsid w:val="000F13D7"/>
    <w:rsid w:val="000F1523"/>
    <w:rsid w:val="000F1696"/>
    <w:rsid w:val="000F16E9"/>
    <w:rsid w:val="000F17E4"/>
    <w:rsid w:val="000F1B0F"/>
    <w:rsid w:val="000F1CF3"/>
    <w:rsid w:val="000F203A"/>
    <w:rsid w:val="000F20CD"/>
    <w:rsid w:val="000F24C7"/>
    <w:rsid w:val="000F282C"/>
    <w:rsid w:val="000F2965"/>
    <w:rsid w:val="000F2F54"/>
    <w:rsid w:val="000F3353"/>
    <w:rsid w:val="000F34C7"/>
    <w:rsid w:val="000F37F8"/>
    <w:rsid w:val="000F3A13"/>
    <w:rsid w:val="000F3B40"/>
    <w:rsid w:val="000F3FD6"/>
    <w:rsid w:val="000F3FFF"/>
    <w:rsid w:val="000F42EA"/>
    <w:rsid w:val="000F46D0"/>
    <w:rsid w:val="000F4C88"/>
    <w:rsid w:val="000F4CAF"/>
    <w:rsid w:val="000F4EAE"/>
    <w:rsid w:val="000F4F44"/>
    <w:rsid w:val="000F53CB"/>
    <w:rsid w:val="000F54CB"/>
    <w:rsid w:val="000F5A5E"/>
    <w:rsid w:val="000F5F35"/>
    <w:rsid w:val="000F61C4"/>
    <w:rsid w:val="000F6385"/>
    <w:rsid w:val="000F6563"/>
    <w:rsid w:val="000F6646"/>
    <w:rsid w:val="000F6881"/>
    <w:rsid w:val="000F6C32"/>
    <w:rsid w:val="000F6E7D"/>
    <w:rsid w:val="000F710E"/>
    <w:rsid w:val="000F737B"/>
    <w:rsid w:val="000F7478"/>
    <w:rsid w:val="000F765E"/>
    <w:rsid w:val="000F77C9"/>
    <w:rsid w:val="000F7C76"/>
    <w:rsid w:val="000F7F55"/>
    <w:rsid w:val="00100097"/>
    <w:rsid w:val="001000E9"/>
    <w:rsid w:val="00100169"/>
    <w:rsid w:val="0010067A"/>
    <w:rsid w:val="00100C6E"/>
    <w:rsid w:val="00101240"/>
    <w:rsid w:val="00101489"/>
    <w:rsid w:val="00101513"/>
    <w:rsid w:val="00101A0E"/>
    <w:rsid w:val="00101ACB"/>
    <w:rsid w:val="00101ACE"/>
    <w:rsid w:val="00101FA1"/>
    <w:rsid w:val="00102147"/>
    <w:rsid w:val="00102292"/>
    <w:rsid w:val="00102D2E"/>
    <w:rsid w:val="00103658"/>
    <w:rsid w:val="0010366C"/>
    <w:rsid w:val="00103D39"/>
    <w:rsid w:val="00104058"/>
    <w:rsid w:val="0010405D"/>
    <w:rsid w:val="00104228"/>
    <w:rsid w:val="00104240"/>
    <w:rsid w:val="0010496A"/>
    <w:rsid w:val="00104A80"/>
    <w:rsid w:val="00104D74"/>
    <w:rsid w:val="00104DE9"/>
    <w:rsid w:val="001050B7"/>
    <w:rsid w:val="0010521E"/>
    <w:rsid w:val="001052CF"/>
    <w:rsid w:val="0010555C"/>
    <w:rsid w:val="0010568A"/>
    <w:rsid w:val="00105748"/>
    <w:rsid w:val="00105749"/>
    <w:rsid w:val="00105820"/>
    <w:rsid w:val="0010593E"/>
    <w:rsid w:val="00105CEE"/>
    <w:rsid w:val="001061B3"/>
    <w:rsid w:val="0010660E"/>
    <w:rsid w:val="0010678B"/>
    <w:rsid w:val="00106A95"/>
    <w:rsid w:val="00106B50"/>
    <w:rsid w:val="00106CC3"/>
    <w:rsid w:val="00106CD8"/>
    <w:rsid w:val="00106E7E"/>
    <w:rsid w:val="0010714D"/>
    <w:rsid w:val="001074D1"/>
    <w:rsid w:val="001074DF"/>
    <w:rsid w:val="00107627"/>
    <w:rsid w:val="00107CC7"/>
    <w:rsid w:val="00110363"/>
    <w:rsid w:val="001115C0"/>
    <w:rsid w:val="001115F4"/>
    <w:rsid w:val="001118AA"/>
    <w:rsid w:val="001118CD"/>
    <w:rsid w:val="001119CC"/>
    <w:rsid w:val="00111AD9"/>
    <w:rsid w:val="001120CA"/>
    <w:rsid w:val="0011241B"/>
    <w:rsid w:val="00112B8F"/>
    <w:rsid w:val="00112B98"/>
    <w:rsid w:val="00112D41"/>
    <w:rsid w:val="00113030"/>
    <w:rsid w:val="001133A6"/>
    <w:rsid w:val="001134DA"/>
    <w:rsid w:val="001135C0"/>
    <w:rsid w:val="0011372B"/>
    <w:rsid w:val="00113D8F"/>
    <w:rsid w:val="00113EC0"/>
    <w:rsid w:val="001140FA"/>
    <w:rsid w:val="001141CF"/>
    <w:rsid w:val="00114379"/>
    <w:rsid w:val="001146A3"/>
    <w:rsid w:val="001146C6"/>
    <w:rsid w:val="001147B8"/>
    <w:rsid w:val="00114918"/>
    <w:rsid w:val="00114949"/>
    <w:rsid w:val="00114A39"/>
    <w:rsid w:val="00114E61"/>
    <w:rsid w:val="00114EA7"/>
    <w:rsid w:val="0011502F"/>
    <w:rsid w:val="0011536C"/>
    <w:rsid w:val="0011548E"/>
    <w:rsid w:val="0011557F"/>
    <w:rsid w:val="00115716"/>
    <w:rsid w:val="0011584C"/>
    <w:rsid w:val="00115D19"/>
    <w:rsid w:val="00115D3B"/>
    <w:rsid w:val="00116103"/>
    <w:rsid w:val="00116390"/>
    <w:rsid w:val="0011676C"/>
    <w:rsid w:val="00116B7D"/>
    <w:rsid w:val="001172C7"/>
    <w:rsid w:val="001175D5"/>
    <w:rsid w:val="00117703"/>
    <w:rsid w:val="00117957"/>
    <w:rsid w:val="00117B90"/>
    <w:rsid w:val="001203DB"/>
    <w:rsid w:val="0012079F"/>
    <w:rsid w:val="001207F3"/>
    <w:rsid w:val="001212C7"/>
    <w:rsid w:val="001213E6"/>
    <w:rsid w:val="00121897"/>
    <w:rsid w:val="001221F3"/>
    <w:rsid w:val="00122469"/>
    <w:rsid w:val="00122581"/>
    <w:rsid w:val="00122835"/>
    <w:rsid w:val="00122842"/>
    <w:rsid w:val="00122CD2"/>
    <w:rsid w:val="00122CDB"/>
    <w:rsid w:val="00122EB3"/>
    <w:rsid w:val="00123358"/>
    <w:rsid w:val="0012345C"/>
    <w:rsid w:val="00123587"/>
    <w:rsid w:val="001235BA"/>
    <w:rsid w:val="001235C4"/>
    <w:rsid w:val="0012370F"/>
    <w:rsid w:val="00123975"/>
    <w:rsid w:val="00123AE5"/>
    <w:rsid w:val="00123DED"/>
    <w:rsid w:val="00123E5B"/>
    <w:rsid w:val="00123F71"/>
    <w:rsid w:val="0012455C"/>
    <w:rsid w:val="0012467D"/>
    <w:rsid w:val="001246EC"/>
    <w:rsid w:val="001249D7"/>
    <w:rsid w:val="00124E10"/>
    <w:rsid w:val="00124E1B"/>
    <w:rsid w:val="00125078"/>
    <w:rsid w:val="001252FE"/>
    <w:rsid w:val="0012543D"/>
    <w:rsid w:val="001254B4"/>
    <w:rsid w:val="001257E6"/>
    <w:rsid w:val="001258B6"/>
    <w:rsid w:val="001259CE"/>
    <w:rsid w:val="00125ADE"/>
    <w:rsid w:val="00125DEA"/>
    <w:rsid w:val="00126260"/>
    <w:rsid w:val="001269EA"/>
    <w:rsid w:val="00126B7C"/>
    <w:rsid w:val="001270F7"/>
    <w:rsid w:val="001274AC"/>
    <w:rsid w:val="001275E6"/>
    <w:rsid w:val="001277B8"/>
    <w:rsid w:val="00127DE2"/>
    <w:rsid w:val="00127F28"/>
    <w:rsid w:val="00127F2F"/>
    <w:rsid w:val="001301E5"/>
    <w:rsid w:val="00130714"/>
    <w:rsid w:val="00130782"/>
    <w:rsid w:val="00130953"/>
    <w:rsid w:val="00130AA9"/>
    <w:rsid w:val="00131024"/>
    <w:rsid w:val="00131683"/>
    <w:rsid w:val="00131AC6"/>
    <w:rsid w:val="001321CE"/>
    <w:rsid w:val="00132282"/>
    <w:rsid w:val="001322B0"/>
    <w:rsid w:val="00132767"/>
    <w:rsid w:val="0013278D"/>
    <w:rsid w:val="00132917"/>
    <w:rsid w:val="00132BC1"/>
    <w:rsid w:val="00132D74"/>
    <w:rsid w:val="00132E7E"/>
    <w:rsid w:val="00132FFD"/>
    <w:rsid w:val="0013334C"/>
    <w:rsid w:val="0013344F"/>
    <w:rsid w:val="0013359C"/>
    <w:rsid w:val="00133D9D"/>
    <w:rsid w:val="00133EBD"/>
    <w:rsid w:val="001345D5"/>
    <w:rsid w:val="00134650"/>
    <w:rsid w:val="00134672"/>
    <w:rsid w:val="00134B09"/>
    <w:rsid w:val="00135015"/>
    <w:rsid w:val="00135095"/>
    <w:rsid w:val="001350ED"/>
    <w:rsid w:val="001352A6"/>
    <w:rsid w:val="001353D7"/>
    <w:rsid w:val="00135829"/>
    <w:rsid w:val="001358A7"/>
    <w:rsid w:val="001358F4"/>
    <w:rsid w:val="00135D02"/>
    <w:rsid w:val="001360FE"/>
    <w:rsid w:val="0013612A"/>
    <w:rsid w:val="00136998"/>
    <w:rsid w:val="00136AAD"/>
    <w:rsid w:val="00136B7B"/>
    <w:rsid w:val="00136BA1"/>
    <w:rsid w:val="00136DF8"/>
    <w:rsid w:val="00136F19"/>
    <w:rsid w:val="001370F2"/>
    <w:rsid w:val="0013719F"/>
    <w:rsid w:val="00137280"/>
    <w:rsid w:val="00137288"/>
    <w:rsid w:val="00137480"/>
    <w:rsid w:val="001376F7"/>
    <w:rsid w:val="0013779E"/>
    <w:rsid w:val="00137A97"/>
    <w:rsid w:val="00140288"/>
    <w:rsid w:val="00140608"/>
    <w:rsid w:val="0014073C"/>
    <w:rsid w:val="00140762"/>
    <w:rsid w:val="00140A48"/>
    <w:rsid w:val="00140C52"/>
    <w:rsid w:val="00140E5E"/>
    <w:rsid w:val="00141062"/>
    <w:rsid w:val="001410F1"/>
    <w:rsid w:val="001411F6"/>
    <w:rsid w:val="001414AC"/>
    <w:rsid w:val="00141807"/>
    <w:rsid w:val="001418FE"/>
    <w:rsid w:val="00141E46"/>
    <w:rsid w:val="0014206B"/>
    <w:rsid w:val="00142093"/>
    <w:rsid w:val="0014226D"/>
    <w:rsid w:val="00142B10"/>
    <w:rsid w:val="00142E42"/>
    <w:rsid w:val="001433C9"/>
    <w:rsid w:val="00143546"/>
    <w:rsid w:val="0014371C"/>
    <w:rsid w:val="00143E78"/>
    <w:rsid w:val="00143FFE"/>
    <w:rsid w:val="00144297"/>
    <w:rsid w:val="0014471E"/>
    <w:rsid w:val="00144738"/>
    <w:rsid w:val="0014491B"/>
    <w:rsid w:val="00144B3F"/>
    <w:rsid w:val="00144E04"/>
    <w:rsid w:val="00144E65"/>
    <w:rsid w:val="00144FC7"/>
    <w:rsid w:val="00145484"/>
    <w:rsid w:val="001454C4"/>
    <w:rsid w:val="0014576E"/>
    <w:rsid w:val="001458FD"/>
    <w:rsid w:val="00145CFA"/>
    <w:rsid w:val="00146129"/>
    <w:rsid w:val="0014624C"/>
    <w:rsid w:val="0014652F"/>
    <w:rsid w:val="001466AC"/>
    <w:rsid w:val="0014671D"/>
    <w:rsid w:val="0014688D"/>
    <w:rsid w:val="00146A4F"/>
    <w:rsid w:val="00146BC8"/>
    <w:rsid w:val="00146D29"/>
    <w:rsid w:val="001474C4"/>
    <w:rsid w:val="00147C58"/>
    <w:rsid w:val="00147D65"/>
    <w:rsid w:val="00147D91"/>
    <w:rsid w:val="00147F32"/>
    <w:rsid w:val="00150060"/>
    <w:rsid w:val="00150061"/>
    <w:rsid w:val="001508E1"/>
    <w:rsid w:val="00150BAF"/>
    <w:rsid w:val="00150CD5"/>
    <w:rsid w:val="00150FA9"/>
    <w:rsid w:val="00151096"/>
    <w:rsid w:val="001510B6"/>
    <w:rsid w:val="001510BE"/>
    <w:rsid w:val="001510ED"/>
    <w:rsid w:val="0015130E"/>
    <w:rsid w:val="00151805"/>
    <w:rsid w:val="001518AA"/>
    <w:rsid w:val="00152066"/>
    <w:rsid w:val="00152608"/>
    <w:rsid w:val="00152813"/>
    <w:rsid w:val="0015289B"/>
    <w:rsid w:val="00152A3B"/>
    <w:rsid w:val="00152D12"/>
    <w:rsid w:val="00153021"/>
    <w:rsid w:val="00153088"/>
    <w:rsid w:val="001531FD"/>
    <w:rsid w:val="0015347E"/>
    <w:rsid w:val="0015367E"/>
    <w:rsid w:val="0015384F"/>
    <w:rsid w:val="00153A48"/>
    <w:rsid w:val="00153A6B"/>
    <w:rsid w:val="00153A73"/>
    <w:rsid w:val="00153A89"/>
    <w:rsid w:val="00153D4C"/>
    <w:rsid w:val="00153EE0"/>
    <w:rsid w:val="00153EEF"/>
    <w:rsid w:val="00153F29"/>
    <w:rsid w:val="0015449B"/>
    <w:rsid w:val="001544AB"/>
    <w:rsid w:val="0015468D"/>
    <w:rsid w:val="00154B50"/>
    <w:rsid w:val="001550EA"/>
    <w:rsid w:val="00155F7A"/>
    <w:rsid w:val="00156260"/>
    <w:rsid w:val="001565AE"/>
    <w:rsid w:val="0015674F"/>
    <w:rsid w:val="001573B9"/>
    <w:rsid w:val="001575A4"/>
    <w:rsid w:val="00157A5E"/>
    <w:rsid w:val="00157C7C"/>
    <w:rsid w:val="00157D69"/>
    <w:rsid w:val="0016019C"/>
    <w:rsid w:val="001605BA"/>
    <w:rsid w:val="00160674"/>
    <w:rsid w:val="00160786"/>
    <w:rsid w:val="00160896"/>
    <w:rsid w:val="00160BD6"/>
    <w:rsid w:val="00161513"/>
    <w:rsid w:val="001616E2"/>
    <w:rsid w:val="001618A3"/>
    <w:rsid w:val="00162262"/>
    <w:rsid w:val="00162BD5"/>
    <w:rsid w:val="00162CF1"/>
    <w:rsid w:val="00162DAC"/>
    <w:rsid w:val="00162EB1"/>
    <w:rsid w:val="00162F38"/>
    <w:rsid w:val="00162F82"/>
    <w:rsid w:val="001630E4"/>
    <w:rsid w:val="001631BA"/>
    <w:rsid w:val="001634BB"/>
    <w:rsid w:val="001634E0"/>
    <w:rsid w:val="001637F6"/>
    <w:rsid w:val="00163971"/>
    <w:rsid w:val="001639BC"/>
    <w:rsid w:val="00163A59"/>
    <w:rsid w:val="00163AFC"/>
    <w:rsid w:val="00164646"/>
    <w:rsid w:val="001647FA"/>
    <w:rsid w:val="001649D4"/>
    <w:rsid w:val="00164C13"/>
    <w:rsid w:val="00165016"/>
    <w:rsid w:val="00165137"/>
    <w:rsid w:val="0016523F"/>
    <w:rsid w:val="001657C9"/>
    <w:rsid w:val="00165C3F"/>
    <w:rsid w:val="00165C90"/>
    <w:rsid w:val="00165CFF"/>
    <w:rsid w:val="001660C2"/>
    <w:rsid w:val="0016634F"/>
    <w:rsid w:val="001669F9"/>
    <w:rsid w:val="00166CEA"/>
    <w:rsid w:val="00166F5A"/>
    <w:rsid w:val="0016700E"/>
    <w:rsid w:val="0016711A"/>
    <w:rsid w:val="00167149"/>
    <w:rsid w:val="001673D5"/>
    <w:rsid w:val="0016764C"/>
    <w:rsid w:val="00167709"/>
    <w:rsid w:val="00167BAA"/>
    <w:rsid w:val="00167FA1"/>
    <w:rsid w:val="0017031E"/>
    <w:rsid w:val="00170397"/>
    <w:rsid w:val="001706E4"/>
    <w:rsid w:val="001708BC"/>
    <w:rsid w:val="001708D0"/>
    <w:rsid w:val="001708E0"/>
    <w:rsid w:val="00170BF4"/>
    <w:rsid w:val="00170CE7"/>
    <w:rsid w:val="00170F8D"/>
    <w:rsid w:val="00171617"/>
    <w:rsid w:val="00171642"/>
    <w:rsid w:val="00171901"/>
    <w:rsid w:val="00171944"/>
    <w:rsid w:val="00171B9D"/>
    <w:rsid w:val="00171C0B"/>
    <w:rsid w:val="00171D7E"/>
    <w:rsid w:val="00171F14"/>
    <w:rsid w:val="0017226B"/>
    <w:rsid w:val="0017269B"/>
    <w:rsid w:val="00172903"/>
    <w:rsid w:val="001729E1"/>
    <w:rsid w:val="00172B0A"/>
    <w:rsid w:val="00172B61"/>
    <w:rsid w:val="00172C20"/>
    <w:rsid w:val="001734FD"/>
    <w:rsid w:val="00173869"/>
    <w:rsid w:val="001738A5"/>
    <w:rsid w:val="00173A00"/>
    <w:rsid w:val="0017411D"/>
    <w:rsid w:val="00174DDB"/>
    <w:rsid w:val="00174F2F"/>
    <w:rsid w:val="00175163"/>
    <w:rsid w:val="001752EC"/>
    <w:rsid w:val="00175467"/>
    <w:rsid w:val="0017597C"/>
    <w:rsid w:val="00175B5A"/>
    <w:rsid w:val="00175C0B"/>
    <w:rsid w:val="00176414"/>
    <w:rsid w:val="001767F0"/>
    <w:rsid w:val="00176C81"/>
    <w:rsid w:val="00177036"/>
    <w:rsid w:val="0017714C"/>
    <w:rsid w:val="001771A6"/>
    <w:rsid w:val="00177219"/>
    <w:rsid w:val="0017722E"/>
    <w:rsid w:val="001774DD"/>
    <w:rsid w:val="00177580"/>
    <w:rsid w:val="00177711"/>
    <w:rsid w:val="0017792A"/>
    <w:rsid w:val="00177A0D"/>
    <w:rsid w:val="00177DFF"/>
    <w:rsid w:val="00177EBD"/>
    <w:rsid w:val="001800DB"/>
    <w:rsid w:val="00180149"/>
    <w:rsid w:val="0018016C"/>
    <w:rsid w:val="00180808"/>
    <w:rsid w:val="00180A8F"/>
    <w:rsid w:val="00180E60"/>
    <w:rsid w:val="001817BA"/>
    <w:rsid w:val="00181B3A"/>
    <w:rsid w:val="00181E15"/>
    <w:rsid w:val="001820B2"/>
    <w:rsid w:val="001821E9"/>
    <w:rsid w:val="00182608"/>
    <w:rsid w:val="00182B62"/>
    <w:rsid w:val="00182E75"/>
    <w:rsid w:val="00183374"/>
    <w:rsid w:val="001836DF"/>
    <w:rsid w:val="00183B24"/>
    <w:rsid w:val="00183CC6"/>
    <w:rsid w:val="00183D8A"/>
    <w:rsid w:val="00183E8B"/>
    <w:rsid w:val="00183F11"/>
    <w:rsid w:val="001840F5"/>
    <w:rsid w:val="00184DAB"/>
    <w:rsid w:val="00184F51"/>
    <w:rsid w:val="00185254"/>
    <w:rsid w:val="00185257"/>
    <w:rsid w:val="00185A87"/>
    <w:rsid w:val="00185BE1"/>
    <w:rsid w:val="00185C4E"/>
    <w:rsid w:val="00185E59"/>
    <w:rsid w:val="00185F10"/>
    <w:rsid w:val="00186242"/>
    <w:rsid w:val="001862BC"/>
    <w:rsid w:val="00186395"/>
    <w:rsid w:val="00186544"/>
    <w:rsid w:val="0018675E"/>
    <w:rsid w:val="00186AD7"/>
    <w:rsid w:val="00186B4D"/>
    <w:rsid w:val="00186DCB"/>
    <w:rsid w:val="00186E50"/>
    <w:rsid w:val="00186F58"/>
    <w:rsid w:val="0018765F"/>
    <w:rsid w:val="0018767B"/>
    <w:rsid w:val="00190307"/>
    <w:rsid w:val="0019044B"/>
    <w:rsid w:val="00190927"/>
    <w:rsid w:val="00190BD5"/>
    <w:rsid w:val="00191727"/>
    <w:rsid w:val="001918C5"/>
    <w:rsid w:val="00191A2B"/>
    <w:rsid w:val="00191EBF"/>
    <w:rsid w:val="001923DB"/>
    <w:rsid w:val="001925E5"/>
    <w:rsid w:val="001927B9"/>
    <w:rsid w:val="0019287C"/>
    <w:rsid w:val="00192D98"/>
    <w:rsid w:val="00192F16"/>
    <w:rsid w:val="00193242"/>
    <w:rsid w:val="0019328C"/>
    <w:rsid w:val="001935A9"/>
    <w:rsid w:val="00193987"/>
    <w:rsid w:val="001939CD"/>
    <w:rsid w:val="001939E0"/>
    <w:rsid w:val="00193C2A"/>
    <w:rsid w:val="00193CA7"/>
    <w:rsid w:val="00194075"/>
    <w:rsid w:val="001951A3"/>
    <w:rsid w:val="0019573B"/>
    <w:rsid w:val="001957D1"/>
    <w:rsid w:val="0019592C"/>
    <w:rsid w:val="00196085"/>
    <w:rsid w:val="00196491"/>
    <w:rsid w:val="0019692E"/>
    <w:rsid w:val="00196A48"/>
    <w:rsid w:val="00196B90"/>
    <w:rsid w:val="00196D5F"/>
    <w:rsid w:val="00196FF4"/>
    <w:rsid w:val="0019734F"/>
    <w:rsid w:val="001974DA"/>
    <w:rsid w:val="00197553"/>
    <w:rsid w:val="001975CF"/>
    <w:rsid w:val="001977AE"/>
    <w:rsid w:val="00197803"/>
    <w:rsid w:val="0019785E"/>
    <w:rsid w:val="00197C85"/>
    <w:rsid w:val="00197E21"/>
    <w:rsid w:val="00197E7A"/>
    <w:rsid w:val="00197F13"/>
    <w:rsid w:val="001A0303"/>
    <w:rsid w:val="001A032E"/>
    <w:rsid w:val="001A0421"/>
    <w:rsid w:val="001A067A"/>
    <w:rsid w:val="001A0891"/>
    <w:rsid w:val="001A09BB"/>
    <w:rsid w:val="001A09BF"/>
    <w:rsid w:val="001A0BD6"/>
    <w:rsid w:val="001A1ABA"/>
    <w:rsid w:val="001A1E76"/>
    <w:rsid w:val="001A1EC8"/>
    <w:rsid w:val="001A2057"/>
    <w:rsid w:val="001A2359"/>
    <w:rsid w:val="001A23D1"/>
    <w:rsid w:val="001A24A2"/>
    <w:rsid w:val="001A258A"/>
    <w:rsid w:val="001A2939"/>
    <w:rsid w:val="001A2A2A"/>
    <w:rsid w:val="001A2A6A"/>
    <w:rsid w:val="001A2AC2"/>
    <w:rsid w:val="001A2FD5"/>
    <w:rsid w:val="001A3037"/>
    <w:rsid w:val="001A30B0"/>
    <w:rsid w:val="001A30FB"/>
    <w:rsid w:val="001A35B2"/>
    <w:rsid w:val="001A36CF"/>
    <w:rsid w:val="001A3974"/>
    <w:rsid w:val="001A39C8"/>
    <w:rsid w:val="001A3F0F"/>
    <w:rsid w:val="001A3FA5"/>
    <w:rsid w:val="001A4EDF"/>
    <w:rsid w:val="001A5174"/>
    <w:rsid w:val="001A528C"/>
    <w:rsid w:val="001A5539"/>
    <w:rsid w:val="001A5737"/>
    <w:rsid w:val="001A57DD"/>
    <w:rsid w:val="001A5F4C"/>
    <w:rsid w:val="001A61A0"/>
    <w:rsid w:val="001A628F"/>
    <w:rsid w:val="001A6640"/>
    <w:rsid w:val="001A68E2"/>
    <w:rsid w:val="001A6AFE"/>
    <w:rsid w:val="001A6F38"/>
    <w:rsid w:val="001A6FB5"/>
    <w:rsid w:val="001A706D"/>
    <w:rsid w:val="001A71EB"/>
    <w:rsid w:val="001A72EE"/>
    <w:rsid w:val="001A7723"/>
    <w:rsid w:val="001A7912"/>
    <w:rsid w:val="001A7924"/>
    <w:rsid w:val="001A7ACB"/>
    <w:rsid w:val="001A7B21"/>
    <w:rsid w:val="001A7BF4"/>
    <w:rsid w:val="001A7C23"/>
    <w:rsid w:val="001A7CBD"/>
    <w:rsid w:val="001B0070"/>
    <w:rsid w:val="001B00B2"/>
    <w:rsid w:val="001B0149"/>
    <w:rsid w:val="001B0163"/>
    <w:rsid w:val="001B0251"/>
    <w:rsid w:val="001B02B8"/>
    <w:rsid w:val="001B0450"/>
    <w:rsid w:val="001B07BA"/>
    <w:rsid w:val="001B0ADB"/>
    <w:rsid w:val="001B0F1F"/>
    <w:rsid w:val="001B11B1"/>
    <w:rsid w:val="001B1565"/>
    <w:rsid w:val="001B1732"/>
    <w:rsid w:val="001B17D9"/>
    <w:rsid w:val="001B1F17"/>
    <w:rsid w:val="001B1F26"/>
    <w:rsid w:val="001B1F29"/>
    <w:rsid w:val="001B2085"/>
    <w:rsid w:val="001B2652"/>
    <w:rsid w:val="001B26EE"/>
    <w:rsid w:val="001B2993"/>
    <w:rsid w:val="001B2D72"/>
    <w:rsid w:val="001B2E97"/>
    <w:rsid w:val="001B2F20"/>
    <w:rsid w:val="001B3754"/>
    <w:rsid w:val="001B3FE2"/>
    <w:rsid w:val="001B45CE"/>
    <w:rsid w:val="001B4A66"/>
    <w:rsid w:val="001B5332"/>
    <w:rsid w:val="001B5369"/>
    <w:rsid w:val="001B53B3"/>
    <w:rsid w:val="001B54E9"/>
    <w:rsid w:val="001B57DF"/>
    <w:rsid w:val="001B5F67"/>
    <w:rsid w:val="001B6488"/>
    <w:rsid w:val="001B6C77"/>
    <w:rsid w:val="001B70CF"/>
    <w:rsid w:val="001B716B"/>
    <w:rsid w:val="001B748B"/>
    <w:rsid w:val="001B7541"/>
    <w:rsid w:val="001C002C"/>
    <w:rsid w:val="001C003A"/>
    <w:rsid w:val="001C0085"/>
    <w:rsid w:val="001C027A"/>
    <w:rsid w:val="001C04E1"/>
    <w:rsid w:val="001C063F"/>
    <w:rsid w:val="001C0883"/>
    <w:rsid w:val="001C0AD5"/>
    <w:rsid w:val="001C0BE9"/>
    <w:rsid w:val="001C144B"/>
    <w:rsid w:val="001C15D9"/>
    <w:rsid w:val="001C15F3"/>
    <w:rsid w:val="001C16A9"/>
    <w:rsid w:val="001C191F"/>
    <w:rsid w:val="001C1B6A"/>
    <w:rsid w:val="001C1E53"/>
    <w:rsid w:val="001C1ECB"/>
    <w:rsid w:val="001C1FFA"/>
    <w:rsid w:val="001C211D"/>
    <w:rsid w:val="001C24F0"/>
    <w:rsid w:val="001C257A"/>
    <w:rsid w:val="001C2639"/>
    <w:rsid w:val="001C2E60"/>
    <w:rsid w:val="001C325F"/>
    <w:rsid w:val="001C3474"/>
    <w:rsid w:val="001C356F"/>
    <w:rsid w:val="001C3DC6"/>
    <w:rsid w:val="001C3EAE"/>
    <w:rsid w:val="001C4A79"/>
    <w:rsid w:val="001C4F5F"/>
    <w:rsid w:val="001C518A"/>
    <w:rsid w:val="001C589B"/>
    <w:rsid w:val="001C58A6"/>
    <w:rsid w:val="001C59C2"/>
    <w:rsid w:val="001C5F88"/>
    <w:rsid w:val="001C619C"/>
    <w:rsid w:val="001C6A51"/>
    <w:rsid w:val="001C7185"/>
    <w:rsid w:val="001C78F1"/>
    <w:rsid w:val="001C7AB6"/>
    <w:rsid w:val="001C7F47"/>
    <w:rsid w:val="001D006C"/>
    <w:rsid w:val="001D0182"/>
    <w:rsid w:val="001D0578"/>
    <w:rsid w:val="001D0593"/>
    <w:rsid w:val="001D05BC"/>
    <w:rsid w:val="001D0C45"/>
    <w:rsid w:val="001D1258"/>
    <w:rsid w:val="001D13B0"/>
    <w:rsid w:val="001D19F8"/>
    <w:rsid w:val="001D1BA9"/>
    <w:rsid w:val="001D1CFF"/>
    <w:rsid w:val="001D1F84"/>
    <w:rsid w:val="001D20AC"/>
    <w:rsid w:val="001D2B3C"/>
    <w:rsid w:val="001D2BB2"/>
    <w:rsid w:val="001D2DE9"/>
    <w:rsid w:val="001D2E6C"/>
    <w:rsid w:val="001D2ECD"/>
    <w:rsid w:val="001D329E"/>
    <w:rsid w:val="001D385F"/>
    <w:rsid w:val="001D3A30"/>
    <w:rsid w:val="001D3C68"/>
    <w:rsid w:val="001D4315"/>
    <w:rsid w:val="001D43C0"/>
    <w:rsid w:val="001D4969"/>
    <w:rsid w:val="001D4AF0"/>
    <w:rsid w:val="001D4B05"/>
    <w:rsid w:val="001D4F24"/>
    <w:rsid w:val="001D5005"/>
    <w:rsid w:val="001D506F"/>
    <w:rsid w:val="001D57BC"/>
    <w:rsid w:val="001D5A48"/>
    <w:rsid w:val="001D6016"/>
    <w:rsid w:val="001D63DF"/>
    <w:rsid w:val="001D6A53"/>
    <w:rsid w:val="001D6DD9"/>
    <w:rsid w:val="001D6E61"/>
    <w:rsid w:val="001D6F30"/>
    <w:rsid w:val="001D7260"/>
    <w:rsid w:val="001D72D6"/>
    <w:rsid w:val="001D7398"/>
    <w:rsid w:val="001D7816"/>
    <w:rsid w:val="001D7B96"/>
    <w:rsid w:val="001D7FE2"/>
    <w:rsid w:val="001E09F4"/>
    <w:rsid w:val="001E0A73"/>
    <w:rsid w:val="001E0D29"/>
    <w:rsid w:val="001E0D65"/>
    <w:rsid w:val="001E0EC6"/>
    <w:rsid w:val="001E0F5F"/>
    <w:rsid w:val="001E111F"/>
    <w:rsid w:val="001E1153"/>
    <w:rsid w:val="001E126C"/>
    <w:rsid w:val="001E1284"/>
    <w:rsid w:val="001E13E0"/>
    <w:rsid w:val="001E1524"/>
    <w:rsid w:val="001E1D3C"/>
    <w:rsid w:val="001E2160"/>
    <w:rsid w:val="001E220A"/>
    <w:rsid w:val="001E251E"/>
    <w:rsid w:val="001E25BB"/>
    <w:rsid w:val="001E266E"/>
    <w:rsid w:val="001E2EEF"/>
    <w:rsid w:val="001E3188"/>
    <w:rsid w:val="001E31D1"/>
    <w:rsid w:val="001E32BE"/>
    <w:rsid w:val="001E34EE"/>
    <w:rsid w:val="001E38C7"/>
    <w:rsid w:val="001E3961"/>
    <w:rsid w:val="001E3A1F"/>
    <w:rsid w:val="001E3A45"/>
    <w:rsid w:val="001E3D3B"/>
    <w:rsid w:val="001E3F12"/>
    <w:rsid w:val="001E420B"/>
    <w:rsid w:val="001E4299"/>
    <w:rsid w:val="001E4583"/>
    <w:rsid w:val="001E46EE"/>
    <w:rsid w:val="001E4704"/>
    <w:rsid w:val="001E4D18"/>
    <w:rsid w:val="001E50CB"/>
    <w:rsid w:val="001E53ED"/>
    <w:rsid w:val="001E5B18"/>
    <w:rsid w:val="001E5BB2"/>
    <w:rsid w:val="001E5D1F"/>
    <w:rsid w:val="001E6446"/>
    <w:rsid w:val="001E660B"/>
    <w:rsid w:val="001E66BD"/>
    <w:rsid w:val="001E684F"/>
    <w:rsid w:val="001E6B8F"/>
    <w:rsid w:val="001E6C1B"/>
    <w:rsid w:val="001E6DE6"/>
    <w:rsid w:val="001E6F14"/>
    <w:rsid w:val="001E719A"/>
    <w:rsid w:val="001E750C"/>
    <w:rsid w:val="001E7715"/>
    <w:rsid w:val="001F0546"/>
    <w:rsid w:val="001F0DDF"/>
    <w:rsid w:val="001F0F3E"/>
    <w:rsid w:val="001F158C"/>
    <w:rsid w:val="001F15ED"/>
    <w:rsid w:val="001F16FD"/>
    <w:rsid w:val="001F1B1E"/>
    <w:rsid w:val="001F1BE5"/>
    <w:rsid w:val="001F1DFA"/>
    <w:rsid w:val="001F1EC9"/>
    <w:rsid w:val="001F223C"/>
    <w:rsid w:val="001F22A9"/>
    <w:rsid w:val="001F24BC"/>
    <w:rsid w:val="001F2536"/>
    <w:rsid w:val="001F26E9"/>
    <w:rsid w:val="001F2D3F"/>
    <w:rsid w:val="001F2E08"/>
    <w:rsid w:val="001F33C4"/>
    <w:rsid w:val="001F35E6"/>
    <w:rsid w:val="001F37ED"/>
    <w:rsid w:val="001F39AB"/>
    <w:rsid w:val="001F3CFD"/>
    <w:rsid w:val="001F42F4"/>
    <w:rsid w:val="001F4570"/>
    <w:rsid w:val="001F45E8"/>
    <w:rsid w:val="001F47E5"/>
    <w:rsid w:val="001F4AE1"/>
    <w:rsid w:val="001F4E57"/>
    <w:rsid w:val="001F4F36"/>
    <w:rsid w:val="001F5276"/>
    <w:rsid w:val="001F53A2"/>
    <w:rsid w:val="001F542D"/>
    <w:rsid w:val="001F54CA"/>
    <w:rsid w:val="001F5ABB"/>
    <w:rsid w:val="001F5AF6"/>
    <w:rsid w:val="001F5C95"/>
    <w:rsid w:val="001F5C9E"/>
    <w:rsid w:val="001F5E73"/>
    <w:rsid w:val="001F5ED8"/>
    <w:rsid w:val="001F5F10"/>
    <w:rsid w:val="001F6192"/>
    <w:rsid w:val="001F6408"/>
    <w:rsid w:val="001F644E"/>
    <w:rsid w:val="001F6828"/>
    <w:rsid w:val="001F6E45"/>
    <w:rsid w:val="001F7317"/>
    <w:rsid w:val="001F7569"/>
    <w:rsid w:val="001F78FD"/>
    <w:rsid w:val="001F798D"/>
    <w:rsid w:val="001F7BC7"/>
    <w:rsid w:val="001F7DD6"/>
    <w:rsid w:val="001F7E94"/>
    <w:rsid w:val="002000BF"/>
    <w:rsid w:val="002000F2"/>
    <w:rsid w:val="002000FC"/>
    <w:rsid w:val="00200605"/>
    <w:rsid w:val="0020080F"/>
    <w:rsid w:val="00200A92"/>
    <w:rsid w:val="00200BF9"/>
    <w:rsid w:val="002012E7"/>
    <w:rsid w:val="00201646"/>
    <w:rsid w:val="0020181B"/>
    <w:rsid w:val="00201C7E"/>
    <w:rsid w:val="00201D11"/>
    <w:rsid w:val="00201D85"/>
    <w:rsid w:val="00201E81"/>
    <w:rsid w:val="00202201"/>
    <w:rsid w:val="00202257"/>
    <w:rsid w:val="00202D2E"/>
    <w:rsid w:val="00203159"/>
    <w:rsid w:val="002031E9"/>
    <w:rsid w:val="002032D0"/>
    <w:rsid w:val="00203A6E"/>
    <w:rsid w:val="00203F00"/>
    <w:rsid w:val="00203F5C"/>
    <w:rsid w:val="0020412E"/>
    <w:rsid w:val="002047DE"/>
    <w:rsid w:val="00204A27"/>
    <w:rsid w:val="00204A5A"/>
    <w:rsid w:val="00204C12"/>
    <w:rsid w:val="00204F93"/>
    <w:rsid w:val="00205230"/>
    <w:rsid w:val="00205635"/>
    <w:rsid w:val="00205646"/>
    <w:rsid w:val="002057DC"/>
    <w:rsid w:val="002058DC"/>
    <w:rsid w:val="00205957"/>
    <w:rsid w:val="00205AB2"/>
    <w:rsid w:val="00205B3B"/>
    <w:rsid w:val="00205CB2"/>
    <w:rsid w:val="00205CFE"/>
    <w:rsid w:val="0020610B"/>
    <w:rsid w:val="00206133"/>
    <w:rsid w:val="002063A7"/>
    <w:rsid w:val="0020674D"/>
    <w:rsid w:val="00206799"/>
    <w:rsid w:val="00206E1F"/>
    <w:rsid w:val="00206E5A"/>
    <w:rsid w:val="0020721F"/>
    <w:rsid w:val="002075EC"/>
    <w:rsid w:val="00207613"/>
    <w:rsid w:val="002076EE"/>
    <w:rsid w:val="00207847"/>
    <w:rsid w:val="00207AF9"/>
    <w:rsid w:val="00207BB9"/>
    <w:rsid w:val="00207EB6"/>
    <w:rsid w:val="00210018"/>
    <w:rsid w:val="00210174"/>
    <w:rsid w:val="0021036E"/>
    <w:rsid w:val="002109D5"/>
    <w:rsid w:val="00210A2E"/>
    <w:rsid w:val="00210C84"/>
    <w:rsid w:val="00210C91"/>
    <w:rsid w:val="00210DE2"/>
    <w:rsid w:val="00210F42"/>
    <w:rsid w:val="00211042"/>
    <w:rsid w:val="00211345"/>
    <w:rsid w:val="00211390"/>
    <w:rsid w:val="002114FA"/>
    <w:rsid w:val="00211601"/>
    <w:rsid w:val="00211D31"/>
    <w:rsid w:val="00211DD9"/>
    <w:rsid w:val="00211EDC"/>
    <w:rsid w:val="00212557"/>
    <w:rsid w:val="002125B4"/>
    <w:rsid w:val="002127C7"/>
    <w:rsid w:val="00212816"/>
    <w:rsid w:val="002129B2"/>
    <w:rsid w:val="00212C89"/>
    <w:rsid w:val="00212D30"/>
    <w:rsid w:val="00212F0E"/>
    <w:rsid w:val="00213091"/>
    <w:rsid w:val="002130BD"/>
    <w:rsid w:val="002131A5"/>
    <w:rsid w:val="00213598"/>
    <w:rsid w:val="00213851"/>
    <w:rsid w:val="00213AF9"/>
    <w:rsid w:val="002146F8"/>
    <w:rsid w:val="00214C0C"/>
    <w:rsid w:val="00214E0D"/>
    <w:rsid w:val="0021525E"/>
    <w:rsid w:val="002157F8"/>
    <w:rsid w:val="0021586D"/>
    <w:rsid w:val="00215C0F"/>
    <w:rsid w:val="00215F46"/>
    <w:rsid w:val="00216049"/>
    <w:rsid w:val="002160D2"/>
    <w:rsid w:val="002162EA"/>
    <w:rsid w:val="002165F9"/>
    <w:rsid w:val="00216685"/>
    <w:rsid w:val="00216718"/>
    <w:rsid w:val="00216B17"/>
    <w:rsid w:val="00216BBF"/>
    <w:rsid w:val="00216BFB"/>
    <w:rsid w:val="00217135"/>
    <w:rsid w:val="00217142"/>
    <w:rsid w:val="0021737B"/>
    <w:rsid w:val="00217B8B"/>
    <w:rsid w:val="00217CE8"/>
    <w:rsid w:val="00217E05"/>
    <w:rsid w:val="002201E6"/>
    <w:rsid w:val="002202EC"/>
    <w:rsid w:val="00220422"/>
    <w:rsid w:val="002204ED"/>
    <w:rsid w:val="0022065D"/>
    <w:rsid w:val="00220697"/>
    <w:rsid w:val="0022088E"/>
    <w:rsid w:val="00220A14"/>
    <w:rsid w:val="00220E92"/>
    <w:rsid w:val="002211DD"/>
    <w:rsid w:val="0022135D"/>
    <w:rsid w:val="00221449"/>
    <w:rsid w:val="0022174A"/>
    <w:rsid w:val="0022180C"/>
    <w:rsid w:val="0022215C"/>
    <w:rsid w:val="002221B4"/>
    <w:rsid w:val="002222A4"/>
    <w:rsid w:val="00222EA3"/>
    <w:rsid w:val="00222FFF"/>
    <w:rsid w:val="0022337A"/>
    <w:rsid w:val="002233B1"/>
    <w:rsid w:val="00223833"/>
    <w:rsid w:val="00223ACD"/>
    <w:rsid w:val="00223ADC"/>
    <w:rsid w:val="00223F34"/>
    <w:rsid w:val="002241C9"/>
    <w:rsid w:val="0022434E"/>
    <w:rsid w:val="00224506"/>
    <w:rsid w:val="00224890"/>
    <w:rsid w:val="002248E2"/>
    <w:rsid w:val="0022491B"/>
    <w:rsid w:val="00224A9B"/>
    <w:rsid w:val="00224C25"/>
    <w:rsid w:val="00225DB5"/>
    <w:rsid w:val="0022657F"/>
    <w:rsid w:val="00226635"/>
    <w:rsid w:val="0022683F"/>
    <w:rsid w:val="002269A7"/>
    <w:rsid w:val="00226BD3"/>
    <w:rsid w:val="00226C2B"/>
    <w:rsid w:val="00226D25"/>
    <w:rsid w:val="00226F21"/>
    <w:rsid w:val="0022735A"/>
    <w:rsid w:val="00227406"/>
    <w:rsid w:val="002275A8"/>
    <w:rsid w:val="0022776D"/>
    <w:rsid w:val="00227873"/>
    <w:rsid w:val="002279D2"/>
    <w:rsid w:val="00227F9E"/>
    <w:rsid w:val="00230040"/>
    <w:rsid w:val="002300E1"/>
    <w:rsid w:val="002305EF"/>
    <w:rsid w:val="00230944"/>
    <w:rsid w:val="00230AD3"/>
    <w:rsid w:val="00230BB1"/>
    <w:rsid w:val="0023101D"/>
    <w:rsid w:val="002314EE"/>
    <w:rsid w:val="002316ED"/>
    <w:rsid w:val="00231740"/>
    <w:rsid w:val="002318F3"/>
    <w:rsid w:val="00231929"/>
    <w:rsid w:val="00231A06"/>
    <w:rsid w:val="00231D67"/>
    <w:rsid w:val="00231E15"/>
    <w:rsid w:val="00232191"/>
    <w:rsid w:val="00232E9D"/>
    <w:rsid w:val="00232FF5"/>
    <w:rsid w:val="00233301"/>
    <w:rsid w:val="0023361E"/>
    <w:rsid w:val="00233B04"/>
    <w:rsid w:val="00233BAD"/>
    <w:rsid w:val="00233EBA"/>
    <w:rsid w:val="002344C8"/>
    <w:rsid w:val="0023464A"/>
    <w:rsid w:val="002346FA"/>
    <w:rsid w:val="002349C5"/>
    <w:rsid w:val="00234E22"/>
    <w:rsid w:val="0023529A"/>
    <w:rsid w:val="00235581"/>
    <w:rsid w:val="002355BE"/>
    <w:rsid w:val="00235698"/>
    <w:rsid w:val="00235724"/>
    <w:rsid w:val="00235C01"/>
    <w:rsid w:val="00235C4D"/>
    <w:rsid w:val="00235D2E"/>
    <w:rsid w:val="00236057"/>
    <w:rsid w:val="002362C4"/>
    <w:rsid w:val="002368CC"/>
    <w:rsid w:val="00236B66"/>
    <w:rsid w:val="00236F55"/>
    <w:rsid w:val="00236F71"/>
    <w:rsid w:val="00236F8A"/>
    <w:rsid w:val="002370A7"/>
    <w:rsid w:val="002370C1"/>
    <w:rsid w:val="002373FC"/>
    <w:rsid w:val="00237494"/>
    <w:rsid w:val="0023776F"/>
    <w:rsid w:val="00237C6F"/>
    <w:rsid w:val="00237D22"/>
    <w:rsid w:val="00240B1C"/>
    <w:rsid w:val="00240B7D"/>
    <w:rsid w:val="00240BB5"/>
    <w:rsid w:val="00240F76"/>
    <w:rsid w:val="0024103F"/>
    <w:rsid w:val="00241210"/>
    <w:rsid w:val="00241702"/>
    <w:rsid w:val="00241971"/>
    <w:rsid w:val="002419F3"/>
    <w:rsid w:val="00241B82"/>
    <w:rsid w:val="00241C24"/>
    <w:rsid w:val="00241C7B"/>
    <w:rsid w:val="00241F38"/>
    <w:rsid w:val="002421F2"/>
    <w:rsid w:val="00242B2A"/>
    <w:rsid w:val="00242BBD"/>
    <w:rsid w:val="00242C75"/>
    <w:rsid w:val="00242CAE"/>
    <w:rsid w:val="0024313D"/>
    <w:rsid w:val="00243336"/>
    <w:rsid w:val="002435B0"/>
    <w:rsid w:val="002438F4"/>
    <w:rsid w:val="00243ACD"/>
    <w:rsid w:val="00243DCC"/>
    <w:rsid w:val="002443C2"/>
    <w:rsid w:val="00244606"/>
    <w:rsid w:val="002446E1"/>
    <w:rsid w:val="00244924"/>
    <w:rsid w:val="00244D92"/>
    <w:rsid w:val="00245492"/>
    <w:rsid w:val="002458FD"/>
    <w:rsid w:val="002459A8"/>
    <w:rsid w:val="00245A41"/>
    <w:rsid w:val="00245B70"/>
    <w:rsid w:val="00245D7D"/>
    <w:rsid w:val="00245D99"/>
    <w:rsid w:val="00245E39"/>
    <w:rsid w:val="00245FBA"/>
    <w:rsid w:val="00246A41"/>
    <w:rsid w:val="00246BCC"/>
    <w:rsid w:val="00246C31"/>
    <w:rsid w:val="00246C52"/>
    <w:rsid w:val="00246EB6"/>
    <w:rsid w:val="0024703D"/>
    <w:rsid w:val="00247118"/>
    <w:rsid w:val="002471AB"/>
    <w:rsid w:val="0024785A"/>
    <w:rsid w:val="00247C82"/>
    <w:rsid w:val="00247D8E"/>
    <w:rsid w:val="00247DD1"/>
    <w:rsid w:val="00247E16"/>
    <w:rsid w:val="00247EDB"/>
    <w:rsid w:val="00250A3E"/>
    <w:rsid w:val="00250D9C"/>
    <w:rsid w:val="00251117"/>
    <w:rsid w:val="002512A9"/>
    <w:rsid w:val="002514DB"/>
    <w:rsid w:val="0025169E"/>
    <w:rsid w:val="00251929"/>
    <w:rsid w:val="00251F5E"/>
    <w:rsid w:val="002521CC"/>
    <w:rsid w:val="002522FF"/>
    <w:rsid w:val="00252333"/>
    <w:rsid w:val="00252546"/>
    <w:rsid w:val="002527B7"/>
    <w:rsid w:val="00252BDF"/>
    <w:rsid w:val="00252FB2"/>
    <w:rsid w:val="002530CC"/>
    <w:rsid w:val="002530D6"/>
    <w:rsid w:val="002530D9"/>
    <w:rsid w:val="0025325D"/>
    <w:rsid w:val="002532A1"/>
    <w:rsid w:val="002533FF"/>
    <w:rsid w:val="00253400"/>
    <w:rsid w:val="00253423"/>
    <w:rsid w:val="00253578"/>
    <w:rsid w:val="00253652"/>
    <w:rsid w:val="002537EB"/>
    <w:rsid w:val="002537F5"/>
    <w:rsid w:val="002537FB"/>
    <w:rsid w:val="002538B8"/>
    <w:rsid w:val="00253A25"/>
    <w:rsid w:val="00253A89"/>
    <w:rsid w:val="00253D27"/>
    <w:rsid w:val="00253D64"/>
    <w:rsid w:val="00253F72"/>
    <w:rsid w:val="00254452"/>
    <w:rsid w:val="002546CC"/>
    <w:rsid w:val="00254794"/>
    <w:rsid w:val="00254CBD"/>
    <w:rsid w:val="0025563D"/>
    <w:rsid w:val="002556FA"/>
    <w:rsid w:val="002558B0"/>
    <w:rsid w:val="00255A43"/>
    <w:rsid w:val="00255C71"/>
    <w:rsid w:val="00255D02"/>
    <w:rsid w:val="002563C8"/>
    <w:rsid w:val="0025671A"/>
    <w:rsid w:val="002568B9"/>
    <w:rsid w:val="00256972"/>
    <w:rsid w:val="00256ACC"/>
    <w:rsid w:val="00256F02"/>
    <w:rsid w:val="002571C8"/>
    <w:rsid w:val="002572F1"/>
    <w:rsid w:val="00257A62"/>
    <w:rsid w:val="00260156"/>
    <w:rsid w:val="002601AF"/>
    <w:rsid w:val="00260627"/>
    <w:rsid w:val="0026075E"/>
    <w:rsid w:val="00260FAD"/>
    <w:rsid w:val="00261145"/>
    <w:rsid w:val="002612A1"/>
    <w:rsid w:val="002613E8"/>
    <w:rsid w:val="0026156D"/>
    <w:rsid w:val="00261781"/>
    <w:rsid w:val="00261D05"/>
    <w:rsid w:val="0026221D"/>
    <w:rsid w:val="002623AC"/>
    <w:rsid w:val="00262979"/>
    <w:rsid w:val="0026298E"/>
    <w:rsid w:val="00262CEB"/>
    <w:rsid w:val="00262D97"/>
    <w:rsid w:val="00262E69"/>
    <w:rsid w:val="00262E7F"/>
    <w:rsid w:val="00263038"/>
    <w:rsid w:val="00263ABC"/>
    <w:rsid w:val="00263B02"/>
    <w:rsid w:val="00263DD9"/>
    <w:rsid w:val="00264022"/>
    <w:rsid w:val="002643C7"/>
    <w:rsid w:val="0026455A"/>
    <w:rsid w:val="0026468A"/>
    <w:rsid w:val="00264C28"/>
    <w:rsid w:val="0026509A"/>
    <w:rsid w:val="002650CA"/>
    <w:rsid w:val="002651FC"/>
    <w:rsid w:val="002655F1"/>
    <w:rsid w:val="00265701"/>
    <w:rsid w:val="00265A28"/>
    <w:rsid w:val="00265AD0"/>
    <w:rsid w:val="00265E3B"/>
    <w:rsid w:val="00265E9A"/>
    <w:rsid w:val="00265FF5"/>
    <w:rsid w:val="00266210"/>
    <w:rsid w:val="0026629D"/>
    <w:rsid w:val="00266F5D"/>
    <w:rsid w:val="0026716C"/>
    <w:rsid w:val="0026748C"/>
    <w:rsid w:val="002678FE"/>
    <w:rsid w:val="00270202"/>
    <w:rsid w:val="00270C63"/>
    <w:rsid w:val="00270C98"/>
    <w:rsid w:val="00270E57"/>
    <w:rsid w:val="00271308"/>
    <w:rsid w:val="0027153D"/>
    <w:rsid w:val="00271738"/>
    <w:rsid w:val="0027193C"/>
    <w:rsid w:val="00271B1E"/>
    <w:rsid w:val="00271BAF"/>
    <w:rsid w:val="00271EEF"/>
    <w:rsid w:val="002723BC"/>
    <w:rsid w:val="0027242C"/>
    <w:rsid w:val="00272474"/>
    <w:rsid w:val="00272633"/>
    <w:rsid w:val="00272944"/>
    <w:rsid w:val="00272C6C"/>
    <w:rsid w:val="00272D06"/>
    <w:rsid w:val="00272FEB"/>
    <w:rsid w:val="0027309D"/>
    <w:rsid w:val="002738C9"/>
    <w:rsid w:val="00273B2D"/>
    <w:rsid w:val="00273CFB"/>
    <w:rsid w:val="00273DF4"/>
    <w:rsid w:val="0027441F"/>
    <w:rsid w:val="002744D8"/>
    <w:rsid w:val="002745C6"/>
    <w:rsid w:val="00274D08"/>
    <w:rsid w:val="00275435"/>
    <w:rsid w:val="00275464"/>
    <w:rsid w:val="0027568B"/>
    <w:rsid w:val="002756D5"/>
    <w:rsid w:val="00276001"/>
    <w:rsid w:val="002764FB"/>
    <w:rsid w:val="002775F2"/>
    <w:rsid w:val="002775FE"/>
    <w:rsid w:val="00277A46"/>
    <w:rsid w:val="00277E66"/>
    <w:rsid w:val="002801E2"/>
    <w:rsid w:val="0028052D"/>
    <w:rsid w:val="00280648"/>
    <w:rsid w:val="00280684"/>
    <w:rsid w:val="0028073A"/>
    <w:rsid w:val="00280851"/>
    <w:rsid w:val="00280960"/>
    <w:rsid w:val="00280D7A"/>
    <w:rsid w:val="002813D8"/>
    <w:rsid w:val="00281DD0"/>
    <w:rsid w:val="00281F26"/>
    <w:rsid w:val="0028203A"/>
    <w:rsid w:val="002825CE"/>
    <w:rsid w:val="002826D0"/>
    <w:rsid w:val="002829E8"/>
    <w:rsid w:val="00282C4C"/>
    <w:rsid w:val="00282D7B"/>
    <w:rsid w:val="00282E14"/>
    <w:rsid w:val="00283112"/>
    <w:rsid w:val="00283178"/>
    <w:rsid w:val="00283181"/>
    <w:rsid w:val="00283362"/>
    <w:rsid w:val="002835A5"/>
    <w:rsid w:val="0028361F"/>
    <w:rsid w:val="002836DC"/>
    <w:rsid w:val="00283CE6"/>
    <w:rsid w:val="00283D6B"/>
    <w:rsid w:val="00283FCD"/>
    <w:rsid w:val="002843E2"/>
    <w:rsid w:val="00284705"/>
    <w:rsid w:val="00284E7F"/>
    <w:rsid w:val="002850F7"/>
    <w:rsid w:val="00285520"/>
    <w:rsid w:val="00285894"/>
    <w:rsid w:val="00285A39"/>
    <w:rsid w:val="00285A3B"/>
    <w:rsid w:val="00285E28"/>
    <w:rsid w:val="00286487"/>
    <w:rsid w:val="00286631"/>
    <w:rsid w:val="00286A45"/>
    <w:rsid w:val="00286B14"/>
    <w:rsid w:val="00286F76"/>
    <w:rsid w:val="00287376"/>
    <w:rsid w:val="002877DE"/>
    <w:rsid w:val="00287C28"/>
    <w:rsid w:val="00290254"/>
    <w:rsid w:val="00290E8B"/>
    <w:rsid w:val="00290FC4"/>
    <w:rsid w:val="00291403"/>
    <w:rsid w:val="002916AD"/>
    <w:rsid w:val="0029178F"/>
    <w:rsid w:val="00291B01"/>
    <w:rsid w:val="00291BA0"/>
    <w:rsid w:val="00292235"/>
    <w:rsid w:val="00292C97"/>
    <w:rsid w:val="00292E58"/>
    <w:rsid w:val="00293504"/>
    <w:rsid w:val="0029419E"/>
    <w:rsid w:val="0029440E"/>
    <w:rsid w:val="002944CA"/>
    <w:rsid w:val="002945EB"/>
    <w:rsid w:val="00294722"/>
    <w:rsid w:val="00294AB1"/>
    <w:rsid w:val="00295226"/>
    <w:rsid w:val="0029548C"/>
    <w:rsid w:val="00295539"/>
    <w:rsid w:val="002956E0"/>
    <w:rsid w:val="00295DB4"/>
    <w:rsid w:val="00295F1C"/>
    <w:rsid w:val="00295F2A"/>
    <w:rsid w:val="0029636B"/>
    <w:rsid w:val="002963EC"/>
    <w:rsid w:val="002965C5"/>
    <w:rsid w:val="00296FD8"/>
    <w:rsid w:val="00297040"/>
    <w:rsid w:val="002970E1"/>
    <w:rsid w:val="0029743A"/>
    <w:rsid w:val="00297499"/>
    <w:rsid w:val="002974AA"/>
    <w:rsid w:val="00297F46"/>
    <w:rsid w:val="00297F71"/>
    <w:rsid w:val="002A0176"/>
    <w:rsid w:val="002A0204"/>
    <w:rsid w:val="002A0210"/>
    <w:rsid w:val="002A0581"/>
    <w:rsid w:val="002A05EF"/>
    <w:rsid w:val="002A0724"/>
    <w:rsid w:val="002A0ED3"/>
    <w:rsid w:val="002A1506"/>
    <w:rsid w:val="002A167F"/>
    <w:rsid w:val="002A1737"/>
    <w:rsid w:val="002A1A57"/>
    <w:rsid w:val="002A1D2B"/>
    <w:rsid w:val="002A1DA1"/>
    <w:rsid w:val="002A205B"/>
    <w:rsid w:val="002A22F3"/>
    <w:rsid w:val="002A24F5"/>
    <w:rsid w:val="002A272B"/>
    <w:rsid w:val="002A2837"/>
    <w:rsid w:val="002A28DC"/>
    <w:rsid w:val="002A2E5C"/>
    <w:rsid w:val="002A2FE5"/>
    <w:rsid w:val="002A317E"/>
    <w:rsid w:val="002A31FF"/>
    <w:rsid w:val="002A3668"/>
    <w:rsid w:val="002A3705"/>
    <w:rsid w:val="002A3771"/>
    <w:rsid w:val="002A3B12"/>
    <w:rsid w:val="002A3BE5"/>
    <w:rsid w:val="002A3CF2"/>
    <w:rsid w:val="002A40D2"/>
    <w:rsid w:val="002A40EB"/>
    <w:rsid w:val="002A4102"/>
    <w:rsid w:val="002A4349"/>
    <w:rsid w:val="002A469C"/>
    <w:rsid w:val="002A4729"/>
    <w:rsid w:val="002A4918"/>
    <w:rsid w:val="002A4E20"/>
    <w:rsid w:val="002A523D"/>
    <w:rsid w:val="002A526E"/>
    <w:rsid w:val="002A5488"/>
    <w:rsid w:val="002A54CA"/>
    <w:rsid w:val="002A589A"/>
    <w:rsid w:val="002A5C34"/>
    <w:rsid w:val="002A5FC1"/>
    <w:rsid w:val="002A60B6"/>
    <w:rsid w:val="002A61BD"/>
    <w:rsid w:val="002A674A"/>
    <w:rsid w:val="002A6DD2"/>
    <w:rsid w:val="002A732C"/>
    <w:rsid w:val="002A733B"/>
    <w:rsid w:val="002A79B4"/>
    <w:rsid w:val="002A7A6A"/>
    <w:rsid w:val="002A7AB4"/>
    <w:rsid w:val="002A7B72"/>
    <w:rsid w:val="002A7CF6"/>
    <w:rsid w:val="002A7EF2"/>
    <w:rsid w:val="002B033D"/>
    <w:rsid w:val="002B07BF"/>
    <w:rsid w:val="002B0805"/>
    <w:rsid w:val="002B0971"/>
    <w:rsid w:val="002B0C99"/>
    <w:rsid w:val="002B0D68"/>
    <w:rsid w:val="002B0EDA"/>
    <w:rsid w:val="002B10F9"/>
    <w:rsid w:val="002B147E"/>
    <w:rsid w:val="002B19C7"/>
    <w:rsid w:val="002B21D6"/>
    <w:rsid w:val="002B2230"/>
    <w:rsid w:val="002B227D"/>
    <w:rsid w:val="002B25F7"/>
    <w:rsid w:val="002B27D9"/>
    <w:rsid w:val="002B2BA0"/>
    <w:rsid w:val="002B2C92"/>
    <w:rsid w:val="002B2F85"/>
    <w:rsid w:val="002B3081"/>
    <w:rsid w:val="002B3158"/>
    <w:rsid w:val="002B318B"/>
    <w:rsid w:val="002B32BC"/>
    <w:rsid w:val="002B340B"/>
    <w:rsid w:val="002B34AE"/>
    <w:rsid w:val="002B3718"/>
    <w:rsid w:val="002B39AF"/>
    <w:rsid w:val="002B39ED"/>
    <w:rsid w:val="002B3D90"/>
    <w:rsid w:val="002B3E45"/>
    <w:rsid w:val="002B4990"/>
    <w:rsid w:val="002B4A64"/>
    <w:rsid w:val="002B4C39"/>
    <w:rsid w:val="002B57F1"/>
    <w:rsid w:val="002B5923"/>
    <w:rsid w:val="002B5976"/>
    <w:rsid w:val="002B6267"/>
    <w:rsid w:val="002B6397"/>
    <w:rsid w:val="002B64FE"/>
    <w:rsid w:val="002B651D"/>
    <w:rsid w:val="002B6890"/>
    <w:rsid w:val="002B6949"/>
    <w:rsid w:val="002B694E"/>
    <w:rsid w:val="002B6E52"/>
    <w:rsid w:val="002B6EC5"/>
    <w:rsid w:val="002B712C"/>
    <w:rsid w:val="002B755E"/>
    <w:rsid w:val="002B783E"/>
    <w:rsid w:val="002C04C2"/>
    <w:rsid w:val="002C0818"/>
    <w:rsid w:val="002C0ADE"/>
    <w:rsid w:val="002C0CC0"/>
    <w:rsid w:val="002C0D09"/>
    <w:rsid w:val="002C0DD0"/>
    <w:rsid w:val="002C0E0A"/>
    <w:rsid w:val="002C10FA"/>
    <w:rsid w:val="002C1C99"/>
    <w:rsid w:val="002C1DF1"/>
    <w:rsid w:val="002C1E38"/>
    <w:rsid w:val="002C203A"/>
    <w:rsid w:val="002C204E"/>
    <w:rsid w:val="002C23E6"/>
    <w:rsid w:val="002C27C7"/>
    <w:rsid w:val="002C2C0E"/>
    <w:rsid w:val="002C2E8A"/>
    <w:rsid w:val="002C2FCD"/>
    <w:rsid w:val="002C302C"/>
    <w:rsid w:val="002C36D3"/>
    <w:rsid w:val="002C3AE4"/>
    <w:rsid w:val="002C3C99"/>
    <w:rsid w:val="002C3E89"/>
    <w:rsid w:val="002C421B"/>
    <w:rsid w:val="002C4580"/>
    <w:rsid w:val="002C4FFD"/>
    <w:rsid w:val="002C5533"/>
    <w:rsid w:val="002C5620"/>
    <w:rsid w:val="002C5A6B"/>
    <w:rsid w:val="002C60A0"/>
    <w:rsid w:val="002C6165"/>
    <w:rsid w:val="002C61E0"/>
    <w:rsid w:val="002C6CF5"/>
    <w:rsid w:val="002C6EC1"/>
    <w:rsid w:val="002C706B"/>
    <w:rsid w:val="002C782F"/>
    <w:rsid w:val="002C7B03"/>
    <w:rsid w:val="002C7B0D"/>
    <w:rsid w:val="002C7D95"/>
    <w:rsid w:val="002D001E"/>
    <w:rsid w:val="002D0298"/>
    <w:rsid w:val="002D04DC"/>
    <w:rsid w:val="002D0657"/>
    <w:rsid w:val="002D09B3"/>
    <w:rsid w:val="002D0D83"/>
    <w:rsid w:val="002D1371"/>
    <w:rsid w:val="002D13B7"/>
    <w:rsid w:val="002D151D"/>
    <w:rsid w:val="002D15C0"/>
    <w:rsid w:val="002D1F9D"/>
    <w:rsid w:val="002D2057"/>
    <w:rsid w:val="002D21F9"/>
    <w:rsid w:val="002D2262"/>
    <w:rsid w:val="002D28E0"/>
    <w:rsid w:val="002D2AC4"/>
    <w:rsid w:val="002D2B4E"/>
    <w:rsid w:val="002D2D87"/>
    <w:rsid w:val="002D32F7"/>
    <w:rsid w:val="002D3848"/>
    <w:rsid w:val="002D3968"/>
    <w:rsid w:val="002D3F05"/>
    <w:rsid w:val="002D425A"/>
    <w:rsid w:val="002D4322"/>
    <w:rsid w:val="002D4722"/>
    <w:rsid w:val="002D47FC"/>
    <w:rsid w:val="002D49CC"/>
    <w:rsid w:val="002D4A54"/>
    <w:rsid w:val="002D4E37"/>
    <w:rsid w:val="002D52E0"/>
    <w:rsid w:val="002D57D5"/>
    <w:rsid w:val="002D5DEA"/>
    <w:rsid w:val="002D5E2D"/>
    <w:rsid w:val="002D6127"/>
    <w:rsid w:val="002D68C3"/>
    <w:rsid w:val="002D6C69"/>
    <w:rsid w:val="002D75B9"/>
    <w:rsid w:val="002D772F"/>
    <w:rsid w:val="002D7C52"/>
    <w:rsid w:val="002D7C7C"/>
    <w:rsid w:val="002E018E"/>
    <w:rsid w:val="002E04F0"/>
    <w:rsid w:val="002E0BB0"/>
    <w:rsid w:val="002E0E4F"/>
    <w:rsid w:val="002E0E94"/>
    <w:rsid w:val="002E16BC"/>
    <w:rsid w:val="002E1941"/>
    <w:rsid w:val="002E1B94"/>
    <w:rsid w:val="002E1BE3"/>
    <w:rsid w:val="002E21D5"/>
    <w:rsid w:val="002E251B"/>
    <w:rsid w:val="002E2923"/>
    <w:rsid w:val="002E2A76"/>
    <w:rsid w:val="002E306D"/>
    <w:rsid w:val="002E31D8"/>
    <w:rsid w:val="002E3419"/>
    <w:rsid w:val="002E3624"/>
    <w:rsid w:val="002E3653"/>
    <w:rsid w:val="002E36AE"/>
    <w:rsid w:val="002E38B7"/>
    <w:rsid w:val="002E3BCB"/>
    <w:rsid w:val="002E3BD9"/>
    <w:rsid w:val="002E46BE"/>
    <w:rsid w:val="002E5058"/>
    <w:rsid w:val="002E56DE"/>
    <w:rsid w:val="002E58E1"/>
    <w:rsid w:val="002E58FE"/>
    <w:rsid w:val="002E5BDD"/>
    <w:rsid w:val="002E5C56"/>
    <w:rsid w:val="002E5E82"/>
    <w:rsid w:val="002E634A"/>
    <w:rsid w:val="002E679D"/>
    <w:rsid w:val="002E6C98"/>
    <w:rsid w:val="002E6CE4"/>
    <w:rsid w:val="002E6D1F"/>
    <w:rsid w:val="002E7321"/>
    <w:rsid w:val="002E74F2"/>
    <w:rsid w:val="002E7609"/>
    <w:rsid w:val="002E7894"/>
    <w:rsid w:val="002E7BB2"/>
    <w:rsid w:val="002E7C5F"/>
    <w:rsid w:val="002E7FC3"/>
    <w:rsid w:val="002E7FD8"/>
    <w:rsid w:val="002F0045"/>
    <w:rsid w:val="002F00F0"/>
    <w:rsid w:val="002F025B"/>
    <w:rsid w:val="002F0292"/>
    <w:rsid w:val="002F0684"/>
    <w:rsid w:val="002F06BE"/>
    <w:rsid w:val="002F0ADB"/>
    <w:rsid w:val="002F0CAE"/>
    <w:rsid w:val="002F0E90"/>
    <w:rsid w:val="002F1026"/>
    <w:rsid w:val="002F17A3"/>
    <w:rsid w:val="002F1956"/>
    <w:rsid w:val="002F2508"/>
    <w:rsid w:val="002F29D2"/>
    <w:rsid w:val="002F2AE0"/>
    <w:rsid w:val="002F2F26"/>
    <w:rsid w:val="002F300D"/>
    <w:rsid w:val="002F3DBE"/>
    <w:rsid w:val="002F3F16"/>
    <w:rsid w:val="002F413F"/>
    <w:rsid w:val="002F44AD"/>
    <w:rsid w:val="002F45D3"/>
    <w:rsid w:val="002F463C"/>
    <w:rsid w:val="002F48D4"/>
    <w:rsid w:val="002F4934"/>
    <w:rsid w:val="002F4A52"/>
    <w:rsid w:val="002F4CF5"/>
    <w:rsid w:val="002F4ECD"/>
    <w:rsid w:val="002F4FC5"/>
    <w:rsid w:val="002F51DA"/>
    <w:rsid w:val="002F5422"/>
    <w:rsid w:val="002F55D2"/>
    <w:rsid w:val="002F5634"/>
    <w:rsid w:val="002F5DC5"/>
    <w:rsid w:val="002F5FDA"/>
    <w:rsid w:val="002F619C"/>
    <w:rsid w:val="002F6319"/>
    <w:rsid w:val="002F647E"/>
    <w:rsid w:val="002F6BDA"/>
    <w:rsid w:val="002F6D19"/>
    <w:rsid w:val="002F6EA2"/>
    <w:rsid w:val="002F7122"/>
    <w:rsid w:val="002F718A"/>
    <w:rsid w:val="002F7305"/>
    <w:rsid w:val="002F7975"/>
    <w:rsid w:val="002F7B6D"/>
    <w:rsid w:val="002F7BF8"/>
    <w:rsid w:val="002F7D38"/>
    <w:rsid w:val="002F7D48"/>
    <w:rsid w:val="002F7EC5"/>
    <w:rsid w:val="002F7F95"/>
    <w:rsid w:val="0030017E"/>
    <w:rsid w:val="003003AD"/>
    <w:rsid w:val="003004CC"/>
    <w:rsid w:val="00300AAD"/>
    <w:rsid w:val="00300AEF"/>
    <w:rsid w:val="003011C0"/>
    <w:rsid w:val="003012B7"/>
    <w:rsid w:val="0030167B"/>
    <w:rsid w:val="003019F6"/>
    <w:rsid w:val="00301A98"/>
    <w:rsid w:val="00301EE4"/>
    <w:rsid w:val="00302144"/>
    <w:rsid w:val="00302239"/>
    <w:rsid w:val="003024AF"/>
    <w:rsid w:val="003024DE"/>
    <w:rsid w:val="00302701"/>
    <w:rsid w:val="00302739"/>
    <w:rsid w:val="00303115"/>
    <w:rsid w:val="003034FC"/>
    <w:rsid w:val="0030361B"/>
    <w:rsid w:val="003039EA"/>
    <w:rsid w:val="00303C07"/>
    <w:rsid w:val="00303FB7"/>
    <w:rsid w:val="00304061"/>
    <w:rsid w:val="00304373"/>
    <w:rsid w:val="00304549"/>
    <w:rsid w:val="00304AC5"/>
    <w:rsid w:val="00304BB6"/>
    <w:rsid w:val="00304FCA"/>
    <w:rsid w:val="00305410"/>
    <w:rsid w:val="00305B65"/>
    <w:rsid w:val="00306079"/>
    <w:rsid w:val="003064B4"/>
    <w:rsid w:val="003065FB"/>
    <w:rsid w:val="003067F3"/>
    <w:rsid w:val="003068F4"/>
    <w:rsid w:val="00306C20"/>
    <w:rsid w:val="00306D5C"/>
    <w:rsid w:val="00306E6E"/>
    <w:rsid w:val="003072A9"/>
    <w:rsid w:val="00307374"/>
    <w:rsid w:val="00307B27"/>
    <w:rsid w:val="00307C5E"/>
    <w:rsid w:val="00307D05"/>
    <w:rsid w:val="00307DA4"/>
    <w:rsid w:val="00307F28"/>
    <w:rsid w:val="003101DC"/>
    <w:rsid w:val="0031035A"/>
    <w:rsid w:val="00310389"/>
    <w:rsid w:val="003107BF"/>
    <w:rsid w:val="00310C62"/>
    <w:rsid w:val="00310CC6"/>
    <w:rsid w:val="00310F10"/>
    <w:rsid w:val="00310F66"/>
    <w:rsid w:val="00311642"/>
    <w:rsid w:val="00311761"/>
    <w:rsid w:val="00311941"/>
    <w:rsid w:val="00311D1B"/>
    <w:rsid w:val="003121B8"/>
    <w:rsid w:val="0031226C"/>
    <w:rsid w:val="00312567"/>
    <w:rsid w:val="00312AD7"/>
    <w:rsid w:val="00313798"/>
    <w:rsid w:val="003137A0"/>
    <w:rsid w:val="003137ED"/>
    <w:rsid w:val="00313AC4"/>
    <w:rsid w:val="00313C4F"/>
    <w:rsid w:val="00313EE1"/>
    <w:rsid w:val="003141C2"/>
    <w:rsid w:val="00314629"/>
    <w:rsid w:val="00314B31"/>
    <w:rsid w:val="00314BF5"/>
    <w:rsid w:val="00314F8B"/>
    <w:rsid w:val="0031599D"/>
    <w:rsid w:val="00315B92"/>
    <w:rsid w:val="00315F72"/>
    <w:rsid w:val="0031601F"/>
    <w:rsid w:val="00316072"/>
    <w:rsid w:val="00316265"/>
    <w:rsid w:val="003168E2"/>
    <w:rsid w:val="00316BF5"/>
    <w:rsid w:val="00316C58"/>
    <w:rsid w:val="00316E46"/>
    <w:rsid w:val="00316F92"/>
    <w:rsid w:val="00317050"/>
    <w:rsid w:val="003170C9"/>
    <w:rsid w:val="00317884"/>
    <w:rsid w:val="003200D5"/>
    <w:rsid w:val="003200E7"/>
    <w:rsid w:val="003201CE"/>
    <w:rsid w:val="003201E5"/>
    <w:rsid w:val="00320A59"/>
    <w:rsid w:val="00320B1B"/>
    <w:rsid w:val="0032172E"/>
    <w:rsid w:val="00321822"/>
    <w:rsid w:val="00321B02"/>
    <w:rsid w:val="003222E4"/>
    <w:rsid w:val="00322352"/>
    <w:rsid w:val="00322545"/>
    <w:rsid w:val="00322647"/>
    <w:rsid w:val="00322751"/>
    <w:rsid w:val="00322A6A"/>
    <w:rsid w:val="00322BC3"/>
    <w:rsid w:val="00322E3B"/>
    <w:rsid w:val="0032313E"/>
    <w:rsid w:val="0032336C"/>
    <w:rsid w:val="003234EF"/>
    <w:rsid w:val="003235BA"/>
    <w:rsid w:val="00323FAD"/>
    <w:rsid w:val="003245E6"/>
    <w:rsid w:val="003246E3"/>
    <w:rsid w:val="00324731"/>
    <w:rsid w:val="003249F8"/>
    <w:rsid w:val="00324E09"/>
    <w:rsid w:val="00324EA0"/>
    <w:rsid w:val="00325319"/>
    <w:rsid w:val="00325CB5"/>
    <w:rsid w:val="003260B3"/>
    <w:rsid w:val="003260C1"/>
    <w:rsid w:val="0032649F"/>
    <w:rsid w:val="003264E8"/>
    <w:rsid w:val="0032661F"/>
    <w:rsid w:val="003268E2"/>
    <w:rsid w:val="0032695B"/>
    <w:rsid w:val="00326BBA"/>
    <w:rsid w:val="003271E3"/>
    <w:rsid w:val="003272D0"/>
    <w:rsid w:val="003273DE"/>
    <w:rsid w:val="00327470"/>
    <w:rsid w:val="003278C7"/>
    <w:rsid w:val="0032793B"/>
    <w:rsid w:val="00327AD0"/>
    <w:rsid w:val="00327AEA"/>
    <w:rsid w:val="003308C4"/>
    <w:rsid w:val="00330941"/>
    <w:rsid w:val="00330AA6"/>
    <w:rsid w:val="00330C30"/>
    <w:rsid w:val="00330DE8"/>
    <w:rsid w:val="00331406"/>
    <w:rsid w:val="00331428"/>
    <w:rsid w:val="00331BCC"/>
    <w:rsid w:val="00332016"/>
    <w:rsid w:val="003321C3"/>
    <w:rsid w:val="0033287B"/>
    <w:rsid w:val="00332962"/>
    <w:rsid w:val="00332B77"/>
    <w:rsid w:val="00332BA3"/>
    <w:rsid w:val="00332C85"/>
    <w:rsid w:val="00332D70"/>
    <w:rsid w:val="00333BB9"/>
    <w:rsid w:val="0033443F"/>
    <w:rsid w:val="00334AAB"/>
    <w:rsid w:val="00335250"/>
    <w:rsid w:val="00335513"/>
    <w:rsid w:val="00335664"/>
    <w:rsid w:val="0033592C"/>
    <w:rsid w:val="00335C5E"/>
    <w:rsid w:val="00335DF1"/>
    <w:rsid w:val="00335E2A"/>
    <w:rsid w:val="00336225"/>
    <w:rsid w:val="003366FE"/>
    <w:rsid w:val="00336780"/>
    <w:rsid w:val="003367C5"/>
    <w:rsid w:val="00336A34"/>
    <w:rsid w:val="00336D83"/>
    <w:rsid w:val="00336E1A"/>
    <w:rsid w:val="003370D3"/>
    <w:rsid w:val="003376CF"/>
    <w:rsid w:val="00337C71"/>
    <w:rsid w:val="00340450"/>
    <w:rsid w:val="00340571"/>
    <w:rsid w:val="00340A6D"/>
    <w:rsid w:val="00340D9C"/>
    <w:rsid w:val="00340E16"/>
    <w:rsid w:val="00340E58"/>
    <w:rsid w:val="00341087"/>
    <w:rsid w:val="003411D5"/>
    <w:rsid w:val="00341412"/>
    <w:rsid w:val="00341CDF"/>
    <w:rsid w:val="003422A6"/>
    <w:rsid w:val="0034243C"/>
    <w:rsid w:val="0034246D"/>
    <w:rsid w:val="003426DE"/>
    <w:rsid w:val="0034297F"/>
    <w:rsid w:val="0034305B"/>
    <w:rsid w:val="003430E0"/>
    <w:rsid w:val="003433CA"/>
    <w:rsid w:val="00343752"/>
    <w:rsid w:val="003437AD"/>
    <w:rsid w:val="0034398A"/>
    <w:rsid w:val="00343ABD"/>
    <w:rsid w:val="00343B46"/>
    <w:rsid w:val="00343BC2"/>
    <w:rsid w:val="00343C24"/>
    <w:rsid w:val="00343CA7"/>
    <w:rsid w:val="00343F90"/>
    <w:rsid w:val="00344021"/>
    <w:rsid w:val="00344312"/>
    <w:rsid w:val="00344725"/>
    <w:rsid w:val="0034511B"/>
    <w:rsid w:val="00345F6C"/>
    <w:rsid w:val="003469CC"/>
    <w:rsid w:val="00346D3D"/>
    <w:rsid w:val="003471DC"/>
    <w:rsid w:val="00347265"/>
    <w:rsid w:val="0034735D"/>
    <w:rsid w:val="0034745C"/>
    <w:rsid w:val="00347B9B"/>
    <w:rsid w:val="00347F2E"/>
    <w:rsid w:val="0035025F"/>
    <w:rsid w:val="003502F8"/>
    <w:rsid w:val="003503F4"/>
    <w:rsid w:val="0035041A"/>
    <w:rsid w:val="0035053E"/>
    <w:rsid w:val="003505AD"/>
    <w:rsid w:val="00350631"/>
    <w:rsid w:val="00350CFD"/>
    <w:rsid w:val="00350D1D"/>
    <w:rsid w:val="00350E3F"/>
    <w:rsid w:val="00350EFC"/>
    <w:rsid w:val="00350FE6"/>
    <w:rsid w:val="0035173C"/>
    <w:rsid w:val="0035180B"/>
    <w:rsid w:val="00351A39"/>
    <w:rsid w:val="00351C98"/>
    <w:rsid w:val="00351D57"/>
    <w:rsid w:val="0035216E"/>
    <w:rsid w:val="00352600"/>
    <w:rsid w:val="0035265C"/>
    <w:rsid w:val="00352759"/>
    <w:rsid w:val="003527BB"/>
    <w:rsid w:val="00352828"/>
    <w:rsid w:val="00352952"/>
    <w:rsid w:val="00352AD3"/>
    <w:rsid w:val="00352CC9"/>
    <w:rsid w:val="00352DAE"/>
    <w:rsid w:val="00352FD6"/>
    <w:rsid w:val="00352FE2"/>
    <w:rsid w:val="003530A0"/>
    <w:rsid w:val="003531B0"/>
    <w:rsid w:val="003531B3"/>
    <w:rsid w:val="003532D2"/>
    <w:rsid w:val="0035335B"/>
    <w:rsid w:val="003536C6"/>
    <w:rsid w:val="003539B2"/>
    <w:rsid w:val="00353F9F"/>
    <w:rsid w:val="0035414B"/>
    <w:rsid w:val="00354328"/>
    <w:rsid w:val="003545D6"/>
    <w:rsid w:val="00355122"/>
    <w:rsid w:val="003552C6"/>
    <w:rsid w:val="003554DE"/>
    <w:rsid w:val="00355A83"/>
    <w:rsid w:val="00356029"/>
    <w:rsid w:val="003560B8"/>
    <w:rsid w:val="003562D7"/>
    <w:rsid w:val="00356353"/>
    <w:rsid w:val="003567C9"/>
    <w:rsid w:val="00356BA5"/>
    <w:rsid w:val="00356CEC"/>
    <w:rsid w:val="00357230"/>
    <w:rsid w:val="003572DE"/>
    <w:rsid w:val="003574DC"/>
    <w:rsid w:val="00357659"/>
    <w:rsid w:val="00357712"/>
    <w:rsid w:val="00357B14"/>
    <w:rsid w:val="00357D8A"/>
    <w:rsid w:val="00357E51"/>
    <w:rsid w:val="0036012E"/>
    <w:rsid w:val="00360267"/>
    <w:rsid w:val="00360396"/>
    <w:rsid w:val="003604DB"/>
    <w:rsid w:val="00360535"/>
    <w:rsid w:val="0036056F"/>
    <w:rsid w:val="003605BB"/>
    <w:rsid w:val="00360D1F"/>
    <w:rsid w:val="00361049"/>
    <w:rsid w:val="003617B5"/>
    <w:rsid w:val="0036185C"/>
    <w:rsid w:val="0036262C"/>
    <w:rsid w:val="003626C4"/>
    <w:rsid w:val="00362835"/>
    <w:rsid w:val="00362C5A"/>
    <w:rsid w:val="003635DD"/>
    <w:rsid w:val="0036396E"/>
    <w:rsid w:val="00363F7A"/>
    <w:rsid w:val="00364A63"/>
    <w:rsid w:val="00365351"/>
    <w:rsid w:val="00365477"/>
    <w:rsid w:val="0036561B"/>
    <w:rsid w:val="00365700"/>
    <w:rsid w:val="0036616D"/>
    <w:rsid w:val="00366B92"/>
    <w:rsid w:val="00366C57"/>
    <w:rsid w:val="00366FD7"/>
    <w:rsid w:val="003671C1"/>
    <w:rsid w:val="00367D2F"/>
    <w:rsid w:val="003700A7"/>
    <w:rsid w:val="00370168"/>
    <w:rsid w:val="003701BD"/>
    <w:rsid w:val="0037023A"/>
    <w:rsid w:val="00370285"/>
    <w:rsid w:val="003704EE"/>
    <w:rsid w:val="0037053E"/>
    <w:rsid w:val="00370880"/>
    <w:rsid w:val="00370BB8"/>
    <w:rsid w:val="00370C28"/>
    <w:rsid w:val="00370EFD"/>
    <w:rsid w:val="00371137"/>
    <w:rsid w:val="003711AA"/>
    <w:rsid w:val="00371766"/>
    <w:rsid w:val="00371831"/>
    <w:rsid w:val="003719F5"/>
    <w:rsid w:val="00372029"/>
    <w:rsid w:val="003721DD"/>
    <w:rsid w:val="0037222A"/>
    <w:rsid w:val="00372389"/>
    <w:rsid w:val="003724A1"/>
    <w:rsid w:val="00372A6B"/>
    <w:rsid w:val="00372E41"/>
    <w:rsid w:val="00372FD7"/>
    <w:rsid w:val="00372FEE"/>
    <w:rsid w:val="003733D7"/>
    <w:rsid w:val="003733F0"/>
    <w:rsid w:val="00373600"/>
    <w:rsid w:val="00373661"/>
    <w:rsid w:val="00373B2A"/>
    <w:rsid w:val="00373E10"/>
    <w:rsid w:val="00373F2C"/>
    <w:rsid w:val="0037406C"/>
    <w:rsid w:val="003741D2"/>
    <w:rsid w:val="003744CB"/>
    <w:rsid w:val="00374626"/>
    <w:rsid w:val="00374804"/>
    <w:rsid w:val="0037495B"/>
    <w:rsid w:val="00374C6F"/>
    <w:rsid w:val="00374E17"/>
    <w:rsid w:val="00374F06"/>
    <w:rsid w:val="00374F99"/>
    <w:rsid w:val="00375AE6"/>
    <w:rsid w:val="00375FFC"/>
    <w:rsid w:val="003760A2"/>
    <w:rsid w:val="003761AF"/>
    <w:rsid w:val="003764FA"/>
    <w:rsid w:val="00376C2F"/>
    <w:rsid w:val="00376C90"/>
    <w:rsid w:val="00376E52"/>
    <w:rsid w:val="00376F67"/>
    <w:rsid w:val="0037709A"/>
    <w:rsid w:val="00377146"/>
    <w:rsid w:val="00377393"/>
    <w:rsid w:val="00377397"/>
    <w:rsid w:val="003774F3"/>
    <w:rsid w:val="003774FD"/>
    <w:rsid w:val="003775BD"/>
    <w:rsid w:val="0038084F"/>
    <w:rsid w:val="00380892"/>
    <w:rsid w:val="00380ECD"/>
    <w:rsid w:val="00381685"/>
    <w:rsid w:val="003818CD"/>
    <w:rsid w:val="00381FC4"/>
    <w:rsid w:val="003821E7"/>
    <w:rsid w:val="00382700"/>
    <w:rsid w:val="003827F2"/>
    <w:rsid w:val="00382903"/>
    <w:rsid w:val="0038318F"/>
    <w:rsid w:val="003831FE"/>
    <w:rsid w:val="00383483"/>
    <w:rsid w:val="00383C38"/>
    <w:rsid w:val="00383D4B"/>
    <w:rsid w:val="00383DDB"/>
    <w:rsid w:val="003842A8"/>
    <w:rsid w:val="003848D9"/>
    <w:rsid w:val="00385192"/>
    <w:rsid w:val="003852CC"/>
    <w:rsid w:val="0038556E"/>
    <w:rsid w:val="0038577C"/>
    <w:rsid w:val="00385823"/>
    <w:rsid w:val="00385A16"/>
    <w:rsid w:val="00385BD7"/>
    <w:rsid w:val="003862D5"/>
    <w:rsid w:val="00386683"/>
    <w:rsid w:val="00386A15"/>
    <w:rsid w:val="00386B71"/>
    <w:rsid w:val="0038702D"/>
    <w:rsid w:val="00387096"/>
    <w:rsid w:val="003870BC"/>
    <w:rsid w:val="003870CB"/>
    <w:rsid w:val="0038732E"/>
    <w:rsid w:val="00387675"/>
    <w:rsid w:val="00387771"/>
    <w:rsid w:val="00387B2B"/>
    <w:rsid w:val="00387B53"/>
    <w:rsid w:val="00387EAD"/>
    <w:rsid w:val="00390490"/>
    <w:rsid w:val="003904B1"/>
    <w:rsid w:val="003905A9"/>
    <w:rsid w:val="003907D2"/>
    <w:rsid w:val="003909CF"/>
    <w:rsid w:val="00390B8F"/>
    <w:rsid w:val="00390C2B"/>
    <w:rsid w:val="00390C56"/>
    <w:rsid w:val="0039122C"/>
    <w:rsid w:val="0039124D"/>
    <w:rsid w:val="003914C2"/>
    <w:rsid w:val="00391A92"/>
    <w:rsid w:val="00391B43"/>
    <w:rsid w:val="003926BE"/>
    <w:rsid w:val="00392C09"/>
    <w:rsid w:val="00392DB8"/>
    <w:rsid w:val="00393058"/>
    <w:rsid w:val="003933E7"/>
    <w:rsid w:val="00393651"/>
    <w:rsid w:val="00393B78"/>
    <w:rsid w:val="00393DBB"/>
    <w:rsid w:val="00393F29"/>
    <w:rsid w:val="00393FB1"/>
    <w:rsid w:val="0039415E"/>
    <w:rsid w:val="003945D5"/>
    <w:rsid w:val="00394775"/>
    <w:rsid w:val="00394B44"/>
    <w:rsid w:val="00394C79"/>
    <w:rsid w:val="00394E61"/>
    <w:rsid w:val="0039502C"/>
    <w:rsid w:val="003950D7"/>
    <w:rsid w:val="003950DF"/>
    <w:rsid w:val="003956CC"/>
    <w:rsid w:val="003956FE"/>
    <w:rsid w:val="0039598F"/>
    <w:rsid w:val="003960D5"/>
    <w:rsid w:val="0039610F"/>
    <w:rsid w:val="0039665F"/>
    <w:rsid w:val="00397682"/>
    <w:rsid w:val="003978B8"/>
    <w:rsid w:val="00397AEB"/>
    <w:rsid w:val="00397B96"/>
    <w:rsid w:val="00397C89"/>
    <w:rsid w:val="00397F16"/>
    <w:rsid w:val="003A0091"/>
    <w:rsid w:val="003A0311"/>
    <w:rsid w:val="003A0322"/>
    <w:rsid w:val="003A0736"/>
    <w:rsid w:val="003A07F5"/>
    <w:rsid w:val="003A1135"/>
    <w:rsid w:val="003A1341"/>
    <w:rsid w:val="003A162C"/>
    <w:rsid w:val="003A19E0"/>
    <w:rsid w:val="003A1A9C"/>
    <w:rsid w:val="003A1C38"/>
    <w:rsid w:val="003A1C59"/>
    <w:rsid w:val="003A1CEB"/>
    <w:rsid w:val="003A1DD5"/>
    <w:rsid w:val="003A2019"/>
    <w:rsid w:val="003A27D4"/>
    <w:rsid w:val="003A2AAB"/>
    <w:rsid w:val="003A2D39"/>
    <w:rsid w:val="003A2FE7"/>
    <w:rsid w:val="003A3530"/>
    <w:rsid w:val="003A371E"/>
    <w:rsid w:val="003A3868"/>
    <w:rsid w:val="003A3AC2"/>
    <w:rsid w:val="003A3CA6"/>
    <w:rsid w:val="003A42BB"/>
    <w:rsid w:val="003A45FB"/>
    <w:rsid w:val="003A48FC"/>
    <w:rsid w:val="003A49F0"/>
    <w:rsid w:val="003A4C4A"/>
    <w:rsid w:val="003A4E82"/>
    <w:rsid w:val="003A5898"/>
    <w:rsid w:val="003A590E"/>
    <w:rsid w:val="003A5A8C"/>
    <w:rsid w:val="003A5CD5"/>
    <w:rsid w:val="003A5E54"/>
    <w:rsid w:val="003A6330"/>
    <w:rsid w:val="003A67EA"/>
    <w:rsid w:val="003A6A71"/>
    <w:rsid w:val="003A6BC9"/>
    <w:rsid w:val="003A6CF6"/>
    <w:rsid w:val="003A76A9"/>
    <w:rsid w:val="003A7747"/>
    <w:rsid w:val="003A7D84"/>
    <w:rsid w:val="003A7F73"/>
    <w:rsid w:val="003B0299"/>
    <w:rsid w:val="003B0901"/>
    <w:rsid w:val="003B0A58"/>
    <w:rsid w:val="003B0B4D"/>
    <w:rsid w:val="003B0BC0"/>
    <w:rsid w:val="003B0F82"/>
    <w:rsid w:val="003B1025"/>
    <w:rsid w:val="003B1046"/>
    <w:rsid w:val="003B14B8"/>
    <w:rsid w:val="003B1575"/>
    <w:rsid w:val="003B17C4"/>
    <w:rsid w:val="003B188F"/>
    <w:rsid w:val="003B19B0"/>
    <w:rsid w:val="003B1CC2"/>
    <w:rsid w:val="003B21B1"/>
    <w:rsid w:val="003B2496"/>
    <w:rsid w:val="003B2672"/>
    <w:rsid w:val="003B2AB9"/>
    <w:rsid w:val="003B2B79"/>
    <w:rsid w:val="003B2DAD"/>
    <w:rsid w:val="003B2DB4"/>
    <w:rsid w:val="003B2FCB"/>
    <w:rsid w:val="003B3435"/>
    <w:rsid w:val="003B36AB"/>
    <w:rsid w:val="003B4482"/>
    <w:rsid w:val="003B4FC5"/>
    <w:rsid w:val="003B5699"/>
    <w:rsid w:val="003B570F"/>
    <w:rsid w:val="003B5B57"/>
    <w:rsid w:val="003B5B7E"/>
    <w:rsid w:val="003B5E30"/>
    <w:rsid w:val="003B6194"/>
    <w:rsid w:val="003B62B9"/>
    <w:rsid w:val="003B633C"/>
    <w:rsid w:val="003B6F75"/>
    <w:rsid w:val="003B6FCB"/>
    <w:rsid w:val="003B7020"/>
    <w:rsid w:val="003B7271"/>
    <w:rsid w:val="003B7294"/>
    <w:rsid w:val="003B736B"/>
    <w:rsid w:val="003B7404"/>
    <w:rsid w:val="003B7619"/>
    <w:rsid w:val="003B765B"/>
    <w:rsid w:val="003B76FE"/>
    <w:rsid w:val="003C002E"/>
    <w:rsid w:val="003C009A"/>
    <w:rsid w:val="003C014A"/>
    <w:rsid w:val="003C0324"/>
    <w:rsid w:val="003C060B"/>
    <w:rsid w:val="003C0759"/>
    <w:rsid w:val="003C07D7"/>
    <w:rsid w:val="003C0985"/>
    <w:rsid w:val="003C0D37"/>
    <w:rsid w:val="003C131A"/>
    <w:rsid w:val="003C1B5D"/>
    <w:rsid w:val="003C1EC9"/>
    <w:rsid w:val="003C29EF"/>
    <w:rsid w:val="003C2C9D"/>
    <w:rsid w:val="003C2CF1"/>
    <w:rsid w:val="003C3B73"/>
    <w:rsid w:val="003C3EF9"/>
    <w:rsid w:val="003C412E"/>
    <w:rsid w:val="003C4250"/>
    <w:rsid w:val="003C46A9"/>
    <w:rsid w:val="003C4952"/>
    <w:rsid w:val="003C4D16"/>
    <w:rsid w:val="003C4D8C"/>
    <w:rsid w:val="003C4E25"/>
    <w:rsid w:val="003C4F25"/>
    <w:rsid w:val="003C5280"/>
    <w:rsid w:val="003C6448"/>
    <w:rsid w:val="003C6580"/>
    <w:rsid w:val="003C6FA0"/>
    <w:rsid w:val="003C706A"/>
    <w:rsid w:val="003C7459"/>
    <w:rsid w:val="003C78C0"/>
    <w:rsid w:val="003C79A4"/>
    <w:rsid w:val="003C7D6A"/>
    <w:rsid w:val="003D0332"/>
    <w:rsid w:val="003D07C3"/>
    <w:rsid w:val="003D09DA"/>
    <w:rsid w:val="003D0A97"/>
    <w:rsid w:val="003D0D75"/>
    <w:rsid w:val="003D0E68"/>
    <w:rsid w:val="003D1294"/>
    <w:rsid w:val="003D1910"/>
    <w:rsid w:val="003D1AB6"/>
    <w:rsid w:val="003D2050"/>
    <w:rsid w:val="003D2339"/>
    <w:rsid w:val="003D26AA"/>
    <w:rsid w:val="003D29B6"/>
    <w:rsid w:val="003D2A2B"/>
    <w:rsid w:val="003D2EC6"/>
    <w:rsid w:val="003D30F8"/>
    <w:rsid w:val="003D31A1"/>
    <w:rsid w:val="003D33C2"/>
    <w:rsid w:val="003D39A6"/>
    <w:rsid w:val="003D40DE"/>
    <w:rsid w:val="003D4330"/>
    <w:rsid w:val="003D4350"/>
    <w:rsid w:val="003D43AB"/>
    <w:rsid w:val="003D4409"/>
    <w:rsid w:val="003D50AE"/>
    <w:rsid w:val="003D5176"/>
    <w:rsid w:val="003D52A8"/>
    <w:rsid w:val="003D530E"/>
    <w:rsid w:val="003D5449"/>
    <w:rsid w:val="003D5717"/>
    <w:rsid w:val="003D574A"/>
    <w:rsid w:val="003D5878"/>
    <w:rsid w:val="003D5948"/>
    <w:rsid w:val="003D59FE"/>
    <w:rsid w:val="003D60D5"/>
    <w:rsid w:val="003D63BA"/>
    <w:rsid w:val="003D680E"/>
    <w:rsid w:val="003D6955"/>
    <w:rsid w:val="003D6AC0"/>
    <w:rsid w:val="003D6D66"/>
    <w:rsid w:val="003D7179"/>
    <w:rsid w:val="003D7192"/>
    <w:rsid w:val="003D76D6"/>
    <w:rsid w:val="003D78AB"/>
    <w:rsid w:val="003D79E8"/>
    <w:rsid w:val="003D7AE3"/>
    <w:rsid w:val="003D7DAF"/>
    <w:rsid w:val="003E0385"/>
    <w:rsid w:val="003E086F"/>
    <w:rsid w:val="003E089F"/>
    <w:rsid w:val="003E0ADB"/>
    <w:rsid w:val="003E0CE4"/>
    <w:rsid w:val="003E122B"/>
    <w:rsid w:val="003E1304"/>
    <w:rsid w:val="003E13F6"/>
    <w:rsid w:val="003E1748"/>
    <w:rsid w:val="003E1CF4"/>
    <w:rsid w:val="003E1FAC"/>
    <w:rsid w:val="003E20C9"/>
    <w:rsid w:val="003E240A"/>
    <w:rsid w:val="003E2BF4"/>
    <w:rsid w:val="003E2D5A"/>
    <w:rsid w:val="003E2E30"/>
    <w:rsid w:val="003E325A"/>
    <w:rsid w:val="003E33C5"/>
    <w:rsid w:val="003E34E1"/>
    <w:rsid w:val="003E3524"/>
    <w:rsid w:val="003E3A6B"/>
    <w:rsid w:val="003E3C5B"/>
    <w:rsid w:val="003E3D11"/>
    <w:rsid w:val="003E40C9"/>
    <w:rsid w:val="003E4CDB"/>
    <w:rsid w:val="003E52EB"/>
    <w:rsid w:val="003E5644"/>
    <w:rsid w:val="003E565A"/>
    <w:rsid w:val="003E5B74"/>
    <w:rsid w:val="003E5DE2"/>
    <w:rsid w:val="003E60CE"/>
    <w:rsid w:val="003E6428"/>
    <w:rsid w:val="003E6592"/>
    <w:rsid w:val="003E703E"/>
    <w:rsid w:val="003E73BC"/>
    <w:rsid w:val="003E76AD"/>
    <w:rsid w:val="003E7A07"/>
    <w:rsid w:val="003E7A1D"/>
    <w:rsid w:val="003E7AB6"/>
    <w:rsid w:val="003F0587"/>
    <w:rsid w:val="003F0656"/>
    <w:rsid w:val="003F0884"/>
    <w:rsid w:val="003F0905"/>
    <w:rsid w:val="003F16E1"/>
    <w:rsid w:val="003F1B6D"/>
    <w:rsid w:val="003F1D73"/>
    <w:rsid w:val="003F20E2"/>
    <w:rsid w:val="003F2244"/>
    <w:rsid w:val="003F23A7"/>
    <w:rsid w:val="003F2564"/>
    <w:rsid w:val="003F2624"/>
    <w:rsid w:val="003F2711"/>
    <w:rsid w:val="003F2A56"/>
    <w:rsid w:val="003F2CB0"/>
    <w:rsid w:val="003F36F0"/>
    <w:rsid w:val="003F3865"/>
    <w:rsid w:val="003F3A77"/>
    <w:rsid w:val="003F3FEB"/>
    <w:rsid w:val="003F477D"/>
    <w:rsid w:val="003F4933"/>
    <w:rsid w:val="003F4977"/>
    <w:rsid w:val="003F4D4A"/>
    <w:rsid w:val="003F4E1C"/>
    <w:rsid w:val="003F4E39"/>
    <w:rsid w:val="003F536B"/>
    <w:rsid w:val="003F586D"/>
    <w:rsid w:val="003F60DF"/>
    <w:rsid w:val="003F60EF"/>
    <w:rsid w:val="003F612E"/>
    <w:rsid w:val="003F6194"/>
    <w:rsid w:val="003F61E9"/>
    <w:rsid w:val="003F62B4"/>
    <w:rsid w:val="003F6853"/>
    <w:rsid w:val="003F6930"/>
    <w:rsid w:val="003F6A8B"/>
    <w:rsid w:val="003F6F1A"/>
    <w:rsid w:val="003F73A0"/>
    <w:rsid w:val="003F75DD"/>
    <w:rsid w:val="003F7640"/>
    <w:rsid w:val="003F7DFF"/>
    <w:rsid w:val="0040015E"/>
    <w:rsid w:val="00400427"/>
    <w:rsid w:val="00400930"/>
    <w:rsid w:val="00400978"/>
    <w:rsid w:val="00400B43"/>
    <w:rsid w:val="00400C85"/>
    <w:rsid w:val="004010CF"/>
    <w:rsid w:val="00401175"/>
    <w:rsid w:val="004012FA"/>
    <w:rsid w:val="004017C6"/>
    <w:rsid w:val="00401BBE"/>
    <w:rsid w:val="00402355"/>
    <w:rsid w:val="004024AB"/>
    <w:rsid w:val="00402F2C"/>
    <w:rsid w:val="0040303D"/>
    <w:rsid w:val="004030DA"/>
    <w:rsid w:val="0040379F"/>
    <w:rsid w:val="00403805"/>
    <w:rsid w:val="00403824"/>
    <w:rsid w:val="00403891"/>
    <w:rsid w:val="00403E3B"/>
    <w:rsid w:val="00403ED8"/>
    <w:rsid w:val="00403F25"/>
    <w:rsid w:val="0040495B"/>
    <w:rsid w:val="00404AE9"/>
    <w:rsid w:val="00404E19"/>
    <w:rsid w:val="00405194"/>
    <w:rsid w:val="00405898"/>
    <w:rsid w:val="00405D95"/>
    <w:rsid w:val="00405F90"/>
    <w:rsid w:val="00405FA5"/>
    <w:rsid w:val="00406091"/>
    <w:rsid w:val="00406108"/>
    <w:rsid w:val="00406109"/>
    <w:rsid w:val="00406321"/>
    <w:rsid w:val="00406412"/>
    <w:rsid w:val="00406BAF"/>
    <w:rsid w:val="00406F4B"/>
    <w:rsid w:val="00406FBD"/>
    <w:rsid w:val="004073B0"/>
    <w:rsid w:val="00407612"/>
    <w:rsid w:val="00407A66"/>
    <w:rsid w:val="00407B4C"/>
    <w:rsid w:val="00407BAC"/>
    <w:rsid w:val="00407C9E"/>
    <w:rsid w:val="00410071"/>
    <w:rsid w:val="004101A0"/>
    <w:rsid w:val="0041029D"/>
    <w:rsid w:val="00410A97"/>
    <w:rsid w:val="00410B9D"/>
    <w:rsid w:val="00410CD7"/>
    <w:rsid w:val="00410F57"/>
    <w:rsid w:val="00411230"/>
    <w:rsid w:val="00411233"/>
    <w:rsid w:val="00411735"/>
    <w:rsid w:val="004118C9"/>
    <w:rsid w:val="0041195D"/>
    <w:rsid w:val="00411A08"/>
    <w:rsid w:val="00412243"/>
    <w:rsid w:val="00412697"/>
    <w:rsid w:val="00412E07"/>
    <w:rsid w:val="00412F8D"/>
    <w:rsid w:val="00413369"/>
    <w:rsid w:val="00413AA2"/>
    <w:rsid w:val="00414129"/>
    <w:rsid w:val="004142CD"/>
    <w:rsid w:val="004142F5"/>
    <w:rsid w:val="004145AE"/>
    <w:rsid w:val="00414B98"/>
    <w:rsid w:val="00414F50"/>
    <w:rsid w:val="00414F9D"/>
    <w:rsid w:val="00415224"/>
    <w:rsid w:val="004156C1"/>
    <w:rsid w:val="0041577E"/>
    <w:rsid w:val="004157F6"/>
    <w:rsid w:val="004159D3"/>
    <w:rsid w:val="00415A14"/>
    <w:rsid w:val="0041616C"/>
    <w:rsid w:val="004163D3"/>
    <w:rsid w:val="00416957"/>
    <w:rsid w:val="00416965"/>
    <w:rsid w:val="00416A66"/>
    <w:rsid w:val="00416B16"/>
    <w:rsid w:val="00416C3B"/>
    <w:rsid w:val="00416CAA"/>
    <w:rsid w:val="00416D41"/>
    <w:rsid w:val="00416DCB"/>
    <w:rsid w:val="0041718F"/>
    <w:rsid w:val="00417678"/>
    <w:rsid w:val="00417A45"/>
    <w:rsid w:val="00417D52"/>
    <w:rsid w:val="00417E4C"/>
    <w:rsid w:val="0042004E"/>
    <w:rsid w:val="00420126"/>
    <w:rsid w:val="004203CF"/>
    <w:rsid w:val="00420755"/>
    <w:rsid w:val="00420CB7"/>
    <w:rsid w:val="00420E46"/>
    <w:rsid w:val="00420E49"/>
    <w:rsid w:val="00420F26"/>
    <w:rsid w:val="00421078"/>
    <w:rsid w:val="0042110F"/>
    <w:rsid w:val="004213E8"/>
    <w:rsid w:val="0042156E"/>
    <w:rsid w:val="004219C8"/>
    <w:rsid w:val="00421EC5"/>
    <w:rsid w:val="00422252"/>
    <w:rsid w:val="004222BF"/>
    <w:rsid w:val="00422399"/>
    <w:rsid w:val="004228B8"/>
    <w:rsid w:val="00422A01"/>
    <w:rsid w:val="00422DB5"/>
    <w:rsid w:val="00422DE5"/>
    <w:rsid w:val="0042307B"/>
    <w:rsid w:val="00423326"/>
    <w:rsid w:val="0042351C"/>
    <w:rsid w:val="004237CC"/>
    <w:rsid w:val="00424E5F"/>
    <w:rsid w:val="004250E7"/>
    <w:rsid w:val="004258D1"/>
    <w:rsid w:val="00425C97"/>
    <w:rsid w:val="00425E05"/>
    <w:rsid w:val="00425FFD"/>
    <w:rsid w:val="004262F8"/>
    <w:rsid w:val="00426442"/>
    <w:rsid w:val="0042654A"/>
    <w:rsid w:val="004266D4"/>
    <w:rsid w:val="004267EE"/>
    <w:rsid w:val="00426A93"/>
    <w:rsid w:val="00426DFA"/>
    <w:rsid w:val="004276E3"/>
    <w:rsid w:val="004279ED"/>
    <w:rsid w:val="00427E67"/>
    <w:rsid w:val="00430178"/>
    <w:rsid w:val="004303B2"/>
    <w:rsid w:val="0043043A"/>
    <w:rsid w:val="00430495"/>
    <w:rsid w:val="00430680"/>
    <w:rsid w:val="00430773"/>
    <w:rsid w:val="004308B6"/>
    <w:rsid w:val="00430A72"/>
    <w:rsid w:val="00430AA2"/>
    <w:rsid w:val="00430BA7"/>
    <w:rsid w:val="00431043"/>
    <w:rsid w:val="004311D8"/>
    <w:rsid w:val="00431309"/>
    <w:rsid w:val="004314E7"/>
    <w:rsid w:val="0043189C"/>
    <w:rsid w:val="00431CB1"/>
    <w:rsid w:val="00431DB5"/>
    <w:rsid w:val="0043270B"/>
    <w:rsid w:val="00432780"/>
    <w:rsid w:val="00432CB3"/>
    <w:rsid w:val="00432D49"/>
    <w:rsid w:val="00432DB9"/>
    <w:rsid w:val="00432E64"/>
    <w:rsid w:val="00432F8F"/>
    <w:rsid w:val="00432F9E"/>
    <w:rsid w:val="00433065"/>
    <w:rsid w:val="00433106"/>
    <w:rsid w:val="004336F3"/>
    <w:rsid w:val="00433C6F"/>
    <w:rsid w:val="00433CAB"/>
    <w:rsid w:val="004341E4"/>
    <w:rsid w:val="004342DD"/>
    <w:rsid w:val="004342F5"/>
    <w:rsid w:val="00434583"/>
    <w:rsid w:val="00434754"/>
    <w:rsid w:val="0043480E"/>
    <w:rsid w:val="00434A45"/>
    <w:rsid w:val="00434D46"/>
    <w:rsid w:val="00435248"/>
    <w:rsid w:val="0043533E"/>
    <w:rsid w:val="004353C1"/>
    <w:rsid w:val="0043542F"/>
    <w:rsid w:val="004355EB"/>
    <w:rsid w:val="00435602"/>
    <w:rsid w:val="004356FA"/>
    <w:rsid w:val="00435CCF"/>
    <w:rsid w:val="00436219"/>
    <w:rsid w:val="00436480"/>
    <w:rsid w:val="00436511"/>
    <w:rsid w:val="00436695"/>
    <w:rsid w:val="00436A3B"/>
    <w:rsid w:val="00436CF4"/>
    <w:rsid w:val="00436EE0"/>
    <w:rsid w:val="00436FAD"/>
    <w:rsid w:val="00437027"/>
    <w:rsid w:val="00437064"/>
    <w:rsid w:val="004371AB"/>
    <w:rsid w:val="004372BE"/>
    <w:rsid w:val="0043771E"/>
    <w:rsid w:val="004402A7"/>
    <w:rsid w:val="0044035D"/>
    <w:rsid w:val="0044037A"/>
    <w:rsid w:val="00440465"/>
    <w:rsid w:val="00440565"/>
    <w:rsid w:val="004407A9"/>
    <w:rsid w:val="00440EA5"/>
    <w:rsid w:val="00441131"/>
    <w:rsid w:val="0044131C"/>
    <w:rsid w:val="0044142F"/>
    <w:rsid w:val="004421A2"/>
    <w:rsid w:val="004425C2"/>
    <w:rsid w:val="004426F3"/>
    <w:rsid w:val="00442824"/>
    <w:rsid w:val="00442A1D"/>
    <w:rsid w:val="00442FCF"/>
    <w:rsid w:val="00442FFB"/>
    <w:rsid w:val="004430FD"/>
    <w:rsid w:val="004437EC"/>
    <w:rsid w:val="0044389A"/>
    <w:rsid w:val="00443F9A"/>
    <w:rsid w:val="004440D2"/>
    <w:rsid w:val="004442A7"/>
    <w:rsid w:val="004443B8"/>
    <w:rsid w:val="00444508"/>
    <w:rsid w:val="00444901"/>
    <w:rsid w:val="00444934"/>
    <w:rsid w:val="00444F5E"/>
    <w:rsid w:val="00444F61"/>
    <w:rsid w:val="004452E1"/>
    <w:rsid w:val="0044540F"/>
    <w:rsid w:val="00445494"/>
    <w:rsid w:val="00445513"/>
    <w:rsid w:val="00445907"/>
    <w:rsid w:val="00445C48"/>
    <w:rsid w:val="00445CEA"/>
    <w:rsid w:val="00445CFF"/>
    <w:rsid w:val="00445E48"/>
    <w:rsid w:val="00445F0E"/>
    <w:rsid w:val="004462AF"/>
    <w:rsid w:val="004462B8"/>
    <w:rsid w:val="0044662A"/>
    <w:rsid w:val="0044666E"/>
    <w:rsid w:val="00446956"/>
    <w:rsid w:val="00446D5A"/>
    <w:rsid w:val="00447452"/>
    <w:rsid w:val="00447486"/>
    <w:rsid w:val="0044769B"/>
    <w:rsid w:val="00447D67"/>
    <w:rsid w:val="004502AB"/>
    <w:rsid w:val="00450778"/>
    <w:rsid w:val="00450D3B"/>
    <w:rsid w:val="00450F2C"/>
    <w:rsid w:val="00450FAA"/>
    <w:rsid w:val="00450FB9"/>
    <w:rsid w:val="004518D5"/>
    <w:rsid w:val="004519BF"/>
    <w:rsid w:val="00451A20"/>
    <w:rsid w:val="00451B06"/>
    <w:rsid w:val="00451BEB"/>
    <w:rsid w:val="0045212B"/>
    <w:rsid w:val="004527C0"/>
    <w:rsid w:val="004529D0"/>
    <w:rsid w:val="00452D48"/>
    <w:rsid w:val="00453402"/>
    <w:rsid w:val="0045340A"/>
    <w:rsid w:val="00453871"/>
    <w:rsid w:val="00453DEF"/>
    <w:rsid w:val="00454220"/>
    <w:rsid w:val="004543E4"/>
    <w:rsid w:val="004544A3"/>
    <w:rsid w:val="004548E5"/>
    <w:rsid w:val="00454DC5"/>
    <w:rsid w:val="00454F08"/>
    <w:rsid w:val="00455105"/>
    <w:rsid w:val="004559BE"/>
    <w:rsid w:val="00455C09"/>
    <w:rsid w:val="00456114"/>
    <w:rsid w:val="00456782"/>
    <w:rsid w:val="00456971"/>
    <w:rsid w:val="00456B9B"/>
    <w:rsid w:val="00457026"/>
    <w:rsid w:val="00457074"/>
    <w:rsid w:val="00457390"/>
    <w:rsid w:val="0045742D"/>
    <w:rsid w:val="00457680"/>
    <w:rsid w:val="00457719"/>
    <w:rsid w:val="0045787E"/>
    <w:rsid w:val="004578EF"/>
    <w:rsid w:val="00457918"/>
    <w:rsid w:val="00457C5E"/>
    <w:rsid w:val="00457F04"/>
    <w:rsid w:val="00457F98"/>
    <w:rsid w:val="0046026D"/>
    <w:rsid w:val="0046027A"/>
    <w:rsid w:val="004602AA"/>
    <w:rsid w:val="00460300"/>
    <w:rsid w:val="004605CC"/>
    <w:rsid w:val="00460719"/>
    <w:rsid w:val="0046072D"/>
    <w:rsid w:val="00460921"/>
    <w:rsid w:val="00460958"/>
    <w:rsid w:val="00460A1E"/>
    <w:rsid w:val="00460BF4"/>
    <w:rsid w:val="00460F31"/>
    <w:rsid w:val="00460F67"/>
    <w:rsid w:val="0046110A"/>
    <w:rsid w:val="004612C8"/>
    <w:rsid w:val="004614A1"/>
    <w:rsid w:val="0046164D"/>
    <w:rsid w:val="004616E5"/>
    <w:rsid w:val="004616FF"/>
    <w:rsid w:val="004617A0"/>
    <w:rsid w:val="0046194F"/>
    <w:rsid w:val="00461C00"/>
    <w:rsid w:val="004622A1"/>
    <w:rsid w:val="004622D0"/>
    <w:rsid w:val="00462420"/>
    <w:rsid w:val="0046246C"/>
    <w:rsid w:val="004624DA"/>
    <w:rsid w:val="00462A9C"/>
    <w:rsid w:val="00462B09"/>
    <w:rsid w:val="00462F34"/>
    <w:rsid w:val="00462FC4"/>
    <w:rsid w:val="00463448"/>
    <w:rsid w:val="004636F3"/>
    <w:rsid w:val="00463A8D"/>
    <w:rsid w:val="00463AC7"/>
    <w:rsid w:val="00463C3A"/>
    <w:rsid w:val="00463E45"/>
    <w:rsid w:val="004642F1"/>
    <w:rsid w:val="0046434B"/>
    <w:rsid w:val="004643D1"/>
    <w:rsid w:val="004643E7"/>
    <w:rsid w:val="00464513"/>
    <w:rsid w:val="00464919"/>
    <w:rsid w:val="00464AFE"/>
    <w:rsid w:val="00464C4E"/>
    <w:rsid w:val="00464EE0"/>
    <w:rsid w:val="004650F2"/>
    <w:rsid w:val="00465461"/>
    <w:rsid w:val="00465467"/>
    <w:rsid w:val="00465573"/>
    <w:rsid w:val="004658C3"/>
    <w:rsid w:val="00465EB3"/>
    <w:rsid w:val="00466260"/>
    <w:rsid w:val="004662E3"/>
    <w:rsid w:val="0046645E"/>
    <w:rsid w:val="004666EC"/>
    <w:rsid w:val="0046680F"/>
    <w:rsid w:val="00466F18"/>
    <w:rsid w:val="00467011"/>
    <w:rsid w:val="004673FA"/>
    <w:rsid w:val="00467838"/>
    <w:rsid w:val="00467AD9"/>
    <w:rsid w:val="0047041E"/>
    <w:rsid w:val="00470580"/>
    <w:rsid w:val="00470750"/>
    <w:rsid w:val="00470893"/>
    <w:rsid w:val="004708F7"/>
    <w:rsid w:val="00470CD8"/>
    <w:rsid w:val="00470D7E"/>
    <w:rsid w:val="00470E35"/>
    <w:rsid w:val="0047166D"/>
    <w:rsid w:val="00471856"/>
    <w:rsid w:val="004718FD"/>
    <w:rsid w:val="004719A1"/>
    <w:rsid w:val="00471B31"/>
    <w:rsid w:val="00471DB0"/>
    <w:rsid w:val="00471E77"/>
    <w:rsid w:val="00471EAE"/>
    <w:rsid w:val="00471ED6"/>
    <w:rsid w:val="00471F3B"/>
    <w:rsid w:val="00471FAB"/>
    <w:rsid w:val="00471FF6"/>
    <w:rsid w:val="004720E5"/>
    <w:rsid w:val="0047293E"/>
    <w:rsid w:val="00472A35"/>
    <w:rsid w:val="00472ACB"/>
    <w:rsid w:val="004739BD"/>
    <w:rsid w:val="00473D2D"/>
    <w:rsid w:val="00473EBF"/>
    <w:rsid w:val="00473F5F"/>
    <w:rsid w:val="004740D7"/>
    <w:rsid w:val="0047410D"/>
    <w:rsid w:val="00474546"/>
    <w:rsid w:val="0047455E"/>
    <w:rsid w:val="00474827"/>
    <w:rsid w:val="00474B33"/>
    <w:rsid w:val="00474EEA"/>
    <w:rsid w:val="00474FB4"/>
    <w:rsid w:val="00475131"/>
    <w:rsid w:val="00475260"/>
    <w:rsid w:val="004755D5"/>
    <w:rsid w:val="004755F0"/>
    <w:rsid w:val="0047574D"/>
    <w:rsid w:val="00475A1B"/>
    <w:rsid w:val="00475C1B"/>
    <w:rsid w:val="00475D3E"/>
    <w:rsid w:val="00475E50"/>
    <w:rsid w:val="00475F90"/>
    <w:rsid w:val="004767BC"/>
    <w:rsid w:val="00476C00"/>
    <w:rsid w:val="00476D8B"/>
    <w:rsid w:val="00476EAE"/>
    <w:rsid w:val="004774C5"/>
    <w:rsid w:val="004775ED"/>
    <w:rsid w:val="004777B0"/>
    <w:rsid w:val="004777C7"/>
    <w:rsid w:val="004777D8"/>
    <w:rsid w:val="00477CB9"/>
    <w:rsid w:val="004801FB"/>
    <w:rsid w:val="004803A9"/>
    <w:rsid w:val="004807D5"/>
    <w:rsid w:val="00480B03"/>
    <w:rsid w:val="00480CD7"/>
    <w:rsid w:val="004810EC"/>
    <w:rsid w:val="00481289"/>
    <w:rsid w:val="004813D5"/>
    <w:rsid w:val="004814F6"/>
    <w:rsid w:val="00481607"/>
    <w:rsid w:val="00482389"/>
    <w:rsid w:val="004827D4"/>
    <w:rsid w:val="004828DE"/>
    <w:rsid w:val="00482943"/>
    <w:rsid w:val="00482ADC"/>
    <w:rsid w:val="00482B1F"/>
    <w:rsid w:val="00482BAD"/>
    <w:rsid w:val="00483846"/>
    <w:rsid w:val="00483D11"/>
    <w:rsid w:val="00483D20"/>
    <w:rsid w:val="0048406D"/>
    <w:rsid w:val="0048410E"/>
    <w:rsid w:val="004849E8"/>
    <w:rsid w:val="00484C46"/>
    <w:rsid w:val="00484C71"/>
    <w:rsid w:val="00484D72"/>
    <w:rsid w:val="00484F0E"/>
    <w:rsid w:val="004855C3"/>
    <w:rsid w:val="004855C6"/>
    <w:rsid w:val="00485969"/>
    <w:rsid w:val="0048598C"/>
    <w:rsid w:val="00485E8A"/>
    <w:rsid w:val="0048620B"/>
    <w:rsid w:val="0048628F"/>
    <w:rsid w:val="004862DE"/>
    <w:rsid w:val="0048656C"/>
    <w:rsid w:val="00486974"/>
    <w:rsid w:val="00486A41"/>
    <w:rsid w:val="00486CF2"/>
    <w:rsid w:val="00486E40"/>
    <w:rsid w:val="00486EC5"/>
    <w:rsid w:val="00487006"/>
    <w:rsid w:val="0048719C"/>
    <w:rsid w:val="00487442"/>
    <w:rsid w:val="004875E5"/>
    <w:rsid w:val="00487BB8"/>
    <w:rsid w:val="00487F28"/>
    <w:rsid w:val="004905D3"/>
    <w:rsid w:val="00490649"/>
    <w:rsid w:val="0049093B"/>
    <w:rsid w:val="00490E94"/>
    <w:rsid w:val="00490EE3"/>
    <w:rsid w:val="004913DF"/>
    <w:rsid w:val="0049143D"/>
    <w:rsid w:val="004915F6"/>
    <w:rsid w:val="00491742"/>
    <w:rsid w:val="004918A0"/>
    <w:rsid w:val="00491923"/>
    <w:rsid w:val="00491B91"/>
    <w:rsid w:val="00491E58"/>
    <w:rsid w:val="004924E5"/>
    <w:rsid w:val="00492619"/>
    <w:rsid w:val="004927E4"/>
    <w:rsid w:val="004931BF"/>
    <w:rsid w:val="0049349F"/>
    <w:rsid w:val="004935A4"/>
    <w:rsid w:val="00493A21"/>
    <w:rsid w:val="00493D08"/>
    <w:rsid w:val="00493E9F"/>
    <w:rsid w:val="0049435D"/>
    <w:rsid w:val="0049457E"/>
    <w:rsid w:val="004948C4"/>
    <w:rsid w:val="004948E9"/>
    <w:rsid w:val="00494B7C"/>
    <w:rsid w:val="00494BEC"/>
    <w:rsid w:val="00494E75"/>
    <w:rsid w:val="00494F90"/>
    <w:rsid w:val="00495071"/>
    <w:rsid w:val="00495227"/>
    <w:rsid w:val="00495BC8"/>
    <w:rsid w:val="00495C3A"/>
    <w:rsid w:val="00495D1F"/>
    <w:rsid w:val="00495D68"/>
    <w:rsid w:val="00495DF3"/>
    <w:rsid w:val="00496020"/>
    <w:rsid w:val="004961DB"/>
    <w:rsid w:val="0049653E"/>
    <w:rsid w:val="004968B8"/>
    <w:rsid w:val="004968C7"/>
    <w:rsid w:val="00496BA1"/>
    <w:rsid w:val="00496BEF"/>
    <w:rsid w:val="00496DA1"/>
    <w:rsid w:val="0049792C"/>
    <w:rsid w:val="004979BD"/>
    <w:rsid w:val="004A01E1"/>
    <w:rsid w:val="004A03E6"/>
    <w:rsid w:val="004A0C3C"/>
    <w:rsid w:val="004A0E00"/>
    <w:rsid w:val="004A0EC5"/>
    <w:rsid w:val="004A15F7"/>
    <w:rsid w:val="004A1600"/>
    <w:rsid w:val="004A1B20"/>
    <w:rsid w:val="004A1CF3"/>
    <w:rsid w:val="004A1E0D"/>
    <w:rsid w:val="004A1F24"/>
    <w:rsid w:val="004A201F"/>
    <w:rsid w:val="004A2299"/>
    <w:rsid w:val="004A23B8"/>
    <w:rsid w:val="004A23C0"/>
    <w:rsid w:val="004A23C4"/>
    <w:rsid w:val="004A2689"/>
    <w:rsid w:val="004A28D4"/>
    <w:rsid w:val="004A2908"/>
    <w:rsid w:val="004A2B3D"/>
    <w:rsid w:val="004A2BE1"/>
    <w:rsid w:val="004A2E44"/>
    <w:rsid w:val="004A2E59"/>
    <w:rsid w:val="004A308E"/>
    <w:rsid w:val="004A30F7"/>
    <w:rsid w:val="004A366E"/>
    <w:rsid w:val="004A36C0"/>
    <w:rsid w:val="004A39C0"/>
    <w:rsid w:val="004A3AA3"/>
    <w:rsid w:val="004A3C1C"/>
    <w:rsid w:val="004A4247"/>
    <w:rsid w:val="004A4635"/>
    <w:rsid w:val="004A4900"/>
    <w:rsid w:val="004A4D38"/>
    <w:rsid w:val="004A4E7E"/>
    <w:rsid w:val="004A4E95"/>
    <w:rsid w:val="004A4F1F"/>
    <w:rsid w:val="004A4F9D"/>
    <w:rsid w:val="004A5270"/>
    <w:rsid w:val="004A5667"/>
    <w:rsid w:val="004A57FC"/>
    <w:rsid w:val="004A60C1"/>
    <w:rsid w:val="004A645E"/>
    <w:rsid w:val="004A6AC0"/>
    <w:rsid w:val="004A705C"/>
    <w:rsid w:val="004A717D"/>
    <w:rsid w:val="004A7276"/>
    <w:rsid w:val="004A7EE7"/>
    <w:rsid w:val="004A7FB0"/>
    <w:rsid w:val="004A7FF9"/>
    <w:rsid w:val="004B0186"/>
    <w:rsid w:val="004B0706"/>
    <w:rsid w:val="004B0787"/>
    <w:rsid w:val="004B1068"/>
    <w:rsid w:val="004B1274"/>
    <w:rsid w:val="004B1283"/>
    <w:rsid w:val="004B1313"/>
    <w:rsid w:val="004B169E"/>
    <w:rsid w:val="004B170B"/>
    <w:rsid w:val="004B1B0B"/>
    <w:rsid w:val="004B1B53"/>
    <w:rsid w:val="004B1C42"/>
    <w:rsid w:val="004B1FB0"/>
    <w:rsid w:val="004B2565"/>
    <w:rsid w:val="004B2700"/>
    <w:rsid w:val="004B2B31"/>
    <w:rsid w:val="004B2C33"/>
    <w:rsid w:val="004B2CDB"/>
    <w:rsid w:val="004B304E"/>
    <w:rsid w:val="004B325D"/>
    <w:rsid w:val="004B339D"/>
    <w:rsid w:val="004B34EF"/>
    <w:rsid w:val="004B3567"/>
    <w:rsid w:val="004B35A1"/>
    <w:rsid w:val="004B35F5"/>
    <w:rsid w:val="004B3A5E"/>
    <w:rsid w:val="004B3C3F"/>
    <w:rsid w:val="004B3D43"/>
    <w:rsid w:val="004B453E"/>
    <w:rsid w:val="004B45A2"/>
    <w:rsid w:val="004B4634"/>
    <w:rsid w:val="004B471E"/>
    <w:rsid w:val="004B4A0F"/>
    <w:rsid w:val="004B4AA2"/>
    <w:rsid w:val="004B4C67"/>
    <w:rsid w:val="004B4D89"/>
    <w:rsid w:val="004B50E0"/>
    <w:rsid w:val="004B5139"/>
    <w:rsid w:val="004B518A"/>
    <w:rsid w:val="004B5370"/>
    <w:rsid w:val="004B55EC"/>
    <w:rsid w:val="004B6301"/>
    <w:rsid w:val="004B656F"/>
    <w:rsid w:val="004B67B2"/>
    <w:rsid w:val="004B6FFB"/>
    <w:rsid w:val="004B795F"/>
    <w:rsid w:val="004B7BA5"/>
    <w:rsid w:val="004B7C7F"/>
    <w:rsid w:val="004C0346"/>
    <w:rsid w:val="004C03CC"/>
    <w:rsid w:val="004C0B5B"/>
    <w:rsid w:val="004C0F99"/>
    <w:rsid w:val="004C0FA3"/>
    <w:rsid w:val="004C102A"/>
    <w:rsid w:val="004C130D"/>
    <w:rsid w:val="004C1355"/>
    <w:rsid w:val="004C1430"/>
    <w:rsid w:val="004C1624"/>
    <w:rsid w:val="004C1991"/>
    <w:rsid w:val="004C1FDC"/>
    <w:rsid w:val="004C2371"/>
    <w:rsid w:val="004C2BCB"/>
    <w:rsid w:val="004C2C4E"/>
    <w:rsid w:val="004C2F01"/>
    <w:rsid w:val="004C3472"/>
    <w:rsid w:val="004C34E8"/>
    <w:rsid w:val="004C3917"/>
    <w:rsid w:val="004C3A42"/>
    <w:rsid w:val="004C3C3C"/>
    <w:rsid w:val="004C3C51"/>
    <w:rsid w:val="004C4384"/>
    <w:rsid w:val="004C47FE"/>
    <w:rsid w:val="004C4B1D"/>
    <w:rsid w:val="004C4BCE"/>
    <w:rsid w:val="004C4BF3"/>
    <w:rsid w:val="004C4CE4"/>
    <w:rsid w:val="004C4F33"/>
    <w:rsid w:val="004C521E"/>
    <w:rsid w:val="004C5632"/>
    <w:rsid w:val="004C5C61"/>
    <w:rsid w:val="004C5EF0"/>
    <w:rsid w:val="004C624C"/>
    <w:rsid w:val="004C63D6"/>
    <w:rsid w:val="004C660B"/>
    <w:rsid w:val="004C6627"/>
    <w:rsid w:val="004C676E"/>
    <w:rsid w:val="004C6915"/>
    <w:rsid w:val="004C6D25"/>
    <w:rsid w:val="004C730E"/>
    <w:rsid w:val="004C763D"/>
    <w:rsid w:val="004C7739"/>
    <w:rsid w:val="004C7BDF"/>
    <w:rsid w:val="004D00F4"/>
    <w:rsid w:val="004D0158"/>
    <w:rsid w:val="004D0200"/>
    <w:rsid w:val="004D02B7"/>
    <w:rsid w:val="004D09BA"/>
    <w:rsid w:val="004D0A0E"/>
    <w:rsid w:val="004D0E42"/>
    <w:rsid w:val="004D1147"/>
    <w:rsid w:val="004D139C"/>
    <w:rsid w:val="004D171F"/>
    <w:rsid w:val="004D1758"/>
    <w:rsid w:val="004D18BF"/>
    <w:rsid w:val="004D1A33"/>
    <w:rsid w:val="004D1B92"/>
    <w:rsid w:val="004D1D64"/>
    <w:rsid w:val="004D2474"/>
    <w:rsid w:val="004D249C"/>
    <w:rsid w:val="004D24F2"/>
    <w:rsid w:val="004D2501"/>
    <w:rsid w:val="004D25DB"/>
    <w:rsid w:val="004D27C4"/>
    <w:rsid w:val="004D2D3C"/>
    <w:rsid w:val="004D2D87"/>
    <w:rsid w:val="004D2E1A"/>
    <w:rsid w:val="004D2E57"/>
    <w:rsid w:val="004D3040"/>
    <w:rsid w:val="004D3251"/>
    <w:rsid w:val="004D3DB8"/>
    <w:rsid w:val="004D4968"/>
    <w:rsid w:val="004D4977"/>
    <w:rsid w:val="004D4A8A"/>
    <w:rsid w:val="004D4BEA"/>
    <w:rsid w:val="004D50CC"/>
    <w:rsid w:val="004D58A3"/>
    <w:rsid w:val="004D58D1"/>
    <w:rsid w:val="004D5C16"/>
    <w:rsid w:val="004D5F02"/>
    <w:rsid w:val="004D6022"/>
    <w:rsid w:val="004D641A"/>
    <w:rsid w:val="004D643A"/>
    <w:rsid w:val="004D66D2"/>
    <w:rsid w:val="004D67F5"/>
    <w:rsid w:val="004D68C0"/>
    <w:rsid w:val="004D701C"/>
    <w:rsid w:val="004D710C"/>
    <w:rsid w:val="004D7448"/>
    <w:rsid w:val="004D7B1B"/>
    <w:rsid w:val="004D7E83"/>
    <w:rsid w:val="004D7F8C"/>
    <w:rsid w:val="004E0033"/>
    <w:rsid w:val="004E03BE"/>
    <w:rsid w:val="004E0CD0"/>
    <w:rsid w:val="004E0DB9"/>
    <w:rsid w:val="004E1260"/>
    <w:rsid w:val="004E1AE8"/>
    <w:rsid w:val="004E1CBB"/>
    <w:rsid w:val="004E1D07"/>
    <w:rsid w:val="004E209D"/>
    <w:rsid w:val="004E21D3"/>
    <w:rsid w:val="004E293D"/>
    <w:rsid w:val="004E2C41"/>
    <w:rsid w:val="004E2E33"/>
    <w:rsid w:val="004E2E79"/>
    <w:rsid w:val="004E2F4B"/>
    <w:rsid w:val="004E2F51"/>
    <w:rsid w:val="004E2F60"/>
    <w:rsid w:val="004E34BD"/>
    <w:rsid w:val="004E3579"/>
    <w:rsid w:val="004E3584"/>
    <w:rsid w:val="004E3892"/>
    <w:rsid w:val="004E3FD8"/>
    <w:rsid w:val="004E400B"/>
    <w:rsid w:val="004E4116"/>
    <w:rsid w:val="004E4254"/>
    <w:rsid w:val="004E4640"/>
    <w:rsid w:val="004E471C"/>
    <w:rsid w:val="004E4F85"/>
    <w:rsid w:val="004E53AE"/>
    <w:rsid w:val="004E5449"/>
    <w:rsid w:val="004E5BAB"/>
    <w:rsid w:val="004E5C61"/>
    <w:rsid w:val="004E5EC9"/>
    <w:rsid w:val="004E6158"/>
    <w:rsid w:val="004E6184"/>
    <w:rsid w:val="004E63C9"/>
    <w:rsid w:val="004E6474"/>
    <w:rsid w:val="004E6CEA"/>
    <w:rsid w:val="004E7449"/>
    <w:rsid w:val="004E7691"/>
    <w:rsid w:val="004E76A5"/>
    <w:rsid w:val="004E7B7F"/>
    <w:rsid w:val="004E7E45"/>
    <w:rsid w:val="004E7F95"/>
    <w:rsid w:val="004F01B4"/>
    <w:rsid w:val="004F020A"/>
    <w:rsid w:val="004F0406"/>
    <w:rsid w:val="004F080C"/>
    <w:rsid w:val="004F0B88"/>
    <w:rsid w:val="004F0C82"/>
    <w:rsid w:val="004F1051"/>
    <w:rsid w:val="004F133C"/>
    <w:rsid w:val="004F13D2"/>
    <w:rsid w:val="004F154E"/>
    <w:rsid w:val="004F1A00"/>
    <w:rsid w:val="004F1D32"/>
    <w:rsid w:val="004F2179"/>
    <w:rsid w:val="004F23E0"/>
    <w:rsid w:val="004F2826"/>
    <w:rsid w:val="004F288E"/>
    <w:rsid w:val="004F2AA6"/>
    <w:rsid w:val="004F2B9C"/>
    <w:rsid w:val="004F2CCE"/>
    <w:rsid w:val="004F2D47"/>
    <w:rsid w:val="004F33A9"/>
    <w:rsid w:val="004F359A"/>
    <w:rsid w:val="004F3AD1"/>
    <w:rsid w:val="004F3DD1"/>
    <w:rsid w:val="004F40F1"/>
    <w:rsid w:val="004F44E0"/>
    <w:rsid w:val="004F4760"/>
    <w:rsid w:val="004F4E53"/>
    <w:rsid w:val="004F4F81"/>
    <w:rsid w:val="004F58AB"/>
    <w:rsid w:val="004F5E2A"/>
    <w:rsid w:val="004F6302"/>
    <w:rsid w:val="004F64B1"/>
    <w:rsid w:val="004F66FA"/>
    <w:rsid w:val="004F67A9"/>
    <w:rsid w:val="004F6AFE"/>
    <w:rsid w:val="004F6F20"/>
    <w:rsid w:val="004F7373"/>
    <w:rsid w:val="004F73A5"/>
    <w:rsid w:val="004F76A6"/>
    <w:rsid w:val="004F78C3"/>
    <w:rsid w:val="004F78E5"/>
    <w:rsid w:val="004F7BF4"/>
    <w:rsid w:val="004F7C51"/>
    <w:rsid w:val="004F7CE6"/>
    <w:rsid w:val="004F7F1A"/>
    <w:rsid w:val="0050031C"/>
    <w:rsid w:val="005004F7"/>
    <w:rsid w:val="00500798"/>
    <w:rsid w:val="005007E7"/>
    <w:rsid w:val="00500957"/>
    <w:rsid w:val="00500A59"/>
    <w:rsid w:val="005012BB"/>
    <w:rsid w:val="0050132F"/>
    <w:rsid w:val="00501723"/>
    <w:rsid w:val="005018DA"/>
    <w:rsid w:val="00501A8C"/>
    <w:rsid w:val="00501F0D"/>
    <w:rsid w:val="00501FCD"/>
    <w:rsid w:val="0050296A"/>
    <w:rsid w:val="005029A2"/>
    <w:rsid w:val="00502B04"/>
    <w:rsid w:val="00502BFC"/>
    <w:rsid w:val="00502D5B"/>
    <w:rsid w:val="00502FCA"/>
    <w:rsid w:val="00503347"/>
    <w:rsid w:val="005035E7"/>
    <w:rsid w:val="005038A7"/>
    <w:rsid w:val="0050397E"/>
    <w:rsid w:val="00503B21"/>
    <w:rsid w:val="00503C88"/>
    <w:rsid w:val="00503FAD"/>
    <w:rsid w:val="00504639"/>
    <w:rsid w:val="00504CA2"/>
    <w:rsid w:val="005050AC"/>
    <w:rsid w:val="005050F8"/>
    <w:rsid w:val="005053E2"/>
    <w:rsid w:val="00505A2A"/>
    <w:rsid w:val="00505E39"/>
    <w:rsid w:val="0050614B"/>
    <w:rsid w:val="0050640B"/>
    <w:rsid w:val="00506571"/>
    <w:rsid w:val="005066B3"/>
    <w:rsid w:val="00506950"/>
    <w:rsid w:val="00506A8D"/>
    <w:rsid w:val="00506C2E"/>
    <w:rsid w:val="005070F2"/>
    <w:rsid w:val="005074C9"/>
    <w:rsid w:val="0050768F"/>
    <w:rsid w:val="00507754"/>
    <w:rsid w:val="00507B61"/>
    <w:rsid w:val="00507BF8"/>
    <w:rsid w:val="00507CAF"/>
    <w:rsid w:val="00507E37"/>
    <w:rsid w:val="00510374"/>
    <w:rsid w:val="00510444"/>
    <w:rsid w:val="00510533"/>
    <w:rsid w:val="00510B25"/>
    <w:rsid w:val="00510C3D"/>
    <w:rsid w:val="00510F6D"/>
    <w:rsid w:val="00511E67"/>
    <w:rsid w:val="00512158"/>
    <w:rsid w:val="00512182"/>
    <w:rsid w:val="00512747"/>
    <w:rsid w:val="005128FF"/>
    <w:rsid w:val="00512A11"/>
    <w:rsid w:val="00512F71"/>
    <w:rsid w:val="005132B5"/>
    <w:rsid w:val="005133A6"/>
    <w:rsid w:val="0051348F"/>
    <w:rsid w:val="0051367E"/>
    <w:rsid w:val="00513CB8"/>
    <w:rsid w:val="00513D9A"/>
    <w:rsid w:val="00513F8F"/>
    <w:rsid w:val="00514455"/>
    <w:rsid w:val="00514678"/>
    <w:rsid w:val="005147E7"/>
    <w:rsid w:val="00514882"/>
    <w:rsid w:val="005148F6"/>
    <w:rsid w:val="005149A2"/>
    <w:rsid w:val="00514A1F"/>
    <w:rsid w:val="00514CEE"/>
    <w:rsid w:val="00514DCF"/>
    <w:rsid w:val="005150E4"/>
    <w:rsid w:val="005154AC"/>
    <w:rsid w:val="00515907"/>
    <w:rsid w:val="00515C74"/>
    <w:rsid w:val="00515DAD"/>
    <w:rsid w:val="00515E2B"/>
    <w:rsid w:val="00515EA7"/>
    <w:rsid w:val="005162E9"/>
    <w:rsid w:val="005167B8"/>
    <w:rsid w:val="00516B96"/>
    <w:rsid w:val="00517119"/>
    <w:rsid w:val="005173A4"/>
    <w:rsid w:val="005174C4"/>
    <w:rsid w:val="0051770E"/>
    <w:rsid w:val="00517A27"/>
    <w:rsid w:val="00517C91"/>
    <w:rsid w:val="0052001B"/>
    <w:rsid w:val="005205C8"/>
    <w:rsid w:val="005206F7"/>
    <w:rsid w:val="0052140B"/>
    <w:rsid w:val="00521490"/>
    <w:rsid w:val="00521D65"/>
    <w:rsid w:val="00521DB1"/>
    <w:rsid w:val="0052217F"/>
    <w:rsid w:val="005221A4"/>
    <w:rsid w:val="00522383"/>
    <w:rsid w:val="005225D6"/>
    <w:rsid w:val="00523366"/>
    <w:rsid w:val="00523E18"/>
    <w:rsid w:val="00523F32"/>
    <w:rsid w:val="005241DC"/>
    <w:rsid w:val="0052422C"/>
    <w:rsid w:val="005244D5"/>
    <w:rsid w:val="00524545"/>
    <w:rsid w:val="005248C4"/>
    <w:rsid w:val="00524AD1"/>
    <w:rsid w:val="00524CC4"/>
    <w:rsid w:val="00524E6A"/>
    <w:rsid w:val="005251DA"/>
    <w:rsid w:val="00525407"/>
    <w:rsid w:val="005254CD"/>
    <w:rsid w:val="005255A1"/>
    <w:rsid w:val="00525EAA"/>
    <w:rsid w:val="00525F16"/>
    <w:rsid w:val="00525F71"/>
    <w:rsid w:val="0052610E"/>
    <w:rsid w:val="00526155"/>
    <w:rsid w:val="00526270"/>
    <w:rsid w:val="00526433"/>
    <w:rsid w:val="005269C2"/>
    <w:rsid w:val="00526C8A"/>
    <w:rsid w:val="00526D38"/>
    <w:rsid w:val="00527160"/>
    <w:rsid w:val="005273B6"/>
    <w:rsid w:val="00527489"/>
    <w:rsid w:val="005278B9"/>
    <w:rsid w:val="00527E84"/>
    <w:rsid w:val="0053000E"/>
    <w:rsid w:val="0053012B"/>
    <w:rsid w:val="005302D9"/>
    <w:rsid w:val="0053048E"/>
    <w:rsid w:val="005304B7"/>
    <w:rsid w:val="0053058D"/>
    <w:rsid w:val="00530AFD"/>
    <w:rsid w:val="00530DE4"/>
    <w:rsid w:val="00530F75"/>
    <w:rsid w:val="00531191"/>
    <w:rsid w:val="005313CD"/>
    <w:rsid w:val="005316A9"/>
    <w:rsid w:val="0053173A"/>
    <w:rsid w:val="00531824"/>
    <w:rsid w:val="00531838"/>
    <w:rsid w:val="00531AF4"/>
    <w:rsid w:val="00531BD3"/>
    <w:rsid w:val="00531C80"/>
    <w:rsid w:val="00531E4F"/>
    <w:rsid w:val="00531F71"/>
    <w:rsid w:val="00532462"/>
    <w:rsid w:val="00532B16"/>
    <w:rsid w:val="00532C9D"/>
    <w:rsid w:val="00532DBB"/>
    <w:rsid w:val="00533215"/>
    <w:rsid w:val="005334E4"/>
    <w:rsid w:val="00533632"/>
    <w:rsid w:val="00533662"/>
    <w:rsid w:val="005338BD"/>
    <w:rsid w:val="0053394F"/>
    <w:rsid w:val="00533F6A"/>
    <w:rsid w:val="00534087"/>
    <w:rsid w:val="005347FB"/>
    <w:rsid w:val="0053480B"/>
    <w:rsid w:val="005349EB"/>
    <w:rsid w:val="00534AA6"/>
    <w:rsid w:val="00534C7A"/>
    <w:rsid w:val="00534C83"/>
    <w:rsid w:val="005350B9"/>
    <w:rsid w:val="0053530D"/>
    <w:rsid w:val="0053574F"/>
    <w:rsid w:val="0053583D"/>
    <w:rsid w:val="00535A27"/>
    <w:rsid w:val="00535B5E"/>
    <w:rsid w:val="0053637E"/>
    <w:rsid w:val="00536772"/>
    <w:rsid w:val="00536AEE"/>
    <w:rsid w:val="00536E33"/>
    <w:rsid w:val="00536F6C"/>
    <w:rsid w:val="00537038"/>
    <w:rsid w:val="00537942"/>
    <w:rsid w:val="00537AB9"/>
    <w:rsid w:val="00537BE9"/>
    <w:rsid w:val="00537E22"/>
    <w:rsid w:val="00537F87"/>
    <w:rsid w:val="00540147"/>
    <w:rsid w:val="005407CC"/>
    <w:rsid w:val="00540A18"/>
    <w:rsid w:val="00540EB6"/>
    <w:rsid w:val="0054154E"/>
    <w:rsid w:val="005417A0"/>
    <w:rsid w:val="00541E2B"/>
    <w:rsid w:val="0054203B"/>
    <w:rsid w:val="005421F5"/>
    <w:rsid w:val="005431ED"/>
    <w:rsid w:val="0054361C"/>
    <w:rsid w:val="005436D7"/>
    <w:rsid w:val="00543703"/>
    <w:rsid w:val="005439DA"/>
    <w:rsid w:val="00543A66"/>
    <w:rsid w:val="00543A83"/>
    <w:rsid w:val="00544220"/>
    <w:rsid w:val="005443BF"/>
    <w:rsid w:val="005444D2"/>
    <w:rsid w:val="00544C33"/>
    <w:rsid w:val="00544F2C"/>
    <w:rsid w:val="00544FE3"/>
    <w:rsid w:val="00545410"/>
    <w:rsid w:val="00545555"/>
    <w:rsid w:val="0054556F"/>
    <w:rsid w:val="00545B27"/>
    <w:rsid w:val="00545C3D"/>
    <w:rsid w:val="00545E6A"/>
    <w:rsid w:val="0054612C"/>
    <w:rsid w:val="005462A4"/>
    <w:rsid w:val="00546310"/>
    <w:rsid w:val="0054667C"/>
    <w:rsid w:val="00546738"/>
    <w:rsid w:val="005467D6"/>
    <w:rsid w:val="00546942"/>
    <w:rsid w:val="00546A1B"/>
    <w:rsid w:val="00546ADD"/>
    <w:rsid w:val="00546B78"/>
    <w:rsid w:val="00547123"/>
    <w:rsid w:val="0054754D"/>
    <w:rsid w:val="0054779B"/>
    <w:rsid w:val="00547BDF"/>
    <w:rsid w:val="00547FA0"/>
    <w:rsid w:val="00550125"/>
    <w:rsid w:val="005504D9"/>
    <w:rsid w:val="00550922"/>
    <w:rsid w:val="00550C80"/>
    <w:rsid w:val="00550D6F"/>
    <w:rsid w:val="00550E94"/>
    <w:rsid w:val="005511B1"/>
    <w:rsid w:val="00551E1E"/>
    <w:rsid w:val="00551E52"/>
    <w:rsid w:val="00552038"/>
    <w:rsid w:val="0055233E"/>
    <w:rsid w:val="00552569"/>
    <w:rsid w:val="005526F2"/>
    <w:rsid w:val="00552DF7"/>
    <w:rsid w:val="00552FF4"/>
    <w:rsid w:val="0055390C"/>
    <w:rsid w:val="0055410A"/>
    <w:rsid w:val="005543AB"/>
    <w:rsid w:val="005547CB"/>
    <w:rsid w:val="00554C19"/>
    <w:rsid w:val="00554DF7"/>
    <w:rsid w:val="00554FF2"/>
    <w:rsid w:val="0055509E"/>
    <w:rsid w:val="00555675"/>
    <w:rsid w:val="00555713"/>
    <w:rsid w:val="0055572B"/>
    <w:rsid w:val="00555772"/>
    <w:rsid w:val="005558D0"/>
    <w:rsid w:val="00555A25"/>
    <w:rsid w:val="00555D64"/>
    <w:rsid w:val="00555D6F"/>
    <w:rsid w:val="00555DC4"/>
    <w:rsid w:val="0055634A"/>
    <w:rsid w:val="00556680"/>
    <w:rsid w:val="005566EF"/>
    <w:rsid w:val="005567AA"/>
    <w:rsid w:val="005567BF"/>
    <w:rsid w:val="005569D2"/>
    <w:rsid w:val="00556D6B"/>
    <w:rsid w:val="00556E18"/>
    <w:rsid w:val="005570E7"/>
    <w:rsid w:val="0055718D"/>
    <w:rsid w:val="00557464"/>
    <w:rsid w:val="0055771C"/>
    <w:rsid w:val="00557B02"/>
    <w:rsid w:val="00557CAB"/>
    <w:rsid w:val="00557F39"/>
    <w:rsid w:val="00557F3A"/>
    <w:rsid w:val="00560762"/>
    <w:rsid w:val="00560AC9"/>
    <w:rsid w:val="00560DDA"/>
    <w:rsid w:val="00560EBB"/>
    <w:rsid w:val="00561250"/>
    <w:rsid w:val="0056134D"/>
    <w:rsid w:val="005617E8"/>
    <w:rsid w:val="00561A95"/>
    <w:rsid w:val="00561BF6"/>
    <w:rsid w:val="00561E4A"/>
    <w:rsid w:val="0056202B"/>
    <w:rsid w:val="005627AA"/>
    <w:rsid w:val="00562AD8"/>
    <w:rsid w:val="00562C2A"/>
    <w:rsid w:val="00562CDC"/>
    <w:rsid w:val="00563516"/>
    <w:rsid w:val="00563855"/>
    <w:rsid w:val="00563FD2"/>
    <w:rsid w:val="0056426E"/>
    <w:rsid w:val="0056434D"/>
    <w:rsid w:val="00564909"/>
    <w:rsid w:val="005651F7"/>
    <w:rsid w:val="005652EE"/>
    <w:rsid w:val="005655BE"/>
    <w:rsid w:val="00565679"/>
    <w:rsid w:val="00565E28"/>
    <w:rsid w:val="00565F7D"/>
    <w:rsid w:val="00566B83"/>
    <w:rsid w:val="00566C80"/>
    <w:rsid w:val="0056719E"/>
    <w:rsid w:val="005676C4"/>
    <w:rsid w:val="005700C6"/>
    <w:rsid w:val="005701C5"/>
    <w:rsid w:val="005703E3"/>
    <w:rsid w:val="0057054C"/>
    <w:rsid w:val="005706C1"/>
    <w:rsid w:val="00570825"/>
    <w:rsid w:val="005708C3"/>
    <w:rsid w:val="005708C6"/>
    <w:rsid w:val="00570A22"/>
    <w:rsid w:val="00570C83"/>
    <w:rsid w:val="00571358"/>
    <w:rsid w:val="00571382"/>
    <w:rsid w:val="00571C9B"/>
    <w:rsid w:val="00572196"/>
    <w:rsid w:val="0057225B"/>
    <w:rsid w:val="0057226F"/>
    <w:rsid w:val="00572364"/>
    <w:rsid w:val="00572583"/>
    <w:rsid w:val="00572643"/>
    <w:rsid w:val="005727AA"/>
    <w:rsid w:val="00572943"/>
    <w:rsid w:val="00572CD9"/>
    <w:rsid w:val="00572DB1"/>
    <w:rsid w:val="00572E58"/>
    <w:rsid w:val="00572F26"/>
    <w:rsid w:val="00572F9D"/>
    <w:rsid w:val="005730FF"/>
    <w:rsid w:val="0057380A"/>
    <w:rsid w:val="00573948"/>
    <w:rsid w:val="00573BB0"/>
    <w:rsid w:val="00573CB2"/>
    <w:rsid w:val="00573D1D"/>
    <w:rsid w:val="00573D2B"/>
    <w:rsid w:val="00573F24"/>
    <w:rsid w:val="00574167"/>
    <w:rsid w:val="00574454"/>
    <w:rsid w:val="00574694"/>
    <w:rsid w:val="00574886"/>
    <w:rsid w:val="00574A09"/>
    <w:rsid w:val="00574B86"/>
    <w:rsid w:val="005753DB"/>
    <w:rsid w:val="005754B8"/>
    <w:rsid w:val="005758BA"/>
    <w:rsid w:val="00575A5F"/>
    <w:rsid w:val="00575B21"/>
    <w:rsid w:val="00575E27"/>
    <w:rsid w:val="00575EC1"/>
    <w:rsid w:val="00575FE0"/>
    <w:rsid w:val="0057672D"/>
    <w:rsid w:val="00576A37"/>
    <w:rsid w:val="00576FC7"/>
    <w:rsid w:val="00577368"/>
    <w:rsid w:val="005777AC"/>
    <w:rsid w:val="00577EB4"/>
    <w:rsid w:val="00577F3D"/>
    <w:rsid w:val="00580150"/>
    <w:rsid w:val="00580735"/>
    <w:rsid w:val="005809EB"/>
    <w:rsid w:val="00580E45"/>
    <w:rsid w:val="005815D2"/>
    <w:rsid w:val="005817AC"/>
    <w:rsid w:val="005818D4"/>
    <w:rsid w:val="005819D7"/>
    <w:rsid w:val="00581F00"/>
    <w:rsid w:val="00581F40"/>
    <w:rsid w:val="0058206B"/>
    <w:rsid w:val="00582289"/>
    <w:rsid w:val="005829CC"/>
    <w:rsid w:val="00582D3F"/>
    <w:rsid w:val="00582DD0"/>
    <w:rsid w:val="00582E3D"/>
    <w:rsid w:val="00583147"/>
    <w:rsid w:val="00583250"/>
    <w:rsid w:val="0058347F"/>
    <w:rsid w:val="005836D0"/>
    <w:rsid w:val="00583B99"/>
    <w:rsid w:val="00583C6C"/>
    <w:rsid w:val="00583E78"/>
    <w:rsid w:val="00584003"/>
    <w:rsid w:val="00584496"/>
    <w:rsid w:val="0058460B"/>
    <w:rsid w:val="00584EC4"/>
    <w:rsid w:val="005858A9"/>
    <w:rsid w:val="00585932"/>
    <w:rsid w:val="00585C3A"/>
    <w:rsid w:val="00585CBD"/>
    <w:rsid w:val="00585FF5"/>
    <w:rsid w:val="0058628A"/>
    <w:rsid w:val="005863AF"/>
    <w:rsid w:val="00586405"/>
    <w:rsid w:val="00586625"/>
    <w:rsid w:val="00586696"/>
    <w:rsid w:val="00586897"/>
    <w:rsid w:val="005868B8"/>
    <w:rsid w:val="00586D20"/>
    <w:rsid w:val="00586DAA"/>
    <w:rsid w:val="00586F08"/>
    <w:rsid w:val="00587056"/>
    <w:rsid w:val="00587117"/>
    <w:rsid w:val="005872B5"/>
    <w:rsid w:val="0058759B"/>
    <w:rsid w:val="0058764D"/>
    <w:rsid w:val="005876AA"/>
    <w:rsid w:val="00587814"/>
    <w:rsid w:val="00587970"/>
    <w:rsid w:val="00587E7E"/>
    <w:rsid w:val="00587F35"/>
    <w:rsid w:val="0059015F"/>
    <w:rsid w:val="005901EE"/>
    <w:rsid w:val="00590203"/>
    <w:rsid w:val="00590BF6"/>
    <w:rsid w:val="00590F25"/>
    <w:rsid w:val="00591214"/>
    <w:rsid w:val="00591777"/>
    <w:rsid w:val="00591B9C"/>
    <w:rsid w:val="00592160"/>
    <w:rsid w:val="005923C9"/>
    <w:rsid w:val="00592503"/>
    <w:rsid w:val="0059284F"/>
    <w:rsid w:val="005928BF"/>
    <w:rsid w:val="005934BF"/>
    <w:rsid w:val="00593A7F"/>
    <w:rsid w:val="00593ADD"/>
    <w:rsid w:val="00593D6F"/>
    <w:rsid w:val="00594131"/>
    <w:rsid w:val="005943C6"/>
    <w:rsid w:val="00594805"/>
    <w:rsid w:val="005954F2"/>
    <w:rsid w:val="00595777"/>
    <w:rsid w:val="005958BE"/>
    <w:rsid w:val="00595E99"/>
    <w:rsid w:val="00595FFB"/>
    <w:rsid w:val="00596063"/>
    <w:rsid w:val="00596283"/>
    <w:rsid w:val="00596308"/>
    <w:rsid w:val="00596702"/>
    <w:rsid w:val="005968C4"/>
    <w:rsid w:val="005968F0"/>
    <w:rsid w:val="00596A56"/>
    <w:rsid w:val="0059715B"/>
    <w:rsid w:val="005973C7"/>
    <w:rsid w:val="00597605"/>
    <w:rsid w:val="00597946"/>
    <w:rsid w:val="00597A36"/>
    <w:rsid w:val="00597E86"/>
    <w:rsid w:val="005A02BE"/>
    <w:rsid w:val="005A037B"/>
    <w:rsid w:val="005A05C6"/>
    <w:rsid w:val="005A05DF"/>
    <w:rsid w:val="005A0753"/>
    <w:rsid w:val="005A0CB6"/>
    <w:rsid w:val="005A0D89"/>
    <w:rsid w:val="005A0E41"/>
    <w:rsid w:val="005A1242"/>
    <w:rsid w:val="005A165B"/>
    <w:rsid w:val="005A1997"/>
    <w:rsid w:val="005A1A9D"/>
    <w:rsid w:val="005A1B59"/>
    <w:rsid w:val="005A1D03"/>
    <w:rsid w:val="005A1E1F"/>
    <w:rsid w:val="005A2229"/>
    <w:rsid w:val="005A2278"/>
    <w:rsid w:val="005A28F0"/>
    <w:rsid w:val="005A29CF"/>
    <w:rsid w:val="005A2DD0"/>
    <w:rsid w:val="005A2F03"/>
    <w:rsid w:val="005A3040"/>
    <w:rsid w:val="005A320D"/>
    <w:rsid w:val="005A36E3"/>
    <w:rsid w:val="005A3A31"/>
    <w:rsid w:val="005A3B1E"/>
    <w:rsid w:val="005A3BDC"/>
    <w:rsid w:val="005A40D5"/>
    <w:rsid w:val="005A440D"/>
    <w:rsid w:val="005A4999"/>
    <w:rsid w:val="005A4E38"/>
    <w:rsid w:val="005A50CE"/>
    <w:rsid w:val="005A51B6"/>
    <w:rsid w:val="005A578E"/>
    <w:rsid w:val="005A588D"/>
    <w:rsid w:val="005A59CF"/>
    <w:rsid w:val="005A62A6"/>
    <w:rsid w:val="005A6522"/>
    <w:rsid w:val="005A6A3A"/>
    <w:rsid w:val="005A6AAB"/>
    <w:rsid w:val="005A6B48"/>
    <w:rsid w:val="005A6EE0"/>
    <w:rsid w:val="005A6F61"/>
    <w:rsid w:val="005A6FA1"/>
    <w:rsid w:val="005A71E4"/>
    <w:rsid w:val="005A7D46"/>
    <w:rsid w:val="005A7E2E"/>
    <w:rsid w:val="005A7F50"/>
    <w:rsid w:val="005A7F72"/>
    <w:rsid w:val="005B009D"/>
    <w:rsid w:val="005B0529"/>
    <w:rsid w:val="005B0F23"/>
    <w:rsid w:val="005B13B6"/>
    <w:rsid w:val="005B1929"/>
    <w:rsid w:val="005B2D4D"/>
    <w:rsid w:val="005B2EB8"/>
    <w:rsid w:val="005B2EF6"/>
    <w:rsid w:val="005B355C"/>
    <w:rsid w:val="005B3AB2"/>
    <w:rsid w:val="005B3C58"/>
    <w:rsid w:val="005B3C7C"/>
    <w:rsid w:val="005B3C87"/>
    <w:rsid w:val="005B3CB8"/>
    <w:rsid w:val="005B3FEB"/>
    <w:rsid w:val="005B4038"/>
    <w:rsid w:val="005B4853"/>
    <w:rsid w:val="005B4911"/>
    <w:rsid w:val="005B4B05"/>
    <w:rsid w:val="005B4C5C"/>
    <w:rsid w:val="005B4E3D"/>
    <w:rsid w:val="005B4E83"/>
    <w:rsid w:val="005B52F8"/>
    <w:rsid w:val="005B52FA"/>
    <w:rsid w:val="005B541A"/>
    <w:rsid w:val="005B5425"/>
    <w:rsid w:val="005B54F2"/>
    <w:rsid w:val="005B54FE"/>
    <w:rsid w:val="005B55AF"/>
    <w:rsid w:val="005B579C"/>
    <w:rsid w:val="005B5A55"/>
    <w:rsid w:val="005B6277"/>
    <w:rsid w:val="005B6A24"/>
    <w:rsid w:val="005B6C5F"/>
    <w:rsid w:val="005B6FAE"/>
    <w:rsid w:val="005B703E"/>
    <w:rsid w:val="005B70E8"/>
    <w:rsid w:val="005B73A2"/>
    <w:rsid w:val="005B7824"/>
    <w:rsid w:val="005B7ED8"/>
    <w:rsid w:val="005C0625"/>
    <w:rsid w:val="005C06DB"/>
    <w:rsid w:val="005C0904"/>
    <w:rsid w:val="005C09BF"/>
    <w:rsid w:val="005C0A68"/>
    <w:rsid w:val="005C0D61"/>
    <w:rsid w:val="005C0DDE"/>
    <w:rsid w:val="005C11DA"/>
    <w:rsid w:val="005C1225"/>
    <w:rsid w:val="005C132F"/>
    <w:rsid w:val="005C14D0"/>
    <w:rsid w:val="005C1752"/>
    <w:rsid w:val="005C2144"/>
    <w:rsid w:val="005C33D3"/>
    <w:rsid w:val="005C376D"/>
    <w:rsid w:val="005C3A28"/>
    <w:rsid w:val="005C3A65"/>
    <w:rsid w:val="005C3CDF"/>
    <w:rsid w:val="005C41DC"/>
    <w:rsid w:val="005C4233"/>
    <w:rsid w:val="005C45F2"/>
    <w:rsid w:val="005C4B4D"/>
    <w:rsid w:val="005C4D30"/>
    <w:rsid w:val="005C4DE3"/>
    <w:rsid w:val="005C4EEB"/>
    <w:rsid w:val="005C5379"/>
    <w:rsid w:val="005C57AB"/>
    <w:rsid w:val="005C5849"/>
    <w:rsid w:val="005C6110"/>
    <w:rsid w:val="005C69C5"/>
    <w:rsid w:val="005C6E93"/>
    <w:rsid w:val="005C6E94"/>
    <w:rsid w:val="005C6FD9"/>
    <w:rsid w:val="005C7340"/>
    <w:rsid w:val="005C7A54"/>
    <w:rsid w:val="005C7B16"/>
    <w:rsid w:val="005C7CAD"/>
    <w:rsid w:val="005C7EF8"/>
    <w:rsid w:val="005D0102"/>
    <w:rsid w:val="005D02FA"/>
    <w:rsid w:val="005D047B"/>
    <w:rsid w:val="005D0790"/>
    <w:rsid w:val="005D0DE9"/>
    <w:rsid w:val="005D0F67"/>
    <w:rsid w:val="005D151C"/>
    <w:rsid w:val="005D1AE0"/>
    <w:rsid w:val="005D20FC"/>
    <w:rsid w:val="005D214D"/>
    <w:rsid w:val="005D241F"/>
    <w:rsid w:val="005D24A2"/>
    <w:rsid w:val="005D26D0"/>
    <w:rsid w:val="005D26D7"/>
    <w:rsid w:val="005D27F2"/>
    <w:rsid w:val="005D2A49"/>
    <w:rsid w:val="005D2B7E"/>
    <w:rsid w:val="005D2EE8"/>
    <w:rsid w:val="005D3069"/>
    <w:rsid w:val="005D31C7"/>
    <w:rsid w:val="005D31D3"/>
    <w:rsid w:val="005D35E3"/>
    <w:rsid w:val="005D4764"/>
    <w:rsid w:val="005D47B8"/>
    <w:rsid w:val="005D5242"/>
    <w:rsid w:val="005D5499"/>
    <w:rsid w:val="005D576B"/>
    <w:rsid w:val="005D594D"/>
    <w:rsid w:val="005D5975"/>
    <w:rsid w:val="005D5E46"/>
    <w:rsid w:val="005D609E"/>
    <w:rsid w:val="005D60BB"/>
    <w:rsid w:val="005D6132"/>
    <w:rsid w:val="005D6275"/>
    <w:rsid w:val="005D642C"/>
    <w:rsid w:val="005D64A5"/>
    <w:rsid w:val="005D6929"/>
    <w:rsid w:val="005D6B30"/>
    <w:rsid w:val="005D6E1C"/>
    <w:rsid w:val="005D76AC"/>
    <w:rsid w:val="005D7741"/>
    <w:rsid w:val="005D77D7"/>
    <w:rsid w:val="005D7C8C"/>
    <w:rsid w:val="005D7D09"/>
    <w:rsid w:val="005D7E04"/>
    <w:rsid w:val="005E0079"/>
    <w:rsid w:val="005E0082"/>
    <w:rsid w:val="005E05FF"/>
    <w:rsid w:val="005E0E13"/>
    <w:rsid w:val="005E1173"/>
    <w:rsid w:val="005E1221"/>
    <w:rsid w:val="005E1385"/>
    <w:rsid w:val="005E1393"/>
    <w:rsid w:val="005E1A58"/>
    <w:rsid w:val="005E1C06"/>
    <w:rsid w:val="005E20C9"/>
    <w:rsid w:val="005E23D8"/>
    <w:rsid w:val="005E2980"/>
    <w:rsid w:val="005E2E2C"/>
    <w:rsid w:val="005E2F89"/>
    <w:rsid w:val="005E35FD"/>
    <w:rsid w:val="005E383F"/>
    <w:rsid w:val="005E39D1"/>
    <w:rsid w:val="005E41E2"/>
    <w:rsid w:val="005E43B0"/>
    <w:rsid w:val="005E48F7"/>
    <w:rsid w:val="005E4F80"/>
    <w:rsid w:val="005E4FBD"/>
    <w:rsid w:val="005E5009"/>
    <w:rsid w:val="005E5563"/>
    <w:rsid w:val="005E5687"/>
    <w:rsid w:val="005E5783"/>
    <w:rsid w:val="005E580A"/>
    <w:rsid w:val="005E5F87"/>
    <w:rsid w:val="005E66F1"/>
    <w:rsid w:val="005E6762"/>
    <w:rsid w:val="005E6888"/>
    <w:rsid w:val="005E6AFB"/>
    <w:rsid w:val="005E6E6E"/>
    <w:rsid w:val="005E6EDE"/>
    <w:rsid w:val="005E6FDD"/>
    <w:rsid w:val="005E756E"/>
    <w:rsid w:val="005E75E7"/>
    <w:rsid w:val="005E7698"/>
    <w:rsid w:val="005E7747"/>
    <w:rsid w:val="005E794F"/>
    <w:rsid w:val="005E79EC"/>
    <w:rsid w:val="005F031E"/>
    <w:rsid w:val="005F06AD"/>
    <w:rsid w:val="005F0B4C"/>
    <w:rsid w:val="005F0B53"/>
    <w:rsid w:val="005F0C46"/>
    <w:rsid w:val="005F0C56"/>
    <w:rsid w:val="005F1674"/>
    <w:rsid w:val="005F1AF3"/>
    <w:rsid w:val="005F1C0B"/>
    <w:rsid w:val="005F1CE1"/>
    <w:rsid w:val="005F1FE4"/>
    <w:rsid w:val="005F28DA"/>
    <w:rsid w:val="005F2E3C"/>
    <w:rsid w:val="005F2EFA"/>
    <w:rsid w:val="005F327D"/>
    <w:rsid w:val="005F369B"/>
    <w:rsid w:val="005F37B4"/>
    <w:rsid w:val="005F3D60"/>
    <w:rsid w:val="005F3F7F"/>
    <w:rsid w:val="005F40E5"/>
    <w:rsid w:val="005F419A"/>
    <w:rsid w:val="005F438B"/>
    <w:rsid w:val="005F46D9"/>
    <w:rsid w:val="005F4950"/>
    <w:rsid w:val="005F4B2B"/>
    <w:rsid w:val="005F4B43"/>
    <w:rsid w:val="005F502F"/>
    <w:rsid w:val="005F509E"/>
    <w:rsid w:val="005F5203"/>
    <w:rsid w:val="005F535C"/>
    <w:rsid w:val="005F5C66"/>
    <w:rsid w:val="005F650F"/>
    <w:rsid w:val="005F660A"/>
    <w:rsid w:val="005F6697"/>
    <w:rsid w:val="005F66B5"/>
    <w:rsid w:val="005F6F9C"/>
    <w:rsid w:val="005F6FFC"/>
    <w:rsid w:val="005F7531"/>
    <w:rsid w:val="005F77C0"/>
    <w:rsid w:val="005F7F11"/>
    <w:rsid w:val="00600127"/>
    <w:rsid w:val="00600292"/>
    <w:rsid w:val="006004D6"/>
    <w:rsid w:val="006004DE"/>
    <w:rsid w:val="0060091F"/>
    <w:rsid w:val="00600B14"/>
    <w:rsid w:val="00601072"/>
    <w:rsid w:val="0060144E"/>
    <w:rsid w:val="00601546"/>
    <w:rsid w:val="00601564"/>
    <w:rsid w:val="006015C5"/>
    <w:rsid w:val="00601754"/>
    <w:rsid w:val="00601B90"/>
    <w:rsid w:val="00601D4D"/>
    <w:rsid w:val="00601EF2"/>
    <w:rsid w:val="00601FCD"/>
    <w:rsid w:val="00602354"/>
    <w:rsid w:val="0060254B"/>
    <w:rsid w:val="00602646"/>
    <w:rsid w:val="0060268D"/>
    <w:rsid w:val="00603061"/>
    <w:rsid w:val="00603137"/>
    <w:rsid w:val="00603331"/>
    <w:rsid w:val="006039C5"/>
    <w:rsid w:val="00603B1B"/>
    <w:rsid w:val="00603B63"/>
    <w:rsid w:val="00603FF7"/>
    <w:rsid w:val="00604148"/>
    <w:rsid w:val="006043D7"/>
    <w:rsid w:val="00604528"/>
    <w:rsid w:val="00604594"/>
    <w:rsid w:val="00604708"/>
    <w:rsid w:val="00604AAE"/>
    <w:rsid w:val="00604CFF"/>
    <w:rsid w:val="00605207"/>
    <w:rsid w:val="00605338"/>
    <w:rsid w:val="00605344"/>
    <w:rsid w:val="00605399"/>
    <w:rsid w:val="006054EE"/>
    <w:rsid w:val="006055B2"/>
    <w:rsid w:val="0060591D"/>
    <w:rsid w:val="006059EC"/>
    <w:rsid w:val="00605B5D"/>
    <w:rsid w:val="00605C6D"/>
    <w:rsid w:val="00606D0C"/>
    <w:rsid w:val="00607039"/>
    <w:rsid w:val="0060731A"/>
    <w:rsid w:val="0060739F"/>
    <w:rsid w:val="006073CE"/>
    <w:rsid w:val="006074B1"/>
    <w:rsid w:val="006075B3"/>
    <w:rsid w:val="006079D8"/>
    <w:rsid w:val="00607ADE"/>
    <w:rsid w:val="00607C08"/>
    <w:rsid w:val="00607E68"/>
    <w:rsid w:val="006102C6"/>
    <w:rsid w:val="006103F0"/>
    <w:rsid w:val="006104F9"/>
    <w:rsid w:val="00610648"/>
    <w:rsid w:val="00610818"/>
    <w:rsid w:val="006109EB"/>
    <w:rsid w:val="00610C00"/>
    <w:rsid w:val="00610F56"/>
    <w:rsid w:val="006113A9"/>
    <w:rsid w:val="00611E25"/>
    <w:rsid w:val="006128FF"/>
    <w:rsid w:val="00612C24"/>
    <w:rsid w:val="00612C73"/>
    <w:rsid w:val="00612D3C"/>
    <w:rsid w:val="00612DB2"/>
    <w:rsid w:val="00612DBD"/>
    <w:rsid w:val="00613036"/>
    <w:rsid w:val="00613324"/>
    <w:rsid w:val="006134CE"/>
    <w:rsid w:val="006138D8"/>
    <w:rsid w:val="00613D19"/>
    <w:rsid w:val="00614064"/>
    <w:rsid w:val="006141D8"/>
    <w:rsid w:val="006144AB"/>
    <w:rsid w:val="00614B3C"/>
    <w:rsid w:val="00614CB2"/>
    <w:rsid w:val="00614CB4"/>
    <w:rsid w:val="00614D1E"/>
    <w:rsid w:val="0061524B"/>
    <w:rsid w:val="0061527C"/>
    <w:rsid w:val="00615624"/>
    <w:rsid w:val="0061565F"/>
    <w:rsid w:val="00615709"/>
    <w:rsid w:val="00615BDB"/>
    <w:rsid w:val="00615EFE"/>
    <w:rsid w:val="00616885"/>
    <w:rsid w:val="00616B27"/>
    <w:rsid w:val="00616D2E"/>
    <w:rsid w:val="00616F0B"/>
    <w:rsid w:val="0061717F"/>
    <w:rsid w:val="006171DC"/>
    <w:rsid w:val="00617402"/>
    <w:rsid w:val="006175CF"/>
    <w:rsid w:val="00617963"/>
    <w:rsid w:val="00617C5B"/>
    <w:rsid w:val="00617F5D"/>
    <w:rsid w:val="006201A2"/>
    <w:rsid w:val="0062024A"/>
    <w:rsid w:val="00620254"/>
    <w:rsid w:val="00620686"/>
    <w:rsid w:val="00620860"/>
    <w:rsid w:val="006209E8"/>
    <w:rsid w:val="00621AF8"/>
    <w:rsid w:val="00621B6A"/>
    <w:rsid w:val="00621C0B"/>
    <w:rsid w:val="00621C72"/>
    <w:rsid w:val="00621CAD"/>
    <w:rsid w:val="00621E5A"/>
    <w:rsid w:val="006222B1"/>
    <w:rsid w:val="00622425"/>
    <w:rsid w:val="0062286B"/>
    <w:rsid w:val="00623084"/>
    <w:rsid w:val="00623427"/>
    <w:rsid w:val="00623670"/>
    <w:rsid w:val="006239D5"/>
    <w:rsid w:val="00623EF3"/>
    <w:rsid w:val="0062437B"/>
    <w:rsid w:val="00624453"/>
    <w:rsid w:val="006245F2"/>
    <w:rsid w:val="0062482C"/>
    <w:rsid w:val="00624AFA"/>
    <w:rsid w:val="00624C6E"/>
    <w:rsid w:val="00624FB3"/>
    <w:rsid w:val="006254D1"/>
    <w:rsid w:val="006254FC"/>
    <w:rsid w:val="006259DB"/>
    <w:rsid w:val="00625B24"/>
    <w:rsid w:val="00626216"/>
    <w:rsid w:val="00626416"/>
    <w:rsid w:val="0062657C"/>
    <w:rsid w:val="00626C25"/>
    <w:rsid w:val="00626E64"/>
    <w:rsid w:val="00626E96"/>
    <w:rsid w:val="00627BA3"/>
    <w:rsid w:val="00627BF3"/>
    <w:rsid w:val="00627C39"/>
    <w:rsid w:val="00627E44"/>
    <w:rsid w:val="00630035"/>
    <w:rsid w:val="006300D7"/>
    <w:rsid w:val="00630350"/>
    <w:rsid w:val="006306E2"/>
    <w:rsid w:val="00631007"/>
    <w:rsid w:val="00631826"/>
    <w:rsid w:val="00631C9F"/>
    <w:rsid w:val="00632029"/>
    <w:rsid w:val="00632090"/>
    <w:rsid w:val="00632507"/>
    <w:rsid w:val="00632550"/>
    <w:rsid w:val="006326BC"/>
    <w:rsid w:val="0063290E"/>
    <w:rsid w:val="00632927"/>
    <w:rsid w:val="00632A0E"/>
    <w:rsid w:val="00632A4C"/>
    <w:rsid w:val="00632BE7"/>
    <w:rsid w:val="00633951"/>
    <w:rsid w:val="0063395F"/>
    <w:rsid w:val="00633965"/>
    <w:rsid w:val="00633972"/>
    <w:rsid w:val="00633B5E"/>
    <w:rsid w:val="00633C0A"/>
    <w:rsid w:val="00633D62"/>
    <w:rsid w:val="00633F40"/>
    <w:rsid w:val="0063405E"/>
    <w:rsid w:val="006341AD"/>
    <w:rsid w:val="00634480"/>
    <w:rsid w:val="0063473F"/>
    <w:rsid w:val="006347F5"/>
    <w:rsid w:val="00635075"/>
    <w:rsid w:val="00635210"/>
    <w:rsid w:val="006352E8"/>
    <w:rsid w:val="006356FE"/>
    <w:rsid w:val="006357C8"/>
    <w:rsid w:val="00635B5B"/>
    <w:rsid w:val="00635D54"/>
    <w:rsid w:val="00635E1A"/>
    <w:rsid w:val="00635EDC"/>
    <w:rsid w:val="00635F56"/>
    <w:rsid w:val="00636094"/>
    <w:rsid w:val="006366EE"/>
    <w:rsid w:val="0063681F"/>
    <w:rsid w:val="006368D6"/>
    <w:rsid w:val="00636A76"/>
    <w:rsid w:val="00636CF0"/>
    <w:rsid w:val="006373C7"/>
    <w:rsid w:val="006374F0"/>
    <w:rsid w:val="00637E00"/>
    <w:rsid w:val="006401A7"/>
    <w:rsid w:val="006401C6"/>
    <w:rsid w:val="00640207"/>
    <w:rsid w:val="00640222"/>
    <w:rsid w:val="00640263"/>
    <w:rsid w:val="00640529"/>
    <w:rsid w:val="006409F3"/>
    <w:rsid w:val="00641061"/>
    <w:rsid w:val="006419ED"/>
    <w:rsid w:val="00642C15"/>
    <w:rsid w:val="00642D10"/>
    <w:rsid w:val="00643236"/>
    <w:rsid w:val="00643474"/>
    <w:rsid w:val="00643556"/>
    <w:rsid w:val="00643751"/>
    <w:rsid w:val="00643769"/>
    <w:rsid w:val="006437A9"/>
    <w:rsid w:val="006437EE"/>
    <w:rsid w:val="00643887"/>
    <w:rsid w:val="00643973"/>
    <w:rsid w:val="0064398B"/>
    <w:rsid w:val="00644200"/>
    <w:rsid w:val="0064428B"/>
    <w:rsid w:val="00644511"/>
    <w:rsid w:val="0064486C"/>
    <w:rsid w:val="006449FB"/>
    <w:rsid w:val="00644A33"/>
    <w:rsid w:val="00644DF6"/>
    <w:rsid w:val="00644E60"/>
    <w:rsid w:val="00644F77"/>
    <w:rsid w:val="006455A3"/>
    <w:rsid w:val="006457B7"/>
    <w:rsid w:val="00645D7C"/>
    <w:rsid w:val="00646037"/>
    <w:rsid w:val="006464DB"/>
    <w:rsid w:val="00646A90"/>
    <w:rsid w:val="00646BDA"/>
    <w:rsid w:val="00646CF2"/>
    <w:rsid w:val="00647A07"/>
    <w:rsid w:val="00647CB3"/>
    <w:rsid w:val="00647D60"/>
    <w:rsid w:val="00650150"/>
    <w:rsid w:val="00650854"/>
    <w:rsid w:val="00650B2C"/>
    <w:rsid w:val="00650CF1"/>
    <w:rsid w:val="00650D1E"/>
    <w:rsid w:val="00650EB8"/>
    <w:rsid w:val="00650F7C"/>
    <w:rsid w:val="00650FBE"/>
    <w:rsid w:val="006513D5"/>
    <w:rsid w:val="0065153D"/>
    <w:rsid w:val="006518B1"/>
    <w:rsid w:val="006519E5"/>
    <w:rsid w:val="00651AD3"/>
    <w:rsid w:val="00651FA0"/>
    <w:rsid w:val="00652743"/>
    <w:rsid w:val="00652BB4"/>
    <w:rsid w:val="00653205"/>
    <w:rsid w:val="00653273"/>
    <w:rsid w:val="006537FA"/>
    <w:rsid w:val="00653830"/>
    <w:rsid w:val="00653B8D"/>
    <w:rsid w:val="00654346"/>
    <w:rsid w:val="006544F6"/>
    <w:rsid w:val="00654B42"/>
    <w:rsid w:val="00654C74"/>
    <w:rsid w:val="00654C81"/>
    <w:rsid w:val="00654C97"/>
    <w:rsid w:val="00655070"/>
    <w:rsid w:val="00655223"/>
    <w:rsid w:val="006552C8"/>
    <w:rsid w:val="00655667"/>
    <w:rsid w:val="006556BD"/>
    <w:rsid w:val="00655780"/>
    <w:rsid w:val="0065594D"/>
    <w:rsid w:val="00655C91"/>
    <w:rsid w:val="00655CA4"/>
    <w:rsid w:val="00655CE9"/>
    <w:rsid w:val="006561FF"/>
    <w:rsid w:val="00656310"/>
    <w:rsid w:val="006567BF"/>
    <w:rsid w:val="0065694E"/>
    <w:rsid w:val="00656B14"/>
    <w:rsid w:val="00656C59"/>
    <w:rsid w:val="00656D6F"/>
    <w:rsid w:val="00657005"/>
    <w:rsid w:val="006578D9"/>
    <w:rsid w:val="00657F67"/>
    <w:rsid w:val="006601F9"/>
    <w:rsid w:val="006602A2"/>
    <w:rsid w:val="006602D1"/>
    <w:rsid w:val="006605DC"/>
    <w:rsid w:val="0066095D"/>
    <w:rsid w:val="006609E6"/>
    <w:rsid w:val="00660DAD"/>
    <w:rsid w:val="00660EDA"/>
    <w:rsid w:val="00661446"/>
    <w:rsid w:val="00661636"/>
    <w:rsid w:val="006618F5"/>
    <w:rsid w:val="00661996"/>
    <w:rsid w:val="00661CC2"/>
    <w:rsid w:val="00662166"/>
    <w:rsid w:val="006621F4"/>
    <w:rsid w:val="0066249D"/>
    <w:rsid w:val="0066279C"/>
    <w:rsid w:val="00662974"/>
    <w:rsid w:val="00662A3C"/>
    <w:rsid w:val="00662C65"/>
    <w:rsid w:val="00662FA2"/>
    <w:rsid w:val="0066301D"/>
    <w:rsid w:val="0066331F"/>
    <w:rsid w:val="006635DC"/>
    <w:rsid w:val="00663908"/>
    <w:rsid w:val="00663A57"/>
    <w:rsid w:val="00663D43"/>
    <w:rsid w:val="0066402E"/>
    <w:rsid w:val="00664032"/>
    <w:rsid w:val="006644FB"/>
    <w:rsid w:val="006646D1"/>
    <w:rsid w:val="006646F4"/>
    <w:rsid w:val="00664ED6"/>
    <w:rsid w:val="00665229"/>
    <w:rsid w:val="00665316"/>
    <w:rsid w:val="006653C3"/>
    <w:rsid w:val="006654E8"/>
    <w:rsid w:val="0066568F"/>
    <w:rsid w:val="00665B19"/>
    <w:rsid w:val="00665CCE"/>
    <w:rsid w:val="00665D51"/>
    <w:rsid w:val="00665F87"/>
    <w:rsid w:val="00666DA7"/>
    <w:rsid w:val="00666F36"/>
    <w:rsid w:val="006672FC"/>
    <w:rsid w:val="006674DD"/>
    <w:rsid w:val="00667525"/>
    <w:rsid w:val="00667A27"/>
    <w:rsid w:val="00667C07"/>
    <w:rsid w:val="00667D59"/>
    <w:rsid w:val="00667F2A"/>
    <w:rsid w:val="006704BF"/>
    <w:rsid w:val="0067098F"/>
    <w:rsid w:val="00670AD6"/>
    <w:rsid w:val="00670ECD"/>
    <w:rsid w:val="00671122"/>
    <w:rsid w:val="00671391"/>
    <w:rsid w:val="00671897"/>
    <w:rsid w:val="00671C8F"/>
    <w:rsid w:val="006722A4"/>
    <w:rsid w:val="00672966"/>
    <w:rsid w:val="006729A2"/>
    <w:rsid w:val="00672AE0"/>
    <w:rsid w:val="00672F44"/>
    <w:rsid w:val="0067318A"/>
    <w:rsid w:val="0067330E"/>
    <w:rsid w:val="006733A3"/>
    <w:rsid w:val="006735BC"/>
    <w:rsid w:val="006737DD"/>
    <w:rsid w:val="00673B96"/>
    <w:rsid w:val="00673BDE"/>
    <w:rsid w:val="00673EB7"/>
    <w:rsid w:val="00673F3D"/>
    <w:rsid w:val="00673FBF"/>
    <w:rsid w:val="00674382"/>
    <w:rsid w:val="00674399"/>
    <w:rsid w:val="00674460"/>
    <w:rsid w:val="006744ED"/>
    <w:rsid w:val="006745C6"/>
    <w:rsid w:val="00674737"/>
    <w:rsid w:val="0067517B"/>
    <w:rsid w:val="006755D1"/>
    <w:rsid w:val="00675652"/>
    <w:rsid w:val="006757DC"/>
    <w:rsid w:val="006757F4"/>
    <w:rsid w:val="00675A29"/>
    <w:rsid w:val="00675E8E"/>
    <w:rsid w:val="0067616B"/>
    <w:rsid w:val="006763C7"/>
    <w:rsid w:val="006767B8"/>
    <w:rsid w:val="006769FF"/>
    <w:rsid w:val="00677725"/>
    <w:rsid w:val="00677D6D"/>
    <w:rsid w:val="0068013A"/>
    <w:rsid w:val="00680A97"/>
    <w:rsid w:val="00680D9B"/>
    <w:rsid w:val="00680EA0"/>
    <w:rsid w:val="00680F30"/>
    <w:rsid w:val="00680F81"/>
    <w:rsid w:val="0068102D"/>
    <w:rsid w:val="006813DF"/>
    <w:rsid w:val="006816E8"/>
    <w:rsid w:val="006819F6"/>
    <w:rsid w:val="00681D15"/>
    <w:rsid w:val="0068226B"/>
    <w:rsid w:val="00682318"/>
    <w:rsid w:val="006825FD"/>
    <w:rsid w:val="00682675"/>
    <w:rsid w:val="00682A4A"/>
    <w:rsid w:val="00682B0F"/>
    <w:rsid w:val="00682B15"/>
    <w:rsid w:val="00682CEF"/>
    <w:rsid w:val="00682DCA"/>
    <w:rsid w:val="00682ED3"/>
    <w:rsid w:val="00683392"/>
    <w:rsid w:val="00683683"/>
    <w:rsid w:val="006837E8"/>
    <w:rsid w:val="00683993"/>
    <w:rsid w:val="00683C0B"/>
    <w:rsid w:val="00683D7F"/>
    <w:rsid w:val="00684258"/>
    <w:rsid w:val="00684E2E"/>
    <w:rsid w:val="00685725"/>
    <w:rsid w:val="00685D3B"/>
    <w:rsid w:val="0068623E"/>
    <w:rsid w:val="00686310"/>
    <w:rsid w:val="00686366"/>
    <w:rsid w:val="006864F7"/>
    <w:rsid w:val="00686533"/>
    <w:rsid w:val="0068653A"/>
    <w:rsid w:val="0068673B"/>
    <w:rsid w:val="006867F8"/>
    <w:rsid w:val="00687141"/>
    <w:rsid w:val="0068721F"/>
    <w:rsid w:val="00687E09"/>
    <w:rsid w:val="006905B3"/>
    <w:rsid w:val="00690D12"/>
    <w:rsid w:val="00690F0E"/>
    <w:rsid w:val="00691321"/>
    <w:rsid w:val="00691885"/>
    <w:rsid w:val="006919C5"/>
    <w:rsid w:val="00691D43"/>
    <w:rsid w:val="006925FF"/>
    <w:rsid w:val="00692602"/>
    <w:rsid w:val="00692799"/>
    <w:rsid w:val="006927F0"/>
    <w:rsid w:val="0069291A"/>
    <w:rsid w:val="00692979"/>
    <w:rsid w:val="00692A0D"/>
    <w:rsid w:val="00692BB9"/>
    <w:rsid w:val="00692D65"/>
    <w:rsid w:val="00692F5C"/>
    <w:rsid w:val="00693077"/>
    <w:rsid w:val="00693295"/>
    <w:rsid w:val="00693CA1"/>
    <w:rsid w:val="0069408F"/>
    <w:rsid w:val="00694219"/>
    <w:rsid w:val="006943ED"/>
    <w:rsid w:val="0069447C"/>
    <w:rsid w:val="006949AD"/>
    <w:rsid w:val="00694F91"/>
    <w:rsid w:val="00695184"/>
    <w:rsid w:val="006958E7"/>
    <w:rsid w:val="00695C33"/>
    <w:rsid w:val="00695E95"/>
    <w:rsid w:val="00695F2E"/>
    <w:rsid w:val="00696244"/>
    <w:rsid w:val="00696787"/>
    <w:rsid w:val="006969D6"/>
    <w:rsid w:val="00696A1A"/>
    <w:rsid w:val="0069755C"/>
    <w:rsid w:val="006979B9"/>
    <w:rsid w:val="006979DC"/>
    <w:rsid w:val="00697C2C"/>
    <w:rsid w:val="00697E3A"/>
    <w:rsid w:val="006A015F"/>
    <w:rsid w:val="006A05EF"/>
    <w:rsid w:val="006A0942"/>
    <w:rsid w:val="006A0993"/>
    <w:rsid w:val="006A0A03"/>
    <w:rsid w:val="006A108E"/>
    <w:rsid w:val="006A13EF"/>
    <w:rsid w:val="006A18CF"/>
    <w:rsid w:val="006A18DD"/>
    <w:rsid w:val="006A1D48"/>
    <w:rsid w:val="006A2347"/>
    <w:rsid w:val="006A24B3"/>
    <w:rsid w:val="006A2595"/>
    <w:rsid w:val="006A2BDC"/>
    <w:rsid w:val="006A2D0E"/>
    <w:rsid w:val="006A2E66"/>
    <w:rsid w:val="006A3227"/>
    <w:rsid w:val="006A3396"/>
    <w:rsid w:val="006A3574"/>
    <w:rsid w:val="006A35AF"/>
    <w:rsid w:val="006A376D"/>
    <w:rsid w:val="006A3BC8"/>
    <w:rsid w:val="006A3F94"/>
    <w:rsid w:val="006A4113"/>
    <w:rsid w:val="006A438E"/>
    <w:rsid w:val="006A457C"/>
    <w:rsid w:val="006A4584"/>
    <w:rsid w:val="006A467D"/>
    <w:rsid w:val="006A484F"/>
    <w:rsid w:val="006A49B5"/>
    <w:rsid w:val="006A5052"/>
    <w:rsid w:val="006A5185"/>
    <w:rsid w:val="006A5976"/>
    <w:rsid w:val="006A5A24"/>
    <w:rsid w:val="006A5A45"/>
    <w:rsid w:val="006A5AA2"/>
    <w:rsid w:val="006A5CA3"/>
    <w:rsid w:val="006A5E26"/>
    <w:rsid w:val="006A64BD"/>
    <w:rsid w:val="006A6725"/>
    <w:rsid w:val="006A6B69"/>
    <w:rsid w:val="006A6BA9"/>
    <w:rsid w:val="006A7574"/>
    <w:rsid w:val="006A7A68"/>
    <w:rsid w:val="006A7BF2"/>
    <w:rsid w:val="006A7C40"/>
    <w:rsid w:val="006A7D8B"/>
    <w:rsid w:val="006A7F27"/>
    <w:rsid w:val="006A7FDD"/>
    <w:rsid w:val="006B0489"/>
    <w:rsid w:val="006B04DC"/>
    <w:rsid w:val="006B0C66"/>
    <w:rsid w:val="006B0E3C"/>
    <w:rsid w:val="006B0FD2"/>
    <w:rsid w:val="006B14F4"/>
    <w:rsid w:val="006B163E"/>
    <w:rsid w:val="006B166D"/>
    <w:rsid w:val="006B16EB"/>
    <w:rsid w:val="006B18B8"/>
    <w:rsid w:val="006B19B2"/>
    <w:rsid w:val="006B1C86"/>
    <w:rsid w:val="006B1DA2"/>
    <w:rsid w:val="006B1F5F"/>
    <w:rsid w:val="006B2049"/>
    <w:rsid w:val="006B20F8"/>
    <w:rsid w:val="006B21E9"/>
    <w:rsid w:val="006B222B"/>
    <w:rsid w:val="006B242D"/>
    <w:rsid w:val="006B2601"/>
    <w:rsid w:val="006B2BC5"/>
    <w:rsid w:val="006B316A"/>
    <w:rsid w:val="006B3294"/>
    <w:rsid w:val="006B393F"/>
    <w:rsid w:val="006B3E55"/>
    <w:rsid w:val="006B40F5"/>
    <w:rsid w:val="006B415A"/>
    <w:rsid w:val="006B43A2"/>
    <w:rsid w:val="006B4820"/>
    <w:rsid w:val="006B49F6"/>
    <w:rsid w:val="006B4D4E"/>
    <w:rsid w:val="006B532A"/>
    <w:rsid w:val="006B5A1B"/>
    <w:rsid w:val="006B5A74"/>
    <w:rsid w:val="006B646E"/>
    <w:rsid w:val="006B66EC"/>
    <w:rsid w:val="006B672C"/>
    <w:rsid w:val="006B6A16"/>
    <w:rsid w:val="006B6AD0"/>
    <w:rsid w:val="006B6B9C"/>
    <w:rsid w:val="006B6BA3"/>
    <w:rsid w:val="006B6C0E"/>
    <w:rsid w:val="006B6C95"/>
    <w:rsid w:val="006B725C"/>
    <w:rsid w:val="006B77AE"/>
    <w:rsid w:val="006B7864"/>
    <w:rsid w:val="006B789D"/>
    <w:rsid w:val="006B7F6B"/>
    <w:rsid w:val="006C03B2"/>
    <w:rsid w:val="006C0985"/>
    <w:rsid w:val="006C09DD"/>
    <w:rsid w:val="006C0A1A"/>
    <w:rsid w:val="006C0A89"/>
    <w:rsid w:val="006C187D"/>
    <w:rsid w:val="006C1B3F"/>
    <w:rsid w:val="006C2249"/>
    <w:rsid w:val="006C28AE"/>
    <w:rsid w:val="006C375B"/>
    <w:rsid w:val="006C377A"/>
    <w:rsid w:val="006C3818"/>
    <w:rsid w:val="006C38A8"/>
    <w:rsid w:val="006C3BEF"/>
    <w:rsid w:val="006C3F40"/>
    <w:rsid w:val="006C44D3"/>
    <w:rsid w:val="006C45C1"/>
    <w:rsid w:val="006C4B0F"/>
    <w:rsid w:val="006C4B11"/>
    <w:rsid w:val="006C4C99"/>
    <w:rsid w:val="006C4D69"/>
    <w:rsid w:val="006C4F94"/>
    <w:rsid w:val="006C4FD6"/>
    <w:rsid w:val="006C50C3"/>
    <w:rsid w:val="006C50CB"/>
    <w:rsid w:val="006C5215"/>
    <w:rsid w:val="006C566C"/>
    <w:rsid w:val="006C57EC"/>
    <w:rsid w:val="006C5A4C"/>
    <w:rsid w:val="006C5B3B"/>
    <w:rsid w:val="006C5C20"/>
    <w:rsid w:val="006C5E13"/>
    <w:rsid w:val="006C5FF1"/>
    <w:rsid w:val="006C6287"/>
    <w:rsid w:val="006C65F1"/>
    <w:rsid w:val="006C677C"/>
    <w:rsid w:val="006C6E92"/>
    <w:rsid w:val="006C75C9"/>
    <w:rsid w:val="006C763E"/>
    <w:rsid w:val="006D0233"/>
    <w:rsid w:val="006D03CD"/>
    <w:rsid w:val="006D0A70"/>
    <w:rsid w:val="006D0AD9"/>
    <w:rsid w:val="006D0DED"/>
    <w:rsid w:val="006D0E79"/>
    <w:rsid w:val="006D0F58"/>
    <w:rsid w:val="006D10E9"/>
    <w:rsid w:val="006D19ED"/>
    <w:rsid w:val="006D1A23"/>
    <w:rsid w:val="006D1F1A"/>
    <w:rsid w:val="006D21FF"/>
    <w:rsid w:val="006D2627"/>
    <w:rsid w:val="006D264B"/>
    <w:rsid w:val="006D2B5D"/>
    <w:rsid w:val="006D31AF"/>
    <w:rsid w:val="006D31DD"/>
    <w:rsid w:val="006D4139"/>
    <w:rsid w:val="006D431E"/>
    <w:rsid w:val="006D48BB"/>
    <w:rsid w:val="006D492A"/>
    <w:rsid w:val="006D493C"/>
    <w:rsid w:val="006D4F72"/>
    <w:rsid w:val="006D4FB0"/>
    <w:rsid w:val="006D54DB"/>
    <w:rsid w:val="006D59BF"/>
    <w:rsid w:val="006D5A27"/>
    <w:rsid w:val="006D5AE7"/>
    <w:rsid w:val="006D5BA9"/>
    <w:rsid w:val="006D5EC2"/>
    <w:rsid w:val="006D5FEF"/>
    <w:rsid w:val="006D6030"/>
    <w:rsid w:val="006D615D"/>
    <w:rsid w:val="006D64B5"/>
    <w:rsid w:val="006D6C1C"/>
    <w:rsid w:val="006D6CFD"/>
    <w:rsid w:val="006D7190"/>
    <w:rsid w:val="006D7598"/>
    <w:rsid w:val="006D7B3C"/>
    <w:rsid w:val="006D7B93"/>
    <w:rsid w:val="006D7DAD"/>
    <w:rsid w:val="006E00B2"/>
    <w:rsid w:val="006E02EC"/>
    <w:rsid w:val="006E05E0"/>
    <w:rsid w:val="006E088D"/>
    <w:rsid w:val="006E09BF"/>
    <w:rsid w:val="006E0B16"/>
    <w:rsid w:val="006E0E60"/>
    <w:rsid w:val="006E0ED0"/>
    <w:rsid w:val="006E13B5"/>
    <w:rsid w:val="006E176F"/>
    <w:rsid w:val="006E2190"/>
    <w:rsid w:val="006E22CC"/>
    <w:rsid w:val="006E2816"/>
    <w:rsid w:val="006E2AA6"/>
    <w:rsid w:val="006E2FED"/>
    <w:rsid w:val="006E31E5"/>
    <w:rsid w:val="006E32B6"/>
    <w:rsid w:val="006E3635"/>
    <w:rsid w:val="006E367F"/>
    <w:rsid w:val="006E3981"/>
    <w:rsid w:val="006E3A42"/>
    <w:rsid w:val="006E3D3A"/>
    <w:rsid w:val="006E3DC3"/>
    <w:rsid w:val="006E4567"/>
    <w:rsid w:val="006E459B"/>
    <w:rsid w:val="006E45AE"/>
    <w:rsid w:val="006E48DF"/>
    <w:rsid w:val="006E512D"/>
    <w:rsid w:val="006E5151"/>
    <w:rsid w:val="006E54EC"/>
    <w:rsid w:val="006E5545"/>
    <w:rsid w:val="006E554E"/>
    <w:rsid w:val="006E55A4"/>
    <w:rsid w:val="006E5E9E"/>
    <w:rsid w:val="006E63AC"/>
    <w:rsid w:val="006E67A0"/>
    <w:rsid w:val="006E67E2"/>
    <w:rsid w:val="006E6A05"/>
    <w:rsid w:val="006E6DA9"/>
    <w:rsid w:val="006E6E24"/>
    <w:rsid w:val="006E6F03"/>
    <w:rsid w:val="006E71A8"/>
    <w:rsid w:val="006E7320"/>
    <w:rsid w:val="006E7496"/>
    <w:rsid w:val="006E792F"/>
    <w:rsid w:val="006E7969"/>
    <w:rsid w:val="006E7E49"/>
    <w:rsid w:val="006E7E6B"/>
    <w:rsid w:val="006E7F71"/>
    <w:rsid w:val="006F057D"/>
    <w:rsid w:val="006F05C2"/>
    <w:rsid w:val="006F090B"/>
    <w:rsid w:val="006F0C12"/>
    <w:rsid w:val="006F0D98"/>
    <w:rsid w:val="006F0EB1"/>
    <w:rsid w:val="006F1008"/>
    <w:rsid w:val="006F1629"/>
    <w:rsid w:val="006F1897"/>
    <w:rsid w:val="006F1C02"/>
    <w:rsid w:val="006F1C96"/>
    <w:rsid w:val="006F1D86"/>
    <w:rsid w:val="006F20D5"/>
    <w:rsid w:val="006F22CB"/>
    <w:rsid w:val="006F25E8"/>
    <w:rsid w:val="006F291E"/>
    <w:rsid w:val="006F2B10"/>
    <w:rsid w:val="006F2E21"/>
    <w:rsid w:val="006F3052"/>
    <w:rsid w:val="006F314D"/>
    <w:rsid w:val="006F33AB"/>
    <w:rsid w:val="006F3738"/>
    <w:rsid w:val="006F3B01"/>
    <w:rsid w:val="006F3BDF"/>
    <w:rsid w:val="006F4072"/>
    <w:rsid w:val="006F4189"/>
    <w:rsid w:val="006F4A19"/>
    <w:rsid w:val="006F4B36"/>
    <w:rsid w:val="006F53EA"/>
    <w:rsid w:val="006F557B"/>
    <w:rsid w:val="006F5927"/>
    <w:rsid w:val="006F598B"/>
    <w:rsid w:val="006F5B41"/>
    <w:rsid w:val="006F5F4B"/>
    <w:rsid w:val="006F6051"/>
    <w:rsid w:val="006F651D"/>
    <w:rsid w:val="006F6559"/>
    <w:rsid w:val="006F6674"/>
    <w:rsid w:val="006F6689"/>
    <w:rsid w:val="006F6740"/>
    <w:rsid w:val="006F7031"/>
    <w:rsid w:val="006F70CD"/>
    <w:rsid w:val="006F725A"/>
    <w:rsid w:val="006F73ED"/>
    <w:rsid w:val="006F746D"/>
    <w:rsid w:val="006F7805"/>
    <w:rsid w:val="006F798D"/>
    <w:rsid w:val="006F7A92"/>
    <w:rsid w:val="006F7BD7"/>
    <w:rsid w:val="006F7C53"/>
    <w:rsid w:val="006F7E42"/>
    <w:rsid w:val="0070001A"/>
    <w:rsid w:val="00700042"/>
    <w:rsid w:val="0070023A"/>
    <w:rsid w:val="00700CE1"/>
    <w:rsid w:val="0070115C"/>
    <w:rsid w:val="007013FB"/>
    <w:rsid w:val="00701584"/>
    <w:rsid w:val="007017EA"/>
    <w:rsid w:val="0070181F"/>
    <w:rsid w:val="0070193E"/>
    <w:rsid w:val="00701B27"/>
    <w:rsid w:val="00701FEC"/>
    <w:rsid w:val="00702876"/>
    <w:rsid w:val="007028E8"/>
    <w:rsid w:val="00702BFC"/>
    <w:rsid w:val="007034BC"/>
    <w:rsid w:val="007035F6"/>
    <w:rsid w:val="007036E5"/>
    <w:rsid w:val="00703936"/>
    <w:rsid w:val="007043EE"/>
    <w:rsid w:val="007047A7"/>
    <w:rsid w:val="0070493E"/>
    <w:rsid w:val="00704A33"/>
    <w:rsid w:val="00704DEB"/>
    <w:rsid w:val="00704F36"/>
    <w:rsid w:val="007050C4"/>
    <w:rsid w:val="0070540B"/>
    <w:rsid w:val="00705584"/>
    <w:rsid w:val="00705E96"/>
    <w:rsid w:val="007062E8"/>
    <w:rsid w:val="0070652C"/>
    <w:rsid w:val="00706C3D"/>
    <w:rsid w:val="00706E08"/>
    <w:rsid w:val="00706E63"/>
    <w:rsid w:val="007070E2"/>
    <w:rsid w:val="0070711F"/>
    <w:rsid w:val="00707352"/>
    <w:rsid w:val="0070743B"/>
    <w:rsid w:val="00707782"/>
    <w:rsid w:val="007078D0"/>
    <w:rsid w:val="00707D11"/>
    <w:rsid w:val="007101EE"/>
    <w:rsid w:val="00710994"/>
    <w:rsid w:val="007109CD"/>
    <w:rsid w:val="00710A3E"/>
    <w:rsid w:val="00710B02"/>
    <w:rsid w:val="00710D33"/>
    <w:rsid w:val="007110D1"/>
    <w:rsid w:val="007110FE"/>
    <w:rsid w:val="007111D7"/>
    <w:rsid w:val="007115A9"/>
    <w:rsid w:val="00711760"/>
    <w:rsid w:val="0071196B"/>
    <w:rsid w:val="00711A0F"/>
    <w:rsid w:val="00711AE4"/>
    <w:rsid w:val="00711C55"/>
    <w:rsid w:val="00711C69"/>
    <w:rsid w:val="00711D10"/>
    <w:rsid w:val="00711D73"/>
    <w:rsid w:val="00711E0C"/>
    <w:rsid w:val="00712A0F"/>
    <w:rsid w:val="00712FDB"/>
    <w:rsid w:val="0071360C"/>
    <w:rsid w:val="0071374D"/>
    <w:rsid w:val="00713EEB"/>
    <w:rsid w:val="00714150"/>
    <w:rsid w:val="00714312"/>
    <w:rsid w:val="00714722"/>
    <w:rsid w:val="0071475C"/>
    <w:rsid w:val="00714D6A"/>
    <w:rsid w:val="0071515E"/>
    <w:rsid w:val="0071554D"/>
    <w:rsid w:val="0071594B"/>
    <w:rsid w:val="00715DFE"/>
    <w:rsid w:val="00715F49"/>
    <w:rsid w:val="007162F2"/>
    <w:rsid w:val="007163BF"/>
    <w:rsid w:val="0071649C"/>
    <w:rsid w:val="00716AEF"/>
    <w:rsid w:val="00716FC0"/>
    <w:rsid w:val="007171D2"/>
    <w:rsid w:val="00717267"/>
    <w:rsid w:val="007178EE"/>
    <w:rsid w:val="00717B0A"/>
    <w:rsid w:val="00717C5A"/>
    <w:rsid w:val="00717DDC"/>
    <w:rsid w:val="007205F3"/>
    <w:rsid w:val="00720759"/>
    <w:rsid w:val="007208F9"/>
    <w:rsid w:val="00720900"/>
    <w:rsid w:val="00720BD4"/>
    <w:rsid w:val="00720F97"/>
    <w:rsid w:val="00721344"/>
    <w:rsid w:val="007215A9"/>
    <w:rsid w:val="007218A9"/>
    <w:rsid w:val="0072190B"/>
    <w:rsid w:val="00721AC9"/>
    <w:rsid w:val="00721E1D"/>
    <w:rsid w:val="00722B72"/>
    <w:rsid w:val="0072326D"/>
    <w:rsid w:val="00723701"/>
    <w:rsid w:val="00723C3B"/>
    <w:rsid w:val="00723EC3"/>
    <w:rsid w:val="00723F42"/>
    <w:rsid w:val="00724426"/>
    <w:rsid w:val="00724904"/>
    <w:rsid w:val="00724D5D"/>
    <w:rsid w:val="00724D81"/>
    <w:rsid w:val="00725068"/>
    <w:rsid w:val="007254B1"/>
    <w:rsid w:val="00725524"/>
    <w:rsid w:val="007255D8"/>
    <w:rsid w:val="0072560E"/>
    <w:rsid w:val="00725CB6"/>
    <w:rsid w:val="00725D75"/>
    <w:rsid w:val="0072602E"/>
    <w:rsid w:val="00726281"/>
    <w:rsid w:val="007264A9"/>
    <w:rsid w:val="0072665F"/>
    <w:rsid w:val="00726C26"/>
    <w:rsid w:val="00726E6B"/>
    <w:rsid w:val="00726E9B"/>
    <w:rsid w:val="0072711D"/>
    <w:rsid w:val="007271F4"/>
    <w:rsid w:val="007273A7"/>
    <w:rsid w:val="007278B4"/>
    <w:rsid w:val="00727E9F"/>
    <w:rsid w:val="007300DD"/>
    <w:rsid w:val="007302AF"/>
    <w:rsid w:val="00730302"/>
    <w:rsid w:val="007305A9"/>
    <w:rsid w:val="007307E2"/>
    <w:rsid w:val="0073095B"/>
    <w:rsid w:val="00730DFF"/>
    <w:rsid w:val="0073128B"/>
    <w:rsid w:val="007314E8"/>
    <w:rsid w:val="0073171A"/>
    <w:rsid w:val="00731A41"/>
    <w:rsid w:val="00731B2A"/>
    <w:rsid w:val="00731D37"/>
    <w:rsid w:val="00731E4B"/>
    <w:rsid w:val="00732035"/>
    <w:rsid w:val="00732321"/>
    <w:rsid w:val="00732A8C"/>
    <w:rsid w:val="00732AB3"/>
    <w:rsid w:val="00732E3A"/>
    <w:rsid w:val="007332F3"/>
    <w:rsid w:val="00733315"/>
    <w:rsid w:val="007337CF"/>
    <w:rsid w:val="00733858"/>
    <w:rsid w:val="0073391C"/>
    <w:rsid w:val="00733A74"/>
    <w:rsid w:val="00733A80"/>
    <w:rsid w:val="00733AA9"/>
    <w:rsid w:val="00733B3C"/>
    <w:rsid w:val="00733D4A"/>
    <w:rsid w:val="00733F4E"/>
    <w:rsid w:val="007341B9"/>
    <w:rsid w:val="0073497A"/>
    <w:rsid w:val="007356D0"/>
    <w:rsid w:val="00735E6E"/>
    <w:rsid w:val="007361C3"/>
    <w:rsid w:val="0073635D"/>
    <w:rsid w:val="0073637C"/>
    <w:rsid w:val="007368ED"/>
    <w:rsid w:val="00736D7B"/>
    <w:rsid w:val="0073759D"/>
    <w:rsid w:val="007377ED"/>
    <w:rsid w:val="007379C8"/>
    <w:rsid w:val="00737BBB"/>
    <w:rsid w:val="00737C8E"/>
    <w:rsid w:val="00737F20"/>
    <w:rsid w:val="007400A7"/>
    <w:rsid w:val="00740432"/>
    <w:rsid w:val="00740698"/>
    <w:rsid w:val="007406C0"/>
    <w:rsid w:val="00740733"/>
    <w:rsid w:val="00740AC1"/>
    <w:rsid w:val="00740CD3"/>
    <w:rsid w:val="0074108B"/>
    <w:rsid w:val="00741D8D"/>
    <w:rsid w:val="00741ED8"/>
    <w:rsid w:val="007420C9"/>
    <w:rsid w:val="00742235"/>
    <w:rsid w:val="00742695"/>
    <w:rsid w:val="007429B4"/>
    <w:rsid w:val="00742A51"/>
    <w:rsid w:val="00742B17"/>
    <w:rsid w:val="00742BFB"/>
    <w:rsid w:val="00742CC3"/>
    <w:rsid w:val="00742EC0"/>
    <w:rsid w:val="00743757"/>
    <w:rsid w:val="00743867"/>
    <w:rsid w:val="007438A1"/>
    <w:rsid w:val="00744055"/>
    <w:rsid w:val="007440E5"/>
    <w:rsid w:val="0074431A"/>
    <w:rsid w:val="00744563"/>
    <w:rsid w:val="007446AF"/>
    <w:rsid w:val="00744FB1"/>
    <w:rsid w:val="007451F0"/>
    <w:rsid w:val="007452B6"/>
    <w:rsid w:val="0074541B"/>
    <w:rsid w:val="0074576E"/>
    <w:rsid w:val="00745EBB"/>
    <w:rsid w:val="00745F9B"/>
    <w:rsid w:val="00746167"/>
    <w:rsid w:val="00746199"/>
    <w:rsid w:val="007461C7"/>
    <w:rsid w:val="007461CE"/>
    <w:rsid w:val="0074644A"/>
    <w:rsid w:val="00746CDF"/>
    <w:rsid w:val="00747048"/>
    <w:rsid w:val="00747446"/>
    <w:rsid w:val="00747462"/>
    <w:rsid w:val="00747BD8"/>
    <w:rsid w:val="00747E09"/>
    <w:rsid w:val="00747EC2"/>
    <w:rsid w:val="00747F05"/>
    <w:rsid w:val="00750230"/>
    <w:rsid w:val="00750353"/>
    <w:rsid w:val="0075038A"/>
    <w:rsid w:val="007509F9"/>
    <w:rsid w:val="00750C99"/>
    <w:rsid w:val="00750E4B"/>
    <w:rsid w:val="007515C8"/>
    <w:rsid w:val="007517D1"/>
    <w:rsid w:val="00751B3A"/>
    <w:rsid w:val="00751C69"/>
    <w:rsid w:val="00751F76"/>
    <w:rsid w:val="00752497"/>
    <w:rsid w:val="007525D9"/>
    <w:rsid w:val="007527ED"/>
    <w:rsid w:val="0075288B"/>
    <w:rsid w:val="00752C8B"/>
    <w:rsid w:val="00752FE7"/>
    <w:rsid w:val="00753171"/>
    <w:rsid w:val="007536BB"/>
    <w:rsid w:val="00753B9D"/>
    <w:rsid w:val="00753D6B"/>
    <w:rsid w:val="00753F01"/>
    <w:rsid w:val="0075410D"/>
    <w:rsid w:val="0075412E"/>
    <w:rsid w:val="00754698"/>
    <w:rsid w:val="00754D64"/>
    <w:rsid w:val="00755B06"/>
    <w:rsid w:val="00755D4E"/>
    <w:rsid w:val="00755E06"/>
    <w:rsid w:val="007564B4"/>
    <w:rsid w:val="007564C3"/>
    <w:rsid w:val="007565E2"/>
    <w:rsid w:val="00756B9C"/>
    <w:rsid w:val="007570A3"/>
    <w:rsid w:val="007572E9"/>
    <w:rsid w:val="00757495"/>
    <w:rsid w:val="007579B6"/>
    <w:rsid w:val="00757A61"/>
    <w:rsid w:val="00757C03"/>
    <w:rsid w:val="00757CA7"/>
    <w:rsid w:val="00757CD9"/>
    <w:rsid w:val="00757D4D"/>
    <w:rsid w:val="00757E8E"/>
    <w:rsid w:val="00757FE8"/>
    <w:rsid w:val="007600CF"/>
    <w:rsid w:val="007601BA"/>
    <w:rsid w:val="007603D7"/>
    <w:rsid w:val="007604E2"/>
    <w:rsid w:val="00760503"/>
    <w:rsid w:val="0076065D"/>
    <w:rsid w:val="00760756"/>
    <w:rsid w:val="00760868"/>
    <w:rsid w:val="00760D79"/>
    <w:rsid w:val="00760E75"/>
    <w:rsid w:val="00760F08"/>
    <w:rsid w:val="007610AB"/>
    <w:rsid w:val="0076116D"/>
    <w:rsid w:val="007613AF"/>
    <w:rsid w:val="00761656"/>
    <w:rsid w:val="007619FB"/>
    <w:rsid w:val="0076200C"/>
    <w:rsid w:val="00762111"/>
    <w:rsid w:val="0076223E"/>
    <w:rsid w:val="007624B9"/>
    <w:rsid w:val="00762924"/>
    <w:rsid w:val="0076295C"/>
    <w:rsid w:val="00762A29"/>
    <w:rsid w:val="00763055"/>
    <w:rsid w:val="007632F6"/>
    <w:rsid w:val="0076375B"/>
    <w:rsid w:val="00763D32"/>
    <w:rsid w:val="00763DDF"/>
    <w:rsid w:val="0076426C"/>
    <w:rsid w:val="00764596"/>
    <w:rsid w:val="0076499E"/>
    <w:rsid w:val="00764DA7"/>
    <w:rsid w:val="00764E4E"/>
    <w:rsid w:val="00764E7D"/>
    <w:rsid w:val="00764EB8"/>
    <w:rsid w:val="00765098"/>
    <w:rsid w:val="00765239"/>
    <w:rsid w:val="007654B5"/>
    <w:rsid w:val="00765726"/>
    <w:rsid w:val="0076573F"/>
    <w:rsid w:val="0076598E"/>
    <w:rsid w:val="00765D9A"/>
    <w:rsid w:val="00765EF5"/>
    <w:rsid w:val="00765FDC"/>
    <w:rsid w:val="00766559"/>
    <w:rsid w:val="007667D5"/>
    <w:rsid w:val="00766A04"/>
    <w:rsid w:val="00766B0E"/>
    <w:rsid w:val="00766BFB"/>
    <w:rsid w:val="00766C85"/>
    <w:rsid w:val="00766D54"/>
    <w:rsid w:val="00766DFE"/>
    <w:rsid w:val="0076729C"/>
    <w:rsid w:val="0076731C"/>
    <w:rsid w:val="00767416"/>
    <w:rsid w:val="0076747C"/>
    <w:rsid w:val="007678B6"/>
    <w:rsid w:val="00770732"/>
    <w:rsid w:val="00770B41"/>
    <w:rsid w:val="00770BE7"/>
    <w:rsid w:val="00770CEE"/>
    <w:rsid w:val="00770DE6"/>
    <w:rsid w:val="00771AAB"/>
    <w:rsid w:val="00771FB5"/>
    <w:rsid w:val="007720E8"/>
    <w:rsid w:val="007721AD"/>
    <w:rsid w:val="00772900"/>
    <w:rsid w:val="00772D15"/>
    <w:rsid w:val="00772DC3"/>
    <w:rsid w:val="007733C4"/>
    <w:rsid w:val="007736E3"/>
    <w:rsid w:val="00773F28"/>
    <w:rsid w:val="007741EB"/>
    <w:rsid w:val="007743A1"/>
    <w:rsid w:val="007744EF"/>
    <w:rsid w:val="0077486B"/>
    <w:rsid w:val="007750DC"/>
    <w:rsid w:val="00775330"/>
    <w:rsid w:val="00775BAA"/>
    <w:rsid w:val="00775EFD"/>
    <w:rsid w:val="00775F11"/>
    <w:rsid w:val="007762CD"/>
    <w:rsid w:val="0077666F"/>
    <w:rsid w:val="00776832"/>
    <w:rsid w:val="007768F2"/>
    <w:rsid w:val="0077697C"/>
    <w:rsid w:val="00776BA0"/>
    <w:rsid w:val="00776E9E"/>
    <w:rsid w:val="00777053"/>
    <w:rsid w:val="00777155"/>
    <w:rsid w:val="0077722C"/>
    <w:rsid w:val="0077733D"/>
    <w:rsid w:val="007776DA"/>
    <w:rsid w:val="007779E1"/>
    <w:rsid w:val="00777CD9"/>
    <w:rsid w:val="00777EA9"/>
    <w:rsid w:val="00777EE9"/>
    <w:rsid w:val="00780657"/>
    <w:rsid w:val="00780676"/>
    <w:rsid w:val="00780980"/>
    <w:rsid w:val="007809D3"/>
    <w:rsid w:val="007809E1"/>
    <w:rsid w:val="00780ADB"/>
    <w:rsid w:val="00780B1F"/>
    <w:rsid w:val="00780FAE"/>
    <w:rsid w:val="0078113C"/>
    <w:rsid w:val="0078146E"/>
    <w:rsid w:val="0078156D"/>
    <w:rsid w:val="00781633"/>
    <w:rsid w:val="0078165E"/>
    <w:rsid w:val="007816FD"/>
    <w:rsid w:val="007816FF"/>
    <w:rsid w:val="007818FF"/>
    <w:rsid w:val="00781B33"/>
    <w:rsid w:val="00781B9A"/>
    <w:rsid w:val="00781DAD"/>
    <w:rsid w:val="00781FE0"/>
    <w:rsid w:val="00782266"/>
    <w:rsid w:val="007823DE"/>
    <w:rsid w:val="0078243D"/>
    <w:rsid w:val="00782D8A"/>
    <w:rsid w:val="007831EB"/>
    <w:rsid w:val="00783315"/>
    <w:rsid w:val="007833B8"/>
    <w:rsid w:val="007833C3"/>
    <w:rsid w:val="00783580"/>
    <w:rsid w:val="007837BE"/>
    <w:rsid w:val="0078380D"/>
    <w:rsid w:val="007842FE"/>
    <w:rsid w:val="00784702"/>
    <w:rsid w:val="00784C31"/>
    <w:rsid w:val="00784EA1"/>
    <w:rsid w:val="00784F46"/>
    <w:rsid w:val="00784FC7"/>
    <w:rsid w:val="0078573B"/>
    <w:rsid w:val="00785A8A"/>
    <w:rsid w:val="00785AAB"/>
    <w:rsid w:val="00785D82"/>
    <w:rsid w:val="0078617D"/>
    <w:rsid w:val="007861D1"/>
    <w:rsid w:val="00786272"/>
    <w:rsid w:val="007864B2"/>
    <w:rsid w:val="00786566"/>
    <w:rsid w:val="00786620"/>
    <w:rsid w:val="00786802"/>
    <w:rsid w:val="007868B7"/>
    <w:rsid w:val="00786A4B"/>
    <w:rsid w:val="00786BC0"/>
    <w:rsid w:val="00786E4E"/>
    <w:rsid w:val="00787559"/>
    <w:rsid w:val="0078756D"/>
    <w:rsid w:val="00787736"/>
    <w:rsid w:val="007877EA"/>
    <w:rsid w:val="00787977"/>
    <w:rsid w:val="00787A55"/>
    <w:rsid w:val="00787C07"/>
    <w:rsid w:val="00787FF1"/>
    <w:rsid w:val="0079006A"/>
    <w:rsid w:val="007903BD"/>
    <w:rsid w:val="007905F4"/>
    <w:rsid w:val="007906BF"/>
    <w:rsid w:val="007908C1"/>
    <w:rsid w:val="00790D2F"/>
    <w:rsid w:val="00791548"/>
    <w:rsid w:val="007916D2"/>
    <w:rsid w:val="00791ACE"/>
    <w:rsid w:val="00791ADE"/>
    <w:rsid w:val="00791AFB"/>
    <w:rsid w:val="00791BC9"/>
    <w:rsid w:val="00791BEA"/>
    <w:rsid w:val="007922A9"/>
    <w:rsid w:val="007926B7"/>
    <w:rsid w:val="00792B57"/>
    <w:rsid w:val="00792C8A"/>
    <w:rsid w:val="00792ECC"/>
    <w:rsid w:val="00793213"/>
    <w:rsid w:val="007939C7"/>
    <w:rsid w:val="00793BDD"/>
    <w:rsid w:val="00793DED"/>
    <w:rsid w:val="00793F70"/>
    <w:rsid w:val="007941B8"/>
    <w:rsid w:val="007942BE"/>
    <w:rsid w:val="007947FB"/>
    <w:rsid w:val="00794980"/>
    <w:rsid w:val="007949DE"/>
    <w:rsid w:val="007951D0"/>
    <w:rsid w:val="007954AC"/>
    <w:rsid w:val="0079601B"/>
    <w:rsid w:val="007962E1"/>
    <w:rsid w:val="0079663F"/>
    <w:rsid w:val="00796F91"/>
    <w:rsid w:val="0079727F"/>
    <w:rsid w:val="00797D3D"/>
    <w:rsid w:val="00797DAA"/>
    <w:rsid w:val="00797FCF"/>
    <w:rsid w:val="007A0321"/>
    <w:rsid w:val="007A0506"/>
    <w:rsid w:val="007A0616"/>
    <w:rsid w:val="007A099A"/>
    <w:rsid w:val="007A0A6E"/>
    <w:rsid w:val="007A0C60"/>
    <w:rsid w:val="007A0DAC"/>
    <w:rsid w:val="007A1189"/>
    <w:rsid w:val="007A15BA"/>
    <w:rsid w:val="007A15C4"/>
    <w:rsid w:val="007A166E"/>
    <w:rsid w:val="007A1B63"/>
    <w:rsid w:val="007A1BD6"/>
    <w:rsid w:val="007A1EF3"/>
    <w:rsid w:val="007A22B8"/>
    <w:rsid w:val="007A284F"/>
    <w:rsid w:val="007A2BFF"/>
    <w:rsid w:val="007A2DE7"/>
    <w:rsid w:val="007A2F47"/>
    <w:rsid w:val="007A300F"/>
    <w:rsid w:val="007A3040"/>
    <w:rsid w:val="007A3373"/>
    <w:rsid w:val="007A3395"/>
    <w:rsid w:val="007A3505"/>
    <w:rsid w:val="007A3774"/>
    <w:rsid w:val="007A3916"/>
    <w:rsid w:val="007A3BF2"/>
    <w:rsid w:val="007A4264"/>
    <w:rsid w:val="007A43F5"/>
    <w:rsid w:val="007A4441"/>
    <w:rsid w:val="007A4793"/>
    <w:rsid w:val="007A47FE"/>
    <w:rsid w:val="007A49C5"/>
    <w:rsid w:val="007A4AF1"/>
    <w:rsid w:val="007A4C4B"/>
    <w:rsid w:val="007A4E03"/>
    <w:rsid w:val="007A513C"/>
    <w:rsid w:val="007A5288"/>
    <w:rsid w:val="007A5904"/>
    <w:rsid w:val="007A590F"/>
    <w:rsid w:val="007A618D"/>
    <w:rsid w:val="007A6333"/>
    <w:rsid w:val="007A6477"/>
    <w:rsid w:val="007A6660"/>
    <w:rsid w:val="007A6909"/>
    <w:rsid w:val="007A6EB2"/>
    <w:rsid w:val="007A75A3"/>
    <w:rsid w:val="007B0253"/>
    <w:rsid w:val="007B073B"/>
    <w:rsid w:val="007B0865"/>
    <w:rsid w:val="007B091C"/>
    <w:rsid w:val="007B0939"/>
    <w:rsid w:val="007B09ED"/>
    <w:rsid w:val="007B0B92"/>
    <w:rsid w:val="007B1061"/>
    <w:rsid w:val="007B10E9"/>
    <w:rsid w:val="007B1102"/>
    <w:rsid w:val="007B1159"/>
    <w:rsid w:val="007B127D"/>
    <w:rsid w:val="007B1528"/>
    <w:rsid w:val="007B15C5"/>
    <w:rsid w:val="007B1632"/>
    <w:rsid w:val="007B1F9A"/>
    <w:rsid w:val="007B2049"/>
    <w:rsid w:val="007B21A9"/>
    <w:rsid w:val="007B2638"/>
    <w:rsid w:val="007B314C"/>
    <w:rsid w:val="007B322B"/>
    <w:rsid w:val="007B327F"/>
    <w:rsid w:val="007B3476"/>
    <w:rsid w:val="007B39C7"/>
    <w:rsid w:val="007B3D55"/>
    <w:rsid w:val="007B3D90"/>
    <w:rsid w:val="007B40AD"/>
    <w:rsid w:val="007B420B"/>
    <w:rsid w:val="007B448A"/>
    <w:rsid w:val="007B44DC"/>
    <w:rsid w:val="007B4543"/>
    <w:rsid w:val="007B46B6"/>
    <w:rsid w:val="007B476E"/>
    <w:rsid w:val="007B48FC"/>
    <w:rsid w:val="007B4920"/>
    <w:rsid w:val="007B4937"/>
    <w:rsid w:val="007B4A42"/>
    <w:rsid w:val="007B4C21"/>
    <w:rsid w:val="007B4D78"/>
    <w:rsid w:val="007B5220"/>
    <w:rsid w:val="007B5443"/>
    <w:rsid w:val="007B559F"/>
    <w:rsid w:val="007B5A66"/>
    <w:rsid w:val="007B5BC8"/>
    <w:rsid w:val="007B630D"/>
    <w:rsid w:val="007B632B"/>
    <w:rsid w:val="007B697F"/>
    <w:rsid w:val="007B6B8A"/>
    <w:rsid w:val="007B766D"/>
    <w:rsid w:val="007B7832"/>
    <w:rsid w:val="007B79BB"/>
    <w:rsid w:val="007B7A3B"/>
    <w:rsid w:val="007C0160"/>
    <w:rsid w:val="007C020C"/>
    <w:rsid w:val="007C0880"/>
    <w:rsid w:val="007C0BD2"/>
    <w:rsid w:val="007C0F3A"/>
    <w:rsid w:val="007C1065"/>
    <w:rsid w:val="007C11FC"/>
    <w:rsid w:val="007C1537"/>
    <w:rsid w:val="007C1B44"/>
    <w:rsid w:val="007C1B94"/>
    <w:rsid w:val="007C2073"/>
    <w:rsid w:val="007C2252"/>
    <w:rsid w:val="007C24A4"/>
    <w:rsid w:val="007C2A39"/>
    <w:rsid w:val="007C2AD0"/>
    <w:rsid w:val="007C377D"/>
    <w:rsid w:val="007C3CBD"/>
    <w:rsid w:val="007C3D88"/>
    <w:rsid w:val="007C3F14"/>
    <w:rsid w:val="007C47BF"/>
    <w:rsid w:val="007C482D"/>
    <w:rsid w:val="007C49F5"/>
    <w:rsid w:val="007C508D"/>
    <w:rsid w:val="007C515A"/>
    <w:rsid w:val="007C52ED"/>
    <w:rsid w:val="007C56CE"/>
    <w:rsid w:val="007C5AB0"/>
    <w:rsid w:val="007C5CE6"/>
    <w:rsid w:val="007C5D3E"/>
    <w:rsid w:val="007C5DB6"/>
    <w:rsid w:val="007C5F2D"/>
    <w:rsid w:val="007C5FA1"/>
    <w:rsid w:val="007C61E0"/>
    <w:rsid w:val="007C64BC"/>
    <w:rsid w:val="007C6939"/>
    <w:rsid w:val="007C6941"/>
    <w:rsid w:val="007C6D48"/>
    <w:rsid w:val="007C6D8A"/>
    <w:rsid w:val="007C6DD9"/>
    <w:rsid w:val="007C6DF9"/>
    <w:rsid w:val="007C70B0"/>
    <w:rsid w:val="007C7318"/>
    <w:rsid w:val="007C7A48"/>
    <w:rsid w:val="007C7B0B"/>
    <w:rsid w:val="007C7D17"/>
    <w:rsid w:val="007C7EF3"/>
    <w:rsid w:val="007D020B"/>
    <w:rsid w:val="007D0677"/>
    <w:rsid w:val="007D0779"/>
    <w:rsid w:val="007D096E"/>
    <w:rsid w:val="007D098C"/>
    <w:rsid w:val="007D11B6"/>
    <w:rsid w:val="007D149C"/>
    <w:rsid w:val="007D14C2"/>
    <w:rsid w:val="007D1558"/>
    <w:rsid w:val="007D15F5"/>
    <w:rsid w:val="007D188E"/>
    <w:rsid w:val="007D1B7C"/>
    <w:rsid w:val="007D214A"/>
    <w:rsid w:val="007D23F9"/>
    <w:rsid w:val="007D261E"/>
    <w:rsid w:val="007D2A8F"/>
    <w:rsid w:val="007D2B63"/>
    <w:rsid w:val="007D357E"/>
    <w:rsid w:val="007D3889"/>
    <w:rsid w:val="007D39A2"/>
    <w:rsid w:val="007D39D7"/>
    <w:rsid w:val="007D3A6B"/>
    <w:rsid w:val="007D3DAD"/>
    <w:rsid w:val="007D4B71"/>
    <w:rsid w:val="007D4FF2"/>
    <w:rsid w:val="007D50CE"/>
    <w:rsid w:val="007D512C"/>
    <w:rsid w:val="007D526F"/>
    <w:rsid w:val="007D52B4"/>
    <w:rsid w:val="007D576C"/>
    <w:rsid w:val="007D59F2"/>
    <w:rsid w:val="007D5A24"/>
    <w:rsid w:val="007D5B38"/>
    <w:rsid w:val="007D5E36"/>
    <w:rsid w:val="007D6310"/>
    <w:rsid w:val="007D6427"/>
    <w:rsid w:val="007D647B"/>
    <w:rsid w:val="007D673F"/>
    <w:rsid w:val="007D67E9"/>
    <w:rsid w:val="007D68F4"/>
    <w:rsid w:val="007D6C84"/>
    <w:rsid w:val="007D6CE5"/>
    <w:rsid w:val="007D6EF0"/>
    <w:rsid w:val="007D7042"/>
    <w:rsid w:val="007D7057"/>
    <w:rsid w:val="007D7059"/>
    <w:rsid w:val="007D70C7"/>
    <w:rsid w:val="007D794A"/>
    <w:rsid w:val="007D7E94"/>
    <w:rsid w:val="007E00FB"/>
    <w:rsid w:val="007E0162"/>
    <w:rsid w:val="007E02CC"/>
    <w:rsid w:val="007E07FD"/>
    <w:rsid w:val="007E0981"/>
    <w:rsid w:val="007E0986"/>
    <w:rsid w:val="007E0C8C"/>
    <w:rsid w:val="007E0E05"/>
    <w:rsid w:val="007E10B7"/>
    <w:rsid w:val="007E10F8"/>
    <w:rsid w:val="007E12F7"/>
    <w:rsid w:val="007E1479"/>
    <w:rsid w:val="007E152B"/>
    <w:rsid w:val="007E1A3F"/>
    <w:rsid w:val="007E1A55"/>
    <w:rsid w:val="007E1CB1"/>
    <w:rsid w:val="007E201B"/>
    <w:rsid w:val="007E2146"/>
    <w:rsid w:val="007E2395"/>
    <w:rsid w:val="007E2754"/>
    <w:rsid w:val="007E2B1C"/>
    <w:rsid w:val="007E2B64"/>
    <w:rsid w:val="007E2BC5"/>
    <w:rsid w:val="007E2FA6"/>
    <w:rsid w:val="007E31F5"/>
    <w:rsid w:val="007E3288"/>
    <w:rsid w:val="007E48CD"/>
    <w:rsid w:val="007E48E4"/>
    <w:rsid w:val="007E4F0D"/>
    <w:rsid w:val="007E531F"/>
    <w:rsid w:val="007E5A14"/>
    <w:rsid w:val="007E5A5B"/>
    <w:rsid w:val="007E5FE4"/>
    <w:rsid w:val="007E5FFD"/>
    <w:rsid w:val="007E605E"/>
    <w:rsid w:val="007E6735"/>
    <w:rsid w:val="007E67F4"/>
    <w:rsid w:val="007E6847"/>
    <w:rsid w:val="007E6EF1"/>
    <w:rsid w:val="007E714F"/>
    <w:rsid w:val="007E71F6"/>
    <w:rsid w:val="007E7B2B"/>
    <w:rsid w:val="007E7CBA"/>
    <w:rsid w:val="007F055C"/>
    <w:rsid w:val="007F05E0"/>
    <w:rsid w:val="007F0B77"/>
    <w:rsid w:val="007F0DD3"/>
    <w:rsid w:val="007F1061"/>
    <w:rsid w:val="007F1178"/>
    <w:rsid w:val="007F14FD"/>
    <w:rsid w:val="007F153C"/>
    <w:rsid w:val="007F18C0"/>
    <w:rsid w:val="007F1A69"/>
    <w:rsid w:val="007F1F58"/>
    <w:rsid w:val="007F22A5"/>
    <w:rsid w:val="007F2DBB"/>
    <w:rsid w:val="007F2E8D"/>
    <w:rsid w:val="007F2ED4"/>
    <w:rsid w:val="007F3B01"/>
    <w:rsid w:val="007F3C61"/>
    <w:rsid w:val="007F3FB0"/>
    <w:rsid w:val="007F438F"/>
    <w:rsid w:val="007F43A9"/>
    <w:rsid w:val="007F49D3"/>
    <w:rsid w:val="007F50BC"/>
    <w:rsid w:val="007F52F6"/>
    <w:rsid w:val="007F5608"/>
    <w:rsid w:val="007F5874"/>
    <w:rsid w:val="007F58C1"/>
    <w:rsid w:val="007F5C6B"/>
    <w:rsid w:val="007F5D4A"/>
    <w:rsid w:val="007F6200"/>
    <w:rsid w:val="007F6306"/>
    <w:rsid w:val="007F6562"/>
    <w:rsid w:val="007F65F2"/>
    <w:rsid w:val="007F69BD"/>
    <w:rsid w:val="007F6AF0"/>
    <w:rsid w:val="007F70D6"/>
    <w:rsid w:val="007F70F6"/>
    <w:rsid w:val="007F7864"/>
    <w:rsid w:val="007F795B"/>
    <w:rsid w:val="007F7B6D"/>
    <w:rsid w:val="007F7BE4"/>
    <w:rsid w:val="007F7C2F"/>
    <w:rsid w:val="00800104"/>
    <w:rsid w:val="00800184"/>
    <w:rsid w:val="00800734"/>
    <w:rsid w:val="00800994"/>
    <w:rsid w:val="00800D5F"/>
    <w:rsid w:val="00800D7A"/>
    <w:rsid w:val="008013B8"/>
    <w:rsid w:val="0080179D"/>
    <w:rsid w:val="00801838"/>
    <w:rsid w:val="00801FBC"/>
    <w:rsid w:val="00802410"/>
    <w:rsid w:val="008027BE"/>
    <w:rsid w:val="00802927"/>
    <w:rsid w:val="00802A29"/>
    <w:rsid w:val="00802C79"/>
    <w:rsid w:val="00802D78"/>
    <w:rsid w:val="008030BC"/>
    <w:rsid w:val="008039AF"/>
    <w:rsid w:val="00803D8B"/>
    <w:rsid w:val="00803E2E"/>
    <w:rsid w:val="008041E1"/>
    <w:rsid w:val="00804581"/>
    <w:rsid w:val="00804765"/>
    <w:rsid w:val="00804867"/>
    <w:rsid w:val="00804A69"/>
    <w:rsid w:val="00804B2F"/>
    <w:rsid w:val="008055C1"/>
    <w:rsid w:val="00805767"/>
    <w:rsid w:val="00805A48"/>
    <w:rsid w:val="00805CB3"/>
    <w:rsid w:val="008066AF"/>
    <w:rsid w:val="008068FA"/>
    <w:rsid w:val="00806979"/>
    <w:rsid w:val="0080699F"/>
    <w:rsid w:val="00806D29"/>
    <w:rsid w:val="00806E8D"/>
    <w:rsid w:val="00807062"/>
    <w:rsid w:val="00807562"/>
    <w:rsid w:val="00807589"/>
    <w:rsid w:val="008075B1"/>
    <w:rsid w:val="008076B5"/>
    <w:rsid w:val="0080770D"/>
    <w:rsid w:val="00807A13"/>
    <w:rsid w:val="00807B4E"/>
    <w:rsid w:val="00807C55"/>
    <w:rsid w:val="00807D28"/>
    <w:rsid w:val="00807D5E"/>
    <w:rsid w:val="00807E1B"/>
    <w:rsid w:val="0081012C"/>
    <w:rsid w:val="00810460"/>
    <w:rsid w:val="00810C3E"/>
    <w:rsid w:val="00810DE9"/>
    <w:rsid w:val="00810EAE"/>
    <w:rsid w:val="00811036"/>
    <w:rsid w:val="00811954"/>
    <w:rsid w:val="00811EF6"/>
    <w:rsid w:val="008123D5"/>
    <w:rsid w:val="008124FE"/>
    <w:rsid w:val="00812606"/>
    <w:rsid w:val="008127B0"/>
    <w:rsid w:val="00812D40"/>
    <w:rsid w:val="00813291"/>
    <w:rsid w:val="0081369D"/>
    <w:rsid w:val="0081389D"/>
    <w:rsid w:val="00813A60"/>
    <w:rsid w:val="00813CE0"/>
    <w:rsid w:val="00813DEF"/>
    <w:rsid w:val="00813FCD"/>
    <w:rsid w:val="00814136"/>
    <w:rsid w:val="0081433F"/>
    <w:rsid w:val="008143A0"/>
    <w:rsid w:val="00814834"/>
    <w:rsid w:val="00814A14"/>
    <w:rsid w:val="00814B38"/>
    <w:rsid w:val="00814B65"/>
    <w:rsid w:val="00814C34"/>
    <w:rsid w:val="00814CE6"/>
    <w:rsid w:val="00814D2B"/>
    <w:rsid w:val="008154B6"/>
    <w:rsid w:val="008155E8"/>
    <w:rsid w:val="00815706"/>
    <w:rsid w:val="00815F85"/>
    <w:rsid w:val="00816654"/>
    <w:rsid w:val="00816A54"/>
    <w:rsid w:val="00816D94"/>
    <w:rsid w:val="0081727D"/>
    <w:rsid w:val="00817508"/>
    <w:rsid w:val="0081756F"/>
    <w:rsid w:val="00817742"/>
    <w:rsid w:val="00817829"/>
    <w:rsid w:val="0081787C"/>
    <w:rsid w:val="00817959"/>
    <w:rsid w:val="0081798B"/>
    <w:rsid w:val="00817B8F"/>
    <w:rsid w:val="00817C96"/>
    <w:rsid w:val="00817D2A"/>
    <w:rsid w:val="00817F27"/>
    <w:rsid w:val="008202CB"/>
    <w:rsid w:val="00820995"/>
    <w:rsid w:val="00820BE6"/>
    <w:rsid w:val="00820CDF"/>
    <w:rsid w:val="00820DF1"/>
    <w:rsid w:val="0082126F"/>
    <w:rsid w:val="0082153A"/>
    <w:rsid w:val="0082172C"/>
    <w:rsid w:val="00821781"/>
    <w:rsid w:val="00821838"/>
    <w:rsid w:val="008219E5"/>
    <w:rsid w:val="00821B7E"/>
    <w:rsid w:val="008220AC"/>
    <w:rsid w:val="008228BF"/>
    <w:rsid w:val="0082313E"/>
    <w:rsid w:val="00823233"/>
    <w:rsid w:val="00823330"/>
    <w:rsid w:val="00823335"/>
    <w:rsid w:val="008237B2"/>
    <w:rsid w:val="00823F61"/>
    <w:rsid w:val="00823F74"/>
    <w:rsid w:val="0082449E"/>
    <w:rsid w:val="008249FF"/>
    <w:rsid w:val="008251EC"/>
    <w:rsid w:val="008254DD"/>
    <w:rsid w:val="008257F4"/>
    <w:rsid w:val="008258D4"/>
    <w:rsid w:val="00825DD4"/>
    <w:rsid w:val="008260EA"/>
    <w:rsid w:val="0082616E"/>
    <w:rsid w:val="00826204"/>
    <w:rsid w:val="008262C0"/>
    <w:rsid w:val="00826549"/>
    <w:rsid w:val="00826575"/>
    <w:rsid w:val="00826A15"/>
    <w:rsid w:val="00826AA0"/>
    <w:rsid w:val="00826B10"/>
    <w:rsid w:val="00826D90"/>
    <w:rsid w:val="00826FA3"/>
    <w:rsid w:val="00827015"/>
    <w:rsid w:val="00827109"/>
    <w:rsid w:val="008271F4"/>
    <w:rsid w:val="00827648"/>
    <w:rsid w:val="00827A41"/>
    <w:rsid w:val="00827AF3"/>
    <w:rsid w:val="0083056F"/>
    <w:rsid w:val="00830DD0"/>
    <w:rsid w:val="00830F16"/>
    <w:rsid w:val="00831198"/>
    <w:rsid w:val="008312A4"/>
    <w:rsid w:val="008314BC"/>
    <w:rsid w:val="00832142"/>
    <w:rsid w:val="0083225E"/>
    <w:rsid w:val="008324EC"/>
    <w:rsid w:val="008328A3"/>
    <w:rsid w:val="00832A6E"/>
    <w:rsid w:val="00832C18"/>
    <w:rsid w:val="00832CAF"/>
    <w:rsid w:val="008330DB"/>
    <w:rsid w:val="00833247"/>
    <w:rsid w:val="00833EF5"/>
    <w:rsid w:val="008340F5"/>
    <w:rsid w:val="0083417A"/>
    <w:rsid w:val="00834512"/>
    <w:rsid w:val="00834746"/>
    <w:rsid w:val="008349E7"/>
    <w:rsid w:val="00834D25"/>
    <w:rsid w:val="00835B0A"/>
    <w:rsid w:val="00835B82"/>
    <w:rsid w:val="00835C4C"/>
    <w:rsid w:val="00835DC8"/>
    <w:rsid w:val="00836131"/>
    <w:rsid w:val="00836133"/>
    <w:rsid w:val="00836240"/>
    <w:rsid w:val="0083624B"/>
    <w:rsid w:val="0083648B"/>
    <w:rsid w:val="0083657B"/>
    <w:rsid w:val="008366C5"/>
    <w:rsid w:val="00836B5B"/>
    <w:rsid w:val="00836FC2"/>
    <w:rsid w:val="00837034"/>
    <w:rsid w:val="008372BF"/>
    <w:rsid w:val="0083768C"/>
    <w:rsid w:val="00837722"/>
    <w:rsid w:val="00837C38"/>
    <w:rsid w:val="00837DF8"/>
    <w:rsid w:val="00837E01"/>
    <w:rsid w:val="008401C3"/>
    <w:rsid w:val="008403BA"/>
    <w:rsid w:val="008404D7"/>
    <w:rsid w:val="00840634"/>
    <w:rsid w:val="008407AF"/>
    <w:rsid w:val="00840A68"/>
    <w:rsid w:val="00840A83"/>
    <w:rsid w:val="00840D46"/>
    <w:rsid w:val="00840FC6"/>
    <w:rsid w:val="0084142B"/>
    <w:rsid w:val="00841573"/>
    <w:rsid w:val="0084179C"/>
    <w:rsid w:val="008419A1"/>
    <w:rsid w:val="00841EB3"/>
    <w:rsid w:val="00842061"/>
    <w:rsid w:val="00842DB7"/>
    <w:rsid w:val="00842E03"/>
    <w:rsid w:val="0084387F"/>
    <w:rsid w:val="00843AFD"/>
    <w:rsid w:val="00844040"/>
    <w:rsid w:val="00844318"/>
    <w:rsid w:val="008444F8"/>
    <w:rsid w:val="00844750"/>
    <w:rsid w:val="00844F44"/>
    <w:rsid w:val="00845035"/>
    <w:rsid w:val="0084503E"/>
    <w:rsid w:val="0084504C"/>
    <w:rsid w:val="00845768"/>
    <w:rsid w:val="00845F51"/>
    <w:rsid w:val="00845F6D"/>
    <w:rsid w:val="00846106"/>
    <w:rsid w:val="008462E7"/>
    <w:rsid w:val="00846409"/>
    <w:rsid w:val="00846467"/>
    <w:rsid w:val="00846AFB"/>
    <w:rsid w:val="00846D8A"/>
    <w:rsid w:val="0084724D"/>
    <w:rsid w:val="0084733D"/>
    <w:rsid w:val="00847643"/>
    <w:rsid w:val="00847991"/>
    <w:rsid w:val="00847C4E"/>
    <w:rsid w:val="008504B3"/>
    <w:rsid w:val="00850DF0"/>
    <w:rsid w:val="0085126C"/>
    <w:rsid w:val="0085130C"/>
    <w:rsid w:val="0085154E"/>
    <w:rsid w:val="00851665"/>
    <w:rsid w:val="00851AB6"/>
    <w:rsid w:val="00851B22"/>
    <w:rsid w:val="00851C6C"/>
    <w:rsid w:val="0085202C"/>
    <w:rsid w:val="008521C5"/>
    <w:rsid w:val="00852338"/>
    <w:rsid w:val="00852B93"/>
    <w:rsid w:val="00852D18"/>
    <w:rsid w:val="00852F3B"/>
    <w:rsid w:val="008535EC"/>
    <w:rsid w:val="00853B2A"/>
    <w:rsid w:val="00853C45"/>
    <w:rsid w:val="00854090"/>
    <w:rsid w:val="008540E5"/>
    <w:rsid w:val="008541B6"/>
    <w:rsid w:val="00854290"/>
    <w:rsid w:val="0085434A"/>
    <w:rsid w:val="00854950"/>
    <w:rsid w:val="00854983"/>
    <w:rsid w:val="00854B60"/>
    <w:rsid w:val="00854C40"/>
    <w:rsid w:val="00854EB2"/>
    <w:rsid w:val="00855FA9"/>
    <w:rsid w:val="008561D4"/>
    <w:rsid w:val="00856301"/>
    <w:rsid w:val="00856385"/>
    <w:rsid w:val="00856562"/>
    <w:rsid w:val="008565A7"/>
    <w:rsid w:val="008566E7"/>
    <w:rsid w:val="00856733"/>
    <w:rsid w:val="008569DF"/>
    <w:rsid w:val="00856A36"/>
    <w:rsid w:val="00856E21"/>
    <w:rsid w:val="00856E4A"/>
    <w:rsid w:val="00856FF3"/>
    <w:rsid w:val="0085722A"/>
    <w:rsid w:val="00857234"/>
    <w:rsid w:val="0085737E"/>
    <w:rsid w:val="008577BE"/>
    <w:rsid w:val="008579E4"/>
    <w:rsid w:val="00857C34"/>
    <w:rsid w:val="00857F4F"/>
    <w:rsid w:val="00860033"/>
    <w:rsid w:val="00860315"/>
    <w:rsid w:val="0086037F"/>
    <w:rsid w:val="0086067F"/>
    <w:rsid w:val="00860DBF"/>
    <w:rsid w:val="008615D2"/>
    <w:rsid w:val="00861641"/>
    <w:rsid w:val="008616E0"/>
    <w:rsid w:val="00861B41"/>
    <w:rsid w:val="00861D65"/>
    <w:rsid w:val="00861DA1"/>
    <w:rsid w:val="00861DAE"/>
    <w:rsid w:val="008620A8"/>
    <w:rsid w:val="008620C2"/>
    <w:rsid w:val="00862173"/>
    <w:rsid w:val="00862290"/>
    <w:rsid w:val="0086244E"/>
    <w:rsid w:val="008626B0"/>
    <w:rsid w:val="0086295B"/>
    <w:rsid w:val="00862988"/>
    <w:rsid w:val="0086330E"/>
    <w:rsid w:val="00863479"/>
    <w:rsid w:val="00863AA0"/>
    <w:rsid w:val="00863F24"/>
    <w:rsid w:val="00863FEF"/>
    <w:rsid w:val="008643FE"/>
    <w:rsid w:val="00864605"/>
    <w:rsid w:val="00864A9F"/>
    <w:rsid w:val="00864C98"/>
    <w:rsid w:val="008650AB"/>
    <w:rsid w:val="008651C4"/>
    <w:rsid w:val="00865696"/>
    <w:rsid w:val="00865D4C"/>
    <w:rsid w:val="00865DE1"/>
    <w:rsid w:val="008662A7"/>
    <w:rsid w:val="00866453"/>
    <w:rsid w:val="00866781"/>
    <w:rsid w:val="00867879"/>
    <w:rsid w:val="00867F66"/>
    <w:rsid w:val="00870018"/>
    <w:rsid w:val="008700FA"/>
    <w:rsid w:val="00870793"/>
    <w:rsid w:val="00870A1C"/>
    <w:rsid w:val="00870AD0"/>
    <w:rsid w:val="00870E13"/>
    <w:rsid w:val="00871029"/>
    <w:rsid w:val="00871096"/>
    <w:rsid w:val="008710EF"/>
    <w:rsid w:val="00871171"/>
    <w:rsid w:val="008712B8"/>
    <w:rsid w:val="00871CDF"/>
    <w:rsid w:val="00871D14"/>
    <w:rsid w:val="00871D54"/>
    <w:rsid w:val="0087229F"/>
    <w:rsid w:val="008722B0"/>
    <w:rsid w:val="00872368"/>
    <w:rsid w:val="0087250F"/>
    <w:rsid w:val="0087278C"/>
    <w:rsid w:val="008727CD"/>
    <w:rsid w:val="008734E7"/>
    <w:rsid w:val="00873BF0"/>
    <w:rsid w:val="00873FD6"/>
    <w:rsid w:val="0087408D"/>
    <w:rsid w:val="00874446"/>
    <w:rsid w:val="00874D5F"/>
    <w:rsid w:val="00874E33"/>
    <w:rsid w:val="00874FAC"/>
    <w:rsid w:val="0087504C"/>
    <w:rsid w:val="008752AE"/>
    <w:rsid w:val="0087565B"/>
    <w:rsid w:val="00875845"/>
    <w:rsid w:val="00875905"/>
    <w:rsid w:val="008759CC"/>
    <w:rsid w:val="00875E7F"/>
    <w:rsid w:val="00875F79"/>
    <w:rsid w:val="00875FBD"/>
    <w:rsid w:val="008762F7"/>
    <w:rsid w:val="008768AA"/>
    <w:rsid w:val="00876AC7"/>
    <w:rsid w:val="00876B50"/>
    <w:rsid w:val="00876D30"/>
    <w:rsid w:val="00876E56"/>
    <w:rsid w:val="0087721D"/>
    <w:rsid w:val="0087721F"/>
    <w:rsid w:val="0087746C"/>
    <w:rsid w:val="008777CD"/>
    <w:rsid w:val="00877C57"/>
    <w:rsid w:val="00877E1A"/>
    <w:rsid w:val="00877FA3"/>
    <w:rsid w:val="0088011E"/>
    <w:rsid w:val="00880136"/>
    <w:rsid w:val="00880145"/>
    <w:rsid w:val="00880439"/>
    <w:rsid w:val="008804C9"/>
    <w:rsid w:val="0088052B"/>
    <w:rsid w:val="00880B3D"/>
    <w:rsid w:val="00880D84"/>
    <w:rsid w:val="00880E9E"/>
    <w:rsid w:val="008810DF"/>
    <w:rsid w:val="008810FA"/>
    <w:rsid w:val="008816D6"/>
    <w:rsid w:val="00881842"/>
    <w:rsid w:val="00881F28"/>
    <w:rsid w:val="00881F60"/>
    <w:rsid w:val="00882167"/>
    <w:rsid w:val="0088261A"/>
    <w:rsid w:val="00882BB1"/>
    <w:rsid w:val="00883004"/>
    <w:rsid w:val="00883053"/>
    <w:rsid w:val="008831BB"/>
    <w:rsid w:val="00883748"/>
    <w:rsid w:val="00883CCE"/>
    <w:rsid w:val="00883D18"/>
    <w:rsid w:val="00883ED6"/>
    <w:rsid w:val="00883F8F"/>
    <w:rsid w:val="00884255"/>
    <w:rsid w:val="0088425B"/>
    <w:rsid w:val="00884A4F"/>
    <w:rsid w:val="00884A6F"/>
    <w:rsid w:val="00884EAC"/>
    <w:rsid w:val="0088517E"/>
    <w:rsid w:val="0088579F"/>
    <w:rsid w:val="0088599D"/>
    <w:rsid w:val="00885D5D"/>
    <w:rsid w:val="00885F46"/>
    <w:rsid w:val="00886012"/>
    <w:rsid w:val="00886116"/>
    <w:rsid w:val="0088649C"/>
    <w:rsid w:val="0088651F"/>
    <w:rsid w:val="008867C6"/>
    <w:rsid w:val="00886CB3"/>
    <w:rsid w:val="00887667"/>
    <w:rsid w:val="00887771"/>
    <w:rsid w:val="00887AB5"/>
    <w:rsid w:val="0089035C"/>
    <w:rsid w:val="008907B2"/>
    <w:rsid w:val="00890B03"/>
    <w:rsid w:val="00890BCD"/>
    <w:rsid w:val="00890F04"/>
    <w:rsid w:val="00890F2B"/>
    <w:rsid w:val="00890F73"/>
    <w:rsid w:val="008911A2"/>
    <w:rsid w:val="00891671"/>
    <w:rsid w:val="008916B4"/>
    <w:rsid w:val="008918CF"/>
    <w:rsid w:val="00891F63"/>
    <w:rsid w:val="0089206B"/>
    <w:rsid w:val="008922DC"/>
    <w:rsid w:val="008922DF"/>
    <w:rsid w:val="00892ABA"/>
    <w:rsid w:val="00892F21"/>
    <w:rsid w:val="00892F5D"/>
    <w:rsid w:val="00893024"/>
    <w:rsid w:val="00893158"/>
    <w:rsid w:val="00893AC0"/>
    <w:rsid w:val="00893B3B"/>
    <w:rsid w:val="00893E2F"/>
    <w:rsid w:val="00893E96"/>
    <w:rsid w:val="00894304"/>
    <w:rsid w:val="0089459B"/>
    <w:rsid w:val="00894873"/>
    <w:rsid w:val="00894B5B"/>
    <w:rsid w:val="00895243"/>
    <w:rsid w:val="00895484"/>
    <w:rsid w:val="0089563D"/>
    <w:rsid w:val="00895A0C"/>
    <w:rsid w:val="00895F3A"/>
    <w:rsid w:val="008964EE"/>
    <w:rsid w:val="008965AD"/>
    <w:rsid w:val="0089695D"/>
    <w:rsid w:val="00896A6F"/>
    <w:rsid w:val="00896C4D"/>
    <w:rsid w:val="00896D10"/>
    <w:rsid w:val="00896DF5"/>
    <w:rsid w:val="00896FEA"/>
    <w:rsid w:val="00897190"/>
    <w:rsid w:val="0089724B"/>
    <w:rsid w:val="008976EB"/>
    <w:rsid w:val="00897999"/>
    <w:rsid w:val="00897F4A"/>
    <w:rsid w:val="008A0065"/>
    <w:rsid w:val="008A0173"/>
    <w:rsid w:val="008A0339"/>
    <w:rsid w:val="008A03A0"/>
    <w:rsid w:val="008A046A"/>
    <w:rsid w:val="008A0473"/>
    <w:rsid w:val="008A04C7"/>
    <w:rsid w:val="008A0533"/>
    <w:rsid w:val="008A0A71"/>
    <w:rsid w:val="008A10C7"/>
    <w:rsid w:val="008A111D"/>
    <w:rsid w:val="008A134B"/>
    <w:rsid w:val="008A1597"/>
    <w:rsid w:val="008A1895"/>
    <w:rsid w:val="008A1910"/>
    <w:rsid w:val="008A197B"/>
    <w:rsid w:val="008A1C65"/>
    <w:rsid w:val="008A1C6C"/>
    <w:rsid w:val="008A1D32"/>
    <w:rsid w:val="008A1EA1"/>
    <w:rsid w:val="008A23A6"/>
    <w:rsid w:val="008A24BD"/>
    <w:rsid w:val="008A25B7"/>
    <w:rsid w:val="008A2AAE"/>
    <w:rsid w:val="008A2D2E"/>
    <w:rsid w:val="008A2F26"/>
    <w:rsid w:val="008A2F9B"/>
    <w:rsid w:val="008A3390"/>
    <w:rsid w:val="008A36ED"/>
    <w:rsid w:val="008A3898"/>
    <w:rsid w:val="008A42D8"/>
    <w:rsid w:val="008A457F"/>
    <w:rsid w:val="008A4822"/>
    <w:rsid w:val="008A4856"/>
    <w:rsid w:val="008A50B0"/>
    <w:rsid w:val="008A53C3"/>
    <w:rsid w:val="008A59E9"/>
    <w:rsid w:val="008A5D0A"/>
    <w:rsid w:val="008A631F"/>
    <w:rsid w:val="008A668F"/>
    <w:rsid w:val="008A6A20"/>
    <w:rsid w:val="008A6B15"/>
    <w:rsid w:val="008A7261"/>
    <w:rsid w:val="008A72A4"/>
    <w:rsid w:val="008A758D"/>
    <w:rsid w:val="008A75C5"/>
    <w:rsid w:val="008A7669"/>
    <w:rsid w:val="008A7819"/>
    <w:rsid w:val="008A7B8E"/>
    <w:rsid w:val="008A7BEA"/>
    <w:rsid w:val="008A7C09"/>
    <w:rsid w:val="008B01A2"/>
    <w:rsid w:val="008B097E"/>
    <w:rsid w:val="008B0C49"/>
    <w:rsid w:val="008B0CD0"/>
    <w:rsid w:val="008B0FE8"/>
    <w:rsid w:val="008B1143"/>
    <w:rsid w:val="008B130E"/>
    <w:rsid w:val="008B1651"/>
    <w:rsid w:val="008B175A"/>
    <w:rsid w:val="008B1EFF"/>
    <w:rsid w:val="008B21F5"/>
    <w:rsid w:val="008B269F"/>
    <w:rsid w:val="008B2A2E"/>
    <w:rsid w:val="008B2D1D"/>
    <w:rsid w:val="008B2DB1"/>
    <w:rsid w:val="008B2DEB"/>
    <w:rsid w:val="008B2EE1"/>
    <w:rsid w:val="008B35ED"/>
    <w:rsid w:val="008B398B"/>
    <w:rsid w:val="008B3C99"/>
    <w:rsid w:val="008B3DA6"/>
    <w:rsid w:val="008B3E95"/>
    <w:rsid w:val="008B41AC"/>
    <w:rsid w:val="008B41EF"/>
    <w:rsid w:val="008B4230"/>
    <w:rsid w:val="008B4279"/>
    <w:rsid w:val="008B43A7"/>
    <w:rsid w:val="008B447F"/>
    <w:rsid w:val="008B4B0D"/>
    <w:rsid w:val="008B4B33"/>
    <w:rsid w:val="008B5577"/>
    <w:rsid w:val="008B5F23"/>
    <w:rsid w:val="008B5F91"/>
    <w:rsid w:val="008B60E9"/>
    <w:rsid w:val="008B60ED"/>
    <w:rsid w:val="008B6E5C"/>
    <w:rsid w:val="008B71AB"/>
    <w:rsid w:val="008B757A"/>
    <w:rsid w:val="008B766A"/>
    <w:rsid w:val="008B7A0E"/>
    <w:rsid w:val="008C05B0"/>
    <w:rsid w:val="008C13C3"/>
    <w:rsid w:val="008C13F4"/>
    <w:rsid w:val="008C16BC"/>
    <w:rsid w:val="008C1C0B"/>
    <w:rsid w:val="008C1FE8"/>
    <w:rsid w:val="008C21FC"/>
    <w:rsid w:val="008C2300"/>
    <w:rsid w:val="008C2426"/>
    <w:rsid w:val="008C2453"/>
    <w:rsid w:val="008C2461"/>
    <w:rsid w:val="008C26B4"/>
    <w:rsid w:val="008C28BA"/>
    <w:rsid w:val="008C290B"/>
    <w:rsid w:val="008C2BA6"/>
    <w:rsid w:val="008C31D1"/>
    <w:rsid w:val="008C3240"/>
    <w:rsid w:val="008C33D2"/>
    <w:rsid w:val="008C3715"/>
    <w:rsid w:val="008C39DE"/>
    <w:rsid w:val="008C3ACC"/>
    <w:rsid w:val="008C3B45"/>
    <w:rsid w:val="008C4188"/>
    <w:rsid w:val="008C41EC"/>
    <w:rsid w:val="008C4B47"/>
    <w:rsid w:val="008C50E3"/>
    <w:rsid w:val="008C51AC"/>
    <w:rsid w:val="008C52B6"/>
    <w:rsid w:val="008C5404"/>
    <w:rsid w:val="008C55F4"/>
    <w:rsid w:val="008C560E"/>
    <w:rsid w:val="008C59D5"/>
    <w:rsid w:val="008C5A1F"/>
    <w:rsid w:val="008C5B10"/>
    <w:rsid w:val="008C5B8D"/>
    <w:rsid w:val="008C64CA"/>
    <w:rsid w:val="008C6C7A"/>
    <w:rsid w:val="008C6CE1"/>
    <w:rsid w:val="008C6F4F"/>
    <w:rsid w:val="008C730B"/>
    <w:rsid w:val="008C74CC"/>
    <w:rsid w:val="008C7905"/>
    <w:rsid w:val="008C7F77"/>
    <w:rsid w:val="008D02CB"/>
    <w:rsid w:val="008D02DE"/>
    <w:rsid w:val="008D0459"/>
    <w:rsid w:val="008D0586"/>
    <w:rsid w:val="008D05D2"/>
    <w:rsid w:val="008D0E89"/>
    <w:rsid w:val="008D13DC"/>
    <w:rsid w:val="008D149D"/>
    <w:rsid w:val="008D1950"/>
    <w:rsid w:val="008D1CB4"/>
    <w:rsid w:val="008D1E23"/>
    <w:rsid w:val="008D23B4"/>
    <w:rsid w:val="008D2461"/>
    <w:rsid w:val="008D2605"/>
    <w:rsid w:val="008D262D"/>
    <w:rsid w:val="008D2770"/>
    <w:rsid w:val="008D28FB"/>
    <w:rsid w:val="008D2CB2"/>
    <w:rsid w:val="008D3208"/>
    <w:rsid w:val="008D399A"/>
    <w:rsid w:val="008D3DE7"/>
    <w:rsid w:val="008D3F21"/>
    <w:rsid w:val="008D4277"/>
    <w:rsid w:val="008D4423"/>
    <w:rsid w:val="008D453F"/>
    <w:rsid w:val="008D46DD"/>
    <w:rsid w:val="008D47A1"/>
    <w:rsid w:val="008D4E68"/>
    <w:rsid w:val="008D508F"/>
    <w:rsid w:val="008D538D"/>
    <w:rsid w:val="008D5497"/>
    <w:rsid w:val="008D592F"/>
    <w:rsid w:val="008D5FB9"/>
    <w:rsid w:val="008D5FCD"/>
    <w:rsid w:val="008D63A7"/>
    <w:rsid w:val="008D642F"/>
    <w:rsid w:val="008D6733"/>
    <w:rsid w:val="008D6F54"/>
    <w:rsid w:val="008D6F90"/>
    <w:rsid w:val="008D72A4"/>
    <w:rsid w:val="008D72DE"/>
    <w:rsid w:val="008D732D"/>
    <w:rsid w:val="008D7378"/>
    <w:rsid w:val="008D7449"/>
    <w:rsid w:val="008D7554"/>
    <w:rsid w:val="008D7615"/>
    <w:rsid w:val="008D76A0"/>
    <w:rsid w:val="008D78C3"/>
    <w:rsid w:val="008D78F6"/>
    <w:rsid w:val="008D7993"/>
    <w:rsid w:val="008D7D1C"/>
    <w:rsid w:val="008D7DEB"/>
    <w:rsid w:val="008E036A"/>
    <w:rsid w:val="008E037E"/>
    <w:rsid w:val="008E04B5"/>
    <w:rsid w:val="008E056A"/>
    <w:rsid w:val="008E0CDD"/>
    <w:rsid w:val="008E0E15"/>
    <w:rsid w:val="008E0E1D"/>
    <w:rsid w:val="008E0E89"/>
    <w:rsid w:val="008E0E8C"/>
    <w:rsid w:val="008E1217"/>
    <w:rsid w:val="008E16F9"/>
    <w:rsid w:val="008E1765"/>
    <w:rsid w:val="008E18A3"/>
    <w:rsid w:val="008E19E1"/>
    <w:rsid w:val="008E1FDF"/>
    <w:rsid w:val="008E2051"/>
    <w:rsid w:val="008E20EC"/>
    <w:rsid w:val="008E2562"/>
    <w:rsid w:val="008E290D"/>
    <w:rsid w:val="008E2911"/>
    <w:rsid w:val="008E2B47"/>
    <w:rsid w:val="008E2C59"/>
    <w:rsid w:val="008E3108"/>
    <w:rsid w:val="008E329C"/>
    <w:rsid w:val="008E35C0"/>
    <w:rsid w:val="008E378A"/>
    <w:rsid w:val="008E388C"/>
    <w:rsid w:val="008E3D7C"/>
    <w:rsid w:val="008E3F52"/>
    <w:rsid w:val="008E40BC"/>
    <w:rsid w:val="008E412D"/>
    <w:rsid w:val="008E427C"/>
    <w:rsid w:val="008E451A"/>
    <w:rsid w:val="008E4820"/>
    <w:rsid w:val="008E4D72"/>
    <w:rsid w:val="008E4EE2"/>
    <w:rsid w:val="008E51C3"/>
    <w:rsid w:val="008E5B5F"/>
    <w:rsid w:val="008E5D5A"/>
    <w:rsid w:val="008E5D7A"/>
    <w:rsid w:val="008E5E0A"/>
    <w:rsid w:val="008E6333"/>
    <w:rsid w:val="008E6788"/>
    <w:rsid w:val="008E6B9F"/>
    <w:rsid w:val="008E7415"/>
    <w:rsid w:val="008E78C8"/>
    <w:rsid w:val="008E7DB3"/>
    <w:rsid w:val="008F01AB"/>
    <w:rsid w:val="008F02B0"/>
    <w:rsid w:val="008F0460"/>
    <w:rsid w:val="008F0C10"/>
    <w:rsid w:val="008F0D27"/>
    <w:rsid w:val="008F19B7"/>
    <w:rsid w:val="008F1CF8"/>
    <w:rsid w:val="008F2201"/>
    <w:rsid w:val="008F2595"/>
    <w:rsid w:val="008F2B4B"/>
    <w:rsid w:val="008F32D8"/>
    <w:rsid w:val="008F338B"/>
    <w:rsid w:val="008F3D2D"/>
    <w:rsid w:val="008F3D7C"/>
    <w:rsid w:val="008F3DC9"/>
    <w:rsid w:val="008F3FD5"/>
    <w:rsid w:val="008F4107"/>
    <w:rsid w:val="008F4240"/>
    <w:rsid w:val="008F4340"/>
    <w:rsid w:val="008F473A"/>
    <w:rsid w:val="008F48AD"/>
    <w:rsid w:val="008F4BFE"/>
    <w:rsid w:val="008F4E3F"/>
    <w:rsid w:val="008F5184"/>
    <w:rsid w:val="008F52F0"/>
    <w:rsid w:val="008F595E"/>
    <w:rsid w:val="008F5AF6"/>
    <w:rsid w:val="008F5BCF"/>
    <w:rsid w:val="008F6188"/>
    <w:rsid w:val="008F61EB"/>
    <w:rsid w:val="008F6435"/>
    <w:rsid w:val="008F6649"/>
    <w:rsid w:val="008F67DB"/>
    <w:rsid w:val="008F6CD1"/>
    <w:rsid w:val="008F7B94"/>
    <w:rsid w:val="008F7BD6"/>
    <w:rsid w:val="008F7CEF"/>
    <w:rsid w:val="008F7EC2"/>
    <w:rsid w:val="008F7F61"/>
    <w:rsid w:val="0090009E"/>
    <w:rsid w:val="009000FD"/>
    <w:rsid w:val="00900112"/>
    <w:rsid w:val="00900688"/>
    <w:rsid w:val="009006DE"/>
    <w:rsid w:val="009007EA"/>
    <w:rsid w:val="00900A0A"/>
    <w:rsid w:val="00900AE0"/>
    <w:rsid w:val="00900B2B"/>
    <w:rsid w:val="00900DDE"/>
    <w:rsid w:val="00900DF1"/>
    <w:rsid w:val="00900FE6"/>
    <w:rsid w:val="009010AF"/>
    <w:rsid w:val="00901425"/>
    <w:rsid w:val="00901845"/>
    <w:rsid w:val="00901C3B"/>
    <w:rsid w:val="009021DE"/>
    <w:rsid w:val="009022BC"/>
    <w:rsid w:val="0090255A"/>
    <w:rsid w:val="00902704"/>
    <w:rsid w:val="00902734"/>
    <w:rsid w:val="00902778"/>
    <w:rsid w:val="00902997"/>
    <w:rsid w:val="00902A2C"/>
    <w:rsid w:val="00902AA6"/>
    <w:rsid w:val="00902C01"/>
    <w:rsid w:val="00903281"/>
    <w:rsid w:val="00903300"/>
    <w:rsid w:val="00903820"/>
    <w:rsid w:val="00903BE9"/>
    <w:rsid w:val="00903D33"/>
    <w:rsid w:val="00903D8E"/>
    <w:rsid w:val="00903F59"/>
    <w:rsid w:val="0090411E"/>
    <w:rsid w:val="009045C7"/>
    <w:rsid w:val="0090480E"/>
    <w:rsid w:val="00904A52"/>
    <w:rsid w:val="00904A62"/>
    <w:rsid w:val="00904B6D"/>
    <w:rsid w:val="00904D83"/>
    <w:rsid w:val="009058DE"/>
    <w:rsid w:val="00905A06"/>
    <w:rsid w:val="00906100"/>
    <w:rsid w:val="0090618A"/>
    <w:rsid w:val="009067B8"/>
    <w:rsid w:val="009068CD"/>
    <w:rsid w:val="00906A18"/>
    <w:rsid w:val="00906ACB"/>
    <w:rsid w:val="00906C4B"/>
    <w:rsid w:val="00906EED"/>
    <w:rsid w:val="00907071"/>
    <w:rsid w:val="0090715C"/>
    <w:rsid w:val="00907304"/>
    <w:rsid w:val="00907549"/>
    <w:rsid w:val="0090789F"/>
    <w:rsid w:val="00907E8D"/>
    <w:rsid w:val="0091001E"/>
    <w:rsid w:val="00910334"/>
    <w:rsid w:val="009108A7"/>
    <w:rsid w:val="0091094C"/>
    <w:rsid w:val="00910A5C"/>
    <w:rsid w:val="00910ED6"/>
    <w:rsid w:val="009113C6"/>
    <w:rsid w:val="0091147F"/>
    <w:rsid w:val="00911E1A"/>
    <w:rsid w:val="00912104"/>
    <w:rsid w:val="009123B9"/>
    <w:rsid w:val="0091271C"/>
    <w:rsid w:val="00913BC8"/>
    <w:rsid w:val="00913F4C"/>
    <w:rsid w:val="0091404B"/>
    <w:rsid w:val="0091423A"/>
    <w:rsid w:val="0091461B"/>
    <w:rsid w:val="00914A5D"/>
    <w:rsid w:val="00914A6C"/>
    <w:rsid w:val="00914F86"/>
    <w:rsid w:val="00915032"/>
    <w:rsid w:val="0091537E"/>
    <w:rsid w:val="0091545A"/>
    <w:rsid w:val="009154BD"/>
    <w:rsid w:val="0091557E"/>
    <w:rsid w:val="00915BA3"/>
    <w:rsid w:val="00915EE2"/>
    <w:rsid w:val="0091610F"/>
    <w:rsid w:val="009161BA"/>
    <w:rsid w:val="00916827"/>
    <w:rsid w:val="00916B43"/>
    <w:rsid w:val="009172E4"/>
    <w:rsid w:val="00920FE4"/>
    <w:rsid w:val="00921140"/>
    <w:rsid w:val="0092119B"/>
    <w:rsid w:val="009216BF"/>
    <w:rsid w:val="009218D2"/>
    <w:rsid w:val="00921A74"/>
    <w:rsid w:val="00921C9F"/>
    <w:rsid w:val="00921CA2"/>
    <w:rsid w:val="00921ED5"/>
    <w:rsid w:val="00921FA1"/>
    <w:rsid w:val="009225B6"/>
    <w:rsid w:val="0092286C"/>
    <w:rsid w:val="00923151"/>
    <w:rsid w:val="00923ABA"/>
    <w:rsid w:val="00924108"/>
    <w:rsid w:val="0092434B"/>
    <w:rsid w:val="009247D8"/>
    <w:rsid w:val="0092498F"/>
    <w:rsid w:val="00924A82"/>
    <w:rsid w:val="00924BA0"/>
    <w:rsid w:val="00924F5D"/>
    <w:rsid w:val="0092507E"/>
    <w:rsid w:val="00925836"/>
    <w:rsid w:val="0092585D"/>
    <w:rsid w:val="0092590B"/>
    <w:rsid w:val="00925C10"/>
    <w:rsid w:val="00925DD1"/>
    <w:rsid w:val="0092603E"/>
    <w:rsid w:val="009260EC"/>
    <w:rsid w:val="00926264"/>
    <w:rsid w:val="00926595"/>
    <w:rsid w:val="0092698B"/>
    <w:rsid w:val="009269EB"/>
    <w:rsid w:val="00927211"/>
    <w:rsid w:val="0092746B"/>
    <w:rsid w:val="00927670"/>
    <w:rsid w:val="00927752"/>
    <w:rsid w:val="00927A10"/>
    <w:rsid w:val="00930305"/>
    <w:rsid w:val="0093063D"/>
    <w:rsid w:val="0093135E"/>
    <w:rsid w:val="00931948"/>
    <w:rsid w:val="0093195D"/>
    <w:rsid w:val="00931A1C"/>
    <w:rsid w:val="00931C9F"/>
    <w:rsid w:val="00931CF8"/>
    <w:rsid w:val="00931F17"/>
    <w:rsid w:val="00932109"/>
    <w:rsid w:val="009321E2"/>
    <w:rsid w:val="00932276"/>
    <w:rsid w:val="009322AC"/>
    <w:rsid w:val="009324B1"/>
    <w:rsid w:val="009325C9"/>
    <w:rsid w:val="009327B5"/>
    <w:rsid w:val="00932907"/>
    <w:rsid w:val="00932A16"/>
    <w:rsid w:val="00932A20"/>
    <w:rsid w:val="00932AD9"/>
    <w:rsid w:val="00933078"/>
    <w:rsid w:val="0093311E"/>
    <w:rsid w:val="00933BB2"/>
    <w:rsid w:val="00933C45"/>
    <w:rsid w:val="00933D61"/>
    <w:rsid w:val="00933D83"/>
    <w:rsid w:val="00933DE4"/>
    <w:rsid w:val="0093427D"/>
    <w:rsid w:val="0093457F"/>
    <w:rsid w:val="00934958"/>
    <w:rsid w:val="009349A9"/>
    <w:rsid w:val="00934AC7"/>
    <w:rsid w:val="00934EA0"/>
    <w:rsid w:val="009350F7"/>
    <w:rsid w:val="009355F0"/>
    <w:rsid w:val="009358A6"/>
    <w:rsid w:val="00935B52"/>
    <w:rsid w:val="00935DFE"/>
    <w:rsid w:val="009366EC"/>
    <w:rsid w:val="00936746"/>
    <w:rsid w:val="00936951"/>
    <w:rsid w:val="00936A90"/>
    <w:rsid w:val="009370A6"/>
    <w:rsid w:val="009370D2"/>
    <w:rsid w:val="00937436"/>
    <w:rsid w:val="00937771"/>
    <w:rsid w:val="00937AC7"/>
    <w:rsid w:val="00937B2F"/>
    <w:rsid w:val="00937D15"/>
    <w:rsid w:val="009400FE"/>
    <w:rsid w:val="009404BE"/>
    <w:rsid w:val="009406F4"/>
    <w:rsid w:val="00940A5D"/>
    <w:rsid w:val="00940ACA"/>
    <w:rsid w:val="00940BCB"/>
    <w:rsid w:val="00940D85"/>
    <w:rsid w:val="00940DF4"/>
    <w:rsid w:val="00940FB5"/>
    <w:rsid w:val="009411AA"/>
    <w:rsid w:val="0094141A"/>
    <w:rsid w:val="0094148B"/>
    <w:rsid w:val="0094173F"/>
    <w:rsid w:val="00941A1C"/>
    <w:rsid w:val="00941B97"/>
    <w:rsid w:val="00941F23"/>
    <w:rsid w:val="00942397"/>
    <w:rsid w:val="009423F6"/>
    <w:rsid w:val="00942772"/>
    <w:rsid w:val="00942BB8"/>
    <w:rsid w:val="00943007"/>
    <w:rsid w:val="00943256"/>
    <w:rsid w:val="00943336"/>
    <w:rsid w:val="0094335F"/>
    <w:rsid w:val="00943BD7"/>
    <w:rsid w:val="00943D09"/>
    <w:rsid w:val="009440BF"/>
    <w:rsid w:val="00944202"/>
    <w:rsid w:val="00944335"/>
    <w:rsid w:val="00944583"/>
    <w:rsid w:val="00944710"/>
    <w:rsid w:val="00944AF4"/>
    <w:rsid w:val="00944B89"/>
    <w:rsid w:val="00944D0F"/>
    <w:rsid w:val="00944D1E"/>
    <w:rsid w:val="00944D54"/>
    <w:rsid w:val="00944EC2"/>
    <w:rsid w:val="009451AB"/>
    <w:rsid w:val="00945D64"/>
    <w:rsid w:val="00945E49"/>
    <w:rsid w:val="00945FD3"/>
    <w:rsid w:val="00946198"/>
    <w:rsid w:val="009462D8"/>
    <w:rsid w:val="00946388"/>
    <w:rsid w:val="0094666C"/>
    <w:rsid w:val="00946CAB"/>
    <w:rsid w:val="00947238"/>
    <w:rsid w:val="00947711"/>
    <w:rsid w:val="00947A94"/>
    <w:rsid w:val="00947C79"/>
    <w:rsid w:val="009504EC"/>
    <w:rsid w:val="009509D7"/>
    <w:rsid w:val="00950B09"/>
    <w:rsid w:val="00950DD1"/>
    <w:rsid w:val="00951417"/>
    <w:rsid w:val="0095154C"/>
    <w:rsid w:val="009517A9"/>
    <w:rsid w:val="009518BD"/>
    <w:rsid w:val="00951995"/>
    <w:rsid w:val="00951C7E"/>
    <w:rsid w:val="00951CF6"/>
    <w:rsid w:val="0095225E"/>
    <w:rsid w:val="00952444"/>
    <w:rsid w:val="00952752"/>
    <w:rsid w:val="009527E4"/>
    <w:rsid w:val="00952ACA"/>
    <w:rsid w:val="00952C1F"/>
    <w:rsid w:val="009537A7"/>
    <w:rsid w:val="00953B1F"/>
    <w:rsid w:val="00953EBE"/>
    <w:rsid w:val="009544E0"/>
    <w:rsid w:val="009548C3"/>
    <w:rsid w:val="0095506D"/>
    <w:rsid w:val="00955406"/>
    <w:rsid w:val="009555E2"/>
    <w:rsid w:val="009557DF"/>
    <w:rsid w:val="00955A2E"/>
    <w:rsid w:val="00955AAB"/>
    <w:rsid w:val="00956101"/>
    <w:rsid w:val="009567B7"/>
    <w:rsid w:val="00956804"/>
    <w:rsid w:val="00956F80"/>
    <w:rsid w:val="00957060"/>
    <w:rsid w:val="0095734D"/>
    <w:rsid w:val="00957487"/>
    <w:rsid w:val="0095762E"/>
    <w:rsid w:val="00957756"/>
    <w:rsid w:val="0095799C"/>
    <w:rsid w:val="00957D9C"/>
    <w:rsid w:val="00957FCA"/>
    <w:rsid w:val="009603AB"/>
    <w:rsid w:val="0096042B"/>
    <w:rsid w:val="00960534"/>
    <w:rsid w:val="009607AF"/>
    <w:rsid w:val="00960962"/>
    <w:rsid w:val="00960A88"/>
    <w:rsid w:val="00960C68"/>
    <w:rsid w:val="00960CB6"/>
    <w:rsid w:val="00960D27"/>
    <w:rsid w:val="00961016"/>
    <w:rsid w:val="00961023"/>
    <w:rsid w:val="00961120"/>
    <w:rsid w:val="00961238"/>
    <w:rsid w:val="009612F1"/>
    <w:rsid w:val="009613DF"/>
    <w:rsid w:val="00961591"/>
    <w:rsid w:val="009616FA"/>
    <w:rsid w:val="00961910"/>
    <w:rsid w:val="00961A6C"/>
    <w:rsid w:val="00961E6D"/>
    <w:rsid w:val="00961F21"/>
    <w:rsid w:val="00962014"/>
    <w:rsid w:val="009621FF"/>
    <w:rsid w:val="00962269"/>
    <w:rsid w:val="009622FC"/>
    <w:rsid w:val="0096265F"/>
    <w:rsid w:val="0096292B"/>
    <w:rsid w:val="00962AA6"/>
    <w:rsid w:val="0096336E"/>
    <w:rsid w:val="0096392B"/>
    <w:rsid w:val="0096397B"/>
    <w:rsid w:val="009640C7"/>
    <w:rsid w:val="00964873"/>
    <w:rsid w:val="00964B17"/>
    <w:rsid w:val="00964E3C"/>
    <w:rsid w:val="00964E69"/>
    <w:rsid w:val="00964EA5"/>
    <w:rsid w:val="0096504D"/>
    <w:rsid w:val="009654F0"/>
    <w:rsid w:val="009659EA"/>
    <w:rsid w:val="00965A1D"/>
    <w:rsid w:val="009662CB"/>
    <w:rsid w:val="00966603"/>
    <w:rsid w:val="0096691D"/>
    <w:rsid w:val="00966937"/>
    <w:rsid w:val="009669FA"/>
    <w:rsid w:val="00966EC4"/>
    <w:rsid w:val="00967015"/>
    <w:rsid w:val="0096766C"/>
    <w:rsid w:val="00967851"/>
    <w:rsid w:val="009679AA"/>
    <w:rsid w:val="00967D2D"/>
    <w:rsid w:val="00967EBF"/>
    <w:rsid w:val="0097020F"/>
    <w:rsid w:val="00970292"/>
    <w:rsid w:val="00970F7A"/>
    <w:rsid w:val="00970FE3"/>
    <w:rsid w:val="009710D6"/>
    <w:rsid w:val="00971190"/>
    <w:rsid w:val="0097123C"/>
    <w:rsid w:val="00971EC5"/>
    <w:rsid w:val="00971F6B"/>
    <w:rsid w:val="00971FCC"/>
    <w:rsid w:val="009726A3"/>
    <w:rsid w:val="0097298A"/>
    <w:rsid w:val="00972A0B"/>
    <w:rsid w:val="00972BB7"/>
    <w:rsid w:val="00972C06"/>
    <w:rsid w:val="00972F4C"/>
    <w:rsid w:val="00972FEB"/>
    <w:rsid w:val="00973257"/>
    <w:rsid w:val="009733E9"/>
    <w:rsid w:val="0097383E"/>
    <w:rsid w:val="009738E5"/>
    <w:rsid w:val="009739F2"/>
    <w:rsid w:val="009739F8"/>
    <w:rsid w:val="00973DA5"/>
    <w:rsid w:val="00973F29"/>
    <w:rsid w:val="00974182"/>
    <w:rsid w:val="009744FF"/>
    <w:rsid w:val="00974520"/>
    <w:rsid w:val="009745E2"/>
    <w:rsid w:val="00974D6B"/>
    <w:rsid w:val="00974EBD"/>
    <w:rsid w:val="009751BA"/>
    <w:rsid w:val="00975502"/>
    <w:rsid w:val="00975859"/>
    <w:rsid w:val="00975D3A"/>
    <w:rsid w:val="00975FAD"/>
    <w:rsid w:val="0097609E"/>
    <w:rsid w:val="009763B4"/>
    <w:rsid w:val="00976499"/>
    <w:rsid w:val="009764FF"/>
    <w:rsid w:val="00976F1F"/>
    <w:rsid w:val="009772D4"/>
    <w:rsid w:val="00977356"/>
    <w:rsid w:val="009775C2"/>
    <w:rsid w:val="0097781A"/>
    <w:rsid w:val="00977852"/>
    <w:rsid w:val="009778AB"/>
    <w:rsid w:val="0098011E"/>
    <w:rsid w:val="00980403"/>
    <w:rsid w:val="009804CB"/>
    <w:rsid w:val="00980630"/>
    <w:rsid w:val="0098075B"/>
    <w:rsid w:val="009809DD"/>
    <w:rsid w:val="00980C0A"/>
    <w:rsid w:val="00980F14"/>
    <w:rsid w:val="00981128"/>
    <w:rsid w:val="009811B8"/>
    <w:rsid w:val="00981389"/>
    <w:rsid w:val="0098169C"/>
    <w:rsid w:val="0098172B"/>
    <w:rsid w:val="009817F9"/>
    <w:rsid w:val="0098183B"/>
    <w:rsid w:val="009819A3"/>
    <w:rsid w:val="00981CF8"/>
    <w:rsid w:val="00981D49"/>
    <w:rsid w:val="00981EFB"/>
    <w:rsid w:val="009822AF"/>
    <w:rsid w:val="009823A3"/>
    <w:rsid w:val="00982AB4"/>
    <w:rsid w:val="00982B3A"/>
    <w:rsid w:val="00982E67"/>
    <w:rsid w:val="00983061"/>
    <w:rsid w:val="00983223"/>
    <w:rsid w:val="00983241"/>
    <w:rsid w:val="009832B2"/>
    <w:rsid w:val="009838CE"/>
    <w:rsid w:val="009839D5"/>
    <w:rsid w:val="00983C41"/>
    <w:rsid w:val="009841F6"/>
    <w:rsid w:val="00984206"/>
    <w:rsid w:val="0098501F"/>
    <w:rsid w:val="0098511E"/>
    <w:rsid w:val="009852B3"/>
    <w:rsid w:val="0098541D"/>
    <w:rsid w:val="009855F8"/>
    <w:rsid w:val="00985CA4"/>
    <w:rsid w:val="00986259"/>
    <w:rsid w:val="00986956"/>
    <w:rsid w:val="009874F6"/>
    <w:rsid w:val="009876A0"/>
    <w:rsid w:val="00987818"/>
    <w:rsid w:val="009879B5"/>
    <w:rsid w:val="009879F4"/>
    <w:rsid w:val="00987FE4"/>
    <w:rsid w:val="009905F4"/>
    <w:rsid w:val="009908F2"/>
    <w:rsid w:val="009915D6"/>
    <w:rsid w:val="009917F3"/>
    <w:rsid w:val="00991F39"/>
    <w:rsid w:val="00991FF8"/>
    <w:rsid w:val="00992624"/>
    <w:rsid w:val="00992688"/>
    <w:rsid w:val="009926B8"/>
    <w:rsid w:val="009926B9"/>
    <w:rsid w:val="009927C4"/>
    <w:rsid w:val="00992A3F"/>
    <w:rsid w:val="00992A91"/>
    <w:rsid w:val="009930C0"/>
    <w:rsid w:val="0099324C"/>
    <w:rsid w:val="009932E1"/>
    <w:rsid w:val="00993627"/>
    <w:rsid w:val="00993658"/>
    <w:rsid w:val="0099367D"/>
    <w:rsid w:val="009936F0"/>
    <w:rsid w:val="00993DA5"/>
    <w:rsid w:val="00994762"/>
    <w:rsid w:val="00994965"/>
    <w:rsid w:val="00995360"/>
    <w:rsid w:val="009954AD"/>
    <w:rsid w:val="009956F4"/>
    <w:rsid w:val="00995E18"/>
    <w:rsid w:val="00996293"/>
    <w:rsid w:val="0099630D"/>
    <w:rsid w:val="00996546"/>
    <w:rsid w:val="009965D4"/>
    <w:rsid w:val="009969BB"/>
    <w:rsid w:val="00996A8B"/>
    <w:rsid w:val="00996CD1"/>
    <w:rsid w:val="00996CD4"/>
    <w:rsid w:val="00996F22"/>
    <w:rsid w:val="0099713E"/>
    <w:rsid w:val="0099731A"/>
    <w:rsid w:val="009979D6"/>
    <w:rsid w:val="00997B54"/>
    <w:rsid w:val="00997CA3"/>
    <w:rsid w:val="009A0212"/>
    <w:rsid w:val="009A031F"/>
    <w:rsid w:val="009A041C"/>
    <w:rsid w:val="009A06D9"/>
    <w:rsid w:val="009A0962"/>
    <w:rsid w:val="009A10D9"/>
    <w:rsid w:val="009A1723"/>
    <w:rsid w:val="009A175B"/>
    <w:rsid w:val="009A1E77"/>
    <w:rsid w:val="009A20F1"/>
    <w:rsid w:val="009A2180"/>
    <w:rsid w:val="009A2366"/>
    <w:rsid w:val="009A246A"/>
    <w:rsid w:val="009A292C"/>
    <w:rsid w:val="009A2B0F"/>
    <w:rsid w:val="009A2BDF"/>
    <w:rsid w:val="009A3183"/>
    <w:rsid w:val="009A3201"/>
    <w:rsid w:val="009A37AC"/>
    <w:rsid w:val="009A3954"/>
    <w:rsid w:val="009A3AB5"/>
    <w:rsid w:val="009A4289"/>
    <w:rsid w:val="009A435C"/>
    <w:rsid w:val="009A473D"/>
    <w:rsid w:val="009A4ACF"/>
    <w:rsid w:val="009A4D85"/>
    <w:rsid w:val="009A516A"/>
    <w:rsid w:val="009A528E"/>
    <w:rsid w:val="009A53DA"/>
    <w:rsid w:val="009A56A1"/>
    <w:rsid w:val="009A6127"/>
    <w:rsid w:val="009A637B"/>
    <w:rsid w:val="009A6456"/>
    <w:rsid w:val="009A65B9"/>
    <w:rsid w:val="009A6BAA"/>
    <w:rsid w:val="009A6C74"/>
    <w:rsid w:val="009A6D91"/>
    <w:rsid w:val="009A7154"/>
    <w:rsid w:val="009A7159"/>
    <w:rsid w:val="009A73E0"/>
    <w:rsid w:val="009A78D1"/>
    <w:rsid w:val="009B003C"/>
    <w:rsid w:val="009B0097"/>
    <w:rsid w:val="009B0A7D"/>
    <w:rsid w:val="009B0D82"/>
    <w:rsid w:val="009B10C1"/>
    <w:rsid w:val="009B1130"/>
    <w:rsid w:val="009B1153"/>
    <w:rsid w:val="009B1741"/>
    <w:rsid w:val="009B1C7A"/>
    <w:rsid w:val="009B1F2A"/>
    <w:rsid w:val="009B23E7"/>
    <w:rsid w:val="009B2B68"/>
    <w:rsid w:val="009B3221"/>
    <w:rsid w:val="009B346F"/>
    <w:rsid w:val="009B3745"/>
    <w:rsid w:val="009B3C79"/>
    <w:rsid w:val="009B4037"/>
    <w:rsid w:val="009B4458"/>
    <w:rsid w:val="009B4585"/>
    <w:rsid w:val="009B4821"/>
    <w:rsid w:val="009B4BED"/>
    <w:rsid w:val="009B4C24"/>
    <w:rsid w:val="009B4C25"/>
    <w:rsid w:val="009B4FA0"/>
    <w:rsid w:val="009B5798"/>
    <w:rsid w:val="009B5821"/>
    <w:rsid w:val="009B59B0"/>
    <w:rsid w:val="009B5A67"/>
    <w:rsid w:val="009B5CAE"/>
    <w:rsid w:val="009B616B"/>
    <w:rsid w:val="009B62F3"/>
    <w:rsid w:val="009B68AD"/>
    <w:rsid w:val="009B6C13"/>
    <w:rsid w:val="009B7059"/>
    <w:rsid w:val="009B78AA"/>
    <w:rsid w:val="009B7BB7"/>
    <w:rsid w:val="009B7FFA"/>
    <w:rsid w:val="009C00EF"/>
    <w:rsid w:val="009C04CC"/>
    <w:rsid w:val="009C0575"/>
    <w:rsid w:val="009C089E"/>
    <w:rsid w:val="009C0BC1"/>
    <w:rsid w:val="009C0DBE"/>
    <w:rsid w:val="009C10DF"/>
    <w:rsid w:val="009C1266"/>
    <w:rsid w:val="009C1A35"/>
    <w:rsid w:val="009C1D4B"/>
    <w:rsid w:val="009C1E0C"/>
    <w:rsid w:val="009C20E5"/>
    <w:rsid w:val="009C281C"/>
    <w:rsid w:val="009C284D"/>
    <w:rsid w:val="009C298A"/>
    <w:rsid w:val="009C3413"/>
    <w:rsid w:val="009C3D88"/>
    <w:rsid w:val="009C4871"/>
    <w:rsid w:val="009C4DCC"/>
    <w:rsid w:val="009C5190"/>
    <w:rsid w:val="009C520B"/>
    <w:rsid w:val="009C56D3"/>
    <w:rsid w:val="009C5785"/>
    <w:rsid w:val="009C5796"/>
    <w:rsid w:val="009C5874"/>
    <w:rsid w:val="009C638E"/>
    <w:rsid w:val="009C6768"/>
    <w:rsid w:val="009C6894"/>
    <w:rsid w:val="009C6B3B"/>
    <w:rsid w:val="009C6B7B"/>
    <w:rsid w:val="009C6E93"/>
    <w:rsid w:val="009C7147"/>
    <w:rsid w:val="009C7503"/>
    <w:rsid w:val="009C7E10"/>
    <w:rsid w:val="009C7F47"/>
    <w:rsid w:val="009D0361"/>
    <w:rsid w:val="009D0720"/>
    <w:rsid w:val="009D079F"/>
    <w:rsid w:val="009D0897"/>
    <w:rsid w:val="009D090F"/>
    <w:rsid w:val="009D09ED"/>
    <w:rsid w:val="009D16AF"/>
    <w:rsid w:val="009D2118"/>
    <w:rsid w:val="009D215B"/>
    <w:rsid w:val="009D22EA"/>
    <w:rsid w:val="009D2319"/>
    <w:rsid w:val="009D28D1"/>
    <w:rsid w:val="009D2A3E"/>
    <w:rsid w:val="009D2C43"/>
    <w:rsid w:val="009D2C49"/>
    <w:rsid w:val="009D2C75"/>
    <w:rsid w:val="009D2E2C"/>
    <w:rsid w:val="009D314D"/>
    <w:rsid w:val="009D35C3"/>
    <w:rsid w:val="009D38E5"/>
    <w:rsid w:val="009D3ACA"/>
    <w:rsid w:val="009D3C41"/>
    <w:rsid w:val="009D3CC0"/>
    <w:rsid w:val="009D3D45"/>
    <w:rsid w:val="009D41AE"/>
    <w:rsid w:val="009D422C"/>
    <w:rsid w:val="009D4303"/>
    <w:rsid w:val="009D45AF"/>
    <w:rsid w:val="009D478C"/>
    <w:rsid w:val="009D49A4"/>
    <w:rsid w:val="009D4A5D"/>
    <w:rsid w:val="009D4A8E"/>
    <w:rsid w:val="009D4DA3"/>
    <w:rsid w:val="009D5842"/>
    <w:rsid w:val="009D587B"/>
    <w:rsid w:val="009D5A04"/>
    <w:rsid w:val="009D608A"/>
    <w:rsid w:val="009D610C"/>
    <w:rsid w:val="009D6260"/>
    <w:rsid w:val="009D62E7"/>
    <w:rsid w:val="009D69DA"/>
    <w:rsid w:val="009D6D32"/>
    <w:rsid w:val="009D73E2"/>
    <w:rsid w:val="009D75A4"/>
    <w:rsid w:val="009D7AD0"/>
    <w:rsid w:val="009D7C6B"/>
    <w:rsid w:val="009E0CAA"/>
    <w:rsid w:val="009E0D2B"/>
    <w:rsid w:val="009E11A9"/>
    <w:rsid w:val="009E176B"/>
    <w:rsid w:val="009E1E13"/>
    <w:rsid w:val="009E1F70"/>
    <w:rsid w:val="009E1FFC"/>
    <w:rsid w:val="009E2465"/>
    <w:rsid w:val="009E2A61"/>
    <w:rsid w:val="009E2F97"/>
    <w:rsid w:val="009E3235"/>
    <w:rsid w:val="009E35F6"/>
    <w:rsid w:val="009E3790"/>
    <w:rsid w:val="009E3C27"/>
    <w:rsid w:val="009E457F"/>
    <w:rsid w:val="009E4637"/>
    <w:rsid w:val="009E5305"/>
    <w:rsid w:val="009E53AA"/>
    <w:rsid w:val="009E53D6"/>
    <w:rsid w:val="009E5432"/>
    <w:rsid w:val="009E5656"/>
    <w:rsid w:val="009E57A7"/>
    <w:rsid w:val="009E5AB4"/>
    <w:rsid w:val="009E605E"/>
    <w:rsid w:val="009E641D"/>
    <w:rsid w:val="009E68CC"/>
    <w:rsid w:val="009E6B29"/>
    <w:rsid w:val="009E6F6E"/>
    <w:rsid w:val="009E7002"/>
    <w:rsid w:val="009E798E"/>
    <w:rsid w:val="009E7D58"/>
    <w:rsid w:val="009F06E6"/>
    <w:rsid w:val="009F06F6"/>
    <w:rsid w:val="009F074E"/>
    <w:rsid w:val="009F0C38"/>
    <w:rsid w:val="009F0CD1"/>
    <w:rsid w:val="009F1033"/>
    <w:rsid w:val="009F187B"/>
    <w:rsid w:val="009F1933"/>
    <w:rsid w:val="009F2E7E"/>
    <w:rsid w:val="009F31E0"/>
    <w:rsid w:val="009F32D6"/>
    <w:rsid w:val="009F3868"/>
    <w:rsid w:val="009F39F6"/>
    <w:rsid w:val="009F3A4B"/>
    <w:rsid w:val="009F41E1"/>
    <w:rsid w:val="009F4375"/>
    <w:rsid w:val="009F4652"/>
    <w:rsid w:val="009F4834"/>
    <w:rsid w:val="009F4F05"/>
    <w:rsid w:val="009F4F20"/>
    <w:rsid w:val="009F542A"/>
    <w:rsid w:val="009F548A"/>
    <w:rsid w:val="009F5606"/>
    <w:rsid w:val="009F58E9"/>
    <w:rsid w:val="009F59E4"/>
    <w:rsid w:val="009F5B8F"/>
    <w:rsid w:val="009F5CA4"/>
    <w:rsid w:val="009F61C8"/>
    <w:rsid w:val="009F623B"/>
    <w:rsid w:val="009F63DC"/>
    <w:rsid w:val="009F6410"/>
    <w:rsid w:val="009F6457"/>
    <w:rsid w:val="009F669B"/>
    <w:rsid w:val="009F66DF"/>
    <w:rsid w:val="009F7169"/>
    <w:rsid w:val="009F7235"/>
    <w:rsid w:val="009F748E"/>
    <w:rsid w:val="009F76CB"/>
    <w:rsid w:val="009F7883"/>
    <w:rsid w:val="009F7BD3"/>
    <w:rsid w:val="00A00519"/>
    <w:rsid w:val="00A009FB"/>
    <w:rsid w:val="00A00A20"/>
    <w:rsid w:val="00A01006"/>
    <w:rsid w:val="00A011C6"/>
    <w:rsid w:val="00A0127D"/>
    <w:rsid w:val="00A012EF"/>
    <w:rsid w:val="00A01CA8"/>
    <w:rsid w:val="00A01F3F"/>
    <w:rsid w:val="00A021CA"/>
    <w:rsid w:val="00A02844"/>
    <w:rsid w:val="00A02AE6"/>
    <w:rsid w:val="00A02B26"/>
    <w:rsid w:val="00A02C7C"/>
    <w:rsid w:val="00A03893"/>
    <w:rsid w:val="00A038B4"/>
    <w:rsid w:val="00A0394B"/>
    <w:rsid w:val="00A03A26"/>
    <w:rsid w:val="00A03BC9"/>
    <w:rsid w:val="00A03C62"/>
    <w:rsid w:val="00A0403F"/>
    <w:rsid w:val="00A04101"/>
    <w:rsid w:val="00A04135"/>
    <w:rsid w:val="00A04399"/>
    <w:rsid w:val="00A04541"/>
    <w:rsid w:val="00A04846"/>
    <w:rsid w:val="00A04A92"/>
    <w:rsid w:val="00A04F7D"/>
    <w:rsid w:val="00A05290"/>
    <w:rsid w:val="00A0533D"/>
    <w:rsid w:val="00A0559E"/>
    <w:rsid w:val="00A05A1F"/>
    <w:rsid w:val="00A05BA9"/>
    <w:rsid w:val="00A05DFF"/>
    <w:rsid w:val="00A05FF8"/>
    <w:rsid w:val="00A0668D"/>
    <w:rsid w:val="00A06CE9"/>
    <w:rsid w:val="00A06F57"/>
    <w:rsid w:val="00A07654"/>
    <w:rsid w:val="00A07AF9"/>
    <w:rsid w:val="00A07B16"/>
    <w:rsid w:val="00A07EA6"/>
    <w:rsid w:val="00A102EF"/>
    <w:rsid w:val="00A1039C"/>
    <w:rsid w:val="00A105DB"/>
    <w:rsid w:val="00A106FE"/>
    <w:rsid w:val="00A108AD"/>
    <w:rsid w:val="00A1097B"/>
    <w:rsid w:val="00A10B48"/>
    <w:rsid w:val="00A10C31"/>
    <w:rsid w:val="00A10D5D"/>
    <w:rsid w:val="00A114B5"/>
    <w:rsid w:val="00A115BF"/>
    <w:rsid w:val="00A115F5"/>
    <w:rsid w:val="00A11ACA"/>
    <w:rsid w:val="00A11C96"/>
    <w:rsid w:val="00A11E0F"/>
    <w:rsid w:val="00A121EA"/>
    <w:rsid w:val="00A12206"/>
    <w:rsid w:val="00A122A3"/>
    <w:rsid w:val="00A12301"/>
    <w:rsid w:val="00A1260C"/>
    <w:rsid w:val="00A126B6"/>
    <w:rsid w:val="00A12A73"/>
    <w:rsid w:val="00A12BEE"/>
    <w:rsid w:val="00A12CBF"/>
    <w:rsid w:val="00A12EE8"/>
    <w:rsid w:val="00A131A4"/>
    <w:rsid w:val="00A1342F"/>
    <w:rsid w:val="00A13511"/>
    <w:rsid w:val="00A1365A"/>
    <w:rsid w:val="00A13715"/>
    <w:rsid w:val="00A13CF1"/>
    <w:rsid w:val="00A13E35"/>
    <w:rsid w:val="00A145D0"/>
    <w:rsid w:val="00A14743"/>
    <w:rsid w:val="00A14B5D"/>
    <w:rsid w:val="00A152DD"/>
    <w:rsid w:val="00A15459"/>
    <w:rsid w:val="00A1562F"/>
    <w:rsid w:val="00A1572F"/>
    <w:rsid w:val="00A157EC"/>
    <w:rsid w:val="00A15DBB"/>
    <w:rsid w:val="00A15F14"/>
    <w:rsid w:val="00A16150"/>
    <w:rsid w:val="00A16202"/>
    <w:rsid w:val="00A1630A"/>
    <w:rsid w:val="00A1637F"/>
    <w:rsid w:val="00A164E9"/>
    <w:rsid w:val="00A16564"/>
    <w:rsid w:val="00A16A02"/>
    <w:rsid w:val="00A16CE1"/>
    <w:rsid w:val="00A16ED8"/>
    <w:rsid w:val="00A17345"/>
    <w:rsid w:val="00A1788B"/>
    <w:rsid w:val="00A1789B"/>
    <w:rsid w:val="00A17B7C"/>
    <w:rsid w:val="00A17FA7"/>
    <w:rsid w:val="00A20253"/>
    <w:rsid w:val="00A2049C"/>
    <w:rsid w:val="00A2050F"/>
    <w:rsid w:val="00A205BF"/>
    <w:rsid w:val="00A20CA2"/>
    <w:rsid w:val="00A21029"/>
    <w:rsid w:val="00A2104B"/>
    <w:rsid w:val="00A210D5"/>
    <w:rsid w:val="00A210E9"/>
    <w:rsid w:val="00A2114F"/>
    <w:rsid w:val="00A218AE"/>
    <w:rsid w:val="00A21A9D"/>
    <w:rsid w:val="00A21AAA"/>
    <w:rsid w:val="00A21E51"/>
    <w:rsid w:val="00A22132"/>
    <w:rsid w:val="00A22207"/>
    <w:rsid w:val="00A226BE"/>
    <w:rsid w:val="00A228A7"/>
    <w:rsid w:val="00A22D9C"/>
    <w:rsid w:val="00A23459"/>
    <w:rsid w:val="00A2349B"/>
    <w:rsid w:val="00A23730"/>
    <w:rsid w:val="00A23921"/>
    <w:rsid w:val="00A2394B"/>
    <w:rsid w:val="00A23AB0"/>
    <w:rsid w:val="00A24150"/>
    <w:rsid w:val="00A24617"/>
    <w:rsid w:val="00A2470A"/>
    <w:rsid w:val="00A2481C"/>
    <w:rsid w:val="00A24CCF"/>
    <w:rsid w:val="00A25565"/>
    <w:rsid w:val="00A25A28"/>
    <w:rsid w:val="00A25EE4"/>
    <w:rsid w:val="00A2610A"/>
    <w:rsid w:val="00A261E4"/>
    <w:rsid w:val="00A26883"/>
    <w:rsid w:val="00A26D4B"/>
    <w:rsid w:val="00A26D60"/>
    <w:rsid w:val="00A26EE0"/>
    <w:rsid w:val="00A271A7"/>
    <w:rsid w:val="00A3072C"/>
    <w:rsid w:val="00A30815"/>
    <w:rsid w:val="00A30837"/>
    <w:rsid w:val="00A30BAE"/>
    <w:rsid w:val="00A30C69"/>
    <w:rsid w:val="00A30CE4"/>
    <w:rsid w:val="00A311D9"/>
    <w:rsid w:val="00A313D0"/>
    <w:rsid w:val="00A314A9"/>
    <w:rsid w:val="00A31591"/>
    <w:rsid w:val="00A3170C"/>
    <w:rsid w:val="00A317FD"/>
    <w:rsid w:val="00A31A06"/>
    <w:rsid w:val="00A31C37"/>
    <w:rsid w:val="00A31D85"/>
    <w:rsid w:val="00A31DAB"/>
    <w:rsid w:val="00A31E88"/>
    <w:rsid w:val="00A32087"/>
    <w:rsid w:val="00A321B5"/>
    <w:rsid w:val="00A321EE"/>
    <w:rsid w:val="00A325C2"/>
    <w:rsid w:val="00A325CC"/>
    <w:rsid w:val="00A327E2"/>
    <w:rsid w:val="00A32C37"/>
    <w:rsid w:val="00A3345F"/>
    <w:rsid w:val="00A33C3D"/>
    <w:rsid w:val="00A33C9E"/>
    <w:rsid w:val="00A33E01"/>
    <w:rsid w:val="00A340A1"/>
    <w:rsid w:val="00A3439D"/>
    <w:rsid w:val="00A34C1C"/>
    <w:rsid w:val="00A34D1D"/>
    <w:rsid w:val="00A34F2A"/>
    <w:rsid w:val="00A352E3"/>
    <w:rsid w:val="00A35683"/>
    <w:rsid w:val="00A35735"/>
    <w:rsid w:val="00A35A0B"/>
    <w:rsid w:val="00A362CB"/>
    <w:rsid w:val="00A36694"/>
    <w:rsid w:val="00A36A6F"/>
    <w:rsid w:val="00A36AD0"/>
    <w:rsid w:val="00A36EE6"/>
    <w:rsid w:val="00A373DE"/>
    <w:rsid w:val="00A3747D"/>
    <w:rsid w:val="00A37A2A"/>
    <w:rsid w:val="00A37A59"/>
    <w:rsid w:val="00A37CA3"/>
    <w:rsid w:val="00A40531"/>
    <w:rsid w:val="00A407C7"/>
    <w:rsid w:val="00A40889"/>
    <w:rsid w:val="00A40DEE"/>
    <w:rsid w:val="00A41009"/>
    <w:rsid w:val="00A4102E"/>
    <w:rsid w:val="00A41179"/>
    <w:rsid w:val="00A41772"/>
    <w:rsid w:val="00A41A17"/>
    <w:rsid w:val="00A41B97"/>
    <w:rsid w:val="00A41CA6"/>
    <w:rsid w:val="00A422A8"/>
    <w:rsid w:val="00A42659"/>
    <w:rsid w:val="00A42721"/>
    <w:rsid w:val="00A42897"/>
    <w:rsid w:val="00A429DE"/>
    <w:rsid w:val="00A42D52"/>
    <w:rsid w:val="00A4339C"/>
    <w:rsid w:val="00A43631"/>
    <w:rsid w:val="00A43995"/>
    <w:rsid w:val="00A439DE"/>
    <w:rsid w:val="00A44882"/>
    <w:rsid w:val="00A44AA5"/>
    <w:rsid w:val="00A44E28"/>
    <w:rsid w:val="00A44FD8"/>
    <w:rsid w:val="00A4508F"/>
    <w:rsid w:val="00A4570E"/>
    <w:rsid w:val="00A45A1B"/>
    <w:rsid w:val="00A45A3B"/>
    <w:rsid w:val="00A45A5D"/>
    <w:rsid w:val="00A45B31"/>
    <w:rsid w:val="00A45CA8"/>
    <w:rsid w:val="00A4609C"/>
    <w:rsid w:val="00A4623E"/>
    <w:rsid w:val="00A46433"/>
    <w:rsid w:val="00A466DA"/>
    <w:rsid w:val="00A46C01"/>
    <w:rsid w:val="00A46EEA"/>
    <w:rsid w:val="00A46FAD"/>
    <w:rsid w:val="00A470ED"/>
    <w:rsid w:val="00A47182"/>
    <w:rsid w:val="00A471CA"/>
    <w:rsid w:val="00A47430"/>
    <w:rsid w:val="00A4761F"/>
    <w:rsid w:val="00A47749"/>
    <w:rsid w:val="00A47ABE"/>
    <w:rsid w:val="00A47B4B"/>
    <w:rsid w:val="00A47EBE"/>
    <w:rsid w:val="00A5031F"/>
    <w:rsid w:val="00A5044D"/>
    <w:rsid w:val="00A50484"/>
    <w:rsid w:val="00A50893"/>
    <w:rsid w:val="00A50B00"/>
    <w:rsid w:val="00A50E3A"/>
    <w:rsid w:val="00A511FB"/>
    <w:rsid w:val="00A514EB"/>
    <w:rsid w:val="00A52065"/>
    <w:rsid w:val="00A521E0"/>
    <w:rsid w:val="00A52401"/>
    <w:rsid w:val="00A52C29"/>
    <w:rsid w:val="00A52D1E"/>
    <w:rsid w:val="00A52EF2"/>
    <w:rsid w:val="00A53053"/>
    <w:rsid w:val="00A533C6"/>
    <w:rsid w:val="00A539C9"/>
    <w:rsid w:val="00A53A6D"/>
    <w:rsid w:val="00A53EA7"/>
    <w:rsid w:val="00A53F21"/>
    <w:rsid w:val="00A53FB8"/>
    <w:rsid w:val="00A53FD9"/>
    <w:rsid w:val="00A54208"/>
    <w:rsid w:val="00A54398"/>
    <w:rsid w:val="00A544BF"/>
    <w:rsid w:val="00A54850"/>
    <w:rsid w:val="00A54A90"/>
    <w:rsid w:val="00A54AC9"/>
    <w:rsid w:val="00A54CCA"/>
    <w:rsid w:val="00A54D16"/>
    <w:rsid w:val="00A5579B"/>
    <w:rsid w:val="00A55877"/>
    <w:rsid w:val="00A55BB7"/>
    <w:rsid w:val="00A55CCE"/>
    <w:rsid w:val="00A55E76"/>
    <w:rsid w:val="00A5637C"/>
    <w:rsid w:val="00A56735"/>
    <w:rsid w:val="00A56A21"/>
    <w:rsid w:val="00A56B8E"/>
    <w:rsid w:val="00A56C2C"/>
    <w:rsid w:val="00A56EAF"/>
    <w:rsid w:val="00A570E9"/>
    <w:rsid w:val="00A57311"/>
    <w:rsid w:val="00A5733E"/>
    <w:rsid w:val="00A57BBD"/>
    <w:rsid w:val="00A57C08"/>
    <w:rsid w:val="00A57F96"/>
    <w:rsid w:val="00A60278"/>
    <w:rsid w:val="00A6056E"/>
    <w:rsid w:val="00A6098D"/>
    <w:rsid w:val="00A60D36"/>
    <w:rsid w:val="00A617D4"/>
    <w:rsid w:val="00A61828"/>
    <w:rsid w:val="00A619F9"/>
    <w:rsid w:val="00A61B5C"/>
    <w:rsid w:val="00A61B79"/>
    <w:rsid w:val="00A61BD9"/>
    <w:rsid w:val="00A61DC0"/>
    <w:rsid w:val="00A61E6D"/>
    <w:rsid w:val="00A620AA"/>
    <w:rsid w:val="00A621C4"/>
    <w:rsid w:val="00A62690"/>
    <w:rsid w:val="00A62953"/>
    <w:rsid w:val="00A62961"/>
    <w:rsid w:val="00A62D25"/>
    <w:rsid w:val="00A630F5"/>
    <w:rsid w:val="00A63286"/>
    <w:rsid w:val="00A635AE"/>
    <w:rsid w:val="00A63872"/>
    <w:rsid w:val="00A63950"/>
    <w:rsid w:val="00A63A37"/>
    <w:rsid w:val="00A63A89"/>
    <w:rsid w:val="00A63C5E"/>
    <w:rsid w:val="00A64196"/>
    <w:rsid w:val="00A64BC7"/>
    <w:rsid w:val="00A64EB1"/>
    <w:rsid w:val="00A64F4D"/>
    <w:rsid w:val="00A65354"/>
    <w:rsid w:val="00A656D7"/>
    <w:rsid w:val="00A65781"/>
    <w:rsid w:val="00A657CF"/>
    <w:rsid w:val="00A65A57"/>
    <w:rsid w:val="00A65A8B"/>
    <w:rsid w:val="00A65BA7"/>
    <w:rsid w:val="00A65D00"/>
    <w:rsid w:val="00A65FBF"/>
    <w:rsid w:val="00A66015"/>
    <w:rsid w:val="00A6603A"/>
    <w:rsid w:val="00A66089"/>
    <w:rsid w:val="00A665E2"/>
    <w:rsid w:val="00A66824"/>
    <w:rsid w:val="00A66A5A"/>
    <w:rsid w:val="00A66C20"/>
    <w:rsid w:val="00A66C7C"/>
    <w:rsid w:val="00A6724C"/>
    <w:rsid w:val="00A677C1"/>
    <w:rsid w:val="00A67A8E"/>
    <w:rsid w:val="00A67AC6"/>
    <w:rsid w:val="00A67E4D"/>
    <w:rsid w:val="00A70027"/>
    <w:rsid w:val="00A70270"/>
    <w:rsid w:val="00A7054F"/>
    <w:rsid w:val="00A70725"/>
    <w:rsid w:val="00A707FE"/>
    <w:rsid w:val="00A7088A"/>
    <w:rsid w:val="00A70A35"/>
    <w:rsid w:val="00A70C0A"/>
    <w:rsid w:val="00A70C9B"/>
    <w:rsid w:val="00A7141F"/>
    <w:rsid w:val="00A7166D"/>
    <w:rsid w:val="00A71822"/>
    <w:rsid w:val="00A71D6B"/>
    <w:rsid w:val="00A721A8"/>
    <w:rsid w:val="00A7222B"/>
    <w:rsid w:val="00A72415"/>
    <w:rsid w:val="00A730F4"/>
    <w:rsid w:val="00A73602"/>
    <w:rsid w:val="00A73873"/>
    <w:rsid w:val="00A73B41"/>
    <w:rsid w:val="00A73BB5"/>
    <w:rsid w:val="00A73C40"/>
    <w:rsid w:val="00A73DC3"/>
    <w:rsid w:val="00A73E1A"/>
    <w:rsid w:val="00A73EC3"/>
    <w:rsid w:val="00A743F7"/>
    <w:rsid w:val="00A744A2"/>
    <w:rsid w:val="00A745D9"/>
    <w:rsid w:val="00A74A55"/>
    <w:rsid w:val="00A74E04"/>
    <w:rsid w:val="00A74F6C"/>
    <w:rsid w:val="00A75212"/>
    <w:rsid w:val="00A7538B"/>
    <w:rsid w:val="00A75857"/>
    <w:rsid w:val="00A75920"/>
    <w:rsid w:val="00A761D1"/>
    <w:rsid w:val="00A7634B"/>
    <w:rsid w:val="00A76398"/>
    <w:rsid w:val="00A7662C"/>
    <w:rsid w:val="00A76696"/>
    <w:rsid w:val="00A7692C"/>
    <w:rsid w:val="00A769A7"/>
    <w:rsid w:val="00A76A52"/>
    <w:rsid w:val="00A76BF2"/>
    <w:rsid w:val="00A76FC0"/>
    <w:rsid w:val="00A770A5"/>
    <w:rsid w:val="00A7735F"/>
    <w:rsid w:val="00A7747E"/>
    <w:rsid w:val="00A77531"/>
    <w:rsid w:val="00A77C0E"/>
    <w:rsid w:val="00A77D83"/>
    <w:rsid w:val="00A80402"/>
    <w:rsid w:val="00A806D6"/>
    <w:rsid w:val="00A80E52"/>
    <w:rsid w:val="00A80ECC"/>
    <w:rsid w:val="00A8135C"/>
    <w:rsid w:val="00A81633"/>
    <w:rsid w:val="00A81F1E"/>
    <w:rsid w:val="00A820E1"/>
    <w:rsid w:val="00A8221B"/>
    <w:rsid w:val="00A82665"/>
    <w:rsid w:val="00A82979"/>
    <w:rsid w:val="00A82B55"/>
    <w:rsid w:val="00A831F0"/>
    <w:rsid w:val="00A834EC"/>
    <w:rsid w:val="00A83BF1"/>
    <w:rsid w:val="00A83C06"/>
    <w:rsid w:val="00A83D3C"/>
    <w:rsid w:val="00A84298"/>
    <w:rsid w:val="00A844F9"/>
    <w:rsid w:val="00A84C63"/>
    <w:rsid w:val="00A84DB4"/>
    <w:rsid w:val="00A84F55"/>
    <w:rsid w:val="00A8513A"/>
    <w:rsid w:val="00A8523D"/>
    <w:rsid w:val="00A853DF"/>
    <w:rsid w:val="00A85661"/>
    <w:rsid w:val="00A85EE4"/>
    <w:rsid w:val="00A85FFF"/>
    <w:rsid w:val="00A861C4"/>
    <w:rsid w:val="00A86ACD"/>
    <w:rsid w:val="00A86FEF"/>
    <w:rsid w:val="00A87482"/>
    <w:rsid w:val="00A878AD"/>
    <w:rsid w:val="00A87C98"/>
    <w:rsid w:val="00A9004B"/>
    <w:rsid w:val="00A90279"/>
    <w:rsid w:val="00A905F1"/>
    <w:rsid w:val="00A907DB"/>
    <w:rsid w:val="00A90E27"/>
    <w:rsid w:val="00A90FDA"/>
    <w:rsid w:val="00A91218"/>
    <w:rsid w:val="00A91469"/>
    <w:rsid w:val="00A914EE"/>
    <w:rsid w:val="00A9164F"/>
    <w:rsid w:val="00A918F6"/>
    <w:rsid w:val="00A91BAB"/>
    <w:rsid w:val="00A91D3C"/>
    <w:rsid w:val="00A91F3E"/>
    <w:rsid w:val="00A930F9"/>
    <w:rsid w:val="00A93400"/>
    <w:rsid w:val="00A934FE"/>
    <w:rsid w:val="00A93715"/>
    <w:rsid w:val="00A9399B"/>
    <w:rsid w:val="00A939D3"/>
    <w:rsid w:val="00A93B4D"/>
    <w:rsid w:val="00A93BDA"/>
    <w:rsid w:val="00A93E41"/>
    <w:rsid w:val="00A93E43"/>
    <w:rsid w:val="00A943D6"/>
    <w:rsid w:val="00A94A70"/>
    <w:rsid w:val="00A94CAC"/>
    <w:rsid w:val="00A94D0B"/>
    <w:rsid w:val="00A94F81"/>
    <w:rsid w:val="00A94FE5"/>
    <w:rsid w:val="00A9505F"/>
    <w:rsid w:val="00A95262"/>
    <w:rsid w:val="00A9526D"/>
    <w:rsid w:val="00A95464"/>
    <w:rsid w:val="00A95A3E"/>
    <w:rsid w:val="00A95C50"/>
    <w:rsid w:val="00A95CF5"/>
    <w:rsid w:val="00A95F7A"/>
    <w:rsid w:val="00A96058"/>
    <w:rsid w:val="00A9663B"/>
    <w:rsid w:val="00A967A1"/>
    <w:rsid w:val="00A967F8"/>
    <w:rsid w:val="00A96801"/>
    <w:rsid w:val="00A9684F"/>
    <w:rsid w:val="00A9692B"/>
    <w:rsid w:val="00A96A94"/>
    <w:rsid w:val="00A96A96"/>
    <w:rsid w:val="00A96D7E"/>
    <w:rsid w:val="00A96E51"/>
    <w:rsid w:val="00A9727C"/>
    <w:rsid w:val="00A97666"/>
    <w:rsid w:val="00A97B8C"/>
    <w:rsid w:val="00A97E7B"/>
    <w:rsid w:val="00AA0003"/>
    <w:rsid w:val="00AA0BE7"/>
    <w:rsid w:val="00AA0CCF"/>
    <w:rsid w:val="00AA1105"/>
    <w:rsid w:val="00AA158B"/>
    <w:rsid w:val="00AA1D12"/>
    <w:rsid w:val="00AA1EEC"/>
    <w:rsid w:val="00AA2061"/>
    <w:rsid w:val="00AA210C"/>
    <w:rsid w:val="00AA2587"/>
    <w:rsid w:val="00AA29F2"/>
    <w:rsid w:val="00AA2CD8"/>
    <w:rsid w:val="00AA2D01"/>
    <w:rsid w:val="00AA30A2"/>
    <w:rsid w:val="00AA3414"/>
    <w:rsid w:val="00AA34E4"/>
    <w:rsid w:val="00AA3845"/>
    <w:rsid w:val="00AA3927"/>
    <w:rsid w:val="00AA3B44"/>
    <w:rsid w:val="00AA3FF1"/>
    <w:rsid w:val="00AA461D"/>
    <w:rsid w:val="00AA4757"/>
    <w:rsid w:val="00AA4B1B"/>
    <w:rsid w:val="00AA53C6"/>
    <w:rsid w:val="00AA5584"/>
    <w:rsid w:val="00AA5837"/>
    <w:rsid w:val="00AA5960"/>
    <w:rsid w:val="00AA6026"/>
    <w:rsid w:val="00AA603E"/>
    <w:rsid w:val="00AA6206"/>
    <w:rsid w:val="00AA630A"/>
    <w:rsid w:val="00AA6655"/>
    <w:rsid w:val="00AA69EF"/>
    <w:rsid w:val="00AA6B64"/>
    <w:rsid w:val="00AA6BE9"/>
    <w:rsid w:val="00AA6F9A"/>
    <w:rsid w:val="00AA7C4F"/>
    <w:rsid w:val="00AB001C"/>
    <w:rsid w:val="00AB00CD"/>
    <w:rsid w:val="00AB02C8"/>
    <w:rsid w:val="00AB06B8"/>
    <w:rsid w:val="00AB0ADE"/>
    <w:rsid w:val="00AB0CA0"/>
    <w:rsid w:val="00AB102D"/>
    <w:rsid w:val="00AB18DF"/>
    <w:rsid w:val="00AB1A33"/>
    <w:rsid w:val="00AB1B3E"/>
    <w:rsid w:val="00AB1C99"/>
    <w:rsid w:val="00AB1EF4"/>
    <w:rsid w:val="00AB2857"/>
    <w:rsid w:val="00AB2A53"/>
    <w:rsid w:val="00AB3299"/>
    <w:rsid w:val="00AB3418"/>
    <w:rsid w:val="00AB3491"/>
    <w:rsid w:val="00AB39A3"/>
    <w:rsid w:val="00AB3A1A"/>
    <w:rsid w:val="00AB3B9E"/>
    <w:rsid w:val="00AB3D94"/>
    <w:rsid w:val="00AB3E16"/>
    <w:rsid w:val="00AB3E3E"/>
    <w:rsid w:val="00AB3F13"/>
    <w:rsid w:val="00AB4011"/>
    <w:rsid w:val="00AB4157"/>
    <w:rsid w:val="00AB42FF"/>
    <w:rsid w:val="00AB44F9"/>
    <w:rsid w:val="00AB4531"/>
    <w:rsid w:val="00AB513E"/>
    <w:rsid w:val="00AB53BA"/>
    <w:rsid w:val="00AB540B"/>
    <w:rsid w:val="00AB57AD"/>
    <w:rsid w:val="00AB583A"/>
    <w:rsid w:val="00AB642C"/>
    <w:rsid w:val="00AB69A5"/>
    <w:rsid w:val="00AB6CC0"/>
    <w:rsid w:val="00AB6D62"/>
    <w:rsid w:val="00AB6E20"/>
    <w:rsid w:val="00AB7134"/>
    <w:rsid w:val="00AB76D5"/>
    <w:rsid w:val="00AB7787"/>
    <w:rsid w:val="00AB78AC"/>
    <w:rsid w:val="00AB78B0"/>
    <w:rsid w:val="00AC0732"/>
    <w:rsid w:val="00AC1191"/>
    <w:rsid w:val="00AC1281"/>
    <w:rsid w:val="00AC1872"/>
    <w:rsid w:val="00AC262F"/>
    <w:rsid w:val="00AC28DF"/>
    <w:rsid w:val="00AC2CE6"/>
    <w:rsid w:val="00AC2D4E"/>
    <w:rsid w:val="00AC3084"/>
    <w:rsid w:val="00AC3431"/>
    <w:rsid w:val="00AC3539"/>
    <w:rsid w:val="00AC38E9"/>
    <w:rsid w:val="00AC446F"/>
    <w:rsid w:val="00AC45D6"/>
    <w:rsid w:val="00AC4729"/>
    <w:rsid w:val="00AC4D53"/>
    <w:rsid w:val="00AC4E2E"/>
    <w:rsid w:val="00AC4EEF"/>
    <w:rsid w:val="00AC5A3B"/>
    <w:rsid w:val="00AC5E01"/>
    <w:rsid w:val="00AC5E85"/>
    <w:rsid w:val="00AC61B3"/>
    <w:rsid w:val="00AC63F4"/>
    <w:rsid w:val="00AC6521"/>
    <w:rsid w:val="00AC6611"/>
    <w:rsid w:val="00AC690A"/>
    <w:rsid w:val="00AC6A70"/>
    <w:rsid w:val="00AC6D0A"/>
    <w:rsid w:val="00AC7142"/>
    <w:rsid w:val="00AC731E"/>
    <w:rsid w:val="00AC7905"/>
    <w:rsid w:val="00AC7B8E"/>
    <w:rsid w:val="00AC7E94"/>
    <w:rsid w:val="00AD0280"/>
    <w:rsid w:val="00AD06CA"/>
    <w:rsid w:val="00AD0A67"/>
    <w:rsid w:val="00AD0ED1"/>
    <w:rsid w:val="00AD12BD"/>
    <w:rsid w:val="00AD137F"/>
    <w:rsid w:val="00AD1397"/>
    <w:rsid w:val="00AD163D"/>
    <w:rsid w:val="00AD1DFE"/>
    <w:rsid w:val="00AD1F06"/>
    <w:rsid w:val="00AD1F30"/>
    <w:rsid w:val="00AD2176"/>
    <w:rsid w:val="00AD2264"/>
    <w:rsid w:val="00AD2507"/>
    <w:rsid w:val="00AD284F"/>
    <w:rsid w:val="00AD28FD"/>
    <w:rsid w:val="00AD2ACB"/>
    <w:rsid w:val="00AD2BAD"/>
    <w:rsid w:val="00AD2D96"/>
    <w:rsid w:val="00AD2F24"/>
    <w:rsid w:val="00AD3042"/>
    <w:rsid w:val="00AD3047"/>
    <w:rsid w:val="00AD33C3"/>
    <w:rsid w:val="00AD34A1"/>
    <w:rsid w:val="00AD3894"/>
    <w:rsid w:val="00AD38E8"/>
    <w:rsid w:val="00AD3BEC"/>
    <w:rsid w:val="00AD3F0A"/>
    <w:rsid w:val="00AD3F63"/>
    <w:rsid w:val="00AD4406"/>
    <w:rsid w:val="00AD48F9"/>
    <w:rsid w:val="00AD4FAD"/>
    <w:rsid w:val="00AD514B"/>
    <w:rsid w:val="00AD523F"/>
    <w:rsid w:val="00AD60CA"/>
    <w:rsid w:val="00AD63BE"/>
    <w:rsid w:val="00AD64A6"/>
    <w:rsid w:val="00AD6C4E"/>
    <w:rsid w:val="00AD6C7F"/>
    <w:rsid w:val="00AD6DB7"/>
    <w:rsid w:val="00AD70C9"/>
    <w:rsid w:val="00AD7115"/>
    <w:rsid w:val="00AD732B"/>
    <w:rsid w:val="00AD75A6"/>
    <w:rsid w:val="00AD7927"/>
    <w:rsid w:val="00AD79D8"/>
    <w:rsid w:val="00AD7B53"/>
    <w:rsid w:val="00AD7F3D"/>
    <w:rsid w:val="00AE0D23"/>
    <w:rsid w:val="00AE0E65"/>
    <w:rsid w:val="00AE0E9E"/>
    <w:rsid w:val="00AE10AE"/>
    <w:rsid w:val="00AE12FE"/>
    <w:rsid w:val="00AE1418"/>
    <w:rsid w:val="00AE14B7"/>
    <w:rsid w:val="00AE183B"/>
    <w:rsid w:val="00AE1A79"/>
    <w:rsid w:val="00AE1F9D"/>
    <w:rsid w:val="00AE2015"/>
    <w:rsid w:val="00AE2205"/>
    <w:rsid w:val="00AE232B"/>
    <w:rsid w:val="00AE2BFE"/>
    <w:rsid w:val="00AE3004"/>
    <w:rsid w:val="00AE3666"/>
    <w:rsid w:val="00AE3C6F"/>
    <w:rsid w:val="00AE3CE1"/>
    <w:rsid w:val="00AE4318"/>
    <w:rsid w:val="00AE453A"/>
    <w:rsid w:val="00AE4557"/>
    <w:rsid w:val="00AE4A1F"/>
    <w:rsid w:val="00AE4B5C"/>
    <w:rsid w:val="00AE4C51"/>
    <w:rsid w:val="00AE4C55"/>
    <w:rsid w:val="00AE4EC9"/>
    <w:rsid w:val="00AE4F01"/>
    <w:rsid w:val="00AE5323"/>
    <w:rsid w:val="00AE552C"/>
    <w:rsid w:val="00AE567B"/>
    <w:rsid w:val="00AE5749"/>
    <w:rsid w:val="00AE5E27"/>
    <w:rsid w:val="00AE5E95"/>
    <w:rsid w:val="00AE6191"/>
    <w:rsid w:val="00AE628A"/>
    <w:rsid w:val="00AE6433"/>
    <w:rsid w:val="00AE646D"/>
    <w:rsid w:val="00AE6584"/>
    <w:rsid w:val="00AE69BD"/>
    <w:rsid w:val="00AE6D12"/>
    <w:rsid w:val="00AE6EEB"/>
    <w:rsid w:val="00AE6F48"/>
    <w:rsid w:val="00AE723D"/>
    <w:rsid w:val="00AE797D"/>
    <w:rsid w:val="00AE7992"/>
    <w:rsid w:val="00AE7C8A"/>
    <w:rsid w:val="00AF0202"/>
    <w:rsid w:val="00AF03F6"/>
    <w:rsid w:val="00AF0414"/>
    <w:rsid w:val="00AF0662"/>
    <w:rsid w:val="00AF07F4"/>
    <w:rsid w:val="00AF0801"/>
    <w:rsid w:val="00AF1414"/>
    <w:rsid w:val="00AF191E"/>
    <w:rsid w:val="00AF1B78"/>
    <w:rsid w:val="00AF22BA"/>
    <w:rsid w:val="00AF24DB"/>
    <w:rsid w:val="00AF28B0"/>
    <w:rsid w:val="00AF2BB4"/>
    <w:rsid w:val="00AF2DED"/>
    <w:rsid w:val="00AF3157"/>
    <w:rsid w:val="00AF324E"/>
    <w:rsid w:val="00AF3618"/>
    <w:rsid w:val="00AF3C80"/>
    <w:rsid w:val="00AF3C8C"/>
    <w:rsid w:val="00AF3CE0"/>
    <w:rsid w:val="00AF41FC"/>
    <w:rsid w:val="00AF4345"/>
    <w:rsid w:val="00AF457C"/>
    <w:rsid w:val="00AF460A"/>
    <w:rsid w:val="00AF4648"/>
    <w:rsid w:val="00AF5021"/>
    <w:rsid w:val="00AF5088"/>
    <w:rsid w:val="00AF5178"/>
    <w:rsid w:val="00AF5193"/>
    <w:rsid w:val="00AF5363"/>
    <w:rsid w:val="00AF5A50"/>
    <w:rsid w:val="00AF5F6E"/>
    <w:rsid w:val="00AF5F78"/>
    <w:rsid w:val="00AF63A9"/>
    <w:rsid w:val="00AF6591"/>
    <w:rsid w:val="00AF65AB"/>
    <w:rsid w:val="00AF66A8"/>
    <w:rsid w:val="00AF66F1"/>
    <w:rsid w:val="00AF6AE3"/>
    <w:rsid w:val="00AF6B1B"/>
    <w:rsid w:val="00AF71F8"/>
    <w:rsid w:val="00AF738A"/>
    <w:rsid w:val="00AF76BE"/>
    <w:rsid w:val="00AF7C78"/>
    <w:rsid w:val="00AF7CAD"/>
    <w:rsid w:val="00AF7F09"/>
    <w:rsid w:val="00B002BA"/>
    <w:rsid w:val="00B00306"/>
    <w:rsid w:val="00B008B5"/>
    <w:rsid w:val="00B00D07"/>
    <w:rsid w:val="00B00D62"/>
    <w:rsid w:val="00B00FC4"/>
    <w:rsid w:val="00B010D3"/>
    <w:rsid w:val="00B01852"/>
    <w:rsid w:val="00B01A7A"/>
    <w:rsid w:val="00B01CC2"/>
    <w:rsid w:val="00B01F0D"/>
    <w:rsid w:val="00B02014"/>
    <w:rsid w:val="00B0226B"/>
    <w:rsid w:val="00B0226D"/>
    <w:rsid w:val="00B023FC"/>
    <w:rsid w:val="00B024AA"/>
    <w:rsid w:val="00B02770"/>
    <w:rsid w:val="00B028DD"/>
    <w:rsid w:val="00B02A0E"/>
    <w:rsid w:val="00B02A4C"/>
    <w:rsid w:val="00B030E1"/>
    <w:rsid w:val="00B03101"/>
    <w:rsid w:val="00B03579"/>
    <w:rsid w:val="00B035E2"/>
    <w:rsid w:val="00B039CE"/>
    <w:rsid w:val="00B03D26"/>
    <w:rsid w:val="00B03E54"/>
    <w:rsid w:val="00B03EBF"/>
    <w:rsid w:val="00B0415A"/>
    <w:rsid w:val="00B04D36"/>
    <w:rsid w:val="00B04DEC"/>
    <w:rsid w:val="00B04F11"/>
    <w:rsid w:val="00B050EF"/>
    <w:rsid w:val="00B054B0"/>
    <w:rsid w:val="00B054CE"/>
    <w:rsid w:val="00B05688"/>
    <w:rsid w:val="00B056D0"/>
    <w:rsid w:val="00B05A01"/>
    <w:rsid w:val="00B05DA4"/>
    <w:rsid w:val="00B0620F"/>
    <w:rsid w:val="00B06598"/>
    <w:rsid w:val="00B06AF4"/>
    <w:rsid w:val="00B06C77"/>
    <w:rsid w:val="00B06D40"/>
    <w:rsid w:val="00B075EC"/>
    <w:rsid w:val="00B07CBE"/>
    <w:rsid w:val="00B07F35"/>
    <w:rsid w:val="00B1093D"/>
    <w:rsid w:val="00B1094A"/>
    <w:rsid w:val="00B10BD1"/>
    <w:rsid w:val="00B10E06"/>
    <w:rsid w:val="00B10FC2"/>
    <w:rsid w:val="00B1115F"/>
    <w:rsid w:val="00B111BF"/>
    <w:rsid w:val="00B114C4"/>
    <w:rsid w:val="00B115A1"/>
    <w:rsid w:val="00B11882"/>
    <w:rsid w:val="00B118D4"/>
    <w:rsid w:val="00B11E29"/>
    <w:rsid w:val="00B11F27"/>
    <w:rsid w:val="00B12440"/>
    <w:rsid w:val="00B12830"/>
    <w:rsid w:val="00B12F73"/>
    <w:rsid w:val="00B12F78"/>
    <w:rsid w:val="00B137BE"/>
    <w:rsid w:val="00B137D3"/>
    <w:rsid w:val="00B1388A"/>
    <w:rsid w:val="00B13DB0"/>
    <w:rsid w:val="00B13EAA"/>
    <w:rsid w:val="00B13F1F"/>
    <w:rsid w:val="00B13F80"/>
    <w:rsid w:val="00B147CC"/>
    <w:rsid w:val="00B1489F"/>
    <w:rsid w:val="00B150B5"/>
    <w:rsid w:val="00B15141"/>
    <w:rsid w:val="00B151C6"/>
    <w:rsid w:val="00B155A9"/>
    <w:rsid w:val="00B15A0F"/>
    <w:rsid w:val="00B16359"/>
    <w:rsid w:val="00B167A6"/>
    <w:rsid w:val="00B16961"/>
    <w:rsid w:val="00B16B5F"/>
    <w:rsid w:val="00B16CDD"/>
    <w:rsid w:val="00B16E9A"/>
    <w:rsid w:val="00B1736C"/>
    <w:rsid w:val="00B17744"/>
    <w:rsid w:val="00B17F54"/>
    <w:rsid w:val="00B20057"/>
    <w:rsid w:val="00B20205"/>
    <w:rsid w:val="00B2043A"/>
    <w:rsid w:val="00B20A3F"/>
    <w:rsid w:val="00B20B91"/>
    <w:rsid w:val="00B20E2B"/>
    <w:rsid w:val="00B21016"/>
    <w:rsid w:val="00B215F9"/>
    <w:rsid w:val="00B21CA7"/>
    <w:rsid w:val="00B21D72"/>
    <w:rsid w:val="00B21D85"/>
    <w:rsid w:val="00B21DF9"/>
    <w:rsid w:val="00B2240C"/>
    <w:rsid w:val="00B22780"/>
    <w:rsid w:val="00B227BE"/>
    <w:rsid w:val="00B22DAA"/>
    <w:rsid w:val="00B2335D"/>
    <w:rsid w:val="00B233A2"/>
    <w:rsid w:val="00B233A9"/>
    <w:rsid w:val="00B236BE"/>
    <w:rsid w:val="00B2372A"/>
    <w:rsid w:val="00B239CC"/>
    <w:rsid w:val="00B2413A"/>
    <w:rsid w:val="00B24689"/>
    <w:rsid w:val="00B24850"/>
    <w:rsid w:val="00B2498B"/>
    <w:rsid w:val="00B24F49"/>
    <w:rsid w:val="00B251AE"/>
    <w:rsid w:val="00B254EC"/>
    <w:rsid w:val="00B25585"/>
    <w:rsid w:val="00B25A70"/>
    <w:rsid w:val="00B25B73"/>
    <w:rsid w:val="00B25BD8"/>
    <w:rsid w:val="00B25E1D"/>
    <w:rsid w:val="00B25F9A"/>
    <w:rsid w:val="00B2613A"/>
    <w:rsid w:val="00B26974"/>
    <w:rsid w:val="00B2699C"/>
    <w:rsid w:val="00B269CE"/>
    <w:rsid w:val="00B26B9B"/>
    <w:rsid w:val="00B26EBE"/>
    <w:rsid w:val="00B26F51"/>
    <w:rsid w:val="00B2704E"/>
    <w:rsid w:val="00B27509"/>
    <w:rsid w:val="00B2757B"/>
    <w:rsid w:val="00B27BFB"/>
    <w:rsid w:val="00B27C26"/>
    <w:rsid w:val="00B27D54"/>
    <w:rsid w:val="00B27E32"/>
    <w:rsid w:val="00B27ECB"/>
    <w:rsid w:val="00B305C0"/>
    <w:rsid w:val="00B30995"/>
    <w:rsid w:val="00B30E83"/>
    <w:rsid w:val="00B30E90"/>
    <w:rsid w:val="00B31295"/>
    <w:rsid w:val="00B31E5F"/>
    <w:rsid w:val="00B322AA"/>
    <w:rsid w:val="00B32607"/>
    <w:rsid w:val="00B326B8"/>
    <w:rsid w:val="00B326BE"/>
    <w:rsid w:val="00B32821"/>
    <w:rsid w:val="00B32B3C"/>
    <w:rsid w:val="00B32BDD"/>
    <w:rsid w:val="00B32CE3"/>
    <w:rsid w:val="00B32EA2"/>
    <w:rsid w:val="00B332E7"/>
    <w:rsid w:val="00B33595"/>
    <w:rsid w:val="00B3396B"/>
    <w:rsid w:val="00B33CA7"/>
    <w:rsid w:val="00B33EC3"/>
    <w:rsid w:val="00B342DF"/>
    <w:rsid w:val="00B34440"/>
    <w:rsid w:val="00B34637"/>
    <w:rsid w:val="00B34774"/>
    <w:rsid w:val="00B34886"/>
    <w:rsid w:val="00B3488B"/>
    <w:rsid w:val="00B34AA6"/>
    <w:rsid w:val="00B34AD8"/>
    <w:rsid w:val="00B34CFD"/>
    <w:rsid w:val="00B3511C"/>
    <w:rsid w:val="00B35191"/>
    <w:rsid w:val="00B35258"/>
    <w:rsid w:val="00B3539A"/>
    <w:rsid w:val="00B353B5"/>
    <w:rsid w:val="00B35B35"/>
    <w:rsid w:val="00B35B6D"/>
    <w:rsid w:val="00B35CB3"/>
    <w:rsid w:val="00B35F8E"/>
    <w:rsid w:val="00B36730"/>
    <w:rsid w:val="00B36BB2"/>
    <w:rsid w:val="00B36C8E"/>
    <w:rsid w:val="00B36CA2"/>
    <w:rsid w:val="00B36CCD"/>
    <w:rsid w:val="00B36E30"/>
    <w:rsid w:val="00B36E9A"/>
    <w:rsid w:val="00B37121"/>
    <w:rsid w:val="00B377CE"/>
    <w:rsid w:val="00B37A76"/>
    <w:rsid w:val="00B37DD8"/>
    <w:rsid w:val="00B37E1E"/>
    <w:rsid w:val="00B4003E"/>
    <w:rsid w:val="00B40292"/>
    <w:rsid w:val="00B40600"/>
    <w:rsid w:val="00B406B2"/>
    <w:rsid w:val="00B40D4D"/>
    <w:rsid w:val="00B40D73"/>
    <w:rsid w:val="00B411A3"/>
    <w:rsid w:val="00B412CB"/>
    <w:rsid w:val="00B41351"/>
    <w:rsid w:val="00B415EF"/>
    <w:rsid w:val="00B4190F"/>
    <w:rsid w:val="00B41B34"/>
    <w:rsid w:val="00B41E21"/>
    <w:rsid w:val="00B422F2"/>
    <w:rsid w:val="00B4241C"/>
    <w:rsid w:val="00B425CD"/>
    <w:rsid w:val="00B427E4"/>
    <w:rsid w:val="00B42879"/>
    <w:rsid w:val="00B428B8"/>
    <w:rsid w:val="00B42B9A"/>
    <w:rsid w:val="00B42D25"/>
    <w:rsid w:val="00B42E97"/>
    <w:rsid w:val="00B42F1F"/>
    <w:rsid w:val="00B430D3"/>
    <w:rsid w:val="00B432D4"/>
    <w:rsid w:val="00B43761"/>
    <w:rsid w:val="00B437BD"/>
    <w:rsid w:val="00B43985"/>
    <w:rsid w:val="00B439FA"/>
    <w:rsid w:val="00B43AF6"/>
    <w:rsid w:val="00B43D4D"/>
    <w:rsid w:val="00B43E1A"/>
    <w:rsid w:val="00B440CF"/>
    <w:rsid w:val="00B4425A"/>
    <w:rsid w:val="00B443C5"/>
    <w:rsid w:val="00B4485B"/>
    <w:rsid w:val="00B45589"/>
    <w:rsid w:val="00B45765"/>
    <w:rsid w:val="00B45A61"/>
    <w:rsid w:val="00B45E03"/>
    <w:rsid w:val="00B462D6"/>
    <w:rsid w:val="00B463DB"/>
    <w:rsid w:val="00B46657"/>
    <w:rsid w:val="00B466BA"/>
    <w:rsid w:val="00B46A9D"/>
    <w:rsid w:val="00B46B09"/>
    <w:rsid w:val="00B46BBB"/>
    <w:rsid w:val="00B46D01"/>
    <w:rsid w:val="00B47182"/>
    <w:rsid w:val="00B47784"/>
    <w:rsid w:val="00B4783F"/>
    <w:rsid w:val="00B47877"/>
    <w:rsid w:val="00B47CEF"/>
    <w:rsid w:val="00B504F7"/>
    <w:rsid w:val="00B50671"/>
    <w:rsid w:val="00B5092E"/>
    <w:rsid w:val="00B50F5B"/>
    <w:rsid w:val="00B511A4"/>
    <w:rsid w:val="00B51296"/>
    <w:rsid w:val="00B51420"/>
    <w:rsid w:val="00B51526"/>
    <w:rsid w:val="00B5175F"/>
    <w:rsid w:val="00B51A40"/>
    <w:rsid w:val="00B51D13"/>
    <w:rsid w:val="00B52260"/>
    <w:rsid w:val="00B52559"/>
    <w:rsid w:val="00B52646"/>
    <w:rsid w:val="00B52846"/>
    <w:rsid w:val="00B529F2"/>
    <w:rsid w:val="00B52AAD"/>
    <w:rsid w:val="00B53C87"/>
    <w:rsid w:val="00B53CDF"/>
    <w:rsid w:val="00B53EF5"/>
    <w:rsid w:val="00B53F8F"/>
    <w:rsid w:val="00B5428C"/>
    <w:rsid w:val="00B5475E"/>
    <w:rsid w:val="00B54989"/>
    <w:rsid w:val="00B55298"/>
    <w:rsid w:val="00B553CF"/>
    <w:rsid w:val="00B555B8"/>
    <w:rsid w:val="00B558C7"/>
    <w:rsid w:val="00B55ACA"/>
    <w:rsid w:val="00B5612F"/>
    <w:rsid w:val="00B566E0"/>
    <w:rsid w:val="00B5685D"/>
    <w:rsid w:val="00B56985"/>
    <w:rsid w:val="00B56BD4"/>
    <w:rsid w:val="00B56CC5"/>
    <w:rsid w:val="00B56D07"/>
    <w:rsid w:val="00B56E3B"/>
    <w:rsid w:val="00B57861"/>
    <w:rsid w:val="00B57A15"/>
    <w:rsid w:val="00B57EC6"/>
    <w:rsid w:val="00B607B8"/>
    <w:rsid w:val="00B60914"/>
    <w:rsid w:val="00B60E6E"/>
    <w:rsid w:val="00B61618"/>
    <w:rsid w:val="00B6184F"/>
    <w:rsid w:val="00B619AF"/>
    <w:rsid w:val="00B61B85"/>
    <w:rsid w:val="00B61CFF"/>
    <w:rsid w:val="00B61D00"/>
    <w:rsid w:val="00B61F70"/>
    <w:rsid w:val="00B620E1"/>
    <w:rsid w:val="00B62201"/>
    <w:rsid w:val="00B6237B"/>
    <w:rsid w:val="00B62A18"/>
    <w:rsid w:val="00B63041"/>
    <w:rsid w:val="00B6331F"/>
    <w:rsid w:val="00B6350C"/>
    <w:rsid w:val="00B63870"/>
    <w:rsid w:val="00B63BA3"/>
    <w:rsid w:val="00B63E99"/>
    <w:rsid w:val="00B640AB"/>
    <w:rsid w:val="00B64371"/>
    <w:rsid w:val="00B64398"/>
    <w:rsid w:val="00B64484"/>
    <w:rsid w:val="00B645EE"/>
    <w:rsid w:val="00B645F8"/>
    <w:rsid w:val="00B646A6"/>
    <w:rsid w:val="00B64FC1"/>
    <w:rsid w:val="00B652B0"/>
    <w:rsid w:val="00B65379"/>
    <w:rsid w:val="00B65611"/>
    <w:rsid w:val="00B657B5"/>
    <w:rsid w:val="00B65D1C"/>
    <w:rsid w:val="00B664EB"/>
    <w:rsid w:val="00B664EC"/>
    <w:rsid w:val="00B665AE"/>
    <w:rsid w:val="00B66801"/>
    <w:rsid w:val="00B675F1"/>
    <w:rsid w:val="00B6796C"/>
    <w:rsid w:val="00B67B2B"/>
    <w:rsid w:val="00B67BE2"/>
    <w:rsid w:val="00B67F3C"/>
    <w:rsid w:val="00B700AA"/>
    <w:rsid w:val="00B7030B"/>
    <w:rsid w:val="00B70333"/>
    <w:rsid w:val="00B70989"/>
    <w:rsid w:val="00B709B5"/>
    <w:rsid w:val="00B70A49"/>
    <w:rsid w:val="00B70C4B"/>
    <w:rsid w:val="00B70DC2"/>
    <w:rsid w:val="00B70EDB"/>
    <w:rsid w:val="00B711A3"/>
    <w:rsid w:val="00B71A5D"/>
    <w:rsid w:val="00B720F2"/>
    <w:rsid w:val="00B72184"/>
    <w:rsid w:val="00B7273B"/>
    <w:rsid w:val="00B727B8"/>
    <w:rsid w:val="00B73168"/>
    <w:rsid w:val="00B73259"/>
    <w:rsid w:val="00B73453"/>
    <w:rsid w:val="00B73741"/>
    <w:rsid w:val="00B737C7"/>
    <w:rsid w:val="00B737D9"/>
    <w:rsid w:val="00B73B14"/>
    <w:rsid w:val="00B74182"/>
    <w:rsid w:val="00B741DB"/>
    <w:rsid w:val="00B745FA"/>
    <w:rsid w:val="00B74791"/>
    <w:rsid w:val="00B74A0D"/>
    <w:rsid w:val="00B74E1C"/>
    <w:rsid w:val="00B74EC0"/>
    <w:rsid w:val="00B753F1"/>
    <w:rsid w:val="00B754D1"/>
    <w:rsid w:val="00B754FE"/>
    <w:rsid w:val="00B75667"/>
    <w:rsid w:val="00B75F2C"/>
    <w:rsid w:val="00B765DC"/>
    <w:rsid w:val="00B76727"/>
    <w:rsid w:val="00B76877"/>
    <w:rsid w:val="00B768FC"/>
    <w:rsid w:val="00B76DF0"/>
    <w:rsid w:val="00B77062"/>
    <w:rsid w:val="00B7709F"/>
    <w:rsid w:val="00B774CC"/>
    <w:rsid w:val="00B77502"/>
    <w:rsid w:val="00B77A5A"/>
    <w:rsid w:val="00B77D8A"/>
    <w:rsid w:val="00B80460"/>
    <w:rsid w:val="00B8053A"/>
    <w:rsid w:val="00B8053B"/>
    <w:rsid w:val="00B80733"/>
    <w:rsid w:val="00B80795"/>
    <w:rsid w:val="00B80F5B"/>
    <w:rsid w:val="00B81578"/>
    <w:rsid w:val="00B81684"/>
    <w:rsid w:val="00B817F4"/>
    <w:rsid w:val="00B81BBD"/>
    <w:rsid w:val="00B82034"/>
    <w:rsid w:val="00B8206A"/>
    <w:rsid w:val="00B820D0"/>
    <w:rsid w:val="00B82158"/>
    <w:rsid w:val="00B821AB"/>
    <w:rsid w:val="00B822CA"/>
    <w:rsid w:val="00B824AB"/>
    <w:rsid w:val="00B82972"/>
    <w:rsid w:val="00B82BB8"/>
    <w:rsid w:val="00B82E4A"/>
    <w:rsid w:val="00B830F7"/>
    <w:rsid w:val="00B8318A"/>
    <w:rsid w:val="00B8321E"/>
    <w:rsid w:val="00B83653"/>
    <w:rsid w:val="00B83AC3"/>
    <w:rsid w:val="00B83BC6"/>
    <w:rsid w:val="00B83DF6"/>
    <w:rsid w:val="00B8408E"/>
    <w:rsid w:val="00B842CA"/>
    <w:rsid w:val="00B84BE8"/>
    <w:rsid w:val="00B84C0F"/>
    <w:rsid w:val="00B85123"/>
    <w:rsid w:val="00B857A4"/>
    <w:rsid w:val="00B857F1"/>
    <w:rsid w:val="00B85E03"/>
    <w:rsid w:val="00B85F67"/>
    <w:rsid w:val="00B86557"/>
    <w:rsid w:val="00B86686"/>
    <w:rsid w:val="00B86734"/>
    <w:rsid w:val="00B8692C"/>
    <w:rsid w:val="00B86988"/>
    <w:rsid w:val="00B86A4D"/>
    <w:rsid w:val="00B86BDC"/>
    <w:rsid w:val="00B87094"/>
    <w:rsid w:val="00B872AE"/>
    <w:rsid w:val="00B873BA"/>
    <w:rsid w:val="00B874FB"/>
    <w:rsid w:val="00B8750F"/>
    <w:rsid w:val="00B8769E"/>
    <w:rsid w:val="00B876C8"/>
    <w:rsid w:val="00B90DC8"/>
    <w:rsid w:val="00B91356"/>
    <w:rsid w:val="00B91E0F"/>
    <w:rsid w:val="00B926E0"/>
    <w:rsid w:val="00B928B6"/>
    <w:rsid w:val="00B92DE1"/>
    <w:rsid w:val="00B92EFE"/>
    <w:rsid w:val="00B937C9"/>
    <w:rsid w:val="00B93A34"/>
    <w:rsid w:val="00B93B55"/>
    <w:rsid w:val="00B93C36"/>
    <w:rsid w:val="00B94054"/>
    <w:rsid w:val="00B94253"/>
    <w:rsid w:val="00B9436E"/>
    <w:rsid w:val="00B94964"/>
    <w:rsid w:val="00B950E8"/>
    <w:rsid w:val="00B95242"/>
    <w:rsid w:val="00B954FC"/>
    <w:rsid w:val="00B95880"/>
    <w:rsid w:val="00B95A04"/>
    <w:rsid w:val="00B95B7F"/>
    <w:rsid w:val="00B95C49"/>
    <w:rsid w:val="00B95EEF"/>
    <w:rsid w:val="00B9603D"/>
    <w:rsid w:val="00B96228"/>
    <w:rsid w:val="00B96313"/>
    <w:rsid w:val="00B96577"/>
    <w:rsid w:val="00B96ABF"/>
    <w:rsid w:val="00B96CBF"/>
    <w:rsid w:val="00B96CF0"/>
    <w:rsid w:val="00B96DA2"/>
    <w:rsid w:val="00B96FC5"/>
    <w:rsid w:val="00B973C8"/>
    <w:rsid w:val="00B977E6"/>
    <w:rsid w:val="00B97AC0"/>
    <w:rsid w:val="00B97B85"/>
    <w:rsid w:val="00BA067F"/>
    <w:rsid w:val="00BA0719"/>
    <w:rsid w:val="00BA1134"/>
    <w:rsid w:val="00BA13CC"/>
    <w:rsid w:val="00BA13E0"/>
    <w:rsid w:val="00BA17C4"/>
    <w:rsid w:val="00BA1C20"/>
    <w:rsid w:val="00BA1D1C"/>
    <w:rsid w:val="00BA2509"/>
    <w:rsid w:val="00BA270E"/>
    <w:rsid w:val="00BA2729"/>
    <w:rsid w:val="00BA283C"/>
    <w:rsid w:val="00BA2AEB"/>
    <w:rsid w:val="00BA2DED"/>
    <w:rsid w:val="00BA3129"/>
    <w:rsid w:val="00BA36CD"/>
    <w:rsid w:val="00BA3744"/>
    <w:rsid w:val="00BA3974"/>
    <w:rsid w:val="00BA3CBB"/>
    <w:rsid w:val="00BA3CC9"/>
    <w:rsid w:val="00BA3ECB"/>
    <w:rsid w:val="00BA3F29"/>
    <w:rsid w:val="00BA40BE"/>
    <w:rsid w:val="00BA435C"/>
    <w:rsid w:val="00BA4458"/>
    <w:rsid w:val="00BA476B"/>
    <w:rsid w:val="00BA48E0"/>
    <w:rsid w:val="00BA4C65"/>
    <w:rsid w:val="00BA4D25"/>
    <w:rsid w:val="00BA4F0D"/>
    <w:rsid w:val="00BA5267"/>
    <w:rsid w:val="00BA52C6"/>
    <w:rsid w:val="00BA5346"/>
    <w:rsid w:val="00BA54FB"/>
    <w:rsid w:val="00BA557D"/>
    <w:rsid w:val="00BA5C97"/>
    <w:rsid w:val="00BA5DD3"/>
    <w:rsid w:val="00BA5EFB"/>
    <w:rsid w:val="00BA6282"/>
    <w:rsid w:val="00BA659A"/>
    <w:rsid w:val="00BA6873"/>
    <w:rsid w:val="00BA68C1"/>
    <w:rsid w:val="00BA6CFD"/>
    <w:rsid w:val="00BA6F05"/>
    <w:rsid w:val="00BA7423"/>
    <w:rsid w:val="00BA7541"/>
    <w:rsid w:val="00BA7688"/>
    <w:rsid w:val="00BA7A94"/>
    <w:rsid w:val="00BA7EB0"/>
    <w:rsid w:val="00BB022C"/>
    <w:rsid w:val="00BB0528"/>
    <w:rsid w:val="00BB06B8"/>
    <w:rsid w:val="00BB070E"/>
    <w:rsid w:val="00BB0B3E"/>
    <w:rsid w:val="00BB0C7B"/>
    <w:rsid w:val="00BB0D75"/>
    <w:rsid w:val="00BB1966"/>
    <w:rsid w:val="00BB1B24"/>
    <w:rsid w:val="00BB1C4F"/>
    <w:rsid w:val="00BB1D50"/>
    <w:rsid w:val="00BB2115"/>
    <w:rsid w:val="00BB225D"/>
    <w:rsid w:val="00BB22BD"/>
    <w:rsid w:val="00BB2D6E"/>
    <w:rsid w:val="00BB3148"/>
    <w:rsid w:val="00BB317E"/>
    <w:rsid w:val="00BB3355"/>
    <w:rsid w:val="00BB365A"/>
    <w:rsid w:val="00BB3779"/>
    <w:rsid w:val="00BB3E53"/>
    <w:rsid w:val="00BB3F4C"/>
    <w:rsid w:val="00BB3F8F"/>
    <w:rsid w:val="00BB3FC5"/>
    <w:rsid w:val="00BB4051"/>
    <w:rsid w:val="00BB424D"/>
    <w:rsid w:val="00BB449D"/>
    <w:rsid w:val="00BB44A8"/>
    <w:rsid w:val="00BB46FB"/>
    <w:rsid w:val="00BB4844"/>
    <w:rsid w:val="00BB493B"/>
    <w:rsid w:val="00BB4A42"/>
    <w:rsid w:val="00BB5321"/>
    <w:rsid w:val="00BB56F2"/>
    <w:rsid w:val="00BB56F3"/>
    <w:rsid w:val="00BB5C62"/>
    <w:rsid w:val="00BB5EB1"/>
    <w:rsid w:val="00BB5FC3"/>
    <w:rsid w:val="00BB61DC"/>
    <w:rsid w:val="00BB6431"/>
    <w:rsid w:val="00BB6472"/>
    <w:rsid w:val="00BB652E"/>
    <w:rsid w:val="00BB6C81"/>
    <w:rsid w:val="00BB6D67"/>
    <w:rsid w:val="00BB705F"/>
    <w:rsid w:val="00BB707E"/>
    <w:rsid w:val="00BB71EC"/>
    <w:rsid w:val="00BB723D"/>
    <w:rsid w:val="00BB724B"/>
    <w:rsid w:val="00BB7634"/>
    <w:rsid w:val="00BB7954"/>
    <w:rsid w:val="00BB7B50"/>
    <w:rsid w:val="00BB7D34"/>
    <w:rsid w:val="00BB7E4A"/>
    <w:rsid w:val="00BC0203"/>
    <w:rsid w:val="00BC069F"/>
    <w:rsid w:val="00BC120F"/>
    <w:rsid w:val="00BC130E"/>
    <w:rsid w:val="00BC14DF"/>
    <w:rsid w:val="00BC15CB"/>
    <w:rsid w:val="00BC16BF"/>
    <w:rsid w:val="00BC1801"/>
    <w:rsid w:val="00BC1A03"/>
    <w:rsid w:val="00BC1A4D"/>
    <w:rsid w:val="00BC1A99"/>
    <w:rsid w:val="00BC201A"/>
    <w:rsid w:val="00BC2545"/>
    <w:rsid w:val="00BC2816"/>
    <w:rsid w:val="00BC2877"/>
    <w:rsid w:val="00BC2BC7"/>
    <w:rsid w:val="00BC2F45"/>
    <w:rsid w:val="00BC31DE"/>
    <w:rsid w:val="00BC321B"/>
    <w:rsid w:val="00BC32E0"/>
    <w:rsid w:val="00BC344E"/>
    <w:rsid w:val="00BC38B8"/>
    <w:rsid w:val="00BC3CDA"/>
    <w:rsid w:val="00BC3CF8"/>
    <w:rsid w:val="00BC3E76"/>
    <w:rsid w:val="00BC3FE8"/>
    <w:rsid w:val="00BC41CF"/>
    <w:rsid w:val="00BC42CB"/>
    <w:rsid w:val="00BC45A8"/>
    <w:rsid w:val="00BC499E"/>
    <w:rsid w:val="00BC54F7"/>
    <w:rsid w:val="00BC557F"/>
    <w:rsid w:val="00BC5CE2"/>
    <w:rsid w:val="00BC5EBB"/>
    <w:rsid w:val="00BC600D"/>
    <w:rsid w:val="00BC6064"/>
    <w:rsid w:val="00BC6BDE"/>
    <w:rsid w:val="00BC70D5"/>
    <w:rsid w:val="00BC7102"/>
    <w:rsid w:val="00BC71C5"/>
    <w:rsid w:val="00BC7659"/>
    <w:rsid w:val="00BC77C9"/>
    <w:rsid w:val="00BC7A00"/>
    <w:rsid w:val="00BC7A42"/>
    <w:rsid w:val="00BD013E"/>
    <w:rsid w:val="00BD082C"/>
    <w:rsid w:val="00BD09A3"/>
    <w:rsid w:val="00BD0F6C"/>
    <w:rsid w:val="00BD0FC4"/>
    <w:rsid w:val="00BD140B"/>
    <w:rsid w:val="00BD238C"/>
    <w:rsid w:val="00BD2A08"/>
    <w:rsid w:val="00BD2D98"/>
    <w:rsid w:val="00BD2F55"/>
    <w:rsid w:val="00BD34F4"/>
    <w:rsid w:val="00BD3837"/>
    <w:rsid w:val="00BD386B"/>
    <w:rsid w:val="00BD3C1D"/>
    <w:rsid w:val="00BD3C69"/>
    <w:rsid w:val="00BD3D7A"/>
    <w:rsid w:val="00BD3F30"/>
    <w:rsid w:val="00BD42C4"/>
    <w:rsid w:val="00BD58A8"/>
    <w:rsid w:val="00BD5A26"/>
    <w:rsid w:val="00BD5CE6"/>
    <w:rsid w:val="00BD5FA4"/>
    <w:rsid w:val="00BD62BB"/>
    <w:rsid w:val="00BD642F"/>
    <w:rsid w:val="00BD6509"/>
    <w:rsid w:val="00BD66A1"/>
    <w:rsid w:val="00BD689C"/>
    <w:rsid w:val="00BD6A22"/>
    <w:rsid w:val="00BD78EF"/>
    <w:rsid w:val="00BD79AF"/>
    <w:rsid w:val="00BD7A82"/>
    <w:rsid w:val="00BD7F9E"/>
    <w:rsid w:val="00BE00A9"/>
    <w:rsid w:val="00BE0626"/>
    <w:rsid w:val="00BE072F"/>
    <w:rsid w:val="00BE12C5"/>
    <w:rsid w:val="00BE13B8"/>
    <w:rsid w:val="00BE16C6"/>
    <w:rsid w:val="00BE1959"/>
    <w:rsid w:val="00BE197A"/>
    <w:rsid w:val="00BE1A06"/>
    <w:rsid w:val="00BE2029"/>
    <w:rsid w:val="00BE2092"/>
    <w:rsid w:val="00BE269D"/>
    <w:rsid w:val="00BE285C"/>
    <w:rsid w:val="00BE28ED"/>
    <w:rsid w:val="00BE28FE"/>
    <w:rsid w:val="00BE29D4"/>
    <w:rsid w:val="00BE2F16"/>
    <w:rsid w:val="00BE312F"/>
    <w:rsid w:val="00BE338F"/>
    <w:rsid w:val="00BE3466"/>
    <w:rsid w:val="00BE3629"/>
    <w:rsid w:val="00BE3EA0"/>
    <w:rsid w:val="00BE403F"/>
    <w:rsid w:val="00BE475F"/>
    <w:rsid w:val="00BE4CF3"/>
    <w:rsid w:val="00BE4DE7"/>
    <w:rsid w:val="00BE507F"/>
    <w:rsid w:val="00BE5519"/>
    <w:rsid w:val="00BE57B1"/>
    <w:rsid w:val="00BE5813"/>
    <w:rsid w:val="00BE5FB5"/>
    <w:rsid w:val="00BE6468"/>
    <w:rsid w:val="00BE65B3"/>
    <w:rsid w:val="00BE65B5"/>
    <w:rsid w:val="00BE6682"/>
    <w:rsid w:val="00BE6B6B"/>
    <w:rsid w:val="00BE6FE3"/>
    <w:rsid w:val="00BE7424"/>
    <w:rsid w:val="00BE76E3"/>
    <w:rsid w:val="00BE781F"/>
    <w:rsid w:val="00BE7B27"/>
    <w:rsid w:val="00BE7D6D"/>
    <w:rsid w:val="00BE7DAF"/>
    <w:rsid w:val="00BE7DEA"/>
    <w:rsid w:val="00BF0058"/>
    <w:rsid w:val="00BF02E6"/>
    <w:rsid w:val="00BF045A"/>
    <w:rsid w:val="00BF0555"/>
    <w:rsid w:val="00BF08B0"/>
    <w:rsid w:val="00BF0999"/>
    <w:rsid w:val="00BF0BC4"/>
    <w:rsid w:val="00BF0C70"/>
    <w:rsid w:val="00BF0CEB"/>
    <w:rsid w:val="00BF0F15"/>
    <w:rsid w:val="00BF10D2"/>
    <w:rsid w:val="00BF120B"/>
    <w:rsid w:val="00BF12B0"/>
    <w:rsid w:val="00BF1309"/>
    <w:rsid w:val="00BF18A7"/>
    <w:rsid w:val="00BF1B36"/>
    <w:rsid w:val="00BF1E13"/>
    <w:rsid w:val="00BF2023"/>
    <w:rsid w:val="00BF220D"/>
    <w:rsid w:val="00BF2372"/>
    <w:rsid w:val="00BF278A"/>
    <w:rsid w:val="00BF2817"/>
    <w:rsid w:val="00BF2A39"/>
    <w:rsid w:val="00BF2F3D"/>
    <w:rsid w:val="00BF31CB"/>
    <w:rsid w:val="00BF33B8"/>
    <w:rsid w:val="00BF3B91"/>
    <w:rsid w:val="00BF3C10"/>
    <w:rsid w:val="00BF3DCE"/>
    <w:rsid w:val="00BF3FFA"/>
    <w:rsid w:val="00BF419D"/>
    <w:rsid w:val="00BF46F1"/>
    <w:rsid w:val="00BF47D7"/>
    <w:rsid w:val="00BF4887"/>
    <w:rsid w:val="00BF4B69"/>
    <w:rsid w:val="00BF56A8"/>
    <w:rsid w:val="00BF5C2F"/>
    <w:rsid w:val="00BF60AB"/>
    <w:rsid w:val="00BF60E3"/>
    <w:rsid w:val="00BF6C19"/>
    <w:rsid w:val="00BF6D85"/>
    <w:rsid w:val="00BF6F8F"/>
    <w:rsid w:val="00BF6FBF"/>
    <w:rsid w:val="00BF70A1"/>
    <w:rsid w:val="00BF70F8"/>
    <w:rsid w:val="00BF7219"/>
    <w:rsid w:val="00BF7CD8"/>
    <w:rsid w:val="00BF7D39"/>
    <w:rsid w:val="00BF7D43"/>
    <w:rsid w:val="00C006AF"/>
    <w:rsid w:val="00C006F3"/>
    <w:rsid w:val="00C00D90"/>
    <w:rsid w:val="00C00F1A"/>
    <w:rsid w:val="00C010F5"/>
    <w:rsid w:val="00C01166"/>
    <w:rsid w:val="00C0141F"/>
    <w:rsid w:val="00C0150C"/>
    <w:rsid w:val="00C01835"/>
    <w:rsid w:val="00C01DA4"/>
    <w:rsid w:val="00C02026"/>
    <w:rsid w:val="00C02044"/>
    <w:rsid w:val="00C02192"/>
    <w:rsid w:val="00C023FA"/>
    <w:rsid w:val="00C02CDE"/>
    <w:rsid w:val="00C03125"/>
    <w:rsid w:val="00C03601"/>
    <w:rsid w:val="00C03892"/>
    <w:rsid w:val="00C039B6"/>
    <w:rsid w:val="00C03B7B"/>
    <w:rsid w:val="00C04172"/>
    <w:rsid w:val="00C042B3"/>
    <w:rsid w:val="00C04AA5"/>
    <w:rsid w:val="00C04D1E"/>
    <w:rsid w:val="00C04DFE"/>
    <w:rsid w:val="00C05094"/>
    <w:rsid w:val="00C050B9"/>
    <w:rsid w:val="00C0520A"/>
    <w:rsid w:val="00C052A3"/>
    <w:rsid w:val="00C05470"/>
    <w:rsid w:val="00C057E0"/>
    <w:rsid w:val="00C05863"/>
    <w:rsid w:val="00C059D1"/>
    <w:rsid w:val="00C05C20"/>
    <w:rsid w:val="00C06066"/>
    <w:rsid w:val="00C0620A"/>
    <w:rsid w:val="00C0638D"/>
    <w:rsid w:val="00C0648A"/>
    <w:rsid w:val="00C067A4"/>
    <w:rsid w:val="00C06BE9"/>
    <w:rsid w:val="00C06D90"/>
    <w:rsid w:val="00C06E37"/>
    <w:rsid w:val="00C0793F"/>
    <w:rsid w:val="00C07A6C"/>
    <w:rsid w:val="00C07AC5"/>
    <w:rsid w:val="00C07AE3"/>
    <w:rsid w:val="00C07AE4"/>
    <w:rsid w:val="00C07D3E"/>
    <w:rsid w:val="00C10249"/>
    <w:rsid w:val="00C104CD"/>
    <w:rsid w:val="00C10599"/>
    <w:rsid w:val="00C106DF"/>
    <w:rsid w:val="00C10E57"/>
    <w:rsid w:val="00C10FD3"/>
    <w:rsid w:val="00C1114F"/>
    <w:rsid w:val="00C11183"/>
    <w:rsid w:val="00C11197"/>
    <w:rsid w:val="00C11C33"/>
    <w:rsid w:val="00C11C73"/>
    <w:rsid w:val="00C11C9D"/>
    <w:rsid w:val="00C11D46"/>
    <w:rsid w:val="00C11E23"/>
    <w:rsid w:val="00C11FE5"/>
    <w:rsid w:val="00C11FF6"/>
    <w:rsid w:val="00C1214C"/>
    <w:rsid w:val="00C1215E"/>
    <w:rsid w:val="00C125BD"/>
    <w:rsid w:val="00C1286D"/>
    <w:rsid w:val="00C12EB5"/>
    <w:rsid w:val="00C13504"/>
    <w:rsid w:val="00C137B1"/>
    <w:rsid w:val="00C13B18"/>
    <w:rsid w:val="00C13BFC"/>
    <w:rsid w:val="00C13C8A"/>
    <w:rsid w:val="00C13F22"/>
    <w:rsid w:val="00C13F33"/>
    <w:rsid w:val="00C140FE"/>
    <w:rsid w:val="00C1423E"/>
    <w:rsid w:val="00C14384"/>
    <w:rsid w:val="00C14D07"/>
    <w:rsid w:val="00C14DC5"/>
    <w:rsid w:val="00C14E12"/>
    <w:rsid w:val="00C14EEC"/>
    <w:rsid w:val="00C15135"/>
    <w:rsid w:val="00C159ED"/>
    <w:rsid w:val="00C15A43"/>
    <w:rsid w:val="00C15A93"/>
    <w:rsid w:val="00C1640C"/>
    <w:rsid w:val="00C1662C"/>
    <w:rsid w:val="00C1679F"/>
    <w:rsid w:val="00C1690B"/>
    <w:rsid w:val="00C17099"/>
    <w:rsid w:val="00C1733B"/>
    <w:rsid w:val="00C1741D"/>
    <w:rsid w:val="00C174EC"/>
    <w:rsid w:val="00C17593"/>
    <w:rsid w:val="00C17BE5"/>
    <w:rsid w:val="00C17D7E"/>
    <w:rsid w:val="00C17D89"/>
    <w:rsid w:val="00C2022B"/>
    <w:rsid w:val="00C202D5"/>
    <w:rsid w:val="00C2068D"/>
    <w:rsid w:val="00C206C4"/>
    <w:rsid w:val="00C206EC"/>
    <w:rsid w:val="00C2075D"/>
    <w:rsid w:val="00C209B2"/>
    <w:rsid w:val="00C20AFB"/>
    <w:rsid w:val="00C20F77"/>
    <w:rsid w:val="00C212B4"/>
    <w:rsid w:val="00C21980"/>
    <w:rsid w:val="00C21B1D"/>
    <w:rsid w:val="00C222CF"/>
    <w:rsid w:val="00C22A73"/>
    <w:rsid w:val="00C22B32"/>
    <w:rsid w:val="00C22BA7"/>
    <w:rsid w:val="00C22E32"/>
    <w:rsid w:val="00C22FC6"/>
    <w:rsid w:val="00C2312E"/>
    <w:rsid w:val="00C232C3"/>
    <w:rsid w:val="00C232DD"/>
    <w:rsid w:val="00C236EE"/>
    <w:rsid w:val="00C23B44"/>
    <w:rsid w:val="00C23E25"/>
    <w:rsid w:val="00C2423A"/>
    <w:rsid w:val="00C24406"/>
    <w:rsid w:val="00C24486"/>
    <w:rsid w:val="00C24A2C"/>
    <w:rsid w:val="00C24CA2"/>
    <w:rsid w:val="00C24EE5"/>
    <w:rsid w:val="00C24F74"/>
    <w:rsid w:val="00C24F9C"/>
    <w:rsid w:val="00C250CF"/>
    <w:rsid w:val="00C2544D"/>
    <w:rsid w:val="00C25B03"/>
    <w:rsid w:val="00C25D3A"/>
    <w:rsid w:val="00C263AE"/>
    <w:rsid w:val="00C26871"/>
    <w:rsid w:val="00C2695A"/>
    <w:rsid w:val="00C26AE1"/>
    <w:rsid w:val="00C26E4E"/>
    <w:rsid w:val="00C273C5"/>
    <w:rsid w:val="00C273F9"/>
    <w:rsid w:val="00C274BE"/>
    <w:rsid w:val="00C275A3"/>
    <w:rsid w:val="00C3005D"/>
    <w:rsid w:val="00C3045A"/>
    <w:rsid w:val="00C30691"/>
    <w:rsid w:val="00C30745"/>
    <w:rsid w:val="00C307FA"/>
    <w:rsid w:val="00C30BA2"/>
    <w:rsid w:val="00C30D3F"/>
    <w:rsid w:val="00C30DAA"/>
    <w:rsid w:val="00C30EE2"/>
    <w:rsid w:val="00C30F1F"/>
    <w:rsid w:val="00C30FB5"/>
    <w:rsid w:val="00C30FB7"/>
    <w:rsid w:val="00C31074"/>
    <w:rsid w:val="00C31089"/>
    <w:rsid w:val="00C31237"/>
    <w:rsid w:val="00C31259"/>
    <w:rsid w:val="00C312FB"/>
    <w:rsid w:val="00C3137B"/>
    <w:rsid w:val="00C314DF"/>
    <w:rsid w:val="00C3175A"/>
    <w:rsid w:val="00C31785"/>
    <w:rsid w:val="00C319A2"/>
    <w:rsid w:val="00C31EE8"/>
    <w:rsid w:val="00C3208A"/>
    <w:rsid w:val="00C32417"/>
    <w:rsid w:val="00C326AB"/>
    <w:rsid w:val="00C32BB7"/>
    <w:rsid w:val="00C32FDB"/>
    <w:rsid w:val="00C339DE"/>
    <w:rsid w:val="00C33AA7"/>
    <w:rsid w:val="00C33CE8"/>
    <w:rsid w:val="00C33DCE"/>
    <w:rsid w:val="00C3463A"/>
    <w:rsid w:val="00C346BB"/>
    <w:rsid w:val="00C346C1"/>
    <w:rsid w:val="00C34977"/>
    <w:rsid w:val="00C34C05"/>
    <w:rsid w:val="00C352C3"/>
    <w:rsid w:val="00C35659"/>
    <w:rsid w:val="00C3566B"/>
    <w:rsid w:val="00C35A42"/>
    <w:rsid w:val="00C35B23"/>
    <w:rsid w:val="00C35D4F"/>
    <w:rsid w:val="00C36060"/>
    <w:rsid w:val="00C363CB"/>
    <w:rsid w:val="00C3641C"/>
    <w:rsid w:val="00C3653A"/>
    <w:rsid w:val="00C366E8"/>
    <w:rsid w:val="00C36DAD"/>
    <w:rsid w:val="00C37050"/>
    <w:rsid w:val="00C37149"/>
    <w:rsid w:val="00C37493"/>
    <w:rsid w:val="00C3749F"/>
    <w:rsid w:val="00C37B14"/>
    <w:rsid w:val="00C37D41"/>
    <w:rsid w:val="00C37E57"/>
    <w:rsid w:val="00C37F07"/>
    <w:rsid w:val="00C37F85"/>
    <w:rsid w:val="00C37F8D"/>
    <w:rsid w:val="00C400E8"/>
    <w:rsid w:val="00C40148"/>
    <w:rsid w:val="00C4018E"/>
    <w:rsid w:val="00C402E5"/>
    <w:rsid w:val="00C404D5"/>
    <w:rsid w:val="00C40B7D"/>
    <w:rsid w:val="00C40E14"/>
    <w:rsid w:val="00C40E5E"/>
    <w:rsid w:val="00C40FF4"/>
    <w:rsid w:val="00C42027"/>
    <w:rsid w:val="00C4209C"/>
    <w:rsid w:val="00C42130"/>
    <w:rsid w:val="00C42619"/>
    <w:rsid w:val="00C42784"/>
    <w:rsid w:val="00C429E1"/>
    <w:rsid w:val="00C432E0"/>
    <w:rsid w:val="00C439F0"/>
    <w:rsid w:val="00C43A6C"/>
    <w:rsid w:val="00C43CE7"/>
    <w:rsid w:val="00C43E69"/>
    <w:rsid w:val="00C44189"/>
    <w:rsid w:val="00C4429C"/>
    <w:rsid w:val="00C4464F"/>
    <w:rsid w:val="00C447FB"/>
    <w:rsid w:val="00C448BB"/>
    <w:rsid w:val="00C44ADA"/>
    <w:rsid w:val="00C44AF6"/>
    <w:rsid w:val="00C45A9C"/>
    <w:rsid w:val="00C45BF6"/>
    <w:rsid w:val="00C46B53"/>
    <w:rsid w:val="00C46D8E"/>
    <w:rsid w:val="00C46E10"/>
    <w:rsid w:val="00C470AA"/>
    <w:rsid w:val="00C470B6"/>
    <w:rsid w:val="00C47AE8"/>
    <w:rsid w:val="00C47E46"/>
    <w:rsid w:val="00C5060F"/>
    <w:rsid w:val="00C5063D"/>
    <w:rsid w:val="00C5078D"/>
    <w:rsid w:val="00C508B7"/>
    <w:rsid w:val="00C50ADC"/>
    <w:rsid w:val="00C50DA6"/>
    <w:rsid w:val="00C51CB7"/>
    <w:rsid w:val="00C51D11"/>
    <w:rsid w:val="00C5219C"/>
    <w:rsid w:val="00C5257E"/>
    <w:rsid w:val="00C52BEC"/>
    <w:rsid w:val="00C52C1B"/>
    <w:rsid w:val="00C531B4"/>
    <w:rsid w:val="00C532F9"/>
    <w:rsid w:val="00C537F5"/>
    <w:rsid w:val="00C53D25"/>
    <w:rsid w:val="00C53E22"/>
    <w:rsid w:val="00C54002"/>
    <w:rsid w:val="00C545B1"/>
    <w:rsid w:val="00C5462F"/>
    <w:rsid w:val="00C547F4"/>
    <w:rsid w:val="00C548BE"/>
    <w:rsid w:val="00C5492C"/>
    <w:rsid w:val="00C54B97"/>
    <w:rsid w:val="00C54C62"/>
    <w:rsid w:val="00C54C97"/>
    <w:rsid w:val="00C5561B"/>
    <w:rsid w:val="00C559E1"/>
    <w:rsid w:val="00C55ADC"/>
    <w:rsid w:val="00C55D9F"/>
    <w:rsid w:val="00C5638E"/>
    <w:rsid w:val="00C563A6"/>
    <w:rsid w:val="00C56918"/>
    <w:rsid w:val="00C569CA"/>
    <w:rsid w:val="00C5707E"/>
    <w:rsid w:val="00C57B73"/>
    <w:rsid w:val="00C57CC6"/>
    <w:rsid w:val="00C57D03"/>
    <w:rsid w:val="00C60193"/>
    <w:rsid w:val="00C601EB"/>
    <w:rsid w:val="00C60889"/>
    <w:rsid w:val="00C60EC1"/>
    <w:rsid w:val="00C61642"/>
    <w:rsid w:val="00C619F5"/>
    <w:rsid w:val="00C61AAE"/>
    <w:rsid w:val="00C62027"/>
    <w:rsid w:val="00C62163"/>
    <w:rsid w:val="00C628F6"/>
    <w:rsid w:val="00C62997"/>
    <w:rsid w:val="00C62A02"/>
    <w:rsid w:val="00C62BE7"/>
    <w:rsid w:val="00C62C31"/>
    <w:rsid w:val="00C62FB1"/>
    <w:rsid w:val="00C633AB"/>
    <w:rsid w:val="00C6343A"/>
    <w:rsid w:val="00C6349A"/>
    <w:rsid w:val="00C634EF"/>
    <w:rsid w:val="00C63593"/>
    <w:rsid w:val="00C63B4F"/>
    <w:rsid w:val="00C64002"/>
    <w:rsid w:val="00C64376"/>
    <w:rsid w:val="00C64456"/>
    <w:rsid w:val="00C645D5"/>
    <w:rsid w:val="00C64626"/>
    <w:rsid w:val="00C64849"/>
    <w:rsid w:val="00C64B89"/>
    <w:rsid w:val="00C64EDC"/>
    <w:rsid w:val="00C65C7A"/>
    <w:rsid w:val="00C65D24"/>
    <w:rsid w:val="00C65E90"/>
    <w:rsid w:val="00C65F58"/>
    <w:rsid w:val="00C66571"/>
    <w:rsid w:val="00C666DB"/>
    <w:rsid w:val="00C667F6"/>
    <w:rsid w:val="00C66B89"/>
    <w:rsid w:val="00C66C34"/>
    <w:rsid w:val="00C67231"/>
    <w:rsid w:val="00C67768"/>
    <w:rsid w:val="00C67809"/>
    <w:rsid w:val="00C67825"/>
    <w:rsid w:val="00C70250"/>
    <w:rsid w:val="00C702C3"/>
    <w:rsid w:val="00C7040D"/>
    <w:rsid w:val="00C70734"/>
    <w:rsid w:val="00C70B8C"/>
    <w:rsid w:val="00C70C1B"/>
    <w:rsid w:val="00C70F4D"/>
    <w:rsid w:val="00C70F58"/>
    <w:rsid w:val="00C71468"/>
    <w:rsid w:val="00C72130"/>
    <w:rsid w:val="00C72176"/>
    <w:rsid w:val="00C723AF"/>
    <w:rsid w:val="00C72873"/>
    <w:rsid w:val="00C72B29"/>
    <w:rsid w:val="00C72EF5"/>
    <w:rsid w:val="00C732C5"/>
    <w:rsid w:val="00C7357D"/>
    <w:rsid w:val="00C73F10"/>
    <w:rsid w:val="00C740FD"/>
    <w:rsid w:val="00C74157"/>
    <w:rsid w:val="00C741B4"/>
    <w:rsid w:val="00C7448E"/>
    <w:rsid w:val="00C748E2"/>
    <w:rsid w:val="00C75004"/>
    <w:rsid w:val="00C75412"/>
    <w:rsid w:val="00C755E8"/>
    <w:rsid w:val="00C75970"/>
    <w:rsid w:val="00C75AC4"/>
    <w:rsid w:val="00C75B22"/>
    <w:rsid w:val="00C75C9D"/>
    <w:rsid w:val="00C768DF"/>
    <w:rsid w:val="00C768E3"/>
    <w:rsid w:val="00C76A56"/>
    <w:rsid w:val="00C76A6B"/>
    <w:rsid w:val="00C76D2B"/>
    <w:rsid w:val="00C7731D"/>
    <w:rsid w:val="00C7757F"/>
    <w:rsid w:val="00C7799E"/>
    <w:rsid w:val="00C77A71"/>
    <w:rsid w:val="00C77DF7"/>
    <w:rsid w:val="00C77E09"/>
    <w:rsid w:val="00C80247"/>
    <w:rsid w:val="00C80547"/>
    <w:rsid w:val="00C809A4"/>
    <w:rsid w:val="00C81491"/>
    <w:rsid w:val="00C8166A"/>
    <w:rsid w:val="00C81827"/>
    <w:rsid w:val="00C8198E"/>
    <w:rsid w:val="00C81B30"/>
    <w:rsid w:val="00C820A1"/>
    <w:rsid w:val="00C82375"/>
    <w:rsid w:val="00C82387"/>
    <w:rsid w:val="00C82496"/>
    <w:rsid w:val="00C82640"/>
    <w:rsid w:val="00C82BD9"/>
    <w:rsid w:val="00C83AEB"/>
    <w:rsid w:val="00C83B30"/>
    <w:rsid w:val="00C83C7A"/>
    <w:rsid w:val="00C84317"/>
    <w:rsid w:val="00C843AB"/>
    <w:rsid w:val="00C845CE"/>
    <w:rsid w:val="00C84DDC"/>
    <w:rsid w:val="00C8534D"/>
    <w:rsid w:val="00C85A05"/>
    <w:rsid w:val="00C8610A"/>
    <w:rsid w:val="00C8611D"/>
    <w:rsid w:val="00C8624E"/>
    <w:rsid w:val="00C86379"/>
    <w:rsid w:val="00C864DB"/>
    <w:rsid w:val="00C870B0"/>
    <w:rsid w:val="00C872D8"/>
    <w:rsid w:val="00C877DD"/>
    <w:rsid w:val="00C8781D"/>
    <w:rsid w:val="00C901A9"/>
    <w:rsid w:val="00C905AC"/>
    <w:rsid w:val="00C90B43"/>
    <w:rsid w:val="00C90C65"/>
    <w:rsid w:val="00C90C82"/>
    <w:rsid w:val="00C90F7A"/>
    <w:rsid w:val="00C9140C"/>
    <w:rsid w:val="00C91476"/>
    <w:rsid w:val="00C91707"/>
    <w:rsid w:val="00C917C5"/>
    <w:rsid w:val="00C918AF"/>
    <w:rsid w:val="00C91BF3"/>
    <w:rsid w:val="00C91CFB"/>
    <w:rsid w:val="00C91DF3"/>
    <w:rsid w:val="00C91FAC"/>
    <w:rsid w:val="00C9220C"/>
    <w:rsid w:val="00C92215"/>
    <w:rsid w:val="00C922C5"/>
    <w:rsid w:val="00C92352"/>
    <w:rsid w:val="00C92541"/>
    <w:rsid w:val="00C926FD"/>
    <w:rsid w:val="00C9274F"/>
    <w:rsid w:val="00C927C7"/>
    <w:rsid w:val="00C92C2A"/>
    <w:rsid w:val="00C9318C"/>
    <w:rsid w:val="00C9323B"/>
    <w:rsid w:val="00C93297"/>
    <w:rsid w:val="00C945C2"/>
    <w:rsid w:val="00C945EC"/>
    <w:rsid w:val="00C9480D"/>
    <w:rsid w:val="00C94C81"/>
    <w:rsid w:val="00C94E45"/>
    <w:rsid w:val="00C95300"/>
    <w:rsid w:val="00C95548"/>
    <w:rsid w:val="00C95730"/>
    <w:rsid w:val="00C95962"/>
    <w:rsid w:val="00C95CD4"/>
    <w:rsid w:val="00C96FE0"/>
    <w:rsid w:val="00C970B0"/>
    <w:rsid w:val="00C978A2"/>
    <w:rsid w:val="00C97AF1"/>
    <w:rsid w:val="00CA0186"/>
    <w:rsid w:val="00CA09AA"/>
    <w:rsid w:val="00CA0B69"/>
    <w:rsid w:val="00CA0BAF"/>
    <w:rsid w:val="00CA0BB5"/>
    <w:rsid w:val="00CA0F3E"/>
    <w:rsid w:val="00CA0F71"/>
    <w:rsid w:val="00CA114D"/>
    <w:rsid w:val="00CA1225"/>
    <w:rsid w:val="00CA1303"/>
    <w:rsid w:val="00CA15C0"/>
    <w:rsid w:val="00CA18D2"/>
    <w:rsid w:val="00CA1A2D"/>
    <w:rsid w:val="00CA1B31"/>
    <w:rsid w:val="00CA1E4E"/>
    <w:rsid w:val="00CA2645"/>
    <w:rsid w:val="00CA2919"/>
    <w:rsid w:val="00CA29D6"/>
    <w:rsid w:val="00CA2C56"/>
    <w:rsid w:val="00CA2CED"/>
    <w:rsid w:val="00CA3030"/>
    <w:rsid w:val="00CA4229"/>
    <w:rsid w:val="00CA431A"/>
    <w:rsid w:val="00CA4941"/>
    <w:rsid w:val="00CA4A3F"/>
    <w:rsid w:val="00CA4C14"/>
    <w:rsid w:val="00CA4FE7"/>
    <w:rsid w:val="00CA516C"/>
    <w:rsid w:val="00CA51A0"/>
    <w:rsid w:val="00CA5487"/>
    <w:rsid w:val="00CA55ED"/>
    <w:rsid w:val="00CA5F13"/>
    <w:rsid w:val="00CA604F"/>
    <w:rsid w:val="00CA6164"/>
    <w:rsid w:val="00CA6819"/>
    <w:rsid w:val="00CA7050"/>
    <w:rsid w:val="00CA71D1"/>
    <w:rsid w:val="00CA73B2"/>
    <w:rsid w:val="00CA73E5"/>
    <w:rsid w:val="00CA74E8"/>
    <w:rsid w:val="00CA76F9"/>
    <w:rsid w:val="00CA7824"/>
    <w:rsid w:val="00CA7C48"/>
    <w:rsid w:val="00CB047F"/>
    <w:rsid w:val="00CB0C2A"/>
    <w:rsid w:val="00CB0C8C"/>
    <w:rsid w:val="00CB11BD"/>
    <w:rsid w:val="00CB11F7"/>
    <w:rsid w:val="00CB126B"/>
    <w:rsid w:val="00CB1368"/>
    <w:rsid w:val="00CB14B2"/>
    <w:rsid w:val="00CB1F2A"/>
    <w:rsid w:val="00CB23B6"/>
    <w:rsid w:val="00CB2836"/>
    <w:rsid w:val="00CB2F24"/>
    <w:rsid w:val="00CB3726"/>
    <w:rsid w:val="00CB39CF"/>
    <w:rsid w:val="00CB3ECC"/>
    <w:rsid w:val="00CB4184"/>
    <w:rsid w:val="00CB44DB"/>
    <w:rsid w:val="00CB467B"/>
    <w:rsid w:val="00CB4736"/>
    <w:rsid w:val="00CB47B2"/>
    <w:rsid w:val="00CB480A"/>
    <w:rsid w:val="00CB4E0E"/>
    <w:rsid w:val="00CB4FA5"/>
    <w:rsid w:val="00CB558B"/>
    <w:rsid w:val="00CB5823"/>
    <w:rsid w:val="00CB58DD"/>
    <w:rsid w:val="00CB58EF"/>
    <w:rsid w:val="00CB5A9F"/>
    <w:rsid w:val="00CB5C8C"/>
    <w:rsid w:val="00CB5EF8"/>
    <w:rsid w:val="00CB6343"/>
    <w:rsid w:val="00CB68B3"/>
    <w:rsid w:val="00CB6D84"/>
    <w:rsid w:val="00CB6F9E"/>
    <w:rsid w:val="00CB7106"/>
    <w:rsid w:val="00CB7109"/>
    <w:rsid w:val="00CB73D0"/>
    <w:rsid w:val="00CB74EF"/>
    <w:rsid w:val="00CB75E4"/>
    <w:rsid w:val="00CB7648"/>
    <w:rsid w:val="00CB7795"/>
    <w:rsid w:val="00CB7B6B"/>
    <w:rsid w:val="00CC009C"/>
    <w:rsid w:val="00CC00B7"/>
    <w:rsid w:val="00CC0168"/>
    <w:rsid w:val="00CC034B"/>
    <w:rsid w:val="00CC05F9"/>
    <w:rsid w:val="00CC0730"/>
    <w:rsid w:val="00CC0AA7"/>
    <w:rsid w:val="00CC0BCC"/>
    <w:rsid w:val="00CC0E56"/>
    <w:rsid w:val="00CC0E6B"/>
    <w:rsid w:val="00CC13CB"/>
    <w:rsid w:val="00CC13D3"/>
    <w:rsid w:val="00CC1687"/>
    <w:rsid w:val="00CC172A"/>
    <w:rsid w:val="00CC17AF"/>
    <w:rsid w:val="00CC1A18"/>
    <w:rsid w:val="00CC1B19"/>
    <w:rsid w:val="00CC1C42"/>
    <w:rsid w:val="00CC1E3E"/>
    <w:rsid w:val="00CC1E40"/>
    <w:rsid w:val="00CC2559"/>
    <w:rsid w:val="00CC261B"/>
    <w:rsid w:val="00CC2633"/>
    <w:rsid w:val="00CC27F5"/>
    <w:rsid w:val="00CC281C"/>
    <w:rsid w:val="00CC2D18"/>
    <w:rsid w:val="00CC2EFE"/>
    <w:rsid w:val="00CC380B"/>
    <w:rsid w:val="00CC39C1"/>
    <w:rsid w:val="00CC3E8C"/>
    <w:rsid w:val="00CC3E96"/>
    <w:rsid w:val="00CC400F"/>
    <w:rsid w:val="00CC4365"/>
    <w:rsid w:val="00CC4861"/>
    <w:rsid w:val="00CC4C5E"/>
    <w:rsid w:val="00CC4CCF"/>
    <w:rsid w:val="00CC4F58"/>
    <w:rsid w:val="00CC5702"/>
    <w:rsid w:val="00CC57AE"/>
    <w:rsid w:val="00CC5DC6"/>
    <w:rsid w:val="00CC5E51"/>
    <w:rsid w:val="00CC606C"/>
    <w:rsid w:val="00CC60E5"/>
    <w:rsid w:val="00CC6408"/>
    <w:rsid w:val="00CC6426"/>
    <w:rsid w:val="00CC656C"/>
    <w:rsid w:val="00CC6B0F"/>
    <w:rsid w:val="00CC6B70"/>
    <w:rsid w:val="00CC6C99"/>
    <w:rsid w:val="00CC728B"/>
    <w:rsid w:val="00CC7356"/>
    <w:rsid w:val="00CC74D5"/>
    <w:rsid w:val="00CC7A6D"/>
    <w:rsid w:val="00CC7BD9"/>
    <w:rsid w:val="00CC7CF1"/>
    <w:rsid w:val="00CC7DF5"/>
    <w:rsid w:val="00CC7EEB"/>
    <w:rsid w:val="00CC7F92"/>
    <w:rsid w:val="00CD04B6"/>
    <w:rsid w:val="00CD04D1"/>
    <w:rsid w:val="00CD04FE"/>
    <w:rsid w:val="00CD0740"/>
    <w:rsid w:val="00CD0768"/>
    <w:rsid w:val="00CD08A6"/>
    <w:rsid w:val="00CD1266"/>
    <w:rsid w:val="00CD14CB"/>
    <w:rsid w:val="00CD179D"/>
    <w:rsid w:val="00CD1AF9"/>
    <w:rsid w:val="00CD1D72"/>
    <w:rsid w:val="00CD1E74"/>
    <w:rsid w:val="00CD1EE6"/>
    <w:rsid w:val="00CD223B"/>
    <w:rsid w:val="00CD2585"/>
    <w:rsid w:val="00CD25A6"/>
    <w:rsid w:val="00CD283A"/>
    <w:rsid w:val="00CD28F4"/>
    <w:rsid w:val="00CD309B"/>
    <w:rsid w:val="00CD3122"/>
    <w:rsid w:val="00CD325D"/>
    <w:rsid w:val="00CD3D0C"/>
    <w:rsid w:val="00CD3E10"/>
    <w:rsid w:val="00CD3F09"/>
    <w:rsid w:val="00CD3FAF"/>
    <w:rsid w:val="00CD481A"/>
    <w:rsid w:val="00CD4822"/>
    <w:rsid w:val="00CD492B"/>
    <w:rsid w:val="00CD4BD6"/>
    <w:rsid w:val="00CD52D1"/>
    <w:rsid w:val="00CD52F0"/>
    <w:rsid w:val="00CD58EF"/>
    <w:rsid w:val="00CD5AAA"/>
    <w:rsid w:val="00CD5BE9"/>
    <w:rsid w:val="00CD5C02"/>
    <w:rsid w:val="00CD61E3"/>
    <w:rsid w:val="00CD6330"/>
    <w:rsid w:val="00CD63B9"/>
    <w:rsid w:val="00CD6814"/>
    <w:rsid w:val="00CD6C14"/>
    <w:rsid w:val="00CD6C6D"/>
    <w:rsid w:val="00CD6E0B"/>
    <w:rsid w:val="00CD787F"/>
    <w:rsid w:val="00CD7927"/>
    <w:rsid w:val="00CE00F6"/>
    <w:rsid w:val="00CE025E"/>
    <w:rsid w:val="00CE030D"/>
    <w:rsid w:val="00CE03B6"/>
    <w:rsid w:val="00CE05F2"/>
    <w:rsid w:val="00CE05F4"/>
    <w:rsid w:val="00CE09BC"/>
    <w:rsid w:val="00CE0CBF"/>
    <w:rsid w:val="00CE0FEE"/>
    <w:rsid w:val="00CE112E"/>
    <w:rsid w:val="00CE1162"/>
    <w:rsid w:val="00CE11F7"/>
    <w:rsid w:val="00CE1225"/>
    <w:rsid w:val="00CE132D"/>
    <w:rsid w:val="00CE152F"/>
    <w:rsid w:val="00CE1860"/>
    <w:rsid w:val="00CE199F"/>
    <w:rsid w:val="00CE1AC5"/>
    <w:rsid w:val="00CE212D"/>
    <w:rsid w:val="00CE253D"/>
    <w:rsid w:val="00CE2561"/>
    <w:rsid w:val="00CE2870"/>
    <w:rsid w:val="00CE299B"/>
    <w:rsid w:val="00CE2B08"/>
    <w:rsid w:val="00CE2E2D"/>
    <w:rsid w:val="00CE2FF6"/>
    <w:rsid w:val="00CE3257"/>
    <w:rsid w:val="00CE3C86"/>
    <w:rsid w:val="00CE414F"/>
    <w:rsid w:val="00CE42CD"/>
    <w:rsid w:val="00CE47DA"/>
    <w:rsid w:val="00CE4E95"/>
    <w:rsid w:val="00CE501D"/>
    <w:rsid w:val="00CE51D5"/>
    <w:rsid w:val="00CE52E2"/>
    <w:rsid w:val="00CE576E"/>
    <w:rsid w:val="00CE5861"/>
    <w:rsid w:val="00CE59E1"/>
    <w:rsid w:val="00CE5E50"/>
    <w:rsid w:val="00CE5FF9"/>
    <w:rsid w:val="00CE63B8"/>
    <w:rsid w:val="00CE6877"/>
    <w:rsid w:val="00CE697C"/>
    <w:rsid w:val="00CE69F3"/>
    <w:rsid w:val="00CE6AD5"/>
    <w:rsid w:val="00CE6E24"/>
    <w:rsid w:val="00CE71C9"/>
    <w:rsid w:val="00CE72D4"/>
    <w:rsid w:val="00CE7563"/>
    <w:rsid w:val="00CE76BD"/>
    <w:rsid w:val="00CE79BC"/>
    <w:rsid w:val="00CF00A2"/>
    <w:rsid w:val="00CF02AC"/>
    <w:rsid w:val="00CF02ED"/>
    <w:rsid w:val="00CF057C"/>
    <w:rsid w:val="00CF06E6"/>
    <w:rsid w:val="00CF0B3D"/>
    <w:rsid w:val="00CF0BE3"/>
    <w:rsid w:val="00CF114C"/>
    <w:rsid w:val="00CF146D"/>
    <w:rsid w:val="00CF18AB"/>
    <w:rsid w:val="00CF1AA6"/>
    <w:rsid w:val="00CF1EEC"/>
    <w:rsid w:val="00CF20C8"/>
    <w:rsid w:val="00CF2334"/>
    <w:rsid w:val="00CF233B"/>
    <w:rsid w:val="00CF23D5"/>
    <w:rsid w:val="00CF2639"/>
    <w:rsid w:val="00CF277A"/>
    <w:rsid w:val="00CF2DB0"/>
    <w:rsid w:val="00CF2DD0"/>
    <w:rsid w:val="00CF2EC1"/>
    <w:rsid w:val="00CF2F6F"/>
    <w:rsid w:val="00CF2FBF"/>
    <w:rsid w:val="00CF33BA"/>
    <w:rsid w:val="00CF33E1"/>
    <w:rsid w:val="00CF3F01"/>
    <w:rsid w:val="00CF405D"/>
    <w:rsid w:val="00CF406C"/>
    <w:rsid w:val="00CF40E7"/>
    <w:rsid w:val="00CF4451"/>
    <w:rsid w:val="00CF46E1"/>
    <w:rsid w:val="00CF48F2"/>
    <w:rsid w:val="00CF4D11"/>
    <w:rsid w:val="00CF50A9"/>
    <w:rsid w:val="00CF52D5"/>
    <w:rsid w:val="00CF53CD"/>
    <w:rsid w:val="00CF5BED"/>
    <w:rsid w:val="00CF61A3"/>
    <w:rsid w:val="00CF66DE"/>
    <w:rsid w:val="00CF6848"/>
    <w:rsid w:val="00CF686C"/>
    <w:rsid w:val="00CF6AC6"/>
    <w:rsid w:val="00CF6AF3"/>
    <w:rsid w:val="00CF6C9A"/>
    <w:rsid w:val="00CF6F64"/>
    <w:rsid w:val="00CF7043"/>
    <w:rsid w:val="00CF721A"/>
    <w:rsid w:val="00CF72B0"/>
    <w:rsid w:val="00CF74AD"/>
    <w:rsid w:val="00CF752A"/>
    <w:rsid w:val="00CF7CCF"/>
    <w:rsid w:val="00D0011B"/>
    <w:rsid w:val="00D002B6"/>
    <w:rsid w:val="00D003D8"/>
    <w:rsid w:val="00D00522"/>
    <w:rsid w:val="00D00B22"/>
    <w:rsid w:val="00D00BAA"/>
    <w:rsid w:val="00D010E6"/>
    <w:rsid w:val="00D017A8"/>
    <w:rsid w:val="00D017EE"/>
    <w:rsid w:val="00D0182B"/>
    <w:rsid w:val="00D0186E"/>
    <w:rsid w:val="00D01C73"/>
    <w:rsid w:val="00D01FFB"/>
    <w:rsid w:val="00D02156"/>
    <w:rsid w:val="00D02193"/>
    <w:rsid w:val="00D02369"/>
    <w:rsid w:val="00D023BE"/>
    <w:rsid w:val="00D02427"/>
    <w:rsid w:val="00D027F5"/>
    <w:rsid w:val="00D02C36"/>
    <w:rsid w:val="00D02C7A"/>
    <w:rsid w:val="00D02E17"/>
    <w:rsid w:val="00D03A1B"/>
    <w:rsid w:val="00D03B04"/>
    <w:rsid w:val="00D0434F"/>
    <w:rsid w:val="00D04898"/>
    <w:rsid w:val="00D04FC8"/>
    <w:rsid w:val="00D05393"/>
    <w:rsid w:val="00D059E9"/>
    <w:rsid w:val="00D05FD4"/>
    <w:rsid w:val="00D06088"/>
    <w:rsid w:val="00D06581"/>
    <w:rsid w:val="00D0675C"/>
    <w:rsid w:val="00D06800"/>
    <w:rsid w:val="00D0686D"/>
    <w:rsid w:val="00D06A81"/>
    <w:rsid w:val="00D06B22"/>
    <w:rsid w:val="00D06DED"/>
    <w:rsid w:val="00D0735B"/>
    <w:rsid w:val="00D07682"/>
    <w:rsid w:val="00D078A9"/>
    <w:rsid w:val="00D078C9"/>
    <w:rsid w:val="00D07DCA"/>
    <w:rsid w:val="00D10478"/>
    <w:rsid w:val="00D105EB"/>
    <w:rsid w:val="00D108D2"/>
    <w:rsid w:val="00D10CEC"/>
    <w:rsid w:val="00D10D5A"/>
    <w:rsid w:val="00D1140D"/>
    <w:rsid w:val="00D11621"/>
    <w:rsid w:val="00D11873"/>
    <w:rsid w:val="00D11AC5"/>
    <w:rsid w:val="00D11C73"/>
    <w:rsid w:val="00D11EEE"/>
    <w:rsid w:val="00D11FAE"/>
    <w:rsid w:val="00D12440"/>
    <w:rsid w:val="00D12487"/>
    <w:rsid w:val="00D126E6"/>
    <w:rsid w:val="00D12988"/>
    <w:rsid w:val="00D12A5D"/>
    <w:rsid w:val="00D12ADD"/>
    <w:rsid w:val="00D12B75"/>
    <w:rsid w:val="00D12D89"/>
    <w:rsid w:val="00D12EA8"/>
    <w:rsid w:val="00D13880"/>
    <w:rsid w:val="00D13BBC"/>
    <w:rsid w:val="00D13C23"/>
    <w:rsid w:val="00D13CCD"/>
    <w:rsid w:val="00D14204"/>
    <w:rsid w:val="00D145FE"/>
    <w:rsid w:val="00D15D5B"/>
    <w:rsid w:val="00D15D9D"/>
    <w:rsid w:val="00D1624D"/>
    <w:rsid w:val="00D1678C"/>
    <w:rsid w:val="00D16BA8"/>
    <w:rsid w:val="00D174E5"/>
    <w:rsid w:val="00D17D60"/>
    <w:rsid w:val="00D17F37"/>
    <w:rsid w:val="00D20171"/>
    <w:rsid w:val="00D202D3"/>
    <w:rsid w:val="00D2032A"/>
    <w:rsid w:val="00D2032F"/>
    <w:rsid w:val="00D2054C"/>
    <w:rsid w:val="00D20F77"/>
    <w:rsid w:val="00D2109E"/>
    <w:rsid w:val="00D215E6"/>
    <w:rsid w:val="00D216C5"/>
    <w:rsid w:val="00D2171B"/>
    <w:rsid w:val="00D2179E"/>
    <w:rsid w:val="00D217CE"/>
    <w:rsid w:val="00D22148"/>
    <w:rsid w:val="00D221EC"/>
    <w:rsid w:val="00D22422"/>
    <w:rsid w:val="00D22D2B"/>
    <w:rsid w:val="00D22F99"/>
    <w:rsid w:val="00D233BE"/>
    <w:rsid w:val="00D23556"/>
    <w:rsid w:val="00D2390D"/>
    <w:rsid w:val="00D239EC"/>
    <w:rsid w:val="00D23A36"/>
    <w:rsid w:val="00D23B89"/>
    <w:rsid w:val="00D23CE2"/>
    <w:rsid w:val="00D23EAA"/>
    <w:rsid w:val="00D23EFB"/>
    <w:rsid w:val="00D2416F"/>
    <w:rsid w:val="00D248AE"/>
    <w:rsid w:val="00D249B7"/>
    <w:rsid w:val="00D24D3B"/>
    <w:rsid w:val="00D24F59"/>
    <w:rsid w:val="00D25077"/>
    <w:rsid w:val="00D25802"/>
    <w:rsid w:val="00D25EC9"/>
    <w:rsid w:val="00D261FB"/>
    <w:rsid w:val="00D26283"/>
    <w:rsid w:val="00D263B5"/>
    <w:rsid w:val="00D263FD"/>
    <w:rsid w:val="00D264C3"/>
    <w:rsid w:val="00D26553"/>
    <w:rsid w:val="00D26586"/>
    <w:rsid w:val="00D2698B"/>
    <w:rsid w:val="00D26DBE"/>
    <w:rsid w:val="00D26F1C"/>
    <w:rsid w:val="00D2728D"/>
    <w:rsid w:val="00D27F01"/>
    <w:rsid w:val="00D3074E"/>
    <w:rsid w:val="00D30C46"/>
    <w:rsid w:val="00D30D92"/>
    <w:rsid w:val="00D30E9D"/>
    <w:rsid w:val="00D30FC7"/>
    <w:rsid w:val="00D315CF"/>
    <w:rsid w:val="00D31B45"/>
    <w:rsid w:val="00D31B9F"/>
    <w:rsid w:val="00D31BEA"/>
    <w:rsid w:val="00D321C9"/>
    <w:rsid w:val="00D32B6E"/>
    <w:rsid w:val="00D33017"/>
    <w:rsid w:val="00D331F8"/>
    <w:rsid w:val="00D33313"/>
    <w:rsid w:val="00D33410"/>
    <w:rsid w:val="00D335CB"/>
    <w:rsid w:val="00D33AB3"/>
    <w:rsid w:val="00D33AFC"/>
    <w:rsid w:val="00D340A9"/>
    <w:rsid w:val="00D3410B"/>
    <w:rsid w:val="00D344C9"/>
    <w:rsid w:val="00D34639"/>
    <w:rsid w:val="00D34F60"/>
    <w:rsid w:val="00D351C4"/>
    <w:rsid w:val="00D353FF"/>
    <w:rsid w:val="00D35C45"/>
    <w:rsid w:val="00D35E07"/>
    <w:rsid w:val="00D36086"/>
    <w:rsid w:val="00D3609F"/>
    <w:rsid w:val="00D3610A"/>
    <w:rsid w:val="00D36263"/>
    <w:rsid w:val="00D36408"/>
    <w:rsid w:val="00D3646C"/>
    <w:rsid w:val="00D36541"/>
    <w:rsid w:val="00D3668C"/>
    <w:rsid w:val="00D36831"/>
    <w:rsid w:val="00D369EA"/>
    <w:rsid w:val="00D36C8E"/>
    <w:rsid w:val="00D37131"/>
    <w:rsid w:val="00D37C2D"/>
    <w:rsid w:val="00D404CE"/>
    <w:rsid w:val="00D406D9"/>
    <w:rsid w:val="00D40925"/>
    <w:rsid w:val="00D40D19"/>
    <w:rsid w:val="00D40E25"/>
    <w:rsid w:val="00D40E78"/>
    <w:rsid w:val="00D40FC3"/>
    <w:rsid w:val="00D41009"/>
    <w:rsid w:val="00D41198"/>
    <w:rsid w:val="00D4119E"/>
    <w:rsid w:val="00D4130A"/>
    <w:rsid w:val="00D4149D"/>
    <w:rsid w:val="00D41569"/>
    <w:rsid w:val="00D41901"/>
    <w:rsid w:val="00D41CD0"/>
    <w:rsid w:val="00D41FAC"/>
    <w:rsid w:val="00D42073"/>
    <w:rsid w:val="00D420BE"/>
    <w:rsid w:val="00D421D9"/>
    <w:rsid w:val="00D422E4"/>
    <w:rsid w:val="00D42316"/>
    <w:rsid w:val="00D429DA"/>
    <w:rsid w:val="00D42B71"/>
    <w:rsid w:val="00D42BB2"/>
    <w:rsid w:val="00D432A8"/>
    <w:rsid w:val="00D435FC"/>
    <w:rsid w:val="00D43888"/>
    <w:rsid w:val="00D43A49"/>
    <w:rsid w:val="00D440D2"/>
    <w:rsid w:val="00D4429F"/>
    <w:rsid w:val="00D44336"/>
    <w:rsid w:val="00D448BD"/>
    <w:rsid w:val="00D44A50"/>
    <w:rsid w:val="00D44A5C"/>
    <w:rsid w:val="00D45100"/>
    <w:rsid w:val="00D451D5"/>
    <w:rsid w:val="00D45331"/>
    <w:rsid w:val="00D45581"/>
    <w:rsid w:val="00D45838"/>
    <w:rsid w:val="00D45C69"/>
    <w:rsid w:val="00D45F75"/>
    <w:rsid w:val="00D46035"/>
    <w:rsid w:val="00D46298"/>
    <w:rsid w:val="00D466E5"/>
    <w:rsid w:val="00D467C7"/>
    <w:rsid w:val="00D4688E"/>
    <w:rsid w:val="00D46A28"/>
    <w:rsid w:val="00D46A6F"/>
    <w:rsid w:val="00D46D28"/>
    <w:rsid w:val="00D46F1F"/>
    <w:rsid w:val="00D46F2D"/>
    <w:rsid w:val="00D470D5"/>
    <w:rsid w:val="00D47129"/>
    <w:rsid w:val="00D471EF"/>
    <w:rsid w:val="00D475CC"/>
    <w:rsid w:val="00D477E2"/>
    <w:rsid w:val="00D47F8C"/>
    <w:rsid w:val="00D47FA9"/>
    <w:rsid w:val="00D50093"/>
    <w:rsid w:val="00D50196"/>
    <w:rsid w:val="00D5027B"/>
    <w:rsid w:val="00D5044A"/>
    <w:rsid w:val="00D50D94"/>
    <w:rsid w:val="00D50F95"/>
    <w:rsid w:val="00D5102A"/>
    <w:rsid w:val="00D513F0"/>
    <w:rsid w:val="00D51565"/>
    <w:rsid w:val="00D51AAF"/>
    <w:rsid w:val="00D51F84"/>
    <w:rsid w:val="00D52200"/>
    <w:rsid w:val="00D52460"/>
    <w:rsid w:val="00D5252F"/>
    <w:rsid w:val="00D5294C"/>
    <w:rsid w:val="00D52ACC"/>
    <w:rsid w:val="00D5373C"/>
    <w:rsid w:val="00D53768"/>
    <w:rsid w:val="00D537C6"/>
    <w:rsid w:val="00D53C63"/>
    <w:rsid w:val="00D541D6"/>
    <w:rsid w:val="00D54288"/>
    <w:rsid w:val="00D54AD6"/>
    <w:rsid w:val="00D54C59"/>
    <w:rsid w:val="00D54D88"/>
    <w:rsid w:val="00D55115"/>
    <w:rsid w:val="00D55190"/>
    <w:rsid w:val="00D5521C"/>
    <w:rsid w:val="00D552BA"/>
    <w:rsid w:val="00D5544A"/>
    <w:rsid w:val="00D554E6"/>
    <w:rsid w:val="00D55545"/>
    <w:rsid w:val="00D55723"/>
    <w:rsid w:val="00D55957"/>
    <w:rsid w:val="00D559B6"/>
    <w:rsid w:val="00D55B68"/>
    <w:rsid w:val="00D55C37"/>
    <w:rsid w:val="00D56127"/>
    <w:rsid w:val="00D5617C"/>
    <w:rsid w:val="00D56303"/>
    <w:rsid w:val="00D56330"/>
    <w:rsid w:val="00D563C2"/>
    <w:rsid w:val="00D56450"/>
    <w:rsid w:val="00D56C31"/>
    <w:rsid w:val="00D56D65"/>
    <w:rsid w:val="00D56FFD"/>
    <w:rsid w:val="00D572B2"/>
    <w:rsid w:val="00D57452"/>
    <w:rsid w:val="00D578C5"/>
    <w:rsid w:val="00D57C20"/>
    <w:rsid w:val="00D57F0A"/>
    <w:rsid w:val="00D600BE"/>
    <w:rsid w:val="00D60207"/>
    <w:rsid w:val="00D6047B"/>
    <w:rsid w:val="00D6052B"/>
    <w:rsid w:val="00D60A29"/>
    <w:rsid w:val="00D60BCB"/>
    <w:rsid w:val="00D60CB2"/>
    <w:rsid w:val="00D60D62"/>
    <w:rsid w:val="00D60DD4"/>
    <w:rsid w:val="00D6105A"/>
    <w:rsid w:val="00D619F0"/>
    <w:rsid w:val="00D62243"/>
    <w:rsid w:val="00D6239A"/>
    <w:rsid w:val="00D6278F"/>
    <w:rsid w:val="00D62949"/>
    <w:rsid w:val="00D62DEC"/>
    <w:rsid w:val="00D6307A"/>
    <w:rsid w:val="00D633C2"/>
    <w:rsid w:val="00D63B33"/>
    <w:rsid w:val="00D63BAD"/>
    <w:rsid w:val="00D63C5F"/>
    <w:rsid w:val="00D6410E"/>
    <w:rsid w:val="00D6420E"/>
    <w:rsid w:val="00D6433E"/>
    <w:rsid w:val="00D64346"/>
    <w:rsid w:val="00D6447E"/>
    <w:rsid w:val="00D646C3"/>
    <w:rsid w:val="00D647F9"/>
    <w:rsid w:val="00D6485C"/>
    <w:rsid w:val="00D64CB8"/>
    <w:rsid w:val="00D6527C"/>
    <w:rsid w:val="00D652B1"/>
    <w:rsid w:val="00D65404"/>
    <w:rsid w:val="00D6575A"/>
    <w:rsid w:val="00D65837"/>
    <w:rsid w:val="00D65AAD"/>
    <w:rsid w:val="00D65E3A"/>
    <w:rsid w:val="00D65FDE"/>
    <w:rsid w:val="00D66022"/>
    <w:rsid w:val="00D66065"/>
    <w:rsid w:val="00D6616D"/>
    <w:rsid w:val="00D662E2"/>
    <w:rsid w:val="00D66D78"/>
    <w:rsid w:val="00D66DAA"/>
    <w:rsid w:val="00D7010A"/>
    <w:rsid w:val="00D70110"/>
    <w:rsid w:val="00D7040B"/>
    <w:rsid w:val="00D70518"/>
    <w:rsid w:val="00D70A3E"/>
    <w:rsid w:val="00D70B75"/>
    <w:rsid w:val="00D70F5E"/>
    <w:rsid w:val="00D70F87"/>
    <w:rsid w:val="00D7123A"/>
    <w:rsid w:val="00D71432"/>
    <w:rsid w:val="00D71445"/>
    <w:rsid w:val="00D71A5F"/>
    <w:rsid w:val="00D71B67"/>
    <w:rsid w:val="00D724DF"/>
    <w:rsid w:val="00D73347"/>
    <w:rsid w:val="00D73A3C"/>
    <w:rsid w:val="00D73A6B"/>
    <w:rsid w:val="00D73D0F"/>
    <w:rsid w:val="00D73DAD"/>
    <w:rsid w:val="00D73E0D"/>
    <w:rsid w:val="00D742ED"/>
    <w:rsid w:val="00D74461"/>
    <w:rsid w:val="00D7480B"/>
    <w:rsid w:val="00D74AF7"/>
    <w:rsid w:val="00D74B7F"/>
    <w:rsid w:val="00D74EA0"/>
    <w:rsid w:val="00D7505F"/>
    <w:rsid w:val="00D7568F"/>
    <w:rsid w:val="00D75843"/>
    <w:rsid w:val="00D758A0"/>
    <w:rsid w:val="00D758A1"/>
    <w:rsid w:val="00D75CD8"/>
    <w:rsid w:val="00D75E85"/>
    <w:rsid w:val="00D76075"/>
    <w:rsid w:val="00D761B2"/>
    <w:rsid w:val="00D761CB"/>
    <w:rsid w:val="00D76A4B"/>
    <w:rsid w:val="00D76DDA"/>
    <w:rsid w:val="00D76E83"/>
    <w:rsid w:val="00D76EDB"/>
    <w:rsid w:val="00D771C9"/>
    <w:rsid w:val="00D77811"/>
    <w:rsid w:val="00D77B6A"/>
    <w:rsid w:val="00D77BB0"/>
    <w:rsid w:val="00D800A1"/>
    <w:rsid w:val="00D8036A"/>
    <w:rsid w:val="00D80534"/>
    <w:rsid w:val="00D80AB8"/>
    <w:rsid w:val="00D80C93"/>
    <w:rsid w:val="00D80CCB"/>
    <w:rsid w:val="00D80FEB"/>
    <w:rsid w:val="00D81307"/>
    <w:rsid w:val="00D814DD"/>
    <w:rsid w:val="00D817FD"/>
    <w:rsid w:val="00D81BC3"/>
    <w:rsid w:val="00D81E9C"/>
    <w:rsid w:val="00D81F7B"/>
    <w:rsid w:val="00D820F3"/>
    <w:rsid w:val="00D824B5"/>
    <w:rsid w:val="00D8289C"/>
    <w:rsid w:val="00D829AC"/>
    <w:rsid w:val="00D82AE8"/>
    <w:rsid w:val="00D82D48"/>
    <w:rsid w:val="00D83401"/>
    <w:rsid w:val="00D83C58"/>
    <w:rsid w:val="00D84268"/>
    <w:rsid w:val="00D846C5"/>
    <w:rsid w:val="00D84746"/>
    <w:rsid w:val="00D84EC7"/>
    <w:rsid w:val="00D85273"/>
    <w:rsid w:val="00D853CE"/>
    <w:rsid w:val="00D856E4"/>
    <w:rsid w:val="00D85989"/>
    <w:rsid w:val="00D85E3D"/>
    <w:rsid w:val="00D8636C"/>
    <w:rsid w:val="00D86B37"/>
    <w:rsid w:val="00D86ED1"/>
    <w:rsid w:val="00D87123"/>
    <w:rsid w:val="00D87154"/>
    <w:rsid w:val="00D87637"/>
    <w:rsid w:val="00D8778A"/>
    <w:rsid w:val="00D879E1"/>
    <w:rsid w:val="00D90343"/>
    <w:rsid w:val="00D90F9F"/>
    <w:rsid w:val="00D91009"/>
    <w:rsid w:val="00D9120D"/>
    <w:rsid w:val="00D9126A"/>
    <w:rsid w:val="00D912DF"/>
    <w:rsid w:val="00D91443"/>
    <w:rsid w:val="00D91C54"/>
    <w:rsid w:val="00D91DEC"/>
    <w:rsid w:val="00D91E52"/>
    <w:rsid w:val="00D91F8C"/>
    <w:rsid w:val="00D92265"/>
    <w:rsid w:val="00D9230B"/>
    <w:rsid w:val="00D923B9"/>
    <w:rsid w:val="00D92438"/>
    <w:rsid w:val="00D92558"/>
    <w:rsid w:val="00D92633"/>
    <w:rsid w:val="00D92CBC"/>
    <w:rsid w:val="00D92FD3"/>
    <w:rsid w:val="00D931F2"/>
    <w:rsid w:val="00D93793"/>
    <w:rsid w:val="00D93C4D"/>
    <w:rsid w:val="00D9450D"/>
    <w:rsid w:val="00D948A0"/>
    <w:rsid w:val="00D94BB0"/>
    <w:rsid w:val="00D94C94"/>
    <w:rsid w:val="00D94E77"/>
    <w:rsid w:val="00D94FF3"/>
    <w:rsid w:val="00D9506A"/>
    <w:rsid w:val="00D952DE"/>
    <w:rsid w:val="00D957C0"/>
    <w:rsid w:val="00D9596D"/>
    <w:rsid w:val="00D95BF0"/>
    <w:rsid w:val="00D95BFF"/>
    <w:rsid w:val="00D95D8C"/>
    <w:rsid w:val="00D96193"/>
    <w:rsid w:val="00D9664C"/>
    <w:rsid w:val="00D96A59"/>
    <w:rsid w:val="00D96DD2"/>
    <w:rsid w:val="00D96F82"/>
    <w:rsid w:val="00D97301"/>
    <w:rsid w:val="00D974D3"/>
    <w:rsid w:val="00D9772D"/>
    <w:rsid w:val="00D97D11"/>
    <w:rsid w:val="00D97E86"/>
    <w:rsid w:val="00DA035A"/>
    <w:rsid w:val="00DA0680"/>
    <w:rsid w:val="00DA0FC0"/>
    <w:rsid w:val="00DA120D"/>
    <w:rsid w:val="00DA1A08"/>
    <w:rsid w:val="00DA1C1A"/>
    <w:rsid w:val="00DA1C66"/>
    <w:rsid w:val="00DA1D80"/>
    <w:rsid w:val="00DA1D9A"/>
    <w:rsid w:val="00DA2046"/>
    <w:rsid w:val="00DA2200"/>
    <w:rsid w:val="00DA225C"/>
    <w:rsid w:val="00DA23D2"/>
    <w:rsid w:val="00DA2564"/>
    <w:rsid w:val="00DA2823"/>
    <w:rsid w:val="00DA29C4"/>
    <w:rsid w:val="00DA2B4D"/>
    <w:rsid w:val="00DA2CD7"/>
    <w:rsid w:val="00DA2D7A"/>
    <w:rsid w:val="00DA2D90"/>
    <w:rsid w:val="00DA2EB2"/>
    <w:rsid w:val="00DA35A9"/>
    <w:rsid w:val="00DA35C0"/>
    <w:rsid w:val="00DA361D"/>
    <w:rsid w:val="00DA37CB"/>
    <w:rsid w:val="00DA3B43"/>
    <w:rsid w:val="00DA3BAD"/>
    <w:rsid w:val="00DA3BE7"/>
    <w:rsid w:val="00DA3F00"/>
    <w:rsid w:val="00DA41B2"/>
    <w:rsid w:val="00DA4239"/>
    <w:rsid w:val="00DA43CA"/>
    <w:rsid w:val="00DA4412"/>
    <w:rsid w:val="00DA4740"/>
    <w:rsid w:val="00DA492A"/>
    <w:rsid w:val="00DA4D11"/>
    <w:rsid w:val="00DA5A53"/>
    <w:rsid w:val="00DA5CA9"/>
    <w:rsid w:val="00DA5DC3"/>
    <w:rsid w:val="00DA5E7E"/>
    <w:rsid w:val="00DA70ED"/>
    <w:rsid w:val="00DA714A"/>
    <w:rsid w:val="00DA71A2"/>
    <w:rsid w:val="00DA71AF"/>
    <w:rsid w:val="00DA7229"/>
    <w:rsid w:val="00DA727D"/>
    <w:rsid w:val="00DA7A85"/>
    <w:rsid w:val="00DA7BC7"/>
    <w:rsid w:val="00DA7E4C"/>
    <w:rsid w:val="00DB0487"/>
    <w:rsid w:val="00DB0564"/>
    <w:rsid w:val="00DB0814"/>
    <w:rsid w:val="00DB1086"/>
    <w:rsid w:val="00DB1539"/>
    <w:rsid w:val="00DB1670"/>
    <w:rsid w:val="00DB19A4"/>
    <w:rsid w:val="00DB1E74"/>
    <w:rsid w:val="00DB1F98"/>
    <w:rsid w:val="00DB1FBA"/>
    <w:rsid w:val="00DB20F0"/>
    <w:rsid w:val="00DB2176"/>
    <w:rsid w:val="00DB21A5"/>
    <w:rsid w:val="00DB2551"/>
    <w:rsid w:val="00DB2C5C"/>
    <w:rsid w:val="00DB30F4"/>
    <w:rsid w:val="00DB32C9"/>
    <w:rsid w:val="00DB339E"/>
    <w:rsid w:val="00DB34C7"/>
    <w:rsid w:val="00DB35C7"/>
    <w:rsid w:val="00DB39DE"/>
    <w:rsid w:val="00DB3D30"/>
    <w:rsid w:val="00DB3D52"/>
    <w:rsid w:val="00DB42C3"/>
    <w:rsid w:val="00DB4322"/>
    <w:rsid w:val="00DB4F9D"/>
    <w:rsid w:val="00DB56C8"/>
    <w:rsid w:val="00DB5A21"/>
    <w:rsid w:val="00DB5BC0"/>
    <w:rsid w:val="00DB5BEA"/>
    <w:rsid w:val="00DB5D65"/>
    <w:rsid w:val="00DB5DEB"/>
    <w:rsid w:val="00DB5EE5"/>
    <w:rsid w:val="00DB62A6"/>
    <w:rsid w:val="00DB6500"/>
    <w:rsid w:val="00DB6598"/>
    <w:rsid w:val="00DB6745"/>
    <w:rsid w:val="00DB68FF"/>
    <w:rsid w:val="00DB6FA9"/>
    <w:rsid w:val="00DB71FD"/>
    <w:rsid w:val="00DB7427"/>
    <w:rsid w:val="00DB749A"/>
    <w:rsid w:val="00DB7E8C"/>
    <w:rsid w:val="00DB7F53"/>
    <w:rsid w:val="00DC0715"/>
    <w:rsid w:val="00DC0D44"/>
    <w:rsid w:val="00DC0F93"/>
    <w:rsid w:val="00DC1384"/>
    <w:rsid w:val="00DC13D4"/>
    <w:rsid w:val="00DC141B"/>
    <w:rsid w:val="00DC1479"/>
    <w:rsid w:val="00DC1624"/>
    <w:rsid w:val="00DC1763"/>
    <w:rsid w:val="00DC197D"/>
    <w:rsid w:val="00DC1F74"/>
    <w:rsid w:val="00DC22B7"/>
    <w:rsid w:val="00DC257F"/>
    <w:rsid w:val="00DC26EE"/>
    <w:rsid w:val="00DC2898"/>
    <w:rsid w:val="00DC28A6"/>
    <w:rsid w:val="00DC28D1"/>
    <w:rsid w:val="00DC28EC"/>
    <w:rsid w:val="00DC345B"/>
    <w:rsid w:val="00DC3544"/>
    <w:rsid w:val="00DC3E1F"/>
    <w:rsid w:val="00DC4205"/>
    <w:rsid w:val="00DC4B72"/>
    <w:rsid w:val="00DC4D40"/>
    <w:rsid w:val="00DC4D82"/>
    <w:rsid w:val="00DC4E9C"/>
    <w:rsid w:val="00DC522F"/>
    <w:rsid w:val="00DC588E"/>
    <w:rsid w:val="00DC58CD"/>
    <w:rsid w:val="00DC598D"/>
    <w:rsid w:val="00DC605E"/>
    <w:rsid w:val="00DC6091"/>
    <w:rsid w:val="00DC61F7"/>
    <w:rsid w:val="00DC65D8"/>
    <w:rsid w:val="00DC6625"/>
    <w:rsid w:val="00DC6A94"/>
    <w:rsid w:val="00DC7073"/>
    <w:rsid w:val="00DC765F"/>
    <w:rsid w:val="00DC7722"/>
    <w:rsid w:val="00DC7890"/>
    <w:rsid w:val="00DD02C4"/>
    <w:rsid w:val="00DD0C93"/>
    <w:rsid w:val="00DD128A"/>
    <w:rsid w:val="00DD12B1"/>
    <w:rsid w:val="00DD12B5"/>
    <w:rsid w:val="00DD1422"/>
    <w:rsid w:val="00DD15EE"/>
    <w:rsid w:val="00DD1947"/>
    <w:rsid w:val="00DD1A59"/>
    <w:rsid w:val="00DD1ED7"/>
    <w:rsid w:val="00DD242B"/>
    <w:rsid w:val="00DD2862"/>
    <w:rsid w:val="00DD2FE5"/>
    <w:rsid w:val="00DD334D"/>
    <w:rsid w:val="00DD3401"/>
    <w:rsid w:val="00DD3430"/>
    <w:rsid w:val="00DD3480"/>
    <w:rsid w:val="00DD3565"/>
    <w:rsid w:val="00DD49D3"/>
    <w:rsid w:val="00DD52E9"/>
    <w:rsid w:val="00DD5514"/>
    <w:rsid w:val="00DD5534"/>
    <w:rsid w:val="00DD5AFD"/>
    <w:rsid w:val="00DD6311"/>
    <w:rsid w:val="00DD6396"/>
    <w:rsid w:val="00DD63EF"/>
    <w:rsid w:val="00DD6633"/>
    <w:rsid w:val="00DD6969"/>
    <w:rsid w:val="00DD6C70"/>
    <w:rsid w:val="00DD6CED"/>
    <w:rsid w:val="00DD6DA2"/>
    <w:rsid w:val="00DD761C"/>
    <w:rsid w:val="00DD796C"/>
    <w:rsid w:val="00DD7DF3"/>
    <w:rsid w:val="00DD7EF8"/>
    <w:rsid w:val="00DD7F98"/>
    <w:rsid w:val="00DE0171"/>
    <w:rsid w:val="00DE0333"/>
    <w:rsid w:val="00DE0558"/>
    <w:rsid w:val="00DE0AAA"/>
    <w:rsid w:val="00DE16DD"/>
    <w:rsid w:val="00DE1838"/>
    <w:rsid w:val="00DE1BBD"/>
    <w:rsid w:val="00DE21CF"/>
    <w:rsid w:val="00DE279F"/>
    <w:rsid w:val="00DE29EE"/>
    <w:rsid w:val="00DE2D4B"/>
    <w:rsid w:val="00DE3083"/>
    <w:rsid w:val="00DE3E45"/>
    <w:rsid w:val="00DE3E7C"/>
    <w:rsid w:val="00DE45AC"/>
    <w:rsid w:val="00DE464E"/>
    <w:rsid w:val="00DE4664"/>
    <w:rsid w:val="00DE47CE"/>
    <w:rsid w:val="00DE480D"/>
    <w:rsid w:val="00DE4B0C"/>
    <w:rsid w:val="00DE4C2C"/>
    <w:rsid w:val="00DE4D74"/>
    <w:rsid w:val="00DE516B"/>
    <w:rsid w:val="00DE51E9"/>
    <w:rsid w:val="00DE57FD"/>
    <w:rsid w:val="00DE589A"/>
    <w:rsid w:val="00DE61AA"/>
    <w:rsid w:val="00DE65EB"/>
    <w:rsid w:val="00DE7012"/>
    <w:rsid w:val="00DE7153"/>
    <w:rsid w:val="00DE78DF"/>
    <w:rsid w:val="00DE7D03"/>
    <w:rsid w:val="00DE7D0D"/>
    <w:rsid w:val="00DF0220"/>
    <w:rsid w:val="00DF02EC"/>
    <w:rsid w:val="00DF0AC1"/>
    <w:rsid w:val="00DF0B0F"/>
    <w:rsid w:val="00DF0D33"/>
    <w:rsid w:val="00DF0E63"/>
    <w:rsid w:val="00DF10FE"/>
    <w:rsid w:val="00DF1300"/>
    <w:rsid w:val="00DF1329"/>
    <w:rsid w:val="00DF13B2"/>
    <w:rsid w:val="00DF1ADA"/>
    <w:rsid w:val="00DF1DE2"/>
    <w:rsid w:val="00DF1FD6"/>
    <w:rsid w:val="00DF215E"/>
    <w:rsid w:val="00DF29B3"/>
    <w:rsid w:val="00DF2DDB"/>
    <w:rsid w:val="00DF3195"/>
    <w:rsid w:val="00DF32AF"/>
    <w:rsid w:val="00DF3307"/>
    <w:rsid w:val="00DF3A17"/>
    <w:rsid w:val="00DF3A6C"/>
    <w:rsid w:val="00DF3C50"/>
    <w:rsid w:val="00DF3EC5"/>
    <w:rsid w:val="00DF3FD9"/>
    <w:rsid w:val="00DF4158"/>
    <w:rsid w:val="00DF41FA"/>
    <w:rsid w:val="00DF4430"/>
    <w:rsid w:val="00DF462E"/>
    <w:rsid w:val="00DF4920"/>
    <w:rsid w:val="00DF4BD7"/>
    <w:rsid w:val="00DF4BED"/>
    <w:rsid w:val="00DF4C07"/>
    <w:rsid w:val="00DF4D9F"/>
    <w:rsid w:val="00DF4DEA"/>
    <w:rsid w:val="00DF4EAC"/>
    <w:rsid w:val="00DF4F19"/>
    <w:rsid w:val="00DF5041"/>
    <w:rsid w:val="00DF5270"/>
    <w:rsid w:val="00DF5D31"/>
    <w:rsid w:val="00DF5E5C"/>
    <w:rsid w:val="00DF5FF9"/>
    <w:rsid w:val="00DF6014"/>
    <w:rsid w:val="00DF665D"/>
    <w:rsid w:val="00DF6824"/>
    <w:rsid w:val="00DF6F0F"/>
    <w:rsid w:val="00DF713F"/>
    <w:rsid w:val="00DF7226"/>
    <w:rsid w:val="00DF7336"/>
    <w:rsid w:val="00E000A6"/>
    <w:rsid w:val="00E004D1"/>
    <w:rsid w:val="00E00A07"/>
    <w:rsid w:val="00E00C11"/>
    <w:rsid w:val="00E00EFF"/>
    <w:rsid w:val="00E00FBC"/>
    <w:rsid w:val="00E01145"/>
    <w:rsid w:val="00E013DB"/>
    <w:rsid w:val="00E019EA"/>
    <w:rsid w:val="00E01D53"/>
    <w:rsid w:val="00E01DC5"/>
    <w:rsid w:val="00E024AE"/>
    <w:rsid w:val="00E028E6"/>
    <w:rsid w:val="00E02B83"/>
    <w:rsid w:val="00E02C20"/>
    <w:rsid w:val="00E02E67"/>
    <w:rsid w:val="00E032C1"/>
    <w:rsid w:val="00E039C0"/>
    <w:rsid w:val="00E03B67"/>
    <w:rsid w:val="00E03D3C"/>
    <w:rsid w:val="00E03DF6"/>
    <w:rsid w:val="00E0430E"/>
    <w:rsid w:val="00E04345"/>
    <w:rsid w:val="00E0450E"/>
    <w:rsid w:val="00E045D3"/>
    <w:rsid w:val="00E046C1"/>
    <w:rsid w:val="00E0481F"/>
    <w:rsid w:val="00E049D3"/>
    <w:rsid w:val="00E049EC"/>
    <w:rsid w:val="00E04EE6"/>
    <w:rsid w:val="00E05204"/>
    <w:rsid w:val="00E05A43"/>
    <w:rsid w:val="00E05B03"/>
    <w:rsid w:val="00E05CEE"/>
    <w:rsid w:val="00E0613C"/>
    <w:rsid w:val="00E06730"/>
    <w:rsid w:val="00E06AF4"/>
    <w:rsid w:val="00E07116"/>
    <w:rsid w:val="00E07686"/>
    <w:rsid w:val="00E07E45"/>
    <w:rsid w:val="00E07FD4"/>
    <w:rsid w:val="00E1007C"/>
    <w:rsid w:val="00E102BD"/>
    <w:rsid w:val="00E102E3"/>
    <w:rsid w:val="00E1039D"/>
    <w:rsid w:val="00E103F8"/>
    <w:rsid w:val="00E104DE"/>
    <w:rsid w:val="00E1074E"/>
    <w:rsid w:val="00E10E88"/>
    <w:rsid w:val="00E11CAF"/>
    <w:rsid w:val="00E11EB8"/>
    <w:rsid w:val="00E125EE"/>
    <w:rsid w:val="00E12775"/>
    <w:rsid w:val="00E12A5A"/>
    <w:rsid w:val="00E12DAD"/>
    <w:rsid w:val="00E1351C"/>
    <w:rsid w:val="00E136AE"/>
    <w:rsid w:val="00E139D0"/>
    <w:rsid w:val="00E139F2"/>
    <w:rsid w:val="00E13AD1"/>
    <w:rsid w:val="00E13BD9"/>
    <w:rsid w:val="00E14331"/>
    <w:rsid w:val="00E143F1"/>
    <w:rsid w:val="00E145E0"/>
    <w:rsid w:val="00E148E0"/>
    <w:rsid w:val="00E14913"/>
    <w:rsid w:val="00E14E2C"/>
    <w:rsid w:val="00E14FE7"/>
    <w:rsid w:val="00E150B1"/>
    <w:rsid w:val="00E151CB"/>
    <w:rsid w:val="00E15352"/>
    <w:rsid w:val="00E154A1"/>
    <w:rsid w:val="00E1582F"/>
    <w:rsid w:val="00E15FE1"/>
    <w:rsid w:val="00E1626E"/>
    <w:rsid w:val="00E164E8"/>
    <w:rsid w:val="00E1654E"/>
    <w:rsid w:val="00E167D4"/>
    <w:rsid w:val="00E169CC"/>
    <w:rsid w:val="00E16B7D"/>
    <w:rsid w:val="00E16DFF"/>
    <w:rsid w:val="00E1729E"/>
    <w:rsid w:val="00E175FF"/>
    <w:rsid w:val="00E17B9C"/>
    <w:rsid w:val="00E17C3F"/>
    <w:rsid w:val="00E17CFB"/>
    <w:rsid w:val="00E202F9"/>
    <w:rsid w:val="00E20661"/>
    <w:rsid w:val="00E20862"/>
    <w:rsid w:val="00E20AD1"/>
    <w:rsid w:val="00E20E6F"/>
    <w:rsid w:val="00E21276"/>
    <w:rsid w:val="00E214FB"/>
    <w:rsid w:val="00E21624"/>
    <w:rsid w:val="00E216A5"/>
    <w:rsid w:val="00E21CCC"/>
    <w:rsid w:val="00E21EDB"/>
    <w:rsid w:val="00E21FD8"/>
    <w:rsid w:val="00E2244B"/>
    <w:rsid w:val="00E224C9"/>
    <w:rsid w:val="00E226D4"/>
    <w:rsid w:val="00E22770"/>
    <w:rsid w:val="00E229F7"/>
    <w:rsid w:val="00E22A10"/>
    <w:rsid w:val="00E22EE3"/>
    <w:rsid w:val="00E22FD3"/>
    <w:rsid w:val="00E23001"/>
    <w:rsid w:val="00E23179"/>
    <w:rsid w:val="00E23224"/>
    <w:rsid w:val="00E23667"/>
    <w:rsid w:val="00E23851"/>
    <w:rsid w:val="00E23ACC"/>
    <w:rsid w:val="00E23ADB"/>
    <w:rsid w:val="00E240C9"/>
    <w:rsid w:val="00E24454"/>
    <w:rsid w:val="00E2446F"/>
    <w:rsid w:val="00E244B6"/>
    <w:rsid w:val="00E250DB"/>
    <w:rsid w:val="00E25386"/>
    <w:rsid w:val="00E25ADB"/>
    <w:rsid w:val="00E25F49"/>
    <w:rsid w:val="00E2617B"/>
    <w:rsid w:val="00E26754"/>
    <w:rsid w:val="00E2690E"/>
    <w:rsid w:val="00E26DBD"/>
    <w:rsid w:val="00E272FE"/>
    <w:rsid w:val="00E27718"/>
    <w:rsid w:val="00E27C81"/>
    <w:rsid w:val="00E30517"/>
    <w:rsid w:val="00E3070A"/>
    <w:rsid w:val="00E307E4"/>
    <w:rsid w:val="00E30A72"/>
    <w:rsid w:val="00E30BDD"/>
    <w:rsid w:val="00E311A5"/>
    <w:rsid w:val="00E31371"/>
    <w:rsid w:val="00E31506"/>
    <w:rsid w:val="00E322BF"/>
    <w:rsid w:val="00E32679"/>
    <w:rsid w:val="00E327EE"/>
    <w:rsid w:val="00E32E0E"/>
    <w:rsid w:val="00E33351"/>
    <w:rsid w:val="00E3346E"/>
    <w:rsid w:val="00E33802"/>
    <w:rsid w:val="00E33814"/>
    <w:rsid w:val="00E339C6"/>
    <w:rsid w:val="00E33BB9"/>
    <w:rsid w:val="00E33E4D"/>
    <w:rsid w:val="00E3457A"/>
    <w:rsid w:val="00E347CD"/>
    <w:rsid w:val="00E34D6E"/>
    <w:rsid w:val="00E34F08"/>
    <w:rsid w:val="00E35657"/>
    <w:rsid w:val="00E35DF1"/>
    <w:rsid w:val="00E35F27"/>
    <w:rsid w:val="00E35F47"/>
    <w:rsid w:val="00E362BC"/>
    <w:rsid w:val="00E3648F"/>
    <w:rsid w:val="00E365D2"/>
    <w:rsid w:val="00E374CC"/>
    <w:rsid w:val="00E377BF"/>
    <w:rsid w:val="00E37BBD"/>
    <w:rsid w:val="00E37C25"/>
    <w:rsid w:val="00E37F72"/>
    <w:rsid w:val="00E40362"/>
    <w:rsid w:val="00E403D1"/>
    <w:rsid w:val="00E40453"/>
    <w:rsid w:val="00E40DAE"/>
    <w:rsid w:val="00E40E78"/>
    <w:rsid w:val="00E415CB"/>
    <w:rsid w:val="00E419AD"/>
    <w:rsid w:val="00E41A3E"/>
    <w:rsid w:val="00E41D2F"/>
    <w:rsid w:val="00E42FF3"/>
    <w:rsid w:val="00E430E9"/>
    <w:rsid w:val="00E432AE"/>
    <w:rsid w:val="00E4356E"/>
    <w:rsid w:val="00E43992"/>
    <w:rsid w:val="00E43CED"/>
    <w:rsid w:val="00E43D33"/>
    <w:rsid w:val="00E43F1E"/>
    <w:rsid w:val="00E43FBE"/>
    <w:rsid w:val="00E44445"/>
    <w:rsid w:val="00E446E9"/>
    <w:rsid w:val="00E45011"/>
    <w:rsid w:val="00E450E5"/>
    <w:rsid w:val="00E452D0"/>
    <w:rsid w:val="00E45A9D"/>
    <w:rsid w:val="00E45D20"/>
    <w:rsid w:val="00E45E36"/>
    <w:rsid w:val="00E45FB3"/>
    <w:rsid w:val="00E460A1"/>
    <w:rsid w:val="00E46168"/>
    <w:rsid w:val="00E46193"/>
    <w:rsid w:val="00E46809"/>
    <w:rsid w:val="00E46814"/>
    <w:rsid w:val="00E46AD5"/>
    <w:rsid w:val="00E46CC9"/>
    <w:rsid w:val="00E46D03"/>
    <w:rsid w:val="00E47878"/>
    <w:rsid w:val="00E4789A"/>
    <w:rsid w:val="00E47B2D"/>
    <w:rsid w:val="00E47B8B"/>
    <w:rsid w:val="00E47D5F"/>
    <w:rsid w:val="00E47D96"/>
    <w:rsid w:val="00E50CEB"/>
    <w:rsid w:val="00E50D0C"/>
    <w:rsid w:val="00E50E76"/>
    <w:rsid w:val="00E51548"/>
    <w:rsid w:val="00E515A3"/>
    <w:rsid w:val="00E5171E"/>
    <w:rsid w:val="00E51812"/>
    <w:rsid w:val="00E51B0C"/>
    <w:rsid w:val="00E51D02"/>
    <w:rsid w:val="00E51D3B"/>
    <w:rsid w:val="00E51E23"/>
    <w:rsid w:val="00E52532"/>
    <w:rsid w:val="00E52547"/>
    <w:rsid w:val="00E52643"/>
    <w:rsid w:val="00E52860"/>
    <w:rsid w:val="00E52A6C"/>
    <w:rsid w:val="00E52CCE"/>
    <w:rsid w:val="00E52E57"/>
    <w:rsid w:val="00E52F76"/>
    <w:rsid w:val="00E530A3"/>
    <w:rsid w:val="00E5315C"/>
    <w:rsid w:val="00E538E0"/>
    <w:rsid w:val="00E53DA0"/>
    <w:rsid w:val="00E53E22"/>
    <w:rsid w:val="00E53F67"/>
    <w:rsid w:val="00E54042"/>
    <w:rsid w:val="00E54340"/>
    <w:rsid w:val="00E5476E"/>
    <w:rsid w:val="00E54D33"/>
    <w:rsid w:val="00E5503E"/>
    <w:rsid w:val="00E55582"/>
    <w:rsid w:val="00E568D6"/>
    <w:rsid w:val="00E57050"/>
    <w:rsid w:val="00E5711F"/>
    <w:rsid w:val="00E5765B"/>
    <w:rsid w:val="00E6000E"/>
    <w:rsid w:val="00E60241"/>
    <w:rsid w:val="00E6029F"/>
    <w:rsid w:val="00E602C9"/>
    <w:rsid w:val="00E60369"/>
    <w:rsid w:val="00E608B7"/>
    <w:rsid w:val="00E60F80"/>
    <w:rsid w:val="00E613CC"/>
    <w:rsid w:val="00E61781"/>
    <w:rsid w:val="00E618E3"/>
    <w:rsid w:val="00E61DAC"/>
    <w:rsid w:val="00E61DB1"/>
    <w:rsid w:val="00E6247A"/>
    <w:rsid w:val="00E624DA"/>
    <w:rsid w:val="00E62896"/>
    <w:rsid w:val="00E629F9"/>
    <w:rsid w:val="00E62ABD"/>
    <w:rsid w:val="00E62AF2"/>
    <w:rsid w:val="00E6300E"/>
    <w:rsid w:val="00E63060"/>
    <w:rsid w:val="00E630F7"/>
    <w:rsid w:val="00E63136"/>
    <w:rsid w:val="00E631EB"/>
    <w:rsid w:val="00E63434"/>
    <w:rsid w:val="00E6412A"/>
    <w:rsid w:val="00E64286"/>
    <w:rsid w:val="00E644C3"/>
    <w:rsid w:val="00E64763"/>
    <w:rsid w:val="00E64A2E"/>
    <w:rsid w:val="00E64D86"/>
    <w:rsid w:val="00E654C9"/>
    <w:rsid w:val="00E65E6B"/>
    <w:rsid w:val="00E66244"/>
    <w:rsid w:val="00E6640D"/>
    <w:rsid w:val="00E66781"/>
    <w:rsid w:val="00E6682F"/>
    <w:rsid w:val="00E6691F"/>
    <w:rsid w:val="00E67387"/>
    <w:rsid w:val="00E67C8B"/>
    <w:rsid w:val="00E7020B"/>
    <w:rsid w:val="00E7020E"/>
    <w:rsid w:val="00E705E5"/>
    <w:rsid w:val="00E70AE3"/>
    <w:rsid w:val="00E70B0C"/>
    <w:rsid w:val="00E710FA"/>
    <w:rsid w:val="00E71417"/>
    <w:rsid w:val="00E71DF1"/>
    <w:rsid w:val="00E71E2E"/>
    <w:rsid w:val="00E722EF"/>
    <w:rsid w:val="00E723D3"/>
    <w:rsid w:val="00E7242A"/>
    <w:rsid w:val="00E7245A"/>
    <w:rsid w:val="00E724DE"/>
    <w:rsid w:val="00E72ABE"/>
    <w:rsid w:val="00E72B95"/>
    <w:rsid w:val="00E72BCC"/>
    <w:rsid w:val="00E72C32"/>
    <w:rsid w:val="00E73065"/>
    <w:rsid w:val="00E7306F"/>
    <w:rsid w:val="00E73595"/>
    <w:rsid w:val="00E73E01"/>
    <w:rsid w:val="00E743E3"/>
    <w:rsid w:val="00E746D0"/>
    <w:rsid w:val="00E7476B"/>
    <w:rsid w:val="00E7478C"/>
    <w:rsid w:val="00E74B5A"/>
    <w:rsid w:val="00E74DDD"/>
    <w:rsid w:val="00E74F21"/>
    <w:rsid w:val="00E74FCD"/>
    <w:rsid w:val="00E7500E"/>
    <w:rsid w:val="00E7524F"/>
    <w:rsid w:val="00E7525B"/>
    <w:rsid w:val="00E75346"/>
    <w:rsid w:val="00E7544D"/>
    <w:rsid w:val="00E754D4"/>
    <w:rsid w:val="00E7556D"/>
    <w:rsid w:val="00E756A0"/>
    <w:rsid w:val="00E756FB"/>
    <w:rsid w:val="00E75F9B"/>
    <w:rsid w:val="00E76141"/>
    <w:rsid w:val="00E76270"/>
    <w:rsid w:val="00E76316"/>
    <w:rsid w:val="00E766D2"/>
    <w:rsid w:val="00E76C80"/>
    <w:rsid w:val="00E76ED7"/>
    <w:rsid w:val="00E77040"/>
    <w:rsid w:val="00E773B6"/>
    <w:rsid w:val="00E773D4"/>
    <w:rsid w:val="00E77958"/>
    <w:rsid w:val="00E7797B"/>
    <w:rsid w:val="00E77A4E"/>
    <w:rsid w:val="00E77C66"/>
    <w:rsid w:val="00E77C99"/>
    <w:rsid w:val="00E8016D"/>
    <w:rsid w:val="00E804BC"/>
    <w:rsid w:val="00E8052E"/>
    <w:rsid w:val="00E8062F"/>
    <w:rsid w:val="00E80B6C"/>
    <w:rsid w:val="00E80B75"/>
    <w:rsid w:val="00E80F34"/>
    <w:rsid w:val="00E810EC"/>
    <w:rsid w:val="00E8117B"/>
    <w:rsid w:val="00E81430"/>
    <w:rsid w:val="00E8146D"/>
    <w:rsid w:val="00E81490"/>
    <w:rsid w:val="00E815AA"/>
    <w:rsid w:val="00E818C2"/>
    <w:rsid w:val="00E81F9F"/>
    <w:rsid w:val="00E81FE9"/>
    <w:rsid w:val="00E81FFC"/>
    <w:rsid w:val="00E82475"/>
    <w:rsid w:val="00E826C8"/>
    <w:rsid w:val="00E828DA"/>
    <w:rsid w:val="00E82D10"/>
    <w:rsid w:val="00E8307F"/>
    <w:rsid w:val="00E83280"/>
    <w:rsid w:val="00E832C9"/>
    <w:rsid w:val="00E833EA"/>
    <w:rsid w:val="00E83469"/>
    <w:rsid w:val="00E83BF7"/>
    <w:rsid w:val="00E83E6E"/>
    <w:rsid w:val="00E8438E"/>
    <w:rsid w:val="00E843F9"/>
    <w:rsid w:val="00E84A52"/>
    <w:rsid w:val="00E850F7"/>
    <w:rsid w:val="00E851C5"/>
    <w:rsid w:val="00E852E4"/>
    <w:rsid w:val="00E85483"/>
    <w:rsid w:val="00E859CA"/>
    <w:rsid w:val="00E85C47"/>
    <w:rsid w:val="00E86057"/>
    <w:rsid w:val="00E861F7"/>
    <w:rsid w:val="00E86647"/>
    <w:rsid w:val="00E86BA9"/>
    <w:rsid w:val="00E87129"/>
    <w:rsid w:val="00E87565"/>
    <w:rsid w:val="00E875CA"/>
    <w:rsid w:val="00E879F0"/>
    <w:rsid w:val="00E87AC1"/>
    <w:rsid w:val="00E87AE6"/>
    <w:rsid w:val="00E87DCE"/>
    <w:rsid w:val="00E90199"/>
    <w:rsid w:val="00E9041C"/>
    <w:rsid w:val="00E90AB7"/>
    <w:rsid w:val="00E91293"/>
    <w:rsid w:val="00E913F0"/>
    <w:rsid w:val="00E91514"/>
    <w:rsid w:val="00E915E1"/>
    <w:rsid w:val="00E9174F"/>
    <w:rsid w:val="00E919F0"/>
    <w:rsid w:val="00E91BF2"/>
    <w:rsid w:val="00E91DDE"/>
    <w:rsid w:val="00E91DFE"/>
    <w:rsid w:val="00E91E61"/>
    <w:rsid w:val="00E91EE1"/>
    <w:rsid w:val="00E920B8"/>
    <w:rsid w:val="00E924C7"/>
    <w:rsid w:val="00E927D7"/>
    <w:rsid w:val="00E92E29"/>
    <w:rsid w:val="00E92F0A"/>
    <w:rsid w:val="00E92F9F"/>
    <w:rsid w:val="00E93168"/>
    <w:rsid w:val="00E9346A"/>
    <w:rsid w:val="00E93742"/>
    <w:rsid w:val="00E93A7A"/>
    <w:rsid w:val="00E93B3D"/>
    <w:rsid w:val="00E93D80"/>
    <w:rsid w:val="00E93D81"/>
    <w:rsid w:val="00E94053"/>
    <w:rsid w:val="00E942A2"/>
    <w:rsid w:val="00E94307"/>
    <w:rsid w:val="00E946AC"/>
    <w:rsid w:val="00E94762"/>
    <w:rsid w:val="00E94C65"/>
    <w:rsid w:val="00E94CE0"/>
    <w:rsid w:val="00E952E8"/>
    <w:rsid w:val="00E9533A"/>
    <w:rsid w:val="00E95490"/>
    <w:rsid w:val="00E955A8"/>
    <w:rsid w:val="00E95754"/>
    <w:rsid w:val="00E957B3"/>
    <w:rsid w:val="00E95B52"/>
    <w:rsid w:val="00E95D01"/>
    <w:rsid w:val="00E9627E"/>
    <w:rsid w:val="00E96497"/>
    <w:rsid w:val="00E9694A"/>
    <w:rsid w:val="00E96C84"/>
    <w:rsid w:val="00E96E46"/>
    <w:rsid w:val="00E96FBC"/>
    <w:rsid w:val="00E9738B"/>
    <w:rsid w:val="00E97507"/>
    <w:rsid w:val="00EA00A6"/>
    <w:rsid w:val="00EA0281"/>
    <w:rsid w:val="00EA0621"/>
    <w:rsid w:val="00EA0A05"/>
    <w:rsid w:val="00EA0AB8"/>
    <w:rsid w:val="00EA0BD3"/>
    <w:rsid w:val="00EA0BFA"/>
    <w:rsid w:val="00EA0E05"/>
    <w:rsid w:val="00EA0E10"/>
    <w:rsid w:val="00EA11E8"/>
    <w:rsid w:val="00EA1665"/>
    <w:rsid w:val="00EA1B4A"/>
    <w:rsid w:val="00EA20D9"/>
    <w:rsid w:val="00EA2271"/>
    <w:rsid w:val="00EA24FF"/>
    <w:rsid w:val="00EA2730"/>
    <w:rsid w:val="00EA2A44"/>
    <w:rsid w:val="00EA2D9B"/>
    <w:rsid w:val="00EA2F2F"/>
    <w:rsid w:val="00EA3502"/>
    <w:rsid w:val="00EA3527"/>
    <w:rsid w:val="00EA39A2"/>
    <w:rsid w:val="00EA3D67"/>
    <w:rsid w:val="00EA3DB9"/>
    <w:rsid w:val="00EA3E78"/>
    <w:rsid w:val="00EA3F13"/>
    <w:rsid w:val="00EA3FE8"/>
    <w:rsid w:val="00EA4465"/>
    <w:rsid w:val="00EA475F"/>
    <w:rsid w:val="00EA4877"/>
    <w:rsid w:val="00EA4AC2"/>
    <w:rsid w:val="00EA5029"/>
    <w:rsid w:val="00EA5080"/>
    <w:rsid w:val="00EA5335"/>
    <w:rsid w:val="00EA5C16"/>
    <w:rsid w:val="00EA5D15"/>
    <w:rsid w:val="00EA5E46"/>
    <w:rsid w:val="00EA5EB9"/>
    <w:rsid w:val="00EA5F39"/>
    <w:rsid w:val="00EA6506"/>
    <w:rsid w:val="00EA655B"/>
    <w:rsid w:val="00EA66F6"/>
    <w:rsid w:val="00EA673B"/>
    <w:rsid w:val="00EA708C"/>
    <w:rsid w:val="00EA7220"/>
    <w:rsid w:val="00EA72BF"/>
    <w:rsid w:val="00EA7690"/>
    <w:rsid w:val="00EA7A7E"/>
    <w:rsid w:val="00EA7AF2"/>
    <w:rsid w:val="00EA7C2F"/>
    <w:rsid w:val="00EA7CE6"/>
    <w:rsid w:val="00EA7E15"/>
    <w:rsid w:val="00EA7E8F"/>
    <w:rsid w:val="00EA7E9E"/>
    <w:rsid w:val="00EA7EF5"/>
    <w:rsid w:val="00EA7F1F"/>
    <w:rsid w:val="00EB0073"/>
    <w:rsid w:val="00EB0322"/>
    <w:rsid w:val="00EB05DC"/>
    <w:rsid w:val="00EB1033"/>
    <w:rsid w:val="00EB1705"/>
    <w:rsid w:val="00EB177A"/>
    <w:rsid w:val="00EB187D"/>
    <w:rsid w:val="00EB1F00"/>
    <w:rsid w:val="00EB1F0F"/>
    <w:rsid w:val="00EB2390"/>
    <w:rsid w:val="00EB2435"/>
    <w:rsid w:val="00EB269A"/>
    <w:rsid w:val="00EB2B2A"/>
    <w:rsid w:val="00EB2C3C"/>
    <w:rsid w:val="00EB338E"/>
    <w:rsid w:val="00EB3495"/>
    <w:rsid w:val="00EB35D4"/>
    <w:rsid w:val="00EB3953"/>
    <w:rsid w:val="00EB3CE0"/>
    <w:rsid w:val="00EB3DB0"/>
    <w:rsid w:val="00EB410B"/>
    <w:rsid w:val="00EB42C8"/>
    <w:rsid w:val="00EB43F9"/>
    <w:rsid w:val="00EB4A13"/>
    <w:rsid w:val="00EB51F9"/>
    <w:rsid w:val="00EB534C"/>
    <w:rsid w:val="00EB543D"/>
    <w:rsid w:val="00EB55D2"/>
    <w:rsid w:val="00EB57E7"/>
    <w:rsid w:val="00EB5A4E"/>
    <w:rsid w:val="00EB5CC3"/>
    <w:rsid w:val="00EB5D93"/>
    <w:rsid w:val="00EB628E"/>
    <w:rsid w:val="00EB6440"/>
    <w:rsid w:val="00EB6698"/>
    <w:rsid w:val="00EB6A8D"/>
    <w:rsid w:val="00EB6BCE"/>
    <w:rsid w:val="00EB6C27"/>
    <w:rsid w:val="00EB6C53"/>
    <w:rsid w:val="00EB6ED2"/>
    <w:rsid w:val="00EB7832"/>
    <w:rsid w:val="00EB7B45"/>
    <w:rsid w:val="00EB7C50"/>
    <w:rsid w:val="00EB7D21"/>
    <w:rsid w:val="00EB7E4D"/>
    <w:rsid w:val="00EB7ED6"/>
    <w:rsid w:val="00EB7F9A"/>
    <w:rsid w:val="00EB7FE8"/>
    <w:rsid w:val="00EC0293"/>
    <w:rsid w:val="00EC06DD"/>
    <w:rsid w:val="00EC0A4B"/>
    <w:rsid w:val="00EC0BE4"/>
    <w:rsid w:val="00EC0D25"/>
    <w:rsid w:val="00EC10EB"/>
    <w:rsid w:val="00EC10F5"/>
    <w:rsid w:val="00EC1164"/>
    <w:rsid w:val="00EC117E"/>
    <w:rsid w:val="00EC139E"/>
    <w:rsid w:val="00EC1546"/>
    <w:rsid w:val="00EC183D"/>
    <w:rsid w:val="00EC1D83"/>
    <w:rsid w:val="00EC1F3C"/>
    <w:rsid w:val="00EC2E21"/>
    <w:rsid w:val="00EC2F72"/>
    <w:rsid w:val="00EC32D6"/>
    <w:rsid w:val="00EC331F"/>
    <w:rsid w:val="00EC36DD"/>
    <w:rsid w:val="00EC3EBA"/>
    <w:rsid w:val="00EC4D77"/>
    <w:rsid w:val="00EC4D7B"/>
    <w:rsid w:val="00EC4E2E"/>
    <w:rsid w:val="00EC5337"/>
    <w:rsid w:val="00EC555C"/>
    <w:rsid w:val="00EC5589"/>
    <w:rsid w:val="00EC558B"/>
    <w:rsid w:val="00EC571B"/>
    <w:rsid w:val="00EC5A0B"/>
    <w:rsid w:val="00EC5A47"/>
    <w:rsid w:val="00EC5E95"/>
    <w:rsid w:val="00EC5ECD"/>
    <w:rsid w:val="00EC5F1A"/>
    <w:rsid w:val="00EC6337"/>
    <w:rsid w:val="00EC6D68"/>
    <w:rsid w:val="00EC7183"/>
    <w:rsid w:val="00EC71AB"/>
    <w:rsid w:val="00EC7349"/>
    <w:rsid w:val="00EC7B2C"/>
    <w:rsid w:val="00EC7CEC"/>
    <w:rsid w:val="00ED00B4"/>
    <w:rsid w:val="00ED022F"/>
    <w:rsid w:val="00ED04CE"/>
    <w:rsid w:val="00ED0645"/>
    <w:rsid w:val="00ED0DE8"/>
    <w:rsid w:val="00ED0EB9"/>
    <w:rsid w:val="00ED1447"/>
    <w:rsid w:val="00ED19B6"/>
    <w:rsid w:val="00ED1A39"/>
    <w:rsid w:val="00ED1DAC"/>
    <w:rsid w:val="00ED1EE6"/>
    <w:rsid w:val="00ED24AE"/>
    <w:rsid w:val="00ED2802"/>
    <w:rsid w:val="00ED2CB4"/>
    <w:rsid w:val="00ED2FF1"/>
    <w:rsid w:val="00ED3207"/>
    <w:rsid w:val="00ED3244"/>
    <w:rsid w:val="00ED32E7"/>
    <w:rsid w:val="00ED3534"/>
    <w:rsid w:val="00ED35B9"/>
    <w:rsid w:val="00ED374D"/>
    <w:rsid w:val="00ED38AD"/>
    <w:rsid w:val="00ED38D7"/>
    <w:rsid w:val="00ED3B7D"/>
    <w:rsid w:val="00ED4792"/>
    <w:rsid w:val="00ED5122"/>
    <w:rsid w:val="00ED5320"/>
    <w:rsid w:val="00ED54F7"/>
    <w:rsid w:val="00ED58F2"/>
    <w:rsid w:val="00ED58FE"/>
    <w:rsid w:val="00ED5947"/>
    <w:rsid w:val="00ED5B50"/>
    <w:rsid w:val="00ED5F7B"/>
    <w:rsid w:val="00ED7363"/>
    <w:rsid w:val="00ED7884"/>
    <w:rsid w:val="00ED78D6"/>
    <w:rsid w:val="00EE00C9"/>
    <w:rsid w:val="00EE0130"/>
    <w:rsid w:val="00EE08BC"/>
    <w:rsid w:val="00EE09EA"/>
    <w:rsid w:val="00EE0A49"/>
    <w:rsid w:val="00EE0E09"/>
    <w:rsid w:val="00EE12DA"/>
    <w:rsid w:val="00EE15CA"/>
    <w:rsid w:val="00EE18BB"/>
    <w:rsid w:val="00EE1929"/>
    <w:rsid w:val="00EE1CDA"/>
    <w:rsid w:val="00EE208E"/>
    <w:rsid w:val="00EE239D"/>
    <w:rsid w:val="00EE24B7"/>
    <w:rsid w:val="00EE2AAB"/>
    <w:rsid w:val="00EE3203"/>
    <w:rsid w:val="00EE33A6"/>
    <w:rsid w:val="00EE3A01"/>
    <w:rsid w:val="00EE3C13"/>
    <w:rsid w:val="00EE3DCB"/>
    <w:rsid w:val="00EE3FE2"/>
    <w:rsid w:val="00EE44A5"/>
    <w:rsid w:val="00EE4708"/>
    <w:rsid w:val="00EE4F27"/>
    <w:rsid w:val="00EE5112"/>
    <w:rsid w:val="00EE546D"/>
    <w:rsid w:val="00EE58ED"/>
    <w:rsid w:val="00EE62B4"/>
    <w:rsid w:val="00EE636D"/>
    <w:rsid w:val="00EE66B1"/>
    <w:rsid w:val="00EE6A8C"/>
    <w:rsid w:val="00EE6CB1"/>
    <w:rsid w:val="00EE6CCA"/>
    <w:rsid w:val="00EE6D48"/>
    <w:rsid w:val="00EE7265"/>
    <w:rsid w:val="00EE7726"/>
    <w:rsid w:val="00EE785F"/>
    <w:rsid w:val="00EE7D91"/>
    <w:rsid w:val="00EE7ECE"/>
    <w:rsid w:val="00EF0225"/>
    <w:rsid w:val="00EF05B7"/>
    <w:rsid w:val="00EF082A"/>
    <w:rsid w:val="00EF0BBB"/>
    <w:rsid w:val="00EF0E50"/>
    <w:rsid w:val="00EF118F"/>
    <w:rsid w:val="00EF1521"/>
    <w:rsid w:val="00EF1C0D"/>
    <w:rsid w:val="00EF1F0E"/>
    <w:rsid w:val="00EF20FD"/>
    <w:rsid w:val="00EF2786"/>
    <w:rsid w:val="00EF28D7"/>
    <w:rsid w:val="00EF2959"/>
    <w:rsid w:val="00EF29F8"/>
    <w:rsid w:val="00EF2C3D"/>
    <w:rsid w:val="00EF2D50"/>
    <w:rsid w:val="00EF2EF8"/>
    <w:rsid w:val="00EF34CD"/>
    <w:rsid w:val="00EF37BC"/>
    <w:rsid w:val="00EF3A28"/>
    <w:rsid w:val="00EF3A3D"/>
    <w:rsid w:val="00EF3A4A"/>
    <w:rsid w:val="00EF3D43"/>
    <w:rsid w:val="00EF405C"/>
    <w:rsid w:val="00EF447D"/>
    <w:rsid w:val="00EF48B7"/>
    <w:rsid w:val="00EF493B"/>
    <w:rsid w:val="00EF4F32"/>
    <w:rsid w:val="00EF5326"/>
    <w:rsid w:val="00EF5630"/>
    <w:rsid w:val="00EF573A"/>
    <w:rsid w:val="00EF5861"/>
    <w:rsid w:val="00EF58EF"/>
    <w:rsid w:val="00EF5FF5"/>
    <w:rsid w:val="00EF6060"/>
    <w:rsid w:val="00EF6141"/>
    <w:rsid w:val="00EF69A6"/>
    <w:rsid w:val="00EF6ADD"/>
    <w:rsid w:val="00EF6D7D"/>
    <w:rsid w:val="00EF6EF5"/>
    <w:rsid w:val="00EF706C"/>
    <w:rsid w:val="00EF7131"/>
    <w:rsid w:val="00EF731E"/>
    <w:rsid w:val="00EF7614"/>
    <w:rsid w:val="00EF7878"/>
    <w:rsid w:val="00F00011"/>
    <w:rsid w:val="00F000F0"/>
    <w:rsid w:val="00F00180"/>
    <w:rsid w:val="00F002BF"/>
    <w:rsid w:val="00F006E4"/>
    <w:rsid w:val="00F00923"/>
    <w:rsid w:val="00F00C9D"/>
    <w:rsid w:val="00F00FD4"/>
    <w:rsid w:val="00F01034"/>
    <w:rsid w:val="00F01459"/>
    <w:rsid w:val="00F017CB"/>
    <w:rsid w:val="00F0197D"/>
    <w:rsid w:val="00F01A58"/>
    <w:rsid w:val="00F01E3C"/>
    <w:rsid w:val="00F023A1"/>
    <w:rsid w:val="00F024E9"/>
    <w:rsid w:val="00F02694"/>
    <w:rsid w:val="00F0269B"/>
    <w:rsid w:val="00F026AE"/>
    <w:rsid w:val="00F027FA"/>
    <w:rsid w:val="00F027FF"/>
    <w:rsid w:val="00F0285D"/>
    <w:rsid w:val="00F0301D"/>
    <w:rsid w:val="00F032DF"/>
    <w:rsid w:val="00F03466"/>
    <w:rsid w:val="00F0388F"/>
    <w:rsid w:val="00F03891"/>
    <w:rsid w:val="00F043D0"/>
    <w:rsid w:val="00F044CA"/>
    <w:rsid w:val="00F04551"/>
    <w:rsid w:val="00F04887"/>
    <w:rsid w:val="00F04A82"/>
    <w:rsid w:val="00F04D51"/>
    <w:rsid w:val="00F04F3E"/>
    <w:rsid w:val="00F0522E"/>
    <w:rsid w:val="00F05930"/>
    <w:rsid w:val="00F05EED"/>
    <w:rsid w:val="00F069AD"/>
    <w:rsid w:val="00F06F02"/>
    <w:rsid w:val="00F06F4C"/>
    <w:rsid w:val="00F07053"/>
    <w:rsid w:val="00F075EA"/>
    <w:rsid w:val="00F07833"/>
    <w:rsid w:val="00F07DEB"/>
    <w:rsid w:val="00F07E69"/>
    <w:rsid w:val="00F10437"/>
    <w:rsid w:val="00F10465"/>
    <w:rsid w:val="00F10864"/>
    <w:rsid w:val="00F108F5"/>
    <w:rsid w:val="00F11319"/>
    <w:rsid w:val="00F1165E"/>
    <w:rsid w:val="00F11C21"/>
    <w:rsid w:val="00F11CF5"/>
    <w:rsid w:val="00F11F0D"/>
    <w:rsid w:val="00F11FE0"/>
    <w:rsid w:val="00F124CB"/>
    <w:rsid w:val="00F128F4"/>
    <w:rsid w:val="00F12965"/>
    <w:rsid w:val="00F12A02"/>
    <w:rsid w:val="00F12A3A"/>
    <w:rsid w:val="00F12B3D"/>
    <w:rsid w:val="00F12B76"/>
    <w:rsid w:val="00F12D63"/>
    <w:rsid w:val="00F134F0"/>
    <w:rsid w:val="00F138CE"/>
    <w:rsid w:val="00F13EB3"/>
    <w:rsid w:val="00F13F5A"/>
    <w:rsid w:val="00F13FAF"/>
    <w:rsid w:val="00F1403E"/>
    <w:rsid w:val="00F1415B"/>
    <w:rsid w:val="00F1476B"/>
    <w:rsid w:val="00F149F8"/>
    <w:rsid w:val="00F15228"/>
    <w:rsid w:val="00F15860"/>
    <w:rsid w:val="00F15F91"/>
    <w:rsid w:val="00F16BB1"/>
    <w:rsid w:val="00F16F7C"/>
    <w:rsid w:val="00F16FE9"/>
    <w:rsid w:val="00F17442"/>
    <w:rsid w:val="00F17A8F"/>
    <w:rsid w:val="00F20046"/>
    <w:rsid w:val="00F2026C"/>
    <w:rsid w:val="00F20540"/>
    <w:rsid w:val="00F206FE"/>
    <w:rsid w:val="00F20755"/>
    <w:rsid w:val="00F2094D"/>
    <w:rsid w:val="00F20955"/>
    <w:rsid w:val="00F20F5B"/>
    <w:rsid w:val="00F21048"/>
    <w:rsid w:val="00F210AB"/>
    <w:rsid w:val="00F211DE"/>
    <w:rsid w:val="00F215C3"/>
    <w:rsid w:val="00F2166D"/>
    <w:rsid w:val="00F2180D"/>
    <w:rsid w:val="00F21857"/>
    <w:rsid w:val="00F21886"/>
    <w:rsid w:val="00F218EF"/>
    <w:rsid w:val="00F21A0B"/>
    <w:rsid w:val="00F21C3A"/>
    <w:rsid w:val="00F21D40"/>
    <w:rsid w:val="00F22266"/>
    <w:rsid w:val="00F222A3"/>
    <w:rsid w:val="00F22444"/>
    <w:rsid w:val="00F22761"/>
    <w:rsid w:val="00F227B6"/>
    <w:rsid w:val="00F228FD"/>
    <w:rsid w:val="00F229BA"/>
    <w:rsid w:val="00F22C96"/>
    <w:rsid w:val="00F22CAA"/>
    <w:rsid w:val="00F2357F"/>
    <w:rsid w:val="00F23A09"/>
    <w:rsid w:val="00F23BD0"/>
    <w:rsid w:val="00F23CA9"/>
    <w:rsid w:val="00F23ECB"/>
    <w:rsid w:val="00F23FCA"/>
    <w:rsid w:val="00F24045"/>
    <w:rsid w:val="00F240F4"/>
    <w:rsid w:val="00F24263"/>
    <w:rsid w:val="00F244C0"/>
    <w:rsid w:val="00F2456B"/>
    <w:rsid w:val="00F24A57"/>
    <w:rsid w:val="00F24F4D"/>
    <w:rsid w:val="00F24FA0"/>
    <w:rsid w:val="00F250CE"/>
    <w:rsid w:val="00F25157"/>
    <w:rsid w:val="00F252C7"/>
    <w:rsid w:val="00F25E4C"/>
    <w:rsid w:val="00F25EB4"/>
    <w:rsid w:val="00F2617C"/>
    <w:rsid w:val="00F261C3"/>
    <w:rsid w:val="00F2623A"/>
    <w:rsid w:val="00F2643A"/>
    <w:rsid w:val="00F26886"/>
    <w:rsid w:val="00F2699C"/>
    <w:rsid w:val="00F26AF5"/>
    <w:rsid w:val="00F27E0C"/>
    <w:rsid w:val="00F3002F"/>
    <w:rsid w:val="00F30031"/>
    <w:rsid w:val="00F30353"/>
    <w:rsid w:val="00F30469"/>
    <w:rsid w:val="00F308C0"/>
    <w:rsid w:val="00F30BCF"/>
    <w:rsid w:val="00F311BE"/>
    <w:rsid w:val="00F31345"/>
    <w:rsid w:val="00F318E7"/>
    <w:rsid w:val="00F31A74"/>
    <w:rsid w:val="00F31CCA"/>
    <w:rsid w:val="00F31D75"/>
    <w:rsid w:val="00F31D82"/>
    <w:rsid w:val="00F31F17"/>
    <w:rsid w:val="00F3236F"/>
    <w:rsid w:val="00F32374"/>
    <w:rsid w:val="00F323F6"/>
    <w:rsid w:val="00F32F0E"/>
    <w:rsid w:val="00F32F3E"/>
    <w:rsid w:val="00F33036"/>
    <w:rsid w:val="00F33580"/>
    <w:rsid w:val="00F3383E"/>
    <w:rsid w:val="00F3386F"/>
    <w:rsid w:val="00F338DD"/>
    <w:rsid w:val="00F34286"/>
    <w:rsid w:val="00F342E5"/>
    <w:rsid w:val="00F3464C"/>
    <w:rsid w:val="00F346BC"/>
    <w:rsid w:val="00F34CB9"/>
    <w:rsid w:val="00F3521B"/>
    <w:rsid w:val="00F35532"/>
    <w:rsid w:val="00F35561"/>
    <w:rsid w:val="00F35865"/>
    <w:rsid w:val="00F35E92"/>
    <w:rsid w:val="00F363C3"/>
    <w:rsid w:val="00F363FA"/>
    <w:rsid w:val="00F3651B"/>
    <w:rsid w:val="00F367EF"/>
    <w:rsid w:val="00F36850"/>
    <w:rsid w:val="00F369F3"/>
    <w:rsid w:val="00F370CB"/>
    <w:rsid w:val="00F37682"/>
    <w:rsid w:val="00F376EC"/>
    <w:rsid w:val="00F377A2"/>
    <w:rsid w:val="00F37922"/>
    <w:rsid w:val="00F37AEF"/>
    <w:rsid w:val="00F37B54"/>
    <w:rsid w:val="00F40120"/>
    <w:rsid w:val="00F40445"/>
    <w:rsid w:val="00F40744"/>
    <w:rsid w:val="00F4095F"/>
    <w:rsid w:val="00F40A06"/>
    <w:rsid w:val="00F4125D"/>
    <w:rsid w:val="00F417D6"/>
    <w:rsid w:val="00F41CAF"/>
    <w:rsid w:val="00F4210B"/>
    <w:rsid w:val="00F4211E"/>
    <w:rsid w:val="00F42470"/>
    <w:rsid w:val="00F42910"/>
    <w:rsid w:val="00F42ADB"/>
    <w:rsid w:val="00F42C2B"/>
    <w:rsid w:val="00F42C3B"/>
    <w:rsid w:val="00F42C70"/>
    <w:rsid w:val="00F42E86"/>
    <w:rsid w:val="00F431C9"/>
    <w:rsid w:val="00F43360"/>
    <w:rsid w:val="00F439C5"/>
    <w:rsid w:val="00F439F5"/>
    <w:rsid w:val="00F43B0B"/>
    <w:rsid w:val="00F44833"/>
    <w:rsid w:val="00F44EC5"/>
    <w:rsid w:val="00F4503E"/>
    <w:rsid w:val="00F454BB"/>
    <w:rsid w:val="00F454C0"/>
    <w:rsid w:val="00F456BB"/>
    <w:rsid w:val="00F457F9"/>
    <w:rsid w:val="00F465C1"/>
    <w:rsid w:val="00F4678D"/>
    <w:rsid w:val="00F467B0"/>
    <w:rsid w:val="00F46E40"/>
    <w:rsid w:val="00F46F8B"/>
    <w:rsid w:val="00F47132"/>
    <w:rsid w:val="00F47299"/>
    <w:rsid w:val="00F472C2"/>
    <w:rsid w:val="00F473A6"/>
    <w:rsid w:val="00F47728"/>
    <w:rsid w:val="00F47AFE"/>
    <w:rsid w:val="00F47CBA"/>
    <w:rsid w:val="00F47F62"/>
    <w:rsid w:val="00F50020"/>
    <w:rsid w:val="00F503E9"/>
    <w:rsid w:val="00F50671"/>
    <w:rsid w:val="00F50849"/>
    <w:rsid w:val="00F50B26"/>
    <w:rsid w:val="00F50FA2"/>
    <w:rsid w:val="00F51126"/>
    <w:rsid w:val="00F513BA"/>
    <w:rsid w:val="00F51447"/>
    <w:rsid w:val="00F514C1"/>
    <w:rsid w:val="00F514EF"/>
    <w:rsid w:val="00F51690"/>
    <w:rsid w:val="00F516F4"/>
    <w:rsid w:val="00F51713"/>
    <w:rsid w:val="00F525CB"/>
    <w:rsid w:val="00F52756"/>
    <w:rsid w:val="00F52825"/>
    <w:rsid w:val="00F52A47"/>
    <w:rsid w:val="00F52A4B"/>
    <w:rsid w:val="00F52C6C"/>
    <w:rsid w:val="00F52C93"/>
    <w:rsid w:val="00F52FA8"/>
    <w:rsid w:val="00F537DE"/>
    <w:rsid w:val="00F538CD"/>
    <w:rsid w:val="00F54192"/>
    <w:rsid w:val="00F542D8"/>
    <w:rsid w:val="00F545EC"/>
    <w:rsid w:val="00F548C8"/>
    <w:rsid w:val="00F5517E"/>
    <w:rsid w:val="00F55902"/>
    <w:rsid w:val="00F55AA4"/>
    <w:rsid w:val="00F55AC5"/>
    <w:rsid w:val="00F56166"/>
    <w:rsid w:val="00F5662E"/>
    <w:rsid w:val="00F568FF"/>
    <w:rsid w:val="00F56918"/>
    <w:rsid w:val="00F56B25"/>
    <w:rsid w:val="00F56BF6"/>
    <w:rsid w:val="00F56E5E"/>
    <w:rsid w:val="00F57637"/>
    <w:rsid w:val="00F5765A"/>
    <w:rsid w:val="00F57704"/>
    <w:rsid w:val="00F577F9"/>
    <w:rsid w:val="00F57BD3"/>
    <w:rsid w:val="00F57C72"/>
    <w:rsid w:val="00F57F7B"/>
    <w:rsid w:val="00F60076"/>
    <w:rsid w:val="00F6021A"/>
    <w:rsid w:val="00F60435"/>
    <w:rsid w:val="00F60F7E"/>
    <w:rsid w:val="00F61158"/>
    <w:rsid w:val="00F61363"/>
    <w:rsid w:val="00F613E7"/>
    <w:rsid w:val="00F61564"/>
    <w:rsid w:val="00F61701"/>
    <w:rsid w:val="00F61902"/>
    <w:rsid w:val="00F61C29"/>
    <w:rsid w:val="00F61FDE"/>
    <w:rsid w:val="00F620AE"/>
    <w:rsid w:val="00F622E3"/>
    <w:rsid w:val="00F62377"/>
    <w:rsid w:val="00F62B57"/>
    <w:rsid w:val="00F62DA7"/>
    <w:rsid w:val="00F63100"/>
    <w:rsid w:val="00F63289"/>
    <w:rsid w:val="00F6348E"/>
    <w:rsid w:val="00F636C2"/>
    <w:rsid w:val="00F63F91"/>
    <w:rsid w:val="00F6404E"/>
    <w:rsid w:val="00F6433C"/>
    <w:rsid w:val="00F6474A"/>
    <w:rsid w:val="00F64966"/>
    <w:rsid w:val="00F64DEC"/>
    <w:rsid w:val="00F64F9F"/>
    <w:rsid w:val="00F652BE"/>
    <w:rsid w:val="00F654FA"/>
    <w:rsid w:val="00F65D14"/>
    <w:rsid w:val="00F65E11"/>
    <w:rsid w:val="00F65E89"/>
    <w:rsid w:val="00F660B8"/>
    <w:rsid w:val="00F669E3"/>
    <w:rsid w:val="00F66A26"/>
    <w:rsid w:val="00F67047"/>
    <w:rsid w:val="00F672B3"/>
    <w:rsid w:val="00F67A85"/>
    <w:rsid w:val="00F703AF"/>
    <w:rsid w:val="00F70CF7"/>
    <w:rsid w:val="00F70E8B"/>
    <w:rsid w:val="00F70FF9"/>
    <w:rsid w:val="00F71026"/>
    <w:rsid w:val="00F71042"/>
    <w:rsid w:val="00F710A0"/>
    <w:rsid w:val="00F7134D"/>
    <w:rsid w:val="00F713E2"/>
    <w:rsid w:val="00F7184E"/>
    <w:rsid w:val="00F71976"/>
    <w:rsid w:val="00F719F0"/>
    <w:rsid w:val="00F71A99"/>
    <w:rsid w:val="00F71B5C"/>
    <w:rsid w:val="00F71BC4"/>
    <w:rsid w:val="00F71BF3"/>
    <w:rsid w:val="00F71C4F"/>
    <w:rsid w:val="00F71DF7"/>
    <w:rsid w:val="00F71E5D"/>
    <w:rsid w:val="00F71F79"/>
    <w:rsid w:val="00F721A1"/>
    <w:rsid w:val="00F723EF"/>
    <w:rsid w:val="00F72461"/>
    <w:rsid w:val="00F724E3"/>
    <w:rsid w:val="00F7263E"/>
    <w:rsid w:val="00F727AA"/>
    <w:rsid w:val="00F729B4"/>
    <w:rsid w:val="00F729CA"/>
    <w:rsid w:val="00F72AFC"/>
    <w:rsid w:val="00F72C94"/>
    <w:rsid w:val="00F72E17"/>
    <w:rsid w:val="00F73D87"/>
    <w:rsid w:val="00F73F43"/>
    <w:rsid w:val="00F7400B"/>
    <w:rsid w:val="00F7442D"/>
    <w:rsid w:val="00F744CE"/>
    <w:rsid w:val="00F74609"/>
    <w:rsid w:val="00F74664"/>
    <w:rsid w:val="00F74791"/>
    <w:rsid w:val="00F74A7A"/>
    <w:rsid w:val="00F74C0B"/>
    <w:rsid w:val="00F7564B"/>
    <w:rsid w:val="00F76337"/>
    <w:rsid w:val="00F763DF"/>
    <w:rsid w:val="00F76786"/>
    <w:rsid w:val="00F767ED"/>
    <w:rsid w:val="00F76841"/>
    <w:rsid w:val="00F768D8"/>
    <w:rsid w:val="00F76A60"/>
    <w:rsid w:val="00F76B03"/>
    <w:rsid w:val="00F76B74"/>
    <w:rsid w:val="00F77363"/>
    <w:rsid w:val="00F77613"/>
    <w:rsid w:val="00F77863"/>
    <w:rsid w:val="00F7792A"/>
    <w:rsid w:val="00F77C47"/>
    <w:rsid w:val="00F77CFA"/>
    <w:rsid w:val="00F77F77"/>
    <w:rsid w:val="00F800C1"/>
    <w:rsid w:val="00F805EE"/>
    <w:rsid w:val="00F80D8F"/>
    <w:rsid w:val="00F8107A"/>
    <w:rsid w:val="00F81311"/>
    <w:rsid w:val="00F814F8"/>
    <w:rsid w:val="00F81507"/>
    <w:rsid w:val="00F81625"/>
    <w:rsid w:val="00F81682"/>
    <w:rsid w:val="00F81C47"/>
    <w:rsid w:val="00F81E0E"/>
    <w:rsid w:val="00F81E87"/>
    <w:rsid w:val="00F81F25"/>
    <w:rsid w:val="00F81F57"/>
    <w:rsid w:val="00F81F85"/>
    <w:rsid w:val="00F82CD8"/>
    <w:rsid w:val="00F82E61"/>
    <w:rsid w:val="00F83301"/>
    <w:rsid w:val="00F83785"/>
    <w:rsid w:val="00F837A7"/>
    <w:rsid w:val="00F837DD"/>
    <w:rsid w:val="00F83A98"/>
    <w:rsid w:val="00F83E5F"/>
    <w:rsid w:val="00F840D3"/>
    <w:rsid w:val="00F84849"/>
    <w:rsid w:val="00F849D7"/>
    <w:rsid w:val="00F84A2F"/>
    <w:rsid w:val="00F84B56"/>
    <w:rsid w:val="00F84BAB"/>
    <w:rsid w:val="00F850EB"/>
    <w:rsid w:val="00F8526A"/>
    <w:rsid w:val="00F855CB"/>
    <w:rsid w:val="00F856C8"/>
    <w:rsid w:val="00F85744"/>
    <w:rsid w:val="00F859FD"/>
    <w:rsid w:val="00F85F4B"/>
    <w:rsid w:val="00F85F9B"/>
    <w:rsid w:val="00F8637D"/>
    <w:rsid w:val="00F8639E"/>
    <w:rsid w:val="00F863E6"/>
    <w:rsid w:val="00F863EB"/>
    <w:rsid w:val="00F86538"/>
    <w:rsid w:val="00F8683A"/>
    <w:rsid w:val="00F86B20"/>
    <w:rsid w:val="00F86B47"/>
    <w:rsid w:val="00F86C43"/>
    <w:rsid w:val="00F8718B"/>
    <w:rsid w:val="00F8718E"/>
    <w:rsid w:val="00F87201"/>
    <w:rsid w:val="00F87317"/>
    <w:rsid w:val="00F873F4"/>
    <w:rsid w:val="00F87950"/>
    <w:rsid w:val="00F879C6"/>
    <w:rsid w:val="00F87A3E"/>
    <w:rsid w:val="00F87CB7"/>
    <w:rsid w:val="00F87D07"/>
    <w:rsid w:val="00F87D7F"/>
    <w:rsid w:val="00F87E13"/>
    <w:rsid w:val="00F87E81"/>
    <w:rsid w:val="00F90133"/>
    <w:rsid w:val="00F901EE"/>
    <w:rsid w:val="00F90391"/>
    <w:rsid w:val="00F9046C"/>
    <w:rsid w:val="00F90501"/>
    <w:rsid w:val="00F90BEE"/>
    <w:rsid w:val="00F90C86"/>
    <w:rsid w:val="00F90FD6"/>
    <w:rsid w:val="00F910E4"/>
    <w:rsid w:val="00F915AB"/>
    <w:rsid w:val="00F9174D"/>
    <w:rsid w:val="00F91906"/>
    <w:rsid w:val="00F9199A"/>
    <w:rsid w:val="00F91CA2"/>
    <w:rsid w:val="00F91DAC"/>
    <w:rsid w:val="00F91E40"/>
    <w:rsid w:val="00F92174"/>
    <w:rsid w:val="00F923DB"/>
    <w:rsid w:val="00F92701"/>
    <w:rsid w:val="00F92725"/>
    <w:rsid w:val="00F93423"/>
    <w:rsid w:val="00F93528"/>
    <w:rsid w:val="00F93607"/>
    <w:rsid w:val="00F938B2"/>
    <w:rsid w:val="00F93A3D"/>
    <w:rsid w:val="00F93D13"/>
    <w:rsid w:val="00F93D15"/>
    <w:rsid w:val="00F93EE6"/>
    <w:rsid w:val="00F94003"/>
    <w:rsid w:val="00F94412"/>
    <w:rsid w:val="00F94441"/>
    <w:rsid w:val="00F94737"/>
    <w:rsid w:val="00F9473D"/>
    <w:rsid w:val="00F9495D"/>
    <w:rsid w:val="00F94C27"/>
    <w:rsid w:val="00F94E27"/>
    <w:rsid w:val="00F95013"/>
    <w:rsid w:val="00F951BD"/>
    <w:rsid w:val="00F954B7"/>
    <w:rsid w:val="00F95593"/>
    <w:rsid w:val="00F9585C"/>
    <w:rsid w:val="00F9632D"/>
    <w:rsid w:val="00F9644F"/>
    <w:rsid w:val="00F965D9"/>
    <w:rsid w:val="00F969B1"/>
    <w:rsid w:val="00F96C7A"/>
    <w:rsid w:val="00F96E7C"/>
    <w:rsid w:val="00F9709C"/>
    <w:rsid w:val="00F9725A"/>
    <w:rsid w:val="00F975B5"/>
    <w:rsid w:val="00F97654"/>
    <w:rsid w:val="00F97761"/>
    <w:rsid w:val="00F97765"/>
    <w:rsid w:val="00FA04BE"/>
    <w:rsid w:val="00FA0509"/>
    <w:rsid w:val="00FA0E7C"/>
    <w:rsid w:val="00FA105F"/>
    <w:rsid w:val="00FA1140"/>
    <w:rsid w:val="00FA15CE"/>
    <w:rsid w:val="00FA1766"/>
    <w:rsid w:val="00FA1C2E"/>
    <w:rsid w:val="00FA1CBF"/>
    <w:rsid w:val="00FA1CC6"/>
    <w:rsid w:val="00FA1D8F"/>
    <w:rsid w:val="00FA1E26"/>
    <w:rsid w:val="00FA2002"/>
    <w:rsid w:val="00FA21AE"/>
    <w:rsid w:val="00FA250B"/>
    <w:rsid w:val="00FA2526"/>
    <w:rsid w:val="00FA2AB0"/>
    <w:rsid w:val="00FA375C"/>
    <w:rsid w:val="00FA3C84"/>
    <w:rsid w:val="00FA49ED"/>
    <w:rsid w:val="00FA4A21"/>
    <w:rsid w:val="00FA4EDE"/>
    <w:rsid w:val="00FA4FD5"/>
    <w:rsid w:val="00FA50E8"/>
    <w:rsid w:val="00FA526F"/>
    <w:rsid w:val="00FA53C1"/>
    <w:rsid w:val="00FA5527"/>
    <w:rsid w:val="00FA5871"/>
    <w:rsid w:val="00FA589E"/>
    <w:rsid w:val="00FA5962"/>
    <w:rsid w:val="00FA598C"/>
    <w:rsid w:val="00FA5995"/>
    <w:rsid w:val="00FA6225"/>
    <w:rsid w:val="00FA656D"/>
    <w:rsid w:val="00FA6686"/>
    <w:rsid w:val="00FA6A8C"/>
    <w:rsid w:val="00FA6A9F"/>
    <w:rsid w:val="00FA6D62"/>
    <w:rsid w:val="00FA70DF"/>
    <w:rsid w:val="00FA7152"/>
    <w:rsid w:val="00FA71E0"/>
    <w:rsid w:val="00FA78BC"/>
    <w:rsid w:val="00FA7A20"/>
    <w:rsid w:val="00FA7AA6"/>
    <w:rsid w:val="00FA7C04"/>
    <w:rsid w:val="00FB0443"/>
    <w:rsid w:val="00FB0532"/>
    <w:rsid w:val="00FB07A3"/>
    <w:rsid w:val="00FB08E2"/>
    <w:rsid w:val="00FB0D51"/>
    <w:rsid w:val="00FB0FD3"/>
    <w:rsid w:val="00FB15D5"/>
    <w:rsid w:val="00FB168B"/>
    <w:rsid w:val="00FB1694"/>
    <w:rsid w:val="00FB18E8"/>
    <w:rsid w:val="00FB19D8"/>
    <w:rsid w:val="00FB1CEE"/>
    <w:rsid w:val="00FB1DDE"/>
    <w:rsid w:val="00FB22E5"/>
    <w:rsid w:val="00FB2864"/>
    <w:rsid w:val="00FB2A57"/>
    <w:rsid w:val="00FB2F94"/>
    <w:rsid w:val="00FB34CE"/>
    <w:rsid w:val="00FB3CD6"/>
    <w:rsid w:val="00FB3D0B"/>
    <w:rsid w:val="00FB3DCB"/>
    <w:rsid w:val="00FB4002"/>
    <w:rsid w:val="00FB4065"/>
    <w:rsid w:val="00FB43F5"/>
    <w:rsid w:val="00FB4760"/>
    <w:rsid w:val="00FB47B5"/>
    <w:rsid w:val="00FB4843"/>
    <w:rsid w:val="00FB4931"/>
    <w:rsid w:val="00FB4AB0"/>
    <w:rsid w:val="00FB4F15"/>
    <w:rsid w:val="00FB52FD"/>
    <w:rsid w:val="00FB57A7"/>
    <w:rsid w:val="00FB59F8"/>
    <w:rsid w:val="00FB5A6F"/>
    <w:rsid w:val="00FB5B21"/>
    <w:rsid w:val="00FB5C88"/>
    <w:rsid w:val="00FB5E12"/>
    <w:rsid w:val="00FB601D"/>
    <w:rsid w:val="00FB6102"/>
    <w:rsid w:val="00FB61DE"/>
    <w:rsid w:val="00FB6401"/>
    <w:rsid w:val="00FB68CE"/>
    <w:rsid w:val="00FB6B9D"/>
    <w:rsid w:val="00FB6C1E"/>
    <w:rsid w:val="00FB72CB"/>
    <w:rsid w:val="00FB77BB"/>
    <w:rsid w:val="00FB7A9C"/>
    <w:rsid w:val="00FB7D1C"/>
    <w:rsid w:val="00FC04F0"/>
    <w:rsid w:val="00FC0AB4"/>
    <w:rsid w:val="00FC0B9B"/>
    <w:rsid w:val="00FC0DAC"/>
    <w:rsid w:val="00FC0E12"/>
    <w:rsid w:val="00FC1162"/>
    <w:rsid w:val="00FC1202"/>
    <w:rsid w:val="00FC15DE"/>
    <w:rsid w:val="00FC1859"/>
    <w:rsid w:val="00FC1C46"/>
    <w:rsid w:val="00FC1D55"/>
    <w:rsid w:val="00FC2075"/>
    <w:rsid w:val="00FC20E9"/>
    <w:rsid w:val="00FC21B6"/>
    <w:rsid w:val="00FC22FE"/>
    <w:rsid w:val="00FC23FA"/>
    <w:rsid w:val="00FC2468"/>
    <w:rsid w:val="00FC26AA"/>
    <w:rsid w:val="00FC2742"/>
    <w:rsid w:val="00FC280A"/>
    <w:rsid w:val="00FC2A1C"/>
    <w:rsid w:val="00FC2C64"/>
    <w:rsid w:val="00FC2D85"/>
    <w:rsid w:val="00FC312F"/>
    <w:rsid w:val="00FC330F"/>
    <w:rsid w:val="00FC34E4"/>
    <w:rsid w:val="00FC37F0"/>
    <w:rsid w:val="00FC3AD2"/>
    <w:rsid w:val="00FC3BBC"/>
    <w:rsid w:val="00FC3EEB"/>
    <w:rsid w:val="00FC4278"/>
    <w:rsid w:val="00FC4423"/>
    <w:rsid w:val="00FC45C4"/>
    <w:rsid w:val="00FC47D1"/>
    <w:rsid w:val="00FC4823"/>
    <w:rsid w:val="00FC4AAF"/>
    <w:rsid w:val="00FC4CA4"/>
    <w:rsid w:val="00FC545C"/>
    <w:rsid w:val="00FC553E"/>
    <w:rsid w:val="00FC5EE6"/>
    <w:rsid w:val="00FC63CD"/>
    <w:rsid w:val="00FC645D"/>
    <w:rsid w:val="00FC654F"/>
    <w:rsid w:val="00FC6558"/>
    <w:rsid w:val="00FC65A0"/>
    <w:rsid w:val="00FC6A7D"/>
    <w:rsid w:val="00FC6B41"/>
    <w:rsid w:val="00FC6C0E"/>
    <w:rsid w:val="00FC7308"/>
    <w:rsid w:val="00FC748F"/>
    <w:rsid w:val="00FC7AEC"/>
    <w:rsid w:val="00FC7F93"/>
    <w:rsid w:val="00FD003E"/>
    <w:rsid w:val="00FD0A0E"/>
    <w:rsid w:val="00FD0D7E"/>
    <w:rsid w:val="00FD10D2"/>
    <w:rsid w:val="00FD111E"/>
    <w:rsid w:val="00FD14E4"/>
    <w:rsid w:val="00FD197D"/>
    <w:rsid w:val="00FD207C"/>
    <w:rsid w:val="00FD21DD"/>
    <w:rsid w:val="00FD2524"/>
    <w:rsid w:val="00FD2804"/>
    <w:rsid w:val="00FD282A"/>
    <w:rsid w:val="00FD2A15"/>
    <w:rsid w:val="00FD2A71"/>
    <w:rsid w:val="00FD336B"/>
    <w:rsid w:val="00FD3905"/>
    <w:rsid w:val="00FD3C15"/>
    <w:rsid w:val="00FD3EE6"/>
    <w:rsid w:val="00FD4620"/>
    <w:rsid w:val="00FD48FE"/>
    <w:rsid w:val="00FD49E0"/>
    <w:rsid w:val="00FD4CC0"/>
    <w:rsid w:val="00FD4D83"/>
    <w:rsid w:val="00FD53A6"/>
    <w:rsid w:val="00FD5EB1"/>
    <w:rsid w:val="00FD6318"/>
    <w:rsid w:val="00FD6789"/>
    <w:rsid w:val="00FD6808"/>
    <w:rsid w:val="00FD6A3D"/>
    <w:rsid w:val="00FD6B32"/>
    <w:rsid w:val="00FD6F9D"/>
    <w:rsid w:val="00FD7001"/>
    <w:rsid w:val="00FD7240"/>
    <w:rsid w:val="00FD72D9"/>
    <w:rsid w:val="00FD73AE"/>
    <w:rsid w:val="00FD794E"/>
    <w:rsid w:val="00FD7F6A"/>
    <w:rsid w:val="00FE04B6"/>
    <w:rsid w:val="00FE05E5"/>
    <w:rsid w:val="00FE0657"/>
    <w:rsid w:val="00FE0974"/>
    <w:rsid w:val="00FE0C87"/>
    <w:rsid w:val="00FE0F3D"/>
    <w:rsid w:val="00FE1B06"/>
    <w:rsid w:val="00FE1E95"/>
    <w:rsid w:val="00FE20AB"/>
    <w:rsid w:val="00FE22FE"/>
    <w:rsid w:val="00FE26FE"/>
    <w:rsid w:val="00FE2A82"/>
    <w:rsid w:val="00FE2B27"/>
    <w:rsid w:val="00FE2B7B"/>
    <w:rsid w:val="00FE2CBC"/>
    <w:rsid w:val="00FE3100"/>
    <w:rsid w:val="00FE3439"/>
    <w:rsid w:val="00FE3768"/>
    <w:rsid w:val="00FE37A4"/>
    <w:rsid w:val="00FE4688"/>
    <w:rsid w:val="00FE49D9"/>
    <w:rsid w:val="00FE4AD0"/>
    <w:rsid w:val="00FE5172"/>
    <w:rsid w:val="00FE51CC"/>
    <w:rsid w:val="00FE51F9"/>
    <w:rsid w:val="00FE5410"/>
    <w:rsid w:val="00FE5538"/>
    <w:rsid w:val="00FE5977"/>
    <w:rsid w:val="00FE5CD5"/>
    <w:rsid w:val="00FE5E36"/>
    <w:rsid w:val="00FE5F46"/>
    <w:rsid w:val="00FE5FD4"/>
    <w:rsid w:val="00FE61A2"/>
    <w:rsid w:val="00FE627C"/>
    <w:rsid w:val="00FE6521"/>
    <w:rsid w:val="00FE6DEC"/>
    <w:rsid w:val="00FE74E2"/>
    <w:rsid w:val="00FE74FC"/>
    <w:rsid w:val="00FE761D"/>
    <w:rsid w:val="00FE76FA"/>
    <w:rsid w:val="00FE7A02"/>
    <w:rsid w:val="00FE7C3E"/>
    <w:rsid w:val="00FE7DD6"/>
    <w:rsid w:val="00FE7F00"/>
    <w:rsid w:val="00FE7FD1"/>
    <w:rsid w:val="00FF01C5"/>
    <w:rsid w:val="00FF0224"/>
    <w:rsid w:val="00FF0502"/>
    <w:rsid w:val="00FF054D"/>
    <w:rsid w:val="00FF0BBB"/>
    <w:rsid w:val="00FF0D53"/>
    <w:rsid w:val="00FF13FF"/>
    <w:rsid w:val="00FF1455"/>
    <w:rsid w:val="00FF14C1"/>
    <w:rsid w:val="00FF1716"/>
    <w:rsid w:val="00FF1862"/>
    <w:rsid w:val="00FF1CD4"/>
    <w:rsid w:val="00FF2077"/>
    <w:rsid w:val="00FF2260"/>
    <w:rsid w:val="00FF2926"/>
    <w:rsid w:val="00FF2A88"/>
    <w:rsid w:val="00FF2B35"/>
    <w:rsid w:val="00FF310E"/>
    <w:rsid w:val="00FF32D4"/>
    <w:rsid w:val="00FF37C5"/>
    <w:rsid w:val="00FF3950"/>
    <w:rsid w:val="00FF3A0C"/>
    <w:rsid w:val="00FF3A12"/>
    <w:rsid w:val="00FF3CFC"/>
    <w:rsid w:val="00FF43AF"/>
    <w:rsid w:val="00FF48E0"/>
    <w:rsid w:val="00FF4B93"/>
    <w:rsid w:val="00FF4D22"/>
    <w:rsid w:val="00FF4FCD"/>
    <w:rsid w:val="00FF5026"/>
    <w:rsid w:val="00FF5173"/>
    <w:rsid w:val="00FF51D0"/>
    <w:rsid w:val="00FF52CC"/>
    <w:rsid w:val="00FF52E3"/>
    <w:rsid w:val="00FF5970"/>
    <w:rsid w:val="00FF5CCF"/>
    <w:rsid w:val="00FF5EEF"/>
    <w:rsid w:val="00FF5EFE"/>
    <w:rsid w:val="00FF5FB5"/>
    <w:rsid w:val="00FF6045"/>
    <w:rsid w:val="00FF609A"/>
    <w:rsid w:val="00FF6CF6"/>
    <w:rsid w:val="00FF6EE3"/>
    <w:rsid w:val="00FF6FAC"/>
    <w:rsid w:val="00FF707C"/>
    <w:rsid w:val="00FF78DB"/>
    <w:rsid w:val="00FF7A06"/>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14:docId w14:val="1FD4827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CG Times (WN)" w:eastAsia="SimSun" w:hAnsi="CG Times (WN)" w:cs="Times New Roman"/>
        <w:lang w:val="de-DE" w:eastAsia="de-D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iPriority="35"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22CDB"/>
    <w:pPr>
      <w:spacing w:after="160" w:line="259" w:lineRule="auto"/>
    </w:pPr>
    <w:rPr>
      <w:rFonts w:asciiTheme="minorHAnsi" w:eastAsiaTheme="minorHAnsi" w:hAnsiTheme="minorHAnsi" w:cstheme="minorBidi"/>
      <w:sz w:val="22"/>
      <w:szCs w:val="22"/>
      <w:lang w:val="en-US" w:eastAsia="en-US"/>
    </w:rPr>
  </w:style>
  <w:style w:type="paragraph" w:styleId="Heading1">
    <w:name w:val="heading 1"/>
    <w:next w:val="Normal"/>
    <w:link w:val="Heading1Char1"/>
    <w:qFormat/>
    <w:rsid w:val="00A63872"/>
    <w:pPr>
      <w:keepNext/>
      <w:keepLines/>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eastAsia="en-US"/>
    </w:rPr>
  </w:style>
  <w:style w:type="paragraph" w:styleId="Heading2">
    <w:name w:val="heading 2"/>
    <w:basedOn w:val="Heading1"/>
    <w:next w:val="Normal"/>
    <w:link w:val="Heading2Char"/>
    <w:qFormat/>
    <w:rsid w:val="00F027FA"/>
    <w:pPr>
      <w:numPr>
        <w:ilvl w:val="1"/>
        <w:numId w:val="7"/>
      </w:numPr>
      <w:pBdr>
        <w:top w:val="none" w:sz="0" w:space="0" w:color="auto"/>
      </w:pBdr>
      <w:spacing w:before="180"/>
      <w:ind w:left="431" w:hanging="431"/>
      <w:outlineLvl w:val="1"/>
    </w:pPr>
    <w:rPr>
      <w:sz w:val="32"/>
    </w:rPr>
  </w:style>
  <w:style w:type="paragraph" w:styleId="Heading3">
    <w:name w:val="heading 3"/>
    <w:basedOn w:val="Heading2"/>
    <w:next w:val="Normal"/>
    <w:link w:val="Heading3Char"/>
    <w:qFormat/>
    <w:rsid w:val="00A63872"/>
    <w:pPr>
      <w:numPr>
        <w:ilvl w:val="2"/>
      </w:numPr>
      <w:spacing w:before="120"/>
      <w:outlineLvl w:val="2"/>
    </w:pPr>
    <w:rPr>
      <w:sz w:val="28"/>
    </w:rPr>
  </w:style>
  <w:style w:type="paragraph" w:styleId="Heading4">
    <w:name w:val="heading 4"/>
    <w:aliases w:val="h4"/>
    <w:basedOn w:val="Heading3"/>
    <w:next w:val="Normal"/>
    <w:link w:val="Heading4Char"/>
    <w:qFormat/>
    <w:rsid w:val="00A63872"/>
    <w:pPr>
      <w:numPr>
        <w:ilvl w:val="3"/>
      </w:numPr>
      <w:outlineLvl w:val="3"/>
    </w:pPr>
    <w:rPr>
      <w:sz w:val="24"/>
    </w:rPr>
  </w:style>
  <w:style w:type="paragraph" w:styleId="Heading5">
    <w:name w:val="heading 5"/>
    <w:basedOn w:val="Heading4"/>
    <w:next w:val="Normal"/>
    <w:link w:val="Heading5Char"/>
    <w:qFormat/>
    <w:rsid w:val="00A63872"/>
    <w:pPr>
      <w:numPr>
        <w:ilvl w:val="4"/>
      </w:numPr>
      <w:outlineLvl w:val="4"/>
    </w:pPr>
    <w:rPr>
      <w:sz w:val="22"/>
    </w:rPr>
  </w:style>
  <w:style w:type="paragraph" w:styleId="Heading6">
    <w:name w:val="heading 6"/>
    <w:basedOn w:val="H6"/>
    <w:next w:val="Normal"/>
    <w:qFormat/>
    <w:rsid w:val="00A63872"/>
    <w:pPr>
      <w:outlineLvl w:val="5"/>
    </w:pPr>
  </w:style>
  <w:style w:type="paragraph" w:styleId="Heading7">
    <w:name w:val="heading 7"/>
    <w:basedOn w:val="H6"/>
    <w:next w:val="Normal"/>
    <w:qFormat/>
    <w:rsid w:val="00A63872"/>
    <w:pPr>
      <w:outlineLvl w:val="6"/>
    </w:pPr>
  </w:style>
  <w:style w:type="paragraph" w:styleId="Heading8">
    <w:name w:val="heading 8"/>
    <w:basedOn w:val="Heading1"/>
    <w:next w:val="Normal"/>
    <w:qFormat/>
    <w:rsid w:val="00A63872"/>
    <w:pPr>
      <w:outlineLvl w:val="7"/>
    </w:pPr>
  </w:style>
  <w:style w:type="paragraph" w:styleId="Heading9">
    <w:name w:val="heading 9"/>
    <w:basedOn w:val="Heading8"/>
    <w:next w:val="Normal"/>
    <w:qFormat/>
    <w:rsid w:val="00A63872"/>
    <w:pPr>
      <w:outlineLvl w:val="8"/>
    </w:pPr>
  </w:style>
  <w:style w:type="character" w:default="1" w:styleId="DefaultParagraphFont">
    <w:name w:val="Default Paragraph Font"/>
    <w:uiPriority w:val="1"/>
    <w:semiHidden/>
    <w:unhideWhenUsed/>
    <w:rsid w:val="00416CAA"/>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416CAA"/>
  </w:style>
  <w:style w:type="paragraph" w:styleId="TOC8">
    <w:name w:val="toc 8"/>
    <w:basedOn w:val="TOC1"/>
    <w:semiHidden/>
    <w:rsid w:val="00A63872"/>
    <w:pPr>
      <w:spacing w:before="180"/>
      <w:ind w:left="2693" w:hanging="2693"/>
    </w:pPr>
    <w:rPr>
      <w:b/>
    </w:rPr>
  </w:style>
  <w:style w:type="paragraph" w:styleId="TOC1">
    <w:name w:val="toc 1"/>
    <w:uiPriority w:val="39"/>
    <w:rsid w:val="00A63872"/>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val="en-US" w:eastAsia="en-US"/>
    </w:rPr>
  </w:style>
  <w:style w:type="paragraph" w:customStyle="1" w:styleId="ZT">
    <w:name w:val="ZT"/>
    <w:rsid w:val="00A63872"/>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styleId="TOC5">
    <w:name w:val="toc 5"/>
    <w:basedOn w:val="TOC4"/>
    <w:semiHidden/>
    <w:rsid w:val="00A63872"/>
    <w:pPr>
      <w:ind w:left="1701" w:hanging="1701"/>
    </w:pPr>
  </w:style>
  <w:style w:type="paragraph" w:styleId="TOC4">
    <w:name w:val="toc 4"/>
    <w:basedOn w:val="TOC3"/>
    <w:semiHidden/>
    <w:rsid w:val="00A63872"/>
    <w:pPr>
      <w:ind w:left="1418" w:hanging="1418"/>
    </w:pPr>
  </w:style>
  <w:style w:type="paragraph" w:styleId="TOC3">
    <w:name w:val="toc 3"/>
    <w:basedOn w:val="TOC2"/>
    <w:semiHidden/>
    <w:rsid w:val="00A63872"/>
    <w:pPr>
      <w:ind w:left="1134" w:hanging="1134"/>
    </w:pPr>
  </w:style>
  <w:style w:type="paragraph" w:styleId="TOC2">
    <w:name w:val="toc 2"/>
    <w:basedOn w:val="TOC1"/>
    <w:semiHidden/>
    <w:rsid w:val="00A63872"/>
    <w:pPr>
      <w:keepNext w:val="0"/>
      <w:spacing w:before="0"/>
      <w:ind w:left="851" w:hanging="851"/>
    </w:pPr>
    <w:rPr>
      <w:sz w:val="20"/>
    </w:rPr>
  </w:style>
  <w:style w:type="paragraph" w:styleId="Index2">
    <w:name w:val="index 2"/>
    <w:basedOn w:val="Index1"/>
    <w:semiHidden/>
    <w:rsid w:val="00A63872"/>
    <w:pPr>
      <w:ind w:left="284"/>
    </w:pPr>
  </w:style>
  <w:style w:type="paragraph" w:styleId="Index1">
    <w:name w:val="index 1"/>
    <w:basedOn w:val="Normal"/>
    <w:semiHidden/>
    <w:rsid w:val="009839D5"/>
    <w:pPr>
      <w:keepLines/>
    </w:pPr>
  </w:style>
  <w:style w:type="paragraph" w:customStyle="1" w:styleId="ZH">
    <w:name w:val="ZH"/>
    <w:rsid w:val="00A63872"/>
    <w:pPr>
      <w:framePr w:wrap="notBeside" w:vAnchor="page" w:hAnchor="margin" w:xAlign="center" w:y="6805"/>
      <w:widowControl w:val="0"/>
      <w:overflowPunct w:val="0"/>
      <w:autoSpaceDE w:val="0"/>
      <w:autoSpaceDN w:val="0"/>
      <w:adjustRightInd w:val="0"/>
      <w:textAlignment w:val="baseline"/>
    </w:pPr>
    <w:rPr>
      <w:rFonts w:ascii="Arial" w:hAnsi="Arial"/>
      <w:noProof/>
      <w:lang w:val="en-US" w:eastAsia="en-US"/>
    </w:rPr>
  </w:style>
  <w:style w:type="paragraph" w:customStyle="1" w:styleId="TT">
    <w:name w:val="TT"/>
    <w:basedOn w:val="Heading1"/>
    <w:next w:val="Normal"/>
    <w:rsid w:val="00A63872"/>
    <w:pPr>
      <w:outlineLvl w:val="9"/>
    </w:pPr>
  </w:style>
  <w:style w:type="paragraph" w:styleId="ListNumber2">
    <w:name w:val="List Number 2"/>
    <w:basedOn w:val="ListNumber"/>
    <w:rsid w:val="00A63872"/>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
    <w:link w:val="HeaderChar"/>
    <w:rsid w:val="00A63872"/>
    <w:pPr>
      <w:widowControl w:val="0"/>
      <w:overflowPunct w:val="0"/>
      <w:autoSpaceDE w:val="0"/>
      <w:autoSpaceDN w:val="0"/>
      <w:adjustRightInd w:val="0"/>
      <w:textAlignment w:val="baseline"/>
    </w:pPr>
    <w:rPr>
      <w:rFonts w:ascii="Arial" w:hAnsi="Arial"/>
      <w:b/>
      <w:noProof/>
      <w:sz w:val="18"/>
      <w:lang w:val="en-US" w:eastAsia="en-US"/>
    </w:rPr>
  </w:style>
  <w:style w:type="character" w:styleId="FootnoteReference">
    <w:name w:val="footnote reference"/>
    <w:semiHidden/>
    <w:rsid w:val="00A63872"/>
    <w:rPr>
      <w:b/>
      <w:position w:val="6"/>
      <w:sz w:val="16"/>
    </w:rPr>
  </w:style>
  <w:style w:type="paragraph" w:styleId="FootnoteText">
    <w:name w:val="footnote text"/>
    <w:basedOn w:val="Normal"/>
    <w:semiHidden/>
    <w:rsid w:val="009839D5"/>
    <w:pPr>
      <w:keepLines/>
      <w:ind w:left="454" w:hanging="454"/>
    </w:pPr>
    <w:rPr>
      <w:sz w:val="16"/>
    </w:rPr>
  </w:style>
  <w:style w:type="paragraph" w:customStyle="1" w:styleId="TAH">
    <w:name w:val="TAH"/>
    <w:basedOn w:val="TAC"/>
    <w:link w:val="TAHCar"/>
    <w:rsid w:val="00A63872"/>
    <w:rPr>
      <w:b/>
    </w:rPr>
  </w:style>
  <w:style w:type="paragraph" w:customStyle="1" w:styleId="TAC">
    <w:name w:val="TAC"/>
    <w:basedOn w:val="TAL"/>
    <w:link w:val="TACChar"/>
    <w:rsid w:val="00A63872"/>
    <w:pPr>
      <w:jc w:val="center"/>
    </w:pPr>
  </w:style>
  <w:style w:type="paragraph" w:customStyle="1" w:styleId="TF">
    <w:name w:val="TF"/>
    <w:basedOn w:val="TH"/>
    <w:link w:val="TFChar"/>
    <w:rsid w:val="00A63872"/>
    <w:pPr>
      <w:keepNext w:val="0"/>
      <w:spacing w:before="0" w:after="240"/>
    </w:pPr>
  </w:style>
  <w:style w:type="paragraph" w:customStyle="1" w:styleId="NO">
    <w:name w:val="NO"/>
    <w:basedOn w:val="Normal"/>
    <w:rsid w:val="00A63872"/>
    <w:pPr>
      <w:keepLines/>
      <w:ind w:left="1135" w:hanging="851"/>
    </w:pPr>
  </w:style>
  <w:style w:type="paragraph" w:styleId="TOC9">
    <w:name w:val="toc 9"/>
    <w:basedOn w:val="TOC8"/>
    <w:semiHidden/>
    <w:rsid w:val="00A63872"/>
    <w:pPr>
      <w:ind w:left="1418" w:hanging="1418"/>
    </w:pPr>
  </w:style>
  <w:style w:type="paragraph" w:customStyle="1" w:styleId="EX">
    <w:name w:val="EX"/>
    <w:basedOn w:val="Normal"/>
    <w:rsid w:val="00A63872"/>
    <w:pPr>
      <w:keepLines/>
      <w:ind w:left="1702" w:hanging="1418"/>
    </w:pPr>
  </w:style>
  <w:style w:type="paragraph" w:customStyle="1" w:styleId="FP">
    <w:name w:val="FP"/>
    <w:basedOn w:val="Normal"/>
    <w:rsid w:val="009839D5"/>
  </w:style>
  <w:style w:type="paragraph" w:customStyle="1" w:styleId="LD">
    <w:name w:val="LD"/>
    <w:rsid w:val="00A63872"/>
    <w:pPr>
      <w:keepNext/>
      <w:keepLines/>
      <w:overflowPunct w:val="0"/>
      <w:autoSpaceDE w:val="0"/>
      <w:autoSpaceDN w:val="0"/>
      <w:adjustRightInd w:val="0"/>
      <w:spacing w:line="180" w:lineRule="exact"/>
      <w:textAlignment w:val="baseline"/>
    </w:pPr>
    <w:rPr>
      <w:rFonts w:ascii="Courier New" w:hAnsi="Courier New"/>
      <w:noProof/>
      <w:lang w:val="en-US" w:eastAsia="en-US"/>
    </w:rPr>
  </w:style>
  <w:style w:type="paragraph" w:customStyle="1" w:styleId="NW">
    <w:name w:val="NW"/>
    <w:basedOn w:val="NO"/>
    <w:rsid w:val="009839D5"/>
  </w:style>
  <w:style w:type="paragraph" w:customStyle="1" w:styleId="EW">
    <w:name w:val="EW"/>
    <w:basedOn w:val="EX"/>
    <w:rsid w:val="009839D5"/>
  </w:style>
  <w:style w:type="paragraph" w:styleId="TOC6">
    <w:name w:val="toc 6"/>
    <w:basedOn w:val="TOC5"/>
    <w:next w:val="Normal"/>
    <w:semiHidden/>
    <w:rsid w:val="00A63872"/>
    <w:pPr>
      <w:ind w:left="1985" w:hanging="1985"/>
    </w:pPr>
  </w:style>
  <w:style w:type="paragraph" w:styleId="TOC7">
    <w:name w:val="toc 7"/>
    <w:basedOn w:val="TOC6"/>
    <w:next w:val="Normal"/>
    <w:semiHidden/>
    <w:rsid w:val="00A63872"/>
    <w:pPr>
      <w:ind w:left="2268" w:hanging="2268"/>
    </w:pPr>
  </w:style>
  <w:style w:type="paragraph" w:styleId="ListBullet2">
    <w:name w:val="List Bullet 2"/>
    <w:basedOn w:val="ListBullet"/>
    <w:rsid w:val="00A63872"/>
    <w:pPr>
      <w:ind w:left="851"/>
    </w:pPr>
  </w:style>
  <w:style w:type="paragraph" w:styleId="ListBullet3">
    <w:name w:val="List Bullet 3"/>
    <w:basedOn w:val="ListBullet2"/>
    <w:rsid w:val="00A63872"/>
    <w:pPr>
      <w:ind w:left="1135"/>
    </w:pPr>
  </w:style>
  <w:style w:type="paragraph" w:styleId="ListNumber">
    <w:name w:val="List Number"/>
    <w:basedOn w:val="List"/>
    <w:rsid w:val="00A63872"/>
  </w:style>
  <w:style w:type="paragraph" w:customStyle="1" w:styleId="EQ">
    <w:name w:val="EQ"/>
    <w:basedOn w:val="Normal"/>
    <w:next w:val="Normal"/>
    <w:rsid w:val="00A63872"/>
    <w:pPr>
      <w:keepLines/>
      <w:tabs>
        <w:tab w:val="center" w:pos="4536"/>
        <w:tab w:val="right" w:pos="9072"/>
      </w:tabs>
    </w:pPr>
    <w:rPr>
      <w:noProof/>
    </w:rPr>
  </w:style>
  <w:style w:type="paragraph" w:customStyle="1" w:styleId="TH">
    <w:name w:val="TH"/>
    <w:basedOn w:val="Normal"/>
    <w:link w:val="THChar"/>
    <w:rsid w:val="00A63872"/>
    <w:pPr>
      <w:keepNext/>
      <w:keepLines/>
      <w:spacing w:before="60"/>
      <w:jc w:val="center"/>
    </w:pPr>
    <w:rPr>
      <w:rFonts w:ascii="Arial" w:hAnsi="Arial"/>
      <w:b/>
    </w:rPr>
  </w:style>
  <w:style w:type="paragraph" w:customStyle="1" w:styleId="NF">
    <w:name w:val="NF"/>
    <w:basedOn w:val="NO"/>
    <w:rsid w:val="009839D5"/>
    <w:pPr>
      <w:keepNext/>
    </w:pPr>
    <w:rPr>
      <w:rFonts w:ascii="Arial" w:hAnsi="Arial"/>
      <w:sz w:val="18"/>
    </w:rPr>
  </w:style>
  <w:style w:type="paragraph" w:customStyle="1" w:styleId="PL">
    <w:name w:val="PL"/>
    <w:link w:val="PLChar"/>
    <w:rsid w:val="00A6387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US" w:eastAsia="en-US"/>
    </w:rPr>
  </w:style>
  <w:style w:type="paragraph" w:customStyle="1" w:styleId="TAR">
    <w:name w:val="TAR"/>
    <w:basedOn w:val="TAL"/>
    <w:rsid w:val="00A63872"/>
    <w:pPr>
      <w:jc w:val="right"/>
    </w:pPr>
  </w:style>
  <w:style w:type="paragraph" w:customStyle="1" w:styleId="H6">
    <w:name w:val="H6"/>
    <w:basedOn w:val="Heading5"/>
    <w:next w:val="Normal"/>
    <w:rsid w:val="00A63872"/>
    <w:pPr>
      <w:ind w:left="1985" w:hanging="1985"/>
      <w:outlineLvl w:val="9"/>
    </w:pPr>
    <w:rPr>
      <w:sz w:val="20"/>
    </w:rPr>
  </w:style>
  <w:style w:type="paragraph" w:customStyle="1" w:styleId="TAN">
    <w:name w:val="TAN"/>
    <w:basedOn w:val="TAL"/>
    <w:rsid w:val="00A63872"/>
    <w:pPr>
      <w:ind w:left="851" w:hanging="851"/>
    </w:pPr>
  </w:style>
  <w:style w:type="paragraph" w:customStyle="1" w:styleId="TAL">
    <w:name w:val="TAL"/>
    <w:basedOn w:val="Normal"/>
    <w:link w:val="TALCar"/>
    <w:rsid w:val="009839D5"/>
    <w:pPr>
      <w:keepNext/>
      <w:keepLines/>
    </w:pPr>
    <w:rPr>
      <w:rFonts w:ascii="Arial" w:hAnsi="Arial"/>
      <w:sz w:val="18"/>
    </w:rPr>
  </w:style>
  <w:style w:type="paragraph" w:customStyle="1" w:styleId="ZA">
    <w:name w:val="ZA"/>
    <w:rsid w:val="00A6387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US" w:eastAsia="en-US"/>
    </w:rPr>
  </w:style>
  <w:style w:type="paragraph" w:customStyle="1" w:styleId="ZB">
    <w:name w:val="ZB"/>
    <w:rsid w:val="00A6387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US" w:eastAsia="en-US"/>
    </w:rPr>
  </w:style>
  <w:style w:type="paragraph" w:customStyle="1" w:styleId="ZD">
    <w:name w:val="ZD"/>
    <w:rsid w:val="00A63872"/>
    <w:pPr>
      <w:framePr w:wrap="notBeside" w:vAnchor="page" w:hAnchor="margin" w:y="15764"/>
      <w:widowControl w:val="0"/>
      <w:overflowPunct w:val="0"/>
      <w:autoSpaceDE w:val="0"/>
      <w:autoSpaceDN w:val="0"/>
      <w:adjustRightInd w:val="0"/>
      <w:textAlignment w:val="baseline"/>
    </w:pPr>
    <w:rPr>
      <w:rFonts w:ascii="Arial" w:hAnsi="Arial"/>
      <w:noProof/>
      <w:sz w:val="32"/>
      <w:lang w:val="en-US" w:eastAsia="en-US"/>
    </w:rPr>
  </w:style>
  <w:style w:type="paragraph" w:customStyle="1" w:styleId="ZU">
    <w:name w:val="ZU"/>
    <w:rsid w:val="00A6387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US" w:eastAsia="en-US"/>
    </w:rPr>
  </w:style>
  <w:style w:type="paragraph" w:customStyle="1" w:styleId="ZV">
    <w:name w:val="ZV"/>
    <w:basedOn w:val="ZU"/>
    <w:rsid w:val="00A63872"/>
    <w:pPr>
      <w:framePr w:wrap="notBeside" w:y="16161"/>
    </w:pPr>
  </w:style>
  <w:style w:type="character" w:customStyle="1" w:styleId="ZGSM">
    <w:name w:val="ZGSM"/>
    <w:rsid w:val="00A63872"/>
  </w:style>
  <w:style w:type="paragraph" w:styleId="List2">
    <w:name w:val="List 2"/>
    <w:basedOn w:val="List"/>
    <w:rsid w:val="00A63872"/>
    <w:pPr>
      <w:ind w:left="851"/>
    </w:pPr>
  </w:style>
  <w:style w:type="paragraph" w:customStyle="1" w:styleId="ZG">
    <w:name w:val="ZG"/>
    <w:rsid w:val="00A63872"/>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US" w:eastAsia="en-US"/>
    </w:rPr>
  </w:style>
  <w:style w:type="paragraph" w:styleId="List3">
    <w:name w:val="List 3"/>
    <w:basedOn w:val="List2"/>
    <w:rsid w:val="00A63872"/>
    <w:pPr>
      <w:ind w:left="1135"/>
    </w:pPr>
  </w:style>
  <w:style w:type="paragraph" w:styleId="List4">
    <w:name w:val="List 4"/>
    <w:basedOn w:val="List3"/>
    <w:rsid w:val="00A63872"/>
    <w:pPr>
      <w:ind w:left="1418"/>
    </w:pPr>
  </w:style>
  <w:style w:type="paragraph" w:styleId="List5">
    <w:name w:val="List 5"/>
    <w:basedOn w:val="List4"/>
    <w:rsid w:val="00A63872"/>
    <w:pPr>
      <w:ind w:left="1702"/>
    </w:pPr>
  </w:style>
  <w:style w:type="paragraph" w:customStyle="1" w:styleId="EditorsNote">
    <w:name w:val="Editor's Note"/>
    <w:basedOn w:val="NO"/>
    <w:rsid w:val="00A63872"/>
    <w:rPr>
      <w:color w:val="FF0000"/>
    </w:rPr>
  </w:style>
  <w:style w:type="paragraph" w:styleId="List">
    <w:name w:val="List"/>
    <w:basedOn w:val="Normal"/>
    <w:rsid w:val="00A63872"/>
    <w:pPr>
      <w:ind w:left="568" w:hanging="284"/>
    </w:pPr>
  </w:style>
  <w:style w:type="paragraph" w:styleId="ListBullet">
    <w:name w:val="List Bullet"/>
    <w:basedOn w:val="List"/>
    <w:rsid w:val="00A63872"/>
  </w:style>
  <w:style w:type="paragraph" w:styleId="ListBullet4">
    <w:name w:val="List Bullet 4"/>
    <w:basedOn w:val="ListBullet3"/>
    <w:rsid w:val="00A63872"/>
    <w:pPr>
      <w:ind w:left="1418"/>
    </w:pPr>
  </w:style>
  <w:style w:type="paragraph" w:styleId="ListBullet5">
    <w:name w:val="List Bullet 5"/>
    <w:basedOn w:val="ListBullet4"/>
    <w:rsid w:val="00A63872"/>
    <w:pPr>
      <w:ind w:left="1702"/>
    </w:pPr>
  </w:style>
  <w:style w:type="paragraph" w:customStyle="1" w:styleId="B1">
    <w:name w:val="B1"/>
    <w:basedOn w:val="List"/>
    <w:link w:val="B10"/>
    <w:uiPriority w:val="99"/>
    <w:rsid w:val="00A63872"/>
  </w:style>
  <w:style w:type="paragraph" w:customStyle="1" w:styleId="B2">
    <w:name w:val="B2"/>
    <w:basedOn w:val="List2"/>
    <w:rsid w:val="00A63872"/>
  </w:style>
  <w:style w:type="paragraph" w:customStyle="1" w:styleId="B3">
    <w:name w:val="B3"/>
    <w:basedOn w:val="List3"/>
    <w:rsid w:val="00A63872"/>
  </w:style>
  <w:style w:type="paragraph" w:customStyle="1" w:styleId="B4">
    <w:name w:val="B4"/>
    <w:basedOn w:val="List4"/>
    <w:rsid w:val="00A63872"/>
  </w:style>
  <w:style w:type="paragraph" w:customStyle="1" w:styleId="B5">
    <w:name w:val="B5"/>
    <w:basedOn w:val="List5"/>
    <w:rsid w:val="00A63872"/>
  </w:style>
  <w:style w:type="paragraph" w:styleId="Footer">
    <w:name w:val="footer"/>
    <w:basedOn w:val="Header"/>
    <w:link w:val="FooterChar"/>
    <w:uiPriority w:val="99"/>
    <w:rsid w:val="00A63872"/>
    <w:pPr>
      <w:jc w:val="center"/>
    </w:pPr>
    <w:rPr>
      <w:i/>
    </w:rPr>
  </w:style>
  <w:style w:type="paragraph" w:customStyle="1" w:styleId="ZTD">
    <w:name w:val="ZTD"/>
    <w:basedOn w:val="ZB"/>
    <w:rsid w:val="00A63872"/>
    <w:pPr>
      <w:framePr w:hRule="auto" w:wrap="notBeside" w:y="852"/>
    </w:pPr>
    <w:rPr>
      <w:i w:val="0"/>
      <w:sz w:val="40"/>
    </w:rPr>
  </w:style>
  <w:style w:type="character" w:customStyle="1" w:styleId="MTEquationSection">
    <w:name w:val="MTEquationSection"/>
    <w:rPr>
      <w:rFonts w:ascii="Arial" w:hAnsi="Arial"/>
      <w:vanish w:val="0"/>
      <w:color w:val="FF0000"/>
      <w:sz w:val="24"/>
    </w:rPr>
  </w:style>
  <w:style w:type="paragraph" w:styleId="BodyText3">
    <w:name w:val="Body Text 3"/>
    <w:basedOn w:val="Normal"/>
    <w:rPr>
      <w:i/>
    </w:rPr>
  </w:style>
  <w:style w:type="paragraph" w:styleId="DocumentMap">
    <w:name w:val="Document Map"/>
    <w:basedOn w:val="Normal"/>
    <w:semiHidden/>
    <w:pPr>
      <w:shd w:val="clear" w:color="auto" w:fill="000080"/>
    </w:pPr>
    <w:rPr>
      <w:rFonts w:ascii="Tahoma" w:hAnsi="Tahoma"/>
    </w:rPr>
  </w:style>
  <w:style w:type="paragraph" w:customStyle="1" w:styleId="Bulletedo1">
    <w:name w:val="Bulleted o 1"/>
    <w:basedOn w:val="Normal"/>
    <w:pPr>
      <w:numPr>
        <w:numId w:val="1"/>
      </w:numPr>
    </w:pPr>
  </w:style>
  <w:style w:type="paragraph" w:customStyle="1" w:styleId="text">
    <w:name w:val="text"/>
    <w:basedOn w:val="Normal"/>
    <w:rsid w:val="009839D5"/>
    <w:pPr>
      <w:spacing w:after="240"/>
      <w:jc w:val="both"/>
    </w:pPr>
    <w:rPr>
      <w:lang w:eastAsia="zh-CN"/>
    </w:rPr>
  </w:style>
  <w:style w:type="paragraph" w:customStyle="1" w:styleId="Equation">
    <w:name w:val="Equation"/>
    <w:basedOn w:val="Normal"/>
    <w:next w:val="Normal"/>
    <w:pPr>
      <w:tabs>
        <w:tab w:val="right" w:pos="10206"/>
      </w:tabs>
      <w:spacing w:after="220"/>
      <w:ind w:left="1298"/>
    </w:pPr>
    <w:rPr>
      <w:rFonts w:ascii="Arial" w:hAnsi="Arial"/>
      <w:lang w:eastAsia="zh-CN"/>
    </w:rPr>
  </w:style>
  <w:style w:type="paragraph" w:customStyle="1" w:styleId="00BodyText">
    <w:name w:val="00 BodyText"/>
    <w:basedOn w:val="Normal"/>
    <w:pPr>
      <w:spacing w:after="220"/>
    </w:pPr>
    <w:rPr>
      <w:rFonts w:ascii="Arial" w:hAnsi="Arial"/>
    </w:rPr>
  </w:style>
  <w:style w:type="paragraph" w:customStyle="1" w:styleId="11BodyText">
    <w:name w:val="11 BodyText"/>
    <w:basedOn w:val="Normal"/>
    <w:pPr>
      <w:spacing w:after="220"/>
      <w:ind w:left="1298"/>
    </w:pPr>
    <w:rPr>
      <w:rFonts w:ascii="Arial" w:hAnsi="Arial"/>
    </w:rPr>
  </w:style>
  <w:style w:type="paragraph" w:customStyle="1" w:styleId="table">
    <w:name w:val="table"/>
    <w:basedOn w:val="text"/>
    <w:next w:val="text"/>
    <w:pPr>
      <w:spacing w:after="0"/>
      <w:jc w:val="center"/>
    </w:pPr>
  </w:style>
  <w:style w:type="paragraph" w:styleId="Caption">
    <w:name w:val="caption"/>
    <w:aliases w:val="cap,3GPP Caption Table"/>
    <w:basedOn w:val="Normal"/>
    <w:next w:val="Normal"/>
    <w:link w:val="CaptionChar"/>
    <w:uiPriority w:val="35"/>
    <w:qFormat/>
    <w:pPr>
      <w:spacing w:before="120" w:after="120"/>
    </w:pPr>
    <w:rPr>
      <w:b/>
      <w:bCs/>
    </w:rPr>
  </w:style>
  <w:style w:type="paragraph" w:customStyle="1" w:styleId="bodyCharCharChar">
    <w:name w:val="body Char Char Char"/>
    <w:basedOn w:val="Normal"/>
    <w:rsid w:val="009839D5"/>
    <w:pPr>
      <w:tabs>
        <w:tab w:val="left" w:pos="2160"/>
      </w:tabs>
      <w:spacing w:before="120" w:after="120" w:line="280" w:lineRule="atLeast"/>
      <w:jc w:val="both"/>
    </w:pPr>
    <w:rPr>
      <w:rFonts w:ascii="New York" w:hAnsi="New York"/>
    </w:rPr>
  </w:style>
  <w:style w:type="paragraph" w:styleId="BodyText">
    <w:name w:val="Body Text"/>
    <w:aliases w:val="bt"/>
    <w:basedOn w:val="Normal"/>
    <w:rsid w:val="009839D5"/>
    <w:pPr>
      <w:spacing w:after="120"/>
      <w:jc w:val="both"/>
    </w:pPr>
  </w:style>
  <w:style w:type="paragraph" w:styleId="BodyText2">
    <w:name w:val="Body Text 2"/>
    <w:basedOn w:val="Normal"/>
    <w:rsid w:val="009839D5"/>
    <w:pPr>
      <w:tabs>
        <w:tab w:val="left" w:pos="1985"/>
      </w:tabs>
      <w:jc w:val="both"/>
    </w:pPr>
    <w:rPr>
      <w:rFonts w:ascii="Arial" w:hAnsi="Arial"/>
    </w:rPr>
  </w:style>
  <w:style w:type="character" w:customStyle="1" w:styleId="Heading1Char">
    <w:name w:val="Heading 1 Char"/>
    <w:rPr>
      <w:rFonts w:ascii="Arial" w:hAnsi="Arial"/>
      <w:sz w:val="36"/>
      <w:lang w:val="en-GB" w:eastAsia="en-US" w:bidi="ar-SA"/>
    </w:rPr>
  </w:style>
  <w:style w:type="paragraph" w:customStyle="1" w:styleId="body">
    <w:name w:val="body"/>
    <w:basedOn w:val="Normal"/>
    <w:rsid w:val="009839D5"/>
    <w:pPr>
      <w:tabs>
        <w:tab w:val="left" w:pos="2160"/>
      </w:tabs>
      <w:spacing w:before="120" w:after="120" w:line="280" w:lineRule="atLeast"/>
      <w:jc w:val="both"/>
    </w:pPr>
    <w:rPr>
      <w:rFonts w:ascii="New York" w:hAnsi="New York"/>
    </w:rPr>
  </w:style>
  <w:style w:type="table" w:styleId="TableGrid">
    <w:name w:val="Table Grid"/>
    <w:basedOn w:val="TableNormal"/>
    <w:uiPriority w:val="39"/>
    <w:rsid w:val="00272FEB"/>
    <w:pPr>
      <w:spacing w:before="120" w:line="280" w:lineRule="atLeast"/>
      <w:jc w:val="both"/>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rsid w:val="00505E39"/>
  </w:style>
  <w:style w:type="character" w:styleId="CommentReference">
    <w:name w:val="annotation reference"/>
    <w:qFormat/>
    <w:rsid w:val="00A10B48"/>
    <w:rPr>
      <w:sz w:val="16"/>
      <w:szCs w:val="16"/>
    </w:rPr>
  </w:style>
  <w:style w:type="paragraph" w:styleId="CommentText">
    <w:name w:val="annotation text"/>
    <w:basedOn w:val="Normal"/>
    <w:link w:val="CommentTextChar"/>
    <w:rsid w:val="00A10B48"/>
    <w:rPr>
      <w:lang w:eastAsia="x-none"/>
    </w:rPr>
  </w:style>
  <w:style w:type="paragraph" w:styleId="CommentSubject">
    <w:name w:val="annotation subject"/>
    <w:basedOn w:val="CommentText"/>
    <w:next w:val="CommentText"/>
    <w:semiHidden/>
    <w:rsid w:val="00A10B48"/>
    <w:rPr>
      <w:b/>
      <w:bCs/>
    </w:rPr>
  </w:style>
  <w:style w:type="paragraph" w:styleId="BalloonText">
    <w:name w:val="Balloon Text"/>
    <w:basedOn w:val="Normal"/>
    <w:semiHidden/>
    <w:rsid w:val="00A10B48"/>
    <w:rPr>
      <w:rFonts w:ascii="Tahoma" w:hAnsi="Tahoma" w:cs="Tahoma"/>
      <w:sz w:val="16"/>
      <w:szCs w:val="16"/>
    </w:rPr>
  </w:style>
  <w:style w:type="paragraph" w:customStyle="1" w:styleId="CRCoverPage">
    <w:name w:val="CR Cover Page"/>
    <w:rsid w:val="00F6433C"/>
    <w:pPr>
      <w:spacing w:after="120"/>
    </w:pPr>
    <w:rPr>
      <w:rFonts w:ascii="Arial" w:eastAsia="MS Mincho" w:hAnsi="Arial"/>
      <w:lang w:val="en-GB" w:eastAsia="en-US"/>
    </w:rPr>
  </w:style>
  <w:style w:type="character" w:customStyle="1" w:styleId="Heading1Char1">
    <w:name w:val="Heading 1 Char1"/>
    <w:link w:val="Heading1"/>
    <w:rsid w:val="00184F51"/>
    <w:rPr>
      <w:rFonts w:ascii="Arial" w:hAnsi="Arial"/>
      <w:sz w:val="36"/>
      <w:lang w:val="en-GB" w:eastAsia="en-US"/>
    </w:rPr>
  </w:style>
  <w:style w:type="character" w:customStyle="1" w:styleId="Heading2Char">
    <w:name w:val="Heading 2 Char"/>
    <w:link w:val="Heading2"/>
    <w:rsid w:val="00F027FA"/>
    <w:rPr>
      <w:rFonts w:ascii="Arial" w:hAnsi="Arial"/>
      <w:sz w:val="32"/>
      <w:lang w:val="en-GB"/>
    </w:rPr>
  </w:style>
  <w:style w:type="character" w:customStyle="1" w:styleId="Heading3Char">
    <w:name w:val="Heading 3 Char"/>
    <w:link w:val="Heading3"/>
    <w:rsid w:val="00184F51"/>
    <w:rPr>
      <w:rFonts w:ascii="Arial" w:hAnsi="Arial"/>
      <w:sz w:val="28"/>
      <w:lang w:val="en-GB"/>
    </w:rPr>
  </w:style>
  <w:style w:type="character" w:customStyle="1" w:styleId="Heading4Char">
    <w:name w:val="Heading 4 Char"/>
    <w:aliases w:val="h4 Char"/>
    <w:link w:val="Heading4"/>
    <w:rsid w:val="00184F51"/>
    <w:rPr>
      <w:rFonts w:ascii="Arial" w:hAnsi="Arial"/>
      <w:sz w:val="24"/>
      <w:lang w:val="en-GB"/>
    </w:rPr>
  </w:style>
  <w:style w:type="character" w:customStyle="1" w:styleId="Heading5Char">
    <w:name w:val="Heading 5 Char"/>
    <w:link w:val="Heading5"/>
    <w:rsid w:val="00184F51"/>
    <w:rPr>
      <w:rFonts w:ascii="Arial" w:hAnsi="Arial"/>
      <w:sz w:val="22"/>
      <w:lang w:val="en-GB"/>
    </w:rPr>
  </w:style>
  <w:style w:type="character" w:customStyle="1" w:styleId="CharChar3">
    <w:name w:val="Char Char3"/>
    <w:rsid w:val="00D07DCA"/>
    <w:rPr>
      <w:rFonts w:ascii="Arial" w:hAnsi="Arial"/>
      <w:sz w:val="36"/>
      <w:lang w:val="en-GB" w:eastAsia="en-US" w:bidi="ar-SA"/>
    </w:rPr>
  </w:style>
  <w:style w:type="character" w:customStyle="1" w:styleId="CharChar2">
    <w:name w:val="Char Char2"/>
    <w:rsid w:val="00D07DCA"/>
    <w:rPr>
      <w:rFonts w:ascii="Arial" w:hAnsi="Arial"/>
      <w:sz w:val="32"/>
      <w:lang w:val="en-GB" w:eastAsia="en-US" w:bidi="ar-SA"/>
    </w:rPr>
  </w:style>
  <w:style w:type="character" w:customStyle="1" w:styleId="CharChar1">
    <w:name w:val="Char Char1"/>
    <w:rsid w:val="00D07DCA"/>
    <w:rPr>
      <w:rFonts w:ascii="Arial" w:hAnsi="Arial"/>
      <w:sz w:val="28"/>
      <w:lang w:val="en-GB" w:eastAsia="en-US" w:bidi="ar-SA"/>
    </w:rPr>
  </w:style>
  <w:style w:type="character" w:customStyle="1" w:styleId="h4CharChar">
    <w:name w:val="h4 Char Char"/>
    <w:rsid w:val="00D07DCA"/>
    <w:rPr>
      <w:rFonts w:ascii="Arial" w:hAnsi="Arial"/>
      <w:sz w:val="24"/>
      <w:lang w:val="en-GB" w:eastAsia="en-US" w:bidi="ar-SA"/>
    </w:rPr>
  </w:style>
  <w:style w:type="character" w:customStyle="1" w:styleId="CharChar">
    <w:name w:val="Char Char"/>
    <w:rsid w:val="00D07DCA"/>
    <w:rPr>
      <w:rFonts w:ascii="Arial" w:hAnsi="Arial"/>
      <w:sz w:val="22"/>
      <w:lang w:val="en-GB" w:eastAsia="en-US" w:bidi="ar-SA"/>
    </w:rPr>
  </w:style>
  <w:style w:type="paragraph" w:styleId="ListParagraph">
    <w:name w:val="List Paragraph"/>
    <w:aliases w:val="- Bullets,목록 단락,リスト段落,列出段落,Lista1,?? ??,?????,????,列出段落1,中等深浅网格 1 - 着色 21,列表段落,¥¡¡¡¡ì¬º¥¹¥È¶ÎÂä,ÁÐ³ö¶ÎÂä,列表段落1,—ño’i—Ž,¥ê¥¹¥È¶ÎÂä,1st level - Bullet List Paragraph,Lettre d'introduction,Paragrafo elenco,Normal bullet 2,Bullet list,목록단락,列"/>
    <w:basedOn w:val="Normal"/>
    <w:link w:val="ListParagraphChar"/>
    <w:uiPriority w:val="34"/>
    <w:qFormat/>
    <w:rsid w:val="009839D5"/>
    <w:pPr>
      <w:ind w:left="720"/>
    </w:pPr>
  </w:style>
  <w:style w:type="paragraph" w:customStyle="1" w:styleId="Reference">
    <w:name w:val="Reference"/>
    <w:basedOn w:val="EX"/>
    <w:rsid w:val="000A7C88"/>
    <w:pPr>
      <w:tabs>
        <w:tab w:val="num" w:pos="360"/>
      </w:tabs>
      <w:suppressAutoHyphens/>
      <w:ind w:left="0" w:firstLine="0"/>
    </w:pPr>
    <w:rPr>
      <w:lang w:eastAsia="ar-SA"/>
    </w:rPr>
  </w:style>
  <w:style w:type="paragraph" w:styleId="Subtitle">
    <w:name w:val="Subtitle"/>
    <w:basedOn w:val="Normal"/>
    <w:next w:val="Normal"/>
    <w:link w:val="SubtitleChar"/>
    <w:qFormat/>
    <w:rsid w:val="009839D5"/>
    <w:pPr>
      <w:spacing w:after="60"/>
      <w:jc w:val="center"/>
      <w:outlineLvl w:val="1"/>
    </w:pPr>
    <w:rPr>
      <w:rFonts w:ascii="Cambria" w:eastAsia="Times New Roman" w:hAnsi="Cambria"/>
      <w:lang w:eastAsia="x-none"/>
    </w:rPr>
  </w:style>
  <w:style w:type="character" w:customStyle="1" w:styleId="SubtitleChar">
    <w:name w:val="Subtitle Char"/>
    <w:link w:val="Subtitle"/>
    <w:rsid w:val="005D609E"/>
    <w:rPr>
      <w:rFonts w:ascii="Cambria" w:eastAsia="Times New Roman" w:hAnsi="Cambria" w:cs="Arial"/>
      <w:sz w:val="24"/>
      <w:szCs w:val="24"/>
      <w:lang w:val="de-DE" w:eastAsia="x-none"/>
    </w:rPr>
  </w:style>
  <w:style w:type="paragraph" w:styleId="Revision">
    <w:name w:val="Revision"/>
    <w:hidden/>
    <w:uiPriority w:val="99"/>
    <w:semiHidden/>
    <w:rsid w:val="00F1403E"/>
    <w:rPr>
      <w:rFonts w:ascii="Times New Roman" w:hAnsi="Times New Roman"/>
      <w:lang w:val="en-GB" w:eastAsia="en-US"/>
    </w:rPr>
  </w:style>
  <w:style w:type="paragraph" w:styleId="NormalWeb">
    <w:name w:val="Normal (Web)"/>
    <w:basedOn w:val="Normal"/>
    <w:uiPriority w:val="99"/>
    <w:unhideWhenUsed/>
    <w:rsid w:val="009839D5"/>
    <w:pPr>
      <w:spacing w:before="100" w:beforeAutospacing="1" w:after="100" w:afterAutospacing="1"/>
    </w:pPr>
  </w:style>
  <w:style w:type="character" w:customStyle="1" w:styleId="CommentTextChar">
    <w:name w:val="Comment Text Char"/>
    <w:link w:val="CommentText"/>
    <w:rsid w:val="00552FF4"/>
    <w:rPr>
      <w:rFonts w:ascii="Times New Roman" w:hAnsi="Times New Roman"/>
      <w:lang w:val="en-GB"/>
    </w:rPr>
  </w:style>
  <w:style w:type="character" w:styleId="PlaceholderText">
    <w:name w:val="Placeholder Text"/>
    <w:uiPriority w:val="99"/>
    <w:semiHidden/>
    <w:rsid w:val="006601F9"/>
    <w:rPr>
      <w:color w:val="808080"/>
    </w:rPr>
  </w:style>
  <w:style w:type="character" w:styleId="Hyperlink">
    <w:name w:val="Hyperlink"/>
    <w:uiPriority w:val="99"/>
    <w:rsid w:val="00EE0E09"/>
    <w:rPr>
      <w:color w:val="0000FF"/>
      <w:u w:val="single"/>
    </w:rPr>
  </w:style>
  <w:style w:type="character" w:styleId="FollowedHyperlink">
    <w:name w:val="FollowedHyperlink"/>
    <w:rsid w:val="00EE0E09"/>
    <w:rPr>
      <w:color w:val="800080"/>
      <w:u w:val="single"/>
    </w:rPr>
  </w:style>
  <w:style w:type="table" w:styleId="DarkList-Accent6">
    <w:name w:val="Dark List Accent 6"/>
    <w:basedOn w:val="TableNormal"/>
    <w:uiPriority w:val="70"/>
    <w:rsid w:val="00D3668C"/>
    <w:rPr>
      <w:color w:val="FFFFFF"/>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character" w:customStyle="1" w:styleId="FooterChar">
    <w:name w:val="Footer Char"/>
    <w:link w:val="Footer"/>
    <w:uiPriority w:val="99"/>
    <w:rsid w:val="0002790C"/>
    <w:rPr>
      <w:rFonts w:ascii="Arial" w:hAnsi="Arial"/>
      <w:b/>
      <w:i/>
      <w:noProof/>
      <w:sz w:val="18"/>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locked/>
    <w:rsid w:val="00ED04CE"/>
    <w:rPr>
      <w:rFonts w:ascii="Arial" w:hAnsi="Arial"/>
      <w:b/>
      <w:noProof/>
      <w:sz w:val="18"/>
      <w:lang w:val="en-US" w:eastAsia="en-US"/>
    </w:rPr>
  </w:style>
  <w:style w:type="character" w:customStyle="1" w:styleId="PLChar">
    <w:name w:val="PL Char"/>
    <w:link w:val="PL"/>
    <w:rsid w:val="00A47182"/>
    <w:rPr>
      <w:rFonts w:ascii="Courier New" w:hAnsi="Courier New"/>
      <w:noProof/>
      <w:sz w:val="16"/>
    </w:rPr>
  </w:style>
  <w:style w:type="character" w:customStyle="1" w:styleId="TALCar">
    <w:name w:val="TAL Car"/>
    <w:link w:val="TAL"/>
    <w:rsid w:val="00A47182"/>
    <w:rPr>
      <w:rFonts w:ascii="Arial" w:eastAsia="Calibri" w:hAnsi="Arial" w:cs="Arial"/>
      <w:sz w:val="18"/>
      <w:szCs w:val="22"/>
      <w:lang w:val="de-DE"/>
    </w:rPr>
  </w:style>
  <w:style w:type="character" w:customStyle="1" w:styleId="THChar">
    <w:name w:val="TH Char"/>
    <w:link w:val="TH"/>
    <w:rsid w:val="00A47182"/>
    <w:rPr>
      <w:rFonts w:ascii="Arial" w:hAnsi="Arial"/>
      <w:b/>
      <w:lang w:val="en-GB"/>
    </w:rPr>
  </w:style>
  <w:style w:type="character" w:customStyle="1" w:styleId="TACChar">
    <w:name w:val="TAC Char"/>
    <w:link w:val="TAC"/>
    <w:locked/>
    <w:rsid w:val="00263ABC"/>
    <w:rPr>
      <w:rFonts w:ascii="Arial" w:hAnsi="Arial"/>
      <w:sz w:val="18"/>
      <w:lang w:val="en-GB"/>
    </w:rPr>
  </w:style>
  <w:style w:type="character" w:customStyle="1" w:styleId="CaptionChar">
    <w:name w:val="Caption Char"/>
    <w:aliases w:val="cap Char,3GPP Caption Table Char"/>
    <w:link w:val="Caption"/>
    <w:rsid w:val="00805A48"/>
    <w:rPr>
      <w:rFonts w:ascii="Times New Roman" w:hAnsi="Times New Roman"/>
      <w:b/>
      <w:bCs/>
      <w:lang w:val="en-GB"/>
    </w:rPr>
  </w:style>
  <w:style w:type="paragraph" w:customStyle="1" w:styleId="3GPPNormalText">
    <w:name w:val="3GPP Normal Text"/>
    <w:basedOn w:val="BodyText"/>
    <w:link w:val="3GPPNormalTextChar"/>
    <w:qFormat/>
    <w:rsid w:val="003D76D6"/>
    <w:pPr>
      <w:spacing w:after="180"/>
    </w:pPr>
    <w:rPr>
      <w:rFonts w:ascii="Times New Roman" w:eastAsia="MS Mincho" w:hAnsi="Times New Roman"/>
    </w:rPr>
  </w:style>
  <w:style w:type="character" w:customStyle="1" w:styleId="3GPPNormalTextChar">
    <w:name w:val="3GPP Normal Text Char"/>
    <w:link w:val="3GPPNormalText"/>
    <w:rsid w:val="003D76D6"/>
    <w:rPr>
      <w:rFonts w:ascii="Times New Roman" w:eastAsia="MS Mincho" w:hAnsi="Times New Roman"/>
      <w:sz w:val="22"/>
      <w:szCs w:val="24"/>
    </w:rPr>
  </w:style>
  <w:style w:type="paragraph" w:customStyle="1" w:styleId="CharCharCharCharCharChar1CharChar">
    <w:name w:val="Char Char Char Char Char Char1 Char Char"/>
    <w:next w:val="Normal"/>
    <w:semiHidden/>
    <w:rsid w:val="00366B92"/>
    <w:pPr>
      <w:keepNext/>
      <w:tabs>
        <w:tab w:val="num" w:pos="720"/>
      </w:tabs>
      <w:autoSpaceDE w:val="0"/>
      <w:autoSpaceDN w:val="0"/>
      <w:adjustRightInd w:val="0"/>
      <w:ind w:left="720" w:hanging="360"/>
      <w:jc w:val="both"/>
    </w:pPr>
    <w:rPr>
      <w:rFonts w:ascii="Times New Roman" w:eastAsia="Times New Roman" w:hAnsi="Times New Roman"/>
      <w:kern w:val="2"/>
      <w:lang w:val="en-GB" w:eastAsia="zh-CN"/>
    </w:rPr>
  </w:style>
  <w:style w:type="paragraph" w:customStyle="1" w:styleId="Text0">
    <w:name w:val="Text"/>
    <w:basedOn w:val="Normal"/>
    <w:link w:val="TextChar"/>
    <w:qFormat/>
    <w:rsid w:val="009839D5"/>
  </w:style>
  <w:style w:type="character" w:customStyle="1" w:styleId="TextChar">
    <w:name w:val="Text Char"/>
    <w:link w:val="Text0"/>
    <w:rsid w:val="00EB177A"/>
    <w:rPr>
      <w:rFonts w:ascii="Times" w:eastAsia="Batang" w:hAnsi="Times" w:cs="Arial"/>
      <w:sz w:val="22"/>
      <w:szCs w:val="24"/>
      <w:lang w:val="de-DE"/>
    </w:rPr>
  </w:style>
  <w:style w:type="character" w:customStyle="1" w:styleId="TFChar">
    <w:name w:val="TF Char"/>
    <w:link w:val="TF"/>
    <w:rsid w:val="00F77363"/>
    <w:rPr>
      <w:rFonts w:ascii="Arial" w:hAnsi="Arial"/>
      <w:b/>
      <w:lang w:val="en-GB" w:eastAsia="en-US"/>
    </w:rPr>
  </w:style>
  <w:style w:type="character" w:customStyle="1" w:styleId="TAHCar">
    <w:name w:val="TAH Car"/>
    <w:link w:val="TAH"/>
    <w:rsid w:val="00872368"/>
    <w:rPr>
      <w:rFonts w:ascii="Arial" w:hAnsi="Arial"/>
      <w:b/>
      <w:sz w:val="18"/>
      <w:lang w:val="en-GB" w:eastAsia="en-US"/>
    </w:rPr>
  </w:style>
  <w:style w:type="paragraph" w:styleId="ListNumber4">
    <w:name w:val="List Number 4"/>
    <w:basedOn w:val="Normal"/>
    <w:rsid w:val="00872368"/>
    <w:pPr>
      <w:numPr>
        <w:numId w:val="2"/>
      </w:numPr>
      <w:tabs>
        <w:tab w:val="num" w:pos="1209"/>
      </w:tabs>
      <w:ind w:left="1209"/>
    </w:pPr>
    <w:rPr>
      <w:rFonts w:eastAsia="MS Mincho"/>
      <w:lang w:eastAsia="en-GB"/>
    </w:rPr>
  </w:style>
  <w:style w:type="character" w:customStyle="1" w:styleId="B10">
    <w:name w:val="B1 (文字)"/>
    <w:link w:val="B1"/>
    <w:uiPriority w:val="99"/>
    <w:locked/>
    <w:rsid w:val="00466F18"/>
    <w:rPr>
      <w:rFonts w:ascii="Times New Roman" w:hAnsi="Times New Roman"/>
      <w:lang w:val="en-GB"/>
    </w:rPr>
  </w:style>
  <w:style w:type="paragraph" w:customStyle="1" w:styleId="Proposal">
    <w:name w:val="Proposal:"/>
    <w:basedOn w:val="Normal"/>
    <w:link w:val="ProposalZchn"/>
    <w:rsid w:val="007278B4"/>
    <w:pPr>
      <w:numPr>
        <w:numId w:val="3"/>
      </w:numPr>
      <w:tabs>
        <w:tab w:val="left" w:pos="1701"/>
      </w:tabs>
      <w:spacing w:after="120"/>
      <w:jc w:val="both"/>
    </w:pPr>
    <w:rPr>
      <w:rFonts w:eastAsia="Times New Roman"/>
      <w:b/>
      <w:bCs/>
      <w:lang w:eastAsia="zh-CN"/>
    </w:rPr>
  </w:style>
  <w:style w:type="character" w:customStyle="1" w:styleId="TALChar">
    <w:name w:val="TAL Char"/>
    <w:locked/>
    <w:rsid w:val="00DD334D"/>
    <w:rPr>
      <w:rFonts w:ascii="Arial" w:eastAsia="Times New Roman" w:hAnsi="Arial"/>
      <w:sz w:val="18"/>
      <w:lang w:eastAsia="en-US"/>
    </w:rPr>
  </w:style>
  <w:style w:type="character" w:customStyle="1" w:styleId="TAHChar">
    <w:name w:val="TAH Char"/>
    <w:locked/>
    <w:rsid w:val="00DD334D"/>
    <w:rPr>
      <w:rFonts w:ascii="Arial" w:eastAsia="Times New Roman" w:hAnsi="Arial"/>
      <w:b/>
      <w:sz w:val="18"/>
      <w:lang w:eastAsia="en-US"/>
    </w:rPr>
  </w:style>
  <w:style w:type="character" w:customStyle="1" w:styleId="fontstyle01">
    <w:name w:val="fontstyle01"/>
    <w:rsid w:val="00E16DFF"/>
    <w:rPr>
      <w:rFonts w:ascii="Arial" w:hAnsi="Arial" w:cs="Arial" w:hint="default"/>
      <w:b w:val="0"/>
      <w:bCs w:val="0"/>
      <w:i w:val="0"/>
      <w:iCs w:val="0"/>
      <w:color w:val="003C71"/>
      <w:sz w:val="28"/>
      <w:szCs w:val="28"/>
    </w:rPr>
  </w:style>
  <w:style w:type="character" w:customStyle="1" w:styleId="fontstyle21">
    <w:name w:val="fontstyle21"/>
    <w:rsid w:val="00E16DFF"/>
    <w:rPr>
      <w:rFonts w:ascii="Courier New" w:hAnsi="Courier New" w:cs="Courier New" w:hint="default"/>
      <w:b w:val="0"/>
      <w:bCs w:val="0"/>
      <w:i w:val="0"/>
      <w:iCs w:val="0"/>
      <w:color w:val="003C71"/>
      <w:sz w:val="24"/>
      <w:szCs w:val="24"/>
    </w:rPr>
  </w:style>
  <w:style w:type="character" w:customStyle="1" w:styleId="fontstyle31">
    <w:name w:val="fontstyle31"/>
    <w:rsid w:val="00E16DFF"/>
    <w:rPr>
      <w:rFonts w:ascii="Arial" w:hAnsi="Arial" w:cs="Arial" w:hint="default"/>
      <w:b w:val="0"/>
      <w:bCs w:val="0"/>
      <w:i/>
      <w:iCs/>
      <w:color w:val="003C71"/>
      <w:sz w:val="24"/>
      <w:szCs w:val="24"/>
    </w:rPr>
  </w:style>
  <w:style w:type="paragraph" w:customStyle="1" w:styleId="Style1">
    <w:name w:val="Style1"/>
    <w:basedOn w:val="BodyText"/>
    <w:link w:val="Style1Char"/>
    <w:qFormat/>
    <w:rsid w:val="009839D5"/>
    <w:pPr>
      <w:spacing w:after="180"/>
    </w:pPr>
    <w:rPr>
      <w:rFonts w:ascii="Times New Roman" w:hAnsi="Times New Roman"/>
      <w:lang w:eastAsia="zh-CN"/>
    </w:rPr>
  </w:style>
  <w:style w:type="character" w:customStyle="1" w:styleId="Style1Char">
    <w:name w:val="Style1 Char"/>
    <w:link w:val="Style1"/>
    <w:rsid w:val="00537F87"/>
    <w:rPr>
      <w:rFonts w:ascii="Times New Roman" w:eastAsia="Calibri" w:hAnsi="Times New Roman" w:cs="Arial"/>
      <w:sz w:val="22"/>
      <w:szCs w:val="22"/>
      <w:lang w:eastAsia="zh-CN"/>
    </w:rPr>
  </w:style>
  <w:style w:type="paragraph" w:styleId="NoSpacing">
    <w:name w:val="No Spacing"/>
    <w:uiPriority w:val="1"/>
    <w:qFormat/>
    <w:rsid w:val="00474546"/>
    <w:rPr>
      <w:rFonts w:ascii="Calibri" w:eastAsia="Calibri" w:hAnsi="Calibri" w:cs="Arial"/>
      <w:sz w:val="22"/>
      <w:szCs w:val="22"/>
      <w:lang w:val="en-GB" w:eastAsia="en-US"/>
    </w:rPr>
  </w:style>
  <w:style w:type="character" w:customStyle="1" w:styleId="ListParagraphChar">
    <w:name w:val="List Paragraph Char"/>
    <w:aliases w:val="- Bullets Char,목록 단락 Char,リスト段落 Char,列出段落 Char,Lista1 Char,?? ?? Char,????? Char,???? Char,列出段落1 Char,中等深浅网格 1 - 着色 21 Char,列表段落 Char,¥¡¡¡¡ì¬º¥¹¥È¶ÎÂä Char,ÁÐ³ö¶ÎÂä Char,列表段落1 Char,—ño’i—Ž Char,¥ê¥¹¥È¶ÎÂä Char,Paragrafo elenco Char"/>
    <w:link w:val="ListParagraph"/>
    <w:uiPriority w:val="34"/>
    <w:qFormat/>
    <w:rsid w:val="00052727"/>
    <w:rPr>
      <w:rFonts w:ascii="Calibri" w:eastAsia="Calibri" w:hAnsi="Calibri" w:cs="Arial"/>
      <w:sz w:val="22"/>
      <w:szCs w:val="22"/>
    </w:rPr>
  </w:style>
  <w:style w:type="paragraph" w:customStyle="1" w:styleId="3GPPText">
    <w:name w:val="3GPP Text"/>
    <w:basedOn w:val="Normal"/>
    <w:link w:val="3GPPTextChar"/>
    <w:qFormat/>
    <w:rsid w:val="00052727"/>
    <w:pPr>
      <w:spacing w:before="120" w:after="120"/>
      <w:jc w:val="both"/>
    </w:pPr>
  </w:style>
  <w:style w:type="character" w:customStyle="1" w:styleId="3GPPTextChar">
    <w:name w:val="3GPP Text Char"/>
    <w:link w:val="3GPPText"/>
    <w:rsid w:val="00052727"/>
    <w:rPr>
      <w:rFonts w:ascii="Times New Roman" w:hAnsi="Times New Roman"/>
      <w:sz w:val="22"/>
    </w:rPr>
  </w:style>
  <w:style w:type="paragraph" w:customStyle="1" w:styleId="Observation">
    <w:name w:val="Observation"/>
    <w:basedOn w:val="Normal"/>
    <w:link w:val="ObservationZchn"/>
    <w:rsid w:val="007278B4"/>
    <w:pPr>
      <w:keepLines/>
      <w:numPr>
        <w:numId w:val="5"/>
      </w:numPr>
    </w:pPr>
    <w:rPr>
      <w:b/>
    </w:rPr>
  </w:style>
  <w:style w:type="character" w:customStyle="1" w:styleId="ProposalZchn">
    <w:name w:val="Proposal: Zchn"/>
    <w:link w:val="Proposal"/>
    <w:rsid w:val="007278B4"/>
    <w:rPr>
      <w:rFonts w:ascii="Calibri" w:eastAsia="Times New Roman" w:hAnsi="Calibri" w:cs="Arial"/>
      <w:b/>
      <w:bCs/>
      <w:sz w:val="22"/>
      <w:szCs w:val="22"/>
      <w:lang w:val="de-DE" w:eastAsia="zh-CN"/>
    </w:rPr>
  </w:style>
  <w:style w:type="character" w:customStyle="1" w:styleId="ObservationZchn">
    <w:name w:val="Observation Zchn"/>
    <w:link w:val="Observation"/>
    <w:rsid w:val="004927E4"/>
    <w:rPr>
      <w:rFonts w:ascii="Calibri" w:eastAsia="Calibri" w:hAnsi="Calibri" w:cs="Arial"/>
      <w:b/>
      <w:sz w:val="22"/>
      <w:szCs w:val="22"/>
      <w:lang w:val="de-DE"/>
    </w:rPr>
  </w:style>
  <w:style w:type="paragraph" w:styleId="TableofFigures">
    <w:name w:val="table of figures"/>
    <w:basedOn w:val="Normal"/>
    <w:next w:val="Normal"/>
    <w:uiPriority w:val="99"/>
    <w:unhideWhenUsed/>
    <w:rsid w:val="009839D5"/>
  </w:style>
  <w:style w:type="paragraph" w:customStyle="1" w:styleId="TDocProposal">
    <w:name w:val="TDoc Proposal"/>
    <w:basedOn w:val="Normal"/>
    <w:next w:val="Normal"/>
    <w:link w:val="TDocProposalZchn"/>
    <w:qFormat/>
    <w:rsid w:val="009839D5"/>
    <w:pPr>
      <w:numPr>
        <w:numId w:val="11"/>
      </w:numPr>
      <w:overflowPunct w:val="0"/>
      <w:autoSpaceDE w:val="0"/>
      <w:autoSpaceDN w:val="0"/>
      <w:adjustRightInd w:val="0"/>
      <w:spacing w:after="180"/>
      <w:textAlignment w:val="baseline"/>
    </w:pPr>
    <w:rPr>
      <w:rFonts w:ascii="Times New Roman" w:eastAsia="Times New Roman" w:hAnsi="Times New Roman"/>
      <w:b/>
      <w:szCs w:val="20"/>
      <w:lang w:eastAsia="ja-JP"/>
    </w:rPr>
  </w:style>
  <w:style w:type="character" w:customStyle="1" w:styleId="TDocProposalZchn">
    <w:name w:val="TDoc Proposal Zchn"/>
    <w:link w:val="TDocProposal"/>
    <w:rsid w:val="009D7C6B"/>
    <w:rPr>
      <w:rFonts w:ascii="Times New Roman" w:eastAsia="Times New Roman" w:hAnsi="Times New Roman"/>
      <w:b/>
      <w:sz w:val="22"/>
      <w:lang w:eastAsia="ja-JP"/>
    </w:rPr>
  </w:style>
  <w:style w:type="paragraph" w:customStyle="1" w:styleId="TDocObservation">
    <w:name w:val="TDoc Observation"/>
    <w:basedOn w:val="TDocProposal"/>
    <w:link w:val="TDocObservationChar"/>
    <w:qFormat/>
    <w:rsid w:val="00FB1DDE"/>
    <w:pPr>
      <w:numPr>
        <w:numId w:val="10"/>
      </w:numPr>
      <w:ind w:left="0" w:firstLine="0"/>
    </w:pPr>
  </w:style>
  <w:style w:type="character" w:customStyle="1" w:styleId="TDocObservationChar">
    <w:name w:val="TDoc Observation Char"/>
    <w:link w:val="TDocObservation"/>
    <w:rsid w:val="00FB1DDE"/>
    <w:rPr>
      <w:rFonts w:ascii="Times New Roman" w:eastAsia="Times New Roman" w:hAnsi="Times New Roman"/>
      <w:b/>
      <w:sz w:val="22"/>
      <w:lang w:eastAsia="ja-JP"/>
    </w:rPr>
  </w:style>
  <w:style w:type="paragraph" w:customStyle="1" w:styleId="xmsonormal">
    <w:name w:val="xmsonormal"/>
    <w:basedOn w:val="Normal"/>
    <w:uiPriority w:val="99"/>
    <w:rsid w:val="005162E9"/>
    <w:pPr>
      <w:spacing w:before="100" w:beforeAutospacing="1" w:after="100" w:afterAutospacing="1"/>
    </w:pPr>
    <w:rPr>
      <w:rFonts w:ascii="Calibri" w:eastAsia="Gulim" w:hAnsi="Calibri" w:cs="Calibri"/>
      <w:lang w:eastAsia="ko-KR"/>
    </w:rPr>
  </w:style>
  <w:style w:type="character" w:styleId="Emphasis">
    <w:name w:val="Emphasis"/>
    <w:basedOn w:val="DefaultParagraphFont"/>
    <w:uiPriority w:val="20"/>
    <w:qFormat/>
    <w:rsid w:val="005162E9"/>
    <w:rPr>
      <w:i/>
      <w:iCs/>
    </w:rPr>
  </w:style>
  <w:style w:type="paragraph" w:customStyle="1" w:styleId="textintend1">
    <w:name w:val="text intend 1"/>
    <w:basedOn w:val="text"/>
    <w:rsid w:val="00416CAA"/>
    <w:pPr>
      <w:numPr>
        <w:numId w:val="42"/>
      </w:numPr>
      <w:tabs>
        <w:tab w:val="clear" w:pos="992"/>
      </w:tabs>
      <w:overflowPunct w:val="0"/>
      <w:autoSpaceDE w:val="0"/>
      <w:autoSpaceDN w:val="0"/>
      <w:adjustRightInd w:val="0"/>
      <w:spacing w:after="120" w:line="240" w:lineRule="auto"/>
      <w:ind w:left="720" w:hanging="360"/>
      <w:textAlignment w:val="baseline"/>
    </w:pPr>
    <w:rPr>
      <w:rFonts w:ascii="Times New Roman" w:eastAsia="MS Mincho" w:hAnsi="Times New Roman" w:cs="Times New Roman"/>
      <w:sz w:val="24"/>
      <w:szCs w:val="20"/>
      <w:lang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5163207">
      <w:bodyDiv w:val="1"/>
      <w:marLeft w:val="0"/>
      <w:marRight w:val="0"/>
      <w:marTop w:val="0"/>
      <w:marBottom w:val="0"/>
      <w:divBdr>
        <w:top w:val="none" w:sz="0" w:space="0" w:color="auto"/>
        <w:left w:val="none" w:sz="0" w:space="0" w:color="auto"/>
        <w:bottom w:val="none" w:sz="0" w:space="0" w:color="auto"/>
        <w:right w:val="none" w:sz="0" w:space="0" w:color="auto"/>
      </w:divBdr>
      <w:divsChild>
        <w:div w:id="14044943">
          <w:marLeft w:val="360"/>
          <w:marRight w:val="0"/>
          <w:marTop w:val="240"/>
          <w:marBottom w:val="0"/>
          <w:divBdr>
            <w:top w:val="none" w:sz="0" w:space="0" w:color="auto"/>
            <w:left w:val="none" w:sz="0" w:space="0" w:color="auto"/>
            <w:bottom w:val="none" w:sz="0" w:space="0" w:color="auto"/>
            <w:right w:val="none" w:sz="0" w:space="0" w:color="auto"/>
          </w:divBdr>
        </w:div>
      </w:divsChild>
    </w:div>
    <w:div w:id="18942294">
      <w:bodyDiv w:val="1"/>
      <w:marLeft w:val="0"/>
      <w:marRight w:val="0"/>
      <w:marTop w:val="0"/>
      <w:marBottom w:val="0"/>
      <w:divBdr>
        <w:top w:val="none" w:sz="0" w:space="0" w:color="auto"/>
        <w:left w:val="none" w:sz="0" w:space="0" w:color="auto"/>
        <w:bottom w:val="none" w:sz="0" w:space="0" w:color="auto"/>
        <w:right w:val="none" w:sz="0" w:space="0" w:color="auto"/>
      </w:divBdr>
    </w:div>
    <w:div w:id="59717488">
      <w:bodyDiv w:val="1"/>
      <w:marLeft w:val="0"/>
      <w:marRight w:val="0"/>
      <w:marTop w:val="0"/>
      <w:marBottom w:val="0"/>
      <w:divBdr>
        <w:top w:val="none" w:sz="0" w:space="0" w:color="auto"/>
        <w:left w:val="none" w:sz="0" w:space="0" w:color="auto"/>
        <w:bottom w:val="none" w:sz="0" w:space="0" w:color="auto"/>
        <w:right w:val="none" w:sz="0" w:space="0" w:color="auto"/>
      </w:divBdr>
    </w:div>
    <w:div w:id="65150517">
      <w:bodyDiv w:val="1"/>
      <w:marLeft w:val="0"/>
      <w:marRight w:val="0"/>
      <w:marTop w:val="0"/>
      <w:marBottom w:val="0"/>
      <w:divBdr>
        <w:top w:val="none" w:sz="0" w:space="0" w:color="auto"/>
        <w:left w:val="none" w:sz="0" w:space="0" w:color="auto"/>
        <w:bottom w:val="none" w:sz="0" w:space="0" w:color="auto"/>
        <w:right w:val="none" w:sz="0" w:space="0" w:color="auto"/>
      </w:divBdr>
    </w:div>
    <w:div w:id="76219020">
      <w:bodyDiv w:val="1"/>
      <w:marLeft w:val="0"/>
      <w:marRight w:val="0"/>
      <w:marTop w:val="0"/>
      <w:marBottom w:val="0"/>
      <w:divBdr>
        <w:top w:val="none" w:sz="0" w:space="0" w:color="auto"/>
        <w:left w:val="none" w:sz="0" w:space="0" w:color="auto"/>
        <w:bottom w:val="none" w:sz="0" w:space="0" w:color="auto"/>
        <w:right w:val="none" w:sz="0" w:space="0" w:color="auto"/>
      </w:divBdr>
    </w:div>
    <w:div w:id="78405578">
      <w:bodyDiv w:val="1"/>
      <w:marLeft w:val="0"/>
      <w:marRight w:val="0"/>
      <w:marTop w:val="0"/>
      <w:marBottom w:val="0"/>
      <w:divBdr>
        <w:top w:val="none" w:sz="0" w:space="0" w:color="auto"/>
        <w:left w:val="none" w:sz="0" w:space="0" w:color="auto"/>
        <w:bottom w:val="none" w:sz="0" w:space="0" w:color="auto"/>
        <w:right w:val="none" w:sz="0" w:space="0" w:color="auto"/>
      </w:divBdr>
    </w:div>
    <w:div w:id="109864333">
      <w:bodyDiv w:val="1"/>
      <w:marLeft w:val="0"/>
      <w:marRight w:val="0"/>
      <w:marTop w:val="0"/>
      <w:marBottom w:val="0"/>
      <w:divBdr>
        <w:top w:val="none" w:sz="0" w:space="0" w:color="auto"/>
        <w:left w:val="none" w:sz="0" w:space="0" w:color="auto"/>
        <w:bottom w:val="none" w:sz="0" w:space="0" w:color="auto"/>
        <w:right w:val="none" w:sz="0" w:space="0" w:color="auto"/>
      </w:divBdr>
    </w:div>
    <w:div w:id="127363219">
      <w:bodyDiv w:val="1"/>
      <w:marLeft w:val="0"/>
      <w:marRight w:val="0"/>
      <w:marTop w:val="0"/>
      <w:marBottom w:val="0"/>
      <w:divBdr>
        <w:top w:val="none" w:sz="0" w:space="0" w:color="auto"/>
        <w:left w:val="none" w:sz="0" w:space="0" w:color="auto"/>
        <w:bottom w:val="none" w:sz="0" w:space="0" w:color="auto"/>
        <w:right w:val="none" w:sz="0" w:space="0" w:color="auto"/>
      </w:divBdr>
    </w:div>
    <w:div w:id="151025542">
      <w:bodyDiv w:val="1"/>
      <w:marLeft w:val="0"/>
      <w:marRight w:val="0"/>
      <w:marTop w:val="0"/>
      <w:marBottom w:val="0"/>
      <w:divBdr>
        <w:top w:val="none" w:sz="0" w:space="0" w:color="auto"/>
        <w:left w:val="none" w:sz="0" w:space="0" w:color="auto"/>
        <w:bottom w:val="none" w:sz="0" w:space="0" w:color="auto"/>
        <w:right w:val="none" w:sz="0" w:space="0" w:color="auto"/>
      </w:divBdr>
    </w:div>
    <w:div w:id="155999072">
      <w:bodyDiv w:val="1"/>
      <w:marLeft w:val="0"/>
      <w:marRight w:val="0"/>
      <w:marTop w:val="0"/>
      <w:marBottom w:val="0"/>
      <w:divBdr>
        <w:top w:val="none" w:sz="0" w:space="0" w:color="auto"/>
        <w:left w:val="none" w:sz="0" w:space="0" w:color="auto"/>
        <w:bottom w:val="none" w:sz="0" w:space="0" w:color="auto"/>
        <w:right w:val="none" w:sz="0" w:space="0" w:color="auto"/>
      </w:divBdr>
      <w:divsChild>
        <w:div w:id="674304222">
          <w:marLeft w:val="403"/>
          <w:marRight w:val="0"/>
          <w:marTop w:val="240"/>
          <w:marBottom w:val="0"/>
          <w:divBdr>
            <w:top w:val="none" w:sz="0" w:space="0" w:color="auto"/>
            <w:left w:val="none" w:sz="0" w:space="0" w:color="auto"/>
            <w:bottom w:val="none" w:sz="0" w:space="0" w:color="auto"/>
            <w:right w:val="none" w:sz="0" w:space="0" w:color="auto"/>
          </w:divBdr>
        </w:div>
        <w:div w:id="1976252780">
          <w:marLeft w:val="734"/>
          <w:marRight w:val="0"/>
          <w:marTop w:val="120"/>
          <w:marBottom w:val="0"/>
          <w:divBdr>
            <w:top w:val="none" w:sz="0" w:space="0" w:color="auto"/>
            <w:left w:val="none" w:sz="0" w:space="0" w:color="auto"/>
            <w:bottom w:val="none" w:sz="0" w:space="0" w:color="auto"/>
            <w:right w:val="none" w:sz="0" w:space="0" w:color="auto"/>
          </w:divBdr>
        </w:div>
      </w:divsChild>
    </w:div>
    <w:div w:id="162016718">
      <w:bodyDiv w:val="1"/>
      <w:marLeft w:val="0"/>
      <w:marRight w:val="0"/>
      <w:marTop w:val="0"/>
      <w:marBottom w:val="0"/>
      <w:divBdr>
        <w:top w:val="none" w:sz="0" w:space="0" w:color="auto"/>
        <w:left w:val="none" w:sz="0" w:space="0" w:color="auto"/>
        <w:bottom w:val="none" w:sz="0" w:space="0" w:color="auto"/>
        <w:right w:val="none" w:sz="0" w:space="0" w:color="auto"/>
      </w:divBdr>
      <w:divsChild>
        <w:div w:id="936056974">
          <w:marLeft w:val="907"/>
          <w:marRight w:val="0"/>
          <w:marTop w:val="160"/>
          <w:marBottom w:val="0"/>
          <w:divBdr>
            <w:top w:val="none" w:sz="0" w:space="0" w:color="auto"/>
            <w:left w:val="none" w:sz="0" w:space="0" w:color="auto"/>
            <w:bottom w:val="none" w:sz="0" w:space="0" w:color="auto"/>
            <w:right w:val="none" w:sz="0" w:space="0" w:color="auto"/>
          </w:divBdr>
        </w:div>
      </w:divsChild>
    </w:div>
    <w:div w:id="178399289">
      <w:bodyDiv w:val="1"/>
      <w:marLeft w:val="0"/>
      <w:marRight w:val="0"/>
      <w:marTop w:val="0"/>
      <w:marBottom w:val="0"/>
      <w:divBdr>
        <w:top w:val="none" w:sz="0" w:space="0" w:color="auto"/>
        <w:left w:val="none" w:sz="0" w:space="0" w:color="auto"/>
        <w:bottom w:val="none" w:sz="0" w:space="0" w:color="auto"/>
        <w:right w:val="none" w:sz="0" w:space="0" w:color="auto"/>
      </w:divBdr>
    </w:div>
    <w:div w:id="189530831">
      <w:bodyDiv w:val="1"/>
      <w:marLeft w:val="0"/>
      <w:marRight w:val="0"/>
      <w:marTop w:val="0"/>
      <w:marBottom w:val="0"/>
      <w:divBdr>
        <w:top w:val="none" w:sz="0" w:space="0" w:color="auto"/>
        <w:left w:val="none" w:sz="0" w:space="0" w:color="auto"/>
        <w:bottom w:val="none" w:sz="0" w:space="0" w:color="auto"/>
        <w:right w:val="none" w:sz="0" w:space="0" w:color="auto"/>
      </w:divBdr>
    </w:div>
    <w:div w:id="192620201">
      <w:bodyDiv w:val="1"/>
      <w:marLeft w:val="0"/>
      <w:marRight w:val="0"/>
      <w:marTop w:val="0"/>
      <w:marBottom w:val="0"/>
      <w:divBdr>
        <w:top w:val="none" w:sz="0" w:space="0" w:color="auto"/>
        <w:left w:val="none" w:sz="0" w:space="0" w:color="auto"/>
        <w:bottom w:val="none" w:sz="0" w:space="0" w:color="auto"/>
        <w:right w:val="none" w:sz="0" w:space="0" w:color="auto"/>
      </w:divBdr>
    </w:div>
    <w:div w:id="215627554">
      <w:bodyDiv w:val="1"/>
      <w:marLeft w:val="0"/>
      <w:marRight w:val="0"/>
      <w:marTop w:val="0"/>
      <w:marBottom w:val="0"/>
      <w:divBdr>
        <w:top w:val="none" w:sz="0" w:space="0" w:color="auto"/>
        <w:left w:val="none" w:sz="0" w:space="0" w:color="auto"/>
        <w:bottom w:val="none" w:sz="0" w:space="0" w:color="auto"/>
        <w:right w:val="none" w:sz="0" w:space="0" w:color="auto"/>
      </w:divBdr>
    </w:div>
    <w:div w:id="226108127">
      <w:bodyDiv w:val="1"/>
      <w:marLeft w:val="0"/>
      <w:marRight w:val="0"/>
      <w:marTop w:val="0"/>
      <w:marBottom w:val="0"/>
      <w:divBdr>
        <w:top w:val="none" w:sz="0" w:space="0" w:color="auto"/>
        <w:left w:val="none" w:sz="0" w:space="0" w:color="auto"/>
        <w:bottom w:val="none" w:sz="0" w:space="0" w:color="auto"/>
        <w:right w:val="none" w:sz="0" w:space="0" w:color="auto"/>
      </w:divBdr>
    </w:div>
    <w:div w:id="227880951">
      <w:bodyDiv w:val="1"/>
      <w:marLeft w:val="0"/>
      <w:marRight w:val="0"/>
      <w:marTop w:val="0"/>
      <w:marBottom w:val="0"/>
      <w:divBdr>
        <w:top w:val="none" w:sz="0" w:space="0" w:color="auto"/>
        <w:left w:val="none" w:sz="0" w:space="0" w:color="auto"/>
        <w:bottom w:val="none" w:sz="0" w:space="0" w:color="auto"/>
        <w:right w:val="none" w:sz="0" w:space="0" w:color="auto"/>
      </w:divBdr>
    </w:div>
    <w:div w:id="231812114">
      <w:bodyDiv w:val="1"/>
      <w:marLeft w:val="0"/>
      <w:marRight w:val="0"/>
      <w:marTop w:val="0"/>
      <w:marBottom w:val="0"/>
      <w:divBdr>
        <w:top w:val="none" w:sz="0" w:space="0" w:color="auto"/>
        <w:left w:val="none" w:sz="0" w:space="0" w:color="auto"/>
        <w:bottom w:val="none" w:sz="0" w:space="0" w:color="auto"/>
        <w:right w:val="none" w:sz="0" w:space="0" w:color="auto"/>
      </w:divBdr>
      <w:divsChild>
        <w:div w:id="465397607">
          <w:marLeft w:val="1181"/>
          <w:marRight w:val="0"/>
          <w:marTop w:val="120"/>
          <w:marBottom w:val="0"/>
          <w:divBdr>
            <w:top w:val="none" w:sz="0" w:space="0" w:color="auto"/>
            <w:left w:val="none" w:sz="0" w:space="0" w:color="auto"/>
            <w:bottom w:val="none" w:sz="0" w:space="0" w:color="auto"/>
            <w:right w:val="none" w:sz="0" w:space="0" w:color="auto"/>
          </w:divBdr>
        </w:div>
        <w:div w:id="557865827">
          <w:marLeft w:val="1181"/>
          <w:marRight w:val="0"/>
          <w:marTop w:val="120"/>
          <w:marBottom w:val="0"/>
          <w:divBdr>
            <w:top w:val="none" w:sz="0" w:space="0" w:color="auto"/>
            <w:left w:val="none" w:sz="0" w:space="0" w:color="auto"/>
            <w:bottom w:val="none" w:sz="0" w:space="0" w:color="auto"/>
            <w:right w:val="none" w:sz="0" w:space="0" w:color="auto"/>
          </w:divBdr>
        </w:div>
        <w:div w:id="664280071">
          <w:marLeft w:val="734"/>
          <w:marRight w:val="0"/>
          <w:marTop w:val="120"/>
          <w:marBottom w:val="0"/>
          <w:divBdr>
            <w:top w:val="none" w:sz="0" w:space="0" w:color="auto"/>
            <w:left w:val="none" w:sz="0" w:space="0" w:color="auto"/>
            <w:bottom w:val="none" w:sz="0" w:space="0" w:color="auto"/>
            <w:right w:val="none" w:sz="0" w:space="0" w:color="auto"/>
          </w:divBdr>
        </w:div>
        <w:div w:id="691611907">
          <w:marLeft w:val="734"/>
          <w:marRight w:val="0"/>
          <w:marTop w:val="120"/>
          <w:marBottom w:val="0"/>
          <w:divBdr>
            <w:top w:val="none" w:sz="0" w:space="0" w:color="auto"/>
            <w:left w:val="none" w:sz="0" w:space="0" w:color="auto"/>
            <w:bottom w:val="none" w:sz="0" w:space="0" w:color="auto"/>
            <w:right w:val="none" w:sz="0" w:space="0" w:color="auto"/>
          </w:divBdr>
        </w:div>
        <w:div w:id="1029067974">
          <w:marLeft w:val="1181"/>
          <w:marRight w:val="0"/>
          <w:marTop w:val="120"/>
          <w:marBottom w:val="0"/>
          <w:divBdr>
            <w:top w:val="none" w:sz="0" w:space="0" w:color="auto"/>
            <w:left w:val="none" w:sz="0" w:space="0" w:color="auto"/>
            <w:bottom w:val="none" w:sz="0" w:space="0" w:color="auto"/>
            <w:right w:val="none" w:sz="0" w:space="0" w:color="auto"/>
          </w:divBdr>
        </w:div>
        <w:div w:id="1089931251">
          <w:marLeft w:val="403"/>
          <w:marRight w:val="0"/>
          <w:marTop w:val="240"/>
          <w:marBottom w:val="0"/>
          <w:divBdr>
            <w:top w:val="none" w:sz="0" w:space="0" w:color="auto"/>
            <w:left w:val="none" w:sz="0" w:space="0" w:color="auto"/>
            <w:bottom w:val="none" w:sz="0" w:space="0" w:color="auto"/>
            <w:right w:val="none" w:sz="0" w:space="0" w:color="auto"/>
          </w:divBdr>
        </w:div>
        <w:div w:id="1123156533">
          <w:marLeft w:val="734"/>
          <w:marRight w:val="0"/>
          <w:marTop w:val="120"/>
          <w:marBottom w:val="0"/>
          <w:divBdr>
            <w:top w:val="none" w:sz="0" w:space="0" w:color="auto"/>
            <w:left w:val="none" w:sz="0" w:space="0" w:color="auto"/>
            <w:bottom w:val="none" w:sz="0" w:space="0" w:color="auto"/>
            <w:right w:val="none" w:sz="0" w:space="0" w:color="auto"/>
          </w:divBdr>
        </w:div>
        <w:div w:id="1447239628">
          <w:marLeft w:val="403"/>
          <w:marRight w:val="0"/>
          <w:marTop w:val="240"/>
          <w:marBottom w:val="0"/>
          <w:divBdr>
            <w:top w:val="none" w:sz="0" w:space="0" w:color="auto"/>
            <w:left w:val="none" w:sz="0" w:space="0" w:color="auto"/>
            <w:bottom w:val="none" w:sz="0" w:space="0" w:color="auto"/>
            <w:right w:val="none" w:sz="0" w:space="0" w:color="auto"/>
          </w:divBdr>
        </w:div>
        <w:div w:id="1551645697">
          <w:marLeft w:val="734"/>
          <w:marRight w:val="0"/>
          <w:marTop w:val="120"/>
          <w:marBottom w:val="0"/>
          <w:divBdr>
            <w:top w:val="none" w:sz="0" w:space="0" w:color="auto"/>
            <w:left w:val="none" w:sz="0" w:space="0" w:color="auto"/>
            <w:bottom w:val="none" w:sz="0" w:space="0" w:color="auto"/>
            <w:right w:val="none" w:sz="0" w:space="0" w:color="auto"/>
          </w:divBdr>
        </w:div>
        <w:div w:id="1963920973">
          <w:marLeft w:val="1181"/>
          <w:marRight w:val="0"/>
          <w:marTop w:val="120"/>
          <w:marBottom w:val="0"/>
          <w:divBdr>
            <w:top w:val="none" w:sz="0" w:space="0" w:color="auto"/>
            <w:left w:val="none" w:sz="0" w:space="0" w:color="auto"/>
            <w:bottom w:val="none" w:sz="0" w:space="0" w:color="auto"/>
            <w:right w:val="none" w:sz="0" w:space="0" w:color="auto"/>
          </w:divBdr>
        </w:div>
        <w:div w:id="2089643637">
          <w:marLeft w:val="734"/>
          <w:marRight w:val="0"/>
          <w:marTop w:val="120"/>
          <w:marBottom w:val="0"/>
          <w:divBdr>
            <w:top w:val="none" w:sz="0" w:space="0" w:color="auto"/>
            <w:left w:val="none" w:sz="0" w:space="0" w:color="auto"/>
            <w:bottom w:val="none" w:sz="0" w:space="0" w:color="auto"/>
            <w:right w:val="none" w:sz="0" w:space="0" w:color="auto"/>
          </w:divBdr>
        </w:div>
        <w:div w:id="2104496743">
          <w:marLeft w:val="1181"/>
          <w:marRight w:val="0"/>
          <w:marTop w:val="120"/>
          <w:marBottom w:val="0"/>
          <w:divBdr>
            <w:top w:val="none" w:sz="0" w:space="0" w:color="auto"/>
            <w:left w:val="none" w:sz="0" w:space="0" w:color="auto"/>
            <w:bottom w:val="none" w:sz="0" w:space="0" w:color="auto"/>
            <w:right w:val="none" w:sz="0" w:space="0" w:color="auto"/>
          </w:divBdr>
        </w:div>
        <w:div w:id="2138374389">
          <w:marLeft w:val="734"/>
          <w:marRight w:val="0"/>
          <w:marTop w:val="120"/>
          <w:marBottom w:val="0"/>
          <w:divBdr>
            <w:top w:val="none" w:sz="0" w:space="0" w:color="auto"/>
            <w:left w:val="none" w:sz="0" w:space="0" w:color="auto"/>
            <w:bottom w:val="none" w:sz="0" w:space="0" w:color="auto"/>
            <w:right w:val="none" w:sz="0" w:space="0" w:color="auto"/>
          </w:divBdr>
        </w:div>
      </w:divsChild>
    </w:div>
    <w:div w:id="234975990">
      <w:bodyDiv w:val="1"/>
      <w:marLeft w:val="0"/>
      <w:marRight w:val="0"/>
      <w:marTop w:val="0"/>
      <w:marBottom w:val="0"/>
      <w:divBdr>
        <w:top w:val="none" w:sz="0" w:space="0" w:color="auto"/>
        <w:left w:val="none" w:sz="0" w:space="0" w:color="auto"/>
        <w:bottom w:val="none" w:sz="0" w:space="0" w:color="auto"/>
        <w:right w:val="none" w:sz="0" w:space="0" w:color="auto"/>
      </w:divBdr>
    </w:div>
    <w:div w:id="242836348">
      <w:bodyDiv w:val="1"/>
      <w:marLeft w:val="0"/>
      <w:marRight w:val="0"/>
      <w:marTop w:val="0"/>
      <w:marBottom w:val="0"/>
      <w:divBdr>
        <w:top w:val="none" w:sz="0" w:space="0" w:color="auto"/>
        <w:left w:val="none" w:sz="0" w:space="0" w:color="auto"/>
        <w:bottom w:val="none" w:sz="0" w:space="0" w:color="auto"/>
        <w:right w:val="none" w:sz="0" w:space="0" w:color="auto"/>
      </w:divBdr>
    </w:div>
    <w:div w:id="249893721">
      <w:bodyDiv w:val="1"/>
      <w:marLeft w:val="0"/>
      <w:marRight w:val="0"/>
      <w:marTop w:val="0"/>
      <w:marBottom w:val="0"/>
      <w:divBdr>
        <w:top w:val="none" w:sz="0" w:space="0" w:color="auto"/>
        <w:left w:val="none" w:sz="0" w:space="0" w:color="auto"/>
        <w:bottom w:val="none" w:sz="0" w:space="0" w:color="auto"/>
        <w:right w:val="none" w:sz="0" w:space="0" w:color="auto"/>
      </w:divBdr>
      <w:divsChild>
        <w:div w:id="13115615">
          <w:marLeft w:val="1987"/>
          <w:marRight w:val="0"/>
          <w:marTop w:val="96"/>
          <w:marBottom w:val="0"/>
          <w:divBdr>
            <w:top w:val="none" w:sz="0" w:space="0" w:color="auto"/>
            <w:left w:val="none" w:sz="0" w:space="0" w:color="auto"/>
            <w:bottom w:val="none" w:sz="0" w:space="0" w:color="auto"/>
            <w:right w:val="none" w:sz="0" w:space="0" w:color="auto"/>
          </w:divBdr>
        </w:div>
        <w:div w:id="609629204">
          <w:marLeft w:val="1267"/>
          <w:marRight w:val="0"/>
          <w:marTop w:val="96"/>
          <w:marBottom w:val="0"/>
          <w:divBdr>
            <w:top w:val="none" w:sz="0" w:space="0" w:color="auto"/>
            <w:left w:val="none" w:sz="0" w:space="0" w:color="auto"/>
            <w:bottom w:val="none" w:sz="0" w:space="0" w:color="auto"/>
            <w:right w:val="none" w:sz="0" w:space="0" w:color="auto"/>
          </w:divBdr>
        </w:div>
        <w:div w:id="646201072">
          <w:marLeft w:val="1987"/>
          <w:marRight w:val="0"/>
          <w:marTop w:val="96"/>
          <w:marBottom w:val="0"/>
          <w:divBdr>
            <w:top w:val="none" w:sz="0" w:space="0" w:color="auto"/>
            <w:left w:val="none" w:sz="0" w:space="0" w:color="auto"/>
            <w:bottom w:val="none" w:sz="0" w:space="0" w:color="auto"/>
            <w:right w:val="none" w:sz="0" w:space="0" w:color="auto"/>
          </w:divBdr>
        </w:div>
        <w:div w:id="1378428923">
          <w:marLeft w:val="605"/>
          <w:marRight w:val="0"/>
          <w:marTop w:val="115"/>
          <w:marBottom w:val="0"/>
          <w:divBdr>
            <w:top w:val="none" w:sz="0" w:space="0" w:color="auto"/>
            <w:left w:val="none" w:sz="0" w:space="0" w:color="auto"/>
            <w:bottom w:val="none" w:sz="0" w:space="0" w:color="auto"/>
            <w:right w:val="none" w:sz="0" w:space="0" w:color="auto"/>
          </w:divBdr>
        </w:div>
        <w:div w:id="1703166544">
          <w:marLeft w:val="1267"/>
          <w:marRight w:val="0"/>
          <w:marTop w:val="96"/>
          <w:marBottom w:val="0"/>
          <w:divBdr>
            <w:top w:val="none" w:sz="0" w:space="0" w:color="auto"/>
            <w:left w:val="none" w:sz="0" w:space="0" w:color="auto"/>
            <w:bottom w:val="none" w:sz="0" w:space="0" w:color="auto"/>
            <w:right w:val="none" w:sz="0" w:space="0" w:color="auto"/>
          </w:divBdr>
        </w:div>
        <w:div w:id="2117868680">
          <w:marLeft w:val="1987"/>
          <w:marRight w:val="0"/>
          <w:marTop w:val="96"/>
          <w:marBottom w:val="0"/>
          <w:divBdr>
            <w:top w:val="none" w:sz="0" w:space="0" w:color="auto"/>
            <w:left w:val="none" w:sz="0" w:space="0" w:color="auto"/>
            <w:bottom w:val="none" w:sz="0" w:space="0" w:color="auto"/>
            <w:right w:val="none" w:sz="0" w:space="0" w:color="auto"/>
          </w:divBdr>
        </w:div>
      </w:divsChild>
    </w:div>
    <w:div w:id="264463660">
      <w:bodyDiv w:val="1"/>
      <w:marLeft w:val="0"/>
      <w:marRight w:val="0"/>
      <w:marTop w:val="0"/>
      <w:marBottom w:val="0"/>
      <w:divBdr>
        <w:top w:val="none" w:sz="0" w:space="0" w:color="auto"/>
        <w:left w:val="none" w:sz="0" w:space="0" w:color="auto"/>
        <w:bottom w:val="none" w:sz="0" w:space="0" w:color="auto"/>
        <w:right w:val="none" w:sz="0" w:space="0" w:color="auto"/>
      </w:divBdr>
    </w:div>
    <w:div w:id="270862388">
      <w:bodyDiv w:val="1"/>
      <w:marLeft w:val="0"/>
      <w:marRight w:val="0"/>
      <w:marTop w:val="0"/>
      <w:marBottom w:val="0"/>
      <w:divBdr>
        <w:top w:val="none" w:sz="0" w:space="0" w:color="auto"/>
        <w:left w:val="none" w:sz="0" w:space="0" w:color="auto"/>
        <w:bottom w:val="none" w:sz="0" w:space="0" w:color="auto"/>
        <w:right w:val="none" w:sz="0" w:space="0" w:color="auto"/>
      </w:divBdr>
    </w:div>
    <w:div w:id="291591852">
      <w:bodyDiv w:val="1"/>
      <w:marLeft w:val="0"/>
      <w:marRight w:val="0"/>
      <w:marTop w:val="0"/>
      <w:marBottom w:val="0"/>
      <w:divBdr>
        <w:top w:val="none" w:sz="0" w:space="0" w:color="auto"/>
        <w:left w:val="none" w:sz="0" w:space="0" w:color="auto"/>
        <w:bottom w:val="none" w:sz="0" w:space="0" w:color="auto"/>
        <w:right w:val="none" w:sz="0" w:space="0" w:color="auto"/>
      </w:divBdr>
    </w:div>
    <w:div w:id="360788190">
      <w:bodyDiv w:val="1"/>
      <w:marLeft w:val="0"/>
      <w:marRight w:val="0"/>
      <w:marTop w:val="0"/>
      <w:marBottom w:val="0"/>
      <w:divBdr>
        <w:top w:val="none" w:sz="0" w:space="0" w:color="auto"/>
        <w:left w:val="none" w:sz="0" w:space="0" w:color="auto"/>
        <w:bottom w:val="none" w:sz="0" w:space="0" w:color="auto"/>
        <w:right w:val="none" w:sz="0" w:space="0" w:color="auto"/>
      </w:divBdr>
    </w:div>
    <w:div w:id="373316124">
      <w:bodyDiv w:val="1"/>
      <w:marLeft w:val="0"/>
      <w:marRight w:val="0"/>
      <w:marTop w:val="0"/>
      <w:marBottom w:val="0"/>
      <w:divBdr>
        <w:top w:val="none" w:sz="0" w:space="0" w:color="auto"/>
        <w:left w:val="none" w:sz="0" w:space="0" w:color="auto"/>
        <w:bottom w:val="none" w:sz="0" w:space="0" w:color="auto"/>
        <w:right w:val="none" w:sz="0" w:space="0" w:color="auto"/>
      </w:divBdr>
    </w:div>
    <w:div w:id="374815046">
      <w:bodyDiv w:val="1"/>
      <w:marLeft w:val="0"/>
      <w:marRight w:val="0"/>
      <w:marTop w:val="0"/>
      <w:marBottom w:val="0"/>
      <w:divBdr>
        <w:top w:val="none" w:sz="0" w:space="0" w:color="auto"/>
        <w:left w:val="none" w:sz="0" w:space="0" w:color="auto"/>
        <w:bottom w:val="none" w:sz="0" w:space="0" w:color="auto"/>
        <w:right w:val="none" w:sz="0" w:space="0" w:color="auto"/>
      </w:divBdr>
    </w:div>
    <w:div w:id="388117392">
      <w:bodyDiv w:val="1"/>
      <w:marLeft w:val="0"/>
      <w:marRight w:val="0"/>
      <w:marTop w:val="0"/>
      <w:marBottom w:val="0"/>
      <w:divBdr>
        <w:top w:val="none" w:sz="0" w:space="0" w:color="auto"/>
        <w:left w:val="none" w:sz="0" w:space="0" w:color="auto"/>
        <w:bottom w:val="none" w:sz="0" w:space="0" w:color="auto"/>
        <w:right w:val="none" w:sz="0" w:space="0" w:color="auto"/>
      </w:divBdr>
    </w:div>
    <w:div w:id="395515905">
      <w:bodyDiv w:val="1"/>
      <w:marLeft w:val="0"/>
      <w:marRight w:val="0"/>
      <w:marTop w:val="0"/>
      <w:marBottom w:val="0"/>
      <w:divBdr>
        <w:top w:val="none" w:sz="0" w:space="0" w:color="auto"/>
        <w:left w:val="none" w:sz="0" w:space="0" w:color="auto"/>
        <w:bottom w:val="none" w:sz="0" w:space="0" w:color="auto"/>
        <w:right w:val="none" w:sz="0" w:space="0" w:color="auto"/>
      </w:divBdr>
    </w:div>
    <w:div w:id="427507784">
      <w:bodyDiv w:val="1"/>
      <w:marLeft w:val="0"/>
      <w:marRight w:val="0"/>
      <w:marTop w:val="0"/>
      <w:marBottom w:val="0"/>
      <w:divBdr>
        <w:top w:val="none" w:sz="0" w:space="0" w:color="auto"/>
        <w:left w:val="none" w:sz="0" w:space="0" w:color="auto"/>
        <w:bottom w:val="none" w:sz="0" w:space="0" w:color="auto"/>
        <w:right w:val="none" w:sz="0" w:space="0" w:color="auto"/>
      </w:divBdr>
    </w:div>
    <w:div w:id="455298630">
      <w:bodyDiv w:val="1"/>
      <w:marLeft w:val="0"/>
      <w:marRight w:val="0"/>
      <w:marTop w:val="0"/>
      <w:marBottom w:val="0"/>
      <w:divBdr>
        <w:top w:val="none" w:sz="0" w:space="0" w:color="auto"/>
        <w:left w:val="none" w:sz="0" w:space="0" w:color="auto"/>
        <w:bottom w:val="none" w:sz="0" w:space="0" w:color="auto"/>
        <w:right w:val="none" w:sz="0" w:space="0" w:color="auto"/>
      </w:divBdr>
    </w:div>
    <w:div w:id="477452546">
      <w:bodyDiv w:val="1"/>
      <w:marLeft w:val="0"/>
      <w:marRight w:val="0"/>
      <w:marTop w:val="0"/>
      <w:marBottom w:val="0"/>
      <w:divBdr>
        <w:top w:val="none" w:sz="0" w:space="0" w:color="auto"/>
        <w:left w:val="none" w:sz="0" w:space="0" w:color="auto"/>
        <w:bottom w:val="none" w:sz="0" w:space="0" w:color="auto"/>
        <w:right w:val="none" w:sz="0" w:space="0" w:color="auto"/>
      </w:divBdr>
    </w:div>
    <w:div w:id="508717178">
      <w:bodyDiv w:val="1"/>
      <w:marLeft w:val="0"/>
      <w:marRight w:val="0"/>
      <w:marTop w:val="0"/>
      <w:marBottom w:val="0"/>
      <w:divBdr>
        <w:top w:val="none" w:sz="0" w:space="0" w:color="auto"/>
        <w:left w:val="none" w:sz="0" w:space="0" w:color="auto"/>
        <w:bottom w:val="none" w:sz="0" w:space="0" w:color="auto"/>
        <w:right w:val="none" w:sz="0" w:space="0" w:color="auto"/>
      </w:divBdr>
    </w:div>
    <w:div w:id="525678609">
      <w:bodyDiv w:val="1"/>
      <w:marLeft w:val="0"/>
      <w:marRight w:val="0"/>
      <w:marTop w:val="0"/>
      <w:marBottom w:val="0"/>
      <w:divBdr>
        <w:top w:val="none" w:sz="0" w:space="0" w:color="auto"/>
        <w:left w:val="none" w:sz="0" w:space="0" w:color="auto"/>
        <w:bottom w:val="none" w:sz="0" w:space="0" w:color="auto"/>
        <w:right w:val="none" w:sz="0" w:space="0" w:color="auto"/>
      </w:divBdr>
      <w:divsChild>
        <w:div w:id="28923672">
          <w:marLeft w:val="0"/>
          <w:marRight w:val="0"/>
          <w:marTop w:val="0"/>
          <w:marBottom w:val="0"/>
          <w:divBdr>
            <w:top w:val="none" w:sz="0" w:space="0" w:color="auto"/>
            <w:left w:val="none" w:sz="0" w:space="0" w:color="auto"/>
            <w:bottom w:val="none" w:sz="0" w:space="0" w:color="auto"/>
            <w:right w:val="none" w:sz="0" w:space="0" w:color="auto"/>
          </w:divBdr>
        </w:div>
        <w:div w:id="244386403">
          <w:marLeft w:val="0"/>
          <w:marRight w:val="0"/>
          <w:marTop w:val="0"/>
          <w:marBottom w:val="0"/>
          <w:divBdr>
            <w:top w:val="none" w:sz="0" w:space="0" w:color="auto"/>
            <w:left w:val="none" w:sz="0" w:space="0" w:color="auto"/>
            <w:bottom w:val="none" w:sz="0" w:space="0" w:color="auto"/>
            <w:right w:val="none" w:sz="0" w:space="0" w:color="auto"/>
          </w:divBdr>
        </w:div>
        <w:div w:id="263658140">
          <w:marLeft w:val="0"/>
          <w:marRight w:val="0"/>
          <w:marTop w:val="0"/>
          <w:marBottom w:val="0"/>
          <w:divBdr>
            <w:top w:val="none" w:sz="0" w:space="0" w:color="auto"/>
            <w:left w:val="none" w:sz="0" w:space="0" w:color="auto"/>
            <w:bottom w:val="none" w:sz="0" w:space="0" w:color="auto"/>
            <w:right w:val="none" w:sz="0" w:space="0" w:color="auto"/>
          </w:divBdr>
        </w:div>
        <w:div w:id="298800784">
          <w:marLeft w:val="0"/>
          <w:marRight w:val="0"/>
          <w:marTop w:val="0"/>
          <w:marBottom w:val="0"/>
          <w:divBdr>
            <w:top w:val="none" w:sz="0" w:space="0" w:color="auto"/>
            <w:left w:val="none" w:sz="0" w:space="0" w:color="auto"/>
            <w:bottom w:val="none" w:sz="0" w:space="0" w:color="auto"/>
            <w:right w:val="none" w:sz="0" w:space="0" w:color="auto"/>
          </w:divBdr>
        </w:div>
        <w:div w:id="329870723">
          <w:marLeft w:val="0"/>
          <w:marRight w:val="0"/>
          <w:marTop w:val="0"/>
          <w:marBottom w:val="0"/>
          <w:divBdr>
            <w:top w:val="none" w:sz="0" w:space="0" w:color="auto"/>
            <w:left w:val="none" w:sz="0" w:space="0" w:color="auto"/>
            <w:bottom w:val="none" w:sz="0" w:space="0" w:color="auto"/>
            <w:right w:val="none" w:sz="0" w:space="0" w:color="auto"/>
          </w:divBdr>
        </w:div>
        <w:div w:id="346835456">
          <w:marLeft w:val="0"/>
          <w:marRight w:val="0"/>
          <w:marTop w:val="0"/>
          <w:marBottom w:val="0"/>
          <w:divBdr>
            <w:top w:val="none" w:sz="0" w:space="0" w:color="auto"/>
            <w:left w:val="none" w:sz="0" w:space="0" w:color="auto"/>
            <w:bottom w:val="none" w:sz="0" w:space="0" w:color="auto"/>
            <w:right w:val="none" w:sz="0" w:space="0" w:color="auto"/>
          </w:divBdr>
        </w:div>
        <w:div w:id="376978782">
          <w:marLeft w:val="0"/>
          <w:marRight w:val="0"/>
          <w:marTop w:val="0"/>
          <w:marBottom w:val="0"/>
          <w:divBdr>
            <w:top w:val="none" w:sz="0" w:space="0" w:color="auto"/>
            <w:left w:val="none" w:sz="0" w:space="0" w:color="auto"/>
            <w:bottom w:val="none" w:sz="0" w:space="0" w:color="auto"/>
            <w:right w:val="none" w:sz="0" w:space="0" w:color="auto"/>
          </w:divBdr>
        </w:div>
        <w:div w:id="406461239">
          <w:marLeft w:val="0"/>
          <w:marRight w:val="0"/>
          <w:marTop w:val="0"/>
          <w:marBottom w:val="0"/>
          <w:divBdr>
            <w:top w:val="none" w:sz="0" w:space="0" w:color="auto"/>
            <w:left w:val="none" w:sz="0" w:space="0" w:color="auto"/>
            <w:bottom w:val="none" w:sz="0" w:space="0" w:color="auto"/>
            <w:right w:val="none" w:sz="0" w:space="0" w:color="auto"/>
          </w:divBdr>
        </w:div>
        <w:div w:id="525602293">
          <w:marLeft w:val="0"/>
          <w:marRight w:val="0"/>
          <w:marTop w:val="0"/>
          <w:marBottom w:val="0"/>
          <w:divBdr>
            <w:top w:val="none" w:sz="0" w:space="0" w:color="auto"/>
            <w:left w:val="none" w:sz="0" w:space="0" w:color="auto"/>
            <w:bottom w:val="none" w:sz="0" w:space="0" w:color="auto"/>
            <w:right w:val="none" w:sz="0" w:space="0" w:color="auto"/>
          </w:divBdr>
        </w:div>
        <w:div w:id="690373873">
          <w:marLeft w:val="0"/>
          <w:marRight w:val="0"/>
          <w:marTop w:val="0"/>
          <w:marBottom w:val="0"/>
          <w:divBdr>
            <w:top w:val="none" w:sz="0" w:space="0" w:color="auto"/>
            <w:left w:val="none" w:sz="0" w:space="0" w:color="auto"/>
            <w:bottom w:val="none" w:sz="0" w:space="0" w:color="auto"/>
            <w:right w:val="none" w:sz="0" w:space="0" w:color="auto"/>
          </w:divBdr>
        </w:div>
        <w:div w:id="714937127">
          <w:marLeft w:val="0"/>
          <w:marRight w:val="0"/>
          <w:marTop w:val="0"/>
          <w:marBottom w:val="0"/>
          <w:divBdr>
            <w:top w:val="none" w:sz="0" w:space="0" w:color="auto"/>
            <w:left w:val="none" w:sz="0" w:space="0" w:color="auto"/>
            <w:bottom w:val="none" w:sz="0" w:space="0" w:color="auto"/>
            <w:right w:val="none" w:sz="0" w:space="0" w:color="auto"/>
          </w:divBdr>
        </w:div>
        <w:div w:id="812722583">
          <w:marLeft w:val="0"/>
          <w:marRight w:val="0"/>
          <w:marTop w:val="0"/>
          <w:marBottom w:val="0"/>
          <w:divBdr>
            <w:top w:val="none" w:sz="0" w:space="0" w:color="auto"/>
            <w:left w:val="none" w:sz="0" w:space="0" w:color="auto"/>
            <w:bottom w:val="none" w:sz="0" w:space="0" w:color="auto"/>
            <w:right w:val="none" w:sz="0" w:space="0" w:color="auto"/>
          </w:divBdr>
        </w:div>
        <w:div w:id="882718641">
          <w:marLeft w:val="0"/>
          <w:marRight w:val="0"/>
          <w:marTop w:val="0"/>
          <w:marBottom w:val="0"/>
          <w:divBdr>
            <w:top w:val="none" w:sz="0" w:space="0" w:color="auto"/>
            <w:left w:val="none" w:sz="0" w:space="0" w:color="auto"/>
            <w:bottom w:val="none" w:sz="0" w:space="0" w:color="auto"/>
            <w:right w:val="none" w:sz="0" w:space="0" w:color="auto"/>
          </w:divBdr>
        </w:div>
        <w:div w:id="957372209">
          <w:marLeft w:val="0"/>
          <w:marRight w:val="0"/>
          <w:marTop w:val="0"/>
          <w:marBottom w:val="0"/>
          <w:divBdr>
            <w:top w:val="none" w:sz="0" w:space="0" w:color="auto"/>
            <w:left w:val="none" w:sz="0" w:space="0" w:color="auto"/>
            <w:bottom w:val="none" w:sz="0" w:space="0" w:color="auto"/>
            <w:right w:val="none" w:sz="0" w:space="0" w:color="auto"/>
          </w:divBdr>
        </w:div>
        <w:div w:id="1059591928">
          <w:marLeft w:val="0"/>
          <w:marRight w:val="0"/>
          <w:marTop w:val="0"/>
          <w:marBottom w:val="0"/>
          <w:divBdr>
            <w:top w:val="none" w:sz="0" w:space="0" w:color="auto"/>
            <w:left w:val="none" w:sz="0" w:space="0" w:color="auto"/>
            <w:bottom w:val="none" w:sz="0" w:space="0" w:color="auto"/>
            <w:right w:val="none" w:sz="0" w:space="0" w:color="auto"/>
          </w:divBdr>
        </w:div>
        <w:div w:id="1104807310">
          <w:marLeft w:val="0"/>
          <w:marRight w:val="0"/>
          <w:marTop w:val="0"/>
          <w:marBottom w:val="0"/>
          <w:divBdr>
            <w:top w:val="none" w:sz="0" w:space="0" w:color="auto"/>
            <w:left w:val="none" w:sz="0" w:space="0" w:color="auto"/>
            <w:bottom w:val="none" w:sz="0" w:space="0" w:color="auto"/>
            <w:right w:val="none" w:sz="0" w:space="0" w:color="auto"/>
          </w:divBdr>
        </w:div>
        <w:div w:id="1190148383">
          <w:marLeft w:val="0"/>
          <w:marRight w:val="0"/>
          <w:marTop w:val="0"/>
          <w:marBottom w:val="0"/>
          <w:divBdr>
            <w:top w:val="none" w:sz="0" w:space="0" w:color="auto"/>
            <w:left w:val="none" w:sz="0" w:space="0" w:color="auto"/>
            <w:bottom w:val="none" w:sz="0" w:space="0" w:color="auto"/>
            <w:right w:val="none" w:sz="0" w:space="0" w:color="auto"/>
          </w:divBdr>
        </w:div>
        <w:div w:id="1280263677">
          <w:marLeft w:val="0"/>
          <w:marRight w:val="0"/>
          <w:marTop w:val="0"/>
          <w:marBottom w:val="0"/>
          <w:divBdr>
            <w:top w:val="none" w:sz="0" w:space="0" w:color="auto"/>
            <w:left w:val="none" w:sz="0" w:space="0" w:color="auto"/>
            <w:bottom w:val="none" w:sz="0" w:space="0" w:color="auto"/>
            <w:right w:val="none" w:sz="0" w:space="0" w:color="auto"/>
          </w:divBdr>
        </w:div>
        <w:div w:id="1306542729">
          <w:marLeft w:val="0"/>
          <w:marRight w:val="0"/>
          <w:marTop w:val="0"/>
          <w:marBottom w:val="0"/>
          <w:divBdr>
            <w:top w:val="none" w:sz="0" w:space="0" w:color="auto"/>
            <w:left w:val="none" w:sz="0" w:space="0" w:color="auto"/>
            <w:bottom w:val="none" w:sz="0" w:space="0" w:color="auto"/>
            <w:right w:val="none" w:sz="0" w:space="0" w:color="auto"/>
          </w:divBdr>
        </w:div>
        <w:div w:id="1318416524">
          <w:marLeft w:val="0"/>
          <w:marRight w:val="0"/>
          <w:marTop w:val="0"/>
          <w:marBottom w:val="0"/>
          <w:divBdr>
            <w:top w:val="none" w:sz="0" w:space="0" w:color="auto"/>
            <w:left w:val="none" w:sz="0" w:space="0" w:color="auto"/>
            <w:bottom w:val="none" w:sz="0" w:space="0" w:color="auto"/>
            <w:right w:val="none" w:sz="0" w:space="0" w:color="auto"/>
          </w:divBdr>
        </w:div>
        <w:div w:id="1387023781">
          <w:marLeft w:val="0"/>
          <w:marRight w:val="0"/>
          <w:marTop w:val="0"/>
          <w:marBottom w:val="0"/>
          <w:divBdr>
            <w:top w:val="none" w:sz="0" w:space="0" w:color="auto"/>
            <w:left w:val="none" w:sz="0" w:space="0" w:color="auto"/>
            <w:bottom w:val="none" w:sz="0" w:space="0" w:color="auto"/>
            <w:right w:val="none" w:sz="0" w:space="0" w:color="auto"/>
          </w:divBdr>
        </w:div>
        <w:div w:id="1604680594">
          <w:marLeft w:val="0"/>
          <w:marRight w:val="0"/>
          <w:marTop w:val="0"/>
          <w:marBottom w:val="0"/>
          <w:divBdr>
            <w:top w:val="none" w:sz="0" w:space="0" w:color="auto"/>
            <w:left w:val="none" w:sz="0" w:space="0" w:color="auto"/>
            <w:bottom w:val="none" w:sz="0" w:space="0" w:color="auto"/>
            <w:right w:val="none" w:sz="0" w:space="0" w:color="auto"/>
          </w:divBdr>
        </w:div>
        <w:div w:id="1638993367">
          <w:marLeft w:val="0"/>
          <w:marRight w:val="0"/>
          <w:marTop w:val="0"/>
          <w:marBottom w:val="0"/>
          <w:divBdr>
            <w:top w:val="none" w:sz="0" w:space="0" w:color="auto"/>
            <w:left w:val="none" w:sz="0" w:space="0" w:color="auto"/>
            <w:bottom w:val="none" w:sz="0" w:space="0" w:color="auto"/>
            <w:right w:val="none" w:sz="0" w:space="0" w:color="auto"/>
          </w:divBdr>
        </w:div>
        <w:div w:id="1696034421">
          <w:marLeft w:val="0"/>
          <w:marRight w:val="0"/>
          <w:marTop w:val="0"/>
          <w:marBottom w:val="0"/>
          <w:divBdr>
            <w:top w:val="none" w:sz="0" w:space="0" w:color="auto"/>
            <w:left w:val="none" w:sz="0" w:space="0" w:color="auto"/>
            <w:bottom w:val="none" w:sz="0" w:space="0" w:color="auto"/>
            <w:right w:val="none" w:sz="0" w:space="0" w:color="auto"/>
          </w:divBdr>
        </w:div>
        <w:div w:id="1799375275">
          <w:marLeft w:val="0"/>
          <w:marRight w:val="0"/>
          <w:marTop w:val="0"/>
          <w:marBottom w:val="0"/>
          <w:divBdr>
            <w:top w:val="none" w:sz="0" w:space="0" w:color="auto"/>
            <w:left w:val="none" w:sz="0" w:space="0" w:color="auto"/>
            <w:bottom w:val="none" w:sz="0" w:space="0" w:color="auto"/>
            <w:right w:val="none" w:sz="0" w:space="0" w:color="auto"/>
          </w:divBdr>
        </w:div>
        <w:div w:id="1835222610">
          <w:marLeft w:val="0"/>
          <w:marRight w:val="0"/>
          <w:marTop w:val="0"/>
          <w:marBottom w:val="0"/>
          <w:divBdr>
            <w:top w:val="none" w:sz="0" w:space="0" w:color="auto"/>
            <w:left w:val="none" w:sz="0" w:space="0" w:color="auto"/>
            <w:bottom w:val="none" w:sz="0" w:space="0" w:color="auto"/>
            <w:right w:val="none" w:sz="0" w:space="0" w:color="auto"/>
          </w:divBdr>
        </w:div>
        <w:div w:id="1871989744">
          <w:marLeft w:val="0"/>
          <w:marRight w:val="0"/>
          <w:marTop w:val="0"/>
          <w:marBottom w:val="0"/>
          <w:divBdr>
            <w:top w:val="none" w:sz="0" w:space="0" w:color="auto"/>
            <w:left w:val="none" w:sz="0" w:space="0" w:color="auto"/>
            <w:bottom w:val="none" w:sz="0" w:space="0" w:color="auto"/>
            <w:right w:val="none" w:sz="0" w:space="0" w:color="auto"/>
          </w:divBdr>
        </w:div>
        <w:div w:id="1895845407">
          <w:marLeft w:val="0"/>
          <w:marRight w:val="0"/>
          <w:marTop w:val="0"/>
          <w:marBottom w:val="0"/>
          <w:divBdr>
            <w:top w:val="none" w:sz="0" w:space="0" w:color="auto"/>
            <w:left w:val="none" w:sz="0" w:space="0" w:color="auto"/>
            <w:bottom w:val="none" w:sz="0" w:space="0" w:color="auto"/>
            <w:right w:val="none" w:sz="0" w:space="0" w:color="auto"/>
          </w:divBdr>
        </w:div>
        <w:div w:id="1911111837">
          <w:marLeft w:val="0"/>
          <w:marRight w:val="0"/>
          <w:marTop w:val="0"/>
          <w:marBottom w:val="0"/>
          <w:divBdr>
            <w:top w:val="none" w:sz="0" w:space="0" w:color="auto"/>
            <w:left w:val="none" w:sz="0" w:space="0" w:color="auto"/>
            <w:bottom w:val="none" w:sz="0" w:space="0" w:color="auto"/>
            <w:right w:val="none" w:sz="0" w:space="0" w:color="auto"/>
          </w:divBdr>
        </w:div>
        <w:div w:id="1981840463">
          <w:marLeft w:val="0"/>
          <w:marRight w:val="0"/>
          <w:marTop w:val="0"/>
          <w:marBottom w:val="0"/>
          <w:divBdr>
            <w:top w:val="none" w:sz="0" w:space="0" w:color="auto"/>
            <w:left w:val="none" w:sz="0" w:space="0" w:color="auto"/>
            <w:bottom w:val="none" w:sz="0" w:space="0" w:color="auto"/>
            <w:right w:val="none" w:sz="0" w:space="0" w:color="auto"/>
          </w:divBdr>
        </w:div>
        <w:div w:id="2075198458">
          <w:marLeft w:val="0"/>
          <w:marRight w:val="0"/>
          <w:marTop w:val="0"/>
          <w:marBottom w:val="0"/>
          <w:divBdr>
            <w:top w:val="none" w:sz="0" w:space="0" w:color="auto"/>
            <w:left w:val="none" w:sz="0" w:space="0" w:color="auto"/>
            <w:bottom w:val="none" w:sz="0" w:space="0" w:color="auto"/>
            <w:right w:val="none" w:sz="0" w:space="0" w:color="auto"/>
          </w:divBdr>
        </w:div>
        <w:div w:id="2082874032">
          <w:marLeft w:val="0"/>
          <w:marRight w:val="0"/>
          <w:marTop w:val="0"/>
          <w:marBottom w:val="0"/>
          <w:divBdr>
            <w:top w:val="none" w:sz="0" w:space="0" w:color="auto"/>
            <w:left w:val="none" w:sz="0" w:space="0" w:color="auto"/>
            <w:bottom w:val="none" w:sz="0" w:space="0" w:color="auto"/>
            <w:right w:val="none" w:sz="0" w:space="0" w:color="auto"/>
          </w:divBdr>
        </w:div>
      </w:divsChild>
    </w:div>
    <w:div w:id="584270325">
      <w:bodyDiv w:val="1"/>
      <w:marLeft w:val="0"/>
      <w:marRight w:val="0"/>
      <w:marTop w:val="0"/>
      <w:marBottom w:val="0"/>
      <w:divBdr>
        <w:top w:val="none" w:sz="0" w:space="0" w:color="auto"/>
        <w:left w:val="none" w:sz="0" w:space="0" w:color="auto"/>
        <w:bottom w:val="none" w:sz="0" w:space="0" w:color="auto"/>
        <w:right w:val="none" w:sz="0" w:space="0" w:color="auto"/>
      </w:divBdr>
    </w:div>
    <w:div w:id="634801866">
      <w:bodyDiv w:val="1"/>
      <w:marLeft w:val="0"/>
      <w:marRight w:val="0"/>
      <w:marTop w:val="0"/>
      <w:marBottom w:val="0"/>
      <w:divBdr>
        <w:top w:val="none" w:sz="0" w:space="0" w:color="auto"/>
        <w:left w:val="none" w:sz="0" w:space="0" w:color="auto"/>
        <w:bottom w:val="none" w:sz="0" w:space="0" w:color="auto"/>
        <w:right w:val="none" w:sz="0" w:space="0" w:color="auto"/>
      </w:divBdr>
    </w:div>
    <w:div w:id="655379615">
      <w:bodyDiv w:val="1"/>
      <w:marLeft w:val="0"/>
      <w:marRight w:val="0"/>
      <w:marTop w:val="0"/>
      <w:marBottom w:val="0"/>
      <w:divBdr>
        <w:top w:val="none" w:sz="0" w:space="0" w:color="auto"/>
        <w:left w:val="none" w:sz="0" w:space="0" w:color="auto"/>
        <w:bottom w:val="none" w:sz="0" w:space="0" w:color="auto"/>
        <w:right w:val="none" w:sz="0" w:space="0" w:color="auto"/>
      </w:divBdr>
      <w:divsChild>
        <w:div w:id="928856656">
          <w:marLeft w:val="1800"/>
          <w:marRight w:val="0"/>
          <w:marTop w:val="82"/>
          <w:marBottom w:val="0"/>
          <w:divBdr>
            <w:top w:val="none" w:sz="0" w:space="0" w:color="auto"/>
            <w:left w:val="none" w:sz="0" w:space="0" w:color="auto"/>
            <w:bottom w:val="none" w:sz="0" w:space="0" w:color="auto"/>
            <w:right w:val="none" w:sz="0" w:space="0" w:color="auto"/>
          </w:divBdr>
        </w:div>
      </w:divsChild>
    </w:div>
    <w:div w:id="673460527">
      <w:bodyDiv w:val="1"/>
      <w:marLeft w:val="0"/>
      <w:marRight w:val="0"/>
      <w:marTop w:val="0"/>
      <w:marBottom w:val="0"/>
      <w:divBdr>
        <w:top w:val="none" w:sz="0" w:space="0" w:color="auto"/>
        <w:left w:val="none" w:sz="0" w:space="0" w:color="auto"/>
        <w:bottom w:val="none" w:sz="0" w:space="0" w:color="auto"/>
        <w:right w:val="none" w:sz="0" w:space="0" w:color="auto"/>
      </w:divBdr>
    </w:div>
    <w:div w:id="707224478">
      <w:bodyDiv w:val="1"/>
      <w:marLeft w:val="0"/>
      <w:marRight w:val="0"/>
      <w:marTop w:val="0"/>
      <w:marBottom w:val="0"/>
      <w:divBdr>
        <w:top w:val="none" w:sz="0" w:space="0" w:color="auto"/>
        <w:left w:val="none" w:sz="0" w:space="0" w:color="auto"/>
        <w:bottom w:val="none" w:sz="0" w:space="0" w:color="auto"/>
        <w:right w:val="none" w:sz="0" w:space="0" w:color="auto"/>
      </w:divBdr>
      <w:divsChild>
        <w:div w:id="1692029632">
          <w:marLeft w:val="648"/>
          <w:marRight w:val="0"/>
          <w:marTop w:val="48"/>
          <w:marBottom w:val="0"/>
          <w:divBdr>
            <w:top w:val="none" w:sz="0" w:space="0" w:color="auto"/>
            <w:left w:val="none" w:sz="0" w:space="0" w:color="auto"/>
            <w:bottom w:val="none" w:sz="0" w:space="0" w:color="auto"/>
            <w:right w:val="none" w:sz="0" w:space="0" w:color="auto"/>
          </w:divBdr>
        </w:div>
      </w:divsChild>
    </w:div>
    <w:div w:id="721909994">
      <w:bodyDiv w:val="1"/>
      <w:marLeft w:val="0"/>
      <w:marRight w:val="0"/>
      <w:marTop w:val="0"/>
      <w:marBottom w:val="0"/>
      <w:divBdr>
        <w:top w:val="none" w:sz="0" w:space="0" w:color="auto"/>
        <w:left w:val="none" w:sz="0" w:space="0" w:color="auto"/>
        <w:bottom w:val="none" w:sz="0" w:space="0" w:color="auto"/>
        <w:right w:val="none" w:sz="0" w:space="0" w:color="auto"/>
      </w:divBdr>
    </w:div>
    <w:div w:id="750812233">
      <w:bodyDiv w:val="1"/>
      <w:marLeft w:val="0"/>
      <w:marRight w:val="0"/>
      <w:marTop w:val="0"/>
      <w:marBottom w:val="0"/>
      <w:divBdr>
        <w:top w:val="none" w:sz="0" w:space="0" w:color="auto"/>
        <w:left w:val="none" w:sz="0" w:space="0" w:color="auto"/>
        <w:bottom w:val="none" w:sz="0" w:space="0" w:color="auto"/>
        <w:right w:val="none" w:sz="0" w:space="0" w:color="auto"/>
      </w:divBdr>
    </w:div>
    <w:div w:id="754201979">
      <w:bodyDiv w:val="1"/>
      <w:marLeft w:val="0"/>
      <w:marRight w:val="0"/>
      <w:marTop w:val="0"/>
      <w:marBottom w:val="0"/>
      <w:divBdr>
        <w:top w:val="none" w:sz="0" w:space="0" w:color="auto"/>
        <w:left w:val="none" w:sz="0" w:space="0" w:color="auto"/>
        <w:bottom w:val="none" w:sz="0" w:space="0" w:color="auto"/>
        <w:right w:val="none" w:sz="0" w:space="0" w:color="auto"/>
      </w:divBdr>
    </w:div>
    <w:div w:id="774902681">
      <w:bodyDiv w:val="1"/>
      <w:marLeft w:val="0"/>
      <w:marRight w:val="0"/>
      <w:marTop w:val="0"/>
      <w:marBottom w:val="0"/>
      <w:divBdr>
        <w:top w:val="none" w:sz="0" w:space="0" w:color="auto"/>
        <w:left w:val="none" w:sz="0" w:space="0" w:color="auto"/>
        <w:bottom w:val="none" w:sz="0" w:space="0" w:color="auto"/>
        <w:right w:val="none" w:sz="0" w:space="0" w:color="auto"/>
      </w:divBdr>
      <w:divsChild>
        <w:div w:id="82606667">
          <w:marLeft w:val="0"/>
          <w:marRight w:val="0"/>
          <w:marTop w:val="0"/>
          <w:marBottom w:val="0"/>
          <w:divBdr>
            <w:top w:val="none" w:sz="0" w:space="0" w:color="auto"/>
            <w:left w:val="none" w:sz="0" w:space="0" w:color="auto"/>
            <w:bottom w:val="none" w:sz="0" w:space="0" w:color="auto"/>
            <w:right w:val="none" w:sz="0" w:space="0" w:color="auto"/>
          </w:divBdr>
        </w:div>
        <w:div w:id="107941441">
          <w:marLeft w:val="0"/>
          <w:marRight w:val="0"/>
          <w:marTop w:val="0"/>
          <w:marBottom w:val="0"/>
          <w:divBdr>
            <w:top w:val="none" w:sz="0" w:space="0" w:color="auto"/>
            <w:left w:val="none" w:sz="0" w:space="0" w:color="auto"/>
            <w:bottom w:val="none" w:sz="0" w:space="0" w:color="auto"/>
            <w:right w:val="none" w:sz="0" w:space="0" w:color="auto"/>
          </w:divBdr>
        </w:div>
        <w:div w:id="110905883">
          <w:marLeft w:val="0"/>
          <w:marRight w:val="0"/>
          <w:marTop w:val="0"/>
          <w:marBottom w:val="0"/>
          <w:divBdr>
            <w:top w:val="none" w:sz="0" w:space="0" w:color="auto"/>
            <w:left w:val="none" w:sz="0" w:space="0" w:color="auto"/>
            <w:bottom w:val="none" w:sz="0" w:space="0" w:color="auto"/>
            <w:right w:val="none" w:sz="0" w:space="0" w:color="auto"/>
          </w:divBdr>
        </w:div>
        <w:div w:id="216403887">
          <w:marLeft w:val="0"/>
          <w:marRight w:val="0"/>
          <w:marTop w:val="0"/>
          <w:marBottom w:val="0"/>
          <w:divBdr>
            <w:top w:val="none" w:sz="0" w:space="0" w:color="auto"/>
            <w:left w:val="none" w:sz="0" w:space="0" w:color="auto"/>
            <w:bottom w:val="none" w:sz="0" w:space="0" w:color="auto"/>
            <w:right w:val="none" w:sz="0" w:space="0" w:color="auto"/>
          </w:divBdr>
        </w:div>
        <w:div w:id="244265455">
          <w:marLeft w:val="0"/>
          <w:marRight w:val="0"/>
          <w:marTop w:val="0"/>
          <w:marBottom w:val="0"/>
          <w:divBdr>
            <w:top w:val="none" w:sz="0" w:space="0" w:color="auto"/>
            <w:left w:val="none" w:sz="0" w:space="0" w:color="auto"/>
            <w:bottom w:val="none" w:sz="0" w:space="0" w:color="auto"/>
            <w:right w:val="none" w:sz="0" w:space="0" w:color="auto"/>
          </w:divBdr>
        </w:div>
        <w:div w:id="284391117">
          <w:marLeft w:val="0"/>
          <w:marRight w:val="0"/>
          <w:marTop w:val="0"/>
          <w:marBottom w:val="0"/>
          <w:divBdr>
            <w:top w:val="none" w:sz="0" w:space="0" w:color="auto"/>
            <w:left w:val="none" w:sz="0" w:space="0" w:color="auto"/>
            <w:bottom w:val="none" w:sz="0" w:space="0" w:color="auto"/>
            <w:right w:val="none" w:sz="0" w:space="0" w:color="auto"/>
          </w:divBdr>
        </w:div>
        <w:div w:id="735711423">
          <w:marLeft w:val="0"/>
          <w:marRight w:val="0"/>
          <w:marTop w:val="0"/>
          <w:marBottom w:val="0"/>
          <w:divBdr>
            <w:top w:val="none" w:sz="0" w:space="0" w:color="auto"/>
            <w:left w:val="none" w:sz="0" w:space="0" w:color="auto"/>
            <w:bottom w:val="none" w:sz="0" w:space="0" w:color="auto"/>
            <w:right w:val="none" w:sz="0" w:space="0" w:color="auto"/>
          </w:divBdr>
        </w:div>
        <w:div w:id="821852068">
          <w:marLeft w:val="0"/>
          <w:marRight w:val="0"/>
          <w:marTop w:val="0"/>
          <w:marBottom w:val="0"/>
          <w:divBdr>
            <w:top w:val="none" w:sz="0" w:space="0" w:color="auto"/>
            <w:left w:val="none" w:sz="0" w:space="0" w:color="auto"/>
            <w:bottom w:val="none" w:sz="0" w:space="0" w:color="auto"/>
            <w:right w:val="none" w:sz="0" w:space="0" w:color="auto"/>
          </w:divBdr>
        </w:div>
        <w:div w:id="1089961822">
          <w:marLeft w:val="0"/>
          <w:marRight w:val="0"/>
          <w:marTop w:val="0"/>
          <w:marBottom w:val="0"/>
          <w:divBdr>
            <w:top w:val="none" w:sz="0" w:space="0" w:color="auto"/>
            <w:left w:val="none" w:sz="0" w:space="0" w:color="auto"/>
            <w:bottom w:val="none" w:sz="0" w:space="0" w:color="auto"/>
            <w:right w:val="none" w:sz="0" w:space="0" w:color="auto"/>
          </w:divBdr>
        </w:div>
        <w:div w:id="1123888186">
          <w:marLeft w:val="0"/>
          <w:marRight w:val="0"/>
          <w:marTop w:val="0"/>
          <w:marBottom w:val="0"/>
          <w:divBdr>
            <w:top w:val="none" w:sz="0" w:space="0" w:color="auto"/>
            <w:left w:val="none" w:sz="0" w:space="0" w:color="auto"/>
            <w:bottom w:val="none" w:sz="0" w:space="0" w:color="auto"/>
            <w:right w:val="none" w:sz="0" w:space="0" w:color="auto"/>
          </w:divBdr>
        </w:div>
        <w:div w:id="1209679553">
          <w:marLeft w:val="0"/>
          <w:marRight w:val="0"/>
          <w:marTop w:val="0"/>
          <w:marBottom w:val="0"/>
          <w:divBdr>
            <w:top w:val="none" w:sz="0" w:space="0" w:color="auto"/>
            <w:left w:val="none" w:sz="0" w:space="0" w:color="auto"/>
            <w:bottom w:val="none" w:sz="0" w:space="0" w:color="auto"/>
            <w:right w:val="none" w:sz="0" w:space="0" w:color="auto"/>
          </w:divBdr>
        </w:div>
        <w:div w:id="1358891197">
          <w:marLeft w:val="0"/>
          <w:marRight w:val="0"/>
          <w:marTop w:val="0"/>
          <w:marBottom w:val="0"/>
          <w:divBdr>
            <w:top w:val="none" w:sz="0" w:space="0" w:color="auto"/>
            <w:left w:val="none" w:sz="0" w:space="0" w:color="auto"/>
            <w:bottom w:val="none" w:sz="0" w:space="0" w:color="auto"/>
            <w:right w:val="none" w:sz="0" w:space="0" w:color="auto"/>
          </w:divBdr>
        </w:div>
        <w:div w:id="1411655276">
          <w:marLeft w:val="0"/>
          <w:marRight w:val="0"/>
          <w:marTop w:val="0"/>
          <w:marBottom w:val="0"/>
          <w:divBdr>
            <w:top w:val="none" w:sz="0" w:space="0" w:color="auto"/>
            <w:left w:val="none" w:sz="0" w:space="0" w:color="auto"/>
            <w:bottom w:val="none" w:sz="0" w:space="0" w:color="auto"/>
            <w:right w:val="none" w:sz="0" w:space="0" w:color="auto"/>
          </w:divBdr>
        </w:div>
        <w:div w:id="1885869124">
          <w:marLeft w:val="0"/>
          <w:marRight w:val="0"/>
          <w:marTop w:val="0"/>
          <w:marBottom w:val="0"/>
          <w:divBdr>
            <w:top w:val="none" w:sz="0" w:space="0" w:color="auto"/>
            <w:left w:val="none" w:sz="0" w:space="0" w:color="auto"/>
            <w:bottom w:val="none" w:sz="0" w:space="0" w:color="auto"/>
            <w:right w:val="none" w:sz="0" w:space="0" w:color="auto"/>
          </w:divBdr>
        </w:div>
        <w:div w:id="1967587900">
          <w:marLeft w:val="0"/>
          <w:marRight w:val="0"/>
          <w:marTop w:val="0"/>
          <w:marBottom w:val="0"/>
          <w:divBdr>
            <w:top w:val="none" w:sz="0" w:space="0" w:color="auto"/>
            <w:left w:val="none" w:sz="0" w:space="0" w:color="auto"/>
            <w:bottom w:val="none" w:sz="0" w:space="0" w:color="auto"/>
            <w:right w:val="none" w:sz="0" w:space="0" w:color="auto"/>
          </w:divBdr>
        </w:div>
      </w:divsChild>
    </w:div>
    <w:div w:id="795753127">
      <w:bodyDiv w:val="1"/>
      <w:marLeft w:val="0"/>
      <w:marRight w:val="0"/>
      <w:marTop w:val="0"/>
      <w:marBottom w:val="0"/>
      <w:divBdr>
        <w:top w:val="none" w:sz="0" w:space="0" w:color="auto"/>
        <w:left w:val="none" w:sz="0" w:space="0" w:color="auto"/>
        <w:bottom w:val="none" w:sz="0" w:space="0" w:color="auto"/>
        <w:right w:val="none" w:sz="0" w:space="0" w:color="auto"/>
      </w:divBdr>
    </w:div>
    <w:div w:id="831020199">
      <w:bodyDiv w:val="1"/>
      <w:marLeft w:val="0"/>
      <w:marRight w:val="0"/>
      <w:marTop w:val="0"/>
      <w:marBottom w:val="0"/>
      <w:divBdr>
        <w:top w:val="none" w:sz="0" w:space="0" w:color="auto"/>
        <w:left w:val="none" w:sz="0" w:space="0" w:color="auto"/>
        <w:bottom w:val="none" w:sz="0" w:space="0" w:color="auto"/>
        <w:right w:val="none" w:sz="0" w:space="0" w:color="auto"/>
      </w:divBdr>
      <w:divsChild>
        <w:div w:id="75710206">
          <w:marLeft w:val="360"/>
          <w:marRight w:val="0"/>
          <w:marTop w:val="240"/>
          <w:marBottom w:val="0"/>
          <w:divBdr>
            <w:top w:val="none" w:sz="0" w:space="0" w:color="auto"/>
            <w:left w:val="none" w:sz="0" w:space="0" w:color="auto"/>
            <w:bottom w:val="none" w:sz="0" w:space="0" w:color="auto"/>
            <w:right w:val="none" w:sz="0" w:space="0" w:color="auto"/>
          </w:divBdr>
        </w:div>
        <w:div w:id="168451454">
          <w:marLeft w:val="907"/>
          <w:marRight w:val="0"/>
          <w:marTop w:val="160"/>
          <w:marBottom w:val="0"/>
          <w:divBdr>
            <w:top w:val="none" w:sz="0" w:space="0" w:color="auto"/>
            <w:left w:val="none" w:sz="0" w:space="0" w:color="auto"/>
            <w:bottom w:val="none" w:sz="0" w:space="0" w:color="auto"/>
            <w:right w:val="none" w:sz="0" w:space="0" w:color="auto"/>
          </w:divBdr>
        </w:div>
        <w:div w:id="805244996">
          <w:marLeft w:val="907"/>
          <w:marRight w:val="0"/>
          <w:marTop w:val="160"/>
          <w:marBottom w:val="0"/>
          <w:divBdr>
            <w:top w:val="none" w:sz="0" w:space="0" w:color="auto"/>
            <w:left w:val="none" w:sz="0" w:space="0" w:color="auto"/>
            <w:bottom w:val="none" w:sz="0" w:space="0" w:color="auto"/>
            <w:right w:val="none" w:sz="0" w:space="0" w:color="auto"/>
          </w:divBdr>
        </w:div>
        <w:div w:id="1114712538">
          <w:marLeft w:val="907"/>
          <w:marRight w:val="0"/>
          <w:marTop w:val="160"/>
          <w:marBottom w:val="0"/>
          <w:divBdr>
            <w:top w:val="none" w:sz="0" w:space="0" w:color="auto"/>
            <w:left w:val="none" w:sz="0" w:space="0" w:color="auto"/>
            <w:bottom w:val="none" w:sz="0" w:space="0" w:color="auto"/>
            <w:right w:val="none" w:sz="0" w:space="0" w:color="auto"/>
          </w:divBdr>
        </w:div>
        <w:div w:id="1150753195">
          <w:marLeft w:val="907"/>
          <w:marRight w:val="0"/>
          <w:marTop w:val="160"/>
          <w:marBottom w:val="0"/>
          <w:divBdr>
            <w:top w:val="none" w:sz="0" w:space="0" w:color="auto"/>
            <w:left w:val="none" w:sz="0" w:space="0" w:color="auto"/>
            <w:bottom w:val="none" w:sz="0" w:space="0" w:color="auto"/>
            <w:right w:val="none" w:sz="0" w:space="0" w:color="auto"/>
          </w:divBdr>
        </w:div>
        <w:div w:id="1558592371">
          <w:marLeft w:val="360"/>
          <w:marRight w:val="0"/>
          <w:marTop w:val="240"/>
          <w:marBottom w:val="0"/>
          <w:divBdr>
            <w:top w:val="none" w:sz="0" w:space="0" w:color="auto"/>
            <w:left w:val="none" w:sz="0" w:space="0" w:color="auto"/>
            <w:bottom w:val="none" w:sz="0" w:space="0" w:color="auto"/>
            <w:right w:val="none" w:sz="0" w:space="0" w:color="auto"/>
          </w:divBdr>
        </w:div>
        <w:div w:id="1916821993">
          <w:marLeft w:val="360"/>
          <w:marRight w:val="0"/>
          <w:marTop w:val="240"/>
          <w:marBottom w:val="0"/>
          <w:divBdr>
            <w:top w:val="none" w:sz="0" w:space="0" w:color="auto"/>
            <w:left w:val="none" w:sz="0" w:space="0" w:color="auto"/>
            <w:bottom w:val="none" w:sz="0" w:space="0" w:color="auto"/>
            <w:right w:val="none" w:sz="0" w:space="0" w:color="auto"/>
          </w:divBdr>
        </w:div>
      </w:divsChild>
    </w:div>
    <w:div w:id="856886922">
      <w:bodyDiv w:val="1"/>
      <w:marLeft w:val="0"/>
      <w:marRight w:val="0"/>
      <w:marTop w:val="0"/>
      <w:marBottom w:val="0"/>
      <w:divBdr>
        <w:top w:val="none" w:sz="0" w:space="0" w:color="auto"/>
        <w:left w:val="none" w:sz="0" w:space="0" w:color="auto"/>
        <w:bottom w:val="none" w:sz="0" w:space="0" w:color="auto"/>
        <w:right w:val="none" w:sz="0" w:space="0" w:color="auto"/>
      </w:divBdr>
    </w:div>
    <w:div w:id="868954191">
      <w:bodyDiv w:val="1"/>
      <w:marLeft w:val="0"/>
      <w:marRight w:val="0"/>
      <w:marTop w:val="0"/>
      <w:marBottom w:val="0"/>
      <w:divBdr>
        <w:top w:val="none" w:sz="0" w:space="0" w:color="auto"/>
        <w:left w:val="none" w:sz="0" w:space="0" w:color="auto"/>
        <w:bottom w:val="none" w:sz="0" w:space="0" w:color="auto"/>
        <w:right w:val="none" w:sz="0" w:space="0" w:color="auto"/>
      </w:divBdr>
    </w:div>
    <w:div w:id="886261645">
      <w:bodyDiv w:val="1"/>
      <w:marLeft w:val="0"/>
      <w:marRight w:val="0"/>
      <w:marTop w:val="0"/>
      <w:marBottom w:val="0"/>
      <w:divBdr>
        <w:top w:val="none" w:sz="0" w:space="0" w:color="auto"/>
        <w:left w:val="none" w:sz="0" w:space="0" w:color="auto"/>
        <w:bottom w:val="none" w:sz="0" w:space="0" w:color="auto"/>
        <w:right w:val="none" w:sz="0" w:space="0" w:color="auto"/>
      </w:divBdr>
    </w:div>
    <w:div w:id="886840067">
      <w:bodyDiv w:val="1"/>
      <w:marLeft w:val="0"/>
      <w:marRight w:val="0"/>
      <w:marTop w:val="0"/>
      <w:marBottom w:val="0"/>
      <w:divBdr>
        <w:top w:val="none" w:sz="0" w:space="0" w:color="auto"/>
        <w:left w:val="none" w:sz="0" w:space="0" w:color="auto"/>
        <w:bottom w:val="none" w:sz="0" w:space="0" w:color="auto"/>
        <w:right w:val="none" w:sz="0" w:space="0" w:color="auto"/>
      </w:divBdr>
    </w:div>
    <w:div w:id="995112701">
      <w:bodyDiv w:val="1"/>
      <w:marLeft w:val="0"/>
      <w:marRight w:val="0"/>
      <w:marTop w:val="0"/>
      <w:marBottom w:val="0"/>
      <w:divBdr>
        <w:top w:val="none" w:sz="0" w:space="0" w:color="auto"/>
        <w:left w:val="none" w:sz="0" w:space="0" w:color="auto"/>
        <w:bottom w:val="none" w:sz="0" w:space="0" w:color="auto"/>
        <w:right w:val="none" w:sz="0" w:space="0" w:color="auto"/>
      </w:divBdr>
    </w:div>
    <w:div w:id="995720206">
      <w:bodyDiv w:val="1"/>
      <w:marLeft w:val="0"/>
      <w:marRight w:val="0"/>
      <w:marTop w:val="0"/>
      <w:marBottom w:val="0"/>
      <w:divBdr>
        <w:top w:val="none" w:sz="0" w:space="0" w:color="auto"/>
        <w:left w:val="none" w:sz="0" w:space="0" w:color="auto"/>
        <w:bottom w:val="none" w:sz="0" w:space="0" w:color="auto"/>
        <w:right w:val="none" w:sz="0" w:space="0" w:color="auto"/>
      </w:divBdr>
    </w:div>
    <w:div w:id="1042558388">
      <w:bodyDiv w:val="1"/>
      <w:marLeft w:val="0"/>
      <w:marRight w:val="0"/>
      <w:marTop w:val="0"/>
      <w:marBottom w:val="0"/>
      <w:divBdr>
        <w:top w:val="none" w:sz="0" w:space="0" w:color="auto"/>
        <w:left w:val="none" w:sz="0" w:space="0" w:color="auto"/>
        <w:bottom w:val="none" w:sz="0" w:space="0" w:color="auto"/>
        <w:right w:val="none" w:sz="0" w:space="0" w:color="auto"/>
      </w:divBdr>
    </w:div>
    <w:div w:id="1050763054">
      <w:bodyDiv w:val="1"/>
      <w:marLeft w:val="0"/>
      <w:marRight w:val="0"/>
      <w:marTop w:val="0"/>
      <w:marBottom w:val="0"/>
      <w:divBdr>
        <w:top w:val="none" w:sz="0" w:space="0" w:color="auto"/>
        <w:left w:val="none" w:sz="0" w:space="0" w:color="auto"/>
        <w:bottom w:val="none" w:sz="0" w:space="0" w:color="auto"/>
        <w:right w:val="none" w:sz="0" w:space="0" w:color="auto"/>
      </w:divBdr>
    </w:div>
    <w:div w:id="1053894864">
      <w:bodyDiv w:val="1"/>
      <w:marLeft w:val="0"/>
      <w:marRight w:val="0"/>
      <w:marTop w:val="0"/>
      <w:marBottom w:val="0"/>
      <w:divBdr>
        <w:top w:val="none" w:sz="0" w:space="0" w:color="auto"/>
        <w:left w:val="none" w:sz="0" w:space="0" w:color="auto"/>
        <w:bottom w:val="none" w:sz="0" w:space="0" w:color="auto"/>
        <w:right w:val="none" w:sz="0" w:space="0" w:color="auto"/>
      </w:divBdr>
    </w:div>
    <w:div w:id="1054157327">
      <w:bodyDiv w:val="1"/>
      <w:marLeft w:val="0"/>
      <w:marRight w:val="0"/>
      <w:marTop w:val="0"/>
      <w:marBottom w:val="0"/>
      <w:divBdr>
        <w:top w:val="none" w:sz="0" w:space="0" w:color="auto"/>
        <w:left w:val="none" w:sz="0" w:space="0" w:color="auto"/>
        <w:bottom w:val="none" w:sz="0" w:space="0" w:color="auto"/>
        <w:right w:val="none" w:sz="0" w:space="0" w:color="auto"/>
      </w:divBdr>
    </w:div>
    <w:div w:id="1077093047">
      <w:bodyDiv w:val="1"/>
      <w:marLeft w:val="0"/>
      <w:marRight w:val="0"/>
      <w:marTop w:val="0"/>
      <w:marBottom w:val="0"/>
      <w:divBdr>
        <w:top w:val="none" w:sz="0" w:space="0" w:color="auto"/>
        <w:left w:val="none" w:sz="0" w:space="0" w:color="auto"/>
        <w:bottom w:val="none" w:sz="0" w:space="0" w:color="auto"/>
        <w:right w:val="none" w:sz="0" w:space="0" w:color="auto"/>
      </w:divBdr>
    </w:div>
    <w:div w:id="1086196756">
      <w:bodyDiv w:val="1"/>
      <w:marLeft w:val="0"/>
      <w:marRight w:val="0"/>
      <w:marTop w:val="0"/>
      <w:marBottom w:val="0"/>
      <w:divBdr>
        <w:top w:val="none" w:sz="0" w:space="0" w:color="auto"/>
        <w:left w:val="none" w:sz="0" w:space="0" w:color="auto"/>
        <w:bottom w:val="none" w:sz="0" w:space="0" w:color="auto"/>
        <w:right w:val="none" w:sz="0" w:space="0" w:color="auto"/>
      </w:divBdr>
      <w:divsChild>
        <w:div w:id="633296734">
          <w:marLeft w:val="1166"/>
          <w:marRight w:val="0"/>
          <w:marTop w:val="106"/>
          <w:marBottom w:val="0"/>
          <w:divBdr>
            <w:top w:val="none" w:sz="0" w:space="0" w:color="auto"/>
            <w:left w:val="none" w:sz="0" w:space="0" w:color="auto"/>
            <w:bottom w:val="none" w:sz="0" w:space="0" w:color="auto"/>
            <w:right w:val="none" w:sz="0" w:space="0" w:color="auto"/>
          </w:divBdr>
        </w:div>
        <w:div w:id="687098439">
          <w:marLeft w:val="1166"/>
          <w:marRight w:val="0"/>
          <w:marTop w:val="106"/>
          <w:marBottom w:val="0"/>
          <w:divBdr>
            <w:top w:val="none" w:sz="0" w:space="0" w:color="auto"/>
            <w:left w:val="none" w:sz="0" w:space="0" w:color="auto"/>
            <w:bottom w:val="none" w:sz="0" w:space="0" w:color="auto"/>
            <w:right w:val="none" w:sz="0" w:space="0" w:color="auto"/>
          </w:divBdr>
        </w:div>
        <w:div w:id="698705686">
          <w:marLeft w:val="1166"/>
          <w:marRight w:val="0"/>
          <w:marTop w:val="106"/>
          <w:marBottom w:val="0"/>
          <w:divBdr>
            <w:top w:val="none" w:sz="0" w:space="0" w:color="auto"/>
            <w:left w:val="none" w:sz="0" w:space="0" w:color="auto"/>
            <w:bottom w:val="none" w:sz="0" w:space="0" w:color="auto"/>
            <w:right w:val="none" w:sz="0" w:space="0" w:color="auto"/>
          </w:divBdr>
        </w:div>
        <w:div w:id="2102749922">
          <w:marLeft w:val="547"/>
          <w:marRight w:val="0"/>
          <w:marTop w:val="115"/>
          <w:marBottom w:val="0"/>
          <w:divBdr>
            <w:top w:val="none" w:sz="0" w:space="0" w:color="auto"/>
            <w:left w:val="none" w:sz="0" w:space="0" w:color="auto"/>
            <w:bottom w:val="none" w:sz="0" w:space="0" w:color="auto"/>
            <w:right w:val="none" w:sz="0" w:space="0" w:color="auto"/>
          </w:divBdr>
        </w:div>
      </w:divsChild>
    </w:div>
    <w:div w:id="1095052273">
      <w:bodyDiv w:val="1"/>
      <w:marLeft w:val="0"/>
      <w:marRight w:val="0"/>
      <w:marTop w:val="0"/>
      <w:marBottom w:val="0"/>
      <w:divBdr>
        <w:top w:val="none" w:sz="0" w:space="0" w:color="auto"/>
        <w:left w:val="none" w:sz="0" w:space="0" w:color="auto"/>
        <w:bottom w:val="none" w:sz="0" w:space="0" w:color="auto"/>
        <w:right w:val="none" w:sz="0" w:space="0" w:color="auto"/>
      </w:divBdr>
    </w:div>
    <w:div w:id="1127622165">
      <w:bodyDiv w:val="1"/>
      <w:marLeft w:val="0"/>
      <w:marRight w:val="0"/>
      <w:marTop w:val="0"/>
      <w:marBottom w:val="0"/>
      <w:divBdr>
        <w:top w:val="none" w:sz="0" w:space="0" w:color="auto"/>
        <w:left w:val="none" w:sz="0" w:space="0" w:color="auto"/>
        <w:bottom w:val="none" w:sz="0" w:space="0" w:color="auto"/>
        <w:right w:val="none" w:sz="0" w:space="0" w:color="auto"/>
      </w:divBdr>
    </w:div>
    <w:div w:id="1131899597">
      <w:bodyDiv w:val="1"/>
      <w:marLeft w:val="0"/>
      <w:marRight w:val="0"/>
      <w:marTop w:val="0"/>
      <w:marBottom w:val="0"/>
      <w:divBdr>
        <w:top w:val="none" w:sz="0" w:space="0" w:color="auto"/>
        <w:left w:val="none" w:sz="0" w:space="0" w:color="auto"/>
        <w:bottom w:val="none" w:sz="0" w:space="0" w:color="auto"/>
        <w:right w:val="none" w:sz="0" w:space="0" w:color="auto"/>
      </w:divBdr>
      <w:divsChild>
        <w:div w:id="1337996377">
          <w:marLeft w:val="0"/>
          <w:marRight w:val="0"/>
          <w:marTop w:val="0"/>
          <w:marBottom w:val="0"/>
          <w:divBdr>
            <w:top w:val="none" w:sz="0" w:space="0" w:color="auto"/>
            <w:left w:val="none" w:sz="0" w:space="0" w:color="auto"/>
            <w:bottom w:val="none" w:sz="0" w:space="0" w:color="auto"/>
            <w:right w:val="none" w:sz="0" w:space="0" w:color="auto"/>
          </w:divBdr>
          <w:divsChild>
            <w:div w:id="61610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56074091">
      <w:bodyDiv w:val="1"/>
      <w:marLeft w:val="0"/>
      <w:marRight w:val="0"/>
      <w:marTop w:val="0"/>
      <w:marBottom w:val="0"/>
      <w:divBdr>
        <w:top w:val="none" w:sz="0" w:space="0" w:color="auto"/>
        <w:left w:val="none" w:sz="0" w:space="0" w:color="auto"/>
        <w:bottom w:val="none" w:sz="0" w:space="0" w:color="auto"/>
        <w:right w:val="none" w:sz="0" w:space="0" w:color="auto"/>
      </w:divBdr>
      <w:divsChild>
        <w:div w:id="1327126863">
          <w:marLeft w:val="1166"/>
          <w:marRight w:val="0"/>
          <w:marTop w:val="134"/>
          <w:marBottom w:val="0"/>
          <w:divBdr>
            <w:top w:val="none" w:sz="0" w:space="0" w:color="auto"/>
            <w:left w:val="none" w:sz="0" w:space="0" w:color="auto"/>
            <w:bottom w:val="none" w:sz="0" w:space="0" w:color="auto"/>
            <w:right w:val="none" w:sz="0" w:space="0" w:color="auto"/>
          </w:divBdr>
        </w:div>
      </w:divsChild>
    </w:div>
    <w:div w:id="1165971849">
      <w:bodyDiv w:val="1"/>
      <w:marLeft w:val="0"/>
      <w:marRight w:val="0"/>
      <w:marTop w:val="0"/>
      <w:marBottom w:val="0"/>
      <w:divBdr>
        <w:top w:val="none" w:sz="0" w:space="0" w:color="auto"/>
        <w:left w:val="none" w:sz="0" w:space="0" w:color="auto"/>
        <w:bottom w:val="none" w:sz="0" w:space="0" w:color="auto"/>
        <w:right w:val="none" w:sz="0" w:space="0" w:color="auto"/>
      </w:divBdr>
    </w:div>
    <w:div w:id="1181550709">
      <w:bodyDiv w:val="1"/>
      <w:marLeft w:val="0"/>
      <w:marRight w:val="0"/>
      <w:marTop w:val="0"/>
      <w:marBottom w:val="0"/>
      <w:divBdr>
        <w:top w:val="none" w:sz="0" w:space="0" w:color="auto"/>
        <w:left w:val="none" w:sz="0" w:space="0" w:color="auto"/>
        <w:bottom w:val="none" w:sz="0" w:space="0" w:color="auto"/>
        <w:right w:val="none" w:sz="0" w:space="0" w:color="auto"/>
      </w:divBdr>
    </w:div>
    <w:div w:id="1214653940">
      <w:bodyDiv w:val="1"/>
      <w:marLeft w:val="0"/>
      <w:marRight w:val="0"/>
      <w:marTop w:val="0"/>
      <w:marBottom w:val="0"/>
      <w:divBdr>
        <w:top w:val="none" w:sz="0" w:space="0" w:color="auto"/>
        <w:left w:val="none" w:sz="0" w:space="0" w:color="auto"/>
        <w:bottom w:val="none" w:sz="0" w:space="0" w:color="auto"/>
        <w:right w:val="none" w:sz="0" w:space="0" w:color="auto"/>
      </w:divBdr>
    </w:div>
    <w:div w:id="1233547535">
      <w:bodyDiv w:val="1"/>
      <w:marLeft w:val="0"/>
      <w:marRight w:val="0"/>
      <w:marTop w:val="0"/>
      <w:marBottom w:val="0"/>
      <w:divBdr>
        <w:top w:val="none" w:sz="0" w:space="0" w:color="auto"/>
        <w:left w:val="none" w:sz="0" w:space="0" w:color="auto"/>
        <w:bottom w:val="none" w:sz="0" w:space="0" w:color="auto"/>
        <w:right w:val="none" w:sz="0" w:space="0" w:color="auto"/>
      </w:divBdr>
    </w:div>
    <w:div w:id="1245796446">
      <w:bodyDiv w:val="1"/>
      <w:marLeft w:val="0"/>
      <w:marRight w:val="0"/>
      <w:marTop w:val="0"/>
      <w:marBottom w:val="0"/>
      <w:divBdr>
        <w:top w:val="none" w:sz="0" w:space="0" w:color="auto"/>
        <w:left w:val="none" w:sz="0" w:space="0" w:color="auto"/>
        <w:bottom w:val="none" w:sz="0" w:space="0" w:color="auto"/>
        <w:right w:val="none" w:sz="0" w:space="0" w:color="auto"/>
      </w:divBdr>
    </w:div>
    <w:div w:id="1269040380">
      <w:bodyDiv w:val="1"/>
      <w:marLeft w:val="0"/>
      <w:marRight w:val="0"/>
      <w:marTop w:val="0"/>
      <w:marBottom w:val="0"/>
      <w:divBdr>
        <w:top w:val="none" w:sz="0" w:space="0" w:color="auto"/>
        <w:left w:val="none" w:sz="0" w:space="0" w:color="auto"/>
        <w:bottom w:val="none" w:sz="0" w:space="0" w:color="auto"/>
        <w:right w:val="none" w:sz="0" w:space="0" w:color="auto"/>
      </w:divBdr>
    </w:div>
    <w:div w:id="1271164623">
      <w:bodyDiv w:val="1"/>
      <w:marLeft w:val="0"/>
      <w:marRight w:val="0"/>
      <w:marTop w:val="0"/>
      <w:marBottom w:val="0"/>
      <w:divBdr>
        <w:top w:val="none" w:sz="0" w:space="0" w:color="auto"/>
        <w:left w:val="none" w:sz="0" w:space="0" w:color="auto"/>
        <w:bottom w:val="none" w:sz="0" w:space="0" w:color="auto"/>
        <w:right w:val="none" w:sz="0" w:space="0" w:color="auto"/>
      </w:divBdr>
    </w:div>
    <w:div w:id="1271354027">
      <w:bodyDiv w:val="1"/>
      <w:marLeft w:val="0"/>
      <w:marRight w:val="0"/>
      <w:marTop w:val="0"/>
      <w:marBottom w:val="0"/>
      <w:divBdr>
        <w:top w:val="none" w:sz="0" w:space="0" w:color="auto"/>
        <w:left w:val="none" w:sz="0" w:space="0" w:color="auto"/>
        <w:bottom w:val="none" w:sz="0" w:space="0" w:color="auto"/>
        <w:right w:val="none" w:sz="0" w:space="0" w:color="auto"/>
      </w:divBdr>
    </w:div>
    <w:div w:id="1279796602">
      <w:bodyDiv w:val="1"/>
      <w:marLeft w:val="0"/>
      <w:marRight w:val="0"/>
      <w:marTop w:val="0"/>
      <w:marBottom w:val="0"/>
      <w:divBdr>
        <w:top w:val="none" w:sz="0" w:space="0" w:color="auto"/>
        <w:left w:val="none" w:sz="0" w:space="0" w:color="auto"/>
        <w:bottom w:val="none" w:sz="0" w:space="0" w:color="auto"/>
        <w:right w:val="none" w:sz="0" w:space="0" w:color="auto"/>
      </w:divBdr>
    </w:div>
    <w:div w:id="1299456833">
      <w:bodyDiv w:val="1"/>
      <w:marLeft w:val="0"/>
      <w:marRight w:val="0"/>
      <w:marTop w:val="0"/>
      <w:marBottom w:val="0"/>
      <w:divBdr>
        <w:top w:val="none" w:sz="0" w:space="0" w:color="auto"/>
        <w:left w:val="none" w:sz="0" w:space="0" w:color="auto"/>
        <w:bottom w:val="none" w:sz="0" w:space="0" w:color="auto"/>
        <w:right w:val="none" w:sz="0" w:space="0" w:color="auto"/>
      </w:divBdr>
    </w:div>
    <w:div w:id="1300527945">
      <w:bodyDiv w:val="1"/>
      <w:marLeft w:val="0"/>
      <w:marRight w:val="0"/>
      <w:marTop w:val="0"/>
      <w:marBottom w:val="0"/>
      <w:divBdr>
        <w:top w:val="none" w:sz="0" w:space="0" w:color="auto"/>
        <w:left w:val="none" w:sz="0" w:space="0" w:color="auto"/>
        <w:bottom w:val="none" w:sz="0" w:space="0" w:color="auto"/>
        <w:right w:val="none" w:sz="0" w:space="0" w:color="auto"/>
      </w:divBdr>
    </w:div>
    <w:div w:id="1305353965">
      <w:bodyDiv w:val="1"/>
      <w:marLeft w:val="0"/>
      <w:marRight w:val="0"/>
      <w:marTop w:val="0"/>
      <w:marBottom w:val="0"/>
      <w:divBdr>
        <w:top w:val="none" w:sz="0" w:space="0" w:color="auto"/>
        <w:left w:val="none" w:sz="0" w:space="0" w:color="auto"/>
        <w:bottom w:val="none" w:sz="0" w:space="0" w:color="auto"/>
        <w:right w:val="none" w:sz="0" w:space="0" w:color="auto"/>
      </w:divBdr>
    </w:div>
    <w:div w:id="1309674441">
      <w:bodyDiv w:val="1"/>
      <w:marLeft w:val="0"/>
      <w:marRight w:val="0"/>
      <w:marTop w:val="0"/>
      <w:marBottom w:val="0"/>
      <w:divBdr>
        <w:top w:val="none" w:sz="0" w:space="0" w:color="auto"/>
        <w:left w:val="none" w:sz="0" w:space="0" w:color="auto"/>
        <w:bottom w:val="none" w:sz="0" w:space="0" w:color="auto"/>
        <w:right w:val="none" w:sz="0" w:space="0" w:color="auto"/>
      </w:divBdr>
    </w:div>
    <w:div w:id="1312321794">
      <w:bodyDiv w:val="1"/>
      <w:marLeft w:val="0"/>
      <w:marRight w:val="0"/>
      <w:marTop w:val="0"/>
      <w:marBottom w:val="0"/>
      <w:divBdr>
        <w:top w:val="none" w:sz="0" w:space="0" w:color="auto"/>
        <w:left w:val="none" w:sz="0" w:space="0" w:color="auto"/>
        <w:bottom w:val="none" w:sz="0" w:space="0" w:color="auto"/>
        <w:right w:val="none" w:sz="0" w:space="0" w:color="auto"/>
      </w:divBdr>
    </w:div>
    <w:div w:id="1315525377">
      <w:bodyDiv w:val="1"/>
      <w:marLeft w:val="0"/>
      <w:marRight w:val="0"/>
      <w:marTop w:val="0"/>
      <w:marBottom w:val="0"/>
      <w:divBdr>
        <w:top w:val="none" w:sz="0" w:space="0" w:color="auto"/>
        <w:left w:val="none" w:sz="0" w:space="0" w:color="auto"/>
        <w:bottom w:val="none" w:sz="0" w:space="0" w:color="auto"/>
        <w:right w:val="none" w:sz="0" w:space="0" w:color="auto"/>
      </w:divBdr>
    </w:div>
    <w:div w:id="1326663023">
      <w:bodyDiv w:val="1"/>
      <w:marLeft w:val="0"/>
      <w:marRight w:val="0"/>
      <w:marTop w:val="0"/>
      <w:marBottom w:val="0"/>
      <w:divBdr>
        <w:top w:val="none" w:sz="0" w:space="0" w:color="auto"/>
        <w:left w:val="none" w:sz="0" w:space="0" w:color="auto"/>
        <w:bottom w:val="none" w:sz="0" w:space="0" w:color="auto"/>
        <w:right w:val="none" w:sz="0" w:space="0" w:color="auto"/>
      </w:divBdr>
    </w:div>
    <w:div w:id="1330522452">
      <w:bodyDiv w:val="1"/>
      <w:marLeft w:val="0"/>
      <w:marRight w:val="0"/>
      <w:marTop w:val="0"/>
      <w:marBottom w:val="0"/>
      <w:divBdr>
        <w:top w:val="none" w:sz="0" w:space="0" w:color="auto"/>
        <w:left w:val="none" w:sz="0" w:space="0" w:color="auto"/>
        <w:bottom w:val="none" w:sz="0" w:space="0" w:color="auto"/>
        <w:right w:val="none" w:sz="0" w:space="0" w:color="auto"/>
      </w:divBdr>
    </w:div>
    <w:div w:id="1334410984">
      <w:bodyDiv w:val="1"/>
      <w:marLeft w:val="0"/>
      <w:marRight w:val="0"/>
      <w:marTop w:val="0"/>
      <w:marBottom w:val="0"/>
      <w:divBdr>
        <w:top w:val="none" w:sz="0" w:space="0" w:color="auto"/>
        <w:left w:val="none" w:sz="0" w:space="0" w:color="auto"/>
        <w:bottom w:val="none" w:sz="0" w:space="0" w:color="auto"/>
        <w:right w:val="none" w:sz="0" w:space="0" w:color="auto"/>
      </w:divBdr>
    </w:div>
    <w:div w:id="1337077737">
      <w:bodyDiv w:val="1"/>
      <w:marLeft w:val="0"/>
      <w:marRight w:val="0"/>
      <w:marTop w:val="0"/>
      <w:marBottom w:val="0"/>
      <w:divBdr>
        <w:top w:val="none" w:sz="0" w:space="0" w:color="auto"/>
        <w:left w:val="none" w:sz="0" w:space="0" w:color="auto"/>
        <w:bottom w:val="none" w:sz="0" w:space="0" w:color="auto"/>
        <w:right w:val="none" w:sz="0" w:space="0" w:color="auto"/>
      </w:divBdr>
    </w:div>
    <w:div w:id="1349135349">
      <w:bodyDiv w:val="1"/>
      <w:marLeft w:val="0"/>
      <w:marRight w:val="0"/>
      <w:marTop w:val="0"/>
      <w:marBottom w:val="0"/>
      <w:divBdr>
        <w:top w:val="none" w:sz="0" w:space="0" w:color="auto"/>
        <w:left w:val="none" w:sz="0" w:space="0" w:color="auto"/>
        <w:bottom w:val="none" w:sz="0" w:space="0" w:color="auto"/>
        <w:right w:val="none" w:sz="0" w:space="0" w:color="auto"/>
      </w:divBdr>
    </w:div>
    <w:div w:id="1371955655">
      <w:bodyDiv w:val="1"/>
      <w:marLeft w:val="0"/>
      <w:marRight w:val="0"/>
      <w:marTop w:val="0"/>
      <w:marBottom w:val="0"/>
      <w:divBdr>
        <w:top w:val="none" w:sz="0" w:space="0" w:color="auto"/>
        <w:left w:val="none" w:sz="0" w:space="0" w:color="auto"/>
        <w:bottom w:val="none" w:sz="0" w:space="0" w:color="auto"/>
        <w:right w:val="none" w:sz="0" w:space="0" w:color="auto"/>
      </w:divBdr>
    </w:div>
    <w:div w:id="1379432399">
      <w:bodyDiv w:val="1"/>
      <w:marLeft w:val="0"/>
      <w:marRight w:val="0"/>
      <w:marTop w:val="0"/>
      <w:marBottom w:val="0"/>
      <w:divBdr>
        <w:top w:val="none" w:sz="0" w:space="0" w:color="auto"/>
        <w:left w:val="none" w:sz="0" w:space="0" w:color="auto"/>
        <w:bottom w:val="none" w:sz="0" w:space="0" w:color="auto"/>
        <w:right w:val="none" w:sz="0" w:space="0" w:color="auto"/>
      </w:divBdr>
    </w:div>
    <w:div w:id="1387413360">
      <w:bodyDiv w:val="1"/>
      <w:marLeft w:val="0"/>
      <w:marRight w:val="0"/>
      <w:marTop w:val="0"/>
      <w:marBottom w:val="0"/>
      <w:divBdr>
        <w:top w:val="none" w:sz="0" w:space="0" w:color="auto"/>
        <w:left w:val="none" w:sz="0" w:space="0" w:color="auto"/>
        <w:bottom w:val="none" w:sz="0" w:space="0" w:color="auto"/>
        <w:right w:val="none" w:sz="0" w:space="0" w:color="auto"/>
      </w:divBdr>
    </w:div>
    <w:div w:id="1436246805">
      <w:bodyDiv w:val="1"/>
      <w:marLeft w:val="0"/>
      <w:marRight w:val="0"/>
      <w:marTop w:val="0"/>
      <w:marBottom w:val="0"/>
      <w:divBdr>
        <w:top w:val="none" w:sz="0" w:space="0" w:color="auto"/>
        <w:left w:val="none" w:sz="0" w:space="0" w:color="auto"/>
        <w:bottom w:val="none" w:sz="0" w:space="0" w:color="auto"/>
        <w:right w:val="none" w:sz="0" w:space="0" w:color="auto"/>
      </w:divBdr>
    </w:div>
    <w:div w:id="1453598236">
      <w:bodyDiv w:val="1"/>
      <w:marLeft w:val="0"/>
      <w:marRight w:val="0"/>
      <w:marTop w:val="0"/>
      <w:marBottom w:val="0"/>
      <w:divBdr>
        <w:top w:val="none" w:sz="0" w:space="0" w:color="auto"/>
        <w:left w:val="none" w:sz="0" w:space="0" w:color="auto"/>
        <w:bottom w:val="none" w:sz="0" w:space="0" w:color="auto"/>
        <w:right w:val="none" w:sz="0" w:space="0" w:color="auto"/>
      </w:divBdr>
    </w:div>
    <w:div w:id="1482696952">
      <w:bodyDiv w:val="1"/>
      <w:marLeft w:val="0"/>
      <w:marRight w:val="0"/>
      <w:marTop w:val="0"/>
      <w:marBottom w:val="0"/>
      <w:divBdr>
        <w:top w:val="none" w:sz="0" w:space="0" w:color="auto"/>
        <w:left w:val="none" w:sz="0" w:space="0" w:color="auto"/>
        <w:bottom w:val="none" w:sz="0" w:space="0" w:color="auto"/>
        <w:right w:val="none" w:sz="0" w:space="0" w:color="auto"/>
      </w:divBdr>
    </w:div>
    <w:div w:id="1518276660">
      <w:bodyDiv w:val="1"/>
      <w:marLeft w:val="0"/>
      <w:marRight w:val="0"/>
      <w:marTop w:val="0"/>
      <w:marBottom w:val="0"/>
      <w:divBdr>
        <w:top w:val="none" w:sz="0" w:space="0" w:color="auto"/>
        <w:left w:val="none" w:sz="0" w:space="0" w:color="auto"/>
        <w:bottom w:val="none" w:sz="0" w:space="0" w:color="auto"/>
        <w:right w:val="none" w:sz="0" w:space="0" w:color="auto"/>
      </w:divBdr>
    </w:div>
    <w:div w:id="1534345913">
      <w:bodyDiv w:val="1"/>
      <w:marLeft w:val="0"/>
      <w:marRight w:val="0"/>
      <w:marTop w:val="0"/>
      <w:marBottom w:val="0"/>
      <w:divBdr>
        <w:top w:val="none" w:sz="0" w:space="0" w:color="auto"/>
        <w:left w:val="none" w:sz="0" w:space="0" w:color="auto"/>
        <w:bottom w:val="none" w:sz="0" w:space="0" w:color="auto"/>
        <w:right w:val="none" w:sz="0" w:space="0" w:color="auto"/>
      </w:divBdr>
      <w:divsChild>
        <w:div w:id="139155588">
          <w:marLeft w:val="0"/>
          <w:marRight w:val="0"/>
          <w:marTop w:val="0"/>
          <w:marBottom w:val="0"/>
          <w:divBdr>
            <w:top w:val="none" w:sz="0" w:space="0" w:color="auto"/>
            <w:left w:val="none" w:sz="0" w:space="0" w:color="auto"/>
            <w:bottom w:val="none" w:sz="0" w:space="0" w:color="auto"/>
            <w:right w:val="none" w:sz="0" w:space="0" w:color="auto"/>
          </w:divBdr>
        </w:div>
      </w:divsChild>
    </w:div>
    <w:div w:id="1535535925">
      <w:bodyDiv w:val="1"/>
      <w:marLeft w:val="0"/>
      <w:marRight w:val="0"/>
      <w:marTop w:val="0"/>
      <w:marBottom w:val="0"/>
      <w:divBdr>
        <w:top w:val="none" w:sz="0" w:space="0" w:color="auto"/>
        <w:left w:val="none" w:sz="0" w:space="0" w:color="auto"/>
        <w:bottom w:val="none" w:sz="0" w:space="0" w:color="auto"/>
        <w:right w:val="none" w:sz="0" w:space="0" w:color="auto"/>
      </w:divBdr>
    </w:div>
    <w:div w:id="1544250896">
      <w:bodyDiv w:val="1"/>
      <w:marLeft w:val="0"/>
      <w:marRight w:val="0"/>
      <w:marTop w:val="0"/>
      <w:marBottom w:val="0"/>
      <w:divBdr>
        <w:top w:val="none" w:sz="0" w:space="0" w:color="auto"/>
        <w:left w:val="none" w:sz="0" w:space="0" w:color="auto"/>
        <w:bottom w:val="none" w:sz="0" w:space="0" w:color="auto"/>
        <w:right w:val="none" w:sz="0" w:space="0" w:color="auto"/>
      </w:divBdr>
    </w:div>
    <w:div w:id="1556771005">
      <w:bodyDiv w:val="1"/>
      <w:marLeft w:val="0"/>
      <w:marRight w:val="0"/>
      <w:marTop w:val="0"/>
      <w:marBottom w:val="0"/>
      <w:divBdr>
        <w:top w:val="none" w:sz="0" w:space="0" w:color="auto"/>
        <w:left w:val="none" w:sz="0" w:space="0" w:color="auto"/>
        <w:bottom w:val="none" w:sz="0" w:space="0" w:color="auto"/>
        <w:right w:val="none" w:sz="0" w:space="0" w:color="auto"/>
      </w:divBdr>
      <w:divsChild>
        <w:div w:id="1089739183">
          <w:marLeft w:val="0"/>
          <w:marRight w:val="0"/>
          <w:marTop w:val="0"/>
          <w:marBottom w:val="0"/>
          <w:divBdr>
            <w:top w:val="none" w:sz="0" w:space="0" w:color="auto"/>
            <w:left w:val="none" w:sz="0" w:space="0" w:color="auto"/>
            <w:bottom w:val="none" w:sz="0" w:space="0" w:color="auto"/>
            <w:right w:val="none" w:sz="0" w:space="0" w:color="auto"/>
          </w:divBdr>
          <w:divsChild>
            <w:div w:id="462692552">
              <w:marLeft w:val="0"/>
              <w:marRight w:val="0"/>
              <w:marTop w:val="0"/>
              <w:marBottom w:val="0"/>
              <w:divBdr>
                <w:top w:val="none" w:sz="0" w:space="0" w:color="auto"/>
                <w:left w:val="none" w:sz="0" w:space="0" w:color="auto"/>
                <w:bottom w:val="none" w:sz="0" w:space="0" w:color="auto"/>
                <w:right w:val="none" w:sz="0" w:space="0" w:color="auto"/>
              </w:divBdr>
            </w:div>
            <w:div w:id="775102174">
              <w:marLeft w:val="0"/>
              <w:marRight w:val="0"/>
              <w:marTop w:val="0"/>
              <w:marBottom w:val="0"/>
              <w:divBdr>
                <w:top w:val="none" w:sz="0" w:space="0" w:color="auto"/>
                <w:left w:val="none" w:sz="0" w:space="0" w:color="auto"/>
                <w:bottom w:val="none" w:sz="0" w:space="0" w:color="auto"/>
                <w:right w:val="none" w:sz="0" w:space="0" w:color="auto"/>
              </w:divBdr>
            </w:div>
            <w:div w:id="1110513667">
              <w:marLeft w:val="0"/>
              <w:marRight w:val="0"/>
              <w:marTop w:val="0"/>
              <w:marBottom w:val="0"/>
              <w:divBdr>
                <w:top w:val="none" w:sz="0" w:space="0" w:color="auto"/>
                <w:left w:val="none" w:sz="0" w:space="0" w:color="auto"/>
                <w:bottom w:val="none" w:sz="0" w:space="0" w:color="auto"/>
                <w:right w:val="none" w:sz="0" w:space="0" w:color="auto"/>
              </w:divBdr>
            </w:div>
            <w:div w:id="18837854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80093540">
      <w:bodyDiv w:val="1"/>
      <w:marLeft w:val="0"/>
      <w:marRight w:val="0"/>
      <w:marTop w:val="0"/>
      <w:marBottom w:val="0"/>
      <w:divBdr>
        <w:top w:val="none" w:sz="0" w:space="0" w:color="auto"/>
        <w:left w:val="none" w:sz="0" w:space="0" w:color="auto"/>
        <w:bottom w:val="none" w:sz="0" w:space="0" w:color="auto"/>
        <w:right w:val="none" w:sz="0" w:space="0" w:color="auto"/>
      </w:divBdr>
    </w:div>
    <w:div w:id="1592661411">
      <w:bodyDiv w:val="1"/>
      <w:marLeft w:val="0"/>
      <w:marRight w:val="0"/>
      <w:marTop w:val="0"/>
      <w:marBottom w:val="0"/>
      <w:divBdr>
        <w:top w:val="none" w:sz="0" w:space="0" w:color="auto"/>
        <w:left w:val="none" w:sz="0" w:space="0" w:color="auto"/>
        <w:bottom w:val="none" w:sz="0" w:space="0" w:color="auto"/>
        <w:right w:val="none" w:sz="0" w:space="0" w:color="auto"/>
      </w:divBdr>
    </w:div>
    <w:div w:id="1596816239">
      <w:bodyDiv w:val="1"/>
      <w:marLeft w:val="0"/>
      <w:marRight w:val="0"/>
      <w:marTop w:val="0"/>
      <w:marBottom w:val="0"/>
      <w:divBdr>
        <w:top w:val="none" w:sz="0" w:space="0" w:color="auto"/>
        <w:left w:val="none" w:sz="0" w:space="0" w:color="auto"/>
        <w:bottom w:val="none" w:sz="0" w:space="0" w:color="auto"/>
        <w:right w:val="none" w:sz="0" w:space="0" w:color="auto"/>
      </w:divBdr>
      <w:divsChild>
        <w:div w:id="1730029803">
          <w:marLeft w:val="0"/>
          <w:marRight w:val="0"/>
          <w:marTop w:val="0"/>
          <w:marBottom w:val="0"/>
          <w:divBdr>
            <w:top w:val="none" w:sz="0" w:space="0" w:color="auto"/>
            <w:left w:val="none" w:sz="0" w:space="0" w:color="auto"/>
            <w:bottom w:val="none" w:sz="0" w:space="0" w:color="auto"/>
            <w:right w:val="none" w:sz="0" w:space="0" w:color="auto"/>
          </w:divBdr>
        </w:div>
      </w:divsChild>
    </w:div>
    <w:div w:id="1599632038">
      <w:bodyDiv w:val="1"/>
      <w:marLeft w:val="0"/>
      <w:marRight w:val="0"/>
      <w:marTop w:val="0"/>
      <w:marBottom w:val="0"/>
      <w:divBdr>
        <w:top w:val="none" w:sz="0" w:space="0" w:color="auto"/>
        <w:left w:val="none" w:sz="0" w:space="0" w:color="auto"/>
        <w:bottom w:val="none" w:sz="0" w:space="0" w:color="auto"/>
        <w:right w:val="none" w:sz="0" w:space="0" w:color="auto"/>
      </w:divBdr>
      <w:divsChild>
        <w:div w:id="2110344190">
          <w:marLeft w:val="994"/>
          <w:marRight w:val="0"/>
          <w:marTop w:val="60"/>
          <w:marBottom w:val="60"/>
          <w:divBdr>
            <w:top w:val="none" w:sz="0" w:space="0" w:color="auto"/>
            <w:left w:val="none" w:sz="0" w:space="0" w:color="auto"/>
            <w:bottom w:val="none" w:sz="0" w:space="0" w:color="auto"/>
            <w:right w:val="none" w:sz="0" w:space="0" w:color="auto"/>
          </w:divBdr>
        </w:div>
      </w:divsChild>
    </w:div>
    <w:div w:id="1612128366">
      <w:bodyDiv w:val="1"/>
      <w:marLeft w:val="0"/>
      <w:marRight w:val="0"/>
      <w:marTop w:val="0"/>
      <w:marBottom w:val="0"/>
      <w:divBdr>
        <w:top w:val="none" w:sz="0" w:space="0" w:color="auto"/>
        <w:left w:val="none" w:sz="0" w:space="0" w:color="auto"/>
        <w:bottom w:val="none" w:sz="0" w:space="0" w:color="auto"/>
        <w:right w:val="none" w:sz="0" w:space="0" w:color="auto"/>
      </w:divBdr>
      <w:divsChild>
        <w:div w:id="1573613041">
          <w:marLeft w:val="1080"/>
          <w:marRight w:val="0"/>
          <w:marTop w:val="110"/>
          <w:marBottom w:val="0"/>
          <w:divBdr>
            <w:top w:val="none" w:sz="0" w:space="0" w:color="auto"/>
            <w:left w:val="none" w:sz="0" w:space="0" w:color="auto"/>
            <w:bottom w:val="none" w:sz="0" w:space="0" w:color="auto"/>
            <w:right w:val="none" w:sz="0" w:space="0" w:color="auto"/>
          </w:divBdr>
        </w:div>
      </w:divsChild>
    </w:div>
    <w:div w:id="1614551841">
      <w:bodyDiv w:val="1"/>
      <w:marLeft w:val="0"/>
      <w:marRight w:val="0"/>
      <w:marTop w:val="0"/>
      <w:marBottom w:val="0"/>
      <w:divBdr>
        <w:top w:val="none" w:sz="0" w:space="0" w:color="auto"/>
        <w:left w:val="none" w:sz="0" w:space="0" w:color="auto"/>
        <w:bottom w:val="none" w:sz="0" w:space="0" w:color="auto"/>
        <w:right w:val="none" w:sz="0" w:space="0" w:color="auto"/>
      </w:divBdr>
    </w:div>
    <w:div w:id="1628438830">
      <w:bodyDiv w:val="1"/>
      <w:marLeft w:val="0"/>
      <w:marRight w:val="0"/>
      <w:marTop w:val="0"/>
      <w:marBottom w:val="0"/>
      <w:divBdr>
        <w:top w:val="none" w:sz="0" w:space="0" w:color="auto"/>
        <w:left w:val="none" w:sz="0" w:space="0" w:color="auto"/>
        <w:bottom w:val="none" w:sz="0" w:space="0" w:color="auto"/>
        <w:right w:val="none" w:sz="0" w:space="0" w:color="auto"/>
      </w:divBdr>
      <w:divsChild>
        <w:div w:id="748384553">
          <w:marLeft w:val="0"/>
          <w:marRight w:val="0"/>
          <w:marTop w:val="0"/>
          <w:marBottom w:val="0"/>
          <w:divBdr>
            <w:top w:val="none" w:sz="0" w:space="0" w:color="auto"/>
            <w:left w:val="none" w:sz="0" w:space="0" w:color="auto"/>
            <w:bottom w:val="none" w:sz="0" w:space="0" w:color="auto"/>
            <w:right w:val="none" w:sz="0" w:space="0" w:color="auto"/>
          </w:divBdr>
          <w:divsChild>
            <w:div w:id="10512678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32861376">
      <w:bodyDiv w:val="1"/>
      <w:marLeft w:val="0"/>
      <w:marRight w:val="0"/>
      <w:marTop w:val="0"/>
      <w:marBottom w:val="0"/>
      <w:divBdr>
        <w:top w:val="none" w:sz="0" w:space="0" w:color="auto"/>
        <w:left w:val="none" w:sz="0" w:space="0" w:color="auto"/>
        <w:bottom w:val="none" w:sz="0" w:space="0" w:color="auto"/>
        <w:right w:val="none" w:sz="0" w:space="0" w:color="auto"/>
      </w:divBdr>
    </w:div>
    <w:div w:id="1635326288">
      <w:bodyDiv w:val="1"/>
      <w:marLeft w:val="0"/>
      <w:marRight w:val="0"/>
      <w:marTop w:val="0"/>
      <w:marBottom w:val="0"/>
      <w:divBdr>
        <w:top w:val="none" w:sz="0" w:space="0" w:color="auto"/>
        <w:left w:val="none" w:sz="0" w:space="0" w:color="auto"/>
        <w:bottom w:val="none" w:sz="0" w:space="0" w:color="auto"/>
        <w:right w:val="none" w:sz="0" w:space="0" w:color="auto"/>
      </w:divBdr>
    </w:div>
    <w:div w:id="1636135047">
      <w:bodyDiv w:val="1"/>
      <w:marLeft w:val="0"/>
      <w:marRight w:val="0"/>
      <w:marTop w:val="0"/>
      <w:marBottom w:val="0"/>
      <w:divBdr>
        <w:top w:val="none" w:sz="0" w:space="0" w:color="auto"/>
        <w:left w:val="none" w:sz="0" w:space="0" w:color="auto"/>
        <w:bottom w:val="none" w:sz="0" w:space="0" w:color="auto"/>
        <w:right w:val="none" w:sz="0" w:space="0" w:color="auto"/>
      </w:divBdr>
      <w:divsChild>
        <w:div w:id="1162887240">
          <w:marLeft w:val="1166"/>
          <w:marRight w:val="0"/>
          <w:marTop w:val="67"/>
          <w:marBottom w:val="0"/>
          <w:divBdr>
            <w:top w:val="none" w:sz="0" w:space="0" w:color="auto"/>
            <w:left w:val="none" w:sz="0" w:space="0" w:color="auto"/>
            <w:bottom w:val="none" w:sz="0" w:space="0" w:color="auto"/>
            <w:right w:val="none" w:sz="0" w:space="0" w:color="auto"/>
          </w:divBdr>
        </w:div>
        <w:div w:id="2133208780">
          <w:marLeft w:val="1166"/>
          <w:marRight w:val="0"/>
          <w:marTop w:val="67"/>
          <w:marBottom w:val="0"/>
          <w:divBdr>
            <w:top w:val="none" w:sz="0" w:space="0" w:color="auto"/>
            <w:left w:val="none" w:sz="0" w:space="0" w:color="auto"/>
            <w:bottom w:val="none" w:sz="0" w:space="0" w:color="auto"/>
            <w:right w:val="none" w:sz="0" w:space="0" w:color="auto"/>
          </w:divBdr>
        </w:div>
      </w:divsChild>
    </w:div>
    <w:div w:id="1636983239">
      <w:bodyDiv w:val="1"/>
      <w:marLeft w:val="0"/>
      <w:marRight w:val="0"/>
      <w:marTop w:val="0"/>
      <w:marBottom w:val="0"/>
      <w:divBdr>
        <w:top w:val="none" w:sz="0" w:space="0" w:color="auto"/>
        <w:left w:val="none" w:sz="0" w:space="0" w:color="auto"/>
        <w:bottom w:val="none" w:sz="0" w:space="0" w:color="auto"/>
        <w:right w:val="none" w:sz="0" w:space="0" w:color="auto"/>
      </w:divBdr>
    </w:div>
    <w:div w:id="1654681335">
      <w:bodyDiv w:val="1"/>
      <w:marLeft w:val="0"/>
      <w:marRight w:val="0"/>
      <w:marTop w:val="0"/>
      <w:marBottom w:val="0"/>
      <w:divBdr>
        <w:top w:val="none" w:sz="0" w:space="0" w:color="auto"/>
        <w:left w:val="none" w:sz="0" w:space="0" w:color="auto"/>
        <w:bottom w:val="none" w:sz="0" w:space="0" w:color="auto"/>
        <w:right w:val="none" w:sz="0" w:space="0" w:color="auto"/>
      </w:divBdr>
    </w:div>
    <w:div w:id="1671636362">
      <w:bodyDiv w:val="1"/>
      <w:marLeft w:val="0"/>
      <w:marRight w:val="0"/>
      <w:marTop w:val="0"/>
      <w:marBottom w:val="0"/>
      <w:divBdr>
        <w:top w:val="none" w:sz="0" w:space="0" w:color="auto"/>
        <w:left w:val="none" w:sz="0" w:space="0" w:color="auto"/>
        <w:bottom w:val="none" w:sz="0" w:space="0" w:color="auto"/>
        <w:right w:val="none" w:sz="0" w:space="0" w:color="auto"/>
      </w:divBdr>
      <w:divsChild>
        <w:div w:id="1349134318">
          <w:marLeft w:val="0"/>
          <w:marRight w:val="0"/>
          <w:marTop w:val="0"/>
          <w:marBottom w:val="0"/>
          <w:divBdr>
            <w:top w:val="none" w:sz="0" w:space="0" w:color="auto"/>
            <w:left w:val="none" w:sz="0" w:space="0" w:color="auto"/>
            <w:bottom w:val="none" w:sz="0" w:space="0" w:color="auto"/>
            <w:right w:val="none" w:sz="0" w:space="0" w:color="auto"/>
          </w:divBdr>
        </w:div>
      </w:divsChild>
    </w:div>
    <w:div w:id="1675960509">
      <w:bodyDiv w:val="1"/>
      <w:marLeft w:val="0"/>
      <w:marRight w:val="0"/>
      <w:marTop w:val="0"/>
      <w:marBottom w:val="0"/>
      <w:divBdr>
        <w:top w:val="none" w:sz="0" w:space="0" w:color="auto"/>
        <w:left w:val="none" w:sz="0" w:space="0" w:color="auto"/>
        <w:bottom w:val="none" w:sz="0" w:space="0" w:color="auto"/>
        <w:right w:val="none" w:sz="0" w:space="0" w:color="auto"/>
      </w:divBdr>
    </w:div>
    <w:div w:id="1702896752">
      <w:bodyDiv w:val="1"/>
      <w:marLeft w:val="0"/>
      <w:marRight w:val="0"/>
      <w:marTop w:val="0"/>
      <w:marBottom w:val="0"/>
      <w:divBdr>
        <w:top w:val="none" w:sz="0" w:space="0" w:color="auto"/>
        <w:left w:val="none" w:sz="0" w:space="0" w:color="auto"/>
        <w:bottom w:val="none" w:sz="0" w:space="0" w:color="auto"/>
        <w:right w:val="none" w:sz="0" w:space="0" w:color="auto"/>
      </w:divBdr>
    </w:div>
    <w:div w:id="1715740257">
      <w:bodyDiv w:val="1"/>
      <w:marLeft w:val="0"/>
      <w:marRight w:val="0"/>
      <w:marTop w:val="0"/>
      <w:marBottom w:val="0"/>
      <w:divBdr>
        <w:top w:val="none" w:sz="0" w:space="0" w:color="auto"/>
        <w:left w:val="none" w:sz="0" w:space="0" w:color="auto"/>
        <w:bottom w:val="none" w:sz="0" w:space="0" w:color="auto"/>
        <w:right w:val="none" w:sz="0" w:space="0" w:color="auto"/>
      </w:divBdr>
    </w:div>
    <w:div w:id="1748763340">
      <w:bodyDiv w:val="1"/>
      <w:marLeft w:val="0"/>
      <w:marRight w:val="0"/>
      <w:marTop w:val="0"/>
      <w:marBottom w:val="0"/>
      <w:divBdr>
        <w:top w:val="none" w:sz="0" w:space="0" w:color="auto"/>
        <w:left w:val="none" w:sz="0" w:space="0" w:color="auto"/>
        <w:bottom w:val="none" w:sz="0" w:space="0" w:color="auto"/>
        <w:right w:val="none" w:sz="0" w:space="0" w:color="auto"/>
      </w:divBdr>
    </w:div>
    <w:div w:id="1770000959">
      <w:bodyDiv w:val="1"/>
      <w:marLeft w:val="0"/>
      <w:marRight w:val="0"/>
      <w:marTop w:val="0"/>
      <w:marBottom w:val="0"/>
      <w:divBdr>
        <w:top w:val="none" w:sz="0" w:space="0" w:color="auto"/>
        <w:left w:val="none" w:sz="0" w:space="0" w:color="auto"/>
        <w:bottom w:val="none" w:sz="0" w:space="0" w:color="auto"/>
        <w:right w:val="none" w:sz="0" w:space="0" w:color="auto"/>
      </w:divBdr>
      <w:divsChild>
        <w:div w:id="1102723152">
          <w:marLeft w:val="893"/>
          <w:marRight w:val="0"/>
          <w:marTop w:val="48"/>
          <w:marBottom w:val="0"/>
          <w:divBdr>
            <w:top w:val="none" w:sz="0" w:space="0" w:color="auto"/>
            <w:left w:val="none" w:sz="0" w:space="0" w:color="auto"/>
            <w:bottom w:val="none" w:sz="0" w:space="0" w:color="auto"/>
            <w:right w:val="none" w:sz="0" w:space="0" w:color="auto"/>
          </w:divBdr>
        </w:div>
      </w:divsChild>
    </w:div>
    <w:div w:id="1774400089">
      <w:bodyDiv w:val="1"/>
      <w:marLeft w:val="0"/>
      <w:marRight w:val="0"/>
      <w:marTop w:val="0"/>
      <w:marBottom w:val="0"/>
      <w:divBdr>
        <w:top w:val="none" w:sz="0" w:space="0" w:color="auto"/>
        <w:left w:val="none" w:sz="0" w:space="0" w:color="auto"/>
        <w:bottom w:val="none" w:sz="0" w:space="0" w:color="auto"/>
        <w:right w:val="none" w:sz="0" w:space="0" w:color="auto"/>
      </w:divBdr>
    </w:div>
    <w:div w:id="1802188541">
      <w:bodyDiv w:val="1"/>
      <w:marLeft w:val="0"/>
      <w:marRight w:val="0"/>
      <w:marTop w:val="0"/>
      <w:marBottom w:val="0"/>
      <w:divBdr>
        <w:top w:val="none" w:sz="0" w:space="0" w:color="auto"/>
        <w:left w:val="none" w:sz="0" w:space="0" w:color="auto"/>
        <w:bottom w:val="none" w:sz="0" w:space="0" w:color="auto"/>
        <w:right w:val="none" w:sz="0" w:space="0" w:color="auto"/>
      </w:divBdr>
    </w:div>
    <w:div w:id="1828937475">
      <w:bodyDiv w:val="1"/>
      <w:marLeft w:val="0"/>
      <w:marRight w:val="0"/>
      <w:marTop w:val="0"/>
      <w:marBottom w:val="0"/>
      <w:divBdr>
        <w:top w:val="none" w:sz="0" w:space="0" w:color="auto"/>
        <w:left w:val="none" w:sz="0" w:space="0" w:color="auto"/>
        <w:bottom w:val="none" w:sz="0" w:space="0" w:color="auto"/>
        <w:right w:val="none" w:sz="0" w:space="0" w:color="auto"/>
      </w:divBdr>
    </w:div>
    <w:div w:id="1841000444">
      <w:bodyDiv w:val="1"/>
      <w:marLeft w:val="0"/>
      <w:marRight w:val="0"/>
      <w:marTop w:val="0"/>
      <w:marBottom w:val="0"/>
      <w:divBdr>
        <w:top w:val="none" w:sz="0" w:space="0" w:color="auto"/>
        <w:left w:val="none" w:sz="0" w:space="0" w:color="auto"/>
        <w:bottom w:val="none" w:sz="0" w:space="0" w:color="auto"/>
        <w:right w:val="none" w:sz="0" w:space="0" w:color="auto"/>
      </w:divBdr>
    </w:div>
    <w:div w:id="1851096877">
      <w:bodyDiv w:val="1"/>
      <w:marLeft w:val="0"/>
      <w:marRight w:val="0"/>
      <w:marTop w:val="0"/>
      <w:marBottom w:val="0"/>
      <w:divBdr>
        <w:top w:val="none" w:sz="0" w:space="0" w:color="auto"/>
        <w:left w:val="none" w:sz="0" w:space="0" w:color="auto"/>
        <w:bottom w:val="none" w:sz="0" w:space="0" w:color="auto"/>
        <w:right w:val="none" w:sz="0" w:space="0" w:color="auto"/>
      </w:divBdr>
    </w:div>
    <w:div w:id="1854881995">
      <w:bodyDiv w:val="1"/>
      <w:marLeft w:val="0"/>
      <w:marRight w:val="0"/>
      <w:marTop w:val="0"/>
      <w:marBottom w:val="0"/>
      <w:divBdr>
        <w:top w:val="none" w:sz="0" w:space="0" w:color="auto"/>
        <w:left w:val="none" w:sz="0" w:space="0" w:color="auto"/>
        <w:bottom w:val="none" w:sz="0" w:space="0" w:color="auto"/>
        <w:right w:val="none" w:sz="0" w:space="0" w:color="auto"/>
      </w:divBdr>
    </w:div>
    <w:div w:id="1884321474">
      <w:bodyDiv w:val="1"/>
      <w:marLeft w:val="0"/>
      <w:marRight w:val="0"/>
      <w:marTop w:val="0"/>
      <w:marBottom w:val="0"/>
      <w:divBdr>
        <w:top w:val="none" w:sz="0" w:space="0" w:color="auto"/>
        <w:left w:val="none" w:sz="0" w:space="0" w:color="auto"/>
        <w:bottom w:val="none" w:sz="0" w:space="0" w:color="auto"/>
        <w:right w:val="none" w:sz="0" w:space="0" w:color="auto"/>
      </w:divBdr>
    </w:div>
    <w:div w:id="1890610269">
      <w:bodyDiv w:val="1"/>
      <w:marLeft w:val="0"/>
      <w:marRight w:val="0"/>
      <w:marTop w:val="0"/>
      <w:marBottom w:val="0"/>
      <w:divBdr>
        <w:top w:val="none" w:sz="0" w:space="0" w:color="auto"/>
        <w:left w:val="none" w:sz="0" w:space="0" w:color="auto"/>
        <w:bottom w:val="none" w:sz="0" w:space="0" w:color="auto"/>
        <w:right w:val="none" w:sz="0" w:space="0" w:color="auto"/>
      </w:divBdr>
    </w:div>
    <w:div w:id="1894269630">
      <w:bodyDiv w:val="1"/>
      <w:marLeft w:val="0"/>
      <w:marRight w:val="0"/>
      <w:marTop w:val="0"/>
      <w:marBottom w:val="0"/>
      <w:divBdr>
        <w:top w:val="none" w:sz="0" w:space="0" w:color="auto"/>
        <w:left w:val="none" w:sz="0" w:space="0" w:color="auto"/>
        <w:bottom w:val="none" w:sz="0" w:space="0" w:color="auto"/>
        <w:right w:val="none" w:sz="0" w:space="0" w:color="auto"/>
      </w:divBdr>
    </w:div>
    <w:div w:id="1922596235">
      <w:bodyDiv w:val="1"/>
      <w:marLeft w:val="0"/>
      <w:marRight w:val="0"/>
      <w:marTop w:val="0"/>
      <w:marBottom w:val="0"/>
      <w:divBdr>
        <w:top w:val="none" w:sz="0" w:space="0" w:color="auto"/>
        <w:left w:val="none" w:sz="0" w:space="0" w:color="auto"/>
        <w:bottom w:val="none" w:sz="0" w:space="0" w:color="auto"/>
        <w:right w:val="none" w:sz="0" w:space="0" w:color="auto"/>
      </w:divBdr>
      <w:divsChild>
        <w:div w:id="553347266">
          <w:marLeft w:val="547"/>
          <w:marRight w:val="0"/>
          <w:marTop w:val="67"/>
          <w:marBottom w:val="0"/>
          <w:divBdr>
            <w:top w:val="none" w:sz="0" w:space="0" w:color="auto"/>
            <w:left w:val="none" w:sz="0" w:space="0" w:color="auto"/>
            <w:bottom w:val="none" w:sz="0" w:space="0" w:color="auto"/>
            <w:right w:val="none" w:sz="0" w:space="0" w:color="auto"/>
          </w:divBdr>
        </w:div>
      </w:divsChild>
    </w:div>
    <w:div w:id="1923830240">
      <w:bodyDiv w:val="1"/>
      <w:marLeft w:val="0"/>
      <w:marRight w:val="0"/>
      <w:marTop w:val="0"/>
      <w:marBottom w:val="0"/>
      <w:divBdr>
        <w:top w:val="none" w:sz="0" w:space="0" w:color="auto"/>
        <w:left w:val="none" w:sz="0" w:space="0" w:color="auto"/>
        <w:bottom w:val="none" w:sz="0" w:space="0" w:color="auto"/>
        <w:right w:val="none" w:sz="0" w:space="0" w:color="auto"/>
      </w:divBdr>
    </w:div>
    <w:div w:id="1936936525">
      <w:bodyDiv w:val="1"/>
      <w:marLeft w:val="0"/>
      <w:marRight w:val="0"/>
      <w:marTop w:val="0"/>
      <w:marBottom w:val="0"/>
      <w:divBdr>
        <w:top w:val="none" w:sz="0" w:space="0" w:color="auto"/>
        <w:left w:val="none" w:sz="0" w:space="0" w:color="auto"/>
        <w:bottom w:val="none" w:sz="0" w:space="0" w:color="auto"/>
        <w:right w:val="none" w:sz="0" w:space="0" w:color="auto"/>
      </w:divBdr>
    </w:div>
    <w:div w:id="1947737164">
      <w:bodyDiv w:val="1"/>
      <w:marLeft w:val="0"/>
      <w:marRight w:val="0"/>
      <w:marTop w:val="0"/>
      <w:marBottom w:val="0"/>
      <w:divBdr>
        <w:top w:val="none" w:sz="0" w:space="0" w:color="auto"/>
        <w:left w:val="none" w:sz="0" w:space="0" w:color="auto"/>
        <w:bottom w:val="none" w:sz="0" w:space="0" w:color="auto"/>
        <w:right w:val="none" w:sz="0" w:space="0" w:color="auto"/>
      </w:divBdr>
    </w:div>
    <w:div w:id="1952322126">
      <w:bodyDiv w:val="1"/>
      <w:marLeft w:val="0"/>
      <w:marRight w:val="0"/>
      <w:marTop w:val="0"/>
      <w:marBottom w:val="0"/>
      <w:divBdr>
        <w:top w:val="none" w:sz="0" w:space="0" w:color="auto"/>
        <w:left w:val="none" w:sz="0" w:space="0" w:color="auto"/>
        <w:bottom w:val="none" w:sz="0" w:space="0" w:color="auto"/>
        <w:right w:val="none" w:sz="0" w:space="0" w:color="auto"/>
      </w:divBdr>
    </w:div>
    <w:div w:id="1963805306">
      <w:bodyDiv w:val="1"/>
      <w:marLeft w:val="0"/>
      <w:marRight w:val="0"/>
      <w:marTop w:val="0"/>
      <w:marBottom w:val="0"/>
      <w:divBdr>
        <w:top w:val="none" w:sz="0" w:space="0" w:color="auto"/>
        <w:left w:val="none" w:sz="0" w:space="0" w:color="auto"/>
        <w:bottom w:val="none" w:sz="0" w:space="0" w:color="auto"/>
        <w:right w:val="none" w:sz="0" w:space="0" w:color="auto"/>
      </w:divBdr>
    </w:div>
    <w:div w:id="1977225207">
      <w:bodyDiv w:val="1"/>
      <w:marLeft w:val="0"/>
      <w:marRight w:val="0"/>
      <w:marTop w:val="0"/>
      <w:marBottom w:val="0"/>
      <w:divBdr>
        <w:top w:val="none" w:sz="0" w:space="0" w:color="auto"/>
        <w:left w:val="none" w:sz="0" w:space="0" w:color="auto"/>
        <w:bottom w:val="none" w:sz="0" w:space="0" w:color="auto"/>
        <w:right w:val="none" w:sz="0" w:space="0" w:color="auto"/>
      </w:divBdr>
    </w:div>
    <w:div w:id="1989243090">
      <w:bodyDiv w:val="1"/>
      <w:marLeft w:val="0"/>
      <w:marRight w:val="0"/>
      <w:marTop w:val="0"/>
      <w:marBottom w:val="0"/>
      <w:divBdr>
        <w:top w:val="none" w:sz="0" w:space="0" w:color="auto"/>
        <w:left w:val="none" w:sz="0" w:space="0" w:color="auto"/>
        <w:bottom w:val="none" w:sz="0" w:space="0" w:color="auto"/>
        <w:right w:val="none" w:sz="0" w:space="0" w:color="auto"/>
      </w:divBdr>
    </w:div>
    <w:div w:id="1998655501">
      <w:bodyDiv w:val="1"/>
      <w:marLeft w:val="0"/>
      <w:marRight w:val="0"/>
      <w:marTop w:val="0"/>
      <w:marBottom w:val="0"/>
      <w:divBdr>
        <w:top w:val="none" w:sz="0" w:space="0" w:color="auto"/>
        <w:left w:val="none" w:sz="0" w:space="0" w:color="auto"/>
        <w:bottom w:val="none" w:sz="0" w:space="0" w:color="auto"/>
        <w:right w:val="none" w:sz="0" w:space="0" w:color="auto"/>
      </w:divBdr>
      <w:divsChild>
        <w:div w:id="1504779806">
          <w:marLeft w:val="1166"/>
          <w:marRight w:val="0"/>
          <w:marTop w:val="82"/>
          <w:marBottom w:val="0"/>
          <w:divBdr>
            <w:top w:val="none" w:sz="0" w:space="0" w:color="auto"/>
            <w:left w:val="none" w:sz="0" w:space="0" w:color="auto"/>
            <w:bottom w:val="none" w:sz="0" w:space="0" w:color="auto"/>
            <w:right w:val="none" w:sz="0" w:space="0" w:color="auto"/>
          </w:divBdr>
        </w:div>
      </w:divsChild>
    </w:div>
    <w:div w:id="1998799954">
      <w:bodyDiv w:val="1"/>
      <w:marLeft w:val="0"/>
      <w:marRight w:val="0"/>
      <w:marTop w:val="0"/>
      <w:marBottom w:val="0"/>
      <w:divBdr>
        <w:top w:val="none" w:sz="0" w:space="0" w:color="auto"/>
        <w:left w:val="none" w:sz="0" w:space="0" w:color="auto"/>
        <w:bottom w:val="none" w:sz="0" w:space="0" w:color="auto"/>
        <w:right w:val="none" w:sz="0" w:space="0" w:color="auto"/>
      </w:divBdr>
    </w:div>
    <w:div w:id="2005667212">
      <w:bodyDiv w:val="1"/>
      <w:marLeft w:val="0"/>
      <w:marRight w:val="0"/>
      <w:marTop w:val="0"/>
      <w:marBottom w:val="0"/>
      <w:divBdr>
        <w:top w:val="none" w:sz="0" w:space="0" w:color="auto"/>
        <w:left w:val="none" w:sz="0" w:space="0" w:color="auto"/>
        <w:bottom w:val="none" w:sz="0" w:space="0" w:color="auto"/>
        <w:right w:val="none" w:sz="0" w:space="0" w:color="auto"/>
      </w:divBdr>
    </w:div>
    <w:div w:id="2048024351">
      <w:bodyDiv w:val="1"/>
      <w:marLeft w:val="0"/>
      <w:marRight w:val="0"/>
      <w:marTop w:val="0"/>
      <w:marBottom w:val="0"/>
      <w:divBdr>
        <w:top w:val="none" w:sz="0" w:space="0" w:color="auto"/>
        <w:left w:val="none" w:sz="0" w:space="0" w:color="auto"/>
        <w:bottom w:val="none" w:sz="0" w:space="0" w:color="auto"/>
        <w:right w:val="none" w:sz="0" w:space="0" w:color="auto"/>
      </w:divBdr>
    </w:div>
    <w:div w:id="2084449258">
      <w:bodyDiv w:val="1"/>
      <w:marLeft w:val="0"/>
      <w:marRight w:val="0"/>
      <w:marTop w:val="0"/>
      <w:marBottom w:val="0"/>
      <w:divBdr>
        <w:top w:val="none" w:sz="0" w:space="0" w:color="auto"/>
        <w:left w:val="none" w:sz="0" w:space="0" w:color="auto"/>
        <w:bottom w:val="none" w:sz="0" w:space="0" w:color="auto"/>
        <w:right w:val="none" w:sz="0" w:space="0" w:color="auto"/>
      </w:divBdr>
    </w:div>
    <w:div w:id="2094162710">
      <w:bodyDiv w:val="1"/>
      <w:marLeft w:val="0"/>
      <w:marRight w:val="0"/>
      <w:marTop w:val="0"/>
      <w:marBottom w:val="0"/>
      <w:divBdr>
        <w:top w:val="none" w:sz="0" w:space="0" w:color="auto"/>
        <w:left w:val="none" w:sz="0" w:space="0" w:color="auto"/>
        <w:bottom w:val="none" w:sz="0" w:space="0" w:color="auto"/>
        <w:right w:val="none" w:sz="0" w:space="0" w:color="auto"/>
      </w:divBdr>
    </w:div>
    <w:div w:id="2102486898">
      <w:bodyDiv w:val="1"/>
      <w:marLeft w:val="0"/>
      <w:marRight w:val="0"/>
      <w:marTop w:val="0"/>
      <w:marBottom w:val="0"/>
      <w:divBdr>
        <w:top w:val="none" w:sz="0" w:space="0" w:color="auto"/>
        <w:left w:val="none" w:sz="0" w:space="0" w:color="auto"/>
        <w:bottom w:val="none" w:sz="0" w:space="0" w:color="auto"/>
        <w:right w:val="none" w:sz="0" w:space="0" w:color="auto"/>
      </w:divBdr>
    </w:div>
    <w:div w:id="2123988151">
      <w:bodyDiv w:val="1"/>
      <w:marLeft w:val="0"/>
      <w:marRight w:val="0"/>
      <w:marTop w:val="0"/>
      <w:marBottom w:val="0"/>
      <w:divBdr>
        <w:top w:val="none" w:sz="0" w:space="0" w:color="auto"/>
        <w:left w:val="none" w:sz="0" w:space="0" w:color="auto"/>
        <w:bottom w:val="none" w:sz="0" w:space="0" w:color="auto"/>
        <w:right w:val="none" w:sz="0" w:space="0" w:color="auto"/>
      </w:divBdr>
    </w:div>
    <w:div w:id="2131506728">
      <w:bodyDiv w:val="1"/>
      <w:marLeft w:val="0"/>
      <w:marRight w:val="0"/>
      <w:marTop w:val="0"/>
      <w:marBottom w:val="0"/>
      <w:divBdr>
        <w:top w:val="none" w:sz="0" w:space="0" w:color="auto"/>
        <w:left w:val="none" w:sz="0" w:space="0" w:color="auto"/>
        <w:bottom w:val="none" w:sz="0" w:space="0" w:color="auto"/>
        <w:right w:val="none" w:sz="0" w:space="0" w:color="auto"/>
      </w:divBdr>
    </w:div>
    <w:div w:id="2142578194">
      <w:bodyDiv w:val="1"/>
      <w:marLeft w:val="0"/>
      <w:marRight w:val="0"/>
      <w:marTop w:val="0"/>
      <w:marBottom w:val="0"/>
      <w:divBdr>
        <w:top w:val="none" w:sz="0" w:space="0" w:color="auto"/>
        <w:left w:val="none" w:sz="0" w:space="0" w:color="auto"/>
        <w:bottom w:val="none" w:sz="0" w:space="0" w:color="auto"/>
        <w:right w:val="none" w:sz="0" w:space="0" w:color="auto"/>
      </w:divBdr>
      <w:divsChild>
        <w:div w:id="1898667918">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package" Target="embeddings/Microsoft_Visio_Drawing.vsdx"/><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1.emf"/><Relationship Id="rId12" Type="http://schemas.openxmlformats.org/officeDocument/2006/relationships/footer" Target="footer2.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oter" Target="footer1.xml"/><Relationship Id="rId5" Type="http://schemas.openxmlformats.org/officeDocument/2006/relationships/footnotes" Target="footnotes.xml"/><Relationship Id="rId10" Type="http://schemas.openxmlformats.org/officeDocument/2006/relationships/package" Target="embeddings/Microsoft_Visio_Drawing1.vsdx"/><Relationship Id="rId4" Type="http://schemas.openxmlformats.org/officeDocument/2006/relationships/webSettings" Target="webSettings.xml"/><Relationship Id="rId9" Type="http://schemas.openxmlformats.org/officeDocument/2006/relationships/image" Target="media/image2.emf"/><Relationship Id="rId14" Type="http://schemas.openxmlformats.org/officeDocument/2006/relationships/theme" Target="theme/theme1.xm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6</Pages>
  <Words>1829</Words>
  <Characters>10785</Characters>
  <Application>Microsoft Office Word</Application>
  <DocSecurity>0</DocSecurity>
  <Lines>89</Lines>
  <Paragraphs>25</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
      <vt:lpstr/>
    </vt:vector>
  </TitlesOfParts>
  <Company/>
  <LinksUpToDate>false</LinksUpToDate>
  <CharactersWithSpaces>12589</CharactersWithSpaces>
  <SharedDoc>false</SharedDoc>
  <HyperlinkBase/>
  <HLinks>
    <vt:vector size="18" baseType="variant">
      <vt:variant>
        <vt:i4>1245234</vt:i4>
      </vt:variant>
      <vt:variant>
        <vt:i4>8</vt:i4>
      </vt:variant>
      <vt:variant>
        <vt:i4>0</vt:i4>
      </vt:variant>
      <vt:variant>
        <vt:i4>5</vt:i4>
      </vt:variant>
      <vt:variant>
        <vt:lpwstr/>
      </vt:variant>
      <vt:variant>
        <vt:lpwstr>_Toc24043236</vt:lpwstr>
      </vt:variant>
      <vt:variant>
        <vt:i4>1048626</vt:i4>
      </vt:variant>
      <vt:variant>
        <vt:i4>5</vt:i4>
      </vt:variant>
      <vt:variant>
        <vt:i4>0</vt:i4>
      </vt:variant>
      <vt:variant>
        <vt:i4>5</vt:i4>
      </vt:variant>
      <vt:variant>
        <vt:lpwstr/>
      </vt:variant>
      <vt:variant>
        <vt:lpwstr>_Toc24043235</vt:lpwstr>
      </vt:variant>
      <vt:variant>
        <vt:i4>1114162</vt:i4>
      </vt:variant>
      <vt:variant>
        <vt:i4>2</vt:i4>
      </vt:variant>
      <vt:variant>
        <vt:i4>0</vt:i4>
      </vt:variant>
      <vt:variant>
        <vt:i4>5</vt:i4>
      </vt:variant>
      <vt:variant>
        <vt:lpwstr/>
      </vt:variant>
      <vt:variant>
        <vt:lpwstr>_Toc24043234</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cp:lastModifiedBy/>
  <cp:revision>1</cp:revision>
  <dcterms:created xsi:type="dcterms:W3CDTF">2021-01-16T22:10:00Z</dcterms:created>
  <dcterms:modified xsi:type="dcterms:W3CDTF">2021-10-02T04:49:00Z</dcterms:modified>
</cp:coreProperties>
</file>