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41AD756B" w:rsidR="006F7EFD" w:rsidRPr="00F91E4B" w:rsidRDefault="006F7EFD" w:rsidP="006F7EFD">
      <w:pPr>
        <w:pStyle w:val="CRCoverPage"/>
        <w:tabs>
          <w:tab w:val="right" w:pos="9639"/>
        </w:tabs>
        <w:spacing w:after="0"/>
        <w:jc w:val="both"/>
        <w:rPr>
          <w:b/>
          <w:sz w:val="24"/>
          <w:szCs w:val="24"/>
          <w:lang w:val="de-DE" w:eastAsia="ko-KR"/>
        </w:rPr>
      </w:pPr>
      <w:r w:rsidRPr="00854007">
        <w:rPr>
          <w:b/>
          <w:sz w:val="24"/>
          <w:szCs w:val="24"/>
        </w:rPr>
        <w:t xml:space="preserve">3GPP TSG RAN WG1 </w:t>
      </w:r>
      <w:r w:rsidR="00292F8D">
        <w:rPr>
          <w:rFonts w:hint="eastAsia"/>
          <w:b/>
          <w:sz w:val="24"/>
          <w:szCs w:val="24"/>
          <w:lang w:eastAsia="ko-KR"/>
        </w:rPr>
        <w:t>#10</w:t>
      </w:r>
      <w:r w:rsidR="00A83421">
        <w:rPr>
          <w:b/>
          <w:sz w:val="24"/>
          <w:szCs w:val="24"/>
          <w:lang w:eastAsia="ko-KR"/>
        </w:rPr>
        <w:t>6</w:t>
      </w:r>
      <w:r w:rsidR="006C2D0E">
        <w:rPr>
          <w:b/>
          <w:sz w:val="24"/>
          <w:szCs w:val="24"/>
          <w:lang w:eastAsia="ko-KR"/>
        </w:rPr>
        <w:t>bis</w:t>
      </w:r>
      <w:r w:rsidR="00366598">
        <w:rPr>
          <w:b/>
          <w:sz w:val="24"/>
          <w:szCs w:val="24"/>
          <w:lang w:eastAsia="ko-KR"/>
        </w:rPr>
        <w:t>-e</w:t>
      </w:r>
      <w:r w:rsidRPr="00F90B26">
        <w:rPr>
          <w:rFonts w:hint="eastAsia"/>
          <w:b/>
          <w:sz w:val="24"/>
          <w:szCs w:val="24"/>
        </w:rPr>
        <w:tab/>
      </w:r>
      <w:r w:rsidR="00181175">
        <w:rPr>
          <w:b/>
          <w:sz w:val="24"/>
          <w:szCs w:val="24"/>
        </w:rPr>
        <w:t>R1-</w:t>
      </w:r>
      <w:r w:rsidR="008F4198">
        <w:rPr>
          <w:b/>
          <w:sz w:val="24"/>
          <w:szCs w:val="24"/>
        </w:rPr>
        <w:t>21</w:t>
      </w:r>
      <w:r w:rsidR="004A4A72">
        <w:rPr>
          <w:b/>
          <w:sz w:val="24"/>
          <w:szCs w:val="24"/>
        </w:rPr>
        <w:t>09507</w:t>
      </w:r>
    </w:p>
    <w:p w14:paraId="02ED61BB" w14:textId="6D06E4BE" w:rsidR="00154194" w:rsidRPr="00181175" w:rsidRDefault="00E87C0C" w:rsidP="00F85EC7">
      <w:pPr>
        <w:pStyle w:val="CRCoverPage"/>
        <w:spacing w:after="240"/>
        <w:outlineLvl w:val="0"/>
        <w:rPr>
          <w:b/>
          <w:bCs/>
          <w:noProof/>
          <w:sz w:val="24"/>
          <w:szCs w:val="24"/>
          <w:lang w:eastAsia="ko-KR"/>
        </w:rPr>
      </w:pPr>
      <w:r w:rsidRPr="007E09C5">
        <w:rPr>
          <w:b/>
          <w:bCs/>
          <w:noProof/>
          <w:sz w:val="24"/>
          <w:szCs w:val="24"/>
          <w:lang w:eastAsia="ko-KR"/>
        </w:rPr>
        <w:t xml:space="preserve">e-Meeting, </w:t>
      </w:r>
      <w:r w:rsidRPr="007E09C5">
        <w:rPr>
          <w:rFonts w:eastAsia="MS Mincho" w:cs="Arial"/>
          <w:b/>
          <w:bCs/>
          <w:sz w:val="24"/>
          <w:szCs w:val="24"/>
          <w:lang w:eastAsia="ja-JP"/>
        </w:rPr>
        <w:t>October 11</w:t>
      </w:r>
      <w:r w:rsidRPr="007E09C5">
        <w:rPr>
          <w:rFonts w:eastAsia="MS Mincho" w:cs="Arial"/>
          <w:b/>
          <w:bCs/>
          <w:sz w:val="24"/>
          <w:szCs w:val="24"/>
          <w:vertAlign w:val="superscript"/>
          <w:lang w:eastAsia="ja-JP"/>
        </w:rPr>
        <w:t>th</w:t>
      </w:r>
      <w:r w:rsidRPr="007E09C5">
        <w:rPr>
          <w:rFonts w:eastAsia="MS Mincho" w:cs="Arial"/>
          <w:b/>
          <w:bCs/>
          <w:sz w:val="24"/>
          <w:szCs w:val="24"/>
          <w:lang w:eastAsia="ja-JP"/>
        </w:rPr>
        <w:t xml:space="preserve"> – 19</w:t>
      </w:r>
      <w:r w:rsidRPr="007E09C5">
        <w:rPr>
          <w:rFonts w:eastAsia="MS Mincho" w:cs="Arial"/>
          <w:b/>
          <w:bCs/>
          <w:sz w:val="24"/>
          <w:szCs w:val="24"/>
          <w:vertAlign w:val="superscript"/>
          <w:lang w:eastAsia="ja-JP"/>
        </w:rPr>
        <w:t>th</w:t>
      </w:r>
      <w:r w:rsidRPr="007E09C5">
        <w:rPr>
          <w:rFonts w:eastAsia="MS Mincho" w:cs="Arial"/>
          <w:b/>
          <w:bCs/>
          <w:sz w:val="24"/>
          <w:szCs w:val="24"/>
          <w:lang w:eastAsia="ja-JP"/>
        </w:rPr>
        <w:t>, 2021</w:t>
      </w:r>
    </w:p>
    <w:p w14:paraId="67CAF68F" w14:textId="6350B4F3"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ED2F26">
        <w:rPr>
          <w:rFonts w:ascii="Arial" w:hAnsi="Arial" w:cs="Arial"/>
          <w:sz w:val="22"/>
        </w:rPr>
        <w:t>8.8</w:t>
      </w:r>
      <w:r w:rsidR="005A124E">
        <w:rPr>
          <w:rFonts w:ascii="Arial" w:hAnsi="Arial" w:cs="Arial"/>
          <w:sz w:val="22"/>
        </w:rPr>
        <w:t>.</w:t>
      </w:r>
      <w:r w:rsidR="00485E11">
        <w:rPr>
          <w:rFonts w:ascii="Arial" w:hAnsi="Arial" w:cs="Arial"/>
          <w:sz w:val="22"/>
        </w:rPr>
        <w:t>2</w:t>
      </w:r>
    </w:p>
    <w:p w14:paraId="7061AB8F"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6DFF7519" w14:textId="4B0E2FD7"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85E11">
        <w:rPr>
          <w:rFonts w:ascii="Arial" w:hAnsi="Arial" w:cs="Arial"/>
          <w:sz w:val="22"/>
          <w:lang w:eastAsia="zh-CN"/>
        </w:rPr>
        <w:t>PUCCH enhancements</w:t>
      </w:r>
    </w:p>
    <w:p w14:paraId="7C3C2C80"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71C0100" w14:textId="2052E9F8" w:rsidR="0038534B" w:rsidRPr="0034523C" w:rsidRDefault="0038534B" w:rsidP="0038534B">
      <w:pPr>
        <w:spacing w:before="0" w:after="0" w:line="240" w:lineRule="auto"/>
        <w:ind w:firstLineChars="0" w:firstLine="0"/>
      </w:pPr>
      <w:bookmarkStart w:id="0" w:name="_Hlk22834419"/>
      <w:r>
        <w:t xml:space="preserve">This contribution discusses aspects related to enhancements for </w:t>
      </w:r>
      <w:r w:rsidR="00751922">
        <w:rPr>
          <w:rFonts w:eastAsia="DengXian"/>
          <w:lang w:eastAsia="zh-CN"/>
        </w:rPr>
        <w:t>PUC</w:t>
      </w:r>
      <w:r>
        <w:rPr>
          <w:rFonts w:eastAsia="DengXian"/>
          <w:lang w:eastAsia="zh-CN"/>
        </w:rPr>
        <w:t xml:space="preserve">CH. </w:t>
      </w:r>
      <w:r w:rsidR="00DC4355">
        <w:rPr>
          <w:rFonts w:eastAsia="DengXian"/>
          <w:lang w:eastAsia="zh-CN"/>
        </w:rPr>
        <w:t>RAN1#106</w:t>
      </w:r>
      <w:r w:rsidR="00B91117">
        <w:rPr>
          <w:rFonts w:eastAsia="DengXian"/>
          <w:lang w:eastAsia="zh-CN"/>
        </w:rPr>
        <w:t xml:space="preserve">-e </w:t>
      </w:r>
      <w:r>
        <w:rPr>
          <w:rFonts w:eastAsia="DengXian"/>
          <w:lang w:eastAsia="zh-CN"/>
        </w:rPr>
        <w:t>agreements are listed in the Appendix.</w:t>
      </w:r>
      <w:r w:rsidR="00382346">
        <w:rPr>
          <w:rFonts w:eastAsia="DengXian"/>
          <w:lang w:eastAsia="zh-CN"/>
        </w:rPr>
        <w:t xml:space="preserve"> </w:t>
      </w:r>
      <w:bookmarkStart w:id="1" w:name="_GoBack"/>
      <w:bookmarkEnd w:id="1"/>
    </w:p>
    <w:p w14:paraId="7F331856" w14:textId="77777777" w:rsidR="00253445" w:rsidRPr="0034523C" w:rsidRDefault="00253445" w:rsidP="00ED2F26">
      <w:pPr>
        <w:spacing w:before="0" w:after="0" w:line="240" w:lineRule="auto"/>
        <w:ind w:firstLineChars="0" w:firstLine="0"/>
        <w:jc w:val="left"/>
      </w:pPr>
    </w:p>
    <w:bookmarkEnd w:id="0"/>
    <w:p w14:paraId="694DF5BA" w14:textId="3BE667BC" w:rsidR="005D5302" w:rsidRPr="0038534B" w:rsidRDefault="000157CF" w:rsidP="006400E2">
      <w:pPr>
        <w:pStyle w:val="Heading1"/>
        <w:rPr>
          <w:sz w:val="32"/>
          <w:szCs w:val="32"/>
        </w:rPr>
      </w:pPr>
      <w:r w:rsidRPr="0038534B">
        <w:rPr>
          <w:sz w:val="32"/>
          <w:szCs w:val="32"/>
        </w:rPr>
        <w:t>Dynamic PUCCH repetition factor indication</w:t>
      </w:r>
    </w:p>
    <w:p w14:paraId="0824F845" w14:textId="627746E2" w:rsidR="001D1E70" w:rsidRPr="007C56F3" w:rsidRDefault="007C56F3" w:rsidP="00467617">
      <w:pPr>
        <w:spacing w:before="0" w:after="0" w:line="240" w:lineRule="auto"/>
        <w:ind w:firstLineChars="0" w:firstLine="0"/>
        <w:rPr>
          <w:color w:val="000000" w:themeColor="text1"/>
          <w:lang w:val="en-GB" w:eastAsia="zh-CN"/>
        </w:rPr>
      </w:pPr>
      <w:r>
        <w:rPr>
          <w:color w:val="000000" w:themeColor="text1"/>
          <w:lang w:val="en-GB" w:eastAsia="zh-CN"/>
        </w:rPr>
        <w:t xml:space="preserve">In RAN1#106-e [1] it was agreed </w:t>
      </w:r>
      <w:r>
        <w:rPr>
          <w:lang w:eastAsia="x-none"/>
        </w:rPr>
        <w:t>to e</w:t>
      </w:r>
      <w:r w:rsidRPr="00295490">
        <w:rPr>
          <w:lang w:eastAsia="x-none"/>
        </w:rPr>
        <w:t>nhance RRC signaling to allow configuration of PUCCH repetition factor per PUCCH resource</w:t>
      </w:r>
      <w:r w:rsidR="00AB782A">
        <w:rPr>
          <w:lang w:eastAsia="x-none"/>
        </w:rPr>
        <w:t xml:space="preserve">. The </w:t>
      </w:r>
      <w:r>
        <w:rPr>
          <w:lang w:eastAsia="x-none"/>
        </w:rPr>
        <w:t xml:space="preserve">RRC signaling </w:t>
      </w:r>
      <w:r w:rsidR="00AB782A">
        <w:rPr>
          <w:lang w:eastAsia="x-none"/>
        </w:rPr>
        <w:t xml:space="preserve">for dynamic PUCCH repetition factor indication </w:t>
      </w:r>
      <w:r>
        <w:rPr>
          <w:lang w:eastAsia="x-none"/>
        </w:rPr>
        <w:t>was discussed in a post-RAN1#106-e email discussion [2]. Further considerations on RRC parameters for Rel-17 Coverage Enhancement are given in [3].</w:t>
      </w:r>
    </w:p>
    <w:p w14:paraId="69FABF60" w14:textId="7BF783D1" w:rsidR="00E36C1C" w:rsidRDefault="00E36C1C" w:rsidP="00D84E69">
      <w:pPr>
        <w:spacing w:before="0" w:after="0" w:line="240" w:lineRule="auto"/>
        <w:ind w:firstLineChars="0" w:firstLine="0"/>
        <w:rPr>
          <w:b/>
          <w:lang w:eastAsia="zh-CN"/>
        </w:rPr>
      </w:pPr>
    </w:p>
    <w:p w14:paraId="38DB7ECC" w14:textId="22EC6AE9" w:rsidR="00B70C80" w:rsidRPr="001E4A3A" w:rsidRDefault="000157CF" w:rsidP="001E4A3A">
      <w:pPr>
        <w:pStyle w:val="Heading1"/>
        <w:pBdr>
          <w:top w:val="single" w:sz="12" w:space="6" w:color="auto"/>
        </w:pBdr>
        <w:ind w:left="0" w:firstLine="0"/>
        <w:rPr>
          <w:sz w:val="32"/>
          <w:szCs w:val="32"/>
          <w:lang w:val="en-US" w:eastAsia="ko-KR"/>
        </w:rPr>
      </w:pPr>
      <w:r w:rsidRPr="0038534B">
        <w:rPr>
          <w:rFonts w:eastAsia="SimSun"/>
          <w:sz w:val="32"/>
          <w:szCs w:val="32"/>
          <w:lang w:eastAsia="en-GB"/>
        </w:rPr>
        <w:t>DMRS bundling across PUCCH repetitions</w:t>
      </w:r>
    </w:p>
    <w:p w14:paraId="2D23325E" w14:textId="030D4999" w:rsidR="00B70C80" w:rsidRPr="008D42AC" w:rsidRDefault="00B70C80" w:rsidP="00DC5EC1">
      <w:pPr>
        <w:spacing w:before="0" w:after="0" w:line="240" w:lineRule="auto"/>
        <w:ind w:firstLineChars="0" w:firstLine="0"/>
      </w:pPr>
      <w:r>
        <w:rPr>
          <w:lang w:val="en-GB" w:eastAsia="en-US"/>
        </w:rPr>
        <w:t>As agreed in RAN1#105-e, a</w:t>
      </w:r>
      <w:r w:rsidRPr="00406A8A">
        <w:t xml:space="preserve"> time domain window during which a UE is expected to maintain power consistency and phase continuity among PUCCH repetitions subject to power consistency and phase continuity requirements</w:t>
      </w:r>
      <w:r>
        <w:t xml:space="preserve"> will be specified for </w:t>
      </w:r>
      <w:r w:rsidRPr="00406A8A">
        <w:t>DM</w:t>
      </w:r>
      <w:r>
        <w:t>-</w:t>
      </w:r>
      <w:r w:rsidRPr="00406A8A">
        <w:t>RS bundling for PUCCH repetitions.</w:t>
      </w:r>
      <w:r w:rsidR="00DD42F0">
        <w:t xml:space="preserve"> Details of the time domain window design are </w:t>
      </w:r>
      <w:r w:rsidR="008D42AC">
        <w:t xml:space="preserve">currently </w:t>
      </w:r>
      <w:r w:rsidR="00DD42F0">
        <w:t xml:space="preserve">discussed in AI </w:t>
      </w:r>
      <w:r w:rsidR="00DD42F0">
        <w:rPr>
          <w:lang w:val="en-GB" w:eastAsia="en-US"/>
        </w:rPr>
        <w:t>8.8.1.3 for PUSCH repetitions</w:t>
      </w:r>
      <w:r w:rsidR="005417B9">
        <w:rPr>
          <w:lang w:val="en-GB" w:eastAsia="en-US"/>
        </w:rPr>
        <w:t xml:space="preserve"> [4]</w:t>
      </w:r>
      <w:r w:rsidR="00DD42F0">
        <w:rPr>
          <w:lang w:val="en-GB" w:eastAsia="en-US"/>
        </w:rPr>
        <w:t xml:space="preserve">. </w:t>
      </w:r>
      <w:r w:rsidR="00B6486A">
        <w:rPr>
          <w:lang w:val="en-GB" w:eastAsia="en-US"/>
        </w:rPr>
        <w:t>Some m</w:t>
      </w:r>
      <w:r>
        <w:rPr>
          <w:lang w:val="en-GB" w:eastAsia="en-US"/>
        </w:rPr>
        <w:t xml:space="preserve">echanisms </w:t>
      </w:r>
      <w:r w:rsidR="005417B9">
        <w:rPr>
          <w:lang w:val="en-GB" w:eastAsia="en-US"/>
        </w:rPr>
        <w:t xml:space="preserve">of DM-RS bundling already </w:t>
      </w:r>
      <w:r w:rsidR="00767A6A">
        <w:rPr>
          <w:lang w:val="en-GB" w:eastAsia="en-US"/>
        </w:rPr>
        <w:t>discussed</w:t>
      </w:r>
      <w:r>
        <w:rPr>
          <w:lang w:val="en-GB" w:eastAsia="en-US"/>
        </w:rPr>
        <w:t xml:space="preserve"> </w:t>
      </w:r>
      <w:r w:rsidR="00767A6A">
        <w:t xml:space="preserve">for </w:t>
      </w:r>
      <w:r>
        <w:rPr>
          <w:lang w:val="en-GB" w:eastAsia="en-US"/>
        </w:rPr>
        <w:t>PUSCH repetitions</w:t>
      </w:r>
      <w:r w:rsidR="00B6486A">
        <w:rPr>
          <w:lang w:val="en-GB" w:eastAsia="en-US"/>
        </w:rPr>
        <w:t xml:space="preserve"> </w:t>
      </w:r>
      <w:r>
        <w:rPr>
          <w:lang w:val="en-GB" w:eastAsia="en-US"/>
        </w:rPr>
        <w:t>are also applicable to PUCCH repetitions</w:t>
      </w:r>
      <w:r w:rsidR="00B6486A">
        <w:rPr>
          <w:lang w:val="en-GB" w:eastAsia="en-US"/>
        </w:rPr>
        <w:t xml:space="preserve">, and are </w:t>
      </w:r>
      <w:r w:rsidR="00DD42F0">
        <w:rPr>
          <w:lang w:val="en-GB" w:eastAsia="en-US"/>
        </w:rPr>
        <w:t>briefly</w:t>
      </w:r>
      <w:r w:rsidR="00B6486A">
        <w:rPr>
          <w:lang w:val="en-GB" w:eastAsia="en-US"/>
        </w:rPr>
        <w:t xml:space="preserve"> discussed </w:t>
      </w:r>
      <w:r w:rsidR="00DD42F0">
        <w:rPr>
          <w:lang w:val="en-GB" w:eastAsia="en-US"/>
        </w:rPr>
        <w:t>here</w:t>
      </w:r>
      <w:r>
        <w:rPr>
          <w:lang w:val="en-GB" w:eastAsia="en-US"/>
        </w:rPr>
        <w:t xml:space="preserve">. </w:t>
      </w:r>
    </w:p>
    <w:p w14:paraId="3A500F33" w14:textId="1B6941AF" w:rsidR="00B70C80" w:rsidRDefault="00B70C80" w:rsidP="00DC5EC1">
      <w:pPr>
        <w:spacing w:before="0" w:after="0" w:line="240" w:lineRule="auto"/>
        <w:ind w:firstLineChars="0" w:firstLine="0"/>
        <w:rPr>
          <w:lang w:val="en-GB" w:eastAsia="en-US"/>
        </w:rPr>
      </w:pPr>
    </w:p>
    <w:p w14:paraId="30099358" w14:textId="77777777" w:rsidR="00B6486A" w:rsidRDefault="00B6486A" w:rsidP="00DC5EC1">
      <w:pPr>
        <w:spacing w:before="0" w:after="0" w:line="240" w:lineRule="auto"/>
        <w:ind w:firstLineChars="0" w:firstLine="0"/>
        <w:rPr>
          <w:lang w:val="en-GB" w:eastAsia="en-US"/>
        </w:rPr>
      </w:pPr>
    </w:p>
    <w:p w14:paraId="11239B01" w14:textId="329B8451" w:rsidR="00B6486A" w:rsidRPr="00B6486A" w:rsidRDefault="00B6486A" w:rsidP="00DC5EC1">
      <w:pPr>
        <w:spacing w:before="0" w:after="0" w:line="240" w:lineRule="auto"/>
        <w:ind w:firstLineChars="0" w:firstLine="0"/>
        <w:rPr>
          <w:b/>
          <w:u w:val="single"/>
          <w:lang w:val="en-GB" w:eastAsia="en-US"/>
        </w:rPr>
      </w:pPr>
      <w:r w:rsidRPr="00B6486A">
        <w:rPr>
          <w:b/>
          <w:u w:val="single"/>
          <w:lang w:val="en-GB" w:eastAsia="en-US"/>
        </w:rPr>
        <w:t>Power</w:t>
      </w:r>
      <w:r>
        <w:rPr>
          <w:b/>
          <w:u w:val="single"/>
          <w:lang w:val="en-GB" w:eastAsia="en-US"/>
        </w:rPr>
        <w:t xml:space="preserve"> consi</w:t>
      </w:r>
      <w:r w:rsidRPr="00B6486A">
        <w:rPr>
          <w:b/>
          <w:u w:val="single"/>
          <w:lang w:val="en-GB" w:eastAsia="en-US"/>
        </w:rPr>
        <w:t>stency/phase continuity</w:t>
      </w:r>
    </w:p>
    <w:p w14:paraId="2C63E335" w14:textId="195FF415" w:rsidR="00B70C80" w:rsidRDefault="00B70C80" w:rsidP="00DC5EC1">
      <w:pPr>
        <w:spacing w:before="0" w:after="0" w:line="240" w:lineRule="auto"/>
        <w:ind w:firstLineChars="0" w:firstLine="0"/>
        <w:rPr>
          <w:b/>
          <w:u w:val="single"/>
        </w:rPr>
      </w:pPr>
      <w:r>
        <w:rPr>
          <w:lang w:val="en-GB" w:eastAsia="en-US"/>
        </w:rPr>
        <w:t xml:space="preserve">Similar to PUSCH, DM-RS interpolation across PUCCH repetitions requires the UE to preserve power and phase continuity over multiple PUCCH repetitions. The benefit from DM-RS interpolation will mainly be for PUCCH format 3 or 4, even when additional DM-RS is included, as PUCCH format 1 includes a large number of DM-RS. It is noted that I/Q combining is already possible for repetitions of a PUCCH transmission. </w:t>
      </w:r>
    </w:p>
    <w:p w14:paraId="0F102D44" w14:textId="77777777" w:rsidR="00B70C80" w:rsidRDefault="00B70C80" w:rsidP="00DC5EC1">
      <w:pPr>
        <w:spacing w:before="0" w:after="0" w:line="240" w:lineRule="auto"/>
        <w:ind w:firstLineChars="0" w:firstLine="0"/>
        <w:rPr>
          <w:lang w:val="en-GB" w:eastAsia="en-US"/>
        </w:rPr>
      </w:pPr>
    </w:p>
    <w:p w14:paraId="7AA54857" w14:textId="0B01B2B0" w:rsidR="00B70C80" w:rsidRDefault="00B70C80" w:rsidP="00DC5EC1">
      <w:pPr>
        <w:spacing w:before="0" w:after="0" w:line="240" w:lineRule="auto"/>
        <w:ind w:firstLineChars="0" w:firstLine="0"/>
        <w:rPr>
          <w:rFonts w:eastAsia="SimSun"/>
          <w:color w:val="000000" w:themeColor="text1"/>
          <w:lang w:eastAsia="zh-CN"/>
        </w:rPr>
      </w:pPr>
      <w:r w:rsidRPr="00876115">
        <w:rPr>
          <w:rFonts w:eastAsia="SimSun"/>
          <w:color w:val="000000" w:themeColor="text1"/>
          <w:lang w:eastAsia="zh-CN"/>
        </w:rPr>
        <w:t>During a</w:t>
      </w:r>
      <w:r>
        <w:rPr>
          <w:rFonts w:eastAsia="SimSun"/>
          <w:color w:val="000000" w:themeColor="text1"/>
          <w:lang w:eastAsia="zh-CN"/>
        </w:rPr>
        <w:t xml:space="preserve"> </w:t>
      </w:r>
      <w:proofErr w:type="gramStart"/>
      <w:r>
        <w:rPr>
          <w:rFonts w:eastAsia="SimSun"/>
          <w:color w:val="000000" w:themeColor="text1"/>
          <w:lang w:eastAsia="zh-CN"/>
        </w:rPr>
        <w:t>time</w:t>
      </w:r>
      <w:proofErr w:type="gramEnd"/>
      <w:r>
        <w:rPr>
          <w:rFonts w:eastAsia="SimSun"/>
          <w:color w:val="000000" w:themeColor="text1"/>
          <w:lang w:eastAsia="zh-CN"/>
        </w:rPr>
        <w:t xml:space="preserve"> </w:t>
      </w:r>
      <w:r w:rsidR="008D35D7">
        <w:rPr>
          <w:rFonts w:eastAsia="SimSun"/>
          <w:color w:val="000000" w:themeColor="text1"/>
          <w:lang w:eastAsia="zh-CN"/>
        </w:rPr>
        <w:t xml:space="preserve">domain </w:t>
      </w:r>
      <w:r>
        <w:rPr>
          <w:rFonts w:eastAsia="SimSun"/>
          <w:color w:val="000000" w:themeColor="text1"/>
          <w:lang w:eastAsia="zh-CN"/>
        </w:rPr>
        <w:t>window where a UE transmits PUC</w:t>
      </w:r>
      <w:r w:rsidRPr="00876115">
        <w:rPr>
          <w:rFonts w:eastAsia="SimSun"/>
          <w:color w:val="000000" w:themeColor="text1"/>
          <w:lang w:eastAsia="zh-CN"/>
        </w:rPr>
        <w:t>CH repetitions with</w:t>
      </w:r>
      <w:r>
        <w:rPr>
          <w:rFonts w:eastAsia="SimSun"/>
          <w:color w:val="000000" w:themeColor="text1"/>
          <w:lang w:eastAsia="zh-CN"/>
        </w:rPr>
        <w:t xml:space="preserve"> a same</w:t>
      </w:r>
      <w:r w:rsidRPr="00876115">
        <w:rPr>
          <w:rFonts w:eastAsia="SimSun"/>
          <w:color w:val="000000" w:themeColor="text1"/>
          <w:lang w:eastAsia="zh-CN"/>
        </w:rPr>
        <w:t xml:space="preserve"> power, the UE skips application of TPC commands and does not update </w:t>
      </w:r>
      <w:r>
        <w:rPr>
          <w:rFonts w:eastAsia="SimSun"/>
          <w:color w:val="000000" w:themeColor="text1"/>
          <w:lang w:eastAsia="zh-CN"/>
        </w:rPr>
        <w:t>the CLPC</w:t>
      </w:r>
      <w:r w:rsidRPr="00876115">
        <w:rPr>
          <w:rFonts w:eastAsia="SimSun"/>
          <w:color w:val="000000" w:themeColor="text1"/>
          <w:lang w:eastAsia="zh-CN"/>
        </w:rPr>
        <w:t xml:space="preserve"> adjustment state. The UE can accumulate TPC commands, update </w:t>
      </w:r>
      <w:r>
        <w:rPr>
          <w:rFonts w:eastAsia="SimSun"/>
          <w:color w:val="000000" w:themeColor="text1"/>
          <w:lang w:eastAsia="zh-CN"/>
        </w:rPr>
        <w:t>the CLPC</w:t>
      </w:r>
      <w:r w:rsidRPr="00876115">
        <w:rPr>
          <w:rFonts w:eastAsia="SimSun"/>
          <w:color w:val="000000" w:themeColor="text1"/>
          <w:lang w:eastAsia="zh-CN"/>
        </w:rPr>
        <w:t xml:space="preserve"> adjustment state and apply a latest updated value to determine a </w:t>
      </w:r>
      <w:r>
        <w:rPr>
          <w:rFonts w:eastAsia="SimSun"/>
          <w:color w:val="000000" w:themeColor="text1"/>
          <w:lang w:eastAsia="zh-CN"/>
        </w:rPr>
        <w:t>power for repetitions of the PUC</w:t>
      </w:r>
      <w:r w:rsidRPr="00876115">
        <w:rPr>
          <w:rFonts w:eastAsia="SimSun"/>
          <w:color w:val="000000" w:themeColor="text1"/>
          <w:lang w:eastAsia="zh-CN"/>
        </w:rPr>
        <w:t>CH transmission when the window changes</w:t>
      </w:r>
      <w:r>
        <w:rPr>
          <w:rFonts w:eastAsia="SimSun"/>
          <w:color w:val="000000" w:themeColor="text1"/>
          <w:lang w:eastAsia="zh-CN"/>
        </w:rPr>
        <w:t>.</w:t>
      </w:r>
      <w:r w:rsidRPr="00876115">
        <w:rPr>
          <w:rFonts w:eastAsia="SimSun"/>
          <w:color w:val="000000" w:themeColor="text1"/>
          <w:lang w:eastAsia="zh-CN"/>
        </w:rPr>
        <w:t xml:space="preserve"> </w:t>
      </w:r>
    </w:p>
    <w:p w14:paraId="31D52C1D" w14:textId="77777777" w:rsidR="00B70C80" w:rsidRDefault="00B70C80" w:rsidP="00DC5EC1">
      <w:pPr>
        <w:spacing w:before="0" w:after="0" w:line="240" w:lineRule="auto"/>
        <w:ind w:firstLineChars="0" w:firstLine="0"/>
        <w:rPr>
          <w:b/>
          <w:u w:val="single"/>
        </w:rPr>
      </w:pPr>
    </w:p>
    <w:p w14:paraId="538AEB95" w14:textId="2A4379D4" w:rsidR="00B70C80" w:rsidRDefault="00B70C80" w:rsidP="00DC5EC1">
      <w:pPr>
        <w:spacing w:before="0" w:after="0" w:line="240" w:lineRule="auto"/>
        <w:ind w:firstLineChars="0" w:firstLine="0"/>
        <w:rPr>
          <w:b/>
        </w:rPr>
      </w:pPr>
      <w:r w:rsidRPr="00FA5980">
        <w:rPr>
          <w:b/>
        </w:rPr>
        <w:t xml:space="preserve">Proposal </w:t>
      </w:r>
      <w:r w:rsidR="00151B21">
        <w:rPr>
          <w:b/>
        </w:rPr>
        <w:t>1</w:t>
      </w:r>
      <w:r w:rsidRPr="00FA5980">
        <w:rPr>
          <w:b/>
        </w:rPr>
        <w:t xml:space="preserve">: Support a same power and frequency position for a number of repetitions of a PUCCH transmission. </w:t>
      </w:r>
    </w:p>
    <w:p w14:paraId="27FD1FD2" w14:textId="77777777" w:rsidR="000D1288" w:rsidRPr="00FA5980" w:rsidRDefault="000D1288" w:rsidP="00DC5EC1">
      <w:pPr>
        <w:spacing w:before="0" w:after="0" w:line="240" w:lineRule="auto"/>
        <w:ind w:firstLineChars="0" w:firstLine="0"/>
        <w:rPr>
          <w:b/>
        </w:rPr>
      </w:pPr>
    </w:p>
    <w:p w14:paraId="2B58A1DB" w14:textId="0B1366D6" w:rsidR="00B70C80" w:rsidRDefault="00B70C80" w:rsidP="00DC5EC1">
      <w:pPr>
        <w:spacing w:before="0" w:after="0" w:line="240" w:lineRule="auto"/>
        <w:ind w:firstLineChars="0" w:firstLine="0"/>
        <w:rPr>
          <w:b/>
        </w:rPr>
      </w:pPr>
      <w:r w:rsidRPr="00C502F9">
        <w:rPr>
          <w:b/>
        </w:rPr>
        <w:t xml:space="preserve">Proposal </w:t>
      </w:r>
      <w:r w:rsidR="00151B21">
        <w:rPr>
          <w:b/>
        </w:rPr>
        <w:t>2</w:t>
      </w:r>
      <w:r w:rsidRPr="00C502F9">
        <w:rPr>
          <w:b/>
        </w:rPr>
        <w:t>: A UE updates the CLPC adjustment state per time domain window.</w:t>
      </w:r>
    </w:p>
    <w:p w14:paraId="5274999F" w14:textId="158E7147" w:rsidR="00DC5EC1" w:rsidRDefault="00DC5EC1" w:rsidP="00DC5EC1">
      <w:pPr>
        <w:spacing w:before="0" w:after="0" w:line="240" w:lineRule="auto"/>
        <w:ind w:firstLineChars="0" w:firstLine="0"/>
        <w:rPr>
          <w:b/>
        </w:rPr>
      </w:pPr>
    </w:p>
    <w:p w14:paraId="149C5DFA" w14:textId="77777777" w:rsidR="00C6620F" w:rsidRDefault="00C6620F" w:rsidP="00DC5EC1">
      <w:pPr>
        <w:spacing w:before="0" w:after="0" w:line="240" w:lineRule="auto"/>
        <w:ind w:firstLineChars="0" w:firstLine="0"/>
        <w:rPr>
          <w:b/>
        </w:rPr>
      </w:pPr>
    </w:p>
    <w:p w14:paraId="02461020" w14:textId="78D62D88" w:rsidR="00B70C80" w:rsidRPr="0060754E" w:rsidRDefault="008D35D7" w:rsidP="00DC5EC1">
      <w:pPr>
        <w:spacing w:before="0" w:after="0" w:line="240" w:lineRule="auto"/>
        <w:ind w:firstLineChars="0" w:firstLine="0"/>
        <w:rPr>
          <w:b/>
          <w:color w:val="000000" w:themeColor="text1"/>
          <w:u w:val="single"/>
          <w:lang w:val="en-GB" w:eastAsia="zh-CN"/>
        </w:rPr>
      </w:pPr>
      <w:r>
        <w:rPr>
          <w:b/>
          <w:color w:val="000000" w:themeColor="text1"/>
          <w:u w:val="single"/>
          <w:lang w:val="en-GB" w:eastAsia="zh-CN"/>
        </w:rPr>
        <w:t>Configuration</w:t>
      </w:r>
      <w:r w:rsidR="008D0429">
        <w:rPr>
          <w:b/>
          <w:color w:val="000000" w:themeColor="text1"/>
          <w:u w:val="single"/>
          <w:lang w:val="en-GB" w:eastAsia="zh-CN"/>
        </w:rPr>
        <w:t xml:space="preserve"> of DM-RS bundling</w:t>
      </w:r>
    </w:p>
    <w:p w14:paraId="704A2BE3" w14:textId="22231DEF" w:rsidR="00110C34" w:rsidRDefault="00DF6270" w:rsidP="00DC5EC1">
      <w:pPr>
        <w:spacing w:before="0" w:after="0" w:line="240" w:lineRule="auto"/>
        <w:ind w:firstLineChars="0" w:firstLine="0"/>
      </w:pPr>
      <w:r>
        <w:rPr>
          <w:color w:val="000000" w:themeColor="text1"/>
          <w:lang w:val="en-GB" w:eastAsia="zh-CN"/>
        </w:rPr>
        <w:t>In</w:t>
      </w:r>
      <w:r w:rsidR="00B70C80">
        <w:rPr>
          <w:color w:val="000000" w:themeColor="text1"/>
          <w:lang w:val="en-GB" w:eastAsia="zh-CN"/>
        </w:rPr>
        <w:t xml:space="preserve"> RAN1#104-e </w:t>
      </w:r>
      <w:r w:rsidR="00B70C80">
        <w:t xml:space="preserve">it </w:t>
      </w:r>
      <w:r w:rsidR="00B70C80">
        <w:rPr>
          <w:color w:val="000000" w:themeColor="text1"/>
          <w:lang w:val="en-GB" w:eastAsia="zh-CN"/>
        </w:rPr>
        <w:t xml:space="preserve">was agreed to support </w:t>
      </w:r>
      <w:r w:rsidR="00B70C80" w:rsidRPr="00F83412">
        <w:t>enabling PUCCH repetitions with DMRS bundling via RRC configuration</w:t>
      </w:r>
      <w:r w:rsidR="008D35D7">
        <w:t xml:space="preserve">. One FFS yet to be finalized </w:t>
      </w:r>
      <w:r w:rsidR="00C34DFA">
        <w:t>is</w:t>
      </w:r>
      <w:r w:rsidR="008D35D7">
        <w:t xml:space="preserve"> about </w:t>
      </w:r>
      <w:r w:rsidR="00C34DFA">
        <w:t xml:space="preserve">whether the </w:t>
      </w:r>
      <w:r w:rsidR="008D35D7">
        <w:t>configuration</w:t>
      </w:r>
      <w:r w:rsidR="00C34DFA">
        <w:t xml:space="preserve"> </w:t>
      </w:r>
      <w:r w:rsidR="00110C34">
        <w:t>is per UE or per PUCCH resource</w:t>
      </w:r>
      <w:r w:rsidR="008D35D7">
        <w:t xml:space="preserve">. </w:t>
      </w:r>
      <w:r w:rsidR="00110C34">
        <w:t xml:space="preserve">The configuration should be UE-specific as a gNB would configure a UE with the DM-RS feature that improves UL coverage when the UE is not in good coverage. During RAN1#106-e it was also discussed that the configuration can be per UL BWP. </w:t>
      </w:r>
      <w:r w:rsidR="00AC3F02">
        <w:t>This would also make sense.</w:t>
      </w:r>
    </w:p>
    <w:p w14:paraId="38401A30" w14:textId="3AFCDBAF" w:rsidR="00AC3F02" w:rsidRDefault="00AC3F02" w:rsidP="00DC5EC1">
      <w:pPr>
        <w:spacing w:before="0" w:after="0" w:line="240" w:lineRule="auto"/>
        <w:ind w:firstLineChars="0" w:firstLine="0"/>
      </w:pPr>
    </w:p>
    <w:p w14:paraId="6FC07EAE" w14:textId="0F4A1805" w:rsidR="00AC3F02" w:rsidRDefault="00AC3F02" w:rsidP="00AC3F02">
      <w:pPr>
        <w:spacing w:before="0" w:after="0" w:line="240" w:lineRule="auto"/>
        <w:ind w:firstLineChars="0" w:firstLine="0"/>
        <w:rPr>
          <w:b/>
        </w:rPr>
      </w:pPr>
      <w:r w:rsidRPr="00C502F9">
        <w:rPr>
          <w:b/>
        </w:rPr>
        <w:t xml:space="preserve">Proposal </w:t>
      </w:r>
      <w:r w:rsidR="00151B21">
        <w:rPr>
          <w:b/>
        </w:rPr>
        <w:t>3</w:t>
      </w:r>
      <w:r w:rsidRPr="00C502F9">
        <w:rPr>
          <w:b/>
        </w:rPr>
        <w:t xml:space="preserve">: </w:t>
      </w:r>
      <w:r>
        <w:rPr>
          <w:b/>
        </w:rPr>
        <w:t xml:space="preserve">Further discuss whether </w:t>
      </w:r>
      <w:r w:rsidR="004A4A72">
        <w:rPr>
          <w:b/>
        </w:rPr>
        <w:t xml:space="preserve">the configuration of </w:t>
      </w:r>
      <w:r>
        <w:rPr>
          <w:b/>
        </w:rPr>
        <w:t>DM-RS bundling is per UL BWP</w:t>
      </w:r>
      <w:r w:rsidRPr="00C502F9">
        <w:rPr>
          <w:b/>
        </w:rPr>
        <w:t>.</w:t>
      </w:r>
    </w:p>
    <w:p w14:paraId="11849767" w14:textId="407F5FEF" w:rsidR="00AC3F02" w:rsidRDefault="00AC3F02" w:rsidP="00DC5EC1">
      <w:pPr>
        <w:spacing w:before="0" w:after="0" w:line="240" w:lineRule="auto"/>
        <w:ind w:firstLineChars="0" w:firstLine="0"/>
      </w:pPr>
    </w:p>
    <w:p w14:paraId="71901C47" w14:textId="3B9B29A3" w:rsidR="00C81AE4" w:rsidRDefault="00C81AE4" w:rsidP="00DC5EC1">
      <w:pPr>
        <w:spacing w:before="0" w:after="0" w:line="240" w:lineRule="auto"/>
        <w:ind w:firstLineChars="0" w:firstLine="0"/>
      </w:pPr>
    </w:p>
    <w:p w14:paraId="226CC03E" w14:textId="1F91EE6D" w:rsidR="00C81AE4" w:rsidRPr="0060754E" w:rsidRDefault="00C81AE4" w:rsidP="00C81AE4">
      <w:pPr>
        <w:spacing w:before="0" w:after="0" w:line="240" w:lineRule="auto"/>
        <w:ind w:firstLineChars="0" w:firstLine="0"/>
        <w:rPr>
          <w:b/>
          <w:color w:val="000000" w:themeColor="text1"/>
          <w:u w:val="single"/>
          <w:lang w:val="en-GB" w:eastAsia="zh-CN"/>
        </w:rPr>
      </w:pPr>
      <w:r>
        <w:rPr>
          <w:b/>
          <w:color w:val="000000" w:themeColor="text1"/>
          <w:u w:val="single"/>
          <w:lang w:val="en-GB" w:eastAsia="zh-CN"/>
        </w:rPr>
        <w:t>Time domain window</w:t>
      </w:r>
    </w:p>
    <w:p w14:paraId="4117CCFC" w14:textId="3F34E32B" w:rsidR="00C81AE4" w:rsidRDefault="00C81AE4" w:rsidP="00C81AE4">
      <w:pPr>
        <w:spacing w:before="0" w:after="0" w:line="240" w:lineRule="auto"/>
        <w:ind w:firstLineChars="0" w:firstLine="0"/>
      </w:pPr>
      <w:r>
        <w:rPr>
          <w:color w:val="000000" w:themeColor="text1"/>
          <w:lang w:val="en-GB" w:eastAsia="zh-CN"/>
        </w:rPr>
        <w:t xml:space="preserve">The design of the time domain window (TDW) for DM-RS bundling is currently discussed in AI 8.8.1.3 for PUSCH repetitions. To avoid duplicate discussion, we suggest to finalize the TDW design for PUSCH and then adopt it for PUCCH repetitions with any necessary change. </w:t>
      </w:r>
      <w:r w:rsidR="009F0D60">
        <w:rPr>
          <w:color w:val="000000" w:themeColor="text1"/>
          <w:lang w:val="en-GB" w:eastAsia="zh-CN"/>
        </w:rPr>
        <w:t>Our considerations on the TDW design are provided in [4].</w:t>
      </w:r>
    </w:p>
    <w:p w14:paraId="491FBDCE" w14:textId="77777777" w:rsidR="00C81AE4" w:rsidRDefault="00C81AE4" w:rsidP="00C81AE4">
      <w:pPr>
        <w:spacing w:before="0" w:after="0" w:line="240" w:lineRule="auto"/>
        <w:ind w:firstLineChars="0" w:firstLine="0"/>
      </w:pPr>
    </w:p>
    <w:p w14:paraId="015F9008" w14:textId="52FEF0DA" w:rsidR="008D42AC" w:rsidRDefault="008D42AC" w:rsidP="008D42AC">
      <w:pPr>
        <w:spacing w:before="0" w:after="0" w:line="240" w:lineRule="auto"/>
        <w:ind w:firstLineChars="0" w:firstLine="0"/>
        <w:rPr>
          <w:b/>
        </w:rPr>
      </w:pPr>
      <w:r w:rsidRPr="00C502F9">
        <w:rPr>
          <w:b/>
        </w:rPr>
        <w:t xml:space="preserve">Proposal </w:t>
      </w:r>
      <w:r>
        <w:rPr>
          <w:b/>
        </w:rPr>
        <w:t>4</w:t>
      </w:r>
      <w:r w:rsidRPr="00C502F9">
        <w:rPr>
          <w:b/>
        </w:rPr>
        <w:t xml:space="preserve">: </w:t>
      </w:r>
      <w:r>
        <w:rPr>
          <w:b/>
        </w:rPr>
        <w:t>The</w:t>
      </w:r>
      <w:r w:rsidRPr="008D42AC">
        <w:rPr>
          <w:b/>
        </w:rPr>
        <w:t xml:space="preserve"> design of the time domain window for </w:t>
      </w:r>
      <w:r>
        <w:rPr>
          <w:b/>
        </w:rPr>
        <w:t xml:space="preserve">DM-RS bundling for </w:t>
      </w:r>
      <w:r w:rsidRPr="008D42AC">
        <w:rPr>
          <w:b/>
        </w:rPr>
        <w:t xml:space="preserve">PUSCH repetitions </w:t>
      </w:r>
      <w:r>
        <w:rPr>
          <w:b/>
        </w:rPr>
        <w:t>is</w:t>
      </w:r>
      <w:r w:rsidRPr="008D42AC">
        <w:rPr>
          <w:b/>
        </w:rPr>
        <w:t xml:space="preserve"> applied to PUCCH</w:t>
      </w:r>
      <w:r>
        <w:rPr>
          <w:b/>
        </w:rPr>
        <w:t xml:space="preserve"> repetitions with necessary changes, if any.</w:t>
      </w:r>
    </w:p>
    <w:p w14:paraId="4A9916B3" w14:textId="77777777" w:rsidR="00C81AE4" w:rsidRDefault="00C81AE4" w:rsidP="00DC5EC1">
      <w:pPr>
        <w:spacing w:before="0" w:after="0" w:line="240" w:lineRule="auto"/>
        <w:ind w:firstLineChars="0" w:firstLine="0"/>
      </w:pPr>
    </w:p>
    <w:p w14:paraId="7715E237" w14:textId="77777777" w:rsidR="00FF07D5" w:rsidRPr="00DC5EC1" w:rsidRDefault="00FF07D5" w:rsidP="00D84E69">
      <w:pPr>
        <w:spacing w:before="0" w:after="0" w:line="240" w:lineRule="auto"/>
        <w:ind w:firstLineChars="0" w:firstLine="0"/>
        <w:rPr>
          <w:rFonts w:eastAsia="SimSun"/>
          <w:b/>
          <w:color w:val="000000" w:themeColor="text1"/>
          <w:lang w:eastAsia="zh-CN"/>
        </w:rPr>
      </w:pPr>
    </w:p>
    <w:p w14:paraId="56DB2820" w14:textId="77777777" w:rsidR="009E6220" w:rsidRPr="00F40EEC" w:rsidRDefault="009E6220" w:rsidP="00213546">
      <w:pPr>
        <w:pStyle w:val="Heading1"/>
        <w:pBdr>
          <w:top w:val="single" w:sz="12" w:space="6" w:color="auto"/>
        </w:pBdr>
        <w:spacing w:before="0" w:after="120"/>
        <w:ind w:left="0" w:firstLine="0"/>
        <w:rPr>
          <w:sz w:val="32"/>
          <w:lang w:val="en-US" w:eastAsia="ko-KR"/>
        </w:rPr>
      </w:pPr>
      <w:r w:rsidRPr="00F40EEC">
        <w:rPr>
          <w:sz w:val="32"/>
          <w:lang w:val="en-US" w:eastAsia="ko-KR"/>
        </w:rPr>
        <w:t>Conclusion</w:t>
      </w:r>
    </w:p>
    <w:p w14:paraId="32446E42" w14:textId="335F1160" w:rsidR="001F3E37" w:rsidRDefault="009E6220" w:rsidP="00D84E69">
      <w:pPr>
        <w:spacing w:before="0" w:after="0" w:line="240" w:lineRule="auto"/>
        <w:ind w:firstLineChars="0" w:firstLine="0"/>
        <w:rPr>
          <w:rFonts w:eastAsia="DengXian"/>
          <w:b/>
          <w:szCs w:val="22"/>
          <w:u w:val="single"/>
          <w:lang w:eastAsia="zh-CN" w:bidi="ar"/>
        </w:rPr>
      </w:pPr>
      <w:r w:rsidRPr="00AA6738">
        <w:rPr>
          <w:rFonts w:eastAsia="DengXian"/>
          <w:szCs w:val="22"/>
          <w:lang w:eastAsia="zh-CN" w:bidi="ar"/>
        </w:rPr>
        <w:t xml:space="preserve">This contribution discusses the </w:t>
      </w:r>
      <w:r w:rsidR="00151B21">
        <w:rPr>
          <w:rFonts w:eastAsia="DengXian"/>
          <w:szCs w:val="22"/>
          <w:lang w:eastAsia="zh-CN" w:bidi="ar"/>
        </w:rPr>
        <w:t xml:space="preserve">remaining details </w:t>
      </w:r>
      <w:r w:rsidRPr="00AA6738">
        <w:rPr>
          <w:rFonts w:eastAsia="DengXian"/>
          <w:szCs w:val="22"/>
          <w:lang w:eastAsia="zh-CN" w:bidi="ar"/>
        </w:rPr>
        <w:t xml:space="preserve">for </w:t>
      </w:r>
      <w:r w:rsidR="00751922">
        <w:rPr>
          <w:rFonts w:eastAsia="DengXian"/>
          <w:szCs w:val="22"/>
          <w:lang w:eastAsia="zh-CN" w:bidi="ar"/>
        </w:rPr>
        <w:t>PUC</w:t>
      </w:r>
      <w:r>
        <w:rPr>
          <w:rFonts w:eastAsia="DengXian"/>
          <w:szCs w:val="22"/>
          <w:lang w:eastAsia="zh-CN" w:bidi="ar"/>
        </w:rPr>
        <w:t xml:space="preserve">CH </w:t>
      </w:r>
      <w:r w:rsidRPr="00AA6738">
        <w:rPr>
          <w:rFonts w:eastAsia="DengXian"/>
          <w:szCs w:val="22"/>
          <w:lang w:eastAsia="zh-CN" w:bidi="ar"/>
        </w:rPr>
        <w:t>coverage enhancement. The proposals made in this contribution are summarized as below:</w:t>
      </w:r>
    </w:p>
    <w:p w14:paraId="5C39F83B" w14:textId="6B6346F5" w:rsidR="005D6BFE" w:rsidRPr="00D84E69" w:rsidRDefault="005D6BFE" w:rsidP="00D84E69">
      <w:pPr>
        <w:spacing w:before="0" w:after="0" w:line="240" w:lineRule="auto"/>
        <w:ind w:firstLineChars="0" w:firstLine="0"/>
      </w:pPr>
    </w:p>
    <w:p w14:paraId="45AAE6A3" w14:textId="15A1307F" w:rsidR="00151B21" w:rsidRDefault="00151B21" w:rsidP="00151B21">
      <w:pPr>
        <w:spacing w:before="0" w:after="0" w:line="240" w:lineRule="auto"/>
        <w:ind w:firstLineChars="0" w:firstLine="0"/>
        <w:rPr>
          <w:b/>
        </w:rPr>
      </w:pPr>
      <w:r w:rsidRPr="00FA5980">
        <w:rPr>
          <w:b/>
        </w:rPr>
        <w:t xml:space="preserve">Proposal </w:t>
      </w:r>
      <w:r>
        <w:rPr>
          <w:b/>
        </w:rPr>
        <w:t>1</w:t>
      </w:r>
      <w:r w:rsidRPr="00FA5980">
        <w:rPr>
          <w:b/>
        </w:rPr>
        <w:t xml:space="preserve">: Support a same power and frequency position for a number of repetitions of a PUCCH transmission. </w:t>
      </w:r>
    </w:p>
    <w:p w14:paraId="485EE17E" w14:textId="77777777" w:rsidR="00151B21" w:rsidRPr="00FA5980" w:rsidRDefault="00151B21" w:rsidP="00151B21">
      <w:pPr>
        <w:spacing w:before="0" w:after="0" w:line="240" w:lineRule="auto"/>
        <w:ind w:firstLineChars="0" w:firstLine="0"/>
        <w:rPr>
          <w:b/>
        </w:rPr>
      </w:pPr>
    </w:p>
    <w:p w14:paraId="68AFD4B7" w14:textId="28098E00" w:rsidR="00151B21" w:rsidRDefault="00151B21" w:rsidP="00151B21">
      <w:pPr>
        <w:spacing w:before="0" w:after="0" w:line="240" w:lineRule="auto"/>
        <w:ind w:firstLineChars="0" w:firstLine="0"/>
        <w:rPr>
          <w:b/>
        </w:rPr>
      </w:pPr>
      <w:r w:rsidRPr="00C502F9">
        <w:rPr>
          <w:b/>
        </w:rPr>
        <w:t xml:space="preserve">Proposal </w:t>
      </w:r>
      <w:r>
        <w:rPr>
          <w:b/>
        </w:rPr>
        <w:t>2</w:t>
      </w:r>
      <w:r w:rsidRPr="00C502F9">
        <w:rPr>
          <w:b/>
        </w:rPr>
        <w:t>: A UE updates the CLPC adjustment state per time domain window.</w:t>
      </w:r>
    </w:p>
    <w:p w14:paraId="5AA6220F" w14:textId="77777777" w:rsidR="00D84E69" w:rsidRPr="00D84E69" w:rsidRDefault="00D84E69" w:rsidP="00D84E69">
      <w:pPr>
        <w:spacing w:before="0" w:after="0" w:line="240" w:lineRule="auto"/>
        <w:ind w:firstLineChars="0" w:firstLine="0"/>
      </w:pPr>
    </w:p>
    <w:p w14:paraId="1896DBAF" w14:textId="68F728C4" w:rsidR="00151B21" w:rsidRDefault="00151B21" w:rsidP="00151B21">
      <w:pPr>
        <w:spacing w:before="0" w:after="0" w:line="240" w:lineRule="auto"/>
        <w:ind w:firstLineChars="0" w:firstLine="0"/>
        <w:rPr>
          <w:b/>
        </w:rPr>
      </w:pPr>
      <w:r w:rsidRPr="00C502F9">
        <w:rPr>
          <w:b/>
        </w:rPr>
        <w:t xml:space="preserve">Proposal </w:t>
      </w:r>
      <w:r>
        <w:rPr>
          <w:b/>
        </w:rPr>
        <w:t>3</w:t>
      </w:r>
      <w:r w:rsidRPr="00C502F9">
        <w:rPr>
          <w:b/>
        </w:rPr>
        <w:t xml:space="preserve">: </w:t>
      </w:r>
      <w:r>
        <w:rPr>
          <w:b/>
        </w:rPr>
        <w:t xml:space="preserve">Further discuss whether </w:t>
      </w:r>
      <w:r w:rsidR="004A4A72">
        <w:rPr>
          <w:b/>
        </w:rPr>
        <w:t xml:space="preserve">the configuration of </w:t>
      </w:r>
      <w:r>
        <w:rPr>
          <w:b/>
        </w:rPr>
        <w:t>DM-RS bundling is per UL BWP</w:t>
      </w:r>
      <w:r w:rsidRPr="00C502F9">
        <w:rPr>
          <w:b/>
        </w:rPr>
        <w:t>.</w:t>
      </w:r>
    </w:p>
    <w:p w14:paraId="6CE3D472" w14:textId="77777777" w:rsidR="008D42AC" w:rsidRDefault="008D42AC" w:rsidP="00151B21">
      <w:pPr>
        <w:spacing w:before="0" w:after="0" w:line="240" w:lineRule="auto"/>
        <w:ind w:firstLineChars="0" w:firstLine="0"/>
        <w:rPr>
          <w:b/>
        </w:rPr>
      </w:pPr>
    </w:p>
    <w:p w14:paraId="59C0C322" w14:textId="77777777" w:rsidR="008D42AC" w:rsidRDefault="008D42AC" w:rsidP="008D42AC">
      <w:pPr>
        <w:spacing w:before="0" w:after="0" w:line="240" w:lineRule="auto"/>
        <w:ind w:firstLineChars="0" w:firstLine="0"/>
        <w:rPr>
          <w:b/>
        </w:rPr>
      </w:pPr>
      <w:r w:rsidRPr="00C502F9">
        <w:rPr>
          <w:b/>
        </w:rPr>
        <w:t xml:space="preserve">Proposal </w:t>
      </w:r>
      <w:r>
        <w:rPr>
          <w:b/>
        </w:rPr>
        <w:t>4</w:t>
      </w:r>
      <w:r w:rsidRPr="00C502F9">
        <w:rPr>
          <w:b/>
        </w:rPr>
        <w:t xml:space="preserve">: </w:t>
      </w:r>
      <w:r>
        <w:rPr>
          <w:b/>
        </w:rPr>
        <w:t>The</w:t>
      </w:r>
      <w:r w:rsidRPr="008D42AC">
        <w:rPr>
          <w:b/>
        </w:rPr>
        <w:t xml:space="preserve"> design of the time domain window for </w:t>
      </w:r>
      <w:r>
        <w:rPr>
          <w:b/>
        </w:rPr>
        <w:t xml:space="preserve">DM-RS bundling for </w:t>
      </w:r>
      <w:r w:rsidRPr="008D42AC">
        <w:rPr>
          <w:b/>
        </w:rPr>
        <w:t xml:space="preserve">PUSCH repetitions </w:t>
      </w:r>
      <w:r>
        <w:rPr>
          <w:b/>
        </w:rPr>
        <w:t>is</w:t>
      </w:r>
      <w:r w:rsidRPr="008D42AC">
        <w:rPr>
          <w:b/>
        </w:rPr>
        <w:t xml:space="preserve"> applied to PUCCH</w:t>
      </w:r>
      <w:r>
        <w:rPr>
          <w:b/>
        </w:rPr>
        <w:t xml:space="preserve"> repetitions with necessary changes, if any.</w:t>
      </w:r>
    </w:p>
    <w:p w14:paraId="462F0C44" w14:textId="77777777" w:rsidR="006602E8" w:rsidRPr="002E40EF" w:rsidRDefault="006602E8" w:rsidP="00EE3E10">
      <w:pPr>
        <w:spacing w:before="0" w:after="0"/>
        <w:ind w:firstLineChars="0" w:firstLine="0"/>
        <w:rPr>
          <w:rFonts w:eastAsia="DengXian"/>
          <w:lang w:val="en-GB" w:eastAsia="zh-CN"/>
        </w:rPr>
      </w:pPr>
    </w:p>
    <w:p w14:paraId="3D8EBAC8"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41DB5AE0" w14:textId="53FE4761" w:rsidR="007C56F3" w:rsidRPr="007C56F3" w:rsidRDefault="007C56F3" w:rsidP="007C56F3">
      <w:pPr>
        <w:pStyle w:val="List2"/>
        <w:numPr>
          <w:ilvl w:val="0"/>
          <w:numId w:val="6"/>
        </w:numPr>
        <w:spacing w:before="0" w:after="0" w:line="240" w:lineRule="auto"/>
        <w:ind w:firstLineChars="0"/>
        <w:jc w:val="left"/>
        <w:rPr>
          <w:rFonts w:ascii="Times New Roman" w:hAnsi="Times New Roman" w:cs="Times New Roman"/>
          <w:color w:val="auto"/>
        </w:rPr>
      </w:pPr>
      <w:r>
        <w:rPr>
          <w:rFonts w:ascii="Times New Roman" w:hAnsi="Times New Roman" w:cs="Times New Roman"/>
          <w:color w:val="auto"/>
          <w:lang w:eastAsia="ko-KR"/>
        </w:rPr>
        <w:t>Chairman’s notes</w:t>
      </w:r>
      <w:r>
        <w:rPr>
          <w:rFonts w:ascii="Times New Roman" w:hAnsi="Times New Roman" w:cs="Times New Roman"/>
          <w:color w:val="auto"/>
          <w:lang w:val="en-US"/>
        </w:rPr>
        <w:t xml:space="preserve"> of 3GPP TSG RAN WG1 #106</w:t>
      </w:r>
      <w:r w:rsidR="00E83272">
        <w:rPr>
          <w:rFonts w:ascii="Times New Roman" w:hAnsi="Times New Roman" w:cs="Times New Roman"/>
          <w:color w:val="auto"/>
          <w:lang w:val="en-US"/>
        </w:rPr>
        <w:t>-e</w:t>
      </w:r>
      <w:r>
        <w:rPr>
          <w:rFonts w:ascii="Times New Roman" w:hAnsi="Times New Roman" w:cs="Times New Roman"/>
          <w:color w:val="auto"/>
          <w:lang w:val="en-US"/>
        </w:rPr>
        <w:t>.</w:t>
      </w:r>
    </w:p>
    <w:p w14:paraId="543FB52F" w14:textId="77777777" w:rsidR="007C56F3" w:rsidRPr="007C69CB" w:rsidRDefault="007C56F3" w:rsidP="007C56F3">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A75404">
        <w:rPr>
          <w:rFonts w:ascii="Times New Roman" w:hAnsi="Times New Roman" w:cs="Times New Roman"/>
          <w:color w:val="auto"/>
          <w:lang w:eastAsia="ko-KR"/>
        </w:rPr>
        <w:t>R1-21</w:t>
      </w:r>
      <w:r>
        <w:rPr>
          <w:rFonts w:ascii="Times New Roman" w:hAnsi="Times New Roman" w:cs="Times New Roman"/>
          <w:color w:val="auto"/>
          <w:lang w:eastAsia="ko-KR"/>
        </w:rPr>
        <w:t>08673</w:t>
      </w:r>
      <w:r w:rsidRPr="00A75404">
        <w:rPr>
          <w:rFonts w:ascii="Times New Roman" w:hAnsi="Times New Roman" w:cs="Times New Roman"/>
          <w:color w:val="auto"/>
          <w:lang w:eastAsia="ko-KR"/>
        </w:rPr>
        <w:t xml:space="preserve">, </w:t>
      </w:r>
      <w:r w:rsidRPr="00EB32E2">
        <w:rPr>
          <w:rFonts w:ascii="Times New Roman" w:hAnsi="Times New Roman" w:cs="Times New Roman"/>
          <w:color w:val="auto"/>
          <w:lang w:eastAsia="zh-CN"/>
        </w:rPr>
        <w:t>[Post-106-e-Rel17-RRC-08] NR coverage enhancement</w:t>
      </w:r>
      <w:r>
        <w:rPr>
          <w:rFonts w:ascii="Times New Roman" w:hAnsi="Times New Roman" w:cs="Times New Roman"/>
          <w:color w:val="auto"/>
          <w:lang w:eastAsia="zh-CN"/>
        </w:rPr>
        <w:t>, Moderator (China Telecom), RAN1#106</w:t>
      </w:r>
      <w:r w:rsidRPr="00A75404">
        <w:rPr>
          <w:rFonts w:ascii="Times New Roman" w:hAnsi="Times New Roman" w:cs="Times New Roman"/>
          <w:color w:val="auto"/>
          <w:lang w:eastAsia="zh-CN"/>
        </w:rPr>
        <w:t>-e</w:t>
      </w:r>
      <w:r>
        <w:rPr>
          <w:rFonts w:ascii="Times New Roman" w:hAnsi="Times New Roman" w:cs="Times New Roman"/>
          <w:color w:val="auto"/>
          <w:lang w:eastAsia="zh-CN"/>
        </w:rPr>
        <w:t>.</w:t>
      </w:r>
    </w:p>
    <w:p w14:paraId="3AF11C1F" w14:textId="774EA636" w:rsidR="007C56F3" w:rsidRPr="007C56F3" w:rsidRDefault="007C56F3" w:rsidP="007C56F3">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A75404">
        <w:rPr>
          <w:rFonts w:ascii="Times New Roman" w:hAnsi="Times New Roman" w:cs="Times New Roman"/>
          <w:color w:val="auto"/>
          <w:lang w:eastAsia="ko-KR"/>
        </w:rPr>
        <w:t>R1-21</w:t>
      </w:r>
      <w:r w:rsidR="009F0D60">
        <w:rPr>
          <w:rFonts w:ascii="Times New Roman" w:hAnsi="Times New Roman" w:cs="Times New Roman"/>
          <w:color w:val="auto"/>
          <w:lang w:eastAsia="ko-KR"/>
        </w:rPr>
        <w:t>09509</w:t>
      </w:r>
      <w:r w:rsidRPr="00A75404">
        <w:rPr>
          <w:rFonts w:ascii="Times New Roman" w:hAnsi="Times New Roman" w:cs="Times New Roman"/>
          <w:color w:val="auto"/>
          <w:lang w:eastAsia="ko-KR"/>
        </w:rPr>
        <w:t xml:space="preserve">, </w:t>
      </w:r>
      <w:r w:rsidRPr="007C56F3">
        <w:rPr>
          <w:rFonts w:ascii="Times New Roman" w:hAnsi="Times New Roman" w:cs="Times New Roman"/>
          <w:color w:val="auto"/>
          <w:lang w:eastAsia="zh-CN"/>
        </w:rPr>
        <w:t>Considerations on Rel-17 RRC parameters for Coverage Enhancement</w:t>
      </w:r>
      <w:r>
        <w:rPr>
          <w:rFonts w:ascii="Times New Roman" w:hAnsi="Times New Roman" w:cs="Times New Roman"/>
          <w:color w:val="auto"/>
          <w:lang w:eastAsia="zh-CN"/>
        </w:rPr>
        <w:t>, Samsung, RAN1#106bis</w:t>
      </w:r>
      <w:r w:rsidRPr="00A75404">
        <w:rPr>
          <w:rFonts w:ascii="Times New Roman" w:hAnsi="Times New Roman" w:cs="Times New Roman"/>
          <w:color w:val="auto"/>
          <w:lang w:eastAsia="zh-CN"/>
        </w:rPr>
        <w:t>-e</w:t>
      </w:r>
      <w:r>
        <w:rPr>
          <w:rFonts w:ascii="Times New Roman" w:hAnsi="Times New Roman" w:cs="Times New Roman"/>
          <w:color w:val="auto"/>
          <w:lang w:eastAsia="zh-CN"/>
        </w:rPr>
        <w:t>.</w:t>
      </w:r>
    </w:p>
    <w:p w14:paraId="38840414" w14:textId="0B58FF53" w:rsidR="0038534B" w:rsidRDefault="003C2A78" w:rsidP="00E83272">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A75404">
        <w:rPr>
          <w:rFonts w:ascii="Times New Roman" w:hAnsi="Times New Roman" w:cs="Times New Roman"/>
          <w:color w:val="auto"/>
          <w:lang w:eastAsia="ko-KR"/>
        </w:rPr>
        <w:t>R1-</w:t>
      </w:r>
      <w:r w:rsidR="00133F89" w:rsidRPr="00A75404">
        <w:rPr>
          <w:rFonts w:ascii="Times New Roman" w:hAnsi="Times New Roman" w:cs="Times New Roman"/>
          <w:color w:val="auto"/>
          <w:lang w:eastAsia="ko-KR"/>
        </w:rPr>
        <w:t>21</w:t>
      </w:r>
      <w:r w:rsidR="009F0D60">
        <w:rPr>
          <w:rFonts w:ascii="Times New Roman" w:hAnsi="Times New Roman" w:cs="Times New Roman"/>
          <w:color w:val="auto"/>
          <w:lang w:eastAsia="ko-KR"/>
        </w:rPr>
        <w:t>09506</w:t>
      </w:r>
      <w:r w:rsidRPr="00A75404">
        <w:rPr>
          <w:rFonts w:ascii="Times New Roman" w:hAnsi="Times New Roman" w:cs="Times New Roman"/>
          <w:color w:val="auto"/>
          <w:lang w:eastAsia="ko-KR"/>
        </w:rPr>
        <w:t xml:space="preserve">, </w:t>
      </w:r>
      <w:r w:rsidRPr="00A75404">
        <w:rPr>
          <w:rFonts w:ascii="Times New Roman" w:hAnsi="Times New Roman" w:cs="Times New Roman"/>
          <w:color w:val="auto"/>
          <w:lang w:eastAsia="zh-CN"/>
        </w:rPr>
        <w:t>Joint channel estimat</w:t>
      </w:r>
      <w:r w:rsidR="00A83421">
        <w:rPr>
          <w:rFonts w:ascii="Times New Roman" w:hAnsi="Times New Roman" w:cs="Times New Roman"/>
          <w:color w:val="auto"/>
          <w:lang w:eastAsia="zh-CN"/>
        </w:rPr>
        <w:t>ion for PUSCH, Samsung, RAN1#106</w:t>
      </w:r>
      <w:r w:rsidR="007C56F3">
        <w:rPr>
          <w:rFonts w:ascii="Times New Roman" w:hAnsi="Times New Roman" w:cs="Times New Roman"/>
          <w:color w:val="auto"/>
          <w:lang w:eastAsia="zh-CN"/>
        </w:rPr>
        <w:t>bis</w:t>
      </w:r>
      <w:r w:rsidRPr="00A75404">
        <w:rPr>
          <w:rFonts w:ascii="Times New Roman" w:hAnsi="Times New Roman" w:cs="Times New Roman"/>
          <w:color w:val="auto"/>
          <w:lang w:eastAsia="zh-CN"/>
        </w:rPr>
        <w:t>-e</w:t>
      </w:r>
      <w:r w:rsidR="00CF29D3">
        <w:rPr>
          <w:rFonts w:ascii="Times New Roman" w:hAnsi="Times New Roman" w:cs="Times New Roman"/>
          <w:color w:val="auto"/>
          <w:lang w:eastAsia="zh-CN"/>
        </w:rPr>
        <w:t>.</w:t>
      </w:r>
    </w:p>
    <w:p w14:paraId="7047D517" w14:textId="24A3726F" w:rsidR="00DC4355" w:rsidRDefault="00DC4355" w:rsidP="00DC4355">
      <w:pPr>
        <w:pStyle w:val="List2"/>
        <w:spacing w:before="0" w:after="0" w:line="240" w:lineRule="auto"/>
        <w:ind w:left="284" w:firstLineChars="0"/>
        <w:jc w:val="left"/>
        <w:rPr>
          <w:rFonts w:ascii="Times New Roman" w:hAnsi="Times New Roman" w:cs="Times New Roman"/>
          <w:color w:val="auto"/>
          <w:lang w:eastAsia="zh-CN"/>
        </w:rPr>
      </w:pPr>
    </w:p>
    <w:p w14:paraId="1C46D6AA" w14:textId="0BBD78B6" w:rsidR="00DC4355" w:rsidRDefault="00DC4355" w:rsidP="00DC4355">
      <w:pPr>
        <w:pStyle w:val="List2"/>
        <w:spacing w:before="0" w:after="0" w:line="240" w:lineRule="auto"/>
        <w:ind w:left="0" w:firstLineChars="0" w:firstLine="0"/>
        <w:jc w:val="left"/>
        <w:rPr>
          <w:rFonts w:ascii="Times New Roman" w:hAnsi="Times New Roman" w:cs="Times New Roman"/>
          <w:color w:val="auto"/>
          <w:lang w:eastAsia="zh-CN"/>
        </w:rPr>
      </w:pPr>
    </w:p>
    <w:p w14:paraId="0D1C6C02" w14:textId="1B6BE20C" w:rsidR="00DC4355" w:rsidRDefault="00DC4355" w:rsidP="00DC4355">
      <w:pPr>
        <w:pStyle w:val="Heading1"/>
        <w:numPr>
          <w:ilvl w:val="0"/>
          <w:numId w:val="0"/>
        </w:numPr>
        <w:spacing w:before="180"/>
        <w:ind w:left="432" w:hanging="432"/>
        <w:jc w:val="both"/>
        <w:rPr>
          <w:sz w:val="32"/>
          <w:lang w:val="en-US" w:eastAsia="ko-KR"/>
        </w:rPr>
      </w:pPr>
      <w:r>
        <w:rPr>
          <w:sz w:val="32"/>
          <w:lang w:val="en-US" w:eastAsia="ko-KR"/>
        </w:rPr>
        <w:t>Appendix</w:t>
      </w:r>
    </w:p>
    <w:p w14:paraId="14CBB543" w14:textId="2D58B7A9" w:rsidR="00DC4355" w:rsidRPr="00DC4355" w:rsidRDefault="00DC4355" w:rsidP="00DC4355">
      <w:pPr>
        <w:ind w:firstLineChars="0" w:firstLine="0"/>
      </w:pPr>
      <w:r>
        <w:t>RAN1#106-e 8.8.2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DC4355" w14:paraId="3C8F5D9E" w14:textId="77777777" w:rsidTr="00B04C57">
        <w:tc>
          <w:tcPr>
            <w:tcW w:w="9857" w:type="dxa"/>
            <w:shd w:val="clear" w:color="auto" w:fill="auto"/>
          </w:tcPr>
          <w:p w14:paraId="2684991A" w14:textId="77777777" w:rsidR="00DC4355" w:rsidRPr="00295490" w:rsidRDefault="00DC4355" w:rsidP="00DC4355">
            <w:pPr>
              <w:spacing w:line="240" w:lineRule="auto"/>
              <w:rPr>
                <w:b/>
                <w:bCs/>
                <w:highlight w:val="green"/>
              </w:rPr>
            </w:pPr>
            <w:r w:rsidRPr="00295490">
              <w:rPr>
                <w:b/>
                <w:bCs/>
                <w:highlight w:val="green"/>
              </w:rPr>
              <w:t>Confirm the following working assumption</w:t>
            </w:r>
          </w:p>
          <w:p w14:paraId="47F242AD" w14:textId="77777777" w:rsidR="00DC4355" w:rsidRPr="00295490" w:rsidRDefault="00DC4355" w:rsidP="00DC4355">
            <w:pPr>
              <w:spacing w:line="240" w:lineRule="auto"/>
              <w:rPr>
                <w:lang w:eastAsia="ja-JP"/>
              </w:rPr>
            </w:pPr>
            <w:r w:rsidRPr="00295490">
              <w:rPr>
                <w:highlight w:val="darkYellow"/>
                <w:lang w:eastAsia="ja-JP"/>
              </w:rPr>
              <w:t>Working assumption</w:t>
            </w:r>
            <w:r w:rsidRPr="00295490">
              <w:rPr>
                <w:lang w:eastAsia="ja-JP"/>
              </w:rPr>
              <w:t xml:space="preserve">: </w:t>
            </w:r>
          </w:p>
          <w:p w14:paraId="33F4C496" w14:textId="77777777" w:rsidR="00DC4355" w:rsidRPr="00295490" w:rsidRDefault="00DC4355" w:rsidP="00DC4355">
            <w:pPr>
              <w:spacing w:line="240" w:lineRule="auto"/>
              <w:rPr>
                <w:lang w:eastAsia="ja-JP"/>
              </w:rPr>
            </w:pPr>
            <w:r w:rsidRPr="00295490">
              <w:rPr>
                <w:lang w:eastAsia="ja-JP"/>
              </w:rPr>
              <w:t xml:space="preserve">In Rel-17, for a PUCCH with associated scheduling DCI, support the following for dynamic PUCCH repetition factor indication. </w:t>
            </w:r>
          </w:p>
          <w:p w14:paraId="50266AE2" w14:textId="77777777" w:rsidR="00DC4355" w:rsidRPr="00295490" w:rsidRDefault="00DC4355" w:rsidP="00DC4355">
            <w:pPr>
              <w:numPr>
                <w:ilvl w:val="0"/>
                <w:numId w:val="38"/>
              </w:numPr>
              <w:spacing w:before="0" w:after="0" w:line="240" w:lineRule="auto"/>
              <w:ind w:firstLineChars="0"/>
              <w:jc w:val="left"/>
              <w:rPr>
                <w:lang w:eastAsia="x-none"/>
              </w:rPr>
            </w:pPr>
            <w:r w:rsidRPr="00295490">
              <w:rPr>
                <w:lang w:eastAsia="x-none"/>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6CDF4960" w14:textId="77777777" w:rsidR="00DC4355" w:rsidRPr="00295490" w:rsidRDefault="00DC4355" w:rsidP="00DC4355">
            <w:pPr>
              <w:numPr>
                <w:ilvl w:val="1"/>
                <w:numId w:val="38"/>
              </w:numPr>
              <w:spacing w:before="0" w:after="0" w:line="240" w:lineRule="auto"/>
              <w:ind w:firstLineChars="0"/>
              <w:jc w:val="left"/>
              <w:rPr>
                <w:lang w:eastAsia="x-none"/>
              </w:rPr>
            </w:pPr>
            <w:r w:rsidRPr="00295490">
              <w:rPr>
                <w:lang w:eastAsia="x-none"/>
              </w:rPr>
              <w:t>FFS: RRC signaling enhancement details</w:t>
            </w:r>
          </w:p>
          <w:p w14:paraId="4D0EC995" w14:textId="77777777" w:rsidR="00DC4355" w:rsidRPr="00295490" w:rsidRDefault="00DC4355" w:rsidP="00DC4355">
            <w:pPr>
              <w:spacing w:line="240" w:lineRule="auto"/>
              <w:rPr>
                <w:lang w:eastAsia="x-none"/>
              </w:rPr>
            </w:pPr>
          </w:p>
          <w:p w14:paraId="4B582D93" w14:textId="77777777" w:rsidR="00DC4355" w:rsidRPr="00295490" w:rsidRDefault="00DC4355" w:rsidP="00DC4355">
            <w:pPr>
              <w:spacing w:line="240" w:lineRule="auto"/>
              <w:rPr>
                <w:iCs/>
                <w:highlight w:val="green"/>
              </w:rPr>
            </w:pPr>
            <w:r w:rsidRPr="00295490">
              <w:rPr>
                <w:iCs/>
                <w:highlight w:val="green"/>
              </w:rPr>
              <w:t>Agreement</w:t>
            </w:r>
            <w:r w:rsidRPr="00295490">
              <w:rPr>
                <w:rFonts w:hint="eastAsia"/>
                <w:iCs/>
                <w:highlight w:val="green"/>
              </w:rPr>
              <w:t xml:space="preserve"> </w:t>
            </w:r>
          </w:p>
          <w:p w14:paraId="10D92F15" w14:textId="77777777" w:rsidR="00DC4355" w:rsidRPr="00295490" w:rsidRDefault="00DC4355" w:rsidP="00DC4355">
            <w:pPr>
              <w:numPr>
                <w:ilvl w:val="0"/>
                <w:numId w:val="38"/>
              </w:numPr>
              <w:spacing w:before="0" w:after="0" w:line="240" w:lineRule="auto"/>
              <w:ind w:firstLineChars="0"/>
              <w:jc w:val="left"/>
              <w:rPr>
                <w:lang w:eastAsia="x-none"/>
              </w:rPr>
            </w:pPr>
            <w:r w:rsidRPr="00295490">
              <w:rPr>
                <w:rFonts w:hint="eastAsia"/>
                <w:lang w:eastAsia="x-none"/>
              </w:rPr>
              <w:t xml:space="preserve">for a PUCCH resource, if both a new repetition parameter corresponding to Rel-17 dynamic PUCCH repetition factor indication and the Rel-15/16 </w:t>
            </w:r>
            <w:proofErr w:type="spellStart"/>
            <w:r w:rsidRPr="00295490">
              <w:rPr>
                <w:rFonts w:hint="eastAsia"/>
                <w:lang w:eastAsia="x-none"/>
              </w:rPr>
              <w:t>nrofSlots</w:t>
            </w:r>
            <w:proofErr w:type="spellEnd"/>
            <w:r w:rsidRPr="00295490">
              <w:rPr>
                <w:rFonts w:hint="eastAsia"/>
                <w:lang w:eastAsia="x-none"/>
              </w:rPr>
              <w:t xml:space="preserve"> are configured, the new repetition parameter overrides </w:t>
            </w:r>
            <w:proofErr w:type="spellStart"/>
            <w:r w:rsidRPr="00295490">
              <w:rPr>
                <w:rFonts w:hint="eastAsia"/>
                <w:lang w:eastAsia="x-none"/>
              </w:rPr>
              <w:t>nrofSlots</w:t>
            </w:r>
            <w:proofErr w:type="spellEnd"/>
            <w:r w:rsidRPr="00295490">
              <w:rPr>
                <w:rFonts w:hint="eastAsia"/>
                <w:lang w:eastAsia="x-none"/>
              </w:rPr>
              <w:t>. </w:t>
            </w:r>
          </w:p>
          <w:p w14:paraId="76EFE176" w14:textId="77777777" w:rsidR="00DC4355" w:rsidRPr="00295490" w:rsidRDefault="00DC4355" w:rsidP="00DC4355">
            <w:pPr>
              <w:spacing w:line="240" w:lineRule="auto"/>
              <w:rPr>
                <w:iCs/>
              </w:rPr>
            </w:pPr>
          </w:p>
          <w:p w14:paraId="6BA96BD8" w14:textId="77777777" w:rsidR="00DC4355" w:rsidRPr="00295490" w:rsidRDefault="00DC4355" w:rsidP="00DC4355">
            <w:pPr>
              <w:shd w:val="clear" w:color="auto" w:fill="FFFFFF"/>
              <w:spacing w:line="240" w:lineRule="auto"/>
              <w:rPr>
                <w:iCs/>
                <w:highlight w:val="green"/>
              </w:rPr>
            </w:pPr>
            <w:r w:rsidRPr="00295490">
              <w:rPr>
                <w:iCs/>
                <w:highlight w:val="green"/>
              </w:rPr>
              <w:t>Agreement</w:t>
            </w:r>
          </w:p>
          <w:p w14:paraId="5D9B2099" w14:textId="77777777" w:rsidR="00DC4355" w:rsidRPr="00295490" w:rsidRDefault="00DC4355" w:rsidP="00DC4355">
            <w:pPr>
              <w:numPr>
                <w:ilvl w:val="0"/>
                <w:numId w:val="38"/>
              </w:numPr>
              <w:spacing w:before="0" w:after="0" w:line="240" w:lineRule="auto"/>
              <w:ind w:firstLineChars="0"/>
              <w:jc w:val="left"/>
              <w:rPr>
                <w:lang w:eastAsia="x-none"/>
              </w:rPr>
            </w:pPr>
            <w:r w:rsidRPr="00295490">
              <w:rPr>
                <w:rFonts w:hint="eastAsia"/>
                <w:lang w:eastAsia="x-none"/>
              </w:rPr>
              <w:t xml:space="preserve">In Rel-17, reuse the Rel-16 PUCCH repetition factors 2, 4, 8. </w:t>
            </w:r>
          </w:p>
          <w:p w14:paraId="233E7369" w14:textId="77777777" w:rsidR="00DC4355" w:rsidRPr="00295490" w:rsidRDefault="00DC4355" w:rsidP="00DC4355">
            <w:pPr>
              <w:numPr>
                <w:ilvl w:val="0"/>
                <w:numId w:val="38"/>
              </w:numPr>
              <w:spacing w:before="0" w:after="0" w:line="240" w:lineRule="auto"/>
              <w:ind w:firstLineChars="0"/>
              <w:jc w:val="left"/>
              <w:rPr>
                <w:lang w:eastAsia="x-none"/>
              </w:rPr>
            </w:pPr>
            <w:r w:rsidRPr="00295490">
              <w:rPr>
                <w:rFonts w:hint="eastAsia"/>
                <w:lang w:eastAsia="x-none"/>
              </w:rPr>
              <w:lastRenderedPageBreak/>
              <w:t>Do not support PUCCH repetition factor larger than 8 In Rel-17.</w:t>
            </w:r>
          </w:p>
          <w:p w14:paraId="2DDE5737" w14:textId="77777777" w:rsidR="00DC4355" w:rsidRPr="00295490" w:rsidRDefault="00DC4355" w:rsidP="00DC4355">
            <w:pPr>
              <w:shd w:val="clear" w:color="auto" w:fill="FFFFFF"/>
              <w:spacing w:line="240" w:lineRule="auto"/>
              <w:rPr>
                <w:iCs/>
              </w:rPr>
            </w:pPr>
            <w:r w:rsidRPr="00295490">
              <w:rPr>
                <w:iCs/>
              </w:rPr>
              <w:t> </w:t>
            </w:r>
          </w:p>
          <w:p w14:paraId="45C4AB2D" w14:textId="77777777" w:rsidR="00DC4355" w:rsidRPr="00295490" w:rsidRDefault="00DC4355" w:rsidP="00DC4355">
            <w:pPr>
              <w:shd w:val="clear" w:color="auto" w:fill="FFFFFF"/>
              <w:spacing w:line="240" w:lineRule="auto"/>
              <w:rPr>
                <w:iCs/>
                <w:highlight w:val="green"/>
              </w:rPr>
            </w:pPr>
            <w:r w:rsidRPr="00295490">
              <w:rPr>
                <w:iCs/>
                <w:highlight w:val="green"/>
              </w:rPr>
              <w:t>Agreement</w:t>
            </w:r>
          </w:p>
          <w:p w14:paraId="69E9CCE8" w14:textId="587DA1A6" w:rsidR="00DC4355" w:rsidRPr="00DC4355" w:rsidRDefault="00DC4355" w:rsidP="00DC4355">
            <w:pPr>
              <w:numPr>
                <w:ilvl w:val="0"/>
                <w:numId w:val="38"/>
              </w:numPr>
              <w:spacing w:before="0" w:after="0" w:line="240" w:lineRule="auto"/>
              <w:ind w:firstLineChars="0"/>
              <w:jc w:val="left"/>
              <w:rPr>
                <w:lang w:eastAsia="x-none"/>
              </w:rPr>
            </w:pPr>
            <w:r w:rsidRPr="00295490">
              <w:rPr>
                <w:rFonts w:hint="eastAsia"/>
                <w:lang w:eastAsia="x-none"/>
              </w:rPr>
              <w:t>For DMRS bundling for PUCCH repetitions, RAN1 at least prioritize use cases 3 and 4a</w:t>
            </w:r>
            <w:r w:rsidRPr="00295490">
              <w:rPr>
                <w:lang w:eastAsia="x-none"/>
              </w:rPr>
              <w:t xml:space="preserve"> in R1-2104119</w:t>
            </w:r>
            <w:r w:rsidRPr="00295490">
              <w:rPr>
                <w:rFonts w:hint="eastAsia"/>
                <w:lang w:eastAsia="x-none"/>
              </w:rPr>
              <w:t>.</w:t>
            </w:r>
          </w:p>
          <w:p w14:paraId="4966D505" w14:textId="77777777" w:rsidR="00DC4355" w:rsidRPr="00295490" w:rsidRDefault="00DC4355" w:rsidP="00DC4355">
            <w:pPr>
              <w:spacing w:line="240" w:lineRule="auto"/>
              <w:rPr>
                <w:iCs/>
              </w:rPr>
            </w:pPr>
          </w:p>
          <w:p w14:paraId="0906FA82" w14:textId="77777777" w:rsidR="00DC4355" w:rsidRPr="00295490" w:rsidRDefault="00DC4355" w:rsidP="00DC4355">
            <w:pPr>
              <w:shd w:val="clear" w:color="auto" w:fill="FFFFFF"/>
              <w:spacing w:line="240" w:lineRule="auto"/>
              <w:rPr>
                <w:highlight w:val="green"/>
              </w:rPr>
            </w:pPr>
            <w:r w:rsidRPr="00295490">
              <w:rPr>
                <w:highlight w:val="green"/>
              </w:rPr>
              <w:t>Agreement</w:t>
            </w:r>
          </w:p>
          <w:p w14:paraId="29A1BAFE" w14:textId="45E0569D" w:rsidR="00DC4355" w:rsidRDefault="00DC4355" w:rsidP="00DC4355">
            <w:pPr>
              <w:shd w:val="clear" w:color="auto" w:fill="FFFFFF"/>
              <w:spacing w:line="240" w:lineRule="auto"/>
            </w:pPr>
            <w:r w:rsidRPr="00295490">
              <w:rPr>
                <w:rFonts w:hint="eastAsia"/>
              </w:rPr>
              <w:t>Dynamic PUCCH repetition factor indication for SR or P/SP-CSI on PUCCH is not supported in Rel-17.</w:t>
            </w:r>
          </w:p>
        </w:tc>
      </w:tr>
    </w:tbl>
    <w:p w14:paraId="1F9E2B8B" w14:textId="77777777" w:rsidR="00DC4355" w:rsidRPr="00DC4355" w:rsidRDefault="00DC4355" w:rsidP="00DC4355"/>
    <w:p w14:paraId="16B1DBD8" w14:textId="77777777" w:rsidR="00DC4355" w:rsidRPr="00E83272" w:rsidRDefault="00DC4355" w:rsidP="00DC4355">
      <w:pPr>
        <w:pStyle w:val="List2"/>
        <w:spacing w:before="0" w:after="0" w:line="240" w:lineRule="auto"/>
        <w:ind w:firstLineChars="0"/>
        <w:jc w:val="left"/>
        <w:rPr>
          <w:rFonts w:ascii="Times New Roman" w:hAnsi="Times New Roman" w:cs="Times New Roman"/>
          <w:color w:val="auto"/>
          <w:lang w:eastAsia="ko-KR"/>
        </w:rPr>
      </w:pPr>
    </w:p>
    <w:sectPr w:rsidR="00DC4355" w:rsidRPr="00E83272"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3C7C" w16cex:dateUtc="2020-08-02T0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1E62D" w16cid:durableId="22CFD05B"/>
  <w16cid:commentId w16cid:paraId="4B11B276" w16cid:durableId="22CFD05C"/>
  <w16cid:commentId w16cid:paraId="3206EB45" w16cid:durableId="22D03C7C"/>
  <w16cid:commentId w16cid:paraId="357884F3" w16cid:durableId="22CFD0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7A713" w14:textId="77777777" w:rsidR="00BA714D" w:rsidRDefault="00BA714D" w:rsidP="007378B8">
      <w:r>
        <w:separator/>
      </w:r>
    </w:p>
  </w:endnote>
  <w:endnote w:type="continuationSeparator" w:id="0">
    <w:p w14:paraId="74748399" w14:textId="77777777" w:rsidR="00BA714D" w:rsidRDefault="00BA714D"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5D4DEDCA" w:rsidR="00B94B0B" w:rsidRDefault="00B94B0B">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382346">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FC045" w14:textId="77777777" w:rsidR="00BA714D" w:rsidRDefault="00BA714D" w:rsidP="007378B8">
      <w:r>
        <w:separator/>
      </w:r>
    </w:p>
  </w:footnote>
  <w:footnote w:type="continuationSeparator" w:id="0">
    <w:p w14:paraId="612E14E2" w14:textId="77777777" w:rsidR="00BA714D" w:rsidRDefault="00BA714D"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B94B0B" w:rsidRDefault="00B94B0B"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73521"/>
    <w:multiLevelType w:val="hybridMultilevel"/>
    <w:tmpl w:val="BEB6CD5C"/>
    <w:lvl w:ilvl="0" w:tplc="CED8B1B8">
      <w:start w:val="1"/>
      <w:numFmt w:val="bullet"/>
      <w:lvlText w:val="o"/>
      <w:lvlJc w:val="left"/>
      <w:pPr>
        <w:tabs>
          <w:tab w:val="num" w:pos="644"/>
        </w:tabs>
        <w:ind w:left="644" w:hanging="360"/>
      </w:pPr>
      <w:rPr>
        <w:rFonts w:ascii="Courier New" w:hAnsi="Courier New" w:cs="Times New Roman" w:hint="default"/>
        <w:color w:val="auto"/>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start w:val="1"/>
      <w:numFmt w:val="bullet"/>
      <w:lvlText w:val=""/>
      <w:lvlJc w:val="left"/>
      <w:pPr>
        <w:tabs>
          <w:tab w:val="num" w:pos="2084"/>
        </w:tabs>
        <w:ind w:left="2084" w:hanging="360"/>
      </w:pPr>
      <w:rPr>
        <w:rFonts w:ascii="Wingdings" w:hAnsi="Wingdings" w:hint="default"/>
      </w:rPr>
    </w:lvl>
    <w:lvl w:ilvl="3" w:tplc="0809000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F70D97"/>
    <w:multiLevelType w:val="hybridMultilevel"/>
    <w:tmpl w:val="13EEEF76"/>
    <w:lvl w:ilvl="0" w:tplc="900EEED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234460"/>
    <w:multiLevelType w:val="hybridMultilevel"/>
    <w:tmpl w:val="AF6650BE"/>
    <w:lvl w:ilvl="0" w:tplc="11FEA72C">
      <w:start w:val="1"/>
      <w:numFmt w:val="bullet"/>
      <w:lvlText w:val="–"/>
      <w:lvlJc w:val="left"/>
      <w:pPr>
        <w:tabs>
          <w:tab w:val="num" w:pos="720"/>
        </w:tabs>
        <w:ind w:left="720" w:hanging="360"/>
      </w:pPr>
      <w:rPr>
        <w:rFonts w:ascii="Arial" w:hAnsi="Arial" w:hint="default"/>
      </w:rPr>
    </w:lvl>
    <w:lvl w:ilvl="1" w:tplc="B7A01CEC">
      <w:start w:val="1"/>
      <w:numFmt w:val="bullet"/>
      <w:lvlText w:val="–"/>
      <w:lvlJc w:val="left"/>
      <w:pPr>
        <w:tabs>
          <w:tab w:val="num" w:pos="1440"/>
        </w:tabs>
        <w:ind w:left="1440" w:hanging="360"/>
      </w:pPr>
      <w:rPr>
        <w:rFonts w:ascii="Arial" w:hAnsi="Arial" w:hint="default"/>
      </w:rPr>
    </w:lvl>
    <w:lvl w:ilvl="2" w:tplc="D026D4CE">
      <w:start w:val="91"/>
      <w:numFmt w:val="bullet"/>
      <w:lvlText w:val="•"/>
      <w:lvlJc w:val="left"/>
      <w:pPr>
        <w:tabs>
          <w:tab w:val="num" w:pos="2160"/>
        </w:tabs>
        <w:ind w:left="2160" w:hanging="360"/>
      </w:pPr>
      <w:rPr>
        <w:rFonts w:ascii="Times New Roman" w:hAnsi="Times New Roman" w:hint="default"/>
      </w:rPr>
    </w:lvl>
    <w:lvl w:ilvl="3" w:tplc="70C2419C" w:tentative="1">
      <w:start w:val="1"/>
      <w:numFmt w:val="bullet"/>
      <w:lvlText w:val="–"/>
      <w:lvlJc w:val="left"/>
      <w:pPr>
        <w:tabs>
          <w:tab w:val="num" w:pos="2880"/>
        </w:tabs>
        <w:ind w:left="2880" w:hanging="360"/>
      </w:pPr>
      <w:rPr>
        <w:rFonts w:ascii="Arial" w:hAnsi="Arial" w:hint="default"/>
      </w:rPr>
    </w:lvl>
    <w:lvl w:ilvl="4" w:tplc="4B4CF3E6" w:tentative="1">
      <w:start w:val="1"/>
      <w:numFmt w:val="bullet"/>
      <w:lvlText w:val="–"/>
      <w:lvlJc w:val="left"/>
      <w:pPr>
        <w:tabs>
          <w:tab w:val="num" w:pos="3600"/>
        </w:tabs>
        <w:ind w:left="3600" w:hanging="360"/>
      </w:pPr>
      <w:rPr>
        <w:rFonts w:ascii="Arial" w:hAnsi="Arial" w:hint="default"/>
      </w:rPr>
    </w:lvl>
    <w:lvl w:ilvl="5" w:tplc="439E870C" w:tentative="1">
      <w:start w:val="1"/>
      <w:numFmt w:val="bullet"/>
      <w:lvlText w:val="–"/>
      <w:lvlJc w:val="left"/>
      <w:pPr>
        <w:tabs>
          <w:tab w:val="num" w:pos="4320"/>
        </w:tabs>
        <w:ind w:left="4320" w:hanging="360"/>
      </w:pPr>
      <w:rPr>
        <w:rFonts w:ascii="Arial" w:hAnsi="Arial" w:hint="default"/>
      </w:rPr>
    </w:lvl>
    <w:lvl w:ilvl="6" w:tplc="5AACEDC8" w:tentative="1">
      <w:start w:val="1"/>
      <w:numFmt w:val="bullet"/>
      <w:lvlText w:val="–"/>
      <w:lvlJc w:val="left"/>
      <w:pPr>
        <w:tabs>
          <w:tab w:val="num" w:pos="5040"/>
        </w:tabs>
        <w:ind w:left="5040" w:hanging="360"/>
      </w:pPr>
      <w:rPr>
        <w:rFonts w:ascii="Arial" w:hAnsi="Arial" w:hint="default"/>
      </w:rPr>
    </w:lvl>
    <w:lvl w:ilvl="7" w:tplc="98A6ABC4" w:tentative="1">
      <w:start w:val="1"/>
      <w:numFmt w:val="bullet"/>
      <w:lvlText w:val="–"/>
      <w:lvlJc w:val="left"/>
      <w:pPr>
        <w:tabs>
          <w:tab w:val="num" w:pos="5760"/>
        </w:tabs>
        <w:ind w:left="5760" w:hanging="360"/>
      </w:pPr>
      <w:rPr>
        <w:rFonts w:ascii="Arial" w:hAnsi="Arial" w:hint="default"/>
      </w:rPr>
    </w:lvl>
    <w:lvl w:ilvl="8" w:tplc="0F0A49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644"/>
        </w:tabs>
        <w:ind w:left="644" w:hanging="360"/>
      </w:pPr>
      <w:rPr>
        <w:rFonts w:ascii="Times New Roman" w:eastAsia="MS Mincho"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start w:val="1"/>
      <w:numFmt w:val="bullet"/>
      <w:lvlText w:val=""/>
      <w:lvlJc w:val="left"/>
      <w:pPr>
        <w:tabs>
          <w:tab w:val="num" w:pos="2084"/>
        </w:tabs>
        <w:ind w:left="2084" w:hanging="360"/>
      </w:pPr>
      <w:rPr>
        <w:rFonts w:ascii="Wingdings" w:hAnsi="Wingdings" w:hint="default"/>
      </w:rPr>
    </w:lvl>
    <w:lvl w:ilvl="3" w:tplc="0809000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B73423"/>
    <w:multiLevelType w:val="hybridMultilevel"/>
    <w:tmpl w:val="B6848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966385"/>
    <w:multiLevelType w:val="hybridMultilevel"/>
    <w:tmpl w:val="6D4C92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2A42F44"/>
    <w:multiLevelType w:val="hybridMultilevel"/>
    <w:tmpl w:val="013E1B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8"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3C790B"/>
    <w:multiLevelType w:val="hybridMultilevel"/>
    <w:tmpl w:val="D0A0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8D558E"/>
    <w:multiLevelType w:val="hybridMultilevel"/>
    <w:tmpl w:val="BD2E04C8"/>
    <w:lvl w:ilvl="0" w:tplc="D548B594">
      <w:start w:val="1"/>
      <w:numFmt w:val="bullet"/>
      <w:lvlText w:val="–"/>
      <w:lvlJc w:val="left"/>
      <w:pPr>
        <w:tabs>
          <w:tab w:val="num" w:pos="720"/>
        </w:tabs>
        <w:ind w:left="720" w:hanging="360"/>
      </w:pPr>
      <w:rPr>
        <w:rFonts w:ascii="Arial" w:hAnsi="Arial" w:hint="default"/>
      </w:rPr>
    </w:lvl>
    <w:lvl w:ilvl="1" w:tplc="8AD6DC40">
      <w:start w:val="1"/>
      <w:numFmt w:val="bullet"/>
      <w:lvlText w:val="–"/>
      <w:lvlJc w:val="left"/>
      <w:pPr>
        <w:tabs>
          <w:tab w:val="num" w:pos="1440"/>
        </w:tabs>
        <w:ind w:left="1440" w:hanging="360"/>
      </w:pPr>
      <w:rPr>
        <w:rFonts w:ascii="Arial" w:hAnsi="Arial" w:hint="default"/>
      </w:rPr>
    </w:lvl>
    <w:lvl w:ilvl="2" w:tplc="20CA3CE6">
      <w:start w:val="91"/>
      <w:numFmt w:val="bullet"/>
      <w:lvlText w:val="•"/>
      <w:lvlJc w:val="left"/>
      <w:pPr>
        <w:tabs>
          <w:tab w:val="num" w:pos="2160"/>
        </w:tabs>
        <w:ind w:left="2160" w:hanging="360"/>
      </w:pPr>
      <w:rPr>
        <w:rFonts w:ascii="Times New Roman" w:hAnsi="Times New Roman" w:hint="default"/>
      </w:rPr>
    </w:lvl>
    <w:lvl w:ilvl="3" w:tplc="9AE83B9E">
      <w:start w:val="91"/>
      <w:numFmt w:val="bullet"/>
      <w:lvlText w:val="–"/>
      <w:lvlJc w:val="left"/>
      <w:pPr>
        <w:tabs>
          <w:tab w:val="num" w:pos="2880"/>
        </w:tabs>
        <w:ind w:left="2880" w:hanging="360"/>
      </w:pPr>
      <w:rPr>
        <w:rFonts w:ascii="Times New Roman" w:hAnsi="Times New Roman" w:hint="default"/>
      </w:rPr>
    </w:lvl>
    <w:lvl w:ilvl="4" w:tplc="9530DA7A" w:tentative="1">
      <w:start w:val="1"/>
      <w:numFmt w:val="bullet"/>
      <w:lvlText w:val="–"/>
      <w:lvlJc w:val="left"/>
      <w:pPr>
        <w:tabs>
          <w:tab w:val="num" w:pos="3600"/>
        </w:tabs>
        <w:ind w:left="3600" w:hanging="360"/>
      </w:pPr>
      <w:rPr>
        <w:rFonts w:ascii="Arial" w:hAnsi="Arial" w:hint="default"/>
      </w:rPr>
    </w:lvl>
    <w:lvl w:ilvl="5" w:tplc="140A3D7A" w:tentative="1">
      <w:start w:val="1"/>
      <w:numFmt w:val="bullet"/>
      <w:lvlText w:val="–"/>
      <w:lvlJc w:val="left"/>
      <w:pPr>
        <w:tabs>
          <w:tab w:val="num" w:pos="4320"/>
        </w:tabs>
        <w:ind w:left="4320" w:hanging="360"/>
      </w:pPr>
      <w:rPr>
        <w:rFonts w:ascii="Arial" w:hAnsi="Arial" w:hint="default"/>
      </w:rPr>
    </w:lvl>
    <w:lvl w:ilvl="6" w:tplc="BE4045F4" w:tentative="1">
      <w:start w:val="1"/>
      <w:numFmt w:val="bullet"/>
      <w:lvlText w:val="–"/>
      <w:lvlJc w:val="left"/>
      <w:pPr>
        <w:tabs>
          <w:tab w:val="num" w:pos="5040"/>
        </w:tabs>
        <w:ind w:left="5040" w:hanging="360"/>
      </w:pPr>
      <w:rPr>
        <w:rFonts w:ascii="Arial" w:hAnsi="Arial" w:hint="default"/>
      </w:rPr>
    </w:lvl>
    <w:lvl w:ilvl="7" w:tplc="153AC9B6" w:tentative="1">
      <w:start w:val="1"/>
      <w:numFmt w:val="bullet"/>
      <w:lvlText w:val="–"/>
      <w:lvlJc w:val="left"/>
      <w:pPr>
        <w:tabs>
          <w:tab w:val="num" w:pos="5760"/>
        </w:tabs>
        <w:ind w:left="5760" w:hanging="360"/>
      </w:pPr>
      <w:rPr>
        <w:rFonts w:ascii="Arial" w:hAnsi="Arial" w:hint="default"/>
      </w:rPr>
    </w:lvl>
    <w:lvl w:ilvl="8" w:tplc="EEF02B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A180281"/>
    <w:multiLevelType w:val="hybridMultilevel"/>
    <w:tmpl w:val="937A23A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3"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6729CE"/>
    <w:multiLevelType w:val="hybridMultilevel"/>
    <w:tmpl w:val="004254F2"/>
    <w:lvl w:ilvl="0" w:tplc="6A76ACF0">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737A1C"/>
    <w:multiLevelType w:val="hybridMultilevel"/>
    <w:tmpl w:val="BCBAA99A"/>
    <w:lvl w:ilvl="0" w:tplc="12B6158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E57A16"/>
    <w:multiLevelType w:val="hybridMultilevel"/>
    <w:tmpl w:val="C3B80FF6"/>
    <w:lvl w:ilvl="0" w:tplc="72D6F1E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B426A93"/>
    <w:multiLevelType w:val="hybridMultilevel"/>
    <w:tmpl w:val="09742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554D8E"/>
    <w:multiLevelType w:val="hybridMultilevel"/>
    <w:tmpl w:val="5B728844"/>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5" w15:restartNumberingAfterBreak="0">
    <w:nsid w:val="5269484E"/>
    <w:multiLevelType w:val="hybridMultilevel"/>
    <w:tmpl w:val="B714F122"/>
    <w:lvl w:ilvl="0" w:tplc="1A48B1C0">
      <w:numFmt w:val="bullet"/>
      <w:lvlText w:val="-"/>
      <w:lvlJc w:val="left"/>
      <w:pPr>
        <w:ind w:left="72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9B8383C"/>
    <w:multiLevelType w:val="hybridMultilevel"/>
    <w:tmpl w:val="2DFA26F8"/>
    <w:lvl w:ilvl="0" w:tplc="71681D36">
      <w:start w:val="1"/>
      <w:numFmt w:val="bullet"/>
      <w:lvlText w:val="–"/>
      <w:lvlJc w:val="left"/>
      <w:pPr>
        <w:tabs>
          <w:tab w:val="num" w:pos="720"/>
        </w:tabs>
        <w:ind w:left="720" w:hanging="360"/>
      </w:pPr>
      <w:rPr>
        <w:rFonts w:ascii="Arial" w:hAnsi="Arial" w:hint="default"/>
      </w:rPr>
    </w:lvl>
    <w:lvl w:ilvl="1" w:tplc="0D6C3770">
      <w:start w:val="1"/>
      <w:numFmt w:val="bullet"/>
      <w:lvlText w:val="–"/>
      <w:lvlJc w:val="left"/>
      <w:pPr>
        <w:tabs>
          <w:tab w:val="num" w:pos="1440"/>
        </w:tabs>
        <w:ind w:left="1440" w:hanging="360"/>
      </w:pPr>
      <w:rPr>
        <w:rFonts w:ascii="Arial" w:hAnsi="Arial" w:hint="default"/>
      </w:rPr>
    </w:lvl>
    <w:lvl w:ilvl="2" w:tplc="33A0FF3E" w:tentative="1">
      <w:start w:val="1"/>
      <w:numFmt w:val="bullet"/>
      <w:lvlText w:val="–"/>
      <w:lvlJc w:val="left"/>
      <w:pPr>
        <w:tabs>
          <w:tab w:val="num" w:pos="2160"/>
        </w:tabs>
        <w:ind w:left="2160" w:hanging="360"/>
      </w:pPr>
      <w:rPr>
        <w:rFonts w:ascii="Arial" w:hAnsi="Arial" w:hint="default"/>
      </w:rPr>
    </w:lvl>
    <w:lvl w:ilvl="3" w:tplc="893A00BE" w:tentative="1">
      <w:start w:val="1"/>
      <w:numFmt w:val="bullet"/>
      <w:lvlText w:val="–"/>
      <w:lvlJc w:val="left"/>
      <w:pPr>
        <w:tabs>
          <w:tab w:val="num" w:pos="2880"/>
        </w:tabs>
        <w:ind w:left="2880" w:hanging="360"/>
      </w:pPr>
      <w:rPr>
        <w:rFonts w:ascii="Arial" w:hAnsi="Arial" w:hint="default"/>
      </w:rPr>
    </w:lvl>
    <w:lvl w:ilvl="4" w:tplc="E9F2B006" w:tentative="1">
      <w:start w:val="1"/>
      <w:numFmt w:val="bullet"/>
      <w:lvlText w:val="–"/>
      <w:lvlJc w:val="left"/>
      <w:pPr>
        <w:tabs>
          <w:tab w:val="num" w:pos="3600"/>
        </w:tabs>
        <w:ind w:left="3600" w:hanging="360"/>
      </w:pPr>
      <w:rPr>
        <w:rFonts w:ascii="Arial" w:hAnsi="Arial" w:hint="default"/>
      </w:rPr>
    </w:lvl>
    <w:lvl w:ilvl="5" w:tplc="7C0EB7B0" w:tentative="1">
      <w:start w:val="1"/>
      <w:numFmt w:val="bullet"/>
      <w:lvlText w:val="–"/>
      <w:lvlJc w:val="left"/>
      <w:pPr>
        <w:tabs>
          <w:tab w:val="num" w:pos="4320"/>
        </w:tabs>
        <w:ind w:left="4320" w:hanging="360"/>
      </w:pPr>
      <w:rPr>
        <w:rFonts w:ascii="Arial" w:hAnsi="Arial" w:hint="default"/>
      </w:rPr>
    </w:lvl>
    <w:lvl w:ilvl="6" w:tplc="81947464" w:tentative="1">
      <w:start w:val="1"/>
      <w:numFmt w:val="bullet"/>
      <w:lvlText w:val="–"/>
      <w:lvlJc w:val="left"/>
      <w:pPr>
        <w:tabs>
          <w:tab w:val="num" w:pos="5040"/>
        </w:tabs>
        <w:ind w:left="5040" w:hanging="360"/>
      </w:pPr>
      <w:rPr>
        <w:rFonts w:ascii="Arial" w:hAnsi="Arial" w:hint="default"/>
      </w:rPr>
    </w:lvl>
    <w:lvl w:ilvl="7" w:tplc="A2785F2C" w:tentative="1">
      <w:start w:val="1"/>
      <w:numFmt w:val="bullet"/>
      <w:lvlText w:val="–"/>
      <w:lvlJc w:val="left"/>
      <w:pPr>
        <w:tabs>
          <w:tab w:val="num" w:pos="5760"/>
        </w:tabs>
        <w:ind w:left="5760" w:hanging="360"/>
      </w:pPr>
      <w:rPr>
        <w:rFonts w:ascii="Arial" w:hAnsi="Arial" w:hint="default"/>
      </w:rPr>
    </w:lvl>
    <w:lvl w:ilvl="8" w:tplc="940617A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EA5AA7"/>
    <w:multiLevelType w:val="hybridMultilevel"/>
    <w:tmpl w:val="98DE16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8860EBA"/>
    <w:multiLevelType w:val="hybridMultilevel"/>
    <w:tmpl w:val="DF22A1F8"/>
    <w:lvl w:ilvl="0" w:tplc="9B2C5C0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937BCF"/>
    <w:multiLevelType w:val="hybridMultilevel"/>
    <w:tmpl w:val="15B87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5"/>
  </w:num>
  <w:num w:numId="3">
    <w:abstractNumId w:val="24"/>
  </w:num>
  <w:num w:numId="4">
    <w:abstractNumId w:val="36"/>
  </w:num>
  <w:num w:numId="5">
    <w:abstractNumId w:val="1"/>
  </w:num>
  <w:num w:numId="6">
    <w:abstractNumId w:val="13"/>
  </w:num>
  <w:num w:numId="7">
    <w:abstractNumId w:val="43"/>
  </w:num>
  <w:num w:numId="8">
    <w:abstractNumId w:val="2"/>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9"/>
  </w:num>
  <w:num w:numId="12">
    <w:abstractNumId w:val="38"/>
  </w:num>
  <w:num w:numId="13">
    <w:abstractNumId w:val="6"/>
  </w:num>
  <w:num w:numId="14">
    <w:abstractNumId w:val="15"/>
  </w:num>
  <w:num w:numId="15">
    <w:abstractNumId w:val="25"/>
  </w:num>
  <w:num w:numId="16">
    <w:abstractNumId w:val="11"/>
  </w:num>
  <w:num w:numId="17">
    <w:abstractNumId w:val="9"/>
  </w:num>
  <w:num w:numId="18">
    <w:abstractNumId w:val="37"/>
  </w:num>
  <w:num w:numId="19">
    <w:abstractNumId w:val="26"/>
  </w:num>
  <w:num w:numId="20">
    <w:abstractNumId w:val="33"/>
  </w:num>
  <w:num w:numId="21">
    <w:abstractNumId w:val="12"/>
  </w:num>
  <w:num w:numId="22">
    <w:abstractNumId w:val="46"/>
  </w:num>
  <w:num w:numId="23">
    <w:abstractNumId w:val="34"/>
  </w:num>
  <w:num w:numId="24">
    <w:abstractNumId w:val="32"/>
  </w:num>
  <w:num w:numId="25">
    <w:abstractNumId w:val="5"/>
  </w:num>
  <w:num w:numId="26">
    <w:abstractNumId w:val="21"/>
  </w:num>
  <w:num w:numId="27">
    <w:abstractNumId w:val="20"/>
  </w:num>
  <w:num w:numId="28">
    <w:abstractNumId w:val="14"/>
  </w:num>
  <w:num w:numId="29">
    <w:abstractNumId w:val="8"/>
  </w:num>
  <w:num w:numId="30">
    <w:abstractNumId w:val="22"/>
  </w:num>
  <w:num w:numId="31">
    <w:abstractNumId w:val="4"/>
  </w:num>
  <w:num w:numId="32">
    <w:abstractNumId w:val="44"/>
  </w:num>
  <w:num w:numId="33">
    <w:abstractNumId w:val="31"/>
  </w:num>
  <w:num w:numId="34">
    <w:abstractNumId w:val="18"/>
  </w:num>
  <w:num w:numId="35">
    <w:abstractNumId w:val="6"/>
  </w:num>
  <w:num w:numId="36">
    <w:abstractNumId w:val="3"/>
  </w:num>
  <w:num w:numId="37">
    <w:abstractNumId w:val="16"/>
  </w:num>
  <w:num w:numId="38">
    <w:abstractNumId w:val="19"/>
  </w:num>
  <w:num w:numId="39">
    <w:abstractNumId w:val="7"/>
  </w:num>
  <w:num w:numId="40">
    <w:abstractNumId w:val="40"/>
  </w:num>
  <w:num w:numId="41">
    <w:abstractNumId w:val="41"/>
  </w:num>
  <w:num w:numId="42">
    <w:abstractNumId w:val="30"/>
  </w:num>
  <w:num w:numId="43">
    <w:abstractNumId w:val="19"/>
  </w:num>
  <w:num w:numId="44">
    <w:abstractNumId w:val="47"/>
  </w:num>
  <w:num w:numId="45">
    <w:abstractNumId w:val="29"/>
  </w:num>
  <w:num w:numId="46">
    <w:abstractNumId w:val="28"/>
  </w:num>
  <w:num w:numId="47">
    <w:abstractNumId w:val="27"/>
  </w:num>
  <w:num w:numId="48">
    <w:abstractNumId w:val="42"/>
  </w:num>
  <w:num w:numId="49">
    <w:abstractNumId w:val="35"/>
  </w:num>
  <w:num w:numId="5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D6"/>
    <w:rsid w:val="00001C9C"/>
    <w:rsid w:val="00001EBD"/>
    <w:rsid w:val="00001FBD"/>
    <w:rsid w:val="0000232D"/>
    <w:rsid w:val="00002882"/>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7C9"/>
    <w:rsid w:val="00005B82"/>
    <w:rsid w:val="00005CFA"/>
    <w:rsid w:val="00005E1B"/>
    <w:rsid w:val="000062E7"/>
    <w:rsid w:val="000067A4"/>
    <w:rsid w:val="00006BD1"/>
    <w:rsid w:val="00006DAF"/>
    <w:rsid w:val="00006F9E"/>
    <w:rsid w:val="0000764D"/>
    <w:rsid w:val="00007AF0"/>
    <w:rsid w:val="00007B41"/>
    <w:rsid w:val="00007BBD"/>
    <w:rsid w:val="00010142"/>
    <w:rsid w:val="000101D3"/>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7CF"/>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0716"/>
    <w:rsid w:val="00021208"/>
    <w:rsid w:val="000218EB"/>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C6C"/>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50C"/>
    <w:rsid w:val="00047834"/>
    <w:rsid w:val="00047849"/>
    <w:rsid w:val="00047A07"/>
    <w:rsid w:val="00047AA6"/>
    <w:rsid w:val="00047B55"/>
    <w:rsid w:val="00047CEC"/>
    <w:rsid w:val="00047E29"/>
    <w:rsid w:val="000502D0"/>
    <w:rsid w:val="00050A65"/>
    <w:rsid w:val="00050B88"/>
    <w:rsid w:val="00050C36"/>
    <w:rsid w:val="000510C5"/>
    <w:rsid w:val="000513BB"/>
    <w:rsid w:val="000516B8"/>
    <w:rsid w:val="0005192C"/>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3A"/>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3F07"/>
    <w:rsid w:val="00084125"/>
    <w:rsid w:val="000844FB"/>
    <w:rsid w:val="000845DA"/>
    <w:rsid w:val="000848CB"/>
    <w:rsid w:val="00084E25"/>
    <w:rsid w:val="000851E3"/>
    <w:rsid w:val="000853FD"/>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A0"/>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575"/>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4E0F"/>
    <w:rsid w:val="000C51D1"/>
    <w:rsid w:val="000C5659"/>
    <w:rsid w:val="000C5782"/>
    <w:rsid w:val="000C599A"/>
    <w:rsid w:val="000C5AE8"/>
    <w:rsid w:val="000C5D29"/>
    <w:rsid w:val="000C5FD4"/>
    <w:rsid w:val="000C662E"/>
    <w:rsid w:val="000C697B"/>
    <w:rsid w:val="000C6B3A"/>
    <w:rsid w:val="000C6B41"/>
    <w:rsid w:val="000C714B"/>
    <w:rsid w:val="000C72BF"/>
    <w:rsid w:val="000C76CE"/>
    <w:rsid w:val="000C797B"/>
    <w:rsid w:val="000D0422"/>
    <w:rsid w:val="000D0563"/>
    <w:rsid w:val="000D0BF9"/>
    <w:rsid w:val="000D1021"/>
    <w:rsid w:val="000D1213"/>
    <w:rsid w:val="000D1288"/>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74B"/>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68C"/>
    <w:rsid w:val="00101907"/>
    <w:rsid w:val="00102C15"/>
    <w:rsid w:val="00102FAE"/>
    <w:rsid w:val="001030FE"/>
    <w:rsid w:val="00103188"/>
    <w:rsid w:val="0010330E"/>
    <w:rsid w:val="001035BE"/>
    <w:rsid w:val="00103723"/>
    <w:rsid w:val="001037CD"/>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E8B"/>
    <w:rsid w:val="00106FD1"/>
    <w:rsid w:val="0010714B"/>
    <w:rsid w:val="0010719E"/>
    <w:rsid w:val="0010721A"/>
    <w:rsid w:val="001074AA"/>
    <w:rsid w:val="00107648"/>
    <w:rsid w:val="0010791E"/>
    <w:rsid w:val="00107A05"/>
    <w:rsid w:val="00107B52"/>
    <w:rsid w:val="00110571"/>
    <w:rsid w:val="00110C34"/>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2EC"/>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285"/>
    <w:rsid w:val="001276B0"/>
    <w:rsid w:val="00127849"/>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3F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17F"/>
    <w:rsid w:val="00144AD4"/>
    <w:rsid w:val="001450CA"/>
    <w:rsid w:val="001455A5"/>
    <w:rsid w:val="001455B7"/>
    <w:rsid w:val="0014573C"/>
    <w:rsid w:val="0014593A"/>
    <w:rsid w:val="00146457"/>
    <w:rsid w:val="0014649F"/>
    <w:rsid w:val="001465B9"/>
    <w:rsid w:val="001465DD"/>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1B21"/>
    <w:rsid w:val="00152180"/>
    <w:rsid w:val="001524B4"/>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B05"/>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A6"/>
    <w:rsid w:val="001772B4"/>
    <w:rsid w:val="0017742D"/>
    <w:rsid w:val="0017770C"/>
    <w:rsid w:val="001779EB"/>
    <w:rsid w:val="00177AF5"/>
    <w:rsid w:val="00177F2E"/>
    <w:rsid w:val="00180311"/>
    <w:rsid w:val="0018042B"/>
    <w:rsid w:val="00180526"/>
    <w:rsid w:val="001805EB"/>
    <w:rsid w:val="001808F8"/>
    <w:rsid w:val="00180BFF"/>
    <w:rsid w:val="00181008"/>
    <w:rsid w:val="00181175"/>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94D"/>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DB9"/>
    <w:rsid w:val="001A5E58"/>
    <w:rsid w:val="001A600C"/>
    <w:rsid w:val="001A601C"/>
    <w:rsid w:val="001A6FF9"/>
    <w:rsid w:val="001A703D"/>
    <w:rsid w:val="001A7372"/>
    <w:rsid w:val="001A74CA"/>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3DF5"/>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1C0B"/>
    <w:rsid w:val="001D1E70"/>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9"/>
    <w:rsid w:val="001E293C"/>
    <w:rsid w:val="001E2963"/>
    <w:rsid w:val="001E2A29"/>
    <w:rsid w:val="001E3E91"/>
    <w:rsid w:val="001E4771"/>
    <w:rsid w:val="001E4789"/>
    <w:rsid w:val="001E4890"/>
    <w:rsid w:val="001E49CC"/>
    <w:rsid w:val="001E4A3A"/>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3CE"/>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4FB"/>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0CC"/>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327"/>
    <w:rsid w:val="002113E3"/>
    <w:rsid w:val="00211453"/>
    <w:rsid w:val="002114C9"/>
    <w:rsid w:val="00211A48"/>
    <w:rsid w:val="00211C44"/>
    <w:rsid w:val="00211EED"/>
    <w:rsid w:val="00212143"/>
    <w:rsid w:val="0021229C"/>
    <w:rsid w:val="00212913"/>
    <w:rsid w:val="002132A5"/>
    <w:rsid w:val="00213378"/>
    <w:rsid w:val="00213546"/>
    <w:rsid w:val="00213A32"/>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E0"/>
    <w:rsid w:val="0023042E"/>
    <w:rsid w:val="0023067E"/>
    <w:rsid w:val="00230AC1"/>
    <w:rsid w:val="00230C74"/>
    <w:rsid w:val="00230E97"/>
    <w:rsid w:val="00230FE1"/>
    <w:rsid w:val="00231096"/>
    <w:rsid w:val="002310DB"/>
    <w:rsid w:val="0023146C"/>
    <w:rsid w:val="00231865"/>
    <w:rsid w:val="00231AC5"/>
    <w:rsid w:val="00231DD9"/>
    <w:rsid w:val="00232815"/>
    <w:rsid w:val="00232D96"/>
    <w:rsid w:val="00232DDB"/>
    <w:rsid w:val="00233382"/>
    <w:rsid w:val="002335BA"/>
    <w:rsid w:val="002336A5"/>
    <w:rsid w:val="002336AF"/>
    <w:rsid w:val="0023377E"/>
    <w:rsid w:val="0023386F"/>
    <w:rsid w:val="00233B09"/>
    <w:rsid w:val="00233B6E"/>
    <w:rsid w:val="00234B64"/>
    <w:rsid w:val="00234CD4"/>
    <w:rsid w:val="002359FD"/>
    <w:rsid w:val="00235B60"/>
    <w:rsid w:val="00235D7F"/>
    <w:rsid w:val="00235DFB"/>
    <w:rsid w:val="00236127"/>
    <w:rsid w:val="00236513"/>
    <w:rsid w:val="002368E2"/>
    <w:rsid w:val="00236986"/>
    <w:rsid w:val="00236B93"/>
    <w:rsid w:val="00236D0F"/>
    <w:rsid w:val="002374D0"/>
    <w:rsid w:val="002379D2"/>
    <w:rsid w:val="00237B1A"/>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B87"/>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4EE"/>
    <w:rsid w:val="00293BA6"/>
    <w:rsid w:val="00293E8F"/>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01"/>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906"/>
    <w:rsid w:val="002B0A81"/>
    <w:rsid w:val="002B12D9"/>
    <w:rsid w:val="002B1410"/>
    <w:rsid w:val="002B1461"/>
    <w:rsid w:val="002B1483"/>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274"/>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C7F0B"/>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CA2"/>
    <w:rsid w:val="002D5EB6"/>
    <w:rsid w:val="002D62FB"/>
    <w:rsid w:val="002D6565"/>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9E5"/>
    <w:rsid w:val="002E3D85"/>
    <w:rsid w:val="002E407D"/>
    <w:rsid w:val="002E40EF"/>
    <w:rsid w:val="002E4431"/>
    <w:rsid w:val="002E4657"/>
    <w:rsid w:val="002E4978"/>
    <w:rsid w:val="002E4B22"/>
    <w:rsid w:val="002E51BF"/>
    <w:rsid w:val="002E56EC"/>
    <w:rsid w:val="002E5AEE"/>
    <w:rsid w:val="002E5CE0"/>
    <w:rsid w:val="002E5EF0"/>
    <w:rsid w:val="002E6239"/>
    <w:rsid w:val="002E6326"/>
    <w:rsid w:val="002E63CC"/>
    <w:rsid w:val="002E68C3"/>
    <w:rsid w:val="002E6A80"/>
    <w:rsid w:val="002E6B0F"/>
    <w:rsid w:val="002E6BA2"/>
    <w:rsid w:val="002E6C18"/>
    <w:rsid w:val="002E6E8B"/>
    <w:rsid w:val="002E705F"/>
    <w:rsid w:val="002E7108"/>
    <w:rsid w:val="002E736B"/>
    <w:rsid w:val="002E7546"/>
    <w:rsid w:val="002E76E9"/>
    <w:rsid w:val="002E77A5"/>
    <w:rsid w:val="002E7958"/>
    <w:rsid w:val="002E7A04"/>
    <w:rsid w:val="002E7AB7"/>
    <w:rsid w:val="002E7BC6"/>
    <w:rsid w:val="002F0058"/>
    <w:rsid w:val="002F0785"/>
    <w:rsid w:val="002F087C"/>
    <w:rsid w:val="002F0C6C"/>
    <w:rsid w:val="002F1350"/>
    <w:rsid w:val="002F15EE"/>
    <w:rsid w:val="002F1741"/>
    <w:rsid w:val="002F183B"/>
    <w:rsid w:val="002F1EEB"/>
    <w:rsid w:val="002F232E"/>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9B0"/>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B4A"/>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2B2"/>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2F"/>
    <w:rsid w:val="00327884"/>
    <w:rsid w:val="00327903"/>
    <w:rsid w:val="00327A87"/>
    <w:rsid w:val="00327A8F"/>
    <w:rsid w:val="00327E9E"/>
    <w:rsid w:val="003308A8"/>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3D0"/>
    <w:rsid w:val="00355434"/>
    <w:rsid w:val="003558F7"/>
    <w:rsid w:val="00355D3A"/>
    <w:rsid w:val="00355D9E"/>
    <w:rsid w:val="00355EF1"/>
    <w:rsid w:val="00356091"/>
    <w:rsid w:val="00356474"/>
    <w:rsid w:val="00356566"/>
    <w:rsid w:val="00356B76"/>
    <w:rsid w:val="00356E4B"/>
    <w:rsid w:val="00357615"/>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4C"/>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346"/>
    <w:rsid w:val="003827FB"/>
    <w:rsid w:val="00382BA4"/>
    <w:rsid w:val="00382CCA"/>
    <w:rsid w:val="00382E84"/>
    <w:rsid w:val="00382F84"/>
    <w:rsid w:val="003831A8"/>
    <w:rsid w:val="0038325A"/>
    <w:rsid w:val="0038381B"/>
    <w:rsid w:val="0038381C"/>
    <w:rsid w:val="0038386B"/>
    <w:rsid w:val="003838DD"/>
    <w:rsid w:val="00383970"/>
    <w:rsid w:val="00383C16"/>
    <w:rsid w:val="00383D6C"/>
    <w:rsid w:val="00383E50"/>
    <w:rsid w:val="003848CD"/>
    <w:rsid w:val="00384A97"/>
    <w:rsid w:val="00384B8E"/>
    <w:rsid w:val="00384E12"/>
    <w:rsid w:val="003852CE"/>
    <w:rsid w:val="0038534B"/>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0A5"/>
    <w:rsid w:val="003962FC"/>
    <w:rsid w:val="00396372"/>
    <w:rsid w:val="0039684D"/>
    <w:rsid w:val="003972F8"/>
    <w:rsid w:val="0039764C"/>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A7E6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A78"/>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AEC"/>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6A0"/>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4C"/>
    <w:rsid w:val="003F2BC2"/>
    <w:rsid w:val="003F302D"/>
    <w:rsid w:val="003F3926"/>
    <w:rsid w:val="003F3B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703"/>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9CD"/>
    <w:rsid w:val="00414A29"/>
    <w:rsid w:val="00415002"/>
    <w:rsid w:val="00415220"/>
    <w:rsid w:val="00415291"/>
    <w:rsid w:val="004153D2"/>
    <w:rsid w:val="00415458"/>
    <w:rsid w:val="0041564A"/>
    <w:rsid w:val="00415813"/>
    <w:rsid w:val="00415A4B"/>
    <w:rsid w:val="00415A7A"/>
    <w:rsid w:val="00416055"/>
    <w:rsid w:val="0041607B"/>
    <w:rsid w:val="00416589"/>
    <w:rsid w:val="004169A8"/>
    <w:rsid w:val="00416E07"/>
    <w:rsid w:val="00416EAB"/>
    <w:rsid w:val="004171D2"/>
    <w:rsid w:val="004173E7"/>
    <w:rsid w:val="004179E5"/>
    <w:rsid w:val="00417A3A"/>
    <w:rsid w:val="00417F89"/>
    <w:rsid w:val="00420026"/>
    <w:rsid w:val="0042011E"/>
    <w:rsid w:val="00420660"/>
    <w:rsid w:val="00420752"/>
    <w:rsid w:val="00420993"/>
    <w:rsid w:val="00420D38"/>
    <w:rsid w:val="00420F24"/>
    <w:rsid w:val="004214D2"/>
    <w:rsid w:val="00421DB0"/>
    <w:rsid w:val="00421EA4"/>
    <w:rsid w:val="00421F48"/>
    <w:rsid w:val="004223BD"/>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75"/>
    <w:rsid w:val="004440E7"/>
    <w:rsid w:val="00444906"/>
    <w:rsid w:val="00444B61"/>
    <w:rsid w:val="00444CDC"/>
    <w:rsid w:val="00444E09"/>
    <w:rsid w:val="00445A66"/>
    <w:rsid w:val="00445A67"/>
    <w:rsid w:val="004461B5"/>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3E3"/>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617"/>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77F6E"/>
    <w:rsid w:val="00480015"/>
    <w:rsid w:val="0048078C"/>
    <w:rsid w:val="00480BB4"/>
    <w:rsid w:val="00480E55"/>
    <w:rsid w:val="004816B3"/>
    <w:rsid w:val="00481B34"/>
    <w:rsid w:val="00481CFE"/>
    <w:rsid w:val="00481E39"/>
    <w:rsid w:val="004821F7"/>
    <w:rsid w:val="00482229"/>
    <w:rsid w:val="0048226A"/>
    <w:rsid w:val="00482270"/>
    <w:rsid w:val="00482868"/>
    <w:rsid w:val="00482EDC"/>
    <w:rsid w:val="00482EE2"/>
    <w:rsid w:val="004830A5"/>
    <w:rsid w:val="00483189"/>
    <w:rsid w:val="0048361B"/>
    <w:rsid w:val="00483722"/>
    <w:rsid w:val="0048378F"/>
    <w:rsid w:val="00483B1B"/>
    <w:rsid w:val="00483BD1"/>
    <w:rsid w:val="00483D8B"/>
    <w:rsid w:val="0048446E"/>
    <w:rsid w:val="00484812"/>
    <w:rsid w:val="00484971"/>
    <w:rsid w:val="00484B7D"/>
    <w:rsid w:val="004851C9"/>
    <w:rsid w:val="00485BBB"/>
    <w:rsid w:val="00485BBC"/>
    <w:rsid w:val="00485E11"/>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A72"/>
    <w:rsid w:val="004A4BE8"/>
    <w:rsid w:val="004A5056"/>
    <w:rsid w:val="004A50A6"/>
    <w:rsid w:val="004A52A5"/>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1F20"/>
    <w:rsid w:val="004C211F"/>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4EC4"/>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0AAF"/>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424"/>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0F86"/>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16"/>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7B9"/>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2E"/>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50B"/>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B38"/>
    <w:rsid w:val="00573F85"/>
    <w:rsid w:val="00574472"/>
    <w:rsid w:val="00574582"/>
    <w:rsid w:val="00575138"/>
    <w:rsid w:val="00575142"/>
    <w:rsid w:val="00575285"/>
    <w:rsid w:val="00575523"/>
    <w:rsid w:val="0057595F"/>
    <w:rsid w:val="0057617C"/>
    <w:rsid w:val="0057642B"/>
    <w:rsid w:val="00576477"/>
    <w:rsid w:val="00576511"/>
    <w:rsid w:val="00576A88"/>
    <w:rsid w:val="00576B48"/>
    <w:rsid w:val="00576C93"/>
    <w:rsid w:val="00576C9A"/>
    <w:rsid w:val="00576D8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82C"/>
    <w:rsid w:val="00586FAB"/>
    <w:rsid w:val="00587551"/>
    <w:rsid w:val="00587972"/>
    <w:rsid w:val="00587AE5"/>
    <w:rsid w:val="00587D7D"/>
    <w:rsid w:val="005906E7"/>
    <w:rsid w:val="005908DD"/>
    <w:rsid w:val="005914F9"/>
    <w:rsid w:val="00591504"/>
    <w:rsid w:val="00591B9F"/>
    <w:rsid w:val="0059212B"/>
    <w:rsid w:val="00592470"/>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C8D"/>
    <w:rsid w:val="005A0E08"/>
    <w:rsid w:val="005A0EB9"/>
    <w:rsid w:val="005A100E"/>
    <w:rsid w:val="005A107D"/>
    <w:rsid w:val="005A111D"/>
    <w:rsid w:val="005A124E"/>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5718"/>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C97"/>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E03"/>
    <w:rsid w:val="005B7FCA"/>
    <w:rsid w:val="005C0095"/>
    <w:rsid w:val="005C0E20"/>
    <w:rsid w:val="005C10B8"/>
    <w:rsid w:val="005C1254"/>
    <w:rsid w:val="005C164D"/>
    <w:rsid w:val="005C18B9"/>
    <w:rsid w:val="005C192B"/>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BFE"/>
    <w:rsid w:val="005D6C96"/>
    <w:rsid w:val="005D6E46"/>
    <w:rsid w:val="005D6FDE"/>
    <w:rsid w:val="005D702C"/>
    <w:rsid w:val="005D7316"/>
    <w:rsid w:val="005E005F"/>
    <w:rsid w:val="005E026A"/>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D1A"/>
    <w:rsid w:val="005F7E8C"/>
    <w:rsid w:val="00600439"/>
    <w:rsid w:val="00600651"/>
    <w:rsid w:val="006009E8"/>
    <w:rsid w:val="006009EB"/>
    <w:rsid w:val="00600D86"/>
    <w:rsid w:val="006014E8"/>
    <w:rsid w:val="006016DE"/>
    <w:rsid w:val="00601730"/>
    <w:rsid w:val="00602045"/>
    <w:rsid w:val="00602074"/>
    <w:rsid w:val="0060233B"/>
    <w:rsid w:val="0060259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C3F"/>
    <w:rsid w:val="00605D06"/>
    <w:rsid w:val="00605D9B"/>
    <w:rsid w:val="00606489"/>
    <w:rsid w:val="00606636"/>
    <w:rsid w:val="00606798"/>
    <w:rsid w:val="00606AB5"/>
    <w:rsid w:val="00606B3F"/>
    <w:rsid w:val="006070F5"/>
    <w:rsid w:val="0060750F"/>
    <w:rsid w:val="0060754E"/>
    <w:rsid w:val="00607775"/>
    <w:rsid w:val="00607AD2"/>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287"/>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04E"/>
    <w:rsid w:val="00626284"/>
    <w:rsid w:val="00626CD1"/>
    <w:rsid w:val="00626F01"/>
    <w:rsid w:val="00627014"/>
    <w:rsid w:val="00627610"/>
    <w:rsid w:val="0062765E"/>
    <w:rsid w:val="006278CF"/>
    <w:rsid w:val="00627BD4"/>
    <w:rsid w:val="00627D71"/>
    <w:rsid w:val="0063005B"/>
    <w:rsid w:val="006301AA"/>
    <w:rsid w:val="006303D8"/>
    <w:rsid w:val="006303FD"/>
    <w:rsid w:val="006310E1"/>
    <w:rsid w:val="0063114C"/>
    <w:rsid w:val="00631328"/>
    <w:rsid w:val="0063136E"/>
    <w:rsid w:val="0063155A"/>
    <w:rsid w:val="006315E0"/>
    <w:rsid w:val="006315EF"/>
    <w:rsid w:val="00631AA7"/>
    <w:rsid w:val="00631B12"/>
    <w:rsid w:val="00631D96"/>
    <w:rsid w:val="00631EE4"/>
    <w:rsid w:val="00632692"/>
    <w:rsid w:val="006329DA"/>
    <w:rsid w:val="00632BC7"/>
    <w:rsid w:val="006332A5"/>
    <w:rsid w:val="0063360D"/>
    <w:rsid w:val="00633D4E"/>
    <w:rsid w:val="0063423C"/>
    <w:rsid w:val="006344E0"/>
    <w:rsid w:val="00634621"/>
    <w:rsid w:val="00634A8B"/>
    <w:rsid w:val="00634C8C"/>
    <w:rsid w:val="00634E19"/>
    <w:rsid w:val="0063509B"/>
    <w:rsid w:val="006352F9"/>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5F0"/>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6B"/>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2E8"/>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67F"/>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3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29"/>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DCB"/>
    <w:rsid w:val="00677EE8"/>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71"/>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69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17A"/>
    <w:rsid w:val="006B52B8"/>
    <w:rsid w:val="006B5411"/>
    <w:rsid w:val="006B5424"/>
    <w:rsid w:val="006B5470"/>
    <w:rsid w:val="006B5474"/>
    <w:rsid w:val="006B575D"/>
    <w:rsid w:val="006B5814"/>
    <w:rsid w:val="006B585D"/>
    <w:rsid w:val="006B5CEF"/>
    <w:rsid w:val="006B61CD"/>
    <w:rsid w:val="006B67D3"/>
    <w:rsid w:val="006B68E8"/>
    <w:rsid w:val="006B6A4D"/>
    <w:rsid w:val="006B6C2E"/>
    <w:rsid w:val="006B6E66"/>
    <w:rsid w:val="006B711F"/>
    <w:rsid w:val="006B7243"/>
    <w:rsid w:val="006B736C"/>
    <w:rsid w:val="006B73C2"/>
    <w:rsid w:val="006B77A9"/>
    <w:rsid w:val="006B77D5"/>
    <w:rsid w:val="006B7A0F"/>
    <w:rsid w:val="006C02E3"/>
    <w:rsid w:val="006C0548"/>
    <w:rsid w:val="006C0632"/>
    <w:rsid w:val="006C06E3"/>
    <w:rsid w:val="006C0B5C"/>
    <w:rsid w:val="006C1439"/>
    <w:rsid w:val="006C14A7"/>
    <w:rsid w:val="006C19B0"/>
    <w:rsid w:val="006C213E"/>
    <w:rsid w:val="006C22BF"/>
    <w:rsid w:val="006C22C7"/>
    <w:rsid w:val="006C23D1"/>
    <w:rsid w:val="006C2584"/>
    <w:rsid w:val="006C26DB"/>
    <w:rsid w:val="006C27C6"/>
    <w:rsid w:val="006C29AA"/>
    <w:rsid w:val="006C2B04"/>
    <w:rsid w:val="006C2B28"/>
    <w:rsid w:val="006C2C38"/>
    <w:rsid w:val="006C2D0E"/>
    <w:rsid w:val="006C30F0"/>
    <w:rsid w:val="006C3132"/>
    <w:rsid w:val="006C3336"/>
    <w:rsid w:val="006C37B7"/>
    <w:rsid w:val="006C3A8F"/>
    <w:rsid w:val="006C3CB7"/>
    <w:rsid w:val="006C3D79"/>
    <w:rsid w:val="006C3EBF"/>
    <w:rsid w:val="006C40D4"/>
    <w:rsid w:val="006C42B0"/>
    <w:rsid w:val="006C4375"/>
    <w:rsid w:val="006C45C9"/>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5A0"/>
    <w:rsid w:val="006E288D"/>
    <w:rsid w:val="006E289E"/>
    <w:rsid w:val="006E2C03"/>
    <w:rsid w:val="006E2D9B"/>
    <w:rsid w:val="006E2D9C"/>
    <w:rsid w:val="006E3A19"/>
    <w:rsid w:val="006E3CD0"/>
    <w:rsid w:val="006E4067"/>
    <w:rsid w:val="006E47D6"/>
    <w:rsid w:val="006E47F7"/>
    <w:rsid w:val="006E4D46"/>
    <w:rsid w:val="006E5485"/>
    <w:rsid w:val="006E55D9"/>
    <w:rsid w:val="006E55E3"/>
    <w:rsid w:val="006E5830"/>
    <w:rsid w:val="006E5BB3"/>
    <w:rsid w:val="006E5F18"/>
    <w:rsid w:val="006E6362"/>
    <w:rsid w:val="006E67C9"/>
    <w:rsid w:val="006E6BA7"/>
    <w:rsid w:val="006E6F14"/>
    <w:rsid w:val="006E7038"/>
    <w:rsid w:val="006E74A8"/>
    <w:rsid w:val="006E7F46"/>
    <w:rsid w:val="006F0825"/>
    <w:rsid w:val="006F095B"/>
    <w:rsid w:val="006F0BFF"/>
    <w:rsid w:val="006F0CC3"/>
    <w:rsid w:val="006F0CD4"/>
    <w:rsid w:val="006F0D29"/>
    <w:rsid w:val="006F1508"/>
    <w:rsid w:val="006F162D"/>
    <w:rsid w:val="006F16D9"/>
    <w:rsid w:val="006F197D"/>
    <w:rsid w:val="006F1B7A"/>
    <w:rsid w:val="006F2067"/>
    <w:rsid w:val="006F208C"/>
    <w:rsid w:val="006F26EC"/>
    <w:rsid w:val="006F27E5"/>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28F"/>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8E2"/>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5B0"/>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B58"/>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061"/>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22"/>
    <w:rsid w:val="00751955"/>
    <w:rsid w:val="0075196F"/>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69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6A"/>
    <w:rsid w:val="00767AD1"/>
    <w:rsid w:val="00767EB3"/>
    <w:rsid w:val="00770316"/>
    <w:rsid w:val="007704B9"/>
    <w:rsid w:val="00770A5E"/>
    <w:rsid w:val="00770AD1"/>
    <w:rsid w:val="00770B1A"/>
    <w:rsid w:val="00770CA7"/>
    <w:rsid w:val="00771719"/>
    <w:rsid w:val="007717F9"/>
    <w:rsid w:val="00771E96"/>
    <w:rsid w:val="00771F7C"/>
    <w:rsid w:val="0077201D"/>
    <w:rsid w:val="00772643"/>
    <w:rsid w:val="0077285E"/>
    <w:rsid w:val="0077287E"/>
    <w:rsid w:val="007728E8"/>
    <w:rsid w:val="00772B31"/>
    <w:rsid w:val="00772E57"/>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75"/>
    <w:rsid w:val="007777B4"/>
    <w:rsid w:val="00777B75"/>
    <w:rsid w:val="00777C17"/>
    <w:rsid w:val="0078019E"/>
    <w:rsid w:val="00780237"/>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1DB"/>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F50"/>
    <w:rsid w:val="007B6309"/>
    <w:rsid w:val="007B65F6"/>
    <w:rsid w:val="007B66F7"/>
    <w:rsid w:val="007B673B"/>
    <w:rsid w:val="007B6A52"/>
    <w:rsid w:val="007B6B5C"/>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6F3"/>
    <w:rsid w:val="007C59BF"/>
    <w:rsid w:val="007C5B8F"/>
    <w:rsid w:val="007C620C"/>
    <w:rsid w:val="007C638E"/>
    <w:rsid w:val="007C66F9"/>
    <w:rsid w:val="007C67B8"/>
    <w:rsid w:val="007C69CB"/>
    <w:rsid w:val="007C69F2"/>
    <w:rsid w:val="007C708E"/>
    <w:rsid w:val="007C7303"/>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FB"/>
    <w:rsid w:val="007E7A67"/>
    <w:rsid w:val="007F0045"/>
    <w:rsid w:val="007F031D"/>
    <w:rsid w:val="007F0645"/>
    <w:rsid w:val="007F0862"/>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07C"/>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258"/>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84D"/>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05"/>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0A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32A7"/>
    <w:rsid w:val="008545DC"/>
    <w:rsid w:val="00854B7C"/>
    <w:rsid w:val="00854E38"/>
    <w:rsid w:val="00854E7D"/>
    <w:rsid w:val="00854FB9"/>
    <w:rsid w:val="0085551E"/>
    <w:rsid w:val="0085588B"/>
    <w:rsid w:val="00855A44"/>
    <w:rsid w:val="00855D6D"/>
    <w:rsid w:val="00855F54"/>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5B2"/>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566"/>
    <w:rsid w:val="0087569B"/>
    <w:rsid w:val="00875B5E"/>
    <w:rsid w:val="00875D20"/>
    <w:rsid w:val="00875DD0"/>
    <w:rsid w:val="00875E11"/>
    <w:rsid w:val="0087631C"/>
    <w:rsid w:val="008763C6"/>
    <w:rsid w:val="008768CC"/>
    <w:rsid w:val="00876BCD"/>
    <w:rsid w:val="00876D46"/>
    <w:rsid w:val="00876F2C"/>
    <w:rsid w:val="00877275"/>
    <w:rsid w:val="0087727B"/>
    <w:rsid w:val="008772C6"/>
    <w:rsid w:val="00877532"/>
    <w:rsid w:val="0087773B"/>
    <w:rsid w:val="00880594"/>
    <w:rsid w:val="00880666"/>
    <w:rsid w:val="00880907"/>
    <w:rsid w:val="008809A2"/>
    <w:rsid w:val="008810C7"/>
    <w:rsid w:val="008816CC"/>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11D"/>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429"/>
    <w:rsid w:val="008D051C"/>
    <w:rsid w:val="008D096E"/>
    <w:rsid w:val="008D0D20"/>
    <w:rsid w:val="008D0DB2"/>
    <w:rsid w:val="008D0FD7"/>
    <w:rsid w:val="008D10F5"/>
    <w:rsid w:val="008D1221"/>
    <w:rsid w:val="008D130B"/>
    <w:rsid w:val="008D1B0A"/>
    <w:rsid w:val="008D1E0B"/>
    <w:rsid w:val="008D2985"/>
    <w:rsid w:val="008D321A"/>
    <w:rsid w:val="008D34A4"/>
    <w:rsid w:val="008D35D7"/>
    <w:rsid w:val="008D38C0"/>
    <w:rsid w:val="008D3AB5"/>
    <w:rsid w:val="008D3CFC"/>
    <w:rsid w:val="008D3E57"/>
    <w:rsid w:val="008D41C5"/>
    <w:rsid w:val="008D42AC"/>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73"/>
    <w:rsid w:val="008E0DBC"/>
    <w:rsid w:val="008E1450"/>
    <w:rsid w:val="008E1D03"/>
    <w:rsid w:val="008E1E1C"/>
    <w:rsid w:val="008E1FE1"/>
    <w:rsid w:val="008E205D"/>
    <w:rsid w:val="008E235B"/>
    <w:rsid w:val="008E274F"/>
    <w:rsid w:val="008E28D8"/>
    <w:rsid w:val="008E297D"/>
    <w:rsid w:val="008E2D15"/>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99F"/>
    <w:rsid w:val="008F0CE4"/>
    <w:rsid w:val="008F166B"/>
    <w:rsid w:val="008F187D"/>
    <w:rsid w:val="008F19F7"/>
    <w:rsid w:val="008F1D24"/>
    <w:rsid w:val="008F1F7F"/>
    <w:rsid w:val="008F1FDF"/>
    <w:rsid w:val="008F2097"/>
    <w:rsid w:val="008F224C"/>
    <w:rsid w:val="008F27A6"/>
    <w:rsid w:val="008F2A02"/>
    <w:rsid w:val="008F2F68"/>
    <w:rsid w:val="008F34B2"/>
    <w:rsid w:val="008F3623"/>
    <w:rsid w:val="008F3F49"/>
    <w:rsid w:val="008F4198"/>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738"/>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322"/>
    <w:rsid w:val="0090562B"/>
    <w:rsid w:val="00905A86"/>
    <w:rsid w:val="00905B9D"/>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17CD9"/>
    <w:rsid w:val="00920087"/>
    <w:rsid w:val="00920165"/>
    <w:rsid w:val="0092022B"/>
    <w:rsid w:val="009207F1"/>
    <w:rsid w:val="00920D6D"/>
    <w:rsid w:val="00921838"/>
    <w:rsid w:val="00921A94"/>
    <w:rsid w:val="00921E19"/>
    <w:rsid w:val="00921ED2"/>
    <w:rsid w:val="00921F17"/>
    <w:rsid w:val="00922065"/>
    <w:rsid w:val="009221FC"/>
    <w:rsid w:val="00922331"/>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5B0"/>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1D32"/>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3C1"/>
    <w:rsid w:val="00961449"/>
    <w:rsid w:val="00961599"/>
    <w:rsid w:val="00961843"/>
    <w:rsid w:val="00961AAE"/>
    <w:rsid w:val="0096222E"/>
    <w:rsid w:val="00962BD0"/>
    <w:rsid w:val="00962F37"/>
    <w:rsid w:val="009632C2"/>
    <w:rsid w:val="009634DF"/>
    <w:rsid w:val="00963555"/>
    <w:rsid w:val="009636EC"/>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B0"/>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547"/>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0FD"/>
    <w:rsid w:val="0099231C"/>
    <w:rsid w:val="009923E2"/>
    <w:rsid w:val="009924A1"/>
    <w:rsid w:val="0099257B"/>
    <w:rsid w:val="0099268A"/>
    <w:rsid w:val="009928E7"/>
    <w:rsid w:val="00992C9B"/>
    <w:rsid w:val="009932B4"/>
    <w:rsid w:val="00993715"/>
    <w:rsid w:val="00993D64"/>
    <w:rsid w:val="0099436F"/>
    <w:rsid w:val="0099439A"/>
    <w:rsid w:val="009944D7"/>
    <w:rsid w:val="00994603"/>
    <w:rsid w:val="009958FE"/>
    <w:rsid w:val="009959BE"/>
    <w:rsid w:val="00995D9B"/>
    <w:rsid w:val="00995EBB"/>
    <w:rsid w:val="0099634E"/>
    <w:rsid w:val="00997758"/>
    <w:rsid w:val="0099775F"/>
    <w:rsid w:val="0099788A"/>
    <w:rsid w:val="00997BDF"/>
    <w:rsid w:val="009A00DE"/>
    <w:rsid w:val="009A0306"/>
    <w:rsid w:val="009A04E4"/>
    <w:rsid w:val="009A092C"/>
    <w:rsid w:val="009A09CF"/>
    <w:rsid w:val="009A0D03"/>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E9F"/>
    <w:rsid w:val="009A5F65"/>
    <w:rsid w:val="009A63FB"/>
    <w:rsid w:val="009A649E"/>
    <w:rsid w:val="009A64B8"/>
    <w:rsid w:val="009A6513"/>
    <w:rsid w:val="009A66E2"/>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DCD"/>
    <w:rsid w:val="009B2F88"/>
    <w:rsid w:val="009B35BC"/>
    <w:rsid w:val="009B37AC"/>
    <w:rsid w:val="009B3B71"/>
    <w:rsid w:val="009B3C3A"/>
    <w:rsid w:val="009B3CB2"/>
    <w:rsid w:val="009B40CA"/>
    <w:rsid w:val="009B4361"/>
    <w:rsid w:val="009B5265"/>
    <w:rsid w:val="009B545D"/>
    <w:rsid w:val="009B5B0B"/>
    <w:rsid w:val="009B5BFE"/>
    <w:rsid w:val="009B5CCA"/>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869"/>
    <w:rsid w:val="009C099A"/>
    <w:rsid w:val="009C0BBD"/>
    <w:rsid w:val="009C110F"/>
    <w:rsid w:val="009C1994"/>
    <w:rsid w:val="009C1CD1"/>
    <w:rsid w:val="009C1D2B"/>
    <w:rsid w:val="009C22EB"/>
    <w:rsid w:val="009C252E"/>
    <w:rsid w:val="009C294C"/>
    <w:rsid w:val="009C2A77"/>
    <w:rsid w:val="009C2C13"/>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778"/>
    <w:rsid w:val="009D3EDC"/>
    <w:rsid w:val="009D40DB"/>
    <w:rsid w:val="009D4187"/>
    <w:rsid w:val="009D451C"/>
    <w:rsid w:val="009D47A6"/>
    <w:rsid w:val="009D497D"/>
    <w:rsid w:val="009D4B5B"/>
    <w:rsid w:val="009D4F3E"/>
    <w:rsid w:val="009D4FFC"/>
    <w:rsid w:val="009D513F"/>
    <w:rsid w:val="009D5215"/>
    <w:rsid w:val="009D52F7"/>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EC8"/>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E7CB4"/>
    <w:rsid w:val="009F0014"/>
    <w:rsid w:val="009F001A"/>
    <w:rsid w:val="009F0D0C"/>
    <w:rsid w:val="009F0D60"/>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2C48"/>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57D"/>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554"/>
    <w:rsid w:val="00A748C7"/>
    <w:rsid w:val="00A74956"/>
    <w:rsid w:val="00A74FA8"/>
    <w:rsid w:val="00A753C3"/>
    <w:rsid w:val="00A75404"/>
    <w:rsid w:val="00A75562"/>
    <w:rsid w:val="00A75984"/>
    <w:rsid w:val="00A75CF9"/>
    <w:rsid w:val="00A75EF1"/>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A22"/>
    <w:rsid w:val="00A81C99"/>
    <w:rsid w:val="00A82001"/>
    <w:rsid w:val="00A82228"/>
    <w:rsid w:val="00A8235F"/>
    <w:rsid w:val="00A825F3"/>
    <w:rsid w:val="00A83337"/>
    <w:rsid w:val="00A83421"/>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01B"/>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4C6"/>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658"/>
    <w:rsid w:val="00AA480C"/>
    <w:rsid w:val="00AA4ABC"/>
    <w:rsid w:val="00AA4CAC"/>
    <w:rsid w:val="00AA50E1"/>
    <w:rsid w:val="00AA51FA"/>
    <w:rsid w:val="00AA571B"/>
    <w:rsid w:val="00AA5BB3"/>
    <w:rsid w:val="00AA5E26"/>
    <w:rsid w:val="00AA5F6A"/>
    <w:rsid w:val="00AA661B"/>
    <w:rsid w:val="00AA69B4"/>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82A"/>
    <w:rsid w:val="00AB7A2F"/>
    <w:rsid w:val="00AB7B99"/>
    <w:rsid w:val="00AB7CED"/>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3F02"/>
    <w:rsid w:val="00AC4129"/>
    <w:rsid w:val="00AC428B"/>
    <w:rsid w:val="00AC435B"/>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14B"/>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F0B"/>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A9D"/>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972"/>
    <w:rsid w:val="00B449A7"/>
    <w:rsid w:val="00B44B60"/>
    <w:rsid w:val="00B44EB2"/>
    <w:rsid w:val="00B4539B"/>
    <w:rsid w:val="00B45663"/>
    <w:rsid w:val="00B45DF1"/>
    <w:rsid w:val="00B45E11"/>
    <w:rsid w:val="00B45E8A"/>
    <w:rsid w:val="00B45F58"/>
    <w:rsid w:val="00B468BD"/>
    <w:rsid w:val="00B468CB"/>
    <w:rsid w:val="00B46997"/>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0A32"/>
    <w:rsid w:val="00B61141"/>
    <w:rsid w:val="00B617CD"/>
    <w:rsid w:val="00B61A19"/>
    <w:rsid w:val="00B61BF1"/>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86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B59"/>
    <w:rsid w:val="00B66D93"/>
    <w:rsid w:val="00B66E72"/>
    <w:rsid w:val="00B67045"/>
    <w:rsid w:val="00B67A52"/>
    <w:rsid w:val="00B67AD9"/>
    <w:rsid w:val="00B67D83"/>
    <w:rsid w:val="00B67F74"/>
    <w:rsid w:val="00B7050C"/>
    <w:rsid w:val="00B70945"/>
    <w:rsid w:val="00B709DB"/>
    <w:rsid w:val="00B709F3"/>
    <w:rsid w:val="00B70B87"/>
    <w:rsid w:val="00B70C25"/>
    <w:rsid w:val="00B70C80"/>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0B3"/>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B5F"/>
    <w:rsid w:val="00B82CF5"/>
    <w:rsid w:val="00B83106"/>
    <w:rsid w:val="00B83182"/>
    <w:rsid w:val="00B831B0"/>
    <w:rsid w:val="00B83258"/>
    <w:rsid w:val="00B83552"/>
    <w:rsid w:val="00B83978"/>
    <w:rsid w:val="00B83BAE"/>
    <w:rsid w:val="00B84165"/>
    <w:rsid w:val="00B84608"/>
    <w:rsid w:val="00B8474B"/>
    <w:rsid w:val="00B84902"/>
    <w:rsid w:val="00B84A9E"/>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17"/>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836"/>
    <w:rsid w:val="00B93CE9"/>
    <w:rsid w:val="00B9429A"/>
    <w:rsid w:val="00B94A8C"/>
    <w:rsid w:val="00B94B0B"/>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36"/>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4D"/>
    <w:rsid w:val="00BA71CF"/>
    <w:rsid w:val="00BA737F"/>
    <w:rsid w:val="00BA7704"/>
    <w:rsid w:val="00BA794B"/>
    <w:rsid w:val="00BA7AC6"/>
    <w:rsid w:val="00BA7EE3"/>
    <w:rsid w:val="00BB0033"/>
    <w:rsid w:val="00BB01FF"/>
    <w:rsid w:val="00BB049F"/>
    <w:rsid w:val="00BB0606"/>
    <w:rsid w:val="00BB07DC"/>
    <w:rsid w:val="00BB0A63"/>
    <w:rsid w:val="00BB0B54"/>
    <w:rsid w:val="00BB0B5E"/>
    <w:rsid w:val="00BB0CBF"/>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4E0"/>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3FA1"/>
    <w:rsid w:val="00BC43F7"/>
    <w:rsid w:val="00BC453D"/>
    <w:rsid w:val="00BC4736"/>
    <w:rsid w:val="00BC47B7"/>
    <w:rsid w:val="00BC47E7"/>
    <w:rsid w:val="00BC4B11"/>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8C9"/>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4ED0"/>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EF"/>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DFF"/>
    <w:rsid w:val="00BF4F43"/>
    <w:rsid w:val="00BF4FD6"/>
    <w:rsid w:val="00BF5382"/>
    <w:rsid w:val="00BF5A13"/>
    <w:rsid w:val="00BF5AB2"/>
    <w:rsid w:val="00BF5C63"/>
    <w:rsid w:val="00BF655A"/>
    <w:rsid w:val="00BF6573"/>
    <w:rsid w:val="00BF6AA8"/>
    <w:rsid w:val="00BF6BB1"/>
    <w:rsid w:val="00BF70F7"/>
    <w:rsid w:val="00BF71FC"/>
    <w:rsid w:val="00BF73DC"/>
    <w:rsid w:val="00C004B0"/>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05"/>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A7D"/>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755"/>
    <w:rsid w:val="00C16AF2"/>
    <w:rsid w:val="00C171CB"/>
    <w:rsid w:val="00C172C0"/>
    <w:rsid w:val="00C17C6B"/>
    <w:rsid w:val="00C17CB7"/>
    <w:rsid w:val="00C17E5E"/>
    <w:rsid w:val="00C205F4"/>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4DFA"/>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11"/>
    <w:rsid w:val="00C47AAC"/>
    <w:rsid w:val="00C47D10"/>
    <w:rsid w:val="00C47E11"/>
    <w:rsid w:val="00C47E8D"/>
    <w:rsid w:val="00C47FC7"/>
    <w:rsid w:val="00C501BF"/>
    <w:rsid w:val="00C502F9"/>
    <w:rsid w:val="00C505D2"/>
    <w:rsid w:val="00C5062C"/>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05"/>
    <w:rsid w:val="00C5391C"/>
    <w:rsid w:val="00C5397F"/>
    <w:rsid w:val="00C539D5"/>
    <w:rsid w:val="00C53B5E"/>
    <w:rsid w:val="00C53B9F"/>
    <w:rsid w:val="00C5432E"/>
    <w:rsid w:val="00C546A9"/>
    <w:rsid w:val="00C54D21"/>
    <w:rsid w:val="00C54F0E"/>
    <w:rsid w:val="00C55092"/>
    <w:rsid w:val="00C55248"/>
    <w:rsid w:val="00C5528D"/>
    <w:rsid w:val="00C554C2"/>
    <w:rsid w:val="00C55579"/>
    <w:rsid w:val="00C5563B"/>
    <w:rsid w:val="00C557CC"/>
    <w:rsid w:val="00C55EE1"/>
    <w:rsid w:val="00C5625E"/>
    <w:rsid w:val="00C56399"/>
    <w:rsid w:val="00C5681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7A6"/>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4A8"/>
    <w:rsid w:val="00C65505"/>
    <w:rsid w:val="00C65C76"/>
    <w:rsid w:val="00C65D8B"/>
    <w:rsid w:val="00C65FA1"/>
    <w:rsid w:val="00C6609A"/>
    <w:rsid w:val="00C6620F"/>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AE4"/>
    <w:rsid w:val="00C81E89"/>
    <w:rsid w:val="00C822D4"/>
    <w:rsid w:val="00C823F8"/>
    <w:rsid w:val="00C82656"/>
    <w:rsid w:val="00C8271D"/>
    <w:rsid w:val="00C829D1"/>
    <w:rsid w:val="00C82B9A"/>
    <w:rsid w:val="00C8315B"/>
    <w:rsid w:val="00C833A3"/>
    <w:rsid w:val="00C83A4D"/>
    <w:rsid w:val="00C83B36"/>
    <w:rsid w:val="00C83D5D"/>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65"/>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360"/>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6A"/>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8C"/>
    <w:rsid w:val="00CD03A2"/>
    <w:rsid w:val="00CD0B44"/>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45"/>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D3"/>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017"/>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AF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6FE"/>
    <w:rsid w:val="00D11773"/>
    <w:rsid w:val="00D11903"/>
    <w:rsid w:val="00D11962"/>
    <w:rsid w:val="00D119C4"/>
    <w:rsid w:val="00D11FB0"/>
    <w:rsid w:val="00D12267"/>
    <w:rsid w:val="00D12611"/>
    <w:rsid w:val="00D12B63"/>
    <w:rsid w:val="00D12D74"/>
    <w:rsid w:val="00D12ED5"/>
    <w:rsid w:val="00D1311E"/>
    <w:rsid w:val="00D13729"/>
    <w:rsid w:val="00D138EF"/>
    <w:rsid w:val="00D13ED5"/>
    <w:rsid w:val="00D13F20"/>
    <w:rsid w:val="00D14389"/>
    <w:rsid w:val="00D145BC"/>
    <w:rsid w:val="00D14B07"/>
    <w:rsid w:val="00D14C77"/>
    <w:rsid w:val="00D151AB"/>
    <w:rsid w:val="00D15295"/>
    <w:rsid w:val="00D15478"/>
    <w:rsid w:val="00D15682"/>
    <w:rsid w:val="00D15A74"/>
    <w:rsid w:val="00D15AC0"/>
    <w:rsid w:val="00D15EA0"/>
    <w:rsid w:val="00D1613D"/>
    <w:rsid w:val="00D165DC"/>
    <w:rsid w:val="00D17056"/>
    <w:rsid w:val="00D20110"/>
    <w:rsid w:val="00D2011F"/>
    <w:rsid w:val="00D20168"/>
    <w:rsid w:val="00D20567"/>
    <w:rsid w:val="00D20D0D"/>
    <w:rsid w:val="00D20E20"/>
    <w:rsid w:val="00D2183B"/>
    <w:rsid w:val="00D218B7"/>
    <w:rsid w:val="00D21B1C"/>
    <w:rsid w:val="00D21B9C"/>
    <w:rsid w:val="00D2203C"/>
    <w:rsid w:val="00D22216"/>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78"/>
    <w:rsid w:val="00D40F99"/>
    <w:rsid w:val="00D4100C"/>
    <w:rsid w:val="00D41483"/>
    <w:rsid w:val="00D41488"/>
    <w:rsid w:val="00D416C6"/>
    <w:rsid w:val="00D417A3"/>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C37"/>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2D25"/>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E69"/>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05B"/>
    <w:rsid w:val="00DA733C"/>
    <w:rsid w:val="00DA77E6"/>
    <w:rsid w:val="00DA79C6"/>
    <w:rsid w:val="00DA79EC"/>
    <w:rsid w:val="00DA7A78"/>
    <w:rsid w:val="00DA7BB5"/>
    <w:rsid w:val="00DA7BE7"/>
    <w:rsid w:val="00DA7C09"/>
    <w:rsid w:val="00DB0707"/>
    <w:rsid w:val="00DB0780"/>
    <w:rsid w:val="00DB078B"/>
    <w:rsid w:val="00DB090C"/>
    <w:rsid w:val="00DB0A89"/>
    <w:rsid w:val="00DB0BA2"/>
    <w:rsid w:val="00DB0C0E"/>
    <w:rsid w:val="00DB0F28"/>
    <w:rsid w:val="00DB0FF5"/>
    <w:rsid w:val="00DB10AC"/>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355"/>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5EC1"/>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0F5B"/>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0"/>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2F5"/>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768"/>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70"/>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9B4"/>
    <w:rsid w:val="00E36A68"/>
    <w:rsid w:val="00E36B32"/>
    <w:rsid w:val="00E36B3A"/>
    <w:rsid w:val="00E36C1C"/>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3A5"/>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29DE"/>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272"/>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116"/>
    <w:rsid w:val="00E87463"/>
    <w:rsid w:val="00E87758"/>
    <w:rsid w:val="00E87C0C"/>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970"/>
    <w:rsid w:val="00EB4DAA"/>
    <w:rsid w:val="00EB4EC6"/>
    <w:rsid w:val="00EB4F6F"/>
    <w:rsid w:val="00EB50CD"/>
    <w:rsid w:val="00EB56C7"/>
    <w:rsid w:val="00EB5778"/>
    <w:rsid w:val="00EB5AB9"/>
    <w:rsid w:val="00EB5BF2"/>
    <w:rsid w:val="00EB5C1D"/>
    <w:rsid w:val="00EB5E2A"/>
    <w:rsid w:val="00EB5E46"/>
    <w:rsid w:val="00EB6279"/>
    <w:rsid w:val="00EB63FF"/>
    <w:rsid w:val="00EB6443"/>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51"/>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2CE8"/>
    <w:rsid w:val="00EE31AA"/>
    <w:rsid w:val="00EE3375"/>
    <w:rsid w:val="00EE3627"/>
    <w:rsid w:val="00EE36D8"/>
    <w:rsid w:val="00EE370E"/>
    <w:rsid w:val="00EE37D0"/>
    <w:rsid w:val="00EE3832"/>
    <w:rsid w:val="00EE3B08"/>
    <w:rsid w:val="00EE3BDF"/>
    <w:rsid w:val="00EE3E10"/>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A45"/>
    <w:rsid w:val="00EE6B51"/>
    <w:rsid w:val="00EE6C6D"/>
    <w:rsid w:val="00EE6E48"/>
    <w:rsid w:val="00EE6FD9"/>
    <w:rsid w:val="00EE744C"/>
    <w:rsid w:val="00EE7705"/>
    <w:rsid w:val="00EE7C44"/>
    <w:rsid w:val="00EE7E06"/>
    <w:rsid w:val="00EF05A6"/>
    <w:rsid w:val="00EF062E"/>
    <w:rsid w:val="00EF0837"/>
    <w:rsid w:val="00EF10CF"/>
    <w:rsid w:val="00EF11B2"/>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3C6"/>
    <w:rsid w:val="00F0651B"/>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A54"/>
    <w:rsid w:val="00F21F8F"/>
    <w:rsid w:val="00F22428"/>
    <w:rsid w:val="00F226BD"/>
    <w:rsid w:val="00F227FA"/>
    <w:rsid w:val="00F227FF"/>
    <w:rsid w:val="00F22926"/>
    <w:rsid w:val="00F22C89"/>
    <w:rsid w:val="00F230B6"/>
    <w:rsid w:val="00F23154"/>
    <w:rsid w:val="00F231F4"/>
    <w:rsid w:val="00F2339E"/>
    <w:rsid w:val="00F23432"/>
    <w:rsid w:val="00F2343E"/>
    <w:rsid w:val="00F237BE"/>
    <w:rsid w:val="00F23844"/>
    <w:rsid w:val="00F23885"/>
    <w:rsid w:val="00F23E96"/>
    <w:rsid w:val="00F24060"/>
    <w:rsid w:val="00F24143"/>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5BE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5C6"/>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412"/>
    <w:rsid w:val="00F83605"/>
    <w:rsid w:val="00F8380B"/>
    <w:rsid w:val="00F83A1E"/>
    <w:rsid w:val="00F83AE4"/>
    <w:rsid w:val="00F83F3B"/>
    <w:rsid w:val="00F848B7"/>
    <w:rsid w:val="00F84AC9"/>
    <w:rsid w:val="00F84B1E"/>
    <w:rsid w:val="00F84D91"/>
    <w:rsid w:val="00F84E35"/>
    <w:rsid w:val="00F851EA"/>
    <w:rsid w:val="00F853FC"/>
    <w:rsid w:val="00F85746"/>
    <w:rsid w:val="00F85D0F"/>
    <w:rsid w:val="00F85D17"/>
    <w:rsid w:val="00F85E69"/>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980"/>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A0B"/>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39B"/>
    <w:rsid w:val="00FC08B5"/>
    <w:rsid w:val="00FC08EB"/>
    <w:rsid w:val="00FC0A9E"/>
    <w:rsid w:val="00FC0D8D"/>
    <w:rsid w:val="00FC0FA7"/>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4090"/>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486"/>
    <w:rsid w:val="00FF0547"/>
    <w:rsid w:val="00FF0557"/>
    <w:rsid w:val="00FF0749"/>
    <w:rsid w:val="00FF07B1"/>
    <w:rsid w:val="00FF07D5"/>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37F"/>
    <w:rsid w:val="00FF5563"/>
    <w:rsid w:val="00FF57A4"/>
    <w:rsid w:val="00FF5C1E"/>
    <w:rsid w:val="00FF5ECA"/>
    <w:rsid w:val="00FF61A4"/>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D15972F7-567A-4258-ABFF-B4941B65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66A"/>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0412199">
      <w:bodyDiv w:val="1"/>
      <w:marLeft w:val="0"/>
      <w:marRight w:val="0"/>
      <w:marTop w:val="0"/>
      <w:marBottom w:val="0"/>
      <w:divBdr>
        <w:top w:val="none" w:sz="0" w:space="0" w:color="auto"/>
        <w:left w:val="none" w:sz="0" w:space="0" w:color="auto"/>
        <w:bottom w:val="none" w:sz="0" w:space="0" w:color="auto"/>
        <w:right w:val="none" w:sz="0" w:space="0" w:color="auto"/>
      </w:divBdr>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68005178">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35686664">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microsoft.com/office/2016/09/relationships/commentsIds" Target="commentsIds.xml"/><Relationship Id="rId5" Type="http://schemas.openxmlformats.org/officeDocument/2006/relationships/webSettings" Target="webSettings.xml"/><Relationship Id="rId23"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B5912-DBD2-4498-91DC-6B6CEA9B8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3</Pages>
  <Words>815</Words>
  <Characters>4647</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Carmela Cozzo</cp:lastModifiedBy>
  <cp:revision>27</cp:revision>
  <dcterms:created xsi:type="dcterms:W3CDTF">2021-09-27T15:29:00Z</dcterms:created>
  <dcterms:modified xsi:type="dcterms:W3CDTF">2021-10-01T18:38:00Z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