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F8C10" w14:textId="2ABD899A" w:rsidR="00FF3E6D" w:rsidRPr="0055102C" w:rsidRDefault="00FF3E6D" w:rsidP="00FF3E6D">
      <w:pPr>
        <w:pStyle w:val="CRCoverPage"/>
        <w:tabs>
          <w:tab w:val="right" w:pos="9639"/>
        </w:tabs>
        <w:spacing w:after="0"/>
        <w:jc w:val="both"/>
        <w:rPr>
          <w:rFonts w:ascii="Times New Roman" w:eastAsia="SimSun" w:hAnsi="Times New Roman"/>
          <w:b/>
          <w:i/>
          <w:noProof/>
          <w:sz w:val="22"/>
          <w:szCs w:val="22"/>
          <w:highlight w:val="red"/>
          <w:lang w:val="de-DE" w:eastAsia="zh-CN"/>
        </w:rPr>
      </w:pPr>
      <w:bookmarkStart w:id="0" w:name="OLE_LINK1"/>
      <w:r w:rsidRPr="0055102C">
        <w:rPr>
          <w:rFonts w:ascii="Times New Roman" w:hAnsi="Times New Roman"/>
          <w:b/>
          <w:noProof/>
          <w:sz w:val="22"/>
          <w:szCs w:val="22"/>
          <w:lang w:val="de-DE"/>
        </w:rPr>
        <w:t>3GPP TSG RAN WG1</w:t>
      </w:r>
      <w:r w:rsidR="00256BC7">
        <w:rPr>
          <w:rFonts w:ascii="Times New Roman" w:hAnsi="Times New Roman" w:hint="eastAsia"/>
          <w:b/>
          <w:noProof/>
          <w:sz w:val="22"/>
          <w:szCs w:val="22"/>
          <w:lang w:val="de-DE" w:eastAsia="ja-JP"/>
        </w:rPr>
        <w:t>#</w:t>
      </w:r>
      <w:r w:rsidR="00256BC7">
        <w:rPr>
          <w:rFonts w:ascii="Times New Roman" w:hAnsi="Times New Roman"/>
          <w:b/>
          <w:noProof/>
          <w:sz w:val="22"/>
          <w:szCs w:val="22"/>
          <w:lang w:val="de-DE" w:eastAsia="ja-JP"/>
        </w:rPr>
        <w:t>106b-e</w:t>
      </w:r>
      <w:r w:rsidRPr="0055102C">
        <w:rPr>
          <w:rFonts w:ascii="Times New Roman" w:eastAsia="SimSun" w:hAnsi="Times New Roman"/>
          <w:b/>
          <w:noProof/>
          <w:sz w:val="22"/>
          <w:szCs w:val="22"/>
          <w:lang w:val="de-DE" w:eastAsia="zh-CN"/>
        </w:rPr>
        <w:tab/>
      </w:r>
      <w:r w:rsidR="00233F78" w:rsidRPr="0055102C">
        <w:rPr>
          <w:rFonts w:ascii="Times New Roman" w:eastAsia="SimSun" w:hAnsi="Times New Roman"/>
          <w:b/>
          <w:noProof/>
          <w:sz w:val="22"/>
          <w:szCs w:val="22"/>
          <w:lang w:val="de-DE" w:eastAsia="zh-CN"/>
        </w:rPr>
        <w:t>R1-210</w:t>
      </w:r>
      <w:r w:rsidR="0055102C">
        <w:rPr>
          <w:rFonts w:ascii="Times New Roman" w:eastAsia="SimSun" w:hAnsi="Times New Roman"/>
          <w:b/>
          <w:noProof/>
          <w:sz w:val="22"/>
          <w:szCs w:val="22"/>
          <w:lang w:val="de-DE" w:eastAsia="zh-CN"/>
        </w:rPr>
        <w:t>9</w:t>
      </w:r>
      <w:r w:rsidR="00233F78" w:rsidRPr="0055102C">
        <w:rPr>
          <w:rFonts w:ascii="Times New Roman" w:eastAsia="SimSun" w:hAnsi="Times New Roman"/>
          <w:b/>
          <w:noProof/>
          <w:sz w:val="22"/>
          <w:szCs w:val="22"/>
          <w:lang w:val="de-DE" w:eastAsia="zh-CN"/>
        </w:rPr>
        <w:t>035</w:t>
      </w:r>
    </w:p>
    <w:bookmarkEnd w:id="0"/>
    <w:p w14:paraId="37D6B93A" w14:textId="615C7ECB" w:rsidR="00A67E9C" w:rsidRPr="000B204B" w:rsidRDefault="005426DA" w:rsidP="001915E8">
      <w:pPr>
        <w:pStyle w:val="TdocHeader2"/>
        <w:jc w:val="left"/>
        <w:rPr>
          <w:rFonts w:ascii="Times New Roman" w:eastAsiaTheme="minorEastAsia" w:hAnsi="Times New Roman"/>
          <w:sz w:val="22"/>
          <w:szCs w:val="22"/>
          <w:lang w:val="en-US"/>
        </w:rPr>
      </w:pPr>
      <w:r w:rsidRPr="0055102C">
        <w:rPr>
          <w:rFonts w:ascii="Times New Roman" w:eastAsia="ＭＳ 明朝" w:hAnsi="Times New Roman"/>
          <w:bCs/>
          <w:sz w:val="22"/>
          <w:szCs w:val="22"/>
          <w:lang w:val="en-US" w:eastAsia="ja-JP"/>
        </w:rPr>
        <w:t xml:space="preserve">e-Meeting, </w:t>
      </w:r>
      <w:r w:rsidR="00256BC7">
        <w:rPr>
          <w:rFonts w:ascii="Times New Roman" w:eastAsia="ＭＳ 明朝" w:hAnsi="Times New Roman"/>
          <w:bCs/>
          <w:sz w:val="22"/>
          <w:szCs w:val="22"/>
          <w:lang w:val="en-US" w:eastAsia="ja-JP"/>
        </w:rPr>
        <w:t>October 11</w:t>
      </w:r>
      <w:r w:rsidR="00256BC7" w:rsidRPr="00256BC7">
        <w:rPr>
          <w:rFonts w:ascii="Times New Roman" w:eastAsia="ＭＳ 明朝" w:hAnsi="Times New Roman"/>
          <w:bCs/>
          <w:sz w:val="22"/>
          <w:szCs w:val="22"/>
          <w:vertAlign w:val="superscript"/>
          <w:lang w:val="en-US" w:eastAsia="ja-JP"/>
        </w:rPr>
        <w:t>th</w:t>
      </w:r>
      <w:r w:rsidR="00256BC7">
        <w:rPr>
          <w:rFonts w:ascii="Times New Roman" w:eastAsia="ＭＳ 明朝" w:hAnsi="Times New Roman"/>
          <w:bCs/>
          <w:sz w:val="22"/>
          <w:szCs w:val="22"/>
          <w:lang w:val="en-US" w:eastAsia="ja-JP"/>
        </w:rPr>
        <w:t>-15</w:t>
      </w:r>
      <w:r w:rsidR="00256BC7" w:rsidRPr="00256BC7">
        <w:rPr>
          <w:rFonts w:ascii="Times New Roman" w:eastAsia="ＭＳ 明朝" w:hAnsi="Times New Roman"/>
          <w:bCs/>
          <w:sz w:val="22"/>
          <w:szCs w:val="22"/>
          <w:vertAlign w:val="superscript"/>
          <w:lang w:val="en-US" w:eastAsia="ja-JP"/>
        </w:rPr>
        <w:t>th</w:t>
      </w:r>
      <w:r w:rsidR="00256BC7">
        <w:rPr>
          <w:rFonts w:ascii="Times New Roman" w:eastAsia="ＭＳ 明朝" w:hAnsi="Times New Roman"/>
          <w:bCs/>
          <w:sz w:val="22"/>
          <w:szCs w:val="22"/>
          <w:lang w:val="en-US" w:eastAsia="ja-JP"/>
        </w:rPr>
        <w:t xml:space="preserve">, </w:t>
      </w:r>
      <w:r w:rsidRPr="0055102C">
        <w:rPr>
          <w:rFonts w:ascii="Times New Roman" w:eastAsia="ＭＳ 明朝" w:hAnsi="Times New Roman"/>
          <w:bCs/>
          <w:sz w:val="22"/>
          <w:szCs w:val="22"/>
          <w:lang w:val="en-US" w:eastAsia="ja-JP"/>
        </w:rPr>
        <w:t>2021</w:t>
      </w:r>
      <w:r w:rsidR="00506F08" w:rsidRPr="000B204B">
        <w:rPr>
          <w:rFonts w:ascii="Times New Roman" w:eastAsiaTheme="minorEastAsia" w:hAnsi="Times New Roman"/>
          <w:b w:val="0"/>
          <w:sz w:val="22"/>
          <w:szCs w:val="22"/>
          <w:lang w:eastAsia="ko-KR"/>
        </w:rPr>
        <w:tab/>
      </w:r>
    </w:p>
    <w:p w14:paraId="438CB38C" w14:textId="763278D6" w:rsidR="00FB6D3D" w:rsidRPr="000B204B"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Agenda Item:</w:t>
      </w:r>
      <w:bookmarkStart w:id="1" w:name="Source"/>
      <w:bookmarkEnd w:id="1"/>
      <w:r w:rsidRPr="000B204B">
        <w:rPr>
          <w:b/>
          <w:sz w:val="22"/>
          <w:szCs w:val="22"/>
        </w:rPr>
        <w:tab/>
      </w:r>
      <w:r w:rsidR="00284F5C" w:rsidRPr="000B204B">
        <w:rPr>
          <w:b/>
          <w:sz w:val="22"/>
          <w:szCs w:val="22"/>
        </w:rPr>
        <w:t>8</w:t>
      </w:r>
      <w:r w:rsidR="0047566F" w:rsidRPr="000B204B">
        <w:rPr>
          <w:b/>
          <w:sz w:val="22"/>
          <w:szCs w:val="22"/>
        </w:rPr>
        <w:t>.</w:t>
      </w:r>
      <w:r w:rsidR="005022AA" w:rsidRPr="000B204B">
        <w:rPr>
          <w:b/>
          <w:sz w:val="22"/>
          <w:szCs w:val="22"/>
          <w:lang w:eastAsia="ja-JP"/>
        </w:rPr>
        <w:t>8</w:t>
      </w:r>
      <w:r w:rsidR="0047566F" w:rsidRPr="000B204B">
        <w:rPr>
          <w:b/>
          <w:sz w:val="22"/>
          <w:szCs w:val="22"/>
        </w:rPr>
        <w:t>.</w:t>
      </w:r>
      <w:r w:rsidR="005022AA" w:rsidRPr="000B204B">
        <w:rPr>
          <w:b/>
          <w:sz w:val="22"/>
          <w:szCs w:val="22"/>
        </w:rPr>
        <w:t>1</w:t>
      </w:r>
      <w:r w:rsidR="00284F5C" w:rsidRPr="000B204B">
        <w:rPr>
          <w:b/>
          <w:sz w:val="22"/>
          <w:szCs w:val="22"/>
        </w:rPr>
        <w:t>.</w:t>
      </w:r>
      <w:r w:rsidR="005022AA" w:rsidRPr="000B204B">
        <w:rPr>
          <w:b/>
          <w:sz w:val="22"/>
          <w:szCs w:val="22"/>
        </w:rPr>
        <w:t>2</w:t>
      </w:r>
    </w:p>
    <w:p w14:paraId="07D0D4A9" w14:textId="77777777" w:rsidR="00554173" w:rsidRPr="000B204B"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 xml:space="preserve">Source: </w:t>
      </w:r>
      <w:r w:rsidRPr="000B204B">
        <w:rPr>
          <w:b/>
          <w:sz w:val="22"/>
          <w:szCs w:val="22"/>
        </w:rPr>
        <w:tab/>
      </w:r>
      <w:r w:rsidRPr="000B204B">
        <w:rPr>
          <w:b/>
          <w:sz w:val="22"/>
          <w:szCs w:val="22"/>
          <w:lang w:eastAsia="ja-JP"/>
        </w:rPr>
        <w:t>Fujitsu</w:t>
      </w:r>
    </w:p>
    <w:p w14:paraId="717AFFDA" w14:textId="0182ED06" w:rsidR="0059279A" w:rsidRPr="000B204B" w:rsidRDefault="00BC4A52" w:rsidP="003C2C9B">
      <w:pPr>
        <w:pBdr>
          <w:bottom w:val="single" w:sz="12" w:space="1" w:color="auto"/>
        </w:pBdr>
        <w:tabs>
          <w:tab w:val="left" w:pos="1985"/>
        </w:tabs>
        <w:spacing w:beforeLines="20" w:before="62" w:afterLines="20" w:after="62"/>
        <w:jc w:val="both"/>
        <w:rPr>
          <w:b/>
          <w:sz w:val="22"/>
          <w:szCs w:val="22"/>
        </w:rPr>
      </w:pPr>
      <w:r w:rsidRPr="000B204B">
        <w:rPr>
          <w:b/>
          <w:sz w:val="22"/>
          <w:szCs w:val="22"/>
        </w:rPr>
        <w:t>Title:</w:t>
      </w:r>
      <w:r w:rsidR="003C2C9B" w:rsidRPr="000B204B">
        <w:rPr>
          <w:b/>
          <w:sz w:val="22"/>
          <w:szCs w:val="22"/>
        </w:rPr>
        <w:tab/>
      </w:r>
      <w:bookmarkStart w:id="2" w:name="OLE_LINK2"/>
      <w:r w:rsidR="00FD7D29" w:rsidRPr="000B204B">
        <w:rPr>
          <w:b/>
          <w:sz w:val="22"/>
          <w:szCs w:val="22"/>
        </w:rPr>
        <w:t xml:space="preserve">Views on </w:t>
      </w:r>
      <w:r w:rsidR="00284F5C" w:rsidRPr="000B204B">
        <w:rPr>
          <w:b/>
          <w:sz w:val="22"/>
          <w:szCs w:val="22"/>
        </w:rPr>
        <w:t>TB processing over multi-slot PUSCH</w:t>
      </w:r>
      <w:bookmarkEnd w:id="2"/>
    </w:p>
    <w:p w14:paraId="16B651B3" w14:textId="77777777" w:rsidR="00E20320" w:rsidRPr="000B204B"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0B204B">
        <w:rPr>
          <w:b/>
          <w:sz w:val="22"/>
          <w:szCs w:val="22"/>
        </w:rPr>
        <w:t>Document for:</w:t>
      </w:r>
      <w:r w:rsidRPr="000B204B">
        <w:rPr>
          <w:b/>
          <w:sz w:val="22"/>
          <w:szCs w:val="22"/>
        </w:rPr>
        <w:tab/>
      </w:r>
      <w:r w:rsidR="0032572D" w:rsidRPr="000B204B">
        <w:rPr>
          <w:rFonts w:eastAsia="SimSun"/>
          <w:b/>
          <w:sz w:val="22"/>
          <w:szCs w:val="22"/>
          <w:lang w:eastAsia="zh-CN"/>
        </w:rPr>
        <w:t>Discussion</w:t>
      </w:r>
      <w:r w:rsidR="0023794B" w:rsidRPr="000B204B">
        <w:rPr>
          <w:rFonts w:eastAsia="SimSun"/>
          <w:b/>
          <w:sz w:val="22"/>
          <w:szCs w:val="22"/>
          <w:lang w:eastAsia="zh-CN"/>
        </w:rPr>
        <w:t>/Decision</w:t>
      </w:r>
    </w:p>
    <w:p w14:paraId="6B68EB1C" w14:textId="3DE3B64B" w:rsidR="007C0788" w:rsidRPr="000B204B"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0B204B">
        <w:rPr>
          <w:rFonts w:ascii="Times New Roman" w:hAnsi="Times New Roman"/>
          <w:b/>
          <w:sz w:val="22"/>
          <w:szCs w:val="22"/>
          <w:lang w:eastAsia="ko-KR"/>
        </w:rPr>
        <w:t>Introduction</w:t>
      </w:r>
    </w:p>
    <w:p w14:paraId="2BF82048" w14:textId="357EE967" w:rsidR="00503D55" w:rsidRPr="000B204B" w:rsidRDefault="00365943" w:rsidP="00365943">
      <w:pPr>
        <w:ind w:firstLineChars="50" w:firstLine="110"/>
        <w:rPr>
          <w:rFonts w:eastAsia="ＭＳ 明朝"/>
          <w:sz w:val="22"/>
          <w:szCs w:val="22"/>
          <w:lang w:eastAsia="ja-JP"/>
        </w:rPr>
      </w:pPr>
      <w:r w:rsidRPr="000B204B">
        <w:rPr>
          <w:rFonts w:eastAsia="ＭＳ 明朝"/>
          <w:sz w:val="22"/>
          <w:szCs w:val="22"/>
          <w:lang w:eastAsia="ja-JP"/>
        </w:rPr>
        <w:t>In t</w:t>
      </w:r>
      <w:r w:rsidR="00503D55" w:rsidRPr="000B204B">
        <w:rPr>
          <w:rFonts w:eastAsia="ＭＳ 明朝"/>
          <w:sz w:val="22"/>
          <w:szCs w:val="22"/>
          <w:lang w:eastAsia="ja-JP"/>
        </w:rPr>
        <w:t>his contribution</w:t>
      </w:r>
      <w:r w:rsidRPr="000B204B">
        <w:rPr>
          <w:rFonts w:eastAsia="ＭＳ 明朝"/>
          <w:sz w:val="22"/>
          <w:szCs w:val="22"/>
          <w:lang w:eastAsia="ja-JP"/>
        </w:rPr>
        <w:t xml:space="preserve">, we share some discussions on </w:t>
      </w:r>
      <w:proofErr w:type="spellStart"/>
      <w:r w:rsidRPr="000B204B">
        <w:rPr>
          <w:rFonts w:eastAsia="ＭＳ 明朝"/>
          <w:sz w:val="22"/>
          <w:szCs w:val="22"/>
          <w:lang w:eastAsia="ja-JP"/>
        </w:rPr>
        <w:t>TBoMS</w:t>
      </w:r>
      <w:proofErr w:type="spellEnd"/>
      <w:r w:rsidRPr="000B204B">
        <w:rPr>
          <w:rFonts w:eastAsia="ＭＳ 明朝"/>
          <w:sz w:val="22"/>
          <w:szCs w:val="22"/>
          <w:lang w:eastAsia="ja-JP"/>
        </w:rPr>
        <w:t xml:space="preserve"> based on the current agreements</w:t>
      </w:r>
      <w:r w:rsidR="00670FC6" w:rsidRPr="000B204B">
        <w:rPr>
          <w:rFonts w:eastAsia="ＭＳ 明朝"/>
          <w:sz w:val="22"/>
          <w:szCs w:val="22"/>
          <w:lang w:eastAsia="ja-JP"/>
        </w:rPr>
        <w:t xml:space="preserve"> </w:t>
      </w:r>
      <w:r w:rsidR="006E5FC1" w:rsidRPr="000B204B">
        <w:rPr>
          <w:rFonts w:eastAsia="ＭＳ 明朝"/>
          <w:sz w:val="22"/>
          <w:szCs w:val="22"/>
          <w:lang w:eastAsia="ja-JP"/>
        </w:rPr>
        <w:t>[1]</w:t>
      </w:r>
      <w:r w:rsidRPr="000B204B">
        <w:rPr>
          <w:rFonts w:eastAsia="ＭＳ 明朝"/>
          <w:sz w:val="22"/>
          <w:szCs w:val="22"/>
          <w:lang w:eastAsia="ja-JP"/>
        </w:rPr>
        <w:t>.</w:t>
      </w:r>
    </w:p>
    <w:p w14:paraId="3D6F3D75" w14:textId="6BD447F9" w:rsidR="00C21119" w:rsidRPr="000B204B" w:rsidRDefault="00323C47" w:rsidP="004E4A40">
      <w:pPr>
        <w:pStyle w:val="1"/>
        <w:spacing w:beforeLines="50" w:before="156" w:afterLines="50" w:after="156"/>
        <w:ind w:left="432" w:hanging="432"/>
        <w:jc w:val="both"/>
        <w:rPr>
          <w:rFonts w:ascii="Times New Roman" w:hAnsi="Times New Roman"/>
          <w:b/>
          <w:sz w:val="22"/>
          <w:szCs w:val="22"/>
          <w:lang w:eastAsia="ko-KR"/>
        </w:rPr>
      </w:pPr>
      <w:r w:rsidRPr="000B204B">
        <w:rPr>
          <w:rFonts w:ascii="Times New Roman" w:hAnsi="Times New Roman"/>
          <w:b/>
          <w:sz w:val="22"/>
          <w:szCs w:val="22"/>
          <w:lang w:eastAsia="ko-KR"/>
        </w:rPr>
        <w:t>Discussion</w:t>
      </w:r>
    </w:p>
    <w:p w14:paraId="01680501" w14:textId="1E047616" w:rsidR="00E158C4" w:rsidRPr="000B204B" w:rsidRDefault="00284F5E" w:rsidP="00E158C4">
      <w:pPr>
        <w:pStyle w:val="2"/>
        <w:rPr>
          <w:rFonts w:ascii="Times New Roman" w:hAnsi="Times New Roman"/>
          <w:sz w:val="22"/>
          <w:szCs w:val="22"/>
          <w:lang w:eastAsia="ja-JP"/>
        </w:rPr>
      </w:pPr>
      <w:bookmarkStart w:id="3" w:name="_Hlk83310441"/>
      <w:bookmarkStart w:id="4" w:name="_Ref228947482"/>
      <w:r>
        <w:rPr>
          <w:rFonts w:ascii="Times New Roman" w:hAnsi="Times New Roman"/>
          <w:sz w:val="22"/>
          <w:szCs w:val="22"/>
          <w:lang w:eastAsia="ja-JP"/>
        </w:rPr>
        <w:t>R</w:t>
      </w:r>
      <w:r w:rsidR="00E158C4" w:rsidRPr="000B204B">
        <w:rPr>
          <w:rFonts w:ascii="Times New Roman" w:hAnsi="Times New Roman"/>
          <w:sz w:val="22"/>
          <w:szCs w:val="22"/>
          <w:lang w:eastAsia="ja-JP"/>
        </w:rPr>
        <w:t>ate-matching</w:t>
      </w:r>
    </w:p>
    <w:bookmarkEnd w:id="3"/>
    <w:p w14:paraId="0E94AC91" w14:textId="22C161A9" w:rsidR="00E158C4" w:rsidRPr="000B204B" w:rsidRDefault="00E158C4" w:rsidP="00E158C4">
      <w:pPr>
        <w:pStyle w:val="LGTdoc"/>
        <w:ind w:firstLineChars="50" w:firstLine="110"/>
        <w:rPr>
          <w:sz w:val="22"/>
          <w:szCs w:val="22"/>
          <w:lang w:val="en-US" w:eastAsia="ja-JP"/>
        </w:rPr>
      </w:pPr>
      <w:r w:rsidRPr="000B204B">
        <w:rPr>
          <w:sz w:val="22"/>
          <w:szCs w:val="22"/>
          <w:lang w:val="en-US" w:eastAsia="ja-JP"/>
        </w:rPr>
        <w:t>In the RAN1#105-e meeting, the following agreements were made</w:t>
      </w:r>
      <w:r w:rsidR="000F7429">
        <w:rPr>
          <w:sz w:val="22"/>
          <w:szCs w:val="22"/>
          <w:lang w:val="en-US" w:eastAsia="ja-JP"/>
        </w:rPr>
        <w:t xml:space="preserve"> </w:t>
      </w:r>
      <w:r w:rsidR="006A50C0">
        <w:rPr>
          <w:sz w:val="22"/>
          <w:szCs w:val="22"/>
          <w:lang w:val="en-US" w:eastAsia="ja-JP"/>
        </w:rPr>
        <w:t>[</w:t>
      </w:r>
      <w:r w:rsidR="000F7429">
        <w:rPr>
          <w:sz w:val="22"/>
          <w:szCs w:val="22"/>
          <w:lang w:val="en-US" w:eastAsia="ja-JP"/>
        </w:rPr>
        <w:t>2</w:t>
      </w:r>
      <w:r w:rsidR="006A50C0">
        <w:rPr>
          <w:sz w:val="22"/>
          <w:szCs w:val="22"/>
          <w:lang w:val="en-US" w:eastAsia="ja-JP"/>
        </w:rPr>
        <w:t>]</w:t>
      </w:r>
      <w:r w:rsidRPr="000B204B">
        <w:rPr>
          <w:sz w:val="22"/>
          <w:szCs w:val="22"/>
          <w:lang w:val="en-US" w:eastAsia="ja-JP"/>
        </w:rPr>
        <w:t>.</w:t>
      </w:r>
    </w:p>
    <w:tbl>
      <w:tblPr>
        <w:tblStyle w:val="afd"/>
        <w:tblW w:w="0" w:type="auto"/>
        <w:tblLook w:val="04A0" w:firstRow="1" w:lastRow="0" w:firstColumn="1" w:lastColumn="0" w:noHBand="0" w:noVBand="1"/>
      </w:tblPr>
      <w:tblGrid>
        <w:gridCol w:w="9629"/>
      </w:tblGrid>
      <w:tr w:rsidR="00E158C4" w:rsidRPr="000B204B" w14:paraId="0DCAA673" w14:textId="77777777" w:rsidTr="00C72862">
        <w:tc>
          <w:tcPr>
            <w:tcW w:w="9629" w:type="dxa"/>
          </w:tcPr>
          <w:p w14:paraId="78ACE8CD" w14:textId="77777777" w:rsidR="00E158C4" w:rsidRPr="000B204B" w:rsidRDefault="00E158C4" w:rsidP="00C72862">
            <w:pPr>
              <w:jc w:val="both"/>
              <w:rPr>
                <w:sz w:val="22"/>
                <w:szCs w:val="22"/>
              </w:rPr>
            </w:pPr>
            <w:r w:rsidRPr="000B204B">
              <w:rPr>
                <w:sz w:val="22"/>
                <w:szCs w:val="22"/>
                <w:highlight w:val="green"/>
              </w:rPr>
              <w:t>Agreements</w:t>
            </w:r>
            <w:r w:rsidRPr="000B204B">
              <w:rPr>
                <w:b/>
                <w:bCs/>
                <w:sz w:val="22"/>
                <w:szCs w:val="22"/>
              </w:rPr>
              <w:t>:</w:t>
            </w:r>
          </w:p>
          <w:p w14:paraId="1C6BF9AC" w14:textId="77777777" w:rsidR="00E158C4" w:rsidRPr="000B204B" w:rsidRDefault="00E158C4" w:rsidP="00C72862">
            <w:pPr>
              <w:rPr>
                <w:sz w:val="22"/>
                <w:szCs w:val="22"/>
              </w:rPr>
            </w:pPr>
            <w:r w:rsidRPr="000B204B">
              <w:rPr>
                <w:sz w:val="22"/>
                <w:szCs w:val="22"/>
              </w:rPr>
              <w:t xml:space="preserve">The following three options for rate-matching for </w:t>
            </w:r>
            <w:proofErr w:type="spellStart"/>
            <w:r w:rsidRPr="000B204B">
              <w:rPr>
                <w:sz w:val="22"/>
                <w:szCs w:val="22"/>
              </w:rPr>
              <w:t>TBoMS</w:t>
            </w:r>
            <w:proofErr w:type="spellEnd"/>
            <w:r w:rsidRPr="000B204B">
              <w:rPr>
                <w:sz w:val="22"/>
                <w:szCs w:val="22"/>
              </w:rPr>
              <w:t xml:space="preserve"> are considered for down-selection during RAN1 #106-e, where only one option will be selected:</w:t>
            </w:r>
          </w:p>
          <w:p w14:paraId="7555FAA5" w14:textId="77777777" w:rsidR="00E158C4" w:rsidRPr="000B204B" w:rsidRDefault="00E158C4" w:rsidP="00C72862">
            <w:pPr>
              <w:pStyle w:val="aff0"/>
              <w:numPr>
                <w:ilvl w:val="0"/>
                <w:numId w:val="38"/>
              </w:numPr>
              <w:spacing w:after="180" w:line="254" w:lineRule="auto"/>
              <w:ind w:firstLineChars="0"/>
              <w:contextualSpacing/>
              <w:jc w:val="both"/>
              <w:rPr>
                <w:sz w:val="22"/>
                <w:szCs w:val="22"/>
              </w:rPr>
            </w:pPr>
            <w:r w:rsidRPr="000B204B">
              <w:rPr>
                <w:sz w:val="22"/>
                <w:szCs w:val="22"/>
              </w:rPr>
              <w:t xml:space="preserve">Option a: Rate-matching is performed per </w:t>
            </w:r>
            <w:proofErr w:type="gramStart"/>
            <w:r w:rsidRPr="000B204B">
              <w:rPr>
                <w:sz w:val="22"/>
                <w:szCs w:val="22"/>
              </w:rPr>
              <w:t>slot;</w:t>
            </w:r>
            <w:proofErr w:type="gramEnd"/>
          </w:p>
          <w:p w14:paraId="7E7D90DC" w14:textId="77777777" w:rsidR="00E158C4" w:rsidRPr="000B204B" w:rsidRDefault="00E158C4" w:rsidP="00C72862">
            <w:pPr>
              <w:pStyle w:val="aff0"/>
              <w:numPr>
                <w:ilvl w:val="0"/>
                <w:numId w:val="38"/>
              </w:numPr>
              <w:spacing w:line="254" w:lineRule="auto"/>
              <w:ind w:firstLineChars="0"/>
              <w:contextualSpacing/>
              <w:jc w:val="both"/>
              <w:rPr>
                <w:sz w:val="22"/>
                <w:szCs w:val="22"/>
              </w:rPr>
            </w:pPr>
            <w:r w:rsidRPr="000B204B">
              <w:rPr>
                <w:sz w:val="22"/>
                <w:szCs w:val="22"/>
              </w:rPr>
              <w:t xml:space="preserve">Option b: Rate matching is performed continuously across all the allocated slot(s) per </w:t>
            </w:r>
            <w:proofErr w:type="gramStart"/>
            <w:r w:rsidRPr="000B204B">
              <w:rPr>
                <w:sz w:val="22"/>
                <w:szCs w:val="22"/>
              </w:rPr>
              <w:t>TOT;</w:t>
            </w:r>
            <w:proofErr w:type="gramEnd"/>
          </w:p>
          <w:p w14:paraId="322B511E" w14:textId="77777777" w:rsidR="00E158C4" w:rsidRPr="000B204B" w:rsidRDefault="00E158C4" w:rsidP="00C72862">
            <w:pPr>
              <w:pStyle w:val="aff0"/>
              <w:numPr>
                <w:ilvl w:val="0"/>
                <w:numId w:val="38"/>
              </w:numPr>
              <w:spacing w:line="254" w:lineRule="auto"/>
              <w:ind w:firstLineChars="0"/>
              <w:contextualSpacing/>
              <w:jc w:val="both"/>
              <w:rPr>
                <w:sz w:val="22"/>
                <w:szCs w:val="22"/>
              </w:rPr>
            </w:pPr>
            <w:r w:rsidRPr="000B204B">
              <w:rPr>
                <w:sz w:val="22"/>
                <w:szCs w:val="22"/>
              </w:rPr>
              <w:t xml:space="preserve">Option c: Rate matching is performed continuously across all the allocated slots/TOTs for </w:t>
            </w:r>
            <w:proofErr w:type="spellStart"/>
            <w:r w:rsidRPr="000B204B">
              <w:rPr>
                <w:sz w:val="22"/>
                <w:szCs w:val="22"/>
              </w:rPr>
              <w:t>TBoMS</w:t>
            </w:r>
            <w:proofErr w:type="spellEnd"/>
          </w:p>
          <w:p w14:paraId="42D3B5DA" w14:textId="77777777" w:rsidR="00E158C4" w:rsidRPr="000B204B" w:rsidRDefault="00E158C4" w:rsidP="00C72862">
            <w:pPr>
              <w:rPr>
                <w:sz w:val="22"/>
                <w:szCs w:val="22"/>
              </w:rPr>
            </w:pPr>
            <w:r w:rsidRPr="000B204B">
              <w:rPr>
                <w:sz w:val="22"/>
                <w:szCs w:val="22"/>
              </w:rPr>
              <w:t>Note: “</w:t>
            </w:r>
            <w:r w:rsidRPr="000B204B">
              <w:rPr>
                <w:sz w:val="22"/>
                <w:szCs w:val="22"/>
                <w:lang w:eastAsia="zh-CN"/>
              </w:rPr>
              <w:t>rate-matching is performed per X” means that the time unit for the</w:t>
            </w:r>
            <w:r w:rsidRPr="000B204B">
              <w:rPr>
                <w:sz w:val="22"/>
                <w:szCs w:val="22"/>
              </w:rPr>
              <w:t xml:space="preserve"> bit selection and bit interleaving is X. </w:t>
            </w:r>
          </w:p>
          <w:p w14:paraId="4EF450C0" w14:textId="77777777" w:rsidR="00E158C4" w:rsidRPr="000B204B" w:rsidRDefault="00E158C4" w:rsidP="00C72862">
            <w:r w:rsidRPr="000B204B">
              <w:rPr>
                <w:sz w:val="22"/>
                <w:szCs w:val="22"/>
              </w:rPr>
              <w:t>Note2: the above 3 options imply that the UL resource in the time unit may or may not be consecutive (depending on the given option)</w:t>
            </w:r>
            <w:r w:rsidRPr="000B204B">
              <w:rPr>
                <w:rFonts w:eastAsia="Times New Roman"/>
                <w:sz w:val="21"/>
                <w:szCs w:val="21"/>
              </w:rPr>
              <w:t xml:space="preserve"> </w:t>
            </w:r>
          </w:p>
        </w:tc>
      </w:tr>
    </w:tbl>
    <w:p w14:paraId="10102D13" w14:textId="5BF2FD4C" w:rsidR="005A331F" w:rsidRDefault="005A331F" w:rsidP="005030A0">
      <w:pPr>
        <w:pStyle w:val="LGTdoc"/>
        <w:rPr>
          <w:bCs/>
          <w:sz w:val="22"/>
          <w:szCs w:val="22"/>
          <w:lang w:eastAsia="ja-JP"/>
        </w:rPr>
      </w:pPr>
      <w:r w:rsidRPr="005A331F">
        <w:rPr>
          <w:rFonts w:hint="eastAsia"/>
          <w:bCs/>
          <w:sz w:val="22"/>
          <w:szCs w:val="22"/>
          <w:lang w:eastAsia="ja-JP"/>
        </w:rPr>
        <w:t xml:space="preserve"> </w:t>
      </w:r>
      <w:r w:rsidRPr="005A331F">
        <w:rPr>
          <w:bCs/>
          <w:sz w:val="22"/>
          <w:szCs w:val="22"/>
          <w:lang w:eastAsia="ja-JP"/>
        </w:rPr>
        <w:t xml:space="preserve"> In the RAN1#106-e meeting, Feature leader proposed the following proposal</w:t>
      </w:r>
      <w:r w:rsidR="000F7429">
        <w:rPr>
          <w:bCs/>
          <w:sz w:val="22"/>
          <w:szCs w:val="22"/>
          <w:lang w:eastAsia="ja-JP"/>
        </w:rPr>
        <w:t xml:space="preserve"> [</w:t>
      </w:r>
      <w:r w:rsidR="00B429E0">
        <w:rPr>
          <w:bCs/>
          <w:sz w:val="22"/>
          <w:szCs w:val="22"/>
          <w:lang w:eastAsia="ja-JP"/>
        </w:rPr>
        <w:t>3</w:t>
      </w:r>
      <w:r w:rsidR="000F7429">
        <w:rPr>
          <w:bCs/>
          <w:sz w:val="22"/>
          <w:szCs w:val="22"/>
          <w:lang w:eastAsia="ja-JP"/>
        </w:rPr>
        <w:t>].</w:t>
      </w:r>
    </w:p>
    <w:tbl>
      <w:tblPr>
        <w:tblStyle w:val="afd"/>
        <w:tblW w:w="0" w:type="auto"/>
        <w:tblLook w:val="04A0" w:firstRow="1" w:lastRow="0" w:firstColumn="1" w:lastColumn="0" w:noHBand="0" w:noVBand="1"/>
      </w:tblPr>
      <w:tblGrid>
        <w:gridCol w:w="9629"/>
      </w:tblGrid>
      <w:tr w:rsidR="005A331F" w14:paraId="17F93A32" w14:textId="77777777" w:rsidTr="005A331F">
        <w:tc>
          <w:tcPr>
            <w:tcW w:w="9629" w:type="dxa"/>
          </w:tcPr>
          <w:p w14:paraId="60616E7A" w14:textId="77777777" w:rsidR="005A331F" w:rsidRPr="005A331F" w:rsidRDefault="005A331F" w:rsidP="005A331F">
            <w:pPr>
              <w:spacing w:after="240"/>
              <w:rPr>
                <w:sz w:val="22"/>
                <w:szCs w:val="22"/>
                <w:lang w:eastAsia="ko-KR"/>
              </w:rPr>
            </w:pPr>
            <w:r w:rsidRPr="005A331F">
              <w:rPr>
                <w:sz w:val="22"/>
                <w:szCs w:val="22"/>
                <w:highlight w:val="yellow"/>
                <w:lang w:eastAsia="ko-KR"/>
              </w:rPr>
              <w:t>FL’s proposal 6-v7</w:t>
            </w:r>
          </w:p>
          <w:p w14:paraId="14D82BB8" w14:textId="77777777" w:rsidR="005A331F" w:rsidRPr="005A331F" w:rsidRDefault="005A331F" w:rsidP="005A331F">
            <w:pPr>
              <w:spacing w:after="240"/>
              <w:rPr>
                <w:rFonts w:ascii="Gulim" w:eastAsia="Gulim" w:hAnsi="Gulim" w:cs="Calibri"/>
                <w:sz w:val="22"/>
                <w:szCs w:val="22"/>
                <w:highlight w:val="yellow"/>
                <w:lang w:eastAsia="ko-KR"/>
              </w:rPr>
            </w:pPr>
            <w:r w:rsidRPr="005A331F">
              <w:rPr>
                <w:sz w:val="22"/>
                <w:szCs w:val="22"/>
                <w:highlight w:val="yellow"/>
                <w:lang w:eastAsia="ko-KR"/>
              </w:rPr>
              <w:t xml:space="preserve">For the rate-matching of </w:t>
            </w:r>
            <w:proofErr w:type="spellStart"/>
            <w:r w:rsidRPr="005A331F">
              <w:rPr>
                <w:sz w:val="22"/>
                <w:szCs w:val="22"/>
                <w:highlight w:val="yellow"/>
                <w:lang w:eastAsia="ko-KR"/>
              </w:rPr>
              <w:t>TBoMS</w:t>
            </w:r>
            <w:proofErr w:type="spellEnd"/>
            <w:r w:rsidRPr="005A331F">
              <w:rPr>
                <w:sz w:val="22"/>
                <w:szCs w:val="22"/>
                <w:highlight w:val="yellow"/>
                <w:lang w:eastAsia="ko-KR"/>
              </w:rPr>
              <w:t xml:space="preserve">, RAN1 to </w:t>
            </w:r>
            <w:proofErr w:type="spellStart"/>
            <w:r w:rsidRPr="005A331F">
              <w:rPr>
                <w:sz w:val="22"/>
                <w:szCs w:val="22"/>
                <w:highlight w:val="yellow"/>
                <w:lang w:eastAsia="ko-KR"/>
              </w:rPr>
              <w:t>downselect</w:t>
            </w:r>
            <w:proofErr w:type="spellEnd"/>
            <w:r w:rsidRPr="005A331F">
              <w:rPr>
                <w:sz w:val="22"/>
                <w:szCs w:val="22"/>
                <w:highlight w:val="yellow"/>
                <w:lang w:eastAsia="ko-KR"/>
              </w:rPr>
              <w:t xml:space="preserve">, during </w:t>
            </w:r>
            <w:r w:rsidRPr="005A331F">
              <w:rPr>
                <w:color w:val="FF0000"/>
                <w:sz w:val="22"/>
                <w:szCs w:val="22"/>
                <w:highlight w:val="yellow"/>
                <w:lang w:eastAsia="ko-KR"/>
              </w:rPr>
              <w:t xml:space="preserve">RAN1 #106-b-e only one of </w:t>
            </w:r>
            <w:r w:rsidRPr="005A331F">
              <w:rPr>
                <w:sz w:val="22"/>
                <w:szCs w:val="22"/>
                <w:highlight w:val="yellow"/>
                <w:lang w:eastAsia="ko-KR"/>
              </w:rPr>
              <w:t xml:space="preserve">these two options: </w:t>
            </w:r>
          </w:p>
          <w:p w14:paraId="4411ECD0" w14:textId="77777777" w:rsidR="005A331F" w:rsidRPr="005A331F" w:rsidRDefault="005A331F" w:rsidP="005A331F">
            <w:pPr>
              <w:pStyle w:val="aff0"/>
              <w:numPr>
                <w:ilvl w:val="0"/>
                <w:numId w:val="47"/>
              </w:numPr>
              <w:spacing w:line="252" w:lineRule="auto"/>
              <w:ind w:firstLineChars="0"/>
              <w:contextualSpacing/>
              <w:jc w:val="both"/>
              <w:rPr>
                <w:rFonts w:eastAsia="Times New Roman"/>
                <w:sz w:val="22"/>
                <w:szCs w:val="22"/>
                <w:highlight w:val="yellow"/>
                <w:lang w:eastAsia="ko-KR"/>
              </w:rPr>
            </w:pPr>
            <w:r w:rsidRPr="005A331F">
              <w:rPr>
                <w:sz w:val="22"/>
                <w:szCs w:val="22"/>
                <w:highlight w:val="yellow"/>
                <w:lang w:eastAsia="ko-KR"/>
              </w:rPr>
              <w:t>Bit interleaving is performed per slot.</w:t>
            </w:r>
          </w:p>
          <w:p w14:paraId="7EB6BF86" w14:textId="77777777" w:rsidR="005A331F" w:rsidRPr="005A331F" w:rsidRDefault="005A331F" w:rsidP="005A331F">
            <w:pPr>
              <w:pStyle w:val="aff0"/>
              <w:numPr>
                <w:ilvl w:val="0"/>
                <w:numId w:val="47"/>
              </w:numPr>
              <w:spacing w:line="252" w:lineRule="auto"/>
              <w:ind w:firstLineChars="0"/>
              <w:contextualSpacing/>
              <w:jc w:val="both"/>
              <w:rPr>
                <w:sz w:val="22"/>
                <w:szCs w:val="22"/>
                <w:highlight w:val="yellow"/>
                <w:lang w:eastAsia="ko-KR"/>
              </w:rPr>
            </w:pPr>
            <w:r w:rsidRPr="005A331F">
              <w:rPr>
                <w:sz w:val="22"/>
                <w:szCs w:val="22"/>
                <w:highlight w:val="yellow"/>
                <w:lang w:eastAsia="ko-KR"/>
              </w:rPr>
              <w:t xml:space="preserve">Bit interleaving is performed over all the allocated slots for a single </w:t>
            </w:r>
            <w:proofErr w:type="spellStart"/>
            <w:r w:rsidRPr="005A331F">
              <w:rPr>
                <w:sz w:val="22"/>
                <w:szCs w:val="22"/>
                <w:highlight w:val="yellow"/>
                <w:lang w:eastAsia="ko-KR"/>
              </w:rPr>
              <w:t>TBoMS</w:t>
            </w:r>
            <w:proofErr w:type="spellEnd"/>
            <w:r w:rsidRPr="005A331F">
              <w:rPr>
                <w:sz w:val="22"/>
                <w:szCs w:val="22"/>
                <w:highlight w:val="yellow"/>
                <w:lang w:eastAsia="ko-KR"/>
              </w:rPr>
              <w:t>.</w:t>
            </w:r>
          </w:p>
          <w:p w14:paraId="5B20E4E0" w14:textId="668B923C" w:rsidR="005A331F" w:rsidRPr="005A331F" w:rsidRDefault="005A331F" w:rsidP="005A331F">
            <w:pPr>
              <w:spacing w:after="240"/>
              <w:rPr>
                <w:b/>
                <w:bCs/>
                <w:sz w:val="22"/>
                <w:szCs w:val="22"/>
                <w:lang w:eastAsia="ko-KR"/>
              </w:rPr>
            </w:pPr>
            <w:r w:rsidRPr="005A331F">
              <w:rPr>
                <w:sz w:val="22"/>
                <w:szCs w:val="22"/>
                <w:highlight w:val="yellow"/>
                <w:lang w:eastAsia="ko-KR"/>
              </w:rPr>
              <w:t>FFS: other details, e.g., CB segmentation, UCI multiplexing and collision handling.</w:t>
            </w:r>
          </w:p>
        </w:tc>
      </w:tr>
    </w:tbl>
    <w:p w14:paraId="2337033C" w14:textId="6E976B7A" w:rsidR="00C051E0" w:rsidRDefault="00C051E0" w:rsidP="00DA27AD">
      <w:pPr>
        <w:pStyle w:val="LGTdoc"/>
        <w:rPr>
          <w:bCs/>
          <w:sz w:val="22"/>
          <w:szCs w:val="22"/>
          <w:lang w:eastAsia="ja-JP"/>
        </w:rPr>
      </w:pPr>
      <w:r>
        <w:rPr>
          <w:rFonts w:hint="eastAsia"/>
          <w:bCs/>
          <w:sz w:val="22"/>
          <w:szCs w:val="22"/>
          <w:lang w:eastAsia="ja-JP"/>
        </w:rPr>
        <w:t xml:space="preserve"> </w:t>
      </w:r>
      <w:r>
        <w:rPr>
          <w:bCs/>
          <w:sz w:val="22"/>
          <w:szCs w:val="22"/>
          <w:lang w:eastAsia="ja-JP"/>
        </w:rPr>
        <w:t>Furthermore, in the RAN1#106-</w:t>
      </w:r>
      <w:proofErr w:type="gramStart"/>
      <w:r>
        <w:rPr>
          <w:bCs/>
          <w:sz w:val="22"/>
          <w:szCs w:val="22"/>
          <w:lang w:eastAsia="ja-JP"/>
        </w:rPr>
        <w:t>e  meeting</w:t>
      </w:r>
      <w:proofErr w:type="gramEnd"/>
      <w:r>
        <w:rPr>
          <w:bCs/>
          <w:sz w:val="22"/>
          <w:szCs w:val="22"/>
          <w:lang w:eastAsia="ja-JP"/>
        </w:rPr>
        <w:t>, the following conclusion was agreed [1].</w:t>
      </w:r>
    </w:p>
    <w:tbl>
      <w:tblPr>
        <w:tblStyle w:val="afd"/>
        <w:tblW w:w="0" w:type="auto"/>
        <w:tblLook w:val="04A0" w:firstRow="1" w:lastRow="0" w:firstColumn="1" w:lastColumn="0" w:noHBand="0" w:noVBand="1"/>
      </w:tblPr>
      <w:tblGrid>
        <w:gridCol w:w="9629"/>
      </w:tblGrid>
      <w:tr w:rsidR="00C051E0" w14:paraId="0DCD0A3A" w14:textId="77777777" w:rsidTr="00C051E0">
        <w:tc>
          <w:tcPr>
            <w:tcW w:w="9629" w:type="dxa"/>
          </w:tcPr>
          <w:p w14:paraId="0E0DFCA9" w14:textId="77777777" w:rsidR="00C051E0" w:rsidRPr="000F7429" w:rsidRDefault="00C051E0" w:rsidP="00C051E0">
            <w:pPr>
              <w:spacing w:after="240"/>
              <w:rPr>
                <w:sz w:val="22"/>
                <w:szCs w:val="22"/>
                <w:lang w:eastAsia="ko-KR"/>
              </w:rPr>
            </w:pPr>
            <w:r w:rsidRPr="000F7429">
              <w:rPr>
                <w:sz w:val="22"/>
                <w:szCs w:val="22"/>
                <w:highlight w:val="yellow"/>
                <w:lang w:eastAsia="ko-KR"/>
              </w:rPr>
              <w:t>Conclusion</w:t>
            </w:r>
          </w:p>
          <w:p w14:paraId="5F104251" w14:textId="49A28B9A" w:rsidR="00C051E0" w:rsidRDefault="00C051E0" w:rsidP="00C051E0">
            <w:pPr>
              <w:pStyle w:val="LGTdoc"/>
              <w:rPr>
                <w:bCs/>
                <w:sz w:val="22"/>
                <w:szCs w:val="22"/>
                <w:lang w:eastAsia="ja-JP"/>
              </w:rPr>
            </w:pPr>
            <w:r w:rsidRPr="000F7429">
              <w:rPr>
                <w:sz w:val="22"/>
                <w:szCs w:val="22"/>
                <w:lang w:val="en-US" w:eastAsia="ko-KR"/>
              </w:rPr>
              <w:t xml:space="preserve">Bit interleaving performed per </w:t>
            </w:r>
            <w:proofErr w:type="spellStart"/>
            <w:r w:rsidRPr="000F7429">
              <w:rPr>
                <w:sz w:val="22"/>
                <w:szCs w:val="22"/>
                <w:lang w:val="en-US" w:eastAsia="ko-KR"/>
              </w:rPr>
              <w:t>ToT</w:t>
            </w:r>
            <w:proofErr w:type="spellEnd"/>
            <w:r w:rsidRPr="000F7429">
              <w:rPr>
                <w:sz w:val="22"/>
                <w:szCs w:val="22"/>
                <w:lang w:val="en-US" w:eastAsia="ko-KR"/>
              </w:rPr>
              <w:t xml:space="preserve"> is precluded, and </w:t>
            </w:r>
            <w:proofErr w:type="spellStart"/>
            <w:r w:rsidRPr="000F7429">
              <w:rPr>
                <w:sz w:val="22"/>
                <w:szCs w:val="22"/>
                <w:lang w:val="en-US" w:eastAsia="ko-KR"/>
              </w:rPr>
              <w:t>ToT</w:t>
            </w:r>
            <w:proofErr w:type="spellEnd"/>
            <w:r w:rsidRPr="000F7429">
              <w:rPr>
                <w:sz w:val="22"/>
                <w:szCs w:val="22"/>
                <w:lang w:val="en-US" w:eastAsia="ko-KR"/>
              </w:rPr>
              <w:t xml:space="preserve"> will not be used in further discussion.</w:t>
            </w:r>
          </w:p>
        </w:tc>
      </w:tr>
    </w:tbl>
    <w:p w14:paraId="774FEA4B" w14:textId="1083C833" w:rsidR="007230E8" w:rsidRDefault="007230E8" w:rsidP="00A95135">
      <w:pPr>
        <w:pStyle w:val="LGTdoc"/>
        <w:ind w:firstLineChars="50" w:firstLine="110"/>
        <w:rPr>
          <w:bCs/>
          <w:sz w:val="22"/>
          <w:szCs w:val="22"/>
          <w:lang w:eastAsia="ja-JP"/>
        </w:rPr>
      </w:pPr>
      <w:r w:rsidRPr="007230E8">
        <w:rPr>
          <w:bCs/>
          <w:sz w:val="22"/>
          <w:szCs w:val="22"/>
          <w:lang w:eastAsia="ja-JP"/>
        </w:rPr>
        <w:t xml:space="preserve">In this </w:t>
      </w:r>
      <w:r>
        <w:rPr>
          <w:bCs/>
          <w:sz w:val="22"/>
          <w:szCs w:val="22"/>
          <w:lang w:eastAsia="ja-JP"/>
        </w:rPr>
        <w:t>contribution</w:t>
      </w:r>
      <w:r w:rsidRPr="007230E8">
        <w:rPr>
          <w:bCs/>
          <w:sz w:val="22"/>
          <w:szCs w:val="22"/>
          <w:lang w:eastAsia="ja-JP"/>
        </w:rPr>
        <w:t xml:space="preserve">, for the sake of simplicity, "Bit interleaving is performed per slot." </w:t>
      </w:r>
      <w:r>
        <w:rPr>
          <w:bCs/>
          <w:sz w:val="22"/>
          <w:szCs w:val="22"/>
          <w:lang w:eastAsia="ja-JP"/>
        </w:rPr>
        <w:t>i</w:t>
      </w:r>
      <w:r w:rsidRPr="007230E8">
        <w:rPr>
          <w:bCs/>
          <w:sz w:val="22"/>
          <w:szCs w:val="22"/>
          <w:lang w:eastAsia="ja-JP"/>
        </w:rPr>
        <w:t xml:space="preserve">s set to option 1, and "Bit interleaving is performed over all the allocated slots for a single </w:t>
      </w:r>
      <w:proofErr w:type="spellStart"/>
      <w:r w:rsidRPr="007230E8">
        <w:rPr>
          <w:bCs/>
          <w:sz w:val="22"/>
          <w:szCs w:val="22"/>
          <w:lang w:eastAsia="ja-JP"/>
        </w:rPr>
        <w:t>TBoMS</w:t>
      </w:r>
      <w:proofErr w:type="spellEnd"/>
      <w:r w:rsidRPr="007230E8">
        <w:rPr>
          <w:bCs/>
          <w:sz w:val="22"/>
          <w:szCs w:val="22"/>
          <w:lang w:eastAsia="ja-JP"/>
        </w:rPr>
        <w:t xml:space="preserve">." </w:t>
      </w:r>
      <w:r>
        <w:rPr>
          <w:bCs/>
          <w:sz w:val="22"/>
          <w:szCs w:val="22"/>
          <w:lang w:eastAsia="ja-JP"/>
        </w:rPr>
        <w:t>i</w:t>
      </w:r>
      <w:r w:rsidRPr="007230E8">
        <w:rPr>
          <w:bCs/>
          <w:sz w:val="22"/>
          <w:szCs w:val="22"/>
          <w:lang w:eastAsia="ja-JP"/>
        </w:rPr>
        <w:t>s set to option 2.</w:t>
      </w:r>
      <w:r>
        <w:rPr>
          <w:bCs/>
          <w:sz w:val="22"/>
          <w:szCs w:val="22"/>
          <w:lang w:eastAsia="ja-JP"/>
        </w:rPr>
        <w:t xml:space="preserve"> </w:t>
      </w:r>
      <w:r w:rsidR="007328AE">
        <w:rPr>
          <w:bCs/>
          <w:sz w:val="22"/>
          <w:szCs w:val="22"/>
          <w:lang w:eastAsia="ja-JP"/>
        </w:rPr>
        <w:t>In case of multiple CB</w:t>
      </w:r>
      <w:r w:rsidR="00A37DAF">
        <w:rPr>
          <w:bCs/>
          <w:sz w:val="22"/>
          <w:szCs w:val="22"/>
          <w:lang w:eastAsia="ja-JP"/>
        </w:rPr>
        <w:t>s</w:t>
      </w:r>
      <w:r w:rsidR="007328AE">
        <w:rPr>
          <w:bCs/>
          <w:sz w:val="22"/>
          <w:szCs w:val="22"/>
          <w:lang w:eastAsia="ja-JP"/>
        </w:rPr>
        <w:t xml:space="preserve"> transmission, </w:t>
      </w:r>
      <w:r w:rsidRPr="007230E8">
        <w:rPr>
          <w:bCs/>
          <w:sz w:val="22"/>
          <w:szCs w:val="22"/>
          <w:lang w:eastAsia="ja-JP"/>
        </w:rPr>
        <w:t xml:space="preserve">Option 1 can be further divided into two options according to the </w:t>
      </w:r>
      <w:r w:rsidR="00A37DAF">
        <w:rPr>
          <w:bCs/>
          <w:sz w:val="22"/>
          <w:szCs w:val="22"/>
          <w:lang w:eastAsia="ja-JP"/>
        </w:rPr>
        <w:t xml:space="preserve">distributing </w:t>
      </w:r>
      <w:r w:rsidRPr="007230E8">
        <w:rPr>
          <w:bCs/>
          <w:sz w:val="22"/>
          <w:szCs w:val="22"/>
          <w:lang w:eastAsia="ja-JP"/>
        </w:rPr>
        <w:t>method</w:t>
      </w:r>
      <w:r w:rsidR="00A37DAF">
        <w:rPr>
          <w:bCs/>
          <w:sz w:val="22"/>
          <w:szCs w:val="22"/>
          <w:lang w:eastAsia="ja-JP"/>
        </w:rPr>
        <w:t xml:space="preserve"> of CBs</w:t>
      </w:r>
      <w:r w:rsidRPr="007230E8">
        <w:rPr>
          <w:bCs/>
          <w:sz w:val="22"/>
          <w:szCs w:val="22"/>
          <w:lang w:eastAsia="ja-JP"/>
        </w:rPr>
        <w:t>.</w:t>
      </w:r>
    </w:p>
    <w:p w14:paraId="289A436E" w14:textId="358324B2" w:rsidR="007230E8" w:rsidRDefault="007230E8" w:rsidP="007230E8">
      <w:pPr>
        <w:pStyle w:val="LGTdoc"/>
        <w:numPr>
          <w:ilvl w:val="0"/>
          <w:numId w:val="49"/>
        </w:numPr>
        <w:rPr>
          <w:bCs/>
          <w:sz w:val="22"/>
          <w:szCs w:val="22"/>
          <w:lang w:eastAsia="ja-JP"/>
        </w:rPr>
      </w:pPr>
      <w:r>
        <w:rPr>
          <w:rFonts w:hint="eastAsia"/>
          <w:bCs/>
          <w:sz w:val="22"/>
          <w:szCs w:val="22"/>
          <w:lang w:eastAsia="ja-JP"/>
        </w:rPr>
        <w:t>O</w:t>
      </w:r>
      <w:r>
        <w:rPr>
          <w:bCs/>
          <w:sz w:val="22"/>
          <w:szCs w:val="22"/>
          <w:lang w:eastAsia="ja-JP"/>
        </w:rPr>
        <w:t>ption 1-(a):</w:t>
      </w:r>
      <w:r w:rsidR="00256BC7">
        <w:rPr>
          <w:bCs/>
          <w:sz w:val="22"/>
          <w:szCs w:val="22"/>
          <w:lang w:eastAsia="ja-JP"/>
        </w:rPr>
        <w:t xml:space="preserve"> </w:t>
      </w:r>
      <w:r w:rsidR="007328AE">
        <w:rPr>
          <w:bCs/>
          <w:sz w:val="22"/>
          <w:szCs w:val="22"/>
          <w:lang w:eastAsia="ja-JP"/>
        </w:rPr>
        <w:t xml:space="preserve">All the CBs are distributed equally to all the slot for a single </w:t>
      </w:r>
      <w:proofErr w:type="spellStart"/>
      <w:r w:rsidR="00A37DAF">
        <w:rPr>
          <w:bCs/>
          <w:sz w:val="22"/>
          <w:szCs w:val="22"/>
          <w:lang w:eastAsia="ja-JP"/>
        </w:rPr>
        <w:t>TBoMS</w:t>
      </w:r>
      <w:proofErr w:type="spellEnd"/>
      <w:r w:rsidR="00A37DAF">
        <w:rPr>
          <w:bCs/>
          <w:sz w:val="22"/>
          <w:szCs w:val="22"/>
          <w:lang w:eastAsia="ja-JP"/>
        </w:rPr>
        <w:t>.</w:t>
      </w:r>
    </w:p>
    <w:p w14:paraId="0A4944C0" w14:textId="370503B8" w:rsidR="007230E8" w:rsidRPr="007230E8" w:rsidRDefault="007230E8" w:rsidP="007230E8">
      <w:pPr>
        <w:pStyle w:val="LGTdoc"/>
        <w:numPr>
          <w:ilvl w:val="0"/>
          <w:numId w:val="49"/>
        </w:numPr>
        <w:rPr>
          <w:bCs/>
          <w:sz w:val="22"/>
          <w:szCs w:val="22"/>
          <w:lang w:eastAsia="ja-JP"/>
        </w:rPr>
      </w:pPr>
      <w:r>
        <w:rPr>
          <w:rFonts w:hint="eastAsia"/>
          <w:bCs/>
          <w:sz w:val="22"/>
          <w:szCs w:val="22"/>
          <w:lang w:eastAsia="ja-JP"/>
        </w:rPr>
        <w:t>O</w:t>
      </w:r>
      <w:r>
        <w:rPr>
          <w:bCs/>
          <w:sz w:val="22"/>
          <w:szCs w:val="22"/>
          <w:lang w:eastAsia="ja-JP"/>
        </w:rPr>
        <w:t xml:space="preserve">ption 1-(b): </w:t>
      </w:r>
      <w:r w:rsidR="005D1C1D">
        <w:rPr>
          <w:bCs/>
          <w:sz w:val="22"/>
          <w:szCs w:val="22"/>
          <w:lang w:eastAsia="ja-JP"/>
        </w:rPr>
        <w:t>One CB is transmitted after another</w:t>
      </w:r>
      <w:r>
        <w:rPr>
          <w:bCs/>
          <w:sz w:val="22"/>
          <w:szCs w:val="22"/>
          <w:lang w:eastAsia="ja-JP"/>
        </w:rPr>
        <w:t>.</w:t>
      </w:r>
      <w:r w:rsidR="005D1C1D">
        <w:rPr>
          <w:bCs/>
          <w:sz w:val="22"/>
          <w:szCs w:val="22"/>
          <w:lang w:eastAsia="ja-JP"/>
        </w:rPr>
        <w:t xml:space="preserve"> </w:t>
      </w:r>
      <w:r w:rsidR="00630457">
        <w:rPr>
          <w:bCs/>
          <w:sz w:val="22"/>
          <w:szCs w:val="22"/>
          <w:lang w:eastAsia="ja-JP"/>
        </w:rPr>
        <w:t>For any two CBs, there are at most one slot in which those two CBs are transmitted together</w:t>
      </w:r>
      <w:r w:rsidR="005D1C1D">
        <w:rPr>
          <w:bCs/>
          <w:sz w:val="22"/>
          <w:szCs w:val="22"/>
          <w:lang w:eastAsia="ja-JP"/>
        </w:rPr>
        <w:t xml:space="preserve">.  </w:t>
      </w:r>
    </w:p>
    <w:p w14:paraId="7FC82A7E" w14:textId="404116E0" w:rsidR="005A331F" w:rsidRDefault="007230E8" w:rsidP="0033407D">
      <w:pPr>
        <w:pStyle w:val="LGTdoc"/>
        <w:rPr>
          <w:bCs/>
          <w:sz w:val="22"/>
          <w:szCs w:val="22"/>
          <w:lang w:eastAsia="ja-JP"/>
        </w:rPr>
      </w:pPr>
      <w:r w:rsidRPr="007230E8">
        <w:rPr>
          <w:rFonts w:hint="eastAsia"/>
          <w:bCs/>
          <w:sz w:val="22"/>
          <w:szCs w:val="22"/>
          <w:lang w:eastAsia="ja-JP"/>
        </w:rPr>
        <w:t xml:space="preserve"> </w:t>
      </w:r>
      <w:r w:rsidRPr="007230E8">
        <w:rPr>
          <w:bCs/>
          <w:sz w:val="22"/>
          <w:szCs w:val="22"/>
          <w:lang w:eastAsia="ja-JP"/>
        </w:rPr>
        <w:t>Each option is illustrated in Fig.1, 2 and 3, respectively.</w:t>
      </w:r>
      <w:r w:rsidR="003B753D">
        <w:rPr>
          <w:bCs/>
          <w:sz w:val="22"/>
          <w:szCs w:val="22"/>
          <w:lang w:eastAsia="ja-JP"/>
        </w:rPr>
        <w:t xml:space="preserve"> </w:t>
      </w:r>
      <w:r w:rsidR="00CF4EDA">
        <w:rPr>
          <w:bCs/>
          <w:sz w:val="22"/>
          <w:szCs w:val="22"/>
          <w:lang w:eastAsia="ja-JP"/>
        </w:rPr>
        <w:t>In Option 1</w:t>
      </w:r>
      <w:r w:rsidR="003B753D">
        <w:rPr>
          <w:bCs/>
          <w:sz w:val="22"/>
          <w:szCs w:val="22"/>
          <w:lang w:eastAsia="ja-JP"/>
        </w:rPr>
        <w:t>-(</w:t>
      </w:r>
      <w:r w:rsidR="00CF4EDA">
        <w:rPr>
          <w:bCs/>
          <w:sz w:val="22"/>
          <w:szCs w:val="22"/>
          <w:lang w:eastAsia="ja-JP"/>
        </w:rPr>
        <w:t>a</w:t>
      </w:r>
      <w:r w:rsidR="003B753D">
        <w:rPr>
          <w:bCs/>
          <w:sz w:val="22"/>
          <w:szCs w:val="22"/>
          <w:lang w:eastAsia="ja-JP"/>
        </w:rPr>
        <w:t>)</w:t>
      </w:r>
      <w:r w:rsidR="00CF4EDA">
        <w:rPr>
          <w:bCs/>
          <w:sz w:val="22"/>
          <w:szCs w:val="22"/>
          <w:lang w:eastAsia="ja-JP"/>
        </w:rPr>
        <w:t xml:space="preserve">, the process of channel coding for all CBs should be well before the first slot. </w:t>
      </w:r>
      <w:r w:rsidR="00037735">
        <w:rPr>
          <w:bCs/>
          <w:sz w:val="22"/>
          <w:szCs w:val="22"/>
          <w:lang w:eastAsia="ja-JP"/>
        </w:rPr>
        <w:t>In Options 1</w:t>
      </w:r>
      <w:r w:rsidR="003B753D">
        <w:rPr>
          <w:bCs/>
          <w:sz w:val="22"/>
          <w:szCs w:val="22"/>
          <w:lang w:eastAsia="ja-JP"/>
        </w:rPr>
        <w:t>-(</w:t>
      </w:r>
      <w:r w:rsidR="00037735">
        <w:rPr>
          <w:bCs/>
          <w:sz w:val="22"/>
          <w:szCs w:val="22"/>
          <w:lang w:eastAsia="ja-JP"/>
        </w:rPr>
        <w:t>b</w:t>
      </w:r>
      <w:r w:rsidR="003B753D">
        <w:rPr>
          <w:bCs/>
          <w:sz w:val="22"/>
          <w:szCs w:val="22"/>
          <w:lang w:eastAsia="ja-JP"/>
        </w:rPr>
        <w:t>)</w:t>
      </w:r>
      <w:r w:rsidR="00037735">
        <w:rPr>
          <w:bCs/>
          <w:sz w:val="22"/>
          <w:szCs w:val="22"/>
          <w:lang w:eastAsia="ja-JP"/>
        </w:rPr>
        <w:t xml:space="preserve"> and 2, the process of coding/decoding </w:t>
      </w:r>
      <w:r w:rsidR="00CF4EDA">
        <w:rPr>
          <w:bCs/>
          <w:sz w:val="22"/>
          <w:szCs w:val="22"/>
          <w:lang w:eastAsia="ja-JP"/>
        </w:rPr>
        <w:t xml:space="preserve">of a CB </w:t>
      </w:r>
      <w:r w:rsidR="00037735">
        <w:rPr>
          <w:bCs/>
          <w:sz w:val="22"/>
          <w:szCs w:val="22"/>
          <w:lang w:eastAsia="ja-JP"/>
        </w:rPr>
        <w:t>m</w:t>
      </w:r>
      <w:r w:rsidR="00CF4EDA">
        <w:rPr>
          <w:bCs/>
          <w:sz w:val="22"/>
          <w:szCs w:val="22"/>
          <w:lang w:eastAsia="ja-JP"/>
        </w:rPr>
        <w:t>ight</w:t>
      </w:r>
      <w:r w:rsidR="00037735">
        <w:rPr>
          <w:bCs/>
          <w:sz w:val="22"/>
          <w:szCs w:val="22"/>
          <w:lang w:eastAsia="ja-JP"/>
        </w:rPr>
        <w:t xml:space="preserve"> start in </w:t>
      </w:r>
      <w:r w:rsidR="00CF4EDA">
        <w:rPr>
          <w:bCs/>
          <w:sz w:val="22"/>
          <w:szCs w:val="22"/>
          <w:lang w:eastAsia="ja-JP"/>
        </w:rPr>
        <w:t xml:space="preserve">an intermedia slot depending on its position in the TB. </w:t>
      </w:r>
      <w:r w:rsidR="00037735">
        <w:rPr>
          <w:bCs/>
          <w:sz w:val="22"/>
          <w:szCs w:val="22"/>
          <w:lang w:eastAsia="ja-JP"/>
        </w:rPr>
        <w:t xml:space="preserve">All the options </w:t>
      </w:r>
      <w:r w:rsidR="005D1C1D">
        <w:rPr>
          <w:bCs/>
          <w:sz w:val="22"/>
          <w:szCs w:val="22"/>
          <w:lang w:eastAsia="ja-JP"/>
        </w:rPr>
        <w:t>require a certain level of change</w:t>
      </w:r>
      <w:r w:rsidR="00C1733D">
        <w:rPr>
          <w:rFonts w:hint="eastAsia"/>
          <w:bCs/>
          <w:sz w:val="22"/>
          <w:szCs w:val="22"/>
          <w:lang w:eastAsia="ja-JP"/>
        </w:rPr>
        <w:t>s</w:t>
      </w:r>
      <w:r w:rsidR="005D1C1D">
        <w:rPr>
          <w:bCs/>
          <w:sz w:val="22"/>
          <w:szCs w:val="22"/>
          <w:lang w:eastAsia="ja-JP"/>
        </w:rPr>
        <w:t xml:space="preserve"> in the specification </w:t>
      </w:r>
      <w:r w:rsidR="00037735">
        <w:rPr>
          <w:bCs/>
          <w:sz w:val="22"/>
          <w:szCs w:val="22"/>
          <w:lang w:eastAsia="ja-JP"/>
        </w:rPr>
        <w:t>while option 2 is expected to increase time diversity and improve performance</w:t>
      </w:r>
      <w:r w:rsidR="005D1C1D">
        <w:rPr>
          <w:bCs/>
          <w:sz w:val="22"/>
          <w:szCs w:val="22"/>
          <w:lang w:eastAsia="ja-JP"/>
        </w:rPr>
        <w:t xml:space="preserve"> in comparison with </w:t>
      </w:r>
      <w:r w:rsidR="00430B26">
        <w:rPr>
          <w:bCs/>
          <w:sz w:val="22"/>
          <w:szCs w:val="22"/>
          <w:lang w:eastAsia="ja-JP"/>
        </w:rPr>
        <w:t>O</w:t>
      </w:r>
      <w:r w:rsidR="005D1C1D">
        <w:rPr>
          <w:bCs/>
          <w:sz w:val="22"/>
          <w:szCs w:val="22"/>
          <w:lang w:eastAsia="ja-JP"/>
        </w:rPr>
        <w:t>ption 1</w:t>
      </w:r>
      <w:r>
        <w:rPr>
          <w:bCs/>
          <w:sz w:val="22"/>
          <w:szCs w:val="22"/>
          <w:lang w:eastAsia="ja-JP"/>
        </w:rPr>
        <w:t xml:space="preserve">. </w:t>
      </w:r>
      <w:r w:rsidR="00DF070F">
        <w:rPr>
          <w:bCs/>
          <w:sz w:val="22"/>
          <w:szCs w:val="22"/>
          <w:lang w:eastAsia="ja-JP"/>
        </w:rPr>
        <w:t xml:space="preserve">From the above, we support </w:t>
      </w:r>
      <w:r w:rsidR="005E3DE9">
        <w:rPr>
          <w:bCs/>
          <w:sz w:val="22"/>
          <w:szCs w:val="22"/>
          <w:lang w:eastAsia="ja-JP"/>
        </w:rPr>
        <w:t>option 2</w:t>
      </w:r>
      <w:r w:rsidR="00DF070F">
        <w:rPr>
          <w:bCs/>
          <w:sz w:val="22"/>
          <w:szCs w:val="22"/>
          <w:lang w:eastAsia="ja-JP"/>
        </w:rPr>
        <w:t>.</w:t>
      </w:r>
    </w:p>
    <w:p w14:paraId="0D0857C8" w14:textId="77777777" w:rsidR="005E3DE9" w:rsidRPr="000B204B" w:rsidRDefault="005E3DE9" w:rsidP="005E3DE9">
      <w:pPr>
        <w:pStyle w:val="LGTdoc"/>
        <w:rPr>
          <w:b/>
          <w:sz w:val="22"/>
          <w:szCs w:val="22"/>
          <w:lang w:eastAsia="ja-JP"/>
        </w:rPr>
      </w:pPr>
      <w:r w:rsidRPr="000B204B">
        <w:rPr>
          <w:b/>
          <w:sz w:val="22"/>
          <w:szCs w:val="22"/>
          <w:lang w:eastAsia="ja-JP"/>
        </w:rPr>
        <w:lastRenderedPageBreak/>
        <w:t xml:space="preserve">Proposal </w:t>
      </w:r>
      <w:r>
        <w:rPr>
          <w:b/>
          <w:sz w:val="22"/>
          <w:szCs w:val="22"/>
          <w:lang w:eastAsia="ja-JP"/>
        </w:rPr>
        <w:t>1</w:t>
      </w:r>
      <w:r w:rsidRPr="000B204B">
        <w:rPr>
          <w:b/>
          <w:sz w:val="22"/>
          <w:szCs w:val="22"/>
          <w:lang w:eastAsia="ja-JP"/>
        </w:rPr>
        <w:t>:</w:t>
      </w:r>
      <w:r w:rsidRPr="00DF070F">
        <w:rPr>
          <w:b/>
          <w:sz w:val="22"/>
          <w:szCs w:val="22"/>
          <w:lang w:eastAsia="ja-JP"/>
        </w:rPr>
        <w:t xml:space="preserve"> Bit interleaving is performed over all the allocated slots for a single </w:t>
      </w:r>
      <w:proofErr w:type="spellStart"/>
      <w:r w:rsidRPr="00DF070F">
        <w:rPr>
          <w:b/>
          <w:sz w:val="22"/>
          <w:szCs w:val="22"/>
          <w:lang w:eastAsia="ja-JP"/>
        </w:rPr>
        <w:t>TBoMS</w:t>
      </w:r>
      <w:proofErr w:type="spellEnd"/>
    </w:p>
    <w:p w14:paraId="40CCD4B1" w14:textId="77777777" w:rsidR="005E3DE9" w:rsidRPr="005E3DE9" w:rsidRDefault="005E3DE9" w:rsidP="00DF070F">
      <w:pPr>
        <w:pStyle w:val="LGTdoc"/>
        <w:ind w:firstLineChars="50" w:firstLine="110"/>
        <w:rPr>
          <w:bCs/>
          <w:sz w:val="22"/>
          <w:szCs w:val="22"/>
          <w:lang w:eastAsia="ja-JP"/>
        </w:rPr>
      </w:pPr>
    </w:p>
    <w:p w14:paraId="4C20B8E7" w14:textId="6C6371D6" w:rsidR="00912834" w:rsidRDefault="00D07CDD" w:rsidP="00DF070F">
      <w:pPr>
        <w:pStyle w:val="LGTdoc"/>
        <w:ind w:firstLineChars="50" w:firstLine="100"/>
        <w:rPr>
          <w:b/>
          <w:sz w:val="22"/>
          <w:szCs w:val="22"/>
          <w:lang w:eastAsia="ja-JP"/>
        </w:rPr>
      </w:pPr>
      <w:r w:rsidRPr="00D07CDD">
        <w:rPr>
          <w:noProof/>
        </w:rPr>
        <w:drawing>
          <wp:inline distT="0" distB="0" distL="0" distR="0" wp14:anchorId="3CBB36B6" wp14:editId="5CA2011C">
            <wp:extent cx="6120765" cy="1749425"/>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749425"/>
                    </a:xfrm>
                    <a:prstGeom prst="rect">
                      <a:avLst/>
                    </a:prstGeom>
                    <a:noFill/>
                    <a:ln>
                      <a:noFill/>
                    </a:ln>
                  </pic:spPr>
                </pic:pic>
              </a:graphicData>
            </a:graphic>
          </wp:inline>
        </w:drawing>
      </w:r>
    </w:p>
    <w:p w14:paraId="3E9075AE" w14:textId="295FF05D" w:rsidR="00912834" w:rsidRPr="005E3DE9" w:rsidRDefault="002D1AAE" w:rsidP="005E3DE9">
      <w:pPr>
        <w:pStyle w:val="LGTdoc"/>
        <w:ind w:firstLineChars="50" w:firstLine="110"/>
        <w:jc w:val="center"/>
        <w:rPr>
          <w:bCs/>
          <w:sz w:val="22"/>
          <w:szCs w:val="22"/>
          <w:lang w:eastAsia="ja-JP"/>
        </w:rPr>
      </w:pPr>
      <w:r w:rsidRPr="005E3DE9">
        <w:rPr>
          <w:bCs/>
          <w:sz w:val="22"/>
          <w:szCs w:val="22"/>
          <w:lang w:eastAsia="ja-JP"/>
        </w:rPr>
        <w:t>Figure 1: Bit interleaving is performed per slot</w:t>
      </w:r>
      <w:r w:rsidR="00A37DAF">
        <w:rPr>
          <w:bCs/>
          <w:sz w:val="22"/>
          <w:szCs w:val="22"/>
          <w:lang w:eastAsia="ja-JP"/>
        </w:rPr>
        <w:t xml:space="preserve"> (Option 1a)</w:t>
      </w:r>
    </w:p>
    <w:p w14:paraId="0EDD008B" w14:textId="68C7EB01" w:rsidR="00912834" w:rsidRDefault="00D07CDD" w:rsidP="00DF070F">
      <w:pPr>
        <w:pStyle w:val="LGTdoc"/>
        <w:ind w:firstLineChars="50" w:firstLine="100"/>
        <w:rPr>
          <w:b/>
          <w:sz w:val="22"/>
          <w:szCs w:val="22"/>
          <w:lang w:eastAsia="ja-JP"/>
        </w:rPr>
      </w:pPr>
      <w:r w:rsidRPr="00D07CDD">
        <w:rPr>
          <w:noProof/>
        </w:rPr>
        <w:drawing>
          <wp:inline distT="0" distB="0" distL="0" distR="0" wp14:anchorId="128AB170" wp14:editId="3AE73798">
            <wp:extent cx="6120765" cy="2054225"/>
            <wp:effectExtent l="0" t="0" r="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054225"/>
                    </a:xfrm>
                    <a:prstGeom prst="rect">
                      <a:avLst/>
                    </a:prstGeom>
                    <a:noFill/>
                    <a:ln>
                      <a:noFill/>
                    </a:ln>
                  </pic:spPr>
                </pic:pic>
              </a:graphicData>
            </a:graphic>
          </wp:inline>
        </w:drawing>
      </w:r>
    </w:p>
    <w:p w14:paraId="21C494E7" w14:textId="7293CD39" w:rsidR="002D1AAE" w:rsidRPr="005E3DE9" w:rsidRDefault="002D1AAE" w:rsidP="005E3DE9">
      <w:pPr>
        <w:pStyle w:val="LGTdoc"/>
        <w:ind w:firstLineChars="50" w:firstLine="110"/>
        <w:jc w:val="center"/>
        <w:rPr>
          <w:bCs/>
          <w:sz w:val="22"/>
          <w:szCs w:val="22"/>
          <w:lang w:eastAsia="ja-JP"/>
        </w:rPr>
      </w:pPr>
      <w:r w:rsidRPr="005E3DE9">
        <w:rPr>
          <w:bCs/>
          <w:sz w:val="22"/>
          <w:szCs w:val="22"/>
          <w:lang w:eastAsia="ja-JP"/>
        </w:rPr>
        <w:t xml:space="preserve">Figure </w:t>
      </w:r>
      <w:r w:rsidR="007230E8" w:rsidRPr="005E3DE9">
        <w:rPr>
          <w:bCs/>
          <w:sz w:val="22"/>
          <w:szCs w:val="22"/>
          <w:lang w:eastAsia="ja-JP"/>
        </w:rPr>
        <w:t>2</w:t>
      </w:r>
      <w:r w:rsidRPr="005E3DE9">
        <w:rPr>
          <w:bCs/>
          <w:sz w:val="22"/>
          <w:szCs w:val="22"/>
          <w:lang w:eastAsia="ja-JP"/>
        </w:rPr>
        <w:t>: Bit interleaving is performed per slot</w:t>
      </w:r>
      <w:r w:rsidR="00A37DAF">
        <w:rPr>
          <w:bCs/>
          <w:sz w:val="22"/>
          <w:szCs w:val="22"/>
          <w:lang w:eastAsia="ja-JP"/>
        </w:rPr>
        <w:t xml:space="preserve"> (Option 1b)</w:t>
      </w:r>
    </w:p>
    <w:p w14:paraId="47CF9B25" w14:textId="4B38FD76" w:rsidR="00912834" w:rsidRDefault="00D07CDD" w:rsidP="00DF070F">
      <w:pPr>
        <w:pStyle w:val="LGTdoc"/>
        <w:ind w:firstLineChars="50" w:firstLine="100"/>
        <w:rPr>
          <w:b/>
          <w:sz w:val="22"/>
          <w:szCs w:val="22"/>
          <w:lang w:eastAsia="ja-JP"/>
        </w:rPr>
      </w:pPr>
      <w:r w:rsidRPr="00D07CDD">
        <w:rPr>
          <w:noProof/>
        </w:rPr>
        <w:drawing>
          <wp:inline distT="0" distB="0" distL="0" distR="0" wp14:anchorId="2E767EDC" wp14:editId="68038B1F">
            <wp:extent cx="6120765" cy="164719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647190"/>
                    </a:xfrm>
                    <a:prstGeom prst="rect">
                      <a:avLst/>
                    </a:prstGeom>
                    <a:noFill/>
                    <a:ln>
                      <a:noFill/>
                    </a:ln>
                  </pic:spPr>
                </pic:pic>
              </a:graphicData>
            </a:graphic>
          </wp:inline>
        </w:drawing>
      </w:r>
    </w:p>
    <w:p w14:paraId="2545EAAD" w14:textId="4BE2A9CA" w:rsidR="002D1AAE" w:rsidRPr="005E3DE9" w:rsidRDefault="002D1AAE" w:rsidP="005E3DE9">
      <w:pPr>
        <w:pStyle w:val="LGTdoc"/>
        <w:ind w:firstLineChars="50" w:firstLine="110"/>
        <w:jc w:val="center"/>
        <w:rPr>
          <w:bCs/>
          <w:sz w:val="22"/>
          <w:szCs w:val="22"/>
          <w:lang w:eastAsia="ja-JP"/>
        </w:rPr>
      </w:pPr>
      <w:r w:rsidRPr="005E3DE9">
        <w:rPr>
          <w:bCs/>
          <w:sz w:val="22"/>
          <w:szCs w:val="22"/>
          <w:lang w:eastAsia="ja-JP"/>
        </w:rPr>
        <w:t xml:space="preserve">Figure </w:t>
      </w:r>
      <w:r w:rsidR="007230E8" w:rsidRPr="005E3DE9">
        <w:rPr>
          <w:bCs/>
          <w:sz w:val="22"/>
          <w:szCs w:val="22"/>
          <w:lang w:eastAsia="ja-JP"/>
        </w:rPr>
        <w:t>3</w:t>
      </w:r>
      <w:r w:rsidRPr="005E3DE9">
        <w:rPr>
          <w:bCs/>
          <w:sz w:val="22"/>
          <w:szCs w:val="22"/>
          <w:lang w:eastAsia="ja-JP"/>
        </w:rPr>
        <w:t xml:space="preserve">: Bit interleaving is performed over all the allocated slots for a single </w:t>
      </w:r>
      <w:proofErr w:type="spellStart"/>
      <w:r w:rsidRPr="005E3DE9">
        <w:rPr>
          <w:bCs/>
          <w:sz w:val="22"/>
          <w:szCs w:val="22"/>
          <w:lang w:eastAsia="ja-JP"/>
        </w:rPr>
        <w:t>TBoMS</w:t>
      </w:r>
      <w:proofErr w:type="spellEnd"/>
      <w:r w:rsidR="00A37DAF">
        <w:rPr>
          <w:bCs/>
          <w:sz w:val="22"/>
          <w:szCs w:val="22"/>
          <w:lang w:eastAsia="ja-JP"/>
        </w:rPr>
        <w:t xml:space="preserve"> (Option 2)</w:t>
      </w:r>
    </w:p>
    <w:p w14:paraId="6A687811" w14:textId="10E4D8C6" w:rsidR="008B61A5" w:rsidRPr="008B61A5" w:rsidRDefault="008B61A5" w:rsidP="008B61A5">
      <w:pPr>
        <w:pStyle w:val="2"/>
        <w:rPr>
          <w:rFonts w:ascii="Times New Roman" w:hAnsi="Times New Roman"/>
          <w:sz w:val="22"/>
          <w:szCs w:val="22"/>
          <w:lang w:eastAsia="ja-JP"/>
        </w:rPr>
      </w:pPr>
      <w:bookmarkStart w:id="5" w:name="_Hlk83310451"/>
      <w:r>
        <w:rPr>
          <w:rFonts w:ascii="Times New Roman" w:hAnsi="Times New Roman"/>
          <w:sz w:val="22"/>
          <w:szCs w:val="22"/>
          <w:lang w:eastAsia="ja-JP"/>
        </w:rPr>
        <w:t>UCI multiplexing &amp; collision handling</w:t>
      </w:r>
    </w:p>
    <w:bookmarkEnd w:id="5"/>
    <w:p w14:paraId="0C9A0B37" w14:textId="566C73F2" w:rsidR="003771A7" w:rsidRPr="00BA2E90" w:rsidRDefault="003771A7" w:rsidP="003771A7">
      <w:pPr>
        <w:ind w:firstLineChars="50" w:firstLine="110"/>
        <w:rPr>
          <w:sz w:val="22"/>
          <w:szCs w:val="22"/>
          <w:lang w:eastAsia="ja-JP"/>
        </w:rPr>
      </w:pPr>
      <w:r w:rsidRPr="00BA2E90">
        <w:rPr>
          <w:sz w:val="22"/>
          <w:szCs w:val="22"/>
          <w:lang w:eastAsia="ja-JP"/>
        </w:rPr>
        <w:t xml:space="preserve">When UCI transmission overlaps in </w:t>
      </w:r>
      <w:r w:rsidR="008B4D7C">
        <w:rPr>
          <w:sz w:val="22"/>
          <w:szCs w:val="22"/>
          <w:lang w:eastAsia="ja-JP"/>
        </w:rPr>
        <w:t xml:space="preserve">the </w:t>
      </w:r>
      <w:r w:rsidRPr="00BA2E90">
        <w:rPr>
          <w:sz w:val="22"/>
          <w:szCs w:val="22"/>
          <w:lang w:eastAsia="ja-JP"/>
        </w:rPr>
        <w:t>time</w:t>
      </w:r>
      <w:r w:rsidR="008B4D7C">
        <w:rPr>
          <w:rFonts w:hint="eastAsia"/>
          <w:sz w:val="22"/>
          <w:szCs w:val="22"/>
          <w:lang w:eastAsia="ja-JP"/>
        </w:rPr>
        <w:t xml:space="preserve"> </w:t>
      </w:r>
      <w:r w:rsidR="008B4D7C">
        <w:rPr>
          <w:sz w:val="22"/>
          <w:szCs w:val="22"/>
          <w:lang w:eastAsia="ja-JP"/>
        </w:rPr>
        <w:t>domain</w:t>
      </w:r>
      <w:r w:rsidRPr="00BA2E90">
        <w:rPr>
          <w:sz w:val="22"/>
          <w:szCs w:val="22"/>
          <w:lang w:eastAsia="ja-JP"/>
        </w:rPr>
        <w:t xml:space="preserve"> with PUSCH, UCI is multiplexed on PUSCH if the timeline check passes. In Rel-17, the transmission of HARQ-ACK or CSI report may overlap with a </w:t>
      </w:r>
      <w:proofErr w:type="spellStart"/>
      <w:r w:rsidRPr="00BA2E90">
        <w:rPr>
          <w:sz w:val="22"/>
          <w:szCs w:val="22"/>
          <w:lang w:eastAsia="ja-JP"/>
        </w:rPr>
        <w:t>TB</w:t>
      </w:r>
      <w:r w:rsidR="00D50D7E">
        <w:rPr>
          <w:sz w:val="22"/>
          <w:szCs w:val="22"/>
          <w:lang w:eastAsia="ja-JP"/>
        </w:rPr>
        <w:t>oMS</w:t>
      </w:r>
      <w:proofErr w:type="spellEnd"/>
      <w:r w:rsidRPr="00BA2E90">
        <w:rPr>
          <w:sz w:val="22"/>
          <w:szCs w:val="22"/>
          <w:lang w:eastAsia="ja-JP"/>
        </w:rPr>
        <w:t>.</w:t>
      </w:r>
      <w:r w:rsidR="00C1733D">
        <w:rPr>
          <w:sz w:val="22"/>
          <w:szCs w:val="22"/>
          <w:lang w:eastAsia="ja-JP"/>
        </w:rPr>
        <w:t xml:space="preserve"> </w:t>
      </w:r>
      <w:r w:rsidR="00C1785D">
        <w:rPr>
          <w:sz w:val="22"/>
          <w:szCs w:val="22"/>
          <w:lang w:eastAsia="ja-JP"/>
        </w:rPr>
        <w:t xml:space="preserve">It is preferable to perform UCI multiplexing per slot from the viewpoint of complexity. </w:t>
      </w:r>
      <w:r w:rsidRPr="00BA2E90">
        <w:rPr>
          <w:sz w:val="22"/>
          <w:szCs w:val="22"/>
          <w:lang w:eastAsia="ja-JP"/>
        </w:rPr>
        <w:t xml:space="preserve">As an example, consider the case where </w:t>
      </w:r>
      <w:proofErr w:type="spellStart"/>
      <w:r w:rsidRPr="00BA2E90">
        <w:rPr>
          <w:sz w:val="22"/>
          <w:szCs w:val="22"/>
          <w:lang w:eastAsia="ja-JP"/>
        </w:rPr>
        <w:t>TBoMS</w:t>
      </w:r>
      <w:proofErr w:type="spellEnd"/>
      <w:r w:rsidRPr="00BA2E90">
        <w:rPr>
          <w:sz w:val="22"/>
          <w:szCs w:val="22"/>
          <w:lang w:eastAsia="ja-JP"/>
        </w:rPr>
        <w:t xml:space="preserve"> transmission is performed in </w:t>
      </w:r>
      <w:r w:rsidR="00630457">
        <w:rPr>
          <w:sz w:val="22"/>
          <w:szCs w:val="22"/>
          <w:lang w:eastAsia="ja-JP"/>
        </w:rPr>
        <w:t>four</w:t>
      </w:r>
      <w:r w:rsidR="00630457" w:rsidRPr="00BA2E90">
        <w:rPr>
          <w:sz w:val="22"/>
          <w:szCs w:val="22"/>
          <w:lang w:eastAsia="ja-JP"/>
        </w:rPr>
        <w:t xml:space="preserve"> </w:t>
      </w:r>
      <w:r w:rsidRPr="00BA2E90">
        <w:rPr>
          <w:sz w:val="22"/>
          <w:szCs w:val="22"/>
          <w:lang w:eastAsia="ja-JP"/>
        </w:rPr>
        <w:t>slots and overlap</w:t>
      </w:r>
      <w:r w:rsidR="00982961">
        <w:rPr>
          <w:sz w:val="22"/>
          <w:szCs w:val="22"/>
          <w:lang w:eastAsia="ja-JP"/>
        </w:rPr>
        <w:t>s</w:t>
      </w:r>
      <w:r w:rsidRPr="00BA2E90">
        <w:rPr>
          <w:sz w:val="22"/>
          <w:szCs w:val="22"/>
          <w:lang w:eastAsia="ja-JP"/>
        </w:rPr>
        <w:t xml:space="preserve"> with PUCCH in the third slot. At this example, the coded bit</w:t>
      </w:r>
      <w:r w:rsidR="00847EFA">
        <w:rPr>
          <w:rFonts w:hint="eastAsia"/>
          <w:sz w:val="22"/>
          <w:szCs w:val="22"/>
          <w:lang w:eastAsia="ja-JP"/>
        </w:rPr>
        <w:t>s</w:t>
      </w:r>
      <w:r w:rsidRPr="00BA2E90">
        <w:rPr>
          <w:sz w:val="22"/>
          <w:szCs w:val="22"/>
          <w:lang w:eastAsia="ja-JP"/>
        </w:rPr>
        <w:t xml:space="preserve"> </w:t>
      </w:r>
      <w:r w:rsidR="00847EFA">
        <w:rPr>
          <w:sz w:val="22"/>
          <w:szCs w:val="22"/>
          <w:lang w:eastAsia="ja-JP"/>
        </w:rPr>
        <w:t>are</w:t>
      </w:r>
      <w:r w:rsidRPr="00BA2E90">
        <w:rPr>
          <w:sz w:val="22"/>
          <w:szCs w:val="22"/>
          <w:lang w:eastAsia="ja-JP"/>
        </w:rPr>
        <w:t xml:space="preserve"> evenly mapped to the PUSCH of each slot, the UCI</w:t>
      </w:r>
      <w:r w:rsidR="00C959FB">
        <w:rPr>
          <w:sz w:val="22"/>
          <w:szCs w:val="22"/>
          <w:lang w:eastAsia="ja-JP"/>
        </w:rPr>
        <w:t xml:space="preserve"> bits</w:t>
      </w:r>
      <w:r w:rsidRPr="00BA2E90">
        <w:rPr>
          <w:sz w:val="22"/>
          <w:szCs w:val="22"/>
          <w:lang w:eastAsia="ja-JP"/>
        </w:rPr>
        <w:t xml:space="preserve"> </w:t>
      </w:r>
      <w:r w:rsidR="00C959FB">
        <w:rPr>
          <w:sz w:val="22"/>
          <w:szCs w:val="22"/>
          <w:lang w:eastAsia="ja-JP"/>
        </w:rPr>
        <w:t>are</w:t>
      </w:r>
      <w:r w:rsidRPr="00BA2E90">
        <w:rPr>
          <w:sz w:val="22"/>
          <w:szCs w:val="22"/>
          <w:lang w:eastAsia="ja-JP"/>
        </w:rPr>
        <w:t xml:space="preserve"> mapped on the PUSCH of slot # m + 2, and the </w:t>
      </w:r>
      <w:r w:rsidR="00847EFA">
        <w:rPr>
          <w:sz w:val="22"/>
          <w:szCs w:val="22"/>
          <w:lang w:eastAsia="ja-JP"/>
        </w:rPr>
        <w:t>coded</w:t>
      </w:r>
      <w:r w:rsidR="00847EFA" w:rsidRPr="00BA2E90">
        <w:rPr>
          <w:sz w:val="22"/>
          <w:szCs w:val="22"/>
          <w:lang w:eastAsia="ja-JP"/>
        </w:rPr>
        <w:t xml:space="preserve"> </w:t>
      </w:r>
      <w:r w:rsidRPr="00BA2E90">
        <w:rPr>
          <w:sz w:val="22"/>
          <w:szCs w:val="22"/>
          <w:lang w:eastAsia="ja-JP"/>
        </w:rPr>
        <w:t>bit</w:t>
      </w:r>
      <w:r w:rsidR="00C959FB">
        <w:rPr>
          <w:sz w:val="22"/>
          <w:szCs w:val="22"/>
          <w:lang w:eastAsia="ja-JP"/>
        </w:rPr>
        <w:t>s</w:t>
      </w:r>
      <w:r w:rsidRPr="00BA2E90">
        <w:rPr>
          <w:sz w:val="22"/>
          <w:szCs w:val="22"/>
          <w:lang w:eastAsia="ja-JP"/>
        </w:rPr>
        <w:t xml:space="preserve"> on the </w:t>
      </w:r>
      <w:r w:rsidR="00C959FB">
        <w:rPr>
          <w:sz w:val="22"/>
          <w:szCs w:val="22"/>
          <w:lang w:eastAsia="ja-JP"/>
        </w:rPr>
        <w:t>corresponding REs</w:t>
      </w:r>
      <w:r w:rsidR="00C959FB" w:rsidRPr="00BA2E90">
        <w:rPr>
          <w:sz w:val="22"/>
          <w:szCs w:val="22"/>
          <w:lang w:eastAsia="ja-JP"/>
        </w:rPr>
        <w:t xml:space="preserve"> </w:t>
      </w:r>
      <w:r w:rsidR="00C959FB">
        <w:rPr>
          <w:sz w:val="22"/>
          <w:szCs w:val="22"/>
          <w:lang w:eastAsia="ja-JP"/>
        </w:rPr>
        <w:t>are</w:t>
      </w:r>
      <w:r w:rsidRPr="00BA2E90">
        <w:rPr>
          <w:sz w:val="22"/>
          <w:szCs w:val="22"/>
          <w:lang w:eastAsia="ja-JP"/>
        </w:rPr>
        <w:t xml:space="preserve"> punctured.</w:t>
      </w:r>
      <w:r w:rsidR="003B753D" w:rsidRPr="00BA2E90">
        <w:rPr>
          <w:sz w:val="22"/>
          <w:szCs w:val="22"/>
          <w:lang w:eastAsia="ja-JP"/>
        </w:rPr>
        <w:t xml:space="preserve"> </w:t>
      </w:r>
    </w:p>
    <w:p w14:paraId="184B88AC" w14:textId="646DE33B" w:rsidR="002A681F" w:rsidRDefault="008A66F6" w:rsidP="008B61A5">
      <w:pPr>
        <w:rPr>
          <w:noProof/>
        </w:rPr>
      </w:pPr>
      <w:r>
        <w:rPr>
          <w:sz w:val="22"/>
          <w:szCs w:val="22"/>
          <w:lang w:eastAsia="ja-JP"/>
        </w:rPr>
        <w:t xml:space="preserve"> In addition to bit interleaving over multiple slots, the UCI puncturing also has specification impact when the number of UCI bits are larger than 2.</w:t>
      </w:r>
      <w:r w:rsidR="006B2368">
        <w:rPr>
          <w:sz w:val="22"/>
          <w:szCs w:val="22"/>
          <w:lang w:eastAsia="ja-JP"/>
        </w:rPr>
        <w:t xml:space="preserve"> </w:t>
      </w:r>
      <w:r w:rsidR="00982961">
        <w:rPr>
          <w:sz w:val="22"/>
          <w:szCs w:val="22"/>
          <w:lang w:eastAsia="ja-JP"/>
        </w:rPr>
        <w:t>Generally</w:t>
      </w:r>
      <w:r w:rsidR="006B2368">
        <w:rPr>
          <w:sz w:val="22"/>
          <w:szCs w:val="22"/>
          <w:lang w:eastAsia="ja-JP"/>
        </w:rPr>
        <w:t>, the mechanism of UCI puncturing</w:t>
      </w:r>
      <w:r w:rsidR="00982961">
        <w:rPr>
          <w:sz w:val="22"/>
          <w:szCs w:val="22"/>
          <w:lang w:eastAsia="ja-JP"/>
        </w:rPr>
        <w:t xml:space="preserve"> for HARQ-Ack of less than or equal to 2</w:t>
      </w:r>
      <w:r w:rsidR="006B2368">
        <w:rPr>
          <w:sz w:val="22"/>
          <w:szCs w:val="22"/>
          <w:lang w:eastAsia="ja-JP"/>
        </w:rPr>
        <w:t xml:space="preserve"> </w:t>
      </w:r>
      <w:r w:rsidR="00982961">
        <w:rPr>
          <w:sz w:val="22"/>
          <w:szCs w:val="22"/>
          <w:lang w:eastAsia="ja-JP"/>
        </w:rPr>
        <w:t xml:space="preserve">bits </w:t>
      </w:r>
      <w:r w:rsidR="006B2368">
        <w:rPr>
          <w:sz w:val="22"/>
          <w:szCs w:val="22"/>
          <w:lang w:eastAsia="ja-JP"/>
        </w:rPr>
        <w:t>can be reused</w:t>
      </w:r>
      <w:r w:rsidR="008B4D7C">
        <w:rPr>
          <w:sz w:val="22"/>
          <w:szCs w:val="22"/>
          <w:lang w:eastAsia="ja-JP"/>
        </w:rPr>
        <w:t>.</w:t>
      </w:r>
      <w:r w:rsidR="006B2368">
        <w:rPr>
          <w:sz w:val="22"/>
          <w:szCs w:val="22"/>
          <w:lang w:eastAsia="ja-JP"/>
        </w:rPr>
        <w:t xml:space="preserve"> </w:t>
      </w:r>
    </w:p>
    <w:p w14:paraId="63B7DCF3" w14:textId="726C12B9" w:rsidR="008B61A5" w:rsidRDefault="002A681F" w:rsidP="002A681F">
      <w:pPr>
        <w:jc w:val="center"/>
        <w:rPr>
          <w:lang w:eastAsia="ja-JP"/>
        </w:rPr>
      </w:pPr>
      <w:r w:rsidRPr="002A681F">
        <w:rPr>
          <w:noProof/>
        </w:rPr>
        <w:lastRenderedPageBreak/>
        <w:drawing>
          <wp:inline distT="0" distB="0" distL="0" distR="0" wp14:anchorId="749EF8D7" wp14:editId="3B617762">
            <wp:extent cx="6841244" cy="26289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44013" cy="2629964"/>
                    </a:xfrm>
                    <a:prstGeom prst="rect">
                      <a:avLst/>
                    </a:prstGeom>
                    <a:noFill/>
                    <a:ln>
                      <a:noFill/>
                    </a:ln>
                  </pic:spPr>
                </pic:pic>
              </a:graphicData>
            </a:graphic>
          </wp:inline>
        </w:drawing>
      </w:r>
    </w:p>
    <w:p w14:paraId="0EC33597" w14:textId="55CFBB70" w:rsidR="005A1BA6" w:rsidRPr="00BA2E90" w:rsidRDefault="005A1BA6" w:rsidP="005A1BA6">
      <w:pPr>
        <w:jc w:val="center"/>
        <w:rPr>
          <w:sz w:val="22"/>
          <w:szCs w:val="22"/>
          <w:lang w:eastAsia="ja-JP"/>
        </w:rPr>
      </w:pPr>
      <w:r w:rsidRPr="00BA2E90">
        <w:rPr>
          <w:rFonts w:hint="eastAsia"/>
          <w:sz w:val="22"/>
          <w:szCs w:val="22"/>
          <w:lang w:eastAsia="ja-JP"/>
        </w:rPr>
        <w:t>F</w:t>
      </w:r>
      <w:r w:rsidRPr="00BA2E90">
        <w:rPr>
          <w:sz w:val="22"/>
          <w:szCs w:val="22"/>
          <w:lang w:eastAsia="ja-JP"/>
        </w:rPr>
        <w:t>igure.4: Example of UCI transmission overlaps with PUSCH</w:t>
      </w:r>
    </w:p>
    <w:p w14:paraId="0A61D04D" w14:textId="635D5643" w:rsidR="001C31F6" w:rsidRPr="00BA2E90" w:rsidRDefault="00A203E6" w:rsidP="008B61A5">
      <w:pPr>
        <w:rPr>
          <w:b/>
          <w:bCs/>
          <w:sz w:val="22"/>
          <w:szCs w:val="22"/>
          <w:lang w:eastAsia="ja-JP"/>
        </w:rPr>
      </w:pPr>
      <w:r w:rsidRPr="00BA2E90">
        <w:rPr>
          <w:rFonts w:hint="eastAsia"/>
          <w:b/>
          <w:bCs/>
          <w:sz w:val="22"/>
          <w:szCs w:val="22"/>
          <w:lang w:eastAsia="ja-JP"/>
        </w:rPr>
        <w:t>P</w:t>
      </w:r>
      <w:r w:rsidRPr="00BA2E90">
        <w:rPr>
          <w:b/>
          <w:bCs/>
          <w:sz w:val="22"/>
          <w:szCs w:val="22"/>
          <w:lang w:eastAsia="ja-JP"/>
        </w:rPr>
        <w:t>roposal 2: UCI multiplexing and collision handling should be performed per slot.</w:t>
      </w:r>
    </w:p>
    <w:p w14:paraId="6D88349C" w14:textId="715FF99F" w:rsidR="00CB69D9" w:rsidRPr="000B204B"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0B204B">
        <w:rPr>
          <w:rFonts w:ascii="Times New Roman" w:eastAsia="SimSun" w:hAnsi="Times New Roman"/>
          <w:b/>
          <w:sz w:val="22"/>
          <w:szCs w:val="22"/>
          <w:lang w:eastAsia="zh-CN"/>
        </w:rPr>
        <w:t>Conclusions</w:t>
      </w:r>
    </w:p>
    <w:p w14:paraId="1D5742C7" w14:textId="1D568E16" w:rsidR="003A1A87" w:rsidRPr="000B204B" w:rsidRDefault="00334CEC" w:rsidP="005B056A">
      <w:pPr>
        <w:pStyle w:val="a5"/>
        <w:spacing w:afterLines="50" w:after="156"/>
        <w:ind w:firstLineChars="50" w:firstLine="110"/>
        <w:jc w:val="both"/>
        <w:rPr>
          <w:rFonts w:eastAsia="SimSun"/>
          <w:sz w:val="22"/>
          <w:szCs w:val="22"/>
          <w:lang w:eastAsia="zh-CN"/>
        </w:rPr>
      </w:pPr>
      <w:r w:rsidRPr="000B204B">
        <w:rPr>
          <w:rFonts w:eastAsia="SimSun"/>
          <w:sz w:val="22"/>
          <w:szCs w:val="22"/>
          <w:lang w:eastAsia="zh-CN"/>
        </w:rPr>
        <w:t>In this contribution,</w:t>
      </w:r>
      <w:r w:rsidR="00422281" w:rsidRPr="000B204B">
        <w:rPr>
          <w:sz w:val="22"/>
          <w:szCs w:val="22"/>
        </w:rPr>
        <w:t xml:space="preserve"> </w:t>
      </w:r>
      <w:r w:rsidR="008519E7" w:rsidRPr="000B204B">
        <w:rPr>
          <w:sz w:val="22"/>
          <w:szCs w:val="22"/>
        </w:rPr>
        <w:t xml:space="preserve">we </w:t>
      </w:r>
      <w:r w:rsidR="00DD24FB" w:rsidRPr="000B204B">
        <w:rPr>
          <w:sz w:val="22"/>
          <w:szCs w:val="22"/>
        </w:rPr>
        <w:t>discussed</w:t>
      </w:r>
      <w:r w:rsidR="008519E7" w:rsidRPr="000B204B">
        <w:rPr>
          <w:sz w:val="22"/>
          <w:szCs w:val="22"/>
        </w:rPr>
        <w:t xml:space="preserve"> </w:t>
      </w:r>
      <w:r w:rsidR="008519E7" w:rsidRPr="000B204B">
        <w:rPr>
          <w:rFonts w:eastAsia="ＭＳ 明朝"/>
          <w:sz w:val="22"/>
          <w:szCs w:val="22"/>
          <w:lang w:eastAsia="ja-JP"/>
        </w:rPr>
        <w:t xml:space="preserve">the </w:t>
      </w:r>
      <w:r w:rsidR="00DD24FB" w:rsidRPr="000B204B">
        <w:rPr>
          <w:rFonts w:eastAsia="ＭＳ 明朝"/>
          <w:sz w:val="22"/>
          <w:szCs w:val="22"/>
          <w:lang w:eastAsia="ja-JP"/>
        </w:rPr>
        <w:t>required</w:t>
      </w:r>
      <w:r w:rsidR="008519E7" w:rsidRPr="000B204B">
        <w:rPr>
          <w:rFonts w:eastAsia="ＭＳ 明朝"/>
          <w:sz w:val="22"/>
          <w:szCs w:val="22"/>
          <w:lang w:eastAsia="ja-JP"/>
        </w:rPr>
        <w:t xml:space="preserve"> enhancements</w:t>
      </w:r>
      <w:r w:rsidR="00982961">
        <w:rPr>
          <w:rFonts w:eastAsia="ＭＳ 明朝"/>
          <w:sz w:val="22"/>
          <w:szCs w:val="22"/>
          <w:lang w:eastAsia="ja-JP"/>
        </w:rPr>
        <w:t xml:space="preserve"> on rate matching and UCI multiplexing</w:t>
      </w:r>
      <w:r w:rsidR="008519E7" w:rsidRPr="000B204B">
        <w:rPr>
          <w:rFonts w:eastAsia="ＭＳ 明朝"/>
          <w:sz w:val="22"/>
          <w:szCs w:val="22"/>
          <w:lang w:eastAsia="ja-JP"/>
        </w:rPr>
        <w:t xml:space="preserve"> </w:t>
      </w:r>
      <w:r w:rsidR="00DD24FB" w:rsidRPr="000B204B">
        <w:rPr>
          <w:rFonts w:eastAsia="ＭＳ 明朝"/>
          <w:sz w:val="22"/>
          <w:szCs w:val="22"/>
          <w:lang w:eastAsia="ja-JP"/>
        </w:rPr>
        <w:t>for</w:t>
      </w:r>
      <w:r w:rsidR="00FE5EFD" w:rsidRPr="000B204B">
        <w:rPr>
          <w:rFonts w:eastAsia="ＭＳ 明朝"/>
          <w:sz w:val="22"/>
          <w:szCs w:val="22"/>
          <w:lang w:eastAsia="ja-JP"/>
        </w:rPr>
        <w:t xml:space="preserve"> supporting</w:t>
      </w:r>
      <w:r w:rsidR="008519E7" w:rsidRPr="000B204B">
        <w:rPr>
          <w:rFonts w:eastAsia="ＭＳ 明朝"/>
          <w:sz w:val="22"/>
          <w:szCs w:val="22"/>
          <w:lang w:eastAsia="ja-JP"/>
        </w:rPr>
        <w:t xml:space="preserve"> </w:t>
      </w:r>
      <w:proofErr w:type="spellStart"/>
      <w:r w:rsidR="008519E7" w:rsidRPr="000B204B">
        <w:rPr>
          <w:rFonts w:eastAsia="ＭＳ 明朝"/>
          <w:sz w:val="22"/>
          <w:szCs w:val="22"/>
          <w:lang w:eastAsia="ja-JP"/>
        </w:rPr>
        <w:t>TB</w:t>
      </w:r>
      <w:r w:rsidR="00B21427" w:rsidRPr="000B204B">
        <w:rPr>
          <w:rFonts w:eastAsia="ＭＳ 明朝"/>
          <w:sz w:val="22"/>
          <w:szCs w:val="22"/>
          <w:lang w:eastAsia="ja-JP"/>
        </w:rPr>
        <w:t>oMS</w:t>
      </w:r>
      <w:proofErr w:type="spellEnd"/>
      <w:r w:rsidR="008519E7" w:rsidRPr="000B204B">
        <w:rPr>
          <w:rFonts w:eastAsia="ＭＳ 明朝"/>
          <w:sz w:val="22"/>
          <w:szCs w:val="22"/>
          <w:lang w:eastAsia="ja-JP"/>
        </w:rPr>
        <w:t>.</w:t>
      </w:r>
      <w:r w:rsidR="008519E7" w:rsidRPr="000B204B">
        <w:rPr>
          <w:rFonts w:eastAsia="SimSun"/>
          <w:sz w:val="22"/>
          <w:szCs w:val="22"/>
          <w:lang w:eastAsia="zh-CN"/>
        </w:rPr>
        <w:t xml:space="preserve"> </w:t>
      </w:r>
      <w:r w:rsidR="00D137F2" w:rsidRPr="000B204B">
        <w:rPr>
          <w:rFonts w:eastAsia="SimSun"/>
          <w:sz w:val="22"/>
          <w:szCs w:val="22"/>
          <w:lang w:eastAsia="zh-CN"/>
        </w:rPr>
        <w:t>T</w:t>
      </w:r>
      <w:r w:rsidR="00016DFC" w:rsidRPr="000B204B">
        <w:rPr>
          <w:rFonts w:eastAsia="SimSun"/>
          <w:sz w:val="22"/>
          <w:szCs w:val="22"/>
          <w:lang w:eastAsia="zh-CN"/>
        </w:rPr>
        <w:t>he proposal</w:t>
      </w:r>
      <w:r w:rsidR="00FE5EFD" w:rsidRPr="000B204B">
        <w:rPr>
          <w:rFonts w:eastAsia="SimSun"/>
          <w:sz w:val="22"/>
          <w:szCs w:val="22"/>
          <w:lang w:eastAsia="zh-CN"/>
        </w:rPr>
        <w:t>s</w:t>
      </w:r>
      <w:r w:rsidR="00016DFC" w:rsidRPr="000B204B">
        <w:rPr>
          <w:rFonts w:eastAsia="SimSun"/>
          <w:sz w:val="22"/>
          <w:szCs w:val="22"/>
          <w:lang w:eastAsia="zh-CN"/>
        </w:rPr>
        <w:t xml:space="preserve"> </w:t>
      </w:r>
      <w:r w:rsidR="00FE5EFD" w:rsidRPr="000B204B">
        <w:rPr>
          <w:rFonts w:eastAsia="SimSun"/>
          <w:sz w:val="22"/>
          <w:szCs w:val="22"/>
          <w:lang w:eastAsia="zh-CN"/>
        </w:rPr>
        <w:t>are</w:t>
      </w:r>
      <w:r w:rsidR="00016DFC" w:rsidRPr="000B204B">
        <w:rPr>
          <w:rFonts w:eastAsia="SimSun"/>
          <w:sz w:val="22"/>
          <w:szCs w:val="22"/>
          <w:lang w:eastAsia="zh-CN"/>
        </w:rPr>
        <w:t xml:space="preserve"> </w:t>
      </w:r>
      <w:r w:rsidR="00FE5EFD" w:rsidRPr="000B204B">
        <w:rPr>
          <w:rFonts w:eastAsia="SimSun"/>
          <w:sz w:val="22"/>
          <w:szCs w:val="22"/>
          <w:lang w:eastAsia="zh-CN"/>
        </w:rPr>
        <w:t xml:space="preserve">summarized </w:t>
      </w:r>
      <w:r w:rsidR="00016DFC" w:rsidRPr="000B204B">
        <w:rPr>
          <w:rFonts w:eastAsia="SimSun"/>
          <w:sz w:val="22"/>
          <w:szCs w:val="22"/>
          <w:lang w:eastAsia="zh-CN"/>
        </w:rPr>
        <w:t>as follows</w:t>
      </w:r>
      <w:r w:rsidR="00982961">
        <w:rPr>
          <w:rFonts w:eastAsia="SimSun"/>
          <w:sz w:val="22"/>
          <w:szCs w:val="22"/>
          <w:lang w:eastAsia="zh-CN"/>
        </w:rPr>
        <w:t>,</w:t>
      </w:r>
    </w:p>
    <w:p w14:paraId="33808F45" w14:textId="682F965E" w:rsidR="002A4BB4" w:rsidRDefault="00BA2E90" w:rsidP="00D549E7">
      <w:pPr>
        <w:pStyle w:val="LGTdoc"/>
        <w:rPr>
          <w:b/>
          <w:sz w:val="22"/>
          <w:szCs w:val="22"/>
          <w:lang w:eastAsia="ja-JP"/>
        </w:rPr>
      </w:pPr>
      <w:r w:rsidRPr="000B204B">
        <w:rPr>
          <w:b/>
          <w:sz w:val="22"/>
          <w:szCs w:val="22"/>
          <w:lang w:eastAsia="ja-JP"/>
        </w:rPr>
        <w:t xml:space="preserve">Proposal </w:t>
      </w:r>
      <w:r>
        <w:rPr>
          <w:b/>
          <w:sz w:val="22"/>
          <w:szCs w:val="22"/>
          <w:lang w:eastAsia="ja-JP"/>
        </w:rPr>
        <w:t>1</w:t>
      </w:r>
      <w:r w:rsidRPr="000B204B">
        <w:rPr>
          <w:b/>
          <w:sz w:val="22"/>
          <w:szCs w:val="22"/>
          <w:lang w:eastAsia="ja-JP"/>
        </w:rPr>
        <w:t>:</w:t>
      </w:r>
      <w:r w:rsidRPr="00DF070F">
        <w:rPr>
          <w:b/>
          <w:sz w:val="22"/>
          <w:szCs w:val="22"/>
          <w:lang w:eastAsia="ja-JP"/>
        </w:rPr>
        <w:t xml:space="preserve"> Bit interleaving is performed over all the allocated slots for a single </w:t>
      </w:r>
      <w:proofErr w:type="spellStart"/>
      <w:r w:rsidRPr="00DF070F">
        <w:rPr>
          <w:b/>
          <w:sz w:val="22"/>
          <w:szCs w:val="22"/>
          <w:lang w:eastAsia="ja-JP"/>
        </w:rPr>
        <w:t>TBoMS</w:t>
      </w:r>
      <w:proofErr w:type="spellEnd"/>
    </w:p>
    <w:p w14:paraId="04A87E7A" w14:textId="4F08B821" w:rsidR="00BA2E90" w:rsidRPr="00BA2E90" w:rsidRDefault="00BA2E90" w:rsidP="00D549E7">
      <w:pPr>
        <w:pStyle w:val="LGTdoc"/>
        <w:rPr>
          <w:b/>
          <w:sz w:val="28"/>
          <w:szCs w:val="28"/>
          <w:lang w:eastAsia="ja-JP"/>
        </w:rPr>
      </w:pPr>
      <w:r w:rsidRPr="00BA2E90">
        <w:rPr>
          <w:rFonts w:hint="eastAsia"/>
          <w:b/>
          <w:bCs/>
          <w:sz w:val="22"/>
          <w:szCs w:val="22"/>
          <w:lang w:eastAsia="ja-JP"/>
        </w:rPr>
        <w:t>P</w:t>
      </w:r>
      <w:r w:rsidRPr="00BA2E90">
        <w:rPr>
          <w:b/>
          <w:bCs/>
          <w:sz w:val="22"/>
          <w:szCs w:val="22"/>
          <w:lang w:eastAsia="ja-JP"/>
        </w:rPr>
        <w:t>roposal 2: UCI multiplexing and collision handling should be performed per slot.</w:t>
      </w:r>
    </w:p>
    <w:p w14:paraId="10853914" w14:textId="5B1683E0" w:rsidR="007F37E8" w:rsidRPr="000B204B"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0B204B">
        <w:rPr>
          <w:rFonts w:ascii="Times New Roman" w:eastAsia="ＭＳ 明朝" w:hAnsi="Times New Roman"/>
          <w:b/>
          <w:bCs w:val="0"/>
          <w:kern w:val="2"/>
          <w:sz w:val="22"/>
          <w:szCs w:val="22"/>
        </w:rPr>
        <w:t>References</w:t>
      </w:r>
    </w:p>
    <w:p w14:paraId="7A74B038" w14:textId="423C8FBB" w:rsidR="00B429E0" w:rsidRDefault="00B429E0" w:rsidP="005022AA">
      <w:pPr>
        <w:pStyle w:val="a5"/>
        <w:suppressAutoHyphens/>
        <w:spacing w:afterLines="50" w:after="156"/>
        <w:jc w:val="both"/>
        <w:rPr>
          <w:rFonts w:eastAsia="ＭＳ 明朝"/>
          <w:sz w:val="22"/>
          <w:szCs w:val="22"/>
          <w:lang w:val="it-IT" w:eastAsia="ja-JP"/>
        </w:rPr>
      </w:pPr>
      <w:bookmarkStart w:id="6" w:name="_Ref520980791"/>
      <w:bookmarkEnd w:id="4"/>
      <w:r>
        <w:rPr>
          <w:rFonts w:eastAsia="ＭＳ 明朝" w:hint="eastAsia"/>
          <w:sz w:val="22"/>
          <w:szCs w:val="22"/>
          <w:lang w:val="it-IT" w:eastAsia="ja-JP"/>
        </w:rPr>
        <w:t>[</w:t>
      </w:r>
      <w:r>
        <w:rPr>
          <w:rFonts w:eastAsia="ＭＳ 明朝"/>
          <w:sz w:val="22"/>
          <w:szCs w:val="22"/>
          <w:lang w:val="it-IT" w:eastAsia="ja-JP"/>
        </w:rPr>
        <w:t>1]</w:t>
      </w:r>
      <w:r w:rsidRPr="00B429E0">
        <w:rPr>
          <w:sz w:val="22"/>
          <w:szCs w:val="22"/>
        </w:rPr>
        <w:t xml:space="preserve"> </w:t>
      </w:r>
      <w:r w:rsidRPr="000B204B">
        <w:rPr>
          <w:sz w:val="22"/>
          <w:szCs w:val="22"/>
        </w:rPr>
        <w:t>RAN1 Chairman’s Notes</w:t>
      </w:r>
      <w:r w:rsidRPr="000B204B">
        <w:rPr>
          <w:rFonts w:eastAsia="ＭＳ 明朝"/>
          <w:sz w:val="22"/>
          <w:szCs w:val="22"/>
          <w:lang w:eastAsia="ja-JP"/>
        </w:rPr>
        <w:t>, RAN1#10</w:t>
      </w:r>
      <w:r>
        <w:rPr>
          <w:rFonts w:eastAsia="ＭＳ 明朝"/>
          <w:sz w:val="22"/>
          <w:szCs w:val="22"/>
          <w:lang w:eastAsia="ja-JP"/>
        </w:rPr>
        <w:t>6</w:t>
      </w:r>
      <w:r w:rsidRPr="000B204B">
        <w:rPr>
          <w:rFonts w:eastAsia="ＭＳ 明朝"/>
          <w:sz w:val="22"/>
          <w:szCs w:val="22"/>
          <w:lang w:eastAsia="ja-JP"/>
        </w:rPr>
        <w:t>-e</w:t>
      </w:r>
      <w:r>
        <w:rPr>
          <w:rFonts w:eastAsia="ＭＳ 明朝"/>
          <w:sz w:val="22"/>
          <w:szCs w:val="22"/>
          <w:lang w:eastAsia="ja-JP"/>
        </w:rPr>
        <w:t xml:space="preserve"> V24</w:t>
      </w:r>
    </w:p>
    <w:p w14:paraId="0D649039" w14:textId="72BE21C7" w:rsidR="005022AA" w:rsidRPr="000B204B" w:rsidRDefault="005022AA" w:rsidP="005022AA">
      <w:pPr>
        <w:pStyle w:val="a5"/>
        <w:suppressAutoHyphens/>
        <w:spacing w:afterLines="50" w:after="156"/>
        <w:jc w:val="both"/>
        <w:rPr>
          <w:rFonts w:eastAsia="SimSun"/>
          <w:sz w:val="22"/>
          <w:szCs w:val="22"/>
          <w:lang w:val="it-IT" w:eastAsia="zh-CN"/>
        </w:rPr>
      </w:pPr>
      <w:r w:rsidRPr="000B204B">
        <w:rPr>
          <w:rFonts w:eastAsia="ＭＳ 明朝"/>
          <w:sz w:val="22"/>
          <w:szCs w:val="22"/>
          <w:lang w:val="it-IT" w:eastAsia="ja-JP"/>
        </w:rPr>
        <w:t>[</w:t>
      </w:r>
      <w:r w:rsidR="00B429E0">
        <w:rPr>
          <w:rFonts w:eastAsia="ＭＳ 明朝"/>
          <w:sz w:val="22"/>
          <w:szCs w:val="22"/>
          <w:lang w:val="it-IT" w:eastAsia="ja-JP"/>
        </w:rPr>
        <w:t>2</w:t>
      </w:r>
      <w:r w:rsidRPr="000B204B">
        <w:rPr>
          <w:rFonts w:eastAsia="ＭＳ 明朝"/>
          <w:sz w:val="22"/>
          <w:szCs w:val="22"/>
          <w:lang w:val="it-IT" w:eastAsia="ja-JP"/>
        </w:rPr>
        <w:t>]</w:t>
      </w:r>
      <w:r w:rsidR="00D07CDD" w:rsidRPr="000B204B">
        <w:rPr>
          <w:rFonts w:eastAsia="ＭＳ 明朝"/>
          <w:sz w:val="22"/>
          <w:szCs w:val="22"/>
          <w:lang w:val="it-IT" w:eastAsia="ja-JP"/>
        </w:rPr>
        <w:t xml:space="preserve"> </w:t>
      </w:r>
      <w:r w:rsidR="00D07CDD" w:rsidRPr="000B204B">
        <w:rPr>
          <w:sz w:val="22"/>
          <w:szCs w:val="22"/>
        </w:rPr>
        <w:t>RAN1 Chairman’s Notes</w:t>
      </w:r>
      <w:r w:rsidR="00D07CDD" w:rsidRPr="000B204B">
        <w:rPr>
          <w:rFonts w:eastAsia="ＭＳ 明朝"/>
          <w:sz w:val="22"/>
          <w:szCs w:val="22"/>
          <w:lang w:eastAsia="ja-JP"/>
        </w:rPr>
        <w:t>, RAN1#105-e, May. 10-27, 2021</w:t>
      </w:r>
    </w:p>
    <w:p w14:paraId="4C0DD377" w14:textId="6A6222BD" w:rsidR="005022AA" w:rsidRPr="000B204B" w:rsidRDefault="00422281" w:rsidP="00204110">
      <w:pPr>
        <w:pStyle w:val="a5"/>
        <w:suppressAutoHyphens/>
        <w:spacing w:afterLines="50" w:after="156"/>
        <w:jc w:val="both"/>
        <w:rPr>
          <w:rFonts w:eastAsia="SimSun"/>
          <w:sz w:val="22"/>
          <w:szCs w:val="22"/>
          <w:lang w:val="it-IT" w:eastAsia="zh-CN"/>
        </w:rPr>
      </w:pPr>
      <w:r w:rsidRPr="000B204B">
        <w:rPr>
          <w:rFonts w:eastAsia="SimSun"/>
          <w:sz w:val="22"/>
          <w:szCs w:val="22"/>
          <w:lang w:val="it-IT" w:eastAsia="zh-CN"/>
        </w:rPr>
        <w:t>[</w:t>
      </w:r>
      <w:r w:rsidR="00B429E0">
        <w:rPr>
          <w:rFonts w:eastAsia="SimSun"/>
          <w:sz w:val="22"/>
          <w:szCs w:val="22"/>
          <w:lang w:val="it-IT" w:eastAsia="zh-CN"/>
        </w:rPr>
        <w:t>3</w:t>
      </w:r>
      <w:r w:rsidRPr="000B204B">
        <w:rPr>
          <w:rFonts w:eastAsia="SimSun"/>
          <w:sz w:val="22"/>
          <w:szCs w:val="22"/>
          <w:lang w:val="it-IT" w:eastAsia="zh-CN"/>
        </w:rPr>
        <w:t xml:space="preserve">] </w:t>
      </w:r>
      <w:r w:rsidR="00183FA8" w:rsidRPr="000B204B">
        <w:rPr>
          <w:rFonts w:eastAsia="SimSun"/>
          <w:sz w:val="22"/>
          <w:szCs w:val="22"/>
          <w:lang w:val="it-IT" w:eastAsia="zh-CN"/>
        </w:rPr>
        <w:t>R1-210</w:t>
      </w:r>
      <w:r w:rsidR="00271157">
        <w:rPr>
          <w:rFonts w:eastAsia="SimSun"/>
          <w:sz w:val="22"/>
          <w:szCs w:val="22"/>
          <w:lang w:val="it-IT" w:eastAsia="zh-CN"/>
        </w:rPr>
        <w:t>8545</w:t>
      </w:r>
      <w:r w:rsidR="00183FA8" w:rsidRPr="000B204B">
        <w:rPr>
          <w:rFonts w:eastAsia="SimSun"/>
          <w:sz w:val="22"/>
          <w:szCs w:val="22"/>
          <w:lang w:val="it-IT" w:eastAsia="zh-CN"/>
        </w:rPr>
        <w:t>, “Final FL summary of TB processing over multi-slot PUSCH</w:t>
      </w:r>
      <w:r w:rsidR="00985DB3" w:rsidRPr="000B204B">
        <w:rPr>
          <w:rFonts w:eastAsia="SimSun"/>
          <w:sz w:val="22"/>
          <w:szCs w:val="22"/>
          <w:lang w:val="it-IT" w:eastAsia="zh-CN"/>
        </w:rPr>
        <w:t xml:space="preserve"> (AI 8.8.1.2)</w:t>
      </w:r>
      <w:r w:rsidR="00183FA8" w:rsidRPr="000B204B">
        <w:rPr>
          <w:rFonts w:eastAsia="SimSun"/>
          <w:sz w:val="22"/>
          <w:szCs w:val="22"/>
          <w:lang w:val="it-IT" w:eastAsia="zh-CN"/>
        </w:rPr>
        <w:t>”, RAN1#10</w:t>
      </w:r>
      <w:r w:rsidR="00271157">
        <w:rPr>
          <w:rFonts w:eastAsia="SimSun"/>
          <w:sz w:val="22"/>
          <w:szCs w:val="22"/>
          <w:lang w:val="it-IT" w:eastAsia="zh-CN"/>
        </w:rPr>
        <w:t>6</w:t>
      </w:r>
      <w:r w:rsidR="00183FA8" w:rsidRPr="000B204B">
        <w:rPr>
          <w:rFonts w:eastAsia="SimSun"/>
          <w:sz w:val="22"/>
          <w:szCs w:val="22"/>
          <w:lang w:val="it-IT" w:eastAsia="zh-CN"/>
        </w:rPr>
        <w:t>-</w:t>
      </w:r>
      <w:r w:rsidR="00D77696" w:rsidRPr="000B204B">
        <w:rPr>
          <w:rFonts w:eastAsia="SimSun"/>
          <w:sz w:val="22"/>
          <w:szCs w:val="22"/>
          <w:lang w:val="it-IT" w:eastAsia="zh-CN"/>
        </w:rPr>
        <w:t>e</w:t>
      </w:r>
      <w:r w:rsidR="00183FA8" w:rsidRPr="000B204B">
        <w:rPr>
          <w:rFonts w:eastAsia="SimSun"/>
          <w:sz w:val="22"/>
          <w:szCs w:val="22"/>
          <w:lang w:val="it-IT" w:eastAsia="zh-CN"/>
        </w:rPr>
        <w:t xml:space="preserve">, </w:t>
      </w:r>
      <w:r w:rsidR="00271157">
        <w:rPr>
          <w:rFonts w:eastAsia="ＭＳ 明朝"/>
          <w:sz w:val="22"/>
          <w:szCs w:val="22"/>
          <w:lang w:val="it-IT" w:eastAsia="ja-JP"/>
        </w:rPr>
        <w:t>August</w:t>
      </w:r>
      <w:r w:rsidR="00183FA8" w:rsidRPr="000B204B">
        <w:rPr>
          <w:rFonts w:eastAsia="ＭＳ 明朝"/>
          <w:sz w:val="22"/>
          <w:szCs w:val="22"/>
          <w:lang w:eastAsia="ja-JP"/>
        </w:rPr>
        <w:t>. 1</w:t>
      </w:r>
      <w:r w:rsidR="00271157">
        <w:rPr>
          <w:rFonts w:eastAsia="ＭＳ 明朝"/>
          <w:sz w:val="22"/>
          <w:szCs w:val="22"/>
          <w:lang w:eastAsia="ja-JP"/>
        </w:rPr>
        <w:t>6</w:t>
      </w:r>
      <w:r w:rsidR="00183FA8" w:rsidRPr="000B204B">
        <w:rPr>
          <w:rFonts w:eastAsia="ＭＳ 明朝"/>
          <w:sz w:val="22"/>
          <w:szCs w:val="22"/>
          <w:lang w:eastAsia="ja-JP"/>
        </w:rPr>
        <w:t>-2</w:t>
      </w:r>
      <w:r w:rsidR="00985DB3" w:rsidRPr="000B204B">
        <w:rPr>
          <w:rFonts w:eastAsia="ＭＳ 明朝"/>
          <w:sz w:val="22"/>
          <w:szCs w:val="22"/>
          <w:lang w:eastAsia="ja-JP"/>
        </w:rPr>
        <w:t>7</w:t>
      </w:r>
      <w:r w:rsidR="00183FA8" w:rsidRPr="000B204B">
        <w:rPr>
          <w:rFonts w:eastAsia="ＭＳ 明朝"/>
          <w:sz w:val="22"/>
          <w:szCs w:val="22"/>
          <w:lang w:eastAsia="ja-JP"/>
        </w:rPr>
        <w:t>, 2021</w:t>
      </w:r>
      <w:bookmarkEnd w:id="6"/>
    </w:p>
    <w:p w14:paraId="0B55B02D" w14:textId="5344970B" w:rsidR="00F22D7F" w:rsidRPr="000B204B" w:rsidRDefault="00F22D7F">
      <w:pPr>
        <w:rPr>
          <w:rFonts w:eastAsia="ＭＳ 明朝"/>
          <w:sz w:val="22"/>
          <w:szCs w:val="22"/>
          <w:lang w:val="it-IT" w:eastAsia="ja-JP"/>
        </w:rPr>
      </w:pPr>
    </w:p>
    <w:sectPr w:rsidR="00F22D7F" w:rsidRPr="000B204B"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18190" w14:textId="77777777" w:rsidR="000E519C" w:rsidRDefault="000E519C">
      <w:r>
        <w:separator/>
      </w:r>
    </w:p>
  </w:endnote>
  <w:endnote w:type="continuationSeparator" w:id="0">
    <w:p w14:paraId="388F9E50" w14:textId="77777777" w:rsidR="000E519C" w:rsidRDefault="000E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2539985"/>
      <w:docPartObj>
        <w:docPartGallery w:val="Page Numbers (Bottom of Page)"/>
        <w:docPartUnique/>
      </w:docPartObj>
    </w:sdtPr>
    <w:sdtEnd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C627C" w14:textId="77777777" w:rsidR="000E519C" w:rsidRDefault="000E519C">
      <w:r>
        <w:separator/>
      </w:r>
    </w:p>
  </w:footnote>
  <w:footnote w:type="continuationSeparator" w:id="0">
    <w:p w14:paraId="2DC85030" w14:textId="77777777" w:rsidR="000E519C" w:rsidRDefault="000E5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F6030"/>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3BC5"/>
    <w:multiLevelType w:val="multilevel"/>
    <w:tmpl w:val="C4EAEE2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0C74443"/>
    <w:multiLevelType w:val="hybridMultilevel"/>
    <w:tmpl w:val="F97A4C64"/>
    <w:lvl w:ilvl="0" w:tplc="0409000F">
      <w:start w:val="1"/>
      <w:numFmt w:val="decimal"/>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1423FA0"/>
    <w:multiLevelType w:val="hybridMultilevel"/>
    <w:tmpl w:val="5394B5FE"/>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284654"/>
    <w:multiLevelType w:val="hybridMultilevel"/>
    <w:tmpl w:val="875657CA"/>
    <w:lvl w:ilvl="0" w:tplc="D3AAA2CA">
      <w:start w:val="1"/>
      <w:numFmt w:val="bullet"/>
      <w:lvlText w:val="•"/>
      <w:lvlJc w:val="left"/>
      <w:pPr>
        <w:ind w:left="960" w:hanging="420"/>
      </w:pPr>
      <w:rPr>
        <w:rFonts w:hint="default"/>
        <w:b/>
        <w:sz w:val="28"/>
        <w:szCs w:val="28"/>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8" w15:restartNumberingAfterBreak="0">
    <w:nsid w:val="155A4B72"/>
    <w:multiLevelType w:val="hybridMultilevel"/>
    <w:tmpl w:val="45FAE0D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1580062B"/>
    <w:multiLevelType w:val="hybridMultilevel"/>
    <w:tmpl w:val="45F4F158"/>
    <w:lvl w:ilvl="0" w:tplc="7A80DF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75DE3"/>
    <w:multiLevelType w:val="hybridMultilevel"/>
    <w:tmpl w:val="1122AB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F06367"/>
    <w:multiLevelType w:val="hybridMultilevel"/>
    <w:tmpl w:val="1534E68A"/>
    <w:lvl w:ilvl="0" w:tplc="9E70D4B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7" w15:restartNumberingAfterBreak="0">
    <w:nsid w:val="2D862603"/>
    <w:multiLevelType w:val="hybridMultilevel"/>
    <w:tmpl w:val="8EC81CA0"/>
    <w:lvl w:ilvl="0" w:tplc="4E00CC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4BA0254"/>
    <w:multiLevelType w:val="hybridMultilevel"/>
    <w:tmpl w:val="03EE0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A6C37DC"/>
    <w:multiLevelType w:val="hybridMultilevel"/>
    <w:tmpl w:val="53E0242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C6C6E46"/>
    <w:multiLevelType w:val="hybridMultilevel"/>
    <w:tmpl w:val="9B00E20C"/>
    <w:lvl w:ilvl="0" w:tplc="04090015">
      <w:start w:val="1"/>
      <w:numFmt w:val="upperLetter"/>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F26B64"/>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5" w15:restartNumberingAfterBreak="0">
    <w:nsid w:val="657159B6"/>
    <w:multiLevelType w:val="hybridMultilevel"/>
    <w:tmpl w:val="7D7EC64C"/>
    <w:lvl w:ilvl="0" w:tplc="C832CCDE">
      <w:start w:val="1"/>
      <w:numFmt w:val="bullet"/>
      <w:lvlText w:val=""/>
      <w:lvlJc w:val="left"/>
      <w:pPr>
        <w:ind w:left="420" w:hanging="420"/>
      </w:pPr>
      <w:rPr>
        <w:rFonts w:ascii="Wingdings" w:hAnsi="Wingdings" w:hint="default"/>
        <w:sz w:val="12"/>
        <w:szCs w:val="1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6EE17B3"/>
    <w:multiLevelType w:val="hybridMultilevel"/>
    <w:tmpl w:val="D94A8E68"/>
    <w:lvl w:ilvl="0" w:tplc="D3E82C44">
      <w:start w:val="1"/>
      <w:numFmt w:val="bullet"/>
      <w:lvlText w:val="•"/>
      <w:lvlJc w:val="left"/>
      <w:pPr>
        <w:tabs>
          <w:tab w:val="num" w:pos="720"/>
        </w:tabs>
        <w:ind w:left="720" w:hanging="360"/>
      </w:pPr>
      <w:rPr>
        <w:rFonts w:ascii="Arial" w:hAnsi="Arial" w:hint="default"/>
      </w:rPr>
    </w:lvl>
    <w:lvl w:ilvl="1" w:tplc="8FD44AA8" w:tentative="1">
      <w:start w:val="1"/>
      <w:numFmt w:val="bullet"/>
      <w:lvlText w:val="•"/>
      <w:lvlJc w:val="left"/>
      <w:pPr>
        <w:tabs>
          <w:tab w:val="num" w:pos="1440"/>
        </w:tabs>
        <w:ind w:left="1440" w:hanging="360"/>
      </w:pPr>
      <w:rPr>
        <w:rFonts w:ascii="Arial" w:hAnsi="Arial" w:hint="default"/>
      </w:rPr>
    </w:lvl>
    <w:lvl w:ilvl="2" w:tplc="6186CF7A" w:tentative="1">
      <w:start w:val="1"/>
      <w:numFmt w:val="bullet"/>
      <w:lvlText w:val="•"/>
      <w:lvlJc w:val="left"/>
      <w:pPr>
        <w:tabs>
          <w:tab w:val="num" w:pos="2160"/>
        </w:tabs>
        <w:ind w:left="2160" w:hanging="360"/>
      </w:pPr>
      <w:rPr>
        <w:rFonts w:ascii="Arial" w:hAnsi="Arial" w:hint="default"/>
      </w:rPr>
    </w:lvl>
    <w:lvl w:ilvl="3" w:tplc="1004AB20" w:tentative="1">
      <w:start w:val="1"/>
      <w:numFmt w:val="bullet"/>
      <w:lvlText w:val="•"/>
      <w:lvlJc w:val="left"/>
      <w:pPr>
        <w:tabs>
          <w:tab w:val="num" w:pos="2880"/>
        </w:tabs>
        <w:ind w:left="2880" w:hanging="360"/>
      </w:pPr>
      <w:rPr>
        <w:rFonts w:ascii="Arial" w:hAnsi="Arial" w:hint="default"/>
      </w:rPr>
    </w:lvl>
    <w:lvl w:ilvl="4" w:tplc="80B652DE" w:tentative="1">
      <w:start w:val="1"/>
      <w:numFmt w:val="bullet"/>
      <w:lvlText w:val="•"/>
      <w:lvlJc w:val="left"/>
      <w:pPr>
        <w:tabs>
          <w:tab w:val="num" w:pos="3600"/>
        </w:tabs>
        <w:ind w:left="3600" w:hanging="360"/>
      </w:pPr>
      <w:rPr>
        <w:rFonts w:ascii="Arial" w:hAnsi="Arial" w:hint="default"/>
      </w:rPr>
    </w:lvl>
    <w:lvl w:ilvl="5" w:tplc="97FE8908" w:tentative="1">
      <w:start w:val="1"/>
      <w:numFmt w:val="bullet"/>
      <w:lvlText w:val="•"/>
      <w:lvlJc w:val="left"/>
      <w:pPr>
        <w:tabs>
          <w:tab w:val="num" w:pos="4320"/>
        </w:tabs>
        <w:ind w:left="4320" w:hanging="360"/>
      </w:pPr>
      <w:rPr>
        <w:rFonts w:ascii="Arial" w:hAnsi="Arial" w:hint="default"/>
      </w:rPr>
    </w:lvl>
    <w:lvl w:ilvl="6" w:tplc="5846D446" w:tentative="1">
      <w:start w:val="1"/>
      <w:numFmt w:val="bullet"/>
      <w:lvlText w:val="•"/>
      <w:lvlJc w:val="left"/>
      <w:pPr>
        <w:tabs>
          <w:tab w:val="num" w:pos="5040"/>
        </w:tabs>
        <w:ind w:left="5040" w:hanging="360"/>
      </w:pPr>
      <w:rPr>
        <w:rFonts w:ascii="Arial" w:hAnsi="Arial" w:hint="default"/>
      </w:rPr>
    </w:lvl>
    <w:lvl w:ilvl="7" w:tplc="2F542A98" w:tentative="1">
      <w:start w:val="1"/>
      <w:numFmt w:val="bullet"/>
      <w:lvlText w:val="•"/>
      <w:lvlJc w:val="left"/>
      <w:pPr>
        <w:tabs>
          <w:tab w:val="num" w:pos="5760"/>
        </w:tabs>
        <w:ind w:left="5760" w:hanging="360"/>
      </w:pPr>
      <w:rPr>
        <w:rFonts w:ascii="Arial" w:hAnsi="Arial" w:hint="default"/>
      </w:rPr>
    </w:lvl>
    <w:lvl w:ilvl="8" w:tplc="79EE12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4095A"/>
    <w:multiLevelType w:val="hybridMultilevel"/>
    <w:tmpl w:val="D4EC0F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921B26"/>
    <w:multiLevelType w:val="hybridMultilevel"/>
    <w:tmpl w:val="695A0DDE"/>
    <w:lvl w:ilvl="0" w:tplc="7A80DF76">
      <w:start w:val="1"/>
      <w:numFmt w:val="bullet"/>
      <w:lvlText w:val="•"/>
      <w:lvlJc w:val="left"/>
      <w:pPr>
        <w:tabs>
          <w:tab w:val="num" w:pos="720"/>
        </w:tabs>
        <w:ind w:left="720" w:hanging="360"/>
      </w:pPr>
      <w:rPr>
        <w:rFonts w:ascii="Arial" w:hAnsi="Arial" w:hint="default"/>
      </w:rPr>
    </w:lvl>
    <w:lvl w:ilvl="1" w:tplc="4E00EB00" w:tentative="1">
      <w:start w:val="1"/>
      <w:numFmt w:val="bullet"/>
      <w:lvlText w:val="•"/>
      <w:lvlJc w:val="left"/>
      <w:pPr>
        <w:tabs>
          <w:tab w:val="num" w:pos="1440"/>
        </w:tabs>
        <w:ind w:left="1440" w:hanging="360"/>
      </w:pPr>
      <w:rPr>
        <w:rFonts w:ascii="Arial" w:hAnsi="Arial" w:hint="default"/>
      </w:rPr>
    </w:lvl>
    <w:lvl w:ilvl="2" w:tplc="E03C1ABA" w:tentative="1">
      <w:start w:val="1"/>
      <w:numFmt w:val="bullet"/>
      <w:lvlText w:val="•"/>
      <w:lvlJc w:val="left"/>
      <w:pPr>
        <w:tabs>
          <w:tab w:val="num" w:pos="2160"/>
        </w:tabs>
        <w:ind w:left="2160" w:hanging="360"/>
      </w:pPr>
      <w:rPr>
        <w:rFonts w:ascii="Arial" w:hAnsi="Arial" w:hint="default"/>
      </w:rPr>
    </w:lvl>
    <w:lvl w:ilvl="3" w:tplc="C5B0730E" w:tentative="1">
      <w:start w:val="1"/>
      <w:numFmt w:val="bullet"/>
      <w:lvlText w:val="•"/>
      <w:lvlJc w:val="left"/>
      <w:pPr>
        <w:tabs>
          <w:tab w:val="num" w:pos="2880"/>
        </w:tabs>
        <w:ind w:left="2880" w:hanging="360"/>
      </w:pPr>
      <w:rPr>
        <w:rFonts w:ascii="Arial" w:hAnsi="Arial" w:hint="default"/>
      </w:rPr>
    </w:lvl>
    <w:lvl w:ilvl="4" w:tplc="38DCD488" w:tentative="1">
      <w:start w:val="1"/>
      <w:numFmt w:val="bullet"/>
      <w:lvlText w:val="•"/>
      <w:lvlJc w:val="left"/>
      <w:pPr>
        <w:tabs>
          <w:tab w:val="num" w:pos="3600"/>
        </w:tabs>
        <w:ind w:left="3600" w:hanging="360"/>
      </w:pPr>
      <w:rPr>
        <w:rFonts w:ascii="Arial" w:hAnsi="Arial" w:hint="default"/>
      </w:rPr>
    </w:lvl>
    <w:lvl w:ilvl="5" w:tplc="F2286C3E" w:tentative="1">
      <w:start w:val="1"/>
      <w:numFmt w:val="bullet"/>
      <w:lvlText w:val="•"/>
      <w:lvlJc w:val="left"/>
      <w:pPr>
        <w:tabs>
          <w:tab w:val="num" w:pos="4320"/>
        </w:tabs>
        <w:ind w:left="4320" w:hanging="360"/>
      </w:pPr>
      <w:rPr>
        <w:rFonts w:ascii="Arial" w:hAnsi="Arial" w:hint="default"/>
      </w:rPr>
    </w:lvl>
    <w:lvl w:ilvl="6" w:tplc="FE0CCD1C" w:tentative="1">
      <w:start w:val="1"/>
      <w:numFmt w:val="bullet"/>
      <w:lvlText w:val="•"/>
      <w:lvlJc w:val="left"/>
      <w:pPr>
        <w:tabs>
          <w:tab w:val="num" w:pos="5040"/>
        </w:tabs>
        <w:ind w:left="5040" w:hanging="360"/>
      </w:pPr>
      <w:rPr>
        <w:rFonts w:ascii="Arial" w:hAnsi="Arial" w:hint="default"/>
      </w:rPr>
    </w:lvl>
    <w:lvl w:ilvl="7" w:tplc="5F64138C" w:tentative="1">
      <w:start w:val="1"/>
      <w:numFmt w:val="bullet"/>
      <w:lvlText w:val="•"/>
      <w:lvlJc w:val="left"/>
      <w:pPr>
        <w:tabs>
          <w:tab w:val="num" w:pos="5760"/>
        </w:tabs>
        <w:ind w:left="5760" w:hanging="360"/>
      </w:pPr>
      <w:rPr>
        <w:rFonts w:ascii="Arial" w:hAnsi="Arial" w:hint="default"/>
      </w:rPr>
    </w:lvl>
    <w:lvl w:ilvl="8" w:tplc="51BE5F0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39"/>
  </w:num>
  <w:num w:numId="4">
    <w:abstractNumId w:val="20"/>
  </w:num>
  <w:num w:numId="5">
    <w:abstractNumId w:val="44"/>
  </w:num>
  <w:num w:numId="6">
    <w:abstractNumId w:val="23"/>
  </w:num>
  <w:num w:numId="7">
    <w:abstractNumId w:val="30"/>
  </w:num>
  <w:num w:numId="8">
    <w:abstractNumId w:val="4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37"/>
  </w:num>
  <w:num w:numId="13">
    <w:abstractNumId w:val="28"/>
  </w:num>
  <w:num w:numId="14">
    <w:abstractNumId w:val="15"/>
  </w:num>
  <w:num w:numId="15">
    <w:abstractNumId w:val="31"/>
  </w:num>
  <w:num w:numId="16">
    <w:abstractNumId w:val="26"/>
  </w:num>
  <w:num w:numId="17">
    <w:abstractNumId w:val="4"/>
  </w:num>
  <w:num w:numId="18">
    <w:abstractNumId w:val="29"/>
  </w:num>
  <w:num w:numId="19">
    <w:abstractNumId w:val="43"/>
  </w:num>
  <w:num w:numId="20">
    <w:abstractNumId w:val="36"/>
  </w:num>
  <w:num w:numId="21">
    <w:abstractNumId w:val="1"/>
  </w:num>
  <w:num w:numId="22">
    <w:abstractNumId w:val="3"/>
  </w:num>
  <w:num w:numId="23">
    <w:abstractNumId w:val="6"/>
  </w:num>
  <w:num w:numId="24">
    <w:abstractNumId w:val="12"/>
  </w:num>
  <w:num w:numId="25">
    <w:abstractNumId w:val="33"/>
  </w:num>
  <w:num w:numId="26">
    <w:abstractNumId w:val="18"/>
  </w:num>
  <w:num w:numId="27">
    <w:abstractNumId w:val="34"/>
  </w:num>
  <w:num w:numId="28">
    <w:abstractNumId w:val="16"/>
  </w:num>
  <w:num w:numId="29">
    <w:abstractNumId w:val="19"/>
  </w:num>
  <w:num w:numId="30">
    <w:abstractNumId w:val="7"/>
  </w:num>
  <w:num w:numId="31">
    <w:abstractNumId w:val="9"/>
  </w:num>
  <w:num w:numId="32">
    <w:abstractNumId w:val="17"/>
  </w:num>
  <w:num w:numId="33">
    <w:abstractNumId w:val="11"/>
  </w:num>
  <w:num w:numId="34">
    <w:abstractNumId w:val="5"/>
  </w:num>
  <w:num w:numId="35">
    <w:abstractNumId w:val="22"/>
  </w:num>
  <w:num w:numId="36">
    <w:abstractNumId w:val="27"/>
  </w:num>
  <w:num w:numId="37">
    <w:abstractNumId w:val="27"/>
  </w:num>
  <w:num w:numId="38">
    <w:abstractNumId w:val="38"/>
  </w:num>
  <w:num w:numId="39">
    <w:abstractNumId w:val="21"/>
  </w:num>
  <w:num w:numId="40">
    <w:abstractNumId w:val="14"/>
  </w:num>
  <w:num w:numId="41">
    <w:abstractNumId w:val="21"/>
  </w:num>
  <w:num w:numId="42">
    <w:abstractNumId w:val="14"/>
  </w:num>
  <w:num w:numId="43">
    <w:abstractNumId w:val="25"/>
  </w:num>
  <w:num w:numId="44">
    <w:abstractNumId w:val="40"/>
  </w:num>
  <w:num w:numId="45">
    <w:abstractNumId w:val="24"/>
  </w:num>
  <w:num w:numId="46">
    <w:abstractNumId w:val="13"/>
  </w:num>
  <w:num w:numId="47">
    <w:abstractNumId w:val="10"/>
  </w:num>
  <w:num w:numId="48">
    <w:abstractNumId w:val="42"/>
  </w:num>
  <w:num w:numId="49">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198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35"/>
    <w:rsid w:val="000377A7"/>
    <w:rsid w:val="00037ADD"/>
    <w:rsid w:val="00037CF1"/>
    <w:rsid w:val="00037F14"/>
    <w:rsid w:val="00037FD7"/>
    <w:rsid w:val="000402B5"/>
    <w:rsid w:val="000406E4"/>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2A"/>
    <w:rsid w:val="00061B7E"/>
    <w:rsid w:val="00061C0C"/>
    <w:rsid w:val="00061CBF"/>
    <w:rsid w:val="00061E1B"/>
    <w:rsid w:val="00062BF4"/>
    <w:rsid w:val="00062CBD"/>
    <w:rsid w:val="00062D06"/>
    <w:rsid w:val="00062D3F"/>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1EA"/>
    <w:rsid w:val="00072846"/>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04B"/>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427"/>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846"/>
    <w:rsid w:val="000C38F9"/>
    <w:rsid w:val="000C3B6F"/>
    <w:rsid w:val="000C40F2"/>
    <w:rsid w:val="000C43AA"/>
    <w:rsid w:val="000C44D4"/>
    <w:rsid w:val="000C4943"/>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19C"/>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29"/>
    <w:rsid w:val="000F743A"/>
    <w:rsid w:val="000F7652"/>
    <w:rsid w:val="000F76D4"/>
    <w:rsid w:val="000F7A76"/>
    <w:rsid w:val="0010012D"/>
    <w:rsid w:val="00100652"/>
    <w:rsid w:val="00100C7E"/>
    <w:rsid w:val="00100E85"/>
    <w:rsid w:val="00100EE0"/>
    <w:rsid w:val="00100FED"/>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32C"/>
    <w:rsid w:val="00105564"/>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0D0"/>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B8B"/>
    <w:rsid w:val="00127C99"/>
    <w:rsid w:val="00127E0F"/>
    <w:rsid w:val="00130803"/>
    <w:rsid w:val="00130968"/>
    <w:rsid w:val="001310A0"/>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238"/>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67E"/>
    <w:rsid w:val="001C07A6"/>
    <w:rsid w:val="001C0A09"/>
    <w:rsid w:val="001C0DEB"/>
    <w:rsid w:val="001C1199"/>
    <w:rsid w:val="001C17D6"/>
    <w:rsid w:val="001C186F"/>
    <w:rsid w:val="001C1990"/>
    <w:rsid w:val="001C1BE1"/>
    <w:rsid w:val="001C20B3"/>
    <w:rsid w:val="001C2572"/>
    <w:rsid w:val="001C2C1E"/>
    <w:rsid w:val="001C2CF9"/>
    <w:rsid w:val="001C31F6"/>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2F18"/>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91C"/>
    <w:rsid w:val="001E7AB7"/>
    <w:rsid w:val="001E7E3A"/>
    <w:rsid w:val="001F0007"/>
    <w:rsid w:val="001F0110"/>
    <w:rsid w:val="001F018E"/>
    <w:rsid w:val="001F01F5"/>
    <w:rsid w:val="001F02B7"/>
    <w:rsid w:val="001F0560"/>
    <w:rsid w:val="001F082A"/>
    <w:rsid w:val="001F090B"/>
    <w:rsid w:val="001F0D5B"/>
    <w:rsid w:val="001F0D76"/>
    <w:rsid w:val="001F1109"/>
    <w:rsid w:val="001F11FD"/>
    <w:rsid w:val="001F1352"/>
    <w:rsid w:val="001F1A33"/>
    <w:rsid w:val="001F1AD7"/>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3F78"/>
    <w:rsid w:val="00234051"/>
    <w:rsid w:val="002340A2"/>
    <w:rsid w:val="002340BA"/>
    <w:rsid w:val="0023426D"/>
    <w:rsid w:val="00234299"/>
    <w:rsid w:val="00234322"/>
    <w:rsid w:val="002344B1"/>
    <w:rsid w:val="002345C3"/>
    <w:rsid w:val="002346FD"/>
    <w:rsid w:val="00234764"/>
    <w:rsid w:val="00234BBB"/>
    <w:rsid w:val="00234CA6"/>
    <w:rsid w:val="00234EA8"/>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BC7"/>
    <w:rsid w:val="0025714C"/>
    <w:rsid w:val="00257211"/>
    <w:rsid w:val="0025782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57"/>
    <w:rsid w:val="00271568"/>
    <w:rsid w:val="0027194A"/>
    <w:rsid w:val="00271AEC"/>
    <w:rsid w:val="00271B51"/>
    <w:rsid w:val="00271CBD"/>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DA"/>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4F5C"/>
    <w:rsid w:val="00284F5E"/>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4D8"/>
    <w:rsid w:val="00290A22"/>
    <w:rsid w:val="00291083"/>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6039"/>
    <w:rsid w:val="0029651B"/>
    <w:rsid w:val="0029664A"/>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81F"/>
    <w:rsid w:val="002A6925"/>
    <w:rsid w:val="002A6950"/>
    <w:rsid w:val="002A6A94"/>
    <w:rsid w:val="002A6C1A"/>
    <w:rsid w:val="002A715B"/>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189"/>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AAE"/>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0BB2"/>
    <w:rsid w:val="00331237"/>
    <w:rsid w:val="0033144F"/>
    <w:rsid w:val="003314FA"/>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07D"/>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47CFC"/>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1A7"/>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25D"/>
    <w:rsid w:val="003856E0"/>
    <w:rsid w:val="00385AF4"/>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C1A"/>
    <w:rsid w:val="00390F72"/>
    <w:rsid w:val="003912A7"/>
    <w:rsid w:val="00391377"/>
    <w:rsid w:val="00391418"/>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ED3"/>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53D"/>
    <w:rsid w:val="003B7D4E"/>
    <w:rsid w:val="003B7DBE"/>
    <w:rsid w:val="003B7E81"/>
    <w:rsid w:val="003B7F54"/>
    <w:rsid w:val="003C0255"/>
    <w:rsid w:val="003C04FF"/>
    <w:rsid w:val="003C098A"/>
    <w:rsid w:val="003C1041"/>
    <w:rsid w:val="003C15D4"/>
    <w:rsid w:val="003C198E"/>
    <w:rsid w:val="003C19A6"/>
    <w:rsid w:val="003C1AD6"/>
    <w:rsid w:val="003C1E98"/>
    <w:rsid w:val="003C20AA"/>
    <w:rsid w:val="003C21C6"/>
    <w:rsid w:val="003C2251"/>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6073"/>
    <w:rsid w:val="003C61C9"/>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A02"/>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7E"/>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8B9"/>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49"/>
    <w:rsid w:val="00415FF1"/>
    <w:rsid w:val="0041647C"/>
    <w:rsid w:val="00416791"/>
    <w:rsid w:val="00416894"/>
    <w:rsid w:val="0041719A"/>
    <w:rsid w:val="004171A8"/>
    <w:rsid w:val="00417215"/>
    <w:rsid w:val="00417BD2"/>
    <w:rsid w:val="00417F23"/>
    <w:rsid w:val="00420296"/>
    <w:rsid w:val="0042035B"/>
    <w:rsid w:val="0042035C"/>
    <w:rsid w:val="0042068D"/>
    <w:rsid w:val="0042095F"/>
    <w:rsid w:val="00420F0C"/>
    <w:rsid w:val="0042124F"/>
    <w:rsid w:val="004219D6"/>
    <w:rsid w:val="00421E64"/>
    <w:rsid w:val="00421EDA"/>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6"/>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92C"/>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0B9"/>
    <w:rsid w:val="0047513A"/>
    <w:rsid w:val="0047566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29E"/>
    <w:rsid w:val="004829F2"/>
    <w:rsid w:val="00482A17"/>
    <w:rsid w:val="00482B52"/>
    <w:rsid w:val="00482DA6"/>
    <w:rsid w:val="00482E6D"/>
    <w:rsid w:val="00482EB9"/>
    <w:rsid w:val="00482FCD"/>
    <w:rsid w:val="004832FA"/>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0F8"/>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139"/>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BD9"/>
    <w:rsid w:val="004F7D7F"/>
    <w:rsid w:val="004F7DC2"/>
    <w:rsid w:val="00500064"/>
    <w:rsid w:val="0050016A"/>
    <w:rsid w:val="005003B7"/>
    <w:rsid w:val="00500751"/>
    <w:rsid w:val="00500852"/>
    <w:rsid w:val="00500ED9"/>
    <w:rsid w:val="00501008"/>
    <w:rsid w:val="00501AA3"/>
    <w:rsid w:val="00501C1D"/>
    <w:rsid w:val="00502005"/>
    <w:rsid w:val="005022AA"/>
    <w:rsid w:val="00502A04"/>
    <w:rsid w:val="00502A29"/>
    <w:rsid w:val="00502B39"/>
    <w:rsid w:val="005030A0"/>
    <w:rsid w:val="0050367F"/>
    <w:rsid w:val="00503B6D"/>
    <w:rsid w:val="00503D55"/>
    <w:rsid w:val="00503E95"/>
    <w:rsid w:val="0050411E"/>
    <w:rsid w:val="00504549"/>
    <w:rsid w:val="005048B5"/>
    <w:rsid w:val="00504BD0"/>
    <w:rsid w:val="00504E59"/>
    <w:rsid w:val="0050589C"/>
    <w:rsid w:val="00505A35"/>
    <w:rsid w:val="00506044"/>
    <w:rsid w:val="0050661E"/>
    <w:rsid w:val="00506D5A"/>
    <w:rsid w:val="00506F08"/>
    <w:rsid w:val="00506F61"/>
    <w:rsid w:val="00507135"/>
    <w:rsid w:val="0050735D"/>
    <w:rsid w:val="00507439"/>
    <w:rsid w:val="00507CAC"/>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A0A"/>
    <w:rsid w:val="00515F54"/>
    <w:rsid w:val="00516526"/>
    <w:rsid w:val="00516588"/>
    <w:rsid w:val="00516682"/>
    <w:rsid w:val="00516810"/>
    <w:rsid w:val="00516977"/>
    <w:rsid w:val="00516B5E"/>
    <w:rsid w:val="00516D4D"/>
    <w:rsid w:val="00517015"/>
    <w:rsid w:val="00517081"/>
    <w:rsid w:val="00517477"/>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26DA"/>
    <w:rsid w:val="005430F6"/>
    <w:rsid w:val="005432F5"/>
    <w:rsid w:val="00543329"/>
    <w:rsid w:val="00543718"/>
    <w:rsid w:val="005438F2"/>
    <w:rsid w:val="005439DC"/>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02C"/>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32F"/>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BA6"/>
    <w:rsid w:val="005A1C9B"/>
    <w:rsid w:val="005A23DB"/>
    <w:rsid w:val="005A2440"/>
    <w:rsid w:val="005A28D2"/>
    <w:rsid w:val="005A2A59"/>
    <w:rsid w:val="005A2C68"/>
    <w:rsid w:val="005A2D19"/>
    <w:rsid w:val="005A2E94"/>
    <w:rsid w:val="005A311C"/>
    <w:rsid w:val="005A331F"/>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73F"/>
    <w:rsid w:val="005A6BAF"/>
    <w:rsid w:val="005A6BBD"/>
    <w:rsid w:val="005A755F"/>
    <w:rsid w:val="005A75B9"/>
    <w:rsid w:val="005A7BD6"/>
    <w:rsid w:val="005A7C7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3F2"/>
    <w:rsid w:val="005B53F4"/>
    <w:rsid w:val="005B55D8"/>
    <w:rsid w:val="005B6017"/>
    <w:rsid w:val="005B61CD"/>
    <w:rsid w:val="005B6467"/>
    <w:rsid w:val="005B64A9"/>
    <w:rsid w:val="005B6767"/>
    <w:rsid w:val="005B67B7"/>
    <w:rsid w:val="005B6D40"/>
    <w:rsid w:val="005B70B7"/>
    <w:rsid w:val="005B7538"/>
    <w:rsid w:val="005B793B"/>
    <w:rsid w:val="005B7A9A"/>
    <w:rsid w:val="005B7AF6"/>
    <w:rsid w:val="005B7BF1"/>
    <w:rsid w:val="005B7E60"/>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C1D"/>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DE9"/>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5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3EB5"/>
    <w:rsid w:val="00614220"/>
    <w:rsid w:val="00614452"/>
    <w:rsid w:val="00614D7E"/>
    <w:rsid w:val="00615314"/>
    <w:rsid w:val="00615591"/>
    <w:rsid w:val="006155DA"/>
    <w:rsid w:val="00615A84"/>
    <w:rsid w:val="00615AF6"/>
    <w:rsid w:val="00615BA2"/>
    <w:rsid w:val="00615CED"/>
    <w:rsid w:val="00616498"/>
    <w:rsid w:val="0061675C"/>
    <w:rsid w:val="00616A04"/>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DD9"/>
    <w:rsid w:val="00630457"/>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B13"/>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17C"/>
    <w:rsid w:val="006603A4"/>
    <w:rsid w:val="006603E0"/>
    <w:rsid w:val="006604DE"/>
    <w:rsid w:val="0066059F"/>
    <w:rsid w:val="006607D1"/>
    <w:rsid w:val="00660C2E"/>
    <w:rsid w:val="006612C2"/>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0FC6"/>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A5"/>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1E4"/>
    <w:rsid w:val="006A0273"/>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AAC"/>
    <w:rsid w:val="006A50C0"/>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368"/>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5FC1"/>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06"/>
    <w:rsid w:val="006F7CD8"/>
    <w:rsid w:val="007000C4"/>
    <w:rsid w:val="00700209"/>
    <w:rsid w:val="007003FB"/>
    <w:rsid w:val="0070040E"/>
    <w:rsid w:val="00700532"/>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00E"/>
    <w:rsid w:val="007230E8"/>
    <w:rsid w:val="00723482"/>
    <w:rsid w:val="0072360D"/>
    <w:rsid w:val="00723764"/>
    <w:rsid w:val="00723854"/>
    <w:rsid w:val="00723864"/>
    <w:rsid w:val="00723865"/>
    <w:rsid w:val="007240DD"/>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8AE"/>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41CC"/>
    <w:rsid w:val="00754534"/>
    <w:rsid w:val="007547AE"/>
    <w:rsid w:val="0075482C"/>
    <w:rsid w:val="00754C59"/>
    <w:rsid w:val="00754CAE"/>
    <w:rsid w:val="00754E67"/>
    <w:rsid w:val="00754E7F"/>
    <w:rsid w:val="00755182"/>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E8D"/>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48B"/>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0F8"/>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A1D"/>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63D"/>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8"/>
    <w:rsid w:val="007F7CE9"/>
    <w:rsid w:val="007F7E98"/>
    <w:rsid w:val="0080063F"/>
    <w:rsid w:val="00800C70"/>
    <w:rsid w:val="00801091"/>
    <w:rsid w:val="00801206"/>
    <w:rsid w:val="008014B6"/>
    <w:rsid w:val="008016A8"/>
    <w:rsid w:val="00801757"/>
    <w:rsid w:val="00801809"/>
    <w:rsid w:val="008019BD"/>
    <w:rsid w:val="008019EB"/>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622"/>
    <w:rsid w:val="00820FC8"/>
    <w:rsid w:val="0082105A"/>
    <w:rsid w:val="00821229"/>
    <w:rsid w:val="008214CD"/>
    <w:rsid w:val="0082154F"/>
    <w:rsid w:val="00821709"/>
    <w:rsid w:val="0082171C"/>
    <w:rsid w:val="0082193C"/>
    <w:rsid w:val="008219F1"/>
    <w:rsid w:val="00822008"/>
    <w:rsid w:val="00822071"/>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D24"/>
    <w:rsid w:val="0084229F"/>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428"/>
    <w:rsid w:val="008444A6"/>
    <w:rsid w:val="00844529"/>
    <w:rsid w:val="00844F7A"/>
    <w:rsid w:val="00844FDF"/>
    <w:rsid w:val="0084519B"/>
    <w:rsid w:val="008456D1"/>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EFA"/>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9E7"/>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480"/>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38B"/>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101"/>
    <w:rsid w:val="008772A8"/>
    <w:rsid w:val="008775C1"/>
    <w:rsid w:val="0087765A"/>
    <w:rsid w:val="00877744"/>
    <w:rsid w:val="008777E0"/>
    <w:rsid w:val="00877B55"/>
    <w:rsid w:val="00880079"/>
    <w:rsid w:val="008800CB"/>
    <w:rsid w:val="008803B1"/>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27"/>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6F6"/>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4D7C"/>
    <w:rsid w:val="008B510D"/>
    <w:rsid w:val="008B51D0"/>
    <w:rsid w:val="008B54C0"/>
    <w:rsid w:val="008B5544"/>
    <w:rsid w:val="008B5A26"/>
    <w:rsid w:val="008B5A52"/>
    <w:rsid w:val="008B5BF6"/>
    <w:rsid w:val="008B5DB6"/>
    <w:rsid w:val="008B5F7A"/>
    <w:rsid w:val="008B5FC6"/>
    <w:rsid w:val="008B5FEE"/>
    <w:rsid w:val="008B61A5"/>
    <w:rsid w:val="008B62E0"/>
    <w:rsid w:val="008B63A1"/>
    <w:rsid w:val="008B641A"/>
    <w:rsid w:val="008B6731"/>
    <w:rsid w:val="008B6912"/>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F71"/>
    <w:rsid w:val="008C196B"/>
    <w:rsid w:val="008C1B2E"/>
    <w:rsid w:val="008C1B5D"/>
    <w:rsid w:val="008C1B7F"/>
    <w:rsid w:val="008C1BA8"/>
    <w:rsid w:val="008C1C2B"/>
    <w:rsid w:val="008C1D33"/>
    <w:rsid w:val="008C257C"/>
    <w:rsid w:val="008C298D"/>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B9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950"/>
    <w:rsid w:val="008F3E33"/>
    <w:rsid w:val="008F48EE"/>
    <w:rsid w:val="008F4A76"/>
    <w:rsid w:val="008F54CB"/>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72"/>
    <w:rsid w:val="00907DFA"/>
    <w:rsid w:val="00907ED3"/>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7E6"/>
    <w:rsid w:val="00912834"/>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2FBD"/>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4DB8"/>
    <w:rsid w:val="00945545"/>
    <w:rsid w:val="00945555"/>
    <w:rsid w:val="00945821"/>
    <w:rsid w:val="009458C2"/>
    <w:rsid w:val="00945D8E"/>
    <w:rsid w:val="00945FD6"/>
    <w:rsid w:val="009463D2"/>
    <w:rsid w:val="009466CF"/>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A4D"/>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5C7"/>
    <w:rsid w:val="00967A0D"/>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34"/>
    <w:rsid w:val="009735A7"/>
    <w:rsid w:val="009737ED"/>
    <w:rsid w:val="009738CE"/>
    <w:rsid w:val="00973940"/>
    <w:rsid w:val="00973D99"/>
    <w:rsid w:val="00974213"/>
    <w:rsid w:val="0097429D"/>
    <w:rsid w:val="00974A08"/>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961"/>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370"/>
    <w:rsid w:val="0099660D"/>
    <w:rsid w:val="00996892"/>
    <w:rsid w:val="00997848"/>
    <w:rsid w:val="0099785F"/>
    <w:rsid w:val="00997AFD"/>
    <w:rsid w:val="009A0079"/>
    <w:rsid w:val="009A02F2"/>
    <w:rsid w:val="009A05A2"/>
    <w:rsid w:val="009A0638"/>
    <w:rsid w:val="009A0F72"/>
    <w:rsid w:val="009A0FD7"/>
    <w:rsid w:val="009A1770"/>
    <w:rsid w:val="009A18A4"/>
    <w:rsid w:val="009A1AA9"/>
    <w:rsid w:val="009A1BB8"/>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C43"/>
    <w:rsid w:val="009B1E50"/>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54"/>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360"/>
    <w:rsid w:val="009D45CE"/>
    <w:rsid w:val="009D4A11"/>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66"/>
    <w:rsid w:val="00A17BD2"/>
    <w:rsid w:val="00A17F3F"/>
    <w:rsid w:val="00A2002A"/>
    <w:rsid w:val="00A2008E"/>
    <w:rsid w:val="00A20130"/>
    <w:rsid w:val="00A20176"/>
    <w:rsid w:val="00A20341"/>
    <w:rsid w:val="00A203E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70D5"/>
    <w:rsid w:val="00A3787D"/>
    <w:rsid w:val="00A37A17"/>
    <w:rsid w:val="00A37DAF"/>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03"/>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4E"/>
    <w:rsid w:val="00A95135"/>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FF5"/>
    <w:rsid w:val="00AA620A"/>
    <w:rsid w:val="00AA6386"/>
    <w:rsid w:val="00AA64AA"/>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446"/>
    <w:rsid w:val="00AB1B9C"/>
    <w:rsid w:val="00AB1C36"/>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2D3"/>
    <w:rsid w:val="00AB6BD6"/>
    <w:rsid w:val="00AB6D2E"/>
    <w:rsid w:val="00AB725C"/>
    <w:rsid w:val="00AB72E0"/>
    <w:rsid w:val="00AB743F"/>
    <w:rsid w:val="00AB79BA"/>
    <w:rsid w:val="00AB7C9A"/>
    <w:rsid w:val="00AC0327"/>
    <w:rsid w:val="00AC04D3"/>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66D"/>
    <w:rsid w:val="00AE1AF2"/>
    <w:rsid w:val="00AE212F"/>
    <w:rsid w:val="00AE21E5"/>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75"/>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2B"/>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54"/>
    <w:rsid w:val="00B03DE3"/>
    <w:rsid w:val="00B03E78"/>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27"/>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676"/>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549"/>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9E0"/>
    <w:rsid w:val="00B42E9F"/>
    <w:rsid w:val="00B42EDF"/>
    <w:rsid w:val="00B42F82"/>
    <w:rsid w:val="00B4303F"/>
    <w:rsid w:val="00B431B6"/>
    <w:rsid w:val="00B4327C"/>
    <w:rsid w:val="00B437E3"/>
    <w:rsid w:val="00B43A65"/>
    <w:rsid w:val="00B43B67"/>
    <w:rsid w:val="00B43C7A"/>
    <w:rsid w:val="00B44418"/>
    <w:rsid w:val="00B444AC"/>
    <w:rsid w:val="00B4457D"/>
    <w:rsid w:val="00B4498F"/>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9C1"/>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90"/>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1E0"/>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DC5"/>
    <w:rsid w:val="00C16232"/>
    <w:rsid w:val="00C16391"/>
    <w:rsid w:val="00C16B5B"/>
    <w:rsid w:val="00C17105"/>
    <w:rsid w:val="00C17152"/>
    <w:rsid w:val="00C1733D"/>
    <w:rsid w:val="00C1742F"/>
    <w:rsid w:val="00C175C9"/>
    <w:rsid w:val="00C17653"/>
    <w:rsid w:val="00C177FD"/>
    <w:rsid w:val="00C1785D"/>
    <w:rsid w:val="00C17D54"/>
    <w:rsid w:val="00C2000A"/>
    <w:rsid w:val="00C2038D"/>
    <w:rsid w:val="00C20442"/>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74D0"/>
    <w:rsid w:val="00C275DA"/>
    <w:rsid w:val="00C276FE"/>
    <w:rsid w:val="00C277EC"/>
    <w:rsid w:val="00C2788D"/>
    <w:rsid w:val="00C27B97"/>
    <w:rsid w:val="00C27D4D"/>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5C5"/>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6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B4A"/>
    <w:rsid w:val="00C94DBD"/>
    <w:rsid w:val="00C94DE0"/>
    <w:rsid w:val="00C94F78"/>
    <w:rsid w:val="00C95149"/>
    <w:rsid w:val="00C954DA"/>
    <w:rsid w:val="00C959FB"/>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9E"/>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451"/>
    <w:rsid w:val="00CC68D4"/>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802"/>
    <w:rsid w:val="00CE1B73"/>
    <w:rsid w:val="00CE1E22"/>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CF1"/>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EDA"/>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0BB"/>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07CDD"/>
    <w:rsid w:val="00D104AC"/>
    <w:rsid w:val="00D1089D"/>
    <w:rsid w:val="00D10BD1"/>
    <w:rsid w:val="00D10CA9"/>
    <w:rsid w:val="00D11192"/>
    <w:rsid w:val="00D1124D"/>
    <w:rsid w:val="00D11400"/>
    <w:rsid w:val="00D119A2"/>
    <w:rsid w:val="00D11A0B"/>
    <w:rsid w:val="00D11B19"/>
    <w:rsid w:val="00D11BD0"/>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D92"/>
    <w:rsid w:val="00D4683E"/>
    <w:rsid w:val="00D468F5"/>
    <w:rsid w:val="00D46B59"/>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0D7E"/>
    <w:rsid w:val="00D512B8"/>
    <w:rsid w:val="00D513E2"/>
    <w:rsid w:val="00D516CF"/>
    <w:rsid w:val="00D51878"/>
    <w:rsid w:val="00D51944"/>
    <w:rsid w:val="00D519E1"/>
    <w:rsid w:val="00D52684"/>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A2"/>
    <w:rsid w:val="00D93318"/>
    <w:rsid w:val="00D9347E"/>
    <w:rsid w:val="00D94045"/>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7AD"/>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0F47"/>
    <w:rsid w:val="00DB15C9"/>
    <w:rsid w:val="00DB15E2"/>
    <w:rsid w:val="00DB1613"/>
    <w:rsid w:val="00DB167E"/>
    <w:rsid w:val="00DB17B9"/>
    <w:rsid w:val="00DB1E32"/>
    <w:rsid w:val="00DB23C7"/>
    <w:rsid w:val="00DB2526"/>
    <w:rsid w:val="00DB267C"/>
    <w:rsid w:val="00DB2A65"/>
    <w:rsid w:val="00DB2C0B"/>
    <w:rsid w:val="00DB3331"/>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70F"/>
    <w:rsid w:val="00DF0844"/>
    <w:rsid w:val="00DF09C4"/>
    <w:rsid w:val="00DF0F61"/>
    <w:rsid w:val="00DF105E"/>
    <w:rsid w:val="00DF1498"/>
    <w:rsid w:val="00DF160D"/>
    <w:rsid w:val="00DF17C3"/>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1CF"/>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F4D"/>
    <w:rsid w:val="00E560AC"/>
    <w:rsid w:val="00E561BC"/>
    <w:rsid w:val="00E56260"/>
    <w:rsid w:val="00E564FA"/>
    <w:rsid w:val="00E567BB"/>
    <w:rsid w:val="00E567EA"/>
    <w:rsid w:val="00E56B3A"/>
    <w:rsid w:val="00E56C0A"/>
    <w:rsid w:val="00E56C0E"/>
    <w:rsid w:val="00E56C73"/>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4B8"/>
    <w:rsid w:val="00E61D60"/>
    <w:rsid w:val="00E61D62"/>
    <w:rsid w:val="00E6206A"/>
    <w:rsid w:val="00E62140"/>
    <w:rsid w:val="00E62224"/>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6AB"/>
    <w:rsid w:val="00E6673B"/>
    <w:rsid w:val="00E667CB"/>
    <w:rsid w:val="00E66DE2"/>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9A8"/>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37F"/>
    <w:rsid w:val="00EB24E3"/>
    <w:rsid w:val="00EB2F01"/>
    <w:rsid w:val="00EB39BD"/>
    <w:rsid w:val="00EB4280"/>
    <w:rsid w:val="00EB4371"/>
    <w:rsid w:val="00EB48DE"/>
    <w:rsid w:val="00EB49BB"/>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42A"/>
    <w:rsid w:val="00EC2751"/>
    <w:rsid w:val="00EC2BB9"/>
    <w:rsid w:val="00EC2C95"/>
    <w:rsid w:val="00EC31B7"/>
    <w:rsid w:val="00EC32CD"/>
    <w:rsid w:val="00EC365E"/>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864"/>
    <w:rsid w:val="00EC5AA4"/>
    <w:rsid w:val="00EC607B"/>
    <w:rsid w:val="00EC6504"/>
    <w:rsid w:val="00EC655C"/>
    <w:rsid w:val="00EC6C89"/>
    <w:rsid w:val="00EC6EAD"/>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423"/>
    <w:rsid w:val="00EE377F"/>
    <w:rsid w:val="00EE380C"/>
    <w:rsid w:val="00EE3D8B"/>
    <w:rsid w:val="00EE408E"/>
    <w:rsid w:val="00EE4120"/>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0EE"/>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942"/>
    <w:rsid w:val="00F07B1D"/>
    <w:rsid w:val="00F07DAA"/>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3D8"/>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977"/>
    <w:rsid w:val="00F32E5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639"/>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4A0"/>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00E"/>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1B21"/>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4BA5"/>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549F"/>
    <w:rsid w:val="00FC54CF"/>
    <w:rsid w:val="00FC5BE9"/>
    <w:rsid w:val="00FC606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86"/>
    <w:rsid w:val="00FD5BF3"/>
    <w:rsid w:val="00FD5FE3"/>
    <w:rsid w:val="00FD601D"/>
    <w:rsid w:val="00FD667D"/>
    <w:rsid w:val="00FD6820"/>
    <w:rsid w:val="00FD683B"/>
    <w:rsid w:val="00FD68BC"/>
    <w:rsid w:val="00FD6B7A"/>
    <w:rsid w:val="00FD6BB1"/>
    <w:rsid w:val="00FD6CC4"/>
    <w:rsid w:val="00FD6E2A"/>
    <w:rsid w:val="00FD706C"/>
    <w:rsid w:val="00FD73A9"/>
    <w:rsid w:val="00FD78C7"/>
    <w:rsid w:val="00FD79F3"/>
    <w:rsid w:val="00FD7D29"/>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列,列表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doc-header">
    <w:name w:val="tdoc-header"/>
    <w:qFormat/>
    <w:rsid w:val="000F7429"/>
    <w:pPr>
      <w:spacing w:after="160" w:line="259" w:lineRule="auto"/>
      <w:jc w:val="both"/>
    </w:pPr>
    <w:rPr>
      <w:rFonts w:ascii="Arial" w:eastAsiaTheme="minorEastAsia"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2224039">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696</Words>
  <Characters>3971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2021-10-01T04:11:00Z</dcterms:created>
  <dcterms:modified xsi:type="dcterms:W3CDTF">2021-10-01T07:34:00Z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ies>
</file>