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19B0AEFC" w:rsidR="005D14CB" w:rsidRPr="005D14CB" w:rsidRDefault="00D808D5" w:rsidP="00843A1B">
      <w:pPr>
        <w:pStyle w:val="a5"/>
        <w:rPr>
          <w:rFonts w:cs="Arial"/>
          <w:bCs/>
          <w:sz w:val="22"/>
        </w:rPr>
      </w:pPr>
      <w:r w:rsidRPr="00D808D5">
        <w:rPr>
          <w:rFonts w:cs="Arial"/>
          <w:bCs/>
          <w:sz w:val="22"/>
        </w:rPr>
        <w:t>3GPP TSG RAN WG1 #10</w:t>
      </w:r>
      <w:r w:rsidR="0084740C">
        <w:rPr>
          <w:rFonts w:cs="Arial"/>
          <w:bCs/>
          <w:sz w:val="22"/>
        </w:rPr>
        <w:t>6</w:t>
      </w:r>
      <w:r w:rsidR="005F4C4D">
        <w:rPr>
          <w:rFonts w:cs="Arial"/>
          <w:bCs/>
          <w:sz w:val="22"/>
        </w:rPr>
        <w:t>bis</w:t>
      </w:r>
      <w:r w:rsidR="008D52FF">
        <w:rPr>
          <w:rFonts w:cs="Arial"/>
          <w:bCs/>
          <w:sz w:val="22"/>
        </w:rPr>
        <w:t>-e</w:t>
      </w:r>
      <w:r w:rsidR="00843A1B">
        <w:rPr>
          <w:rFonts w:cs="Arial"/>
          <w:bCs/>
          <w:sz w:val="22"/>
        </w:rPr>
        <w:tab/>
      </w:r>
      <w:r w:rsidR="00843A1B">
        <w:rPr>
          <w:rFonts w:cs="Arial"/>
          <w:bCs/>
          <w:sz w:val="22"/>
        </w:rPr>
        <w:tab/>
      </w:r>
      <w:bookmarkStart w:id="0" w:name="_GoBack"/>
      <w:r w:rsidR="009F4A9B" w:rsidRPr="009F4A9B">
        <w:rPr>
          <w:rFonts w:cs="Arial"/>
          <w:bCs/>
          <w:sz w:val="22"/>
        </w:rPr>
        <w:t>R1-2108981</w:t>
      </w:r>
      <w:bookmarkEnd w:id="0"/>
      <w:r w:rsidR="005D14CB">
        <w:rPr>
          <w:rFonts w:cs="Arial"/>
          <w:bCs/>
          <w:sz w:val="22"/>
        </w:rPr>
        <w:t xml:space="preserve">                                                                                                                             </w:t>
      </w:r>
    </w:p>
    <w:p w14:paraId="048176E6" w14:textId="09237C7B" w:rsidR="00843A1B" w:rsidRPr="003F0617" w:rsidRDefault="00D808D5" w:rsidP="00843A1B">
      <w:pPr>
        <w:pStyle w:val="a5"/>
        <w:rPr>
          <w:rFonts w:cs="Arial"/>
          <w:bCs/>
          <w:sz w:val="22"/>
        </w:rPr>
      </w:pPr>
      <w:r w:rsidRPr="00D808D5">
        <w:rPr>
          <w:rFonts w:cs="Arial"/>
          <w:bCs/>
          <w:sz w:val="22"/>
          <w:szCs w:val="22"/>
          <w:lang w:eastAsia="ja-JP"/>
        </w:rPr>
        <w:t xml:space="preserve">e-Meeting, </w:t>
      </w:r>
      <w:r w:rsidR="00C002C9" w:rsidRPr="00C002C9">
        <w:rPr>
          <w:rFonts w:cs="Arial"/>
          <w:bCs/>
          <w:sz w:val="22"/>
          <w:szCs w:val="22"/>
          <w:lang w:eastAsia="ja-JP"/>
        </w:rPr>
        <w:t>October 11th – 19th</w:t>
      </w:r>
      <w:r w:rsidR="00DE616C" w:rsidRPr="00DE616C">
        <w:rPr>
          <w:rFonts w:cs="Arial"/>
          <w:bCs/>
          <w:sz w:val="22"/>
          <w:szCs w:val="22"/>
          <w:lang w:eastAsia="ja-JP"/>
        </w:rPr>
        <w:t>, 2021</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7D7362E0"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1" w:name="Title"/>
      <w:bookmarkEnd w:id="1"/>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 xml:space="preserve">Discussion on </w:t>
      </w:r>
      <w:r w:rsidR="00302E52" w:rsidRPr="00302E52">
        <w:rPr>
          <w:rFonts w:cs="Arial"/>
          <w:sz w:val="22"/>
          <w:szCs w:val="22"/>
        </w:rPr>
        <w:t>reduced maximum UE bandwidth</w:t>
      </w:r>
      <w:r w:rsidR="00AB4C9A" w:rsidRPr="00D15276">
        <w:rPr>
          <w:rFonts w:cs="Arial"/>
          <w:sz w:val="22"/>
          <w:szCs w:val="22"/>
        </w:rPr>
        <w:t xml:space="preserve"> </w:t>
      </w:r>
    </w:p>
    <w:p w14:paraId="28EC936D" w14:textId="3BD71BA2"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.1</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4" w:name="OLE_LINK13"/>
      <w:bookmarkStart w:id="5" w:name="OLE_LINK14"/>
      <w:r>
        <w:rPr>
          <w:rFonts w:cs="Times New Roman"/>
          <w:b w:val="0"/>
          <w:bCs w:val="0"/>
          <w:kern w:val="0"/>
          <w:sz w:val="36"/>
          <w:szCs w:val="20"/>
          <w:lang w:val="fr-FR"/>
        </w:rPr>
        <w:t>Introduction</w:t>
      </w:r>
    </w:p>
    <w:p w14:paraId="3540D4F3" w14:textId="1DC5AB05"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84740C">
        <w:rPr>
          <w:rFonts w:eastAsia="宋体"/>
          <w:lang w:eastAsia="zh-CN"/>
        </w:rPr>
        <w:t>1#10</w:t>
      </w:r>
      <w:r w:rsidR="005F4C4D">
        <w:rPr>
          <w:rFonts w:eastAsia="宋体"/>
          <w:lang w:eastAsia="zh-CN"/>
        </w:rPr>
        <w:t>6</w:t>
      </w:r>
      <w:r w:rsidR="00666A16">
        <w:rPr>
          <w:rFonts w:eastAsia="宋体"/>
          <w:lang w:eastAsia="zh-CN"/>
        </w:rPr>
        <w:t>-e</w:t>
      </w:r>
      <w:r w:rsidR="00A62F82">
        <w:rPr>
          <w:rFonts w:eastAsia="宋体"/>
          <w:lang w:eastAsia="zh-CN"/>
        </w:rPr>
        <w:t xml:space="preserve"> meeting,</w:t>
      </w:r>
      <w:r w:rsidR="00666A16">
        <w:rPr>
          <w:rFonts w:eastAsia="宋体"/>
          <w:lang w:eastAsia="zh-CN"/>
        </w:rPr>
        <w:t xml:space="preserve"> </w:t>
      </w:r>
      <w:r w:rsidR="004135B4">
        <w:rPr>
          <w:rFonts w:eastAsia="宋体"/>
          <w:lang w:eastAsia="zh-CN"/>
        </w:rPr>
        <w:t xml:space="preserve">for </w:t>
      </w:r>
      <w:r w:rsidR="004135B4" w:rsidRPr="0004504E">
        <w:rPr>
          <w:rFonts w:eastAsia="宋体"/>
          <w:lang w:eastAsia="zh-CN"/>
        </w:rPr>
        <w:t>reduced maximum UE bandwidth</w:t>
      </w:r>
      <w:r w:rsidR="004135B4">
        <w:rPr>
          <w:rFonts w:eastAsia="宋体"/>
          <w:lang w:eastAsia="zh-CN"/>
        </w:rPr>
        <w:t xml:space="preserve">, </w:t>
      </w:r>
      <w:r w:rsidR="008C6FFC">
        <w:rPr>
          <w:rFonts w:eastAsia="宋体"/>
          <w:lang w:eastAsia="zh-CN"/>
        </w:rPr>
        <w:t xml:space="preserve">following </w:t>
      </w:r>
      <w:r w:rsidR="00666A16">
        <w:rPr>
          <w:rFonts w:eastAsia="宋体"/>
          <w:lang w:eastAsia="zh-CN"/>
        </w:rPr>
        <w:t xml:space="preserve">agreements </w:t>
      </w:r>
      <w:r w:rsidR="008C6FFC">
        <w:rPr>
          <w:rFonts w:eastAsia="宋体"/>
          <w:lang w:eastAsia="zh-CN"/>
        </w:rPr>
        <w:t xml:space="preserve">were </w:t>
      </w:r>
      <w:r w:rsidR="00666A16">
        <w:rPr>
          <w:rFonts w:eastAsia="宋体"/>
          <w:lang w:eastAsia="zh-CN"/>
        </w:rPr>
        <w:t xml:space="preserve">made </w:t>
      </w:r>
      <w:r w:rsidR="00002840">
        <w:rPr>
          <w:rFonts w:eastAsia="宋体"/>
          <w:lang w:eastAsia="zh-CN"/>
        </w:rPr>
        <w:t>[1]</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1CB4E96F" w14:textId="77777777" w:rsidR="005F4C4D" w:rsidRPr="005F4C4D" w:rsidRDefault="005F4C4D" w:rsidP="005F4C4D">
            <w:pPr>
              <w:autoSpaceDN w:val="0"/>
              <w:spacing w:line="252" w:lineRule="auto"/>
              <w:contextualSpacing/>
              <w:rPr>
                <w:rFonts w:eastAsia="Batang"/>
                <w:szCs w:val="20"/>
              </w:rPr>
            </w:pPr>
            <w:r w:rsidRPr="005F4C4D">
              <w:rPr>
                <w:rFonts w:eastAsia="Batang"/>
                <w:szCs w:val="20"/>
                <w:highlight w:val="green"/>
              </w:rPr>
              <w:t>Agreements:</w:t>
            </w:r>
          </w:p>
          <w:p w14:paraId="636BFAF3" w14:textId="77777777" w:rsidR="005F4C4D" w:rsidRPr="005F4C4D" w:rsidRDefault="005F4C4D" w:rsidP="005F4C4D">
            <w:pPr>
              <w:autoSpaceDN w:val="0"/>
              <w:spacing w:line="252" w:lineRule="auto"/>
              <w:contextualSpacing/>
              <w:rPr>
                <w:rFonts w:eastAsia="Batang"/>
                <w:szCs w:val="20"/>
              </w:rPr>
            </w:pPr>
            <w:r w:rsidRPr="005F4C4D">
              <w:rPr>
                <w:rFonts w:eastAsia="Batang"/>
                <w:szCs w:val="20"/>
              </w:rPr>
              <w:t>Replace the RAN1#104bis-e working assumption with the following agreement:</w:t>
            </w:r>
          </w:p>
          <w:p w14:paraId="40871BE3" w14:textId="77777777" w:rsidR="005F4C4D" w:rsidRPr="005F4C4D" w:rsidRDefault="005F4C4D" w:rsidP="005F4C4D">
            <w:pPr>
              <w:numPr>
                <w:ilvl w:val="0"/>
                <w:numId w:val="39"/>
              </w:numPr>
              <w:autoSpaceDN w:val="0"/>
              <w:spacing w:line="252" w:lineRule="auto"/>
              <w:contextualSpacing/>
              <w:rPr>
                <w:rFonts w:eastAsia="Batang"/>
                <w:szCs w:val="20"/>
              </w:rPr>
            </w:pPr>
            <w:r w:rsidRPr="005F4C4D">
              <w:rPr>
                <w:rFonts w:eastAsia="Batang"/>
                <w:szCs w:val="20"/>
              </w:rPr>
              <w:t>During initial access, the bandwidth of the initial DL BWP for RedCap UEs is not expected to exceed the maximum RedCap UE bandwidth.</w:t>
            </w:r>
          </w:p>
          <w:p w14:paraId="1A45A49D" w14:textId="77777777" w:rsidR="005F4C4D" w:rsidRPr="005F4C4D" w:rsidRDefault="005F4C4D" w:rsidP="005F4C4D">
            <w:pPr>
              <w:numPr>
                <w:ilvl w:val="1"/>
                <w:numId w:val="39"/>
              </w:numPr>
              <w:autoSpaceDN w:val="0"/>
              <w:spacing w:line="252" w:lineRule="auto"/>
              <w:contextualSpacing/>
              <w:rPr>
                <w:rFonts w:eastAsia="Batang"/>
                <w:szCs w:val="20"/>
              </w:rPr>
            </w:pPr>
            <w:r w:rsidRPr="005F4C4D">
              <w:rPr>
                <w:rFonts w:eastAsia="Batang"/>
                <w:szCs w:val="20"/>
              </w:rPr>
              <w:t>RedCap UEs and non-RedCap UEs can share the same MIB-configured initial DL BWP (including the bandwidth and location).</w:t>
            </w:r>
          </w:p>
          <w:p w14:paraId="7CC8EA02" w14:textId="77777777" w:rsidR="005F4C4D" w:rsidRPr="005F4C4D" w:rsidRDefault="005F4C4D" w:rsidP="005F4C4D">
            <w:pPr>
              <w:numPr>
                <w:ilvl w:val="1"/>
                <w:numId w:val="39"/>
              </w:numPr>
              <w:autoSpaceDN w:val="0"/>
              <w:spacing w:line="252" w:lineRule="auto"/>
              <w:contextualSpacing/>
              <w:rPr>
                <w:rFonts w:eastAsia="Batang"/>
                <w:szCs w:val="20"/>
              </w:rPr>
            </w:pPr>
            <w:r w:rsidRPr="005F4C4D">
              <w:rPr>
                <w:rFonts w:eastAsia="Batang"/>
                <w:szCs w:val="20"/>
              </w:rPr>
              <w:t>This does not preclude a SIB-configured initial DL BWP for non-RedCap UEs only with a wider bandwidth than the maximum RedCap UE bandwidth.</w:t>
            </w:r>
          </w:p>
          <w:p w14:paraId="42C639CD" w14:textId="77777777" w:rsidR="005F4C4D" w:rsidRPr="005F4C4D" w:rsidRDefault="005F4C4D" w:rsidP="005F4C4D">
            <w:pPr>
              <w:numPr>
                <w:ilvl w:val="1"/>
                <w:numId w:val="39"/>
              </w:numPr>
              <w:autoSpaceDN w:val="0"/>
              <w:spacing w:line="252" w:lineRule="auto"/>
              <w:contextualSpacing/>
              <w:rPr>
                <w:rFonts w:eastAsia="Batang"/>
                <w:szCs w:val="20"/>
              </w:rPr>
            </w:pPr>
            <w:r w:rsidRPr="005F4C4D">
              <w:rPr>
                <w:rFonts w:eastAsia="Batang"/>
                <w:szCs w:val="20"/>
              </w:rPr>
              <w:t>This does not preclude separate or additional bandwidth and location for initial DL BWP for RedCap UEs.</w:t>
            </w:r>
          </w:p>
          <w:p w14:paraId="49A436AD" w14:textId="77777777" w:rsidR="005F4C4D" w:rsidRPr="005F4C4D" w:rsidRDefault="005F4C4D" w:rsidP="005F4C4D">
            <w:pPr>
              <w:autoSpaceDN w:val="0"/>
              <w:spacing w:line="252" w:lineRule="auto"/>
              <w:contextualSpacing/>
              <w:rPr>
                <w:rFonts w:eastAsia="Batang"/>
                <w:szCs w:val="20"/>
              </w:rPr>
            </w:pPr>
            <w:r w:rsidRPr="005F4C4D">
              <w:rPr>
                <w:rFonts w:eastAsia="Batang"/>
                <w:b/>
                <w:bCs/>
                <w:szCs w:val="20"/>
              </w:rPr>
              <w:t> </w:t>
            </w:r>
          </w:p>
          <w:p w14:paraId="3BD27672" w14:textId="77777777" w:rsidR="005F4C4D" w:rsidRPr="005F4C4D" w:rsidRDefault="005F4C4D" w:rsidP="005F4C4D">
            <w:pPr>
              <w:autoSpaceDN w:val="0"/>
              <w:spacing w:line="252" w:lineRule="auto"/>
              <w:contextualSpacing/>
              <w:rPr>
                <w:rFonts w:eastAsia="Batang"/>
                <w:szCs w:val="20"/>
              </w:rPr>
            </w:pPr>
            <w:r w:rsidRPr="005F4C4D">
              <w:rPr>
                <w:rFonts w:eastAsia="Batang"/>
                <w:szCs w:val="20"/>
                <w:highlight w:val="green"/>
              </w:rPr>
              <w:t>Agreements:</w:t>
            </w:r>
          </w:p>
          <w:p w14:paraId="1416C6F6" w14:textId="77777777" w:rsidR="005F4C4D" w:rsidRPr="005F4C4D" w:rsidRDefault="005F4C4D" w:rsidP="005F4C4D">
            <w:pPr>
              <w:autoSpaceDN w:val="0"/>
              <w:spacing w:line="252" w:lineRule="auto"/>
              <w:contextualSpacing/>
              <w:rPr>
                <w:rFonts w:eastAsia="Batang"/>
                <w:szCs w:val="20"/>
              </w:rPr>
            </w:pPr>
            <w:r w:rsidRPr="005F4C4D">
              <w:rPr>
                <w:rFonts w:eastAsia="Batang"/>
                <w:szCs w:val="20"/>
              </w:rPr>
              <w:t xml:space="preserve"> Confirm the following working assumptions from RAN1#105-e:</w:t>
            </w:r>
          </w:p>
          <w:p w14:paraId="48DB9326" w14:textId="77777777" w:rsidR="005F4C4D" w:rsidRPr="005F4C4D" w:rsidRDefault="005F4C4D" w:rsidP="005F4C4D">
            <w:pPr>
              <w:numPr>
                <w:ilvl w:val="0"/>
                <w:numId w:val="40"/>
              </w:numPr>
              <w:autoSpaceDN w:val="0"/>
              <w:spacing w:line="252" w:lineRule="auto"/>
              <w:contextualSpacing/>
              <w:rPr>
                <w:rFonts w:eastAsia="Batang"/>
                <w:szCs w:val="20"/>
              </w:rPr>
            </w:pPr>
            <w:r w:rsidRPr="005F4C4D">
              <w:rPr>
                <w:rFonts w:eastAsia="Batang"/>
                <w:szCs w:val="20"/>
              </w:rPr>
              <w:t>After initial access (i.e., after RRC Setup, RRC Resume, or RRC Reestablishment), for BWP#0 configuration </w:t>
            </w:r>
            <w:r w:rsidRPr="005F4C4D">
              <w:rPr>
                <w:rFonts w:eastAsia="Batang"/>
                <w:szCs w:val="20"/>
                <w:u w:val="single"/>
              </w:rPr>
              <w:t>option 1</w:t>
            </w:r>
            <w:r w:rsidRPr="005F4C4D">
              <w:rPr>
                <w:rFonts w:eastAsia="Batang"/>
                <w:szCs w:val="20"/>
              </w:rPr>
              <w:t> (as in 38.331, Appendix B2), a RedCap UE is not expected to operate with an initial DL BWP wider than the maximum RedCap UE bandwidth.</w:t>
            </w:r>
          </w:p>
          <w:p w14:paraId="2AA8F318" w14:textId="77777777" w:rsidR="005F4C4D" w:rsidRPr="005F4C4D" w:rsidRDefault="005F4C4D" w:rsidP="005F4C4D">
            <w:pPr>
              <w:numPr>
                <w:ilvl w:val="0"/>
                <w:numId w:val="40"/>
              </w:numPr>
              <w:autoSpaceDN w:val="0"/>
              <w:spacing w:line="252" w:lineRule="auto"/>
              <w:contextualSpacing/>
              <w:rPr>
                <w:rFonts w:eastAsia="Batang"/>
                <w:szCs w:val="20"/>
              </w:rPr>
            </w:pPr>
            <w:r w:rsidRPr="005F4C4D">
              <w:rPr>
                <w:rFonts w:eastAsia="Batang"/>
                <w:szCs w:val="20"/>
              </w:rPr>
              <w:t>After initial access (i.e., after RRC Setup, RRC Resume, or RRC Reestablishment), for BWP#0 configuration </w:t>
            </w:r>
            <w:r w:rsidRPr="005F4C4D">
              <w:rPr>
                <w:rFonts w:eastAsia="Batang"/>
                <w:szCs w:val="20"/>
                <w:u w:val="single"/>
              </w:rPr>
              <w:t>option 2</w:t>
            </w:r>
            <w:r w:rsidRPr="005F4C4D">
              <w:rPr>
                <w:rFonts w:eastAsia="Batang"/>
                <w:szCs w:val="20"/>
              </w:rPr>
              <w:t> (as in 38.331, Appendix B2), a RedCap UE is not expected to operate with an initial DL BWP wider than the maximum RedCap UE bandwidth.</w:t>
            </w:r>
          </w:p>
          <w:p w14:paraId="2E82B4D7" w14:textId="77777777" w:rsidR="005F4C4D" w:rsidRPr="005F4C4D" w:rsidRDefault="005F4C4D" w:rsidP="005F4C4D">
            <w:pPr>
              <w:autoSpaceDN w:val="0"/>
              <w:spacing w:line="252" w:lineRule="auto"/>
              <w:contextualSpacing/>
              <w:rPr>
                <w:rFonts w:eastAsia="Batang"/>
                <w:szCs w:val="20"/>
              </w:rPr>
            </w:pPr>
            <w:r w:rsidRPr="005F4C4D">
              <w:rPr>
                <w:rFonts w:eastAsia="Batang"/>
                <w:b/>
                <w:bCs/>
                <w:szCs w:val="20"/>
              </w:rPr>
              <w:t> </w:t>
            </w:r>
          </w:p>
          <w:p w14:paraId="67605CC4" w14:textId="77777777" w:rsidR="005F4C4D" w:rsidRPr="005F4C4D" w:rsidRDefault="005F4C4D" w:rsidP="005F4C4D">
            <w:pPr>
              <w:autoSpaceDN w:val="0"/>
              <w:spacing w:line="252" w:lineRule="auto"/>
              <w:contextualSpacing/>
              <w:rPr>
                <w:rFonts w:eastAsia="Batang"/>
                <w:szCs w:val="20"/>
              </w:rPr>
            </w:pPr>
            <w:r w:rsidRPr="005F4C4D">
              <w:rPr>
                <w:rFonts w:eastAsia="Batang"/>
                <w:szCs w:val="20"/>
                <w:highlight w:val="green"/>
              </w:rPr>
              <w:t>Agreements:</w:t>
            </w:r>
          </w:p>
          <w:p w14:paraId="76D3C209" w14:textId="77777777" w:rsidR="005F4C4D" w:rsidRPr="005F4C4D" w:rsidRDefault="005F4C4D" w:rsidP="005F4C4D">
            <w:pPr>
              <w:autoSpaceDN w:val="0"/>
              <w:spacing w:line="252" w:lineRule="auto"/>
              <w:contextualSpacing/>
              <w:rPr>
                <w:rFonts w:eastAsia="Batang"/>
                <w:szCs w:val="20"/>
              </w:rPr>
            </w:pPr>
            <w:r w:rsidRPr="005F4C4D">
              <w:rPr>
                <w:rFonts w:eastAsia="Batang"/>
                <w:szCs w:val="20"/>
              </w:rPr>
              <w:t>Confirm the following working assumption from RAN1#105-e regarding RACH occasions.</w:t>
            </w:r>
          </w:p>
          <w:p w14:paraId="34C7D69F" w14:textId="77777777" w:rsidR="005F4C4D" w:rsidRPr="005F4C4D" w:rsidRDefault="005F4C4D" w:rsidP="005F4C4D">
            <w:pPr>
              <w:numPr>
                <w:ilvl w:val="0"/>
                <w:numId w:val="41"/>
              </w:numPr>
              <w:autoSpaceDN w:val="0"/>
              <w:spacing w:line="252" w:lineRule="auto"/>
              <w:contextualSpacing/>
              <w:rPr>
                <w:rFonts w:eastAsia="Batang"/>
                <w:szCs w:val="20"/>
              </w:rPr>
            </w:pPr>
            <w:r w:rsidRPr="005F4C4D">
              <w:rPr>
                <w:rFonts w:eastAsia="Batang"/>
                <w:szCs w:val="2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71815545" w14:textId="77777777" w:rsidR="005F4C4D" w:rsidRPr="005F4C4D" w:rsidRDefault="005F4C4D" w:rsidP="005F4C4D">
            <w:pPr>
              <w:numPr>
                <w:ilvl w:val="1"/>
                <w:numId w:val="41"/>
              </w:numPr>
              <w:autoSpaceDN w:val="0"/>
              <w:spacing w:line="252" w:lineRule="auto"/>
              <w:contextualSpacing/>
              <w:rPr>
                <w:rFonts w:eastAsia="Batang"/>
                <w:szCs w:val="20"/>
              </w:rPr>
            </w:pPr>
            <w:r w:rsidRPr="005F4C4D">
              <w:rPr>
                <w:rFonts w:eastAsia="Batang"/>
                <w:szCs w:val="20"/>
              </w:rPr>
              <w:t>Note: these ROs can be dedicated for RedCap UEs or shared with non-RedCap UEs.</w:t>
            </w:r>
          </w:p>
          <w:p w14:paraId="09B12B29" w14:textId="77777777" w:rsidR="005F4C4D" w:rsidRPr="005F4C4D" w:rsidRDefault="005F4C4D" w:rsidP="005F4C4D">
            <w:pPr>
              <w:autoSpaceDN w:val="0"/>
              <w:spacing w:line="252" w:lineRule="auto"/>
              <w:contextualSpacing/>
              <w:rPr>
                <w:rFonts w:eastAsia="Batang"/>
                <w:b/>
                <w:bCs/>
                <w:szCs w:val="20"/>
              </w:rPr>
            </w:pPr>
            <w:r w:rsidRPr="005F4C4D">
              <w:rPr>
                <w:rFonts w:eastAsia="Batang"/>
                <w:b/>
                <w:bCs/>
                <w:szCs w:val="20"/>
              </w:rPr>
              <w:t> </w:t>
            </w:r>
          </w:p>
          <w:p w14:paraId="6CD1775E" w14:textId="77777777" w:rsidR="005F4C4D" w:rsidRPr="005F4C4D" w:rsidRDefault="005F4C4D" w:rsidP="005F4C4D">
            <w:pPr>
              <w:autoSpaceDN w:val="0"/>
              <w:spacing w:line="252" w:lineRule="auto"/>
              <w:contextualSpacing/>
              <w:rPr>
                <w:rFonts w:eastAsia="Batang"/>
                <w:szCs w:val="20"/>
              </w:rPr>
            </w:pPr>
            <w:r w:rsidRPr="005F4C4D">
              <w:rPr>
                <w:rFonts w:eastAsia="Batang"/>
                <w:szCs w:val="20"/>
                <w:highlight w:val="green"/>
              </w:rPr>
              <w:t>Agreements:</w:t>
            </w:r>
          </w:p>
          <w:p w14:paraId="3ADD492F" w14:textId="77777777" w:rsidR="005F4C4D" w:rsidRPr="005F4C4D" w:rsidRDefault="005F4C4D" w:rsidP="005F4C4D">
            <w:pPr>
              <w:numPr>
                <w:ilvl w:val="0"/>
                <w:numId w:val="42"/>
              </w:numPr>
              <w:autoSpaceDN w:val="0"/>
              <w:spacing w:line="252" w:lineRule="auto"/>
              <w:contextualSpacing/>
              <w:rPr>
                <w:rFonts w:eastAsia="Batang"/>
                <w:szCs w:val="20"/>
              </w:rPr>
            </w:pPr>
            <w:r w:rsidRPr="005F4C4D">
              <w:rPr>
                <w:rFonts w:eastAsia="Batang"/>
                <w:szCs w:val="20"/>
              </w:rPr>
              <w:t>In case a separate initial UL BWP is configured for RedCap UEs, it is supported that the network can enable/disable intra-slot PUCCH frequency hopping within the separate initial UL BWP in the PUCCH resource for HARQ feedback for Msg4/MsgB for RedCap UEs.</w:t>
            </w:r>
          </w:p>
          <w:p w14:paraId="2E2759C7" w14:textId="773893AD" w:rsidR="0084740C" w:rsidRPr="000D5DA5" w:rsidRDefault="005F4C4D" w:rsidP="007628A5">
            <w:pPr>
              <w:numPr>
                <w:ilvl w:val="1"/>
                <w:numId w:val="42"/>
              </w:numPr>
              <w:autoSpaceDN w:val="0"/>
              <w:spacing w:line="252" w:lineRule="auto"/>
              <w:contextualSpacing/>
              <w:rPr>
                <w:rFonts w:eastAsiaTheme="minorEastAsia" w:cs="Times"/>
                <w:szCs w:val="20"/>
                <w:lang w:eastAsia="zh-CN"/>
              </w:rPr>
            </w:pPr>
            <w:r w:rsidRPr="000D5DA5">
              <w:rPr>
                <w:rFonts w:eastAsia="Batang"/>
                <w:szCs w:val="20"/>
              </w:rPr>
              <w:t>Working assumption: The frequency hopping is enabled/disabled at least via SIB</w:t>
            </w:r>
          </w:p>
          <w:p w14:paraId="5CEB58A7" w14:textId="0F29678D" w:rsidR="00F87CDF" w:rsidRPr="00222B60" w:rsidRDefault="00F87CDF" w:rsidP="000D5DA5">
            <w:pPr>
              <w:spacing w:line="252" w:lineRule="auto"/>
              <w:rPr>
                <w:rFonts w:cs="Times"/>
                <w:szCs w:val="20"/>
                <w:lang w:eastAsia="ja-JP"/>
              </w:rPr>
            </w:pPr>
          </w:p>
        </w:tc>
      </w:tr>
    </w:tbl>
    <w:p w14:paraId="347DE8A0" w14:textId="05107055" w:rsidR="001600CE" w:rsidRDefault="001600CE" w:rsidP="00A348C6">
      <w:pPr>
        <w:jc w:val="both"/>
        <w:rPr>
          <w:rFonts w:eastAsia="宋体"/>
          <w:lang w:eastAsia="zh-CN"/>
        </w:rPr>
      </w:pPr>
    </w:p>
    <w:p w14:paraId="3A996C1F" w14:textId="4AF2A210" w:rsidR="006E2695" w:rsidRPr="006E2695" w:rsidRDefault="00A62F82" w:rsidP="00646F28">
      <w:pPr>
        <w:adjustRightInd w:val="0"/>
        <w:snapToGrid w:val="0"/>
        <w:spacing w:afterLines="50" w:after="120"/>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 </w:t>
      </w:r>
      <w:r w:rsidR="007F0AC6">
        <w:rPr>
          <w:rFonts w:eastAsia="宋体"/>
          <w:lang w:eastAsia="zh-CN"/>
        </w:rPr>
        <w:t xml:space="preserve">the </w:t>
      </w:r>
      <w:r w:rsidR="00614D94">
        <w:rPr>
          <w:rFonts w:eastAsia="宋体"/>
          <w:lang w:eastAsia="zh-CN"/>
        </w:rPr>
        <w:t>r</w:t>
      </w:r>
      <w:r w:rsidR="00614D94" w:rsidRPr="00614D94">
        <w:rPr>
          <w:rFonts w:eastAsia="宋体"/>
          <w:lang w:eastAsia="zh-CN"/>
        </w:rPr>
        <w:t xml:space="preserve">educed maximum UE bandwidth </w:t>
      </w:r>
      <w:r w:rsidR="00DE0DB7">
        <w:rPr>
          <w:rFonts w:eastAsia="宋体"/>
          <w:lang w:eastAsia="zh-CN"/>
        </w:rPr>
        <w:t>in order</w:t>
      </w:r>
      <w:r w:rsidR="008C6FFC">
        <w:rPr>
          <w:rFonts w:eastAsia="宋体"/>
          <w:lang w:eastAsia="zh-CN"/>
        </w:rPr>
        <w:t xml:space="preserve"> to efficiently support the RedCap </w:t>
      </w:r>
      <w:r w:rsidR="00A348C6">
        <w:rPr>
          <w:rFonts w:eastAsia="宋体"/>
          <w:lang w:eastAsia="zh-CN"/>
        </w:rPr>
        <w:t xml:space="preserve">UE </w:t>
      </w:r>
      <w:r w:rsidR="008C6FFC">
        <w:rPr>
          <w:rFonts w:eastAsia="宋体"/>
          <w:lang w:eastAsia="zh-CN"/>
        </w:rPr>
        <w:t xml:space="preserve">in the network. </w:t>
      </w:r>
    </w:p>
    <w:p w14:paraId="7BC0BBEE" w14:textId="398258FD" w:rsidR="00A74B6C" w:rsidRPr="007628A5" w:rsidRDefault="002E49A1" w:rsidP="007628A5">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b w:val="0"/>
          <w:bCs w:val="0"/>
          <w:sz w:val="36"/>
          <w:szCs w:val="20"/>
          <w:lang w:val="fr-FR"/>
        </w:rPr>
      </w:pPr>
      <w:r w:rsidRPr="007628A5">
        <w:rPr>
          <w:rFonts w:cs="Times New Roman"/>
          <w:bCs w:val="0"/>
          <w:kern w:val="0"/>
          <w:sz w:val="36"/>
          <w:szCs w:val="20"/>
          <w:lang w:val="fr-FR"/>
        </w:rPr>
        <w:t xml:space="preserve">The </w:t>
      </w:r>
      <w:r w:rsidR="00E938C4" w:rsidRPr="007628A5">
        <w:rPr>
          <w:rFonts w:cs="Times New Roman"/>
          <w:bCs w:val="0"/>
          <w:kern w:val="0"/>
          <w:sz w:val="36"/>
          <w:szCs w:val="20"/>
          <w:lang w:val="fr-FR"/>
        </w:rPr>
        <w:t xml:space="preserve">separate </w:t>
      </w:r>
      <w:r w:rsidRPr="007628A5">
        <w:rPr>
          <w:rFonts w:cs="Times New Roman"/>
          <w:bCs w:val="0"/>
          <w:kern w:val="0"/>
          <w:sz w:val="36"/>
          <w:szCs w:val="20"/>
          <w:lang w:val="fr-FR"/>
        </w:rPr>
        <w:t>i</w:t>
      </w:r>
      <w:r w:rsidR="008C6FFC" w:rsidRPr="007628A5">
        <w:rPr>
          <w:rFonts w:cs="Times New Roman"/>
          <w:bCs w:val="0"/>
          <w:kern w:val="0"/>
          <w:sz w:val="36"/>
          <w:szCs w:val="20"/>
          <w:lang w:val="fr-FR"/>
        </w:rPr>
        <w:t xml:space="preserve">nitial </w:t>
      </w:r>
      <w:r w:rsidR="00ED1BF9" w:rsidRPr="007628A5">
        <w:rPr>
          <w:rFonts w:cs="Times New Roman"/>
          <w:bCs w:val="0"/>
          <w:kern w:val="0"/>
          <w:sz w:val="36"/>
          <w:szCs w:val="20"/>
          <w:lang w:val="fr-FR"/>
        </w:rPr>
        <w:t>DL</w:t>
      </w:r>
      <w:r w:rsidR="00DC39C3" w:rsidRPr="007628A5">
        <w:rPr>
          <w:rFonts w:cs="Times New Roman"/>
          <w:bCs w:val="0"/>
          <w:kern w:val="0"/>
          <w:sz w:val="36"/>
          <w:szCs w:val="20"/>
          <w:lang w:val="fr-FR"/>
        </w:rPr>
        <w:t>/UL</w:t>
      </w:r>
      <w:r w:rsidR="00ED1BF9" w:rsidRPr="007628A5">
        <w:rPr>
          <w:rFonts w:cs="Times New Roman"/>
          <w:bCs w:val="0"/>
          <w:kern w:val="0"/>
          <w:sz w:val="36"/>
          <w:szCs w:val="20"/>
          <w:lang w:val="fr-FR"/>
        </w:rPr>
        <w:t xml:space="preserve"> </w:t>
      </w:r>
      <w:r w:rsidR="008C6FFC" w:rsidRPr="007628A5">
        <w:rPr>
          <w:rFonts w:cs="Times New Roman"/>
          <w:bCs w:val="0"/>
          <w:kern w:val="0"/>
          <w:sz w:val="36"/>
          <w:szCs w:val="20"/>
          <w:lang w:val="fr-FR"/>
        </w:rPr>
        <w:t>BWP</w:t>
      </w:r>
      <w:r w:rsidRPr="007628A5">
        <w:rPr>
          <w:rFonts w:cs="Times New Roman"/>
          <w:bCs w:val="0"/>
          <w:kern w:val="0"/>
          <w:sz w:val="36"/>
          <w:szCs w:val="20"/>
          <w:lang w:val="fr-FR"/>
        </w:rPr>
        <w:t xml:space="preserve"> for RedCap</w:t>
      </w:r>
    </w:p>
    <w:p w14:paraId="7757B06F" w14:textId="78C497D4" w:rsidR="00E938C4" w:rsidRDefault="00E938C4" w:rsidP="00B3239D">
      <w:pPr>
        <w:pStyle w:val="ArialText"/>
        <w:adjustRightInd w:val="0"/>
        <w:snapToGrid w:val="0"/>
        <w:spacing w:afterLines="50" w:after="120" w:line="240" w:lineRule="auto"/>
        <w:rPr>
          <w:rFonts w:ascii="Times New Roman" w:eastAsia="MS Mincho" w:hAnsi="Times New Roman" w:cs="Times New Roman"/>
          <w:szCs w:val="24"/>
          <w:lang w:eastAsia="en-US"/>
        </w:rPr>
      </w:pPr>
      <w:r>
        <w:rPr>
          <w:rFonts w:ascii="Times New Roman" w:eastAsia="MS Mincho" w:hAnsi="Times New Roman" w:cs="Times New Roman"/>
          <w:szCs w:val="24"/>
          <w:lang w:eastAsia="en-US"/>
        </w:rPr>
        <w:t xml:space="preserve">In the </w:t>
      </w:r>
      <w:r w:rsidRPr="00E938C4">
        <w:rPr>
          <w:rFonts w:ascii="Times New Roman" w:eastAsia="MS Mincho" w:hAnsi="Times New Roman" w:cs="Times New Roman"/>
          <w:szCs w:val="24"/>
          <w:lang w:eastAsia="en-US"/>
        </w:rPr>
        <w:t xml:space="preserve">RAN1#105-e </w:t>
      </w:r>
      <w:r>
        <w:rPr>
          <w:rFonts w:ascii="Times New Roman" w:eastAsia="MS Mincho" w:hAnsi="Times New Roman" w:cs="Times New Roman"/>
          <w:szCs w:val="24"/>
          <w:lang w:eastAsia="en-US"/>
        </w:rPr>
        <w:t xml:space="preserve">meeting, </w:t>
      </w:r>
      <w:r w:rsidRPr="00E938C4">
        <w:rPr>
          <w:rFonts w:ascii="Times New Roman" w:eastAsia="MS Mincho" w:hAnsi="Times New Roman" w:cs="Times New Roman"/>
          <w:szCs w:val="24"/>
          <w:lang w:eastAsia="en-US"/>
        </w:rPr>
        <w:t>following working assumption</w:t>
      </w:r>
      <w:r>
        <w:rPr>
          <w:rFonts w:ascii="Times New Roman" w:eastAsia="MS Mincho" w:hAnsi="Times New Roman" w:cs="Times New Roman"/>
          <w:szCs w:val="24"/>
          <w:lang w:eastAsia="en-US"/>
        </w:rPr>
        <w:t>s were agreed for the</w:t>
      </w:r>
      <w:r w:rsidRPr="00E938C4">
        <w:rPr>
          <w:rFonts w:ascii="Times New Roman" w:eastAsia="MS Mincho" w:hAnsi="Times New Roman" w:cs="Times New Roman"/>
          <w:szCs w:val="24"/>
          <w:lang w:eastAsia="en-US"/>
        </w:rPr>
        <w:t xml:space="preserve"> separate initial DL BWP </w:t>
      </w:r>
      <w:r>
        <w:rPr>
          <w:rFonts w:ascii="Times New Roman" w:eastAsia="MS Mincho" w:hAnsi="Times New Roman" w:cs="Times New Roman"/>
          <w:szCs w:val="24"/>
          <w:lang w:eastAsia="en-US"/>
        </w:rPr>
        <w:t>for RedCap UEs:</w:t>
      </w:r>
    </w:p>
    <w:tbl>
      <w:tblPr>
        <w:tblStyle w:val="a9"/>
        <w:tblW w:w="0" w:type="auto"/>
        <w:tblLook w:val="04A0" w:firstRow="1" w:lastRow="0" w:firstColumn="1" w:lastColumn="0" w:noHBand="0" w:noVBand="1"/>
      </w:tblPr>
      <w:tblGrid>
        <w:gridCol w:w="9060"/>
      </w:tblGrid>
      <w:tr w:rsidR="002F3045" w14:paraId="11DC1E37" w14:textId="77777777" w:rsidTr="002F3045">
        <w:tc>
          <w:tcPr>
            <w:tcW w:w="9060" w:type="dxa"/>
          </w:tcPr>
          <w:p w14:paraId="3CF6141C" w14:textId="77777777" w:rsidR="002F3045" w:rsidRDefault="002F3045" w:rsidP="002F3045">
            <w:r w:rsidRPr="00862EFE">
              <w:rPr>
                <w:highlight w:val="darkYellow"/>
              </w:rPr>
              <w:t>Working assumption:</w:t>
            </w:r>
          </w:p>
          <w:p w14:paraId="476E43DF" w14:textId="77777777" w:rsidR="002F3045" w:rsidRPr="00862EFE" w:rsidRDefault="002F3045" w:rsidP="002F3045">
            <w:pPr>
              <w:numPr>
                <w:ilvl w:val="0"/>
                <w:numId w:val="25"/>
              </w:numPr>
              <w:spacing w:line="252" w:lineRule="auto"/>
            </w:pPr>
            <w:r w:rsidRPr="00862EFE">
              <w:t>At least for TDD, an initial DL BWP for RedCap UEs (which is not expected to exceed the maximum RedCap UE bandwidth) can be optionally configured/defined separately from the initial DL BWP for non-RedCap UEs at least after initial access</w:t>
            </w:r>
          </w:p>
          <w:p w14:paraId="6C2EA9B6" w14:textId="77777777" w:rsidR="002F3045" w:rsidRPr="00862EFE" w:rsidRDefault="002F3045" w:rsidP="002F3045">
            <w:pPr>
              <w:numPr>
                <w:ilvl w:val="1"/>
                <w:numId w:val="25"/>
              </w:numPr>
              <w:autoSpaceDN w:val="0"/>
              <w:spacing w:line="252" w:lineRule="auto"/>
              <w:contextualSpacing/>
              <w:rPr>
                <w:rFonts w:cs="Times"/>
                <w:lang w:eastAsia="x-none"/>
              </w:rPr>
            </w:pPr>
            <w:r w:rsidRPr="00862EFE">
              <w:rPr>
                <w:rFonts w:cs="Times"/>
                <w:lang w:eastAsia="x-none"/>
              </w:rPr>
              <w:t>FFS the details of the configuration/definition</w:t>
            </w:r>
          </w:p>
          <w:p w14:paraId="553193F1" w14:textId="77777777" w:rsidR="002F3045" w:rsidRPr="00862EFE" w:rsidRDefault="002F3045" w:rsidP="002F3045">
            <w:pPr>
              <w:numPr>
                <w:ilvl w:val="2"/>
                <w:numId w:val="25"/>
              </w:numPr>
              <w:autoSpaceDN w:val="0"/>
              <w:spacing w:line="252" w:lineRule="auto"/>
              <w:contextualSpacing/>
              <w:rPr>
                <w:rFonts w:cs="Times"/>
                <w:lang w:eastAsia="x-none"/>
              </w:rPr>
            </w:pPr>
            <w:r w:rsidRPr="00862EFE">
              <w:rPr>
                <w:rFonts w:cs="Times"/>
                <w:lang w:eastAsia="x-none"/>
              </w:rPr>
              <w:lastRenderedPageBreak/>
              <w:t>The configuration for a separately configured initial DL BWP for RedCap UEs is signaled in SIB.</w:t>
            </w:r>
          </w:p>
          <w:p w14:paraId="6A0562E2" w14:textId="77777777" w:rsidR="002F3045" w:rsidRPr="00862EFE" w:rsidRDefault="002F3045" w:rsidP="002F3045">
            <w:pPr>
              <w:numPr>
                <w:ilvl w:val="2"/>
                <w:numId w:val="25"/>
              </w:numPr>
              <w:autoSpaceDN w:val="0"/>
              <w:spacing w:line="252" w:lineRule="auto"/>
              <w:contextualSpacing/>
              <w:rPr>
                <w:rFonts w:cs="Times"/>
                <w:lang w:eastAsia="x-none"/>
              </w:rPr>
            </w:pPr>
            <w:r w:rsidRPr="002F3045">
              <w:rPr>
                <w:rFonts w:cs="Times"/>
                <w:highlight w:val="yellow"/>
                <w:lang w:eastAsia="x-none"/>
              </w:rPr>
              <w:t>whether to support that separate initial DL BWP for RedCap UEs can include a configuration of CORESET and CSS(s)</w:t>
            </w:r>
            <w:r w:rsidRPr="00862EFE">
              <w:rPr>
                <w:rFonts w:cs="Times"/>
                <w:lang w:eastAsia="x-none"/>
              </w:rPr>
              <w:t xml:space="preserve"> </w:t>
            </w:r>
          </w:p>
          <w:p w14:paraId="6BAF6C3D" w14:textId="77777777" w:rsidR="002F3045" w:rsidRPr="00862EFE" w:rsidRDefault="002F3045" w:rsidP="002F3045">
            <w:pPr>
              <w:numPr>
                <w:ilvl w:val="2"/>
                <w:numId w:val="25"/>
              </w:numPr>
              <w:autoSpaceDN w:val="0"/>
              <w:spacing w:line="252" w:lineRule="auto"/>
              <w:contextualSpacing/>
              <w:rPr>
                <w:rFonts w:cs="Times"/>
                <w:lang w:eastAsia="x-none"/>
              </w:rPr>
            </w:pPr>
            <w:r w:rsidRPr="00862EFE">
              <w:rPr>
                <w:rFonts w:cs="Times"/>
                <w:lang w:eastAsia="x-none"/>
              </w:rPr>
              <w:t>whether part of the configuration can be defined instead of signaled</w:t>
            </w:r>
          </w:p>
          <w:p w14:paraId="43D84ED4" w14:textId="77777777" w:rsidR="002F3045" w:rsidRPr="00862EFE" w:rsidRDefault="002F3045" w:rsidP="002F3045">
            <w:pPr>
              <w:numPr>
                <w:ilvl w:val="1"/>
                <w:numId w:val="25"/>
              </w:numPr>
              <w:autoSpaceDN w:val="0"/>
              <w:spacing w:line="252" w:lineRule="auto"/>
              <w:contextualSpacing/>
              <w:rPr>
                <w:rFonts w:cs="Times"/>
                <w:lang w:eastAsia="x-none"/>
              </w:rPr>
            </w:pPr>
            <w:r w:rsidRPr="00862EFE">
              <w:rPr>
                <w:rFonts w:cs="Times"/>
                <w:lang w:eastAsia="x-none"/>
              </w:rPr>
              <w:t>If a separate initial DL BWP for RedCap UEs is configured/defined, this separate initial DL BWP for RedCap UEs can be used at least after initial access (i.e., at least after RRC Setup, RRC Resume, or RRC Reestablishment).</w:t>
            </w:r>
          </w:p>
          <w:p w14:paraId="5C54FFCB" w14:textId="77777777" w:rsidR="002F3045" w:rsidRPr="002F3045" w:rsidRDefault="002F3045" w:rsidP="002F3045">
            <w:pPr>
              <w:numPr>
                <w:ilvl w:val="2"/>
                <w:numId w:val="25"/>
              </w:numPr>
              <w:autoSpaceDN w:val="0"/>
              <w:spacing w:line="252" w:lineRule="auto"/>
              <w:contextualSpacing/>
              <w:rPr>
                <w:rFonts w:cs="Times"/>
                <w:highlight w:val="yellow"/>
                <w:lang w:eastAsia="x-none"/>
              </w:rPr>
            </w:pPr>
            <w:r w:rsidRPr="002F3045">
              <w:rPr>
                <w:rFonts w:cs="Times"/>
                <w:highlight w:val="yellow"/>
                <w:lang w:eastAsia="x-none"/>
              </w:rPr>
              <w:t>FFS during the initial access</w:t>
            </w:r>
          </w:p>
          <w:p w14:paraId="43E5F459" w14:textId="77777777" w:rsidR="002F3045" w:rsidRPr="005A65C6" w:rsidRDefault="002F3045" w:rsidP="002F3045">
            <w:pPr>
              <w:numPr>
                <w:ilvl w:val="1"/>
                <w:numId w:val="25"/>
              </w:numPr>
              <w:autoSpaceDN w:val="0"/>
              <w:spacing w:line="252" w:lineRule="auto"/>
              <w:contextualSpacing/>
              <w:rPr>
                <w:rFonts w:cs="Times"/>
                <w:highlight w:val="yellow"/>
                <w:lang w:eastAsia="x-none"/>
              </w:rPr>
            </w:pPr>
            <w:r w:rsidRPr="005A65C6">
              <w:rPr>
                <w:rFonts w:cs="Times"/>
                <w:highlight w:val="yellow"/>
                <w:lang w:eastAsia="x-none"/>
              </w:rPr>
              <w:t>FFS: whether a separately configured initial DL BWP for RedCap UEs needs to contain the entire CORESET #0, and, if not, the Redcap UE behaviour for CORESET #0 monitoring</w:t>
            </w:r>
          </w:p>
          <w:p w14:paraId="67DBDFDC" w14:textId="77777777" w:rsidR="002F3045" w:rsidRPr="00862EFE" w:rsidRDefault="002F3045" w:rsidP="002F3045">
            <w:pPr>
              <w:numPr>
                <w:ilvl w:val="1"/>
                <w:numId w:val="25"/>
              </w:numPr>
              <w:autoSpaceDN w:val="0"/>
              <w:spacing w:line="252" w:lineRule="auto"/>
              <w:contextualSpacing/>
              <w:rPr>
                <w:rFonts w:cs="Times"/>
                <w:lang w:eastAsia="x-none"/>
              </w:rPr>
            </w:pPr>
            <w:r w:rsidRPr="00862EFE">
              <w:rPr>
                <w:rFonts w:cs="Times"/>
                <w:lang w:eastAsia="x-none"/>
              </w:rPr>
              <w:t>FFS: supported bandwidths in the separate initial DL BWP</w:t>
            </w:r>
          </w:p>
          <w:p w14:paraId="7927D97A" w14:textId="77777777" w:rsidR="002F3045" w:rsidRPr="002F3045" w:rsidRDefault="002F3045" w:rsidP="002F3045">
            <w:pPr>
              <w:numPr>
                <w:ilvl w:val="1"/>
                <w:numId w:val="25"/>
              </w:numPr>
              <w:autoSpaceDN w:val="0"/>
              <w:spacing w:line="252" w:lineRule="auto"/>
              <w:contextualSpacing/>
              <w:rPr>
                <w:rFonts w:cs="Times"/>
                <w:highlight w:val="yellow"/>
                <w:lang w:eastAsia="x-none"/>
              </w:rPr>
            </w:pPr>
            <w:r w:rsidRPr="002F3045">
              <w:rPr>
                <w:rFonts w:cs="Times"/>
                <w:highlight w:val="yellow"/>
                <w:lang w:eastAsia="x-none"/>
              </w:rPr>
              <w:t>FFS: whether additional SSB is transmitted in the separately configured initial DL BWP for RedCap UEs</w:t>
            </w:r>
          </w:p>
          <w:p w14:paraId="08CF265E" w14:textId="77777777" w:rsidR="002F3045" w:rsidRPr="00862EFE" w:rsidRDefault="002F3045" w:rsidP="002F3045">
            <w:pPr>
              <w:numPr>
                <w:ilvl w:val="1"/>
                <w:numId w:val="25"/>
              </w:numPr>
              <w:autoSpaceDN w:val="0"/>
              <w:spacing w:line="252" w:lineRule="auto"/>
              <w:contextualSpacing/>
              <w:rPr>
                <w:rFonts w:cs="Times"/>
                <w:lang w:val="sv-SE" w:eastAsia="x-none"/>
              </w:rPr>
            </w:pPr>
            <w:r w:rsidRPr="00862EFE">
              <w:rPr>
                <w:rFonts w:cs="Times"/>
                <w:lang w:val="sv-SE" w:eastAsia="x-none"/>
              </w:rPr>
              <w:t>FFS: FDD case</w:t>
            </w:r>
          </w:p>
          <w:p w14:paraId="0DFFA02B" w14:textId="77777777" w:rsidR="002F3045" w:rsidRPr="00FE44B2" w:rsidRDefault="002F3045" w:rsidP="002F3045">
            <w:pPr>
              <w:spacing w:line="252" w:lineRule="auto"/>
              <w:rPr>
                <w:rFonts w:eastAsiaTheme="minorEastAsia" w:cs="Times"/>
                <w:szCs w:val="20"/>
                <w:lang w:eastAsia="zh-CN"/>
              </w:rPr>
            </w:pPr>
          </w:p>
          <w:p w14:paraId="22B0580E" w14:textId="77777777" w:rsidR="002F3045" w:rsidRPr="00862EFE" w:rsidRDefault="002F3045" w:rsidP="002F3045">
            <w:r w:rsidRPr="00862EFE">
              <w:rPr>
                <w:highlight w:val="green"/>
              </w:rPr>
              <w:t>Agreements:</w:t>
            </w:r>
          </w:p>
          <w:p w14:paraId="622EE108" w14:textId="77777777" w:rsidR="002F3045" w:rsidRPr="00862EFE" w:rsidRDefault="002F3045" w:rsidP="002F3045">
            <w:pPr>
              <w:numPr>
                <w:ilvl w:val="0"/>
                <w:numId w:val="25"/>
              </w:numPr>
              <w:spacing w:line="252" w:lineRule="auto"/>
              <w:rPr>
                <w:rFonts w:cs="Times"/>
                <w:szCs w:val="20"/>
                <w:lang w:eastAsia="ja-JP"/>
              </w:rPr>
            </w:pPr>
            <w:r w:rsidRPr="00862EFE">
              <w:rPr>
                <w:rFonts w:cs="Times"/>
                <w:szCs w:val="20"/>
                <w:lang w:eastAsia="ja-JP"/>
              </w:rPr>
              <w:t>Both during and after initial access, the scenario where the initial UL BWP for non-RedCap UEs is configured to be wider than the maximum RedCap UE bandwidth is allowed.</w:t>
            </w:r>
          </w:p>
          <w:p w14:paraId="3B7BE8D7" w14:textId="77777777" w:rsidR="002F3045" w:rsidRPr="00862EFE" w:rsidRDefault="002F3045" w:rsidP="002F3045">
            <w:pPr>
              <w:numPr>
                <w:ilvl w:val="0"/>
                <w:numId w:val="25"/>
              </w:numPr>
              <w:spacing w:line="252" w:lineRule="auto"/>
              <w:rPr>
                <w:rFonts w:cs="Times"/>
                <w:szCs w:val="20"/>
                <w:lang w:eastAsia="ja-JP"/>
              </w:rPr>
            </w:pPr>
            <w:r w:rsidRPr="00862EFE">
              <w:rPr>
                <w:rFonts w:cs="Times"/>
                <w:szCs w:val="20"/>
                <w:highlight w:val="darkYellow"/>
                <w:lang w:eastAsia="ja-JP"/>
              </w:rPr>
              <w:t>Working assumption:</w:t>
            </w:r>
            <w:r w:rsidRPr="00862EFE">
              <w:rPr>
                <w:rFonts w:cs="Times"/>
                <w:szCs w:val="20"/>
                <w:lang w:eastAsia="ja-JP"/>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1BA06064" w14:textId="77777777" w:rsidR="002F3045" w:rsidRPr="00862EFE" w:rsidRDefault="002F3045" w:rsidP="002F3045">
            <w:pPr>
              <w:numPr>
                <w:ilvl w:val="1"/>
                <w:numId w:val="25"/>
              </w:numPr>
              <w:spacing w:line="252" w:lineRule="auto"/>
              <w:rPr>
                <w:rFonts w:cs="Times"/>
                <w:szCs w:val="20"/>
                <w:lang w:eastAsia="ja-JP"/>
              </w:rPr>
            </w:pPr>
            <w:r w:rsidRPr="00862EFE">
              <w:rPr>
                <w:rFonts w:cs="Times"/>
                <w:szCs w:val="20"/>
                <w:lang w:eastAsia="ja-JP"/>
              </w:rPr>
              <w:t>FFS: whether/how to avoid or minimize PUSCH resource fragmentation due to PUCCH transmission for the above case</w:t>
            </w:r>
          </w:p>
          <w:p w14:paraId="729E9F76" w14:textId="77777777" w:rsidR="002F3045" w:rsidRPr="00862EFE" w:rsidRDefault="002F3045" w:rsidP="002F3045">
            <w:pPr>
              <w:numPr>
                <w:ilvl w:val="1"/>
                <w:numId w:val="25"/>
              </w:numPr>
              <w:spacing w:line="252" w:lineRule="auto"/>
              <w:rPr>
                <w:rFonts w:cs="Times"/>
                <w:szCs w:val="20"/>
                <w:lang w:eastAsia="ja-JP"/>
              </w:rPr>
            </w:pPr>
            <w:r w:rsidRPr="00862EFE">
              <w:rPr>
                <w:rFonts w:cs="Times"/>
                <w:szCs w:val="20"/>
                <w:lang w:eastAsia="ja-JP"/>
              </w:rPr>
              <w:t xml:space="preserve">Support the case when the centre frequency is assumed to be the same for the initial DL and UL BWPs in TDD. </w:t>
            </w:r>
          </w:p>
          <w:p w14:paraId="705F44B7" w14:textId="1CA360E2" w:rsidR="002F3045" w:rsidRPr="002F3045" w:rsidRDefault="002F3045" w:rsidP="002F3045">
            <w:pPr>
              <w:numPr>
                <w:ilvl w:val="2"/>
                <w:numId w:val="25"/>
              </w:numPr>
              <w:spacing w:line="252" w:lineRule="auto"/>
              <w:rPr>
                <w:rFonts w:cs="Times"/>
                <w:szCs w:val="20"/>
                <w:lang w:eastAsia="ja-JP"/>
              </w:rPr>
            </w:pPr>
            <w:r w:rsidRPr="005A65C6">
              <w:rPr>
                <w:rFonts w:cs="Times"/>
                <w:szCs w:val="20"/>
                <w:highlight w:val="yellow"/>
                <w:lang w:eastAsia="ja-JP"/>
              </w:rPr>
              <w:t>FFS whether or not to additionally support the case when the centre frequency is different; if so, how to minimize centre frequency retuning</w:t>
            </w:r>
            <w:r w:rsidRPr="00862EFE">
              <w:rPr>
                <w:rFonts w:cs="Times"/>
                <w:szCs w:val="20"/>
                <w:lang w:eastAsia="ja-JP"/>
              </w:rPr>
              <w:t xml:space="preserve">  </w:t>
            </w:r>
          </w:p>
        </w:tc>
      </w:tr>
    </w:tbl>
    <w:p w14:paraId="2901A816" w14:textId="77777777" w:rsidR="00E938C4" w:rsidRDefault="00E938C4" w:rsidP="00B3239D">
      <w:pPr>
        <w:pStyle w:val="ArialText"/>
        <w:adjustRightInd w:val="0"/>
        <w:snapToGrid w:val="0"/>
        <w:spacing w:afterLines="50" w:after="120" w:line="240" w:lineRule="auto"/>
        <w:rPr>
          <w:rFonts w:ascii="Times New Roman" w:eastAsia="MS Mincho" w:hAnsi="Times New Roman" w:cs="Times New Roman"/>
          <w:szCs w:val="24"/>
          <w:lang w:eastAsia="en-US"/>
        </w:rPr>
      </w:pPr>
    </w:p>
    <w:p w14:paraId="28D86D18" w14:textId="4C5F7C1B" w:rsidR="00AB1B4C" w:rsidRPr="007628A5" w:rsidRDefault="002F3045" w:rsidP="007628A5">
      <w:pPr>
        <w:pStyle w:val="ArialText"/>
        <w:adjustRightInd w:val="0"/>
        <w:snapToGrid w:val="0"/>
        <w:spacing w:afterLines="50" w:after="12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The FFSs highlighted in above WAs were </w:t>
      </w:r>
      <w:r w:rsidR="005A65C6">
        <w:rPr>
          <w:rFonts w:ascii="Times New Roman" w:eastAsiaTheme="minorEastAsia" w:hAnsi="Times New Roman" w:cs="Times New Roman"/>
          <w:szCs w:val="24"/>
          <w:lang w:eastAsia="zh-CN"/>
        </w:rPr>
        <w:t>extensively discussed in RAN1#106-e meeting [</w:t>
      </w:r>
      <w:r w:rsidR="00955F88">
        <w:rPr>
          <w:rFonts w:ascii="Times New Roman" w:eastAsiaTheme="minorEastAsia" w:hAnsi="Times New Roman" w:cs="Times New Roman"/>
          <w:szCs w:val="24"/>
          <w:lang w:eastAsia="zh-CN"/>
        </w:rPr>
        <w:t>2</w:t>
      </w:r>
      <w:r w:rsidR="005A65C6">
        <w:rPr>
          <w:rFonts w:ascii="Times New Roman" w:eastAsiaTheme="minorEastAsia" w:hAnsi="Times New Roman" w:cs="Times New Roman"/>
          <w:szCs w:val="24"/>
          <w:lang w:eastAsia="zh-CN"/>
        </w:rPr>
        <w:t xml:space="preserve">], but no any agreements </w:t>
      </w:r>
      <w:r w:rsidR="00181C8C">
        <w:rPr>
          <w:rFonts w:ascii="Times New Roman" w:eastAsiaTheme="minorEastAsia" w:hAnsi="Times New Roman" w:cs="Times New Roman"/>
          <w:szCs w:val="24"/>
          <w:lang w:eastAsia="zh-CN"/>
        </w:rPr>
        <w:t xml:space="preserve">were </w:t>
      </w:r>
      <w:r w:rsidR="005A65C6">
        <w:rPr>
          <w:rFonts w:ascii="Times New Roman" w:eastAsiaTheme="minorEastAsia" w:hAnsi="Times New Roman" w:cs="Times New Roman"/>
          <w:szCs w:val="24"/>
          <w:lang w:eastAsia="zh-CN"/>
        </w:rPr>
        <w:t xml:space="preserve">made </w:t>
      </w:r>
      <w:r w:rsidR="00AB1B4C">
        <w:rPr>
          <w:rFonts w:ascii="Times New Roman" w:eastAsiaTheme="minorEastAsia" w:hAnsi="Times New Roman" w:cs="Times New Roman"/>
          <w:szCs w:val="24"/>
          <w:lang w:eastAsia="zh-CN"/>
        </w:rPr>
        <w:t xml:space="preserve">because companies cannot have common understanding on how the </w:t>
      </w:r>
      <w:r w:rsidR="00AB1B4C" w:rsidRPr="00AB1B4C">
        <w:rPr>
          <w:rFonts w:ascii="Times New Roman" w:eastAsiaTheme="minorEastAsia" w:hAnsi="Times New Roman" w:cs="Times New Roman"/>
          <w:szCs w:val="24"/>
          <w:lang w:eastAsia="zh-CN"/>
        </w:rPr>
        <w:t xml:space="preserve">separate initial DL BWP works for RedCap UEs </w:t>
      </w:r>
      <w:r w:rsidR="00AB1B4C" w:rsidRPr="007628A5">
        <w:rPr>
          <w:rFonts w:ascii="Times New Roman" w:eastAsiaTheme="minorEastAsia" w:hAnsi="Times New Roman" w:cs="Times New Roman"/>
          <w:szCs w:val="24"/>
          <w:u w:val="single"/>
          <w:lang w:eastAsia="zh-CN"/>
        </w:rPr>
        <w:t>before the initial access (in RRC_IDLE/INACTIVE state)</w:t>
      </w:r>
      <w:r w:rsidR="00AB1B4C" w:rsidRPr="007628A5">
        <w:rPr>
          <w:rFonts w:ascii="Times New Roman" w:eastAsiaTheme="minorEastAsia" w:hAnsi="Times New Roman" w:cs="Times New Roman"/>
          <w:szCs w:val="24"/>
          <w:lang w:eastAsia="zh-CN"/>
        </w:rPr>
        <w:t xml:space="preserve">, for RedCap UEs </w:t>
      </w:r>
      <w:r w:rsidR="00AB1B4C" w:rsidRPr="007628A5">
        <w:rPr>
          <w:rFonts w:ascii="Times New Roman" w:eastAsiaTheme="minorEastAsia" w:hAnsi="Times New Roman" w:cs="Times New Roman"/>
          <w:szCs w:val="24"/>
          <w:u w:val="single"/>
          <w:lang w:eastAsia="zh-CN"/>
        </w:rPr>
        <w:t>during the initial access (transition period from IDLE/INACTIVE to CONNECTED state)</w:t>
      </w:r>
      <w:r w:rsidR="00AB1B4C" w:rsidRPr="007628A5">
        <w:rPr>
          <w:rFonts w:ascii="Times New Roman" w:eastAsiaTheme="minorEastAsia" w:hAnsi="Times New Roman" w:cs="Times New Roman"/>
          <w:szCs w:val="24"/>
          <w:lang w:eastAsia="zh-CN"/>
        </w:rPr>
        <w:t xml:space="preserve">, for RedCap UEs </w:t>
      </w:r>
      <w:r w:rsidR="00AB1B4C" w:rsidRPr="007628A5">
        <w:rPr>
          <w:rFonts w:ascii="Times New Roman" w:eastAsiaTheme="minorEastAsia" w:hAnsi="Times New Roman" w:cs="Times New Roman"/>
          <w:szCs w:val="24"/>
          <w:u w:val="single"/>
          <w:lang w:eastAsia="zh-CN"/>
        </w:rPr>
        <w:t>after the initial access (in RRC_ CONNECTED state)</w:t>
      </w:r>
      <w:r w:rsidR="00AB1B4C">
        <w:rPr>
          <w:rFonts w:ascii="Times New Roman" w:eastAsiaTheme="minorEastAsia" w:hAnsi="Times New Roman" w:cs="Times New Roman"/>
          <w:szCs w:val="24"/>
          <w:lang w:eastAsia="zh-CN"/>
        </w:rPr>
        <w:t>. M</w:t>
      </w:r>
      <w:r w:rsidR="00AB1B4C" w:rsidRPr="007628A5">
        <w:rPr>
          <w:rFonts w:ascii="Times New Roman" w:eastAsiaTheme="minorEastAsia" w:hAnsi="Times New Roman" w:cs="Times New Roman"/>
          <w:szCs w:val="24"/>
          <w:lang w:eastAsia="zh-CN"/>
        </w:rPr>
        <w:t xml:space="preserve">ore specifically, following </w:t>
      </w:r>
      <w:r w:rsidR="00B31E52">
        <w:rPr>
          <w:rFonts w:ascii="Times New Roman" w:eastAsiaTheme="minorEastAsia" w:hAnsi="Times New Roman" w:cs="Times New Roman"/>
          <w:szCs w:val="24"/>
          <w:lang w:eastAsia="zh-CN"/>
        </w:rPr>
        <w:t>issues</w:t>
      </w:r>
      <w:r w:rsidR="00AB1B4C" w:rsidRPr="007628A5">
        <w:rPr>
          <w:rFonts w:ascii="Times New Roman" w:eastAsiaTheme="minorEastAsia" w:hAnsi="Times New Roman" w:cs="Times New Roman"/>
          <w:szCs w:val="24"/>
          <w:lang w:eastAsia="zh-CN"/>
        </w:rPr>
        <w:t xml:space="preserve"> </w:t>
      </w:r>
      <w:r w:rsidR="00B31E52">
        <w:rPr>
          <w:rFonts w:ascii="Times New Roman" w:eastAsiaTheme="minorEastAsia" w:hAnsi="Times New Roman" w:cs="Times New Roman"/>
          <w:szCs w:val="24"/>
          <w:lang w:eastAsia="zh-CN"/>
        </w:rPr>
        <w:t>need to be answered</w:t>
      </w:r>
      <w:r w:rsidR="007F6176">
        <w:rPr>
          <w:rFonts w:ascii="Times New Roman" w:eastAsiaTheme="minorEastAsia" w:hAnsi="Times New Roman" w:cs="Times New Roman"/>
          <w:szCs w:val="24"/>
          <w:lang w:eastAsia="zh-CN"/>
        </w:rPr>
        <w:t xml:space="preserve"> for RedCap UEs in RRC</w:t>
      </w:r>
      <w:r w:rsidR="00D12B16" w:rsidRPr="007628A5">
        <w:rPr>
          <w:rFonts w:ascii="Times New Roman" w:eastAsiaTheme="minorEastAsia" w:hAnsi="Times New Roman" w:cs="Times New Roman"/>
          <w:szCs w:val="24"/>
          <w:lang w:eastAsia="zh-CN"/>
        </w:rPr>
        <w:t>_IDLE/INACTIVE and RRC_ CONNECTED state</w:t>
      </w:r>
      <w:r w:rsidR="00B31E52">
        <w:rPr>
          <w:rFonts w:ascii="Times New Roman" w:eastAsiaTheme="minorEastAsia" w:hAnsi="Times New Roman" w:cs="Times New Roman"/>
          <w:szCs w:val="24"/>
          <w:lang w:eastAsia="zh-CN"/>
        </w:rPr>
        <w:t>.</w:t>
      </w:r>
    </w:p>
    <w:p w14:paraId="488B3FAA" w14:textId="7EF0E3F6" w:rsidR="00B227FD" w:rsidRDefault="00B227FD" w:rsidP="007628A5">
      <w:pPr>
        <w:pStyle w:val="ArialText"/>
        <w:numPr>
          <w:ilvl w:val="0"/>
          <w:numId w:val="26"/>
        </w:numPr>
        <w:adjustRightInd w:val="0"/>
        <w:snapToGrid w:val="0"/>
        <w:spacing w:afterLines="50" w:after="120" w:line="240" w:lineRule="auto"/>
        <w:rPr>
          <w:rFonts w:ascii="Times New Roman" w:eastAsia="MS Mincho" w:hAnsi="Times New Roman" w:cs="Times New Roman"/>
          <w:sz w:val="21"/>
          <w:szCs w:val="24"/>
          <w:lang w:eastAsia="en-US"/>
        </w:rPr>
      </w:pPr>
      <w:r w:rsidRPr="00A556BC">
        <w:rPr>
          <w:rFonts w:ascii="Times New Roman" w:eastAsia="MS Mincho" w:hAnsi="Times New Roman" w:cs="Times New Roman"/>
          <w:sz w:val="21"/>
          <w:szCs w:val="24"/>
          <w:lang w:eastAsia="en-US"/>
        </w:rPr>
        <w:t xml:space="preserve">Issue </w:t>
      </w:r>
      <w:r w:rsidR="003D197E">
        <w:rPr>
          <w:rFonts w:ascii="Times New Roman" w:eastAsia="MS Mincho" w:hAnsi="Times New Roman" w:cs="Times New Roman"/>
          <w:sz w:val="21"/>
          <w:szCs w:val="24"/>
          <w:lang w:eastAsia="en-US"/>
        </w:rPr>
        <w:t>1</w:t>
      </w:r>
      <w:r w:rsidRPr="00A556BC">
        <w:rPr>
          <w:rFonts w:ascii="Times New Roman" w:eastAsia="MS Mincho" w:hAnsi="Times New Roman" w:cs="Times New Roman"/>
          <w:sz w:val="21"/>
          <w:szCs w:val="24"/>
          <w:lang w:eastAsia="en-US"/>
        </w:rPr>
        <w:t>: Whether the separate initial DL BWP must include CORESET#0 derived from MIB?</w:t>
      </w:r>
    </w:p>
    <w:p w14:paraId="23C221F7" w14:textId="25900CA3" w:rsidR="007F6176" w:rsidRDefault="007F6176" w:rsidP="007628A5">
      <w:pPr>
        <w:pStyle w:val="ArialText"/>
        <w:numPr>
          <w:ilvl w:val="0"/>
          <w:numId w:val="26"/>
        </w:numPr>
        <w:adjustRightInd w:val="0"/>
        <w:snapToGrid w:val="0"/>
        <w:spacing w:afterLines="50" w:after="120" w:line="240" w:lineRule="auto"/>
        <w:rPr>
          <w:rFonts w:ascii="Times New Roman" w:eastAsia="MS Mincho" w:hAnsi="Times New Roman" w:cs="Times New Roman"/>
          <w:sz w:val="21"/>
          <w:szCs w:val="24"/>
          <w:lang w:eastAsia="en-US"/>
        </w:rPr>
      </w:pPr>
      <w:r w:rsidRPr="007628A5">
        <w:rPr>
          <w:rFonts w:ascii="Times New Roman" w:eastAsia="MS Mincho" w:hAnsi="Times New Roman" w:cs="Times New Roman"/>
          <w:sz w:val="21"/>
          <w:szCs w:val="24"/>
          <w:lang w:eastAsia="en-US"/>
        </w:rPr>
        <w:t xml:space="preserve">Issue </w:t>
      </w:r>
      <w:r w:rsidR="003D197E">
        <w:rPr>
          <w:rFonts w:ascii="Times New Roman" w:eastAsia="MS Mincho" w:hAnsi="Times New Roman" w:cs="Times New Roman"/>
          <w:sz w:val="21"/>
          <w:szCs w:val="24"/>
          <w:lang w:eastAsia="en-US"/>
        </w:rPr>
        <w:t>2</w:t>
      </w:r>
      <w:r w:rsidRPr="007628A5">
        <w:rPr>
          <w:rFonts w:ascii="Times New Roman" w:eastAsia="MS Mincho" w:hAnsi="Times New Roman" w:cs="Times New Roman"/>
          <w:sz w:val="21"/>
          <w:szCs w:val="24"/>
          <w:lang w:eastAsia="en-US"/>
        </w:rPr>
        <w:t>: Which CORESET(s)/ SS(s) should be included in the separate initial DL BWP?</w:t>
      </w:r>
    </w:p>
    <w:p w14:paraId="041B223F" w14:textId="1BA0F92E" w:rsidR="007F6176" w:rsidRPr="007628A5" w:rsidRDefault="00D12B16" w:rsidP="007628A5">
      <w:pPr>
        <w:pStyle w:val="ArialText"/>
        <w:numPr>
          <w:ilvl w:val="1"/>
          <w:numId w:val="26"/>
        </w:numPr>
        <w:adjustRightInd w:val="0"/>
        <w:snapToGrid w:val="0"/>
        <w:spacing w:afterLines="50" w:after="120" w:line="240" w:lineRule="auto"/>
        <w:rPr>
          <w:rFonts w:ascii="Times New Roman" w:eastAsia="MS Mincho" w:hAnsi="Times New Roman" w:cs="Times New Roman"/>
          <w:sz w:val="21"/>
          <w:szCs w:val="24"/>
          <w:lang w:eastAsia="en-US"/>
        </w:rPr>
      </w:pPr>
      <w:r>
        <w:rPr>
          <w:rFonts w:ascii="Times New Roman" w:eastAsiaTheme="minorEastAsia" w:hAnsi="Times New Roman" w:cs="Times New Roman"/>
          <w:sz w:val="21"/>
          <w:szCs w:val="24"/>
          <w:lang w:eastAsia="zh-CN"/>
        </w:rPr>
        <w:t xml:space="preserve">What is the RedCap UE behavior on receiving the </w:t>
      </w:r>
      <w:r w:rsidRPr="00D12B16">
        <w:rPr>
          <w:rFonts w:ascii="Times New Roman" w:eastAsiaTheme="minorEastAsia" w:hAnsi="Times New Roman" w:cs="Times New Roman"/>
          <w:sz w:val="21"/>
          <w:szCs w:val="24"/>
          <w:lang w:eastAsia="zh-CN"/>
        </w:rPr>
        <w:t>Paging, SIB1, OSI and RAR</w:t>
      </w:r>
      <w:r>
        <w:rPr>
          <w:rFonts w:ascii="Times New Roman" w:eastAsiaTheme="minorEastAsia" w:hAnsi="Times New Roman" w:cs="Times New Roman"/>
          <w:sz w:val="21"/>
          <w:szCs w:val="24"/>
          <w:lang w:eastAsia="zh-CN"/>
        </w:rPr>
        <w:t>/Msg.4?</w:t>
      </w:r>
    </w:p>
    <w:p w14:paraId="2B7BEAC8" w14:textId="47F445F8" w:rsidR="003D197E" w:rsidRPr="00A556BC" w:rsidRDefault="003D197E" w:rsidP="003D197E">
      <w:pPr>
        <w:pStyle w:val="ArialText"/>
        <w:numPr>
          <w:ilvl w:val="0"/>
          <w:numId w:val="26"/>
        </w:numPr>
        <w:adjustRightInd w:val="0"/>
        <w:snapToGrid w:val="0"/>
        <w:spacing w:afterLines="50" w:after="120" w:line="240" w:lineRule="auto"/>
        <w:rPr>
          <w:rFonts w:ascii="Times New Roman" w:eastAsia="MS Mincho" w:hAnsi="Times New Roman" w:cs="Times New Roman"/>
          <w:sz w:val="21"/>
          <w:szCs w:val="24"/>
          <w:lang w:eastAsia="en-US"/>
        </w:rPr>
      </w:pPr>
      <w:r w:rsidRPr="00A556BC">
        <w:rPr>
          <w:rFonts w:ascii="Times New Roman" w:eastAsia="MS Mincho" w:hAnsi="Times New Roman" w:cs="Times New Roman" w:hint="eastAsia"/>
          <w:sz w:val="21"/>
          <w:szCs w:val="24"/>
          <w:lang w:eastAsia="en-US"/>
        </w:rPr>
        <w:t>I</w:t>
      </w:r>
      <w:r w:rsidRPr="00A556BC">
        <w:rPr>
          <w:rFonts w:ascii="Times New Roman" w:eastAsia="MS Mincho" w:hAnsi="Times New Roman" w:cs="Times New Roman"/>
          <w:sz w:val="21"/>
          <w:szCs w:val="24"/>
          <w:lang w:eastAsia="en-US"/>
        </w:rPr>
        <w:t xml:space="preserve">ssue </w:t>
      </w:r>
      <w:r>
        <w:rPr>
          <w:rFonts w:ascii="Times New Roman" w:eastAsia="MS Mincho" w:hAnsi="Times New Roman" w:cs="Times New Roman"/>
          <w:sz w:val="21"/>
          <w:szCs w:val="24"/>
          <w:lang w:eastAsia="en-US"/>
        </w:rPr>
        <w:t>3</w:t>
      </w:r>
      <w:r w:rsidRPr="00A556BC">
        <w:rPr>
          <w:rFonts w:ascii="Times New Roman" w:eastAsia="MS Mincho" w:hAnsi="Times New Roman" w:cs="Times New Roman"/>
          <w:sz w:val="21"/>
          <w:szCs w:val="24"/>
          <w:lang w:eastAsia="en-US"/>
        </w:rPr>
        <w:t>: Whether the separate initial DL BWP must include SSB?</w:t>
      </w:r>
    </w:p>
    <w:p w14:paraId="4FC9AA22" w14:textId="0250D4AB" w:rsidR="00D12B16" w:rsidRPr="007628A5" w:rsidRDefault="00D12B16" w:rsidP="007628A5">
      <w:pPr>
        <w:pStyle w:val="ArialText"/>
        <w:numPr>
          <w:ilvl w:val="0"/>
          <w:numId w:val="26"/>
        </w:numPr>
        <w:adjustRightInd w:val="0"/>
        <w:snapToGrid w:val="0"/>
        <w:spacing w:afterLines="50" w:after="120" w:line="240" w:lineRule="auto"/>
        <w:rPr>
          <w:rFonts w:ascii="Times New Roman" w:eastAsia="MS Mincho" w:hAnsi="Times New Roman" w:cs="Times New Roman"/>
          <w:sz w:val="21"/>
          <w:szCs w:val="24"/>
          <w:lang w:eastAsia="en-US"/>
        </w:rPr>
      </w:pPr>
      <w:r w:rsidRPr="007628A5">
        <w:rPr>
          <w:rFonts w:ascii="Times New Roman" w:eastAsia="MS Mincho" w:hAnsi="Times New Roman" w:cs="Times New Roman"/>
          <w:sz w:val="21"/>
          <w:szCs w:val="24"/>
          <w:lang w:eastAsia="en-US"/>
        </w:rPr>
        <w:t xml:space="preserve">Issue 4: Whether </w:t>
      </w:r>
      <w:r w:rsidR="00B227FD">
        <w:rPr>
          <w:rFonts w:ascii="Times New Roman" w:eastAsia="MS Mincho" w:hAnsi="Times New Roman" w:cs="Times New Roman"/>
          <w:sz w:val="21"/>
          <w:szCs w:val="24"/>
          <w:lang w:eastAsia="en-US"/>
        </w:rPr>
        <w:t xml:space="preserve">the </w:t>
      </w:r>
      <w:r w:rsidRPr="007628A5">
        <w:rPr>
          <w:rFonts w:ascii="Times New Roman" w:eastAsia="MS Mincho" w:hAnsi="Times New Roman" w:cs="Times New Roman"/>
          <w:sz w:val="21"/>
          <w:szCs w:val="24"/>
          <w:lang w:eastAsia="en-US"/>
        </w:rPr>
        <w:t xml:space="preserve">center frequencies of initial DL/UL BWP </w:t>
      </w:r>
      <w:r w:rsidR="00B227FD">
        <w:rPr>
          <w:rFonts w:ascii="Times New Roman" w:eastAsia="MS Mincho" w:hAnsi="Times New Roman" w:cs="Times New Roman"/>
          <w:sz w:val="21"/>
          <w:szCs w:val="24"/>
          <w:lang w:eastAsia="en-US"/>
        </w:rPr>
        <w:t>must be aligned for TDD during and after the initial access?</w:t>
      </w:r>
    </w:p>
    <w:p w14:paraId="1C9FD255" w14:textId="74D194B7" w:rsidR="00CE4036" w:rsidRPr="00CE4036" w:rsidRDefault="00B227FD" w:rsidP="00B3239D">
      <w:pPr>
        <w:pStyle w:val="ArialText"/>
        <w:adjustRightInd w:val="0"/>
        <w:snapToGrid w:val="0"/>
        <w:spacing w:afterLines="50" w:after="120" w:line="240" w:lineRule="auto"/>
        <w:rPr>
          <w:rFonts w:cs="Times"/>
          <w:lang w:eastAsia="x-none"/>
        </w:rPr>
      </w:pPr>
      <w:r>
        <w:rPr>
          <w:rFonts w:ascii="Times New Roman" w:eastAsiaTheme="minorEastAsia" w:hAnsi="Times New Roman" w:cs="Times New Roman"/>
          <w:szCs w:val="24"/>
          <w:lang w:eastAsia="zh-CN"/>
        </w:rPr>
        <w:t xml:space="preserve">Our views on above issues are provided in the following. </w:t>
      </w:r>
    </w:p>
    <w:p w14:paraId="6DB4559C" w14:textId="79FABDF3" w:rsidR="003D197E" w:rsidRPr="00B3239D" w:rsidRDefault="003D197E" w:rsidP="003D197E">
      <w:pPr>
        <w:pStyle w:val="ArialText"/>
        <w:numPr>
          <w:ilvl w:val="0"/>
          <w:numId w:val="26"/>
        </w:numPr>
        <w:adjustRightInd w:val="0"/>
        <w:snapToGrid w:val="0"/>
        <w:spacing w:afterLines="50" w:after="120" w:line="240" w:lineRule="auto"/>
        <w:rPr>
          <w:rFonts w:ascii="Times New Roman" w:eastAsia="MS Mincho" w:hAnsi="Times New Roman" w:cs="Times New Roman"/>
          <w:b/>
          <w:sz w:val="21"/>
          <w:szCs w:val="24"/>
          <w:u w:val="single"/>
          <w:lang w:eastAsia="en-US"/>
        </w:rPr>
      </w:pPr>
      <w:r>
        <w:rPr>
          <w:rFonts w:ascii="Times New Roman" w:eastAsia="MS Mincho" w:hAnsi="Times New Roman" w:cs="Times New Roman"/>
          <w:b/>
          <w:sz w:val="21"/>
          <w:szCs w:val="24"/>
          <w:u w:val="single"/>
          <w:lang w:eastAsia="en-US"/>
        </w:rPr>
        <w:t xml:space="preserve">Issue 1: </w:t>
      </w:r>
      <w:r w:rsidRPr="00B3239D">
        <w:rPr>
          <w:rFonts w:ascii="Times New Roman" w:eastAsia="MS Mincho" w:hAnsi="Times New Roman" w:cs="Times New Roman"/>
          <w:b/>
          <w:sz w:val="21"/>
          <w:szCs w:val="24"/>
          <w:u w:val="single"/>
          <w:lang w:eastAsia="en-US"/>
        </w:rPr>
        <w:t xml:space="preserve">Necessity to contain the entire CORESET#0 </w:t>
      </w:r>
      <w:r>
        <w:rPr>
          <w:rFonts w:ascii="Times New Roman" w:eastAsia="MS Mincho" w:hAnsi="Times New Roman" w:cs="Times New Roman"/>
          <w:b/>
          <w:sz w:val="21"/>
          <w:szCs w:val="24"/>
          <w:u w:val="single"/>
          <w:lang w:eastAsia="en-US"/>
        </w:rPr>
        <w:t xml:space="preserve">derived from MIB </w:t>
      </w:r>
      <w:r w:rsidRPr="00B3239D">
        <w:rPr>
          <w:rFonts w:ascii="Times New Roman" w:eastAsia="MS Mincho" w:hAnsi="Times New Roman" w:cs="Times New Roman"/>
          <w:b/>
          <w:sz w:val="21"/>
          <w:szCs w:val="24"/>
          <w:u w:val="single"/>
          <w:lang w:eastAsia="en-US"/>
        </w:rPr>
        <w:t>in a separate initial DL BWP for RedCap UEs</w:t>
      </w:r>
    </w:p>
    <w:p w14:paraId="5397B841" w14:textId="00866222" w:rsidR="00BA76F1" w:rsidRDefault="003D197E" w:rsidP="003D197E">
      <w:pPr>
        <w:adjustRightInd w:val="0"/>
        <w:snapToGrid w:val="0"/>
        <w:spacing w:after="50"/>
        <w:jc w:val="both"/>
        <w:rPr>
          <w:rFonts w:eastAsiaTheme="minorEastAsia"/>
        </w:rPr>
      </w:pPr>
      <w:r>
        <w:t>Configuring/defining a separate initial DL BWP for RedCap UEs can be beneficial for flexibility and offloading purposes.</w:t>
      </w:r>
      <w:r>
        <w:rPr>
          <w:rFonts w:eastAsiaTheme="minorEastAsia"/>
        </w:rPr>
        <w:t xml:space="preserve"> I</w:t>
      </w:r>
      <w:r w:rsidRPr="00DD1286">
        <w:rPr>
          <w:rFonts w:eastAsiaTheme="minorEastAsia"/>
        </w:rPr>
        <w:t>f the separate initial DL BWP</w:t>
      </w:r>
      <w:r>
        <w:rPr>
          <w:rFonts w:eastAsiaTheme="minorEastAsia"/>
        </w:rPr>
        <w:t xml:space="preserve"> that</w:t>
      </w:r>
      <w:r w:rsidRPr="00DD1286">
        <w:rPr>
          <w:rFonts w:eastAsiaTheme="minorEastAsia"/>
        </w:rPr>
        <w:t xml:space="preserve"> for </w:t>
      </w:r>
      <w:r>
        <w:rPr>
          <w:rFonts w:eastAsiaTheme="minorEastAsia"/>
        </w:rPr>
        <w:t>RedCap UEs</w:t>
      </w:r>
      <w:r w:rsidRPr="00DD1286">
        <w:rPr>
          <w:rFonts w:eastAsiaTheme="minorEastAsia"/>
        </w:rPr>
        <w:t xml:space="preserve"> has to contain </w:t>
      </w:r>
      <w:r>
        <w:rPr>
          <w:rFonts w:eastAsiaTheme="minorEastAsia"/>
        </w:rPr>
        <w:t xml:space="preserve">the </w:t>
      </w:r>
      <w:r w:rsidRPr="00DD1286">
        <w:rPr>
          <w:rFonts w:eastAsiaTheme="minorEastAsia"/>
        </w:rPr>
        <w:t>entire CORESET#0</w:t>
      </w:r>
      <w:r w:rsidR="00AA1029">
        <w:rPr>
          <w:rFonts w:eastAsiaTheme="minorEastAsia"/>
        </w:rPr>
        <w:t xml:space="preserve"> derived from MIB</w:t>
      </w:r>
      <w:r>
        <w:rPr>
          <w:rFonts w:eastAsiaTheme="minorEastAsia"/>
        </w:rPr>
        <w:t xml:space="preserve">, </w:t>
      </w:r>
      <w:r w:rsidRPr="00DD1286">
        <w:rPr>
          <w:rFonts w:eastAsiaTheme="minorEastAsia"/>
        </w:rPr>
        <w:t xml:space="preserve">then the separate initial DL BWP </w:t>
      </w:r>
      <w:r>
        <w:rPr>
          <w:rFonts w:eastAsiaTheme="minorEastAsia"/>
        </w:rPr>
        <w:t xml:space="preserve">will </w:t>
      </w:r>
      <w:r w:rsidRPr="00DD1286">
        <w:rPr>
          <w:rFonts w:eastAsiaTheme="minorEastAsia"/>
        </w:rPr>
        <w:t>largely overlap</w:t>
      </w:r>
      <w:r>
        <w:rPr>
          <w:rFonts w:eastAsiaTheme="minorEastAsia"/>
        </w:rPr>
        <w:t xml:space="preserve"> </w:t>
      </w:r>
      <w:r w:rsidRPr="00DD1286">
        <w:rPr>
          <w:rFonts w:eastAsiaTheme="minorEastAsia"/>
        </w:rPr>
        <w:t>with the legacy initial DL BWP</w:t>
      </w:r>
      <w:r w:rsidR="00B72A79">
        <w:rPr>
          <w:rFonts w:eastAsiaTheme="minorEastAsia"/>
        </w:rPr>
        <w:t xml:space="preserve">, which limiting the separate initial BWP usefulness and </w:t>
      </w:r>
      <w:r>
        <w:rPr>
          <w:rFonts w:eastAsiaTheme="minorEastAsia" w:hint="eastAsia"/>
          <w:lang w:eastAsia="zh-CN"/>
        </w:rPr>
        <w:t>los</w:t>
      </w:r>
      <w:r w:rsidR="00B72A79">
        <w:rPr>
          <w:rFonts w:eastAsiaTheme="minorEastAsia"/>
          <w:lang w:eastAsia="zh-CN"/>
        </w:rPr>
        <w:t>ing</w:t>
      </w:r>
      <w:r>
        <w:rPr>
          <w:rFonts w:eastAsiaTheme="minorEastAsia"/>
        </w:rPr>
        <w:t xml:space="preserve"> </w:t>
      </w:r>
      <w:r>
        <w:rPr>
          <w:rFonts w:eastAsiaTheme="minorEastAsia" w:hint="eastAsia"/>
          <w:lang w:eastAsia="zh-CN"/>
        </w:rPr>
        <w:t>the</w:t>
      </w:r>
      <w:r>
        <w:rPr>
          <w:rFonts w:eastAsiaTheme="minorEastAsia"/>
        </w:rPr>
        <w:t xml:space="preserve"> </w:t>
      </w:r>
      <w:r w:rsidR="00B72A79">
        <w:rPr>
          <w:rFonts w:eastAsiaTheme="minorEastAsia"/>
        </w:rPr>
        <w:t xml:space="preserve">flexibility and </w:t>
      </w:r>
      <w:r w:rsidRPr="00DD1286">
        <w:rPr>
          <w:rFonts w:eastAsiaTheme="minorEastAsia"/>
        </w:rPr>
        <w:t>offloading benefit</w:t>
      </w:r>
      <w:r w:rsidRPr="00DD1286">
        <w:rPr>
          <w:rFonts w:eastAsiaTheme="minorEastAsia" w:hint="eastAsia"/>
        </w:rPr>
        <w:t>.</w:t>
      </w:r>
      <w:r>
        <w:rPr>
          <w:rFonts w:eastAsiaTheme="minorEastAsia"/>
        </w:rPr>
        <w:t xml:space="preserve"> </w:t>
      </w:r>
    </w:p>
    <w:p w14:paraId="237F0AB6" w14:textId="32142137" w:rsidR="00E524F2" w:rsidRDefault="003A6023" w:rsidP="003D197E">
      <w:pPr>
        <w:adjustRightInd w:val="0"/>
        <w:snapToGrid w:val="0"/>
        <w:spacing w:after="50"/>
        <w:jc w:val="both"/>
        <w:rPr>
          <w:rFonts w:eastAsiaTheme="minorEastAsia"/>
        </w:rPr>
      </w:pPr>
      <w:r>
        <w:rPr>
          <w:rFonts w:eastAsiaTheme="minorEastAsia" w:hint="eastAsia"/>
          <w:lang w:eastAsia="zh-CN"/>
        </w:rPr>
        <w:t>C</w:t>
      </w:r>
      <w:r>
        <w:rPr>
          <w:rFonts w:eastAsiaTheme="minorEastAsia"/>
          <w:lang w:eastAsia="zh-CN"/>
        </w:rPr>
        <w:t>ORESET#0 derived from MIB is mainly used for Type0-PDCCH CSS set to schedule the SIB1 for the idle/inactive UE</w:t>
      </w:r>
      <w:r w:rsidR="00BA76F1">
        <w:rPr>
          <w:rFonts w:eastAsiaTheme="minorEastAsia"/>
          <w:lang w:eastAsia="zh-CN"/>
        </w:rPr>
        <w:t xml:space="preserve"> and may be used for other common CSSs e.g. Type0A/2/1-PDCCH CSS set depending on the configuration</w:t>
      </w:r>
      <w:r>
        <w:rPr>
          <w:rFonts w:eastAsiaTheme="minorEastAsia"/>
          <w:lang w:eastAsia="zh-CN"/>
        </w:rPr>
        <w:t xml:space="preserve">. </w:t>
      </w:r>
      <w:r>
        <w:rPr>
          <w:rFonts w:eastAsiaTheme="minorEastAsia"/>
        </w:rPr>
        <w:t xml:space="preserve">Even </w:t>
      </w:r>
      <w:r w:rsidR="007E2B3D">
        <w:rPr>
          <w:rFonts w:eastAsiaTheme="minorEastAsia"/>
        </w:rPr>
        <w:t xml:space="preserve">if </w:t>
      </w:r>
      <w:r>
        <w:rPr>
          <w:rFonts w:eastAsiaTheme="minorEastAsia"/>
        </w:rPr>
        <w:t xml:space="preserve">the separate initial DL BWP does not contain the CORESET#0 derived from MIB, as discussed for issue 2, it does not have negative impacts for RedCap UEs in </w:t>
      </w:r>
      <w:r>
        <w:rPr>
          <w:rFonts w:eastAsiaTheme="minorEastAsia"/>
          <w:lang w:eastAsia="zh-CN"/>
        </w:rPr>
        <w:t>RRC</w:t>
      </w:r>
      <w:r w:rsidRPr="00A556BC">
        <w:rPr>
          <w:rFonts w:eastAsiaTheme="minorEastAsia"/>
          <w:lang w:eastAsia="zh-CN"/>
        </w:rPr>
        <w:t xml:space="preserve">_IDLE/INACTIVE </w:t>
      </w:r>
      <w:r>
        <w:rPr>
          <w:rFonts w:eastAsiaTheme="minorEastAsia"/>
        </w:rPr>
        <w:t>to receive the SIB1</w:t>
      </w:r>
      <w:r w:rsidR="00E524F2">
        <w:rPr>
          <w:rFonts w:eastAsiaTheme="minorEastAsia"/>
        </w:rPr>
        <w:t xml:space="preserve">, OSI, </w:t>
      </w:r>
      <w:r>
        <w:rPr>
          <w:rFonts w:eastAsiaTheme="minorEastAsia"/>
        </w:rPr>
        <w:t>paging,</w:t>
      </w:r>
      <w:r w:rsidR="00E524F2">
        <w:rPr>
          <w:rFonts w:eastAsiaTheme="minorEastAsia"/>
        </w:rPr>
        <w:t xml:space="preserve"> RAR/Msg.4.</w:t>
      </w:r>
      <w:r>
        <w:rPr>
          <w:rFonts w:eastAsiaTheme="minorEastAsia"/>
        </w:rPr>
        <w:t xml:space="preserve"> </w:t>
      </w:r>
      <w:r w:rsidR="003D197E">
        <w:rPr>
          <w:rFonts w:eastAsiaTheme="minorEastAsia"/>
        </w:rPr>
        <w:t>Therefore, it is not necessary to mandate the separate</w:t>
      </w:r>
      <w:r w:rsidR="003D197E" w:rsidRPr="00286F86">
        <w:rPr>
          <w:rFonts w:eastAsiaTheme="minorEastAsia"/>
        </w:rPr>
        <w:t xml:space="preserve"> </w:t>
      </w:r>
      <w:r w:rsidR="003D197E" w:rsidRPr="00DD1286">
        <w:rPr>
          <w:rFonts w:eastAsiaTheme="minorEastAsia"/>
        </w:rPr>
        <w:t>initial DL BWP</w:t>
      </w:r>
      <w:r w:rsidR="003D197E">
        <w:rPr>
          <w:rFonts w:eastAsiaTheme="minorEastAsia"/>
        </w:rPr>
        <w:t xml:space="preserve"> contain the entire CORESET#0</w:t>
      </w:r>
      <w:r w:rsidR="00B72A79">
        <w:rPr>
          <w:rFonts w:eastAsiaTheme="minorEastAsia"/>
        </w:rPr>
        <w:t xml:space="preserve"> derived from MIB</w:t>
      </w:r>
      <w:r w:rsidR="003D197E">
        <w:rPr>
          <w:rFonts w:eastAsiaTheme="minorEastAsia"/>
        </w:rPr>
        <w:t xml:space="preserve">. </w:t>
      </w:r>
    </w:p>
    <w:p w14:paraId="160BDD68" w14:textId="77777777" w:rsidR="0085518F" w:rsidRDefault="0085518F" w:rsidP="003D197E">
      <w:pPr>
        <w:adjustRightInd w:val="0"/>
        <w:snapToGrid w:val="0"/>
        <w:spacing w:after="50"/>
        <w:jc w:val="both"/>
        <w:rPr>
          <w:rFonts w:eastAsiaTheme="minorEastAsia"/>
        </w:rPr>
      </w:pPr>
    </w:p>
    <w:p w14:paraId="6E5F40BD" w14:textId="23A26033" w:rsidR="003D197E" w:rsidRDefault="003D197E" w:rsidP="003D197E">
      <w:pPr>
        <w:adjustRightInd w:val="0"/>
        <w:snapToGrid w:val="0"/>
        <w:spacing w:after="50"/>
        <w:jc w:val="both"/>
        <w:rPr>
          <w:rFonts w:eastAsiaTheme="minorEastAsia"/>
          <w:b/>
        </w:rPr>
      </w:pPr>
      <w:r>
        <w:rPr>
          <w:rFonts w:eastAsiaTheme="minorEastAsia"/>
          <w:b/>
        </w:rPr>
        <w:lastRenderedPageBreak/>
        <w:t>Observation</w:t>
      </w:r>
      <w:r w:rsidR="0085518F">
        <w:rPr>
          <w:rFonts w:eastAsiaTheme="minorEastAsia"/>
          <w:b/>
        </w:rPr>
        <w:t xml:space="preserve"> 1</w:t>
      </w:r>
      <w:r w:rsidRPr="009D358B">
        <w:rPr>
          <w:rFonts w:eastAsiaTheme="minorEastAsia"/>
          <w:b/>
        </w:rPr>
        <w:t>: A separately configured initial DL BWP for RedCap UEs does not need</w:t>
      </w:r>
      <w:r>
        <w:rPr>
          <w:rFonts w:eastAsiaTheme="minorEastAsia"/>
          <w:b/>
        </w:rPr>
        <w:t xml:space="preserve"> to contain the entire CORESET</w:t>
      </w:r>
      <w:r w:rsidRPr="009D358B">
        <w:rPr>
          <w:rFonts w:eastAsiaTheme="minorEastAsia"/>
          <w:b/>
        </w:rPr>
        <w:t>#0</w:t>
      </w:r>
      <w:r w:rsidR="00254279">
        <w:rPr>
          <w:rFonts w:eastAsiaTheme="minorEastAsia"/>
          <w:b/>
        </w:rPr>
        <w:t xml:space="preserve"> derived from MIB</w:t>
      </w:r>
      <w:r>
        <w:rPr>
          <w:rFonts w:eastAsiaTheme="minorEastAsia"/>
          <w:b/>
        </w:rPr>
        <w:t>.</w:t>
      </w:r>
    </w:p>
    <w:p w14:paraId="6FEA9BA4" w14:textId="0C340F64" w:rsidR="00710D0E" w:rsidRDefault="00710D0E" w:rsidP="00B3239D">
      <w:pPr>
        <w:adjustRightInd w:val="0"/>
        <w:snapToGrid w:val="0"/>
        <w:spacing w:after="50"/>
        <w:rPr>
          <w:rFonts w:eastAsiaTheme="minorEastAsia"/>
        </w:rPr>
      </w:pPr>
    </w:p>
    <w:p w14:paraId="443F2C52" w14:textId="77B066AF" w:rsidR="00180276" w:rsidRDefault="00E524F2" w:rsidP="00B3239D">
      <w:pPr>
        <w:pStyle w:val="ArialText"/>
        <w:numPr>
          <w:ilvl w:val="0"/>
          <w:numId w:val="26"/>
        </w:numPr>
        <w:adjustRightInd w:val="0"/>
        <w:snapToGrid w:val="0"/>
        <w:spacing w:afterLines="50" w:after="120" w:line="240" w:lineRule="auto"/>
        <w:rPr>
          <w:rFonts w:ascii="Times New Roman" w:eastAsia="MS Mincho" w:hAnsi="Times New Roman" w:cs="Times New Roman"/>
          <w:b/>
          <w:sz w:val="21"/>
          <w:szCs w:val="24"/>
          <w:u w:val="single"/>
          <w:lang w:eastAsia="en-US"/>
        </w:rPr>
      </w:pPr>
      <w:r>
        <w:rPr>
          <w:rFonts w:ascii="Times New Roman" w:eastAsia="MS Mincho" w:hAnsi="Times New Roman" w:cs="Times New Roman"/>
          <w:b/>
          <w:sz w:val="21"/>
          <w:szCs w:val="24"/>
          <w:u w:val="single"/>
          <w:lang w:eastAsia="en-US"/>
        </w:rPr>
        <w:t>Issue</w:t>
      </w:r>
      <w:r w:rsidR="005019F2">
        <w:rPr>
          <w:rFonts w:ascii="Times New Roman" w:eastAsia="MS Mincho" w:hAnsi="Times New Roman" w:cs="Times New Roman"/>
          <w:b/>
          <w:sz w:val="21"/>
          <w:szCs w:val="24"/>
          <w:u w:val="single"/>
          <w:lang w:eastAsia="en-US"/>
        </w:rPr>
        <w:t xml:space="preserve"> </w:t>
      </w:r>
      <w:r>
        <w:rPr>
          <w:rFonts w:ascii="Times New Roman" w:eastAsia="MS Mincho" w:hAnsi="Times New Roman" w:cs="Times New Roman"/>
          <w:b/>
          <w:sz w:val="21"/>
          <w:szCs w:val="24"/>
          <w:u w:val="single"/>
          <w:lang w:eastAsia="en-US"/>
        </w:rPr>
        <w:t>2</w:t>
      </w:r>
      <w:r w:rsidRPr="007628A5">
        <w:rPr>
          <w:rFonts w:ascii="Times New Roman" w:eastAsia="MS Mincho" w:hAnsi="Times New Roman" w:cs="Times New Roman"/>
          <w:b/>
          <w:sz w:val="21"/>
          <w:szCs w:val="24"/>
          <w:u w:val="single"/>
          <w:lang w:eastAsia="en-US"/>
        </w:rPr>
        <w:t xml:space="preserve">: </w:t>
      </w:r>
      <w:r w:rsidR="00180276" w:rsidRPr="00B3239D">
        <w:rPr>
          <w:rFonts w:ascii="Times New Roman" w:eastAsia="MS Mincho" w:hAnsi="Times New Roman" w:cs="Times New Roman" w:hint="eastAsia"/>
          <w:b/>
          <w:sz w:val="21"/>
          <w:szCs w:val="24"/>
          <w:u w:val="single"/>
          <w:lang w:eastAsia="en-US"/>
        </w:rPr>
        <w:t>C</w:t>
      </w:r>
      <w:r w:rsidR="00180276" w:rsidRPr="00B3239D">
        <w:rPr>
          <w:rFonts w:ascii="Times New Roman" w:eastAsia="MS Mincho" w:hAnsi="Times New Roman" w:cs="Times New Roman"/>
          <w:b/>
          <w:sz w:val="21"/>
          <w:szCs w:val="24"/>
          <w:u w:val="single"/>
          <w:lang w:eastAsia="en-US"/>
        </w:rPr>
        <w:t xml:space="preserve">SS set(s) that need to be </w:t>
      </w:r>
      <w:r w:rsidR="00D22677" w:rsidRPr="00B3239D">
        <w:rPr>
          <w:rFonts w:ascii="Times New Roman" w:eastAsia="MS Mincho" w:hAnsi="Times New Roman" w:cs="Times New Roman"/>
          <w:b/>
          <w:sz w:val="21"/>
          <w:szCs w:val="24"/>
          <w:u w:val="single"/>
          <w:lang w:eastAsia="en-US"/>
        </w:rPr>
        <w:t>contained</w:t>
      </w:r>
      <w:r w:rsidR="00180276" w:rsidRPr="00B3239D">
        <w:rPr>
          <w:rFonts w:ascii="Times New Roman" w:eastAsia="MS Mincho" w:hAnsi="Times New Roman" w:cs="Times New Roman"/>
          <w:b/>
          <w:sz w:val="21"/>
          <w:szCs w:val="24"/>
          <w:u w:val="single"/>
          <w:lang w:eastAsia="en-US"/>
        </w:rPr>
        <w:t xml:space="preserve"> in the separate initial DL BWP</w:t>
      </w:r>
    </w:p>
    <w:p w14:paraId="7E9E5B0C" w14:textId="3A8A4FD1" w:rsidR="004A2373" w:rsidRPr="00B3239D" w:rsidRDefault="004A2373" w:rsidP="00B3239D">
      <w:pPr>
        <w:pStyle w:val="ArialText"/>
        <w:numPr>
          <w:ilvl w:val="0"/>
          <w:numId w:val="26"/>
        </w:numPr>
        <w:adjustRightInd w:val="0"/>
        <w:snapToGrid w:val="0"/>
        <w:spacing w:afterLines="50" w:after="120" w:line="240" w:lineRule="auto"/>
        <w:rPr>
          <w:rFonts w:ascii="Times New Roman" w:eastAsia="MS Mincho" w:hAnsi="Times New Roman" w:cs="Times New Roman"/>
          <w:b/>
          <w:sz w:val="21"/>
          <w:szCs w:val="24"/>
          <w:u w:val="single"/>
          <w:lang w:eastAsia="en-US"/>
        </w:rPr>
      </w:pPr>
      <w:r>
        <w:rPr>
          <w:rFonts w:ascii="Times New Roman" w:eastAsia="MS Mincho" w:hAnsi="Times New Roman" w:cs="Times New Roman"/>
          <w:b/>
          <w:sz w:val="21"/>
          <w:szCs w:val="24"/>
          <w:u w:val="single"/>
          <w:lang w:eastAsia="en-US"/>
        </w:rPr>
        <w:t xml:space="preserve">Issue 3: </w:t>
      </w:r>
      <w:r w:rsidRPr="00B3239D">
        <w:rPr>
          <w:rFonts w:ascii="Times New Roman" w:eastAsia="MS Mincho" w:hAnsi="Times New Roman" w:cs="Times New Roman"/>
          <w:b/>
          <w:sz w:val="21"/>
          <w:szCs w:val="24"/>
          <w:u w:val="single"/>
          <w:lang w:eastAsia="en-US"/>
        </w:rPr>
        <w:t>Necessity to transmit additional SSB in the separate initial DL BWP for RedCap UEs</w:t>
      </w:r>
    </w:p>
    <w:p w14:paraId="65F52827" w14:textId="72A897E7" w:rsidR="003B70C7" w:rsidRDefault="00271EFF" w:rsidP="000D5DA5">
      <w:pPr>
        <w:adjustRightInd w:val="0"/>
        <w:snapToGrid w:val="0"/>
        <w:spacing w:afterLines="50" w:after="120"/>
        <w:jc w:val="both"/>
        <w:rPr>
          <w:rFonts w:eastAsiaTheme="minorEastAsia"/>
          <w:lang w:eastAsia="zh-CN"/>
        </w:rPr>
      </w:pPr>
      <w:r>
        <w:rPr>
          <w:rFonts w:eastAsiaTheme="minorEastAsia"/>
          <w:lang w:eastAsia="zh-CN"/>
        </w:rPr>
        <w:t>To</w:t>
      </w:r>
      <w:r w:rsidR="00966B5D">
        <w:rPr>
          <w:rFonts w:eastAsiaTheme="minorEastAsia"/>
          <w:lang w:eastAsia="zh-CN"/>
        </w:rPr>
        <w:t xml:space="preserve"> </w:t>
      </w:r>
      <w:r>
        <w:rPr>
          <w:rFonts w:eastAsiaTheme="minorEastAsia"/>
          <w:lang w:eastAsia="zh-CN"/>
        </w:rPr>
        <w:t xml:space="preserve">support RedCap UEs in the </w:t>
      </w:r>
      <w:r w:rsidR="00966B5D">
        <w:rPr>
          <w:rFonts w:eastAsiaTheme="minorEastAsia"/>
          <w:lang w:eastAsia="zh-CN"/>
        </w:rPr>
        <w:t xml:space="preserve">separate initial DL BWP, it is </w:t>
      </w:r>
      <w:r>
        <w:rPr>
          <w:rFonts w:eastAsiaTheme="minorEastAsia"/>
          <w:lang w:eastAsia="zh-CN"/>
        </w:rPr>
        <w:t xml:space="preserve">necessary </w:t>
      </w:r>
      <w:r w:rsidR="00966B5D">
        <w:rPr>
          <w:rFonts w:eastAsiaTheme="minorEastAsia"/>
          <w:lang w:eastAsia="zh-CN"/>
        </w:rPr>
        <w:t>to contain common CORESET(s) and CSS(s)</w:t>
      </w:r>
      <w:r w:rsidR="00ED5AAC">
        <w:rPr>
          <w:rFonts w:eastAsiaTheme="minorEastAsia"/>
          <w:lang w:eastAsia="zh-CN"/>
        </w:rPr>
        <w:t xml:space="preserve"> in the separate initial DL BWP</w:t>
      </w:r>
      <w:r w:rsidR="00966B5D">
        <w:rPr>
          <w:rFonts w:eastAsiaTheme="minorEastAsia"/>
          <w:lang w:eastAsia="zh-CN"/>
        </w:rPr>
        <w:t>.</w:t>
      </w:r>
      <w:r w:rsidR="00B20269">
        <w:rPr>
          <w:rFonts w:eastAsiaTheme="minorEastAsia"/>
          <w:lang w:eastAsia="zh-CN"/>
        </w:rPr>
        <w:t xml:space="preserve"> Depending on the usage of the separate initial DL BWP and/or the message(s) that</w:t>
      </w:r>
      <w:r w:rsidR="00ED5AAC">
        <w:rPr>
          <w:rFonts w:eastAsiaTheme="minorEastAsia"/>
          <w:lang w:eastAsia="zh-CN"/>
        </w:rPr>
        <w:t xml:space="preserve"> network would like to offload</w:t>
      </w:r>
      <w:r w:rsidR="00B20269">
        <w:rPr>
          <w:rFonts w:eastAsiaTheme="minorEastAsia"/>
          <w:lang w:eastAsia="zh-CN"/>
        </w:rPr>
        <w:t xml:space="preserve">, </w:t>
      </w:r>
      <w:r w:rsidR="000D1E30">
        <w:rPr>
          <w:rFonts w:eastAsiaTheme="minorEastAsia"/>
          <w:lang w:eastAsia="zh-CN"/>
        </w:rPr>
        <w:t xml:space="preserve">generally, </w:t>
      </w:r>
      <w:r w:rsidR="00B20269">
        <w:rPr>
          <w:rFonts w:eastAsiaTheme="minorEastAsia"/>
          <w:lang w:eastAsia="zh-CN"/>
        </w:rPr>
        <w:t xml:space="preserve">following </w:t>
      </w:r>
      <w:r w:rsidR="00E224DA">
        <w:rPr>
          <w:rFonts w:eastAsiaTheme="minorEastAsia"/>
          <w:lang w:eastAsia="zh-CN"/>
        </w:rPr>
        <w:t xml:space="preserve">cases </w:t>
      </w:r>
      <w:r w:rsidR="00ED5AAC">
        <w:rPr>
          <w:rFonts w:eastAsiaTheme="minorEastAsia"/>
          <w:lang w:eastAsia="zh-CN"/>
        </w:rPr>
        <w:t>can be considered.</w:t>
      </w:r>
    </w:p>
    <w:p w14:paraId="1C4E886B" w14:textId="53C7FED0" w:rsidR="004325EC" w:rsidRPr="004325EC" w:rsidRDefault="004325EC">
      <w:pPr>
        <w:pStyle w:val="af2"/>
        <w:numPr>
          <w:ilvl w:val="0"/>
          <w:numId w:val="29"/>
        </w:numPr>
        <w:adjustRightInd w:val="0"/>
        <w:snapToGrid w:val="0"/>
        <w:spacing w:afterLines="50" w:after="120"/>
        <w:ind w:firstLineChars="0"/>
        <w:rPr>
          <w:rFonts w:ascii="Times New Roman" w:eastAsiaTheme="minorEastAsia" w:hAnsi="Times New Roman"/>
          <w:kern w:val="0"/>
          <w:sz w:val="20"/>
          <w:szCs w:val="24"/>
        </w:rPr>
      </w:pPr>
      <w:r w:rsidRPr="004325EC">
        <w:rPr>
          <w:rFonts w:ascii="Times New Roman" w:eastAsiaTheme="minorEastAsia" w:hAnsi="Times New Roman"/>
          <w:kern w:val="0"/>
          <w:sz w:val="20"/>
          <w:szCs w:val="24"/>
        </w:rPr>
        <w:t>C</w:t>
      </w:r>
      <w:r w:rsidR="00E224DA" w:rsidRPr="004325EC">
        <w:rPr>
          <w:rFonts w:ascii="Times New Roman" w:eastAsiaTheme="minorEastAsia" w:hAnsi="Times New Roman"/>
          <w:kern w:val="0"/>
          <w:sz w:val="20"/>
          <w:szCs w:val="24"/>
        </w:rPr>
        <w:t xml:space="preserve">ase 1: the separate initial DL BWP includes </w:t>
      </w:r>
      <w:r w:rsidR="00312CE1" w:rsidRPr="004325EC">
        <w:rPr>
          <w:rFonts w:ascii="Times New Roman" w:eastAsiaTheme="minorEastAsia" w:hAnsi="Times New Roman"/>
          <w:kern w:val="0"/>
          <w:sz w:val="20"/>
          <w:szCs w:val="24"/>
        </w:rPr>
        <w:t xml:space="preserve">only </w:t>
      </w:r>
      <w:r w:rsidRPr="004325EC">
        <w:rPr>
          <w:rFonts w:ascii="Times New Roman" w:eastAsiaTheme="minorEastAsia" w:hAnsi="Times New Roman"/>
          <w:kern w:val="0"/>
          <w:sz w:val="20"/>
          <w:szCs w:val="24"/>
        </w:rPr>
        <w:t xml:space="preserve">a Type1-PDCCH CSS set </w:t>
      </w:r>
    </w:p>
    <w:p w14:paraId="359F1C51" w14:textId="125EE91F" w:rsidR="004325EC" w:rsidRPr="004325EC" w:rsidRDefault="004325EC">
      <w:pPr>
        <w:pStyle w:val="af2"/>
        <w:numPr>
          <w:ilvl w:val="0"/>
          <w:numId w:val="29"/>
        </w:numPr>
        <w:adjustRightInd w:val="0"/>
        <w:snapToGrid w:val="0"/>
        <w:spacing w:afterLines="50" w:after="120"/>
        <w:ind w:firstLineChars="0"/>
        <w:rPr>
          <w:rFonts w:ascii="Times New Roman" w:eastAsiaTheme="minorEastAsia" w:hAnsi="Times New Roman"/>
          <w:kern w:val="0"/>
          <w:sz w:val="20"/>
          <w:szCs w:val="24"/>
        </w:rPr>
      </w:pPr>
      <w:r w:rsidRPr="004325EC">
        <w:rPr>
          <w:rFonts w:ascii="Times New Roman" w:eastAsiaTheme="minorEastAsia" w:hAnsi="Times New Roman"/>
          <w:kern w:val="0"/>
          <w:sz w:val="20"/>
          <w:szCs w:val="24"/>
        </w:rPr>
        <w:t xml:space="preserve">Case 2: the separate initial DL BWP includes </w:t>
      </w:r>
      <w:r w:rsidR="00312CE1" w:rsidRPr="004325EC">
        <w:rPr>
          <w:rFonts w:ascii="Times New Roman" w:eastAsiaTheme="minorEastAsia" w:hAnsi="Times New Roman"/>
          <w:kern w:val="0"/>
          <w:sz w:val="20"/>
          <w:szCs w:val="24"/>
        </w:rPr>
        <w:t xml:space="preserve">only </w:t>
      </w:r>
      <w:r w:rsidRPr="004325EC">
        <w:rPr>
          <w:rFonts w:ascii="Times New Roman" w:eastAsiaTheme="minorEastAsia" w:hAnsi="Times New Roman"/>
          <w:kern w:val="0"/>
          <w:sz w:val="20"/>
          <w:szCs w:val="24"/>
        </w:rPr>
        <w:t>a Type2-PDCCH CSS set</w:t>
      </w:r>
    </w:p>
    <w:p w14:paraId="271F0C89" w14:textId="2F8BB5EB" w:rsidR="004325EC" w:rsidRPr="004325EC" w:rsidRDefault="004325EC">
      <w:pPr>
        <w:pStyle w:val="af2"/>
        <w:numPr>
          <w:ilvl w:val="0"/>
          <w:numId w:val="29"/>
        </w:numPr>
        <w:adjustRightInd w:val="0"/>
        <w:snapToGrid w:val="0"/>
        <w:spacing w:afterLines="50" w:after="120"/>
        <w:ind w:firstLineChars="0"/>
        <w:rPr>
          <w:rFonts w:ascii="Times New Roman" w:eastAsiaTheme="minorEastAsia" w:hAnsi="Times New Roman"/>
          <w:kern w:val="0"/>
          <w:sz w:val="20"/>
          <w:szCs w:val="24"/>
        </w:rPr>
      </w:pPr>
      <w:r w:rsidRPr="004325EC">
        <w:rPr>
          <w:rFonts w:ascii="Times New Roman" w:eastAsiaTheme="minorEastAsia" w:hAnsi="Times New Roman"/>
          <w:kern w:val="0"/>
          <w:sz w:val="20"/>
          <w:szCs w:val="24"/>
        </w:rPr>
        <w:t>Case 3: the separate initial DL BWP includes Type1- and Type2-PDCCH CSS set</w:t>
      </w:r>
    </w:p>
    <w:p w14:paraId="761A0E66" w14:textId="33CB0AA9" w:rsidR="004325EC" w:rsidRPr="004325EC" w:rsidRDefault="004325EC">
      <w:pPr>
        <w:pStyle w:val="af2"/>
        <w:numPr>
          <w:ilvl w:val="0"/>
          <w:numId w:val="29"/>
        </w:numPr>
        <w:adjustRightInd w:val="0"/>
        <w:snapToGrid w:val="0"/>
        <w:spacing w:afterLines="50" w:after="120"/>
        <w:ind w:firstLineChars="0"/>
        <w:rPr>
          <w:rFonts w:ascii="Times New Roman" w:eastAsiaTheme="minorEastAsia" w:hAnsi="Times New Roman"/>
          <w:kern w:val="0"/>
          <w:sz w:val="20"/>
          <w:szCs w:val="24"/>
        </w:rPr>
      </w:pPr>
      <w:r w:rsidRPr="004325EC">
        <w:rPr>
          <w:rFonts w:ascii="Times New Roman" w:eastAsiaTheme="minorEastAsia" w:hAnsi="Times New Roman" w:hint="eastAsia"/>
          <w:kern w:val="0"/>
          <w:sz w:val="20"/>
          <w:szCs w:val="24"/>
        </w:rPr>
        <w:t>C</w:t>
      </w:r>
      <w:r w:rsidRPr="004325EC">
        <w:rPr>
          <w:rFonts w:ascii="Times New Roman" w:eastAsiaTheme="minorEastAsia" w:hAnsi="Times New Roman"/>
          <w:kern w:val="0"/>
          <w:sz w:val="20"/>
          <w:szCs w:val="24"/>
        </w:rPr>
        <w:t xml:space="preserve">ase </w:t>
      </w:r>
      <w:r w:rsidR="000D1E30">
        <w:rPr>
          <w:rFonts w:ascii="Times New Roman" w:eastAsiaTheme="minorEastAsia" w:hAnsi="Times New Roman"/>
          <w:kern w:val="0"/>
          <w:sz w:val="20"/>
          <w:szCs w:val="24"/>
        </w:rPr>
        <w:t>4</w:t>
      </w:r>
      <w:r w:rsidRPr="004325EC">
        <w:rPr>
          <w:rFonts w:ascii="Times New Roman" w:eastAsiaTheme="minorEastAsia" w:hAnsi="Times New Roman"/>
          <w:kern w:val="0"/>
          <w:sz w:val="20"/>
          <w:szCs w:val="24"/>
        </w:rPr>
        <w:t>: the separate initial DL BWP includes Type0-, Type0A-, Type1- and Type2-PDCCH CSS set</w:t>
      </w:r>
    </w:p>
    <w:p w14:paraId="426A966C" w14:textId="77777777" w:rsidR="00465DEB" w:rsidRPr="007628A5" w:rsidRDefault="00465DEB">
      <w:pPr>
        <w:adjustRightInd w:val="0"/>
        <w:snapToGrid w:val="0"/>
        <w:spacing w:after="50"/>
        <w:jc w:val="both"/>
        <w:rPr>
          <w:b/>
          <w:u w:val="single"/>
        </w:rPr>
      </w:pPr>
      <w:r w:rsidRPr="007628A5">
        <w:rPr>
          <w:rFonts w:eastAsiaTheme="minorEastAsia"/>
          <w:b/>
          <w:u w:val="single"/>
          <w:lang w:eastAsia="zh-CN"/>
        </w:rPr>
        <w:t xml:space="preserve">Let’s firstly focus on RedCap UEs in </w:t>
      </w:r>
      <w:r w:rsidRPr="007628A5">
        <w:rPr>
          <w:b/>
          <w:u w:val="single"/>
        </w:rPr>
        <w:t xml:space="preserve">RRC-IDLE/ INACTIVE state. </w:t>
      </w:r>
    </w:p>
    <w:p w14:paraId="4DC757CC" w14:textId="486F3C2A" w:rsidR="00B22703" w:rsidRDefault="00A148E6">
      <w:pPr>
        <w:adjustRightInd w:val="0"/>
        <w:snapToGrid w:val="0"/>
        <w:spacing w:after="50"/>
        <w:jc w:val="both"/>
      </w:pPr>
      <w:r w:rsidRPr="00CA45F0">
        <w:t>F</w:t>
      </w:r>
      <w:r w:rsidR="00EA3DCF" w:rsidRPr="00CA45F0">
        <w:t>or Case 1</w:t>
      </w:r>
      <w:r w:rsidR="00465DEB">
        <w:t xml:space="preserve"> that </w:t>
      </w:r>
      <w:r w:rsidR="00465DEB" w:rsidRPr="00465DEB">
        <w:t>the separate initial DL BWP includes only a Type1-PDCCH CSS set</w:t>
      </w:r>
      <w:r w:rsidR="00EA3DCF" w:rsidRPr="00465DEB">
        <w:t>,</w:t>
      </w:r>
      <w:r w:rsidR="0057516E" w:rsidRPr="00CA45F0">
        <w:t xml:space="preserve"> a RRC-IDLE/ INACTIVE RedCap UE </w:t>
      </w:r>
      <w:r w:rsidR="00180916">
        <w:t>uses</w:t>
      </w:r>
      <w:r w:rsidR="00CA45F0">
        <w:t xml:space="preserve"> the </w:t>
      </w:r>
      <w:r w:rsidR="00180916">
        <w:t xml:space="preserve">legacy </w:t>
      </w:r>
      <w:r w:rsidR="00CA45F0">
        <w:t xml:space="preserve">initial DL BWP </w:t>
      </w:r>
      <w:r w:rsidR="000D1E30" w:rsidRPr="00CA45F0">
        <w:t xml:space="preserve">to </w:t>
      </w:r>
      <w:r w:rsidR="00B22703">
        <w:t xml:space="preserve">receive the SIB1, OSI in Type0/0A CSS set and </w:t>
      </w:r>
      <w:r w:rsidR="0057516E" w:rsidRPr="00CA45F0">
        <w:t>monitor</w:t>
      </w:r>
      <w:r w:rsidR="00B575F3" w:rsidRPr="00CA45F0">
        <w:t xml:space="preserve"> paging</w:t>
      </w:r>
      <w:r w:rsidR="0057516E" w:rsidRPr="00CA45F0">
        <w:t xml:space="preserve"> PDCCH in Type2</w:t>
      </w:r>
      <w:r w:rsidR="00B16E67" w:rsidRPr="00CA45F0">
        <w:t xml:space="preserve"> CSS</w:t>
      </w:r>
      <w:r w:rsidR="00465DEB">
        <w:t xml:space="preserve"> set</w:t>
      </w:r>
      <w:r w:rsidR="00B22703">
        <w:t xml:space="preserve">. </w:t>
      </w:r>
      <w:r w:rsidR="00465DEB">
        <w:t xml:space="preserve"> </w:t>
      </w:r>
      <w:r w:rsidR="00900416" w:rsidRPr="00CA45F0">
        <w:t>Only w</w:t>
      </w:r>
      <w:r w:rsidR="0057516E" w:rsidRPr="00CA45F0">
        <w:t xml:space="preserve">hen </w:t>
      </w:r>
      <w:r w:rsidR="00B16E67" w:rsidRPr="00CA45F0">
        <w:t xml:space="preserve">random access </w:t>
      </w:r>
      <w:r w:rsidR="00A665DA" w:rsidRPr="00CA45F0">
        <w:t xml:space="preserve">is triggered, </w:t>
      </w:r>
      <w:r w:rsidR="00CA45F0">
        <w:t>the</w:t>
      </w:r>
      <w:r w:rsidR="00CA45F0" w:rsidRPr="00CA45F0">
        <w:t xml:space="preserve"> </w:t>
      </w:r>
      <w:r w:rsidR="00A665DA" w:rsidRPr="00CA45F0">
        <w:t xml:space="preserve">RedCap UE </w:t>
      </w:r>
      <w:r w:rsidR="00254279">
        <w:t>switch</w:t>
      </w:r>
      <w:r w:rsidR="00B22703">
        <w:t>es</w:t>
      </w:r>
      <w:r w:rsidR="00254279" w:rsidRPr="00CA45F0">
        <w:t xml:space="preserve"> </w:t>
      </w:r>
      <w:r w:rsidR="00900416" w:rsidRPr="00CA45F0">
        <w:t xml:space="preserve">to </w:t>
      </w:r>
      <w:r w:rsidR="00CA45F0">
        <w:t xml:space="preserve">the </w:t>
      </w:r>
      <w:r w:rsidR="00900416" w:rsidRPr="00CA45F0">
        <w:t xml:space="preserve">separate initial </w:t>
      </w:r>
      <w:r w:rsidR="00E86DF1" w:rsidRPr="00CA45F0">
        <w:t xml:space="preserve">DL </w:t>
      </w:r>
      <w:r w:rsidR="00900416" w:rsidRPr="00CA45F0">
        <w:t xml:space="preserve">BWP to </w:t>
      </w:r>
      <w:r w:rsidR="00A665DA" w:rsidRPr="00CA45F0">
        <w:t>receive MSG2 and MSG4</w:t>
      </w:r>
      <w:r w:rsidR="00900416" w:rsidRPr="00CA45F0">
        <w:t xml:space="preserve">. </w:t>
      </w:r>
      <w:r w:rsidR="00C9013D" w:rsidRPr="00CA45F0">
        <w:t xml:space="preserve"> Therefore, Case 1</w:t>
      </w:r>
      <w:r w:rsidRPr="00CA45F0">
        <w:t xml:space="preserve"> is beneficial to offload the messages needed for random access and can </w:t>
      </w:r>
      <w:r w:rsidR="00D4743D">
        <w:t xml:space="preserve">also </w:t>
      </w:r>
      <w:r w:rsidRPr="00CA45F0">
        <w:t xml:space="preserve">be used to align the DL/UL center frequency </w:t>
      </w:r>
      <w:r w:rsidR="004A2373">
        <w:t xml:space="preserve">for TDD case when </w:t>
      </w:r>
      <w:r w:rsidRPr="00CA45F0">
        <w:t>the RedCap UE is configured with a separate initial UL BWP</w:t>
      </w:r>
      <w:r w:rsidR="00342FE6" w:rsidRPr="00CA45F0">
        <w:t>.</w:t>
      </w:r>
      <w:r w:rsidR="00B22703">
        <w:t xml:space="preserve"> </w:t>
      </w:r>
    </w:p>
    <w:p w14:paraId="710D45BD" w14:textId="1400796E" w:rsidR="003D08C2" w:rsidRPr="000C446B" w:rsidRDefault="003D08C2" w:rsidP="00255B4B">
      <w:pPr>
        <w:adjustRightInd w:val="0"/>
        <w:snapToGrid w:val="0"/>
        <w:spacing w:after="5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2</w:t>
      </w:r>
      <w:r w:rsidRPr="000C446B">
        <w:rPr>
          <w:rFonts w:eastAsiaTheme="minorEastAsia"/>
          <w:b/>
          <w:lang w:eastAsia="zh-CN"/>
        </w:rPr>
        <w:t xml:space="preserve">: </w:t>
      </w:r>
      <w:r>
        <w:rPr>
          <w:rFonts w:eastAsiaTheme="minorEastAsia"/>
          <w:b/>
          <w:lang w:eastAsia="zh-CN"/>
        </w:rPr>
        <w:t xml:space="preserve"> </w:t>
      </w:r>
      <w:r w:rsidRPr="000C446B">
        <w:rPr>
          <w:rFonts w:eastAsiaTheme="minorEastAsia"/>
          <w:b/>
          <w:lang w:eastAsia="zh-CN"/>
        </w:rPr>
        <w:t xml:space="preserve">For Case 1 that the separate initial DL BWP includes only a Type1-PDCCH CSS set, </w:t>
      </w:r>
      <w:r w:rsidR="00255B4B">
        <w:rPr>
          <w:rFonts w:eastAsiaTheme="minorEastAsia"/>
          <w:b/>
          <w:lang w:eastAsia="zh-CN"/>
        </w:rPr>
        <w:t xml:space="preserve">it </w:t>
      </w:r>
      <w:r w:rsidR="00255B4B" w:rsidRPr="007628A5">
        <w:rPr>
          <w:rFonts w:eastAsiaTheme="minorEastAsia"/>
          <w:b/>
          <w:lang w:eastAsia="zh-CN"/>
        </w:rPr>
        <w:t>is beneficial to offload the messages needed for random access and can also be used to align the DL/UL center frequency for TDD case when the RedCap UE is configured with a separate initial UL BWP.</w:t>
      </w:r>
    </w:p>
    <w:p w14:paraId="41007E19" w14:textId="77777777" w:rsidR="003D08C2" w:rsidRDefault="003D08C2" w:rsidP="000D5DA5">
      <w:pPr>
        <w:adjustRightInd w:val="0"/>
        <w:snapToGrid w:val="0"/>
        <w:spacing w:after="50"/>
        <w:jc w:val="both"/>
      </w:pPr>
    </w:p>
    <w:p w14:paraId="411B8484" w14:textId="6E790056" w:rsidR="00A138C5" w:rsidRDefault="004A2373">
      <w:pPr>
        <w:adjustRightInd w:val="0"/>
        <w:snapToGrid w:val="0"/>
        <w:spacing w:after="50"/>
        <w:jc w:val="both"/>
      </w:pPr>
      <w:r w:rsidRPr="0042329F">
        <w:t xml:space="preserve">For Case 1, </w:t>
      </w:r>
      <w:r w:rsidR="00B22703">
        <w:t>r</w:t>
      </w:r>
      <w:r w:rsidR="00B22703" w:rsidRPr="00B22703">
        <w:t>egarding to the additional SSB transmission in the separate initial DL BWP</w:t>
      </w:r>
      <w:r w:rsidR="00B22703">
        <w:t xml:space="preserve">, </w:t>
      </w:r>
      <w:r w:rsidRPr="0042329F">
        <w:t>having SSB included in the</w:t>
      </w:r>
      <w:r w:rsidR="00B22703">
        <w:t xml:space="preserve"> separate initial</w:t>
      </w:r>
      <w:r w:rsidRPr="0042329F">
        <w:t xml:space="preserve"> </w:t>
      </w:r>
      <w:r w:rsidR="00B22703">
        <w:t xml:space="preserve">DL </w:t>
      </w:r>
      <w:r w:rsidRPr="0042329F">
        <w:t xml:space="preserve">BWP </w:t>
      </w:r>
      <w:r w:rsidR="00B22703">
        <w:t>is</w:t>
      </w:r>
      <w:r w:rsidRPr="0042329F">
        <w:t xml:space="preserve"> beneficial for </w:t>
      </w:r>
      <w:r w:rsidR="00EE0AAD">
        <w:t>IDLE/INACTIVE RedCap</w:t>
      </w:r>
      <w:r w:rsidRPr="0042329F">
        <w:t xml:space="preserve"> UE</w:t>
      </w:r>
      <w:r w:rsidR="00EE0AAD">
        <w:t>s’</w:t>
      </w:r>
      <w:r w:rsidRPr="0042329F">
        <w:t xml:space="preserve"> power consumption. </w:t>
      </w:r>
      <w:r w:rsidR="002E7C07">
        <w:t xml:space="preserve">About the concerns on the impacts to the legacy UEs and SSB overhead, </w:t>
      </w:r>
      <w:r w:rsidR="006D0931">
        <w:t>the</w:t>
      </w:r>
      <w:r w:rsidR="002E7C07">
        <w:t xml:space="preserve"> </w:t>
      </w:r>
      <w:r w:rsidR="00A138C5" w:rsidRPr="00A138C5">
        <w:t>non-cell defined SSB</w:t>
      </w:r>
      <w:r w:rsidR="006D0931">
        <w:t xml:space="preserve"> should be used so that</w:t>
      </w:r>
      <w:r w:rsidR="005B2CD3">
        <w:t xml:space="preserve"> there is no negative impact</w:t>
      </w:r>
      <w:r w:rsidR="006D0931">
        <w:t xml:space="preserve"> on the legacy UEs. </w:t>
      </w:r>
      <w:r w:rsidR="00A138C5">
        <w:t>About the SSB overhead, based on [</w:t>
      </w:r>
      <w:r w:rsidR="00955F88">
        <w:t>3]</w:t>
      </w:r>
      <w:r w:rsidR="00A138C5">
        <w:t xml:space="preserve">, it is observed that </w:t>
      </w:r>
      <w:r w:rsidR="005B2CD3">
        <w:t>the</w:t>
      </w:r>
      <w:r w:rsidR="005B2CD3" w:rsidRPr="005B2CD3">
        <w:t xml:space="preserve"> overhead for additional </w:t>
      </w:r>
      <w:r w:rsidR="005B2CD3" w:rsidRPr="00A138C5">
        <w:t>non-cell defined SSB</w:t>
      </w:r>
      <w:r w:rsidR="005B2CD3">
        <w:t xml:space="preserve"> </w:t>
      </w:r>
      <w:r w:rsidR="00E55141">
        <w:t xml:space="preserve">with 20ms periodicity </w:t>
      </w:r>
      <w:r w:rsidR="005B2CD3">
        <w:t xml:space="preserve">would be ~0.8%, which </w:t>
      </w:r>
      <w:r w:rsidR="00E55141">
        <w:t xml:space="preserve">has </w:t>
      </w:r>
      <w:r w:rsidR="00E55141" w:rsidRPr="005B2CD3">
        <w:t>insignificant</w:t>
      </w:r>
      <w:r w:rsidR="00E55141">
        <w:t xml:space="preserve"> impact on the </w:t>
      </w:r>
      <w:r w:rsidR="00E55141" w:rsidRPr="005B2CD3">
        <w:t>spectral efficiency</w:t>
      </w:r>
      <w:r w:rsidR="00E55141">
        <w:t xml:space="preserve">. </w:t>
      </w:r>
    </w:p>
    <w:p w14:paraId="12A73D80" w14:textId="494B0A41" w:rsidR="007E5F02" w:rsidRPr="007628A5" w:rsidRDefault="00512622">
      <w:pPr>
        <w:adjustRightInd w:val="0"/>
        <w:snapToGrid w:val="0"/>
        <w:spacing w:after="50"/>
        <w:jc w:val="both"/>
      </w:pPr>
      <w:r>
        <w:t>O</w:t>
      </w:r>
      <w:r w:rsidR="00A138C5">
        <w:t xml:space="preserve">n the other hand, </w:t>
      </w:r>
      <w:r>
        <w:t xml:space="preserve">it may not be necessary to </w:t>
      </w:r>
      <w:r w:rsidRPr="00512622">
        <w:t xml:space="preserve">have </w:t>
      </w:r>
      <w:r>
        <w:t xml:space="preserve">non-cell defining </w:t>
      </w:r>
      <w:r w:rsidRPr="00512622">
        <w:t>SSB in the separate initial DL BWP for random access</w:t>
      </w:r>
      <w:r w:rsidR="00DF1A12">
        <w:t xml:space="preserve"> purpose only</w:t>
      </w:r>
      <w:r>
        <w:t xml:space="preserve">.RedCap UEs can </w:t>
      </w:r>
      <w:r w:rsidRPr="00512622">
        <w:t xml:space="preserve">use the </w:t>
      </w:r>
      <w:r>
        <w:t xml:space="preserve">cell defining </w:t>
      </w:r>
      <w:r w:rsidRPr="00512622">
        <w:t>SSB</w:t>
      </w:r>
      <w:r>
        <w:t xml:space="preserve"> and conduct the </w:t>
      </w:r>
      <w:r w:rsidRPr="00512622">
        <w:t>random access in the separate initial DL/UL BWP</w:t>
      </w:r>
      <w:r>
        <w:t xml:space="preserve">. It was claimed that </w:t>
      </w:r>
      <w:r w:rsidR="006D0931">
        <w:t xml:space="preserve">if </w:t>
      </w:r>
      <w:r w:rsidR="007E5F02" w:rsidRPr="007E5F02">
        <w:t xml:space="preserve">gNB does not know whether the RedCap UE is camping on the cell or not when the UE is in </w:t>
      </w:r>
      <w:r w:rsidR="006D0931">
        <w:t>IDLE</w:t>
      </w:r>
      <w:r w:rsidR="007E5F02" w:rsidRPr="007E5F02">
        <w:t xml:space="preserve"> state</w:t>
      </w:r>
      <w:r>
        <w:t xml:space="preserve"> and if </w:t>
      </w:r>
      <w:r>
        <w:rPr>
          <w:lang w:eastAsia="ko-KR"/>
        </w:rPr>
        <w:t>there is no RRC_CONNECTED RedCap UEs operating in the separate initial BWP</w:t>
      </w:r>
      <w:r>
        <w:t>,</w:t>
      </w:r>
      <w:r w:rsidR="006D0931">
        <w:t xml:space="preserve"> it is </w:t>
      </w:r>
      <w:r w:rsidR="007E5F02">
        <w:t xml:space="preserve">not necessary for network to always </w:t>
      </w:r>
      <w:r w:rsidR="007E5F02" w:rsidRPr="007E5F02">
        <w:t>transmit SSB in the separate initial DL BWP</w:t>
      </w:r>
      <w:r>
        <w:t xml:space="preserve"> [</w:t>
      </w:r>
      <w:r w:rsidR="00955F88">
        <w:t>2]</w:t>
      </w:r>
      <w:r>
        <w:t>. I</w:t>
      </w:r>
      <w:r w:rsidR="007E5F02">
        <w:t xml:space="preserve">t should be </w:t>
      </w:r>
      <w:r w:rsidR="0042329F">
        <w:t xml:space="preserve">mentioned that once there is/are RedCap UE(s) in </w:t>
      </w:r>
      <w:r w:rsidR="0042329F" w:rsidRPr="00CA45F0">
        <w:t>RRC</w:t>
      </w:r>
      <w:r w:rsidR="0042329F">
        <w:t>_</w:t>
      </w:r>
      <w:r w:rsidR="0042329F" w:rsidRPr="00CA45F0">
        <w:t xml:space="preserve">CONNECTED </w:t>
      </w:r>
      <w:r w:rsidR="0042329F">
        <w:t xml:space="preserve">state use(s) the separate initial DL BWP, </w:t>
      </w:r>
      <w:r w:rsidR="0042329F" w:rsidRPr="007628A5">
        <w:t>it will be critical to have the SSB transmitted in the separate initial DL BWP.</w:t>
      </w:r>
      <w:r w:rsidR="0042329F">
        <w:t xml:space="preserve"> </w:t>
      </w:r>
    </w:p>
    <w:p w14:paraId="2273875E" w14:textId="360C9D2D" w:rsidR="00D12D50" w:rsidRPr="007628A5" w:rsidRDefault="00676271" w:rsidP="004A2373">
      <w:pPr>
        <w:adjustRightInd w:val="0"/>
        <w:snapToGrid w:val="0"/>
        <w:spacing w:after="50"/>
        <w:jc w:val="both"/>
        <w:rPr>
          <w:rFonts w:eastAsiaTheme="minorEastAsia"/>
          <w:b/>
          <w:lang w:eastAsia="zh-CN"/>
        </w:rPr>
      </w:pPr>
      <w:r w:rsidRPr="007628A5">
        <w:rPr>
          <w:rFonts w:eastAsiaTheme="minorEastAsia"/>
          <w:b/>
          <w:lang w:eastAsia="zh-CN"/>
        </w:rPr>
        <w:t xml:space="preserve">Observation </w:t>
      </w:r>
      <w:r w:rsidR="00255B4B">
        <w:rPr>
          <w:rFonts w:eastAsiaTheme="minorEastAsia"/>
          <w:b/>
          <w:lang w:eastAsia="zh-CN"/>
        </w:rPr>
        <w:t>3</w:t>
      </w:r>
      <w:r w:rsidRPr="007628A5">
        <w:rPr>
          <w:rFonts w:eastAsiaTheme="minorEastAsia"/>
          <w:b/>
          <w:lang w:eastAsia="zh-CN"/>
        </w:rPr>
        <w:t xml:space="preserve">: </w:t>
      </w:r>
      <w:r>
        <w:rPr>
          <w:rFonts w:eastAsiaTheme="minorEastAsia"/>
          <w:b/>
          <w:lang w:eastAsia="zh-CN"/>
        </w:rPr>
        <w:t xml:space="preserve"> </w:t>
      </w:r>
      <w:r w:rsidR="00D12D50">
        <w:rPr>
          <w:rFonts w:eastAsiaTheme="minorEastAsia"/>
          <w:b/>
          <w:lang w:eastAsia="zh-CN"/>
        </w:rPr>
        <w:t xml:space="preserve">Having </w:t>
      </w:r>
      <w:r w:rsidR="00D12D50" w:rsidRPr="007628A5">
        <w:rPr>
          <w:rFonts w:eastAsiaTheme="minorEastAsia"/>
          <w:b/>
          <w:lang w:eastAsia="zh-CN"/>
        </w:rPr>
        <w:t xml:space="preserve">non-cell defined SSB </w:t>
      </w:r>
      <w:r w:rsidR="00D12D50">
        <w:rPr>
          <w:rFonts w:eastAsiaTheme="minorEastAsia"/>
          <w:b/>
          <w:lang w:eastAsia="zh-CN"/>
        </w:rPr>
        <w:t xml:space="preserve">with 20ms periodicity </w:t>
      </w:r>
      <w:r w:rsidR="00D12D50" w:rsidRPr="007628A5">
        <w:rPr>
          <w:rFonts w:eastAsiaTheme="minorEastAsia"/>
          <w:b/>
          <w:lang w:eastAsia="zh-CN"/>
        </w:rPr>
        <w:t>transmitted in the separate initial DL BWP has no impacts on the legacy UEs</w:t>
      </w:r>
      <w:r w:rsidR="00D12D50">
        <w:rPr>
          <w:rFonts w:eastAsiaTheme="minorEastAsia"/>
          <w:b/>
          <w:lang w:eastAsia="zh-CN"/>
        </w:rPr>
        <w:t xml:space="preserve"> and has </w:t>
      </w:r>
      <w:r w:rsidR="003B396C">
        <w:rPr>
          <w:rFonts w:eastAsiaTheme="minorEastAsia"/>
          <w:b/>
          <w:lang w:eastAsia="zh-CN"/>
        </w:rPr>
        <w:t>negligible</w:t>
      </w:r>
      <w:r w:rsidR="003B396C" w:rsidRPr="007628A5">
        <w:rPr>
          <w:rFonts w:eastAsiaTheme="minorEastAsia"/>
          <w:b/>
          <w:lang w:eastAsia="zh-CN"/>
        </w:rPr>
        <w:t xml:space="preserve"> </w:t>
      </w:r>
      <w:r w:rsidR="00D12D50" w:rsidRPr="007628A5">
        <w:rPr>
          <w:rFonts w:eastAsiaTheme="minorEastAsia"/>
          <w:b/>
          <w:lang w:eastAsia="zh-CN"/>
        </w:rPr>
        <w:t>impact on the spectral efficiency</w:t>
      </w:r>
      <w:r w:rsidR="00D12D50">
        <w:rPr>
          <w:rFonts w:eastAsiaTheme="minorEastAsia"/>
          <w:b/>
          <w:lang w:eastAsia="zh-CN"/>
        </w:rPr>
        <w:t>.</w:t>
      </w:r>
    </w:p>
    <w:p w14:paraId="38FE4CA5" w14:textId="77777777" w:rsidR="004A2373" w:rsidRPr="007628A5" w:rsidRDefault="004A2373" w:rsidP="00B3239D">
      <w:pPr>
        <w:adjustRightInd w:val="0"/>
        <w:snapToGrid w:val="0"/>
        <w:spacing w:after="50"/>
        <w:jc w:val="both"/>
        <w:rPr>
          <w:rFonts w:eastAsiaTheme="minorEastAsia"/>
          <w:b/>
          <w:lang w:eastAsia="zh-CN"/>
        </w:rPr>
      </w:pPr>
    </w:p>
    <w:p w14:paraId="3DE79077" w14:textId="3D4A9962" w:rsidR="00D12D50" w:rsidRPr="007628A5" w:rsidRDefault="00D12D50" w:rsidP="00B3239D">
      <w:pPr>
        <w:adjustRightInd w:val="0"/>
        <w:snapToGrid w:val="0"/>
        <w:spacing w:after="50"/>
        <w:jc w:val="both"/>
        <w:rPr>
          <w:rFonts w:eastAsiaTheme="minorEastAsia"/>
          <w:b/>
          <w:lang w:eastAsia="zh-CN"/>
        </w:rPr>
      </w:pPr>
      <w:r w:rsidRPr="000C446B">
        <w:rPr>
          <w:rFonts w:eastAsiaTheme="minorEastAsia"/>
          <w:b/>
          <w:lang w:eastAsia="zh-CN"/>
        </w:rPr>
        <w:t xml:space="preserve">Observation </w:t>
      </w:r>
      <w:r w:rsidR="00255B4B">
        <w:rPr>
          <w:rFonts w:eastAsiaTheme="minorEastAsia"/>
          <w:b/>
          <w:lang w:eastAsia="zh-CN"/>
        </w:rPr>
        <w:t>4</w:t>
      </w:r>
      <w:r w:rsidRPr="000C446B">
        <w:rPr>
          <w:rFonts w:eastAsiaTheme="minorEastAsia"/>
          <w:b/>
          <w:lang w:eastAsia="zh-CN"/>
        </w:rPr>
        <w:t xml:space="preserve">: </w:t>
      </w:r>
      <w:r>
        <w:rPr>
          <w:rFonts w:eastAsiaTheme="minorEastAsia"/>
          <w:b/>
          <w:lang w:eastAsia="zh-CN"/>
        </w:rPr>
        <w:t xml:space="preserve"> </w:t>
      </w:r>
      <w:r w:rsidRPr="007628A5">
        <w:rPr>
          <w:rFonts w:eastAsiaTheme="minorEastAsia"/>
          <w:b/>
          <w:lang w:eastAsia="zh-CN"/>
        </w:rPr>
        <w:t xml:space="preserve">For Case 1 that the separate initial DL BWP includes only a Type1-PDCCH CSS set, </w:t>
      </w:r>
    </w:p>
    <w:p w14:paraId="5CADED64" w14:textId="34967092" w:rsidR="00512622" w:rsidRPr="00C002C9" w:rsidRDefault="00D12D50" w:rsidP="007628A5">
      <w:pPr>
        <w:pStyle w:val="af2"/>
        <w:numPr>
          <w:ilvl w:val="0"/>
          <w:numId w:val="44"/>
        </w:numPr>
        <w:adjustRightInd w:val="0"/>
        <w:snapToGrid w:val="0"/>
        <w:spacing w:after="50"/>
        <w:ind w:firstLineChars="0"/>
        <w:rPr>
          <w:rFonts w:eastAsiaTheme="minorEastAsia"/>
          <w:b/>
        </w:rPr>
      </w:pPr>
      <w:r w:rsidRPr="007628A5">
        <w:rPr>
          <w:rFonts w:ascii="Times New Roman" w:eastAsiaTheme="minorEastAsia" w:hAnsi="Times New Roman"/>
          <w:b/>
          <w:kern w:val="0"/>
          <w:sz w:val="20"/>
          <w:szCs w:val="24"/>
        </w:rPr>
        <w:t>Having non-cell defined SSB transmitted in the separate initial DL BWP is beneficial for RedCap UEs’ power consumption</w:t>
      </w:r>
      <w:r w:rsidR="003D08C2">
        <w:rPr>
          <w:rFonts w:ascii="Times New Roman" w:eastAsiaTheme="minorEastAsia" w:hAnsi="Times New Roman"/>
          <w:b/>
          <w:kern w:val="0"/>
          <w:sz w:val="20"/>
          <w:szCs w:val="24"/>
        </w:rPr>
        <w:t>.</w:t>
      </w:r>
    </w:p>
    <w:p w14:paraId="52482554" w14:textId="4BFC7ECD" w:rsidR="00D12D50" w:rsidRPr="007628A5" w:rsidRDefault="003C6ABF" w:rsidP="007628A5">
      <w:pPr>
        <w:pStyle w:val="af2"/>
        <w:numPr>
          <w:ilvl w:val="0"/>
          <w:numId w:val="44"/>
        </w:numPr>
        <w:adjustRightInd w:val="0"/>
        <w:snapToGrid w:val="0"/>
        <w:spacing w:after="50"/>
        <w:ind w:firstLineChars="0"/>
        <w:rPr>
          <w:rFonts w:eastAsiaTheme="minorEastAsia"/>
          <w:b/>
        </w:rPr>
      </w:pPr>
      <w:r w:rsidRPr="007628A5">
        <w:rPr>
          <w:rFonts w:ascii="Times New Roman" w:eastAsiaTheme="minorEastAsia" w:hAnsi="Times New Roman"/>
          <w:b/>
          <w:kern w:val="0"/>
          <w:sz w:val="20"/>
          <w:szCs w:val="24"/>
        </w:rPr>
        <w:t xml:space="preserve">It may not be </w:t>
      </w:r>
      <w:r w:rsidR="003B396C">
        <w:rPr>
          <w:rFonts w:ascii="Times New Roman" w:eastAsiaTheme="minorEastAsia" w:hAnsi="Times New Roman"/>
          <w:b/>
          <w:kern w:val="0"/>
          <w:sz w:val="20"/>
          <w:szCs w:val="24"/>
        </w:rPr>
        <w:t xml:space="preserve">always </w:t>
      </w:r>
      <w:r w:rsidRPr="007628A5">
        <w:rPr>
          <w:rFonts w:ascii="Times New Roman" w:eastAsiaTheme="minorEastAsia" w:hAnsi="Times New Roman"/>
          <w:b/>
          <w:kern w:val="0"/>
          <w:sz w:val="20"/>
          <w:szCs w:val="24"/>
        </w:rPr>
        <w:t xml:space="preserve">necessary to transmit the </w:t>
      </w:r>
      <w:r w:rsidRPr="003C6ABF">
        <w:rPr>
          <w:rFonts w:ascii="Times New Roman" w:eastAsiaTheme="minorEastAsia" w:hAnsi="Times New Roman"/>
          <w:b/>
          <w:kern w:val="0"/>
          <w:sz w:val="20"/>
          <w:szCs w:val="24"/>
        </w:rPr>
        <w:t>non-cell defined SSB</w:t>
      </w:r>
      <w:r w:rsidRPr="007628A5">
        <w:rPr>
          <w:rFonts w:ascii="Times New Roman" w:eastAsiaTheme="minorEastAsia" w:hAnsi="Times New Roman"/>
          <w:b/>
          <w:kern w:val="0"/>
          <w:sz w:val="20"/>
          <w:szCs w:val="24"/>
        </w:rPr>
        <w:t xml:space="preserve"> in the </w:t>
      </w:r>
      <w:r w:rsidRPr="003C6ABF">
        <w:rPr>
          <w:rFonts w:ascii="Times New Roman" w:eastAsiaTheme="minorEastAsia" w:hAnsi="Times New Roman"/>
          <w:b/>
          <w:kern w:val="0"/>
          <w:sz w:val="20"/>
          <w:szCs w:val="24"/>
        </w:rPr>
        <w:t>separate initial DL BWP</w:t>
      </w:r>
      <w:r w:rsidRPr="007628A5">
        <w:rPr>
          <w:rFonts w:ascii="Times New Roman" w:eastAsiaTheme="minorEastAsia" w:hAnsi="Times New Roman"/>
          <w:b/>
          <w:kern w:val="0"/>
          <w:sz w:val="20"/>
          <w:szCs w:val="24"/>
        </w:rPr>
        <w:t xml:space="preserve"> </w:t>
      </w:r>
      <w:r w:rsidR="008017B7">
        <w:rPr>
          <w:rFonts w:ascii="Times New Roman" w:eastAsiaTheme="minorEastAsia" w:hAnsi="Times New Roman"/>
          <w:b/>
          <w:kern w:val="0"/>
          <w:sz w:val="20"/>
          <w:szCs w:val="24"/>
        </w:rPr>
        <w:t>i</w:t>
      </w:r>
      <w:r w:rsidR="00D12D50" w:rsidRPr="007628A5">
        <w:rPr>
          <w:rFonts w:ascii="Times New Roman" w:eastAsiaTheme="minorEastAsia" w:hAnsi="Times New Roman"/>
          <w:b/>
          <w:kern w:val="0"/>
          <w:sz w:val="20"/>
          <w:szCs w:val="24"/>
        </w:rPr>
        <w:t xml:space="preserve">f the separate initial DL BWP is used only for random access </w:t>
      </w:r>
      <w:r w:rsidRPr="007628A5">
        <w:rPr>
          <w:rFonts w:ascii="Times New Roman" w:eastAsiaTheme="minorEastAsia" w:hAnsi="Times New Roman"/>
          <w:b/>
          <w:kern w:val="0"/>
          <w:sz w:val="20"/>
          <w:szCs w:val="24"/>
        </w:rPr>
        <w:t xml:space="preserve">for RedCap UEs </w:t>
      </w:r>
      <w:r w:rsidR="00D12D50" w:rsidRPr="007628A5">
        <w:rPr>
          <w:rFonts w:ascii="Times New Roman" w:eastAsiaTheme="minorEastAsia" w:hAnsi="Times New Roman"/>
          <w:b/>
          <w:kern w:val="0"/>
          <w:sz w:val="20"/>
          <w:szCs w:val="24"/>
        </w:rPr>
        <w:t xml:space="preserve">in </w:t>
      </w:r>
      <w:r w:rsidRPr="007628A5">
        <w:rPr>
          <w:rFonts w:ascii="Times New Roman" w:eastAsiaTheme="minorEastAsia" w:hAnsi="Times New Roman"/>
          <w:b/>
          <w:kern w:val="0"/>
          <w:sz w:val="20"/>
          <w:szCs w:val="24"/>
        </w:rPr>
        <w:t xml:space="preserve">RRC_IDLE/INACTIVE state. </w:t>
      </w:r>
    </w:p>
    <w:p w14:paraId="0F1971CF" w14:textId="77777777" w:rsidR="003C6ABF" w:rsidRDefault="003C6ABF" w:rsidP="00B3239D">
      <w:pPr>
        <w:adjustRightInd w:val="0"/>
        <w:snapToGrid w:val="0"/>
        <w:spacing w:after="50"/>
        <w:jc w:val="both"/>
      </w:pPr>
    </w:p>
    <w:p w14:paraId="7286C7CC" w14:textId="03F092EB" w:rsidR="00A05FB9" w:rsidRDefault="00850509" w:rsidP="00B3239D">
      <w:pPr>
        <w:adjustRightInd w:val="0"/>
        <w:snapToGrid w:val="0"/>
        <w:spacing w:after="50"/>
        <w:jc w:val="both"/>
      </w:pPr>
      <w:r w:rsidRPr="00D4743D">
        <w:rPr>
          <w:rFonts w:hint="eastAsia"/>
        </w:rPr>
        <w:t>F</w:t>
      </w:r>
      <w:r w:rsidR="008774B5" w:rsidRPr="00D4743D">
        <w:t xml:space="preserve">or Case 2, </w:t>
      </w:r>
      <w:r w:rsidR="003D08C2">
        <w:t xml:space="preserve">only </w:t>
      </w:r>
      <w:r w:rsidR="00D4743D">
        <w:t xml:space="preserve">the Type2-PDCCH </w:t>
      </w:r>
      <w:r w:rsidR="008774B5" w:rsidRPr="00D4743D">
        <w:t>CSS</w:t>
      </w:r>
      <w:r w:rsidR="009C52BB" w:rsidRPr="00D4743D">
        <w:t xml:space="preserve"> </w:t>
      </w:r>
      <w:r w:rsidR="00D4743D">
        <w:t>set used for paging PDCCH is configured in</w:t>
      </w:r>
      <w:r w:rsidR="009C52BB" w:rsidRPr="00D4743D">
        <w:t xml:space="preserve"> the separ</w:t>
      </w:r>
      <w:r w:rsidR="00C9013D" w:rsidRPr="00D4743D">
        <w:t>ate initial DL BWP</w:t>
      </w:r>
      <w:r w:rsidR="003A2336">
        <w:t>.</w:t>
      </w:r>
      <w:r w:rsidR="00A148E6" w:rsidRPr="00D4743D">
        <w:t xml:space="preserve"> </w:t>
      </w:r>
      <w:r w:rsidR="003A2336">
        <w:t>T</w:t>
      </w:r>
      <w:r w:rsidR="00481546">
        <w:t xml:space="preserve">ypically, </w:t>
      </w:r>
      <w:r w:rsidR="00481546" w:rsidRPr="00CA45F0">
        <w:t>a RRC</w:t>
      </w:r>
      <w:r w:rsidR="003D08C2">
        <w:t>_</w:t>
      </w:r>
      <w:r w:rsidR="00481546" w:rsidRPr="00CA45F0">
        <w:t>IDLE/ INACTIVE</w:t>
      </w:r>
      <w:r w:rsidR="00481546" w:rsidRPr="00D4743D">
        <w:t xml:space="preserve"> </w:t>
      </w:r>
      <w:r w:rsidR="006E70C4" w:rsidRPr="00D4743D">
        <w:t xml:space="preserve">RedCap UE </w:t>
      </w:r>
      <w:r w:rsidR="00481546">
        <w:t xml:space="preserve">would </w:t>
      </w:r>
      <w:r w:rsidR="00180916">
        <w:t xml:space="preserve">use </w:t>
      </w:r>
      <w:r w:rsidR="006E70C4" w:rsidRPr="00D4743D">
        <w:t>the separate initial DL BWP</w:t>
      </w:r>
      <w:r w:rsidR="00481546">
        <w:t xml:space="preserve"> for paging PDCCH monitoring </w:t>
      </w:r>
      <w:r w:rsidR="00481546" w:rsidRPr="00D4743D">
        <w:t xml:space="preserve">after receiving SIB1 and other </w:t>
      </w:r>
      <w:r w:rsidR="00481546">
        <w:t xml:space="preserve">SIBs in the </w:t>
      </w:r>
      <w:r w:rsidR="00180916">
        <w:t xml:space="preserve">legacy </w:t>
      </w:r>
      <w:r w:rsidR="00481546">
        <w:t>initial DL BWP</w:t>
      </w:r>
      <w:r w:rsidR="00C9013D" w:rsidRPr="00D4743D">
        <w:t xml:space="preserve">. </w:t>
      </w:r>
      <w:r w:rsidR="008B7073">
        <w:t>In case</w:t>
      </w:r>
      <w:r w:rsidR="00C9013D" w:rsidRPr="00D4743D">
        <w:t xml:space="preserve"> </w:t>
      </w:r>
      <w:r w:rsidR="009C52BB" w:rsidRPr="00D4743D">
        <w:t>there is SI change</w:t>
      </w:r>
      <w:r w:rsidR="006E70C4" w:rsidRPr="00D4743D">
        <w:t xml:space="preserve"> </w:t>
      </w:r>
      <w:r w:rsidR="00481546">
        <w:t>indicated by paging PDCCH</w:t>
      </w:r>
      <w:r w:rsidR="009C52BB" w:rsidRPr="00D4743D">
        <w:t>, the RedCap UE needs to</w:t>
      </w:r>
      <w:r w:rsidR="003A2336">
        <w:t xml:space="preserve"> switch </w:t>
      </w:r>
      <w:r w:rsidR="008774B5" w:rsidRPr="00D4743D">
        <w:t xml:space="preserve">to the </w:t>
      </w:r>
      <w:r w:rsidR="002D5CFB">
        <w:t xml:space="preserve">legacy </w:t>
      </w:r>
      <w:r w:rsidR="008774B5" w:rsidRPr="00D4743D">
        <w:t>initial DL BWP</w:t>
      </w:r>
      <w:r w:rsidR="003A2336">
        <w:t xml:space="preserve"> for</w:t>
      </w:r>
      <w:r w:rsidR="008B7073">
        <w:t xml:space="preserve"> </w:t>
      </w:r>
      <w:r w:rsidR="002D5CFB">
        <w:t>the updated SI acquisition</w:t>
      </w:r>
      <w:r w:rsidR="003A2336">
        <w:t xml:space="preserve">. After receiving the updated SIs, </w:t>
      </w:r>
      <w:r w:rsidR="008B7073">
        <w:t>the</w:t>
      </w:r>
      <w:r w:rsidR="008B7073" w:rsidRPr="008B7073">
        <w:t xml:space="preserve"> </w:t>
      </w:r>
      <w:r w:rsidR="008B7073" w:rsidRPr="00CA45F0">
        <w:t>RRC</w:t>
      </w:r>
      <w:r w:rsidR="003D08C2">
        <w:t>_</w:t>
      </w:r>
      <w:r w:rsidR="008B7073" w:rsidRPr="00CA45F0">
        <w:t>IDLE/ INACTIVE</w:t>
      </w:r>
      <w:r w:rsidR="008B7073">
        <w:t xml:space="preserve"> RedCap </w:t>
      </w:r>
      <w:r w:rsidR="003A2336">
        <w:t>return</w:t>
      </w:r>
      <w:r w:rsidR="003D08C2">
        <w:t>s</w:t>
      </w:r>
      <w:r w:rsidR="003A2336">
        <w:t xml:space="preserve"> </w:t>
      </w:r>
      <w:r w:rsidR="008B7073">
        <w:t>to the separate initial</w:t>
      </w:r>
      <w:r w:rsidR="003D08C2">
        <w:t xml:space="preserve"> DL</w:t>
      </w:r>
      <w:r w:rsidR="008B7073">
        <w:t xml:space="preserve"> BWP to continue the paging PDCCH</w:t>
      </w:r>
      <w:r w:rsidR="00AD759B">
        <w:t xml:space="preserve"> monitoring</w:t>
      </w:r>
      <w:r w:rsidR="008B7073">
        <w:t xml:space="preserve">. In case </w:t>
      </w:r>
      <w:r w:rsidR="007E4D6D">
        <w:t xml:space="preserve">the </w:t>
      </w:r>
      <w:r w:rsidR="007E4D6D" w:rsidRPr="00CA45F0">
        <w:t>RRC</w:t>
      </w:r>
      <w:r w:rsidR="003D08C2">
        <w:t>_</w:t>
      </w:r>
      <w:r w:rsidR="007E4D6D" w:rsidRPr="00CA45F0">
        <w:t>IDLE/ INACTIVE</w:t>
      </w:r>
      <w:r w:rsidR="007E4D6D" w:rsidRPr="00D4743D">
        <w:t xml:space="preserve"> </w:t>
      </w:r>
      <w:r w:rsidR="008B7073">
        <w:t>Red</w:t>
      </w:r>
      <w:r w:rsidR="007E4D6D">
        <w:t xml:space="preserve">Cap UE needs to </w:t>
      </w:r>
      <w:r w:rsidR="00841D86">
        <w:t>perform</w:t>
      </w:r>
      <w:r w:rsidR="007E4D6D">
        <w:t xml:space="preserve"> initial access</w:t>
      </w:r>
      <w:r w:rsidR="008B7073">
        <w:t>,</w:t>
      </w:r>
      <w:r w:rsidR="00671E18">
        <w:t xml:space="preserve"> after Msg.1 transmission,</w:t>
      </w:r>
      <w:r w:rsidR="008B7073">
        <w:t xml:space="preserve"> </w:t>
      </w:r>
      <w:r w:rsidR="007E4D6D">
        <w:t>the RedCap</w:t>
      </w:r>
      <w:r w:rsidR="008B7073">
        <w:t xml:space="preserve"> UE</w:t>
      </w:r>
      <w:r w:rsidR="00671E18">
        <w:t xml:space="preserve"> </w:t>
      </w:r>
      <w:r w:rsidR="007E4D6D">
        <w:t>switch</w:t>
      </w:r>
      <w:r w:rsidR="003D08C2">
        <w:t>es</w:t>
      </w:r>
      <w:r w:rsidR="007E4D6D">
        <w:t xml:space="preserve"> to the </w:t>
      </w:r>
      <w:r w:rsidR="00E26EC7">
        <w:t xml:space="preserve">legacy </w:t>
      </w:r>
      <w:r w:rsidR="007E4D6D">
        <w:t>initial DL BWP for</w:t>
      </w:r>
      <w:r w:rsidR="006E70C4" w:rsidRPr="00D4743D">
        <w:t xml:space="preserve"> MSG2/MSG4</w:t>
      </w:r>
      <w:r w:rsidR="007E4D6D">
        <w:t xml:space="preserve"> reception</w:t>
      </w:r>
      <w:r w:rsidR="009C52BB" w:rsidRPr="00D4743D">
        <w:t xml:space="preserve">. </w:t>
      </w:r>
      <w:r w:rsidR="00ED797B">
        <w:t xml:space="preserve">Therefore, two events i.e., acquisition of updated SIs and initial access require the RedCap UE to switch to the legacy initial DL BWP. </w:t>
      </w:r>
      <w:r w:rsidR="00671E18">
        <w:t>It is observed that</w:t>
      </w:r>
      <w:r w:rsidR="005473CF">
        <w:t xml:space="preserve"> </w:t>
      </w:r>
      <w:r w:rsidR="008A6234">
        <w:t>Case 2</w:t>
      </w:r>
      <w:r w:rsidR="008B7073">
        <w:t xml:space="preserve"> </w:t>
      </w:r>
      <w:r w:rsidR="005473CF">
        <w:t xml:space="preserve">is only beneficial for </w:t>
      </w:r>
      <w:r w:rsidR="00F97AE8">
        <w:t xml:space="preserve">offloading paging PDCCH and </w:t>
      </w:r>
      <w:r w:rsidR="00E26EC7">
        <w:t>associated</w:t>
      </w:r>
      <w:r w:rsidR="003D08C2">
        <w:t xml:space="preserve"> paging</w:t>
      </w:r>
      <w:r w:rsidR="00E26EC7">
        <w:t xml:space="preserve"> </w:t>
      </w:r>
      <w:r w:rsidR="00F97AE8">
        <w:t xml:space="preserve">PDSCH. </w:t>
      </w:r>
    </w:p>
    <w:p w14:paraId="30BDE7CB" w14:textId="3D041C77" w:rsidR="00CC743F" w:rsidRPr="007628A5" w:rsidRDefault="00255B4B" w:rsidP="00255B4B">
      <w:pPr>
        <w:adjustRightInd w:val="0"/>
        <w:snapToGrid w:val="0"/>
        <w:spacing w:after="50"/>
        <w:jc w:val="both"/>
        <w:rPr>
          <w:rFonts w:eastAsiaTheme="minorEastAsia"/>
          <w:b/>
          <w:lang w:eastAsia="zh-CN"/>
        </w:rPr>
      </w:pPr>
      <w:r w:rsidRPr="000C446B">
        <w:rPr>
          <w:rFonts w:eastAsiaTheme="minorEastAsia"/>
          <w:b/>
          <w:lang w:eastAsia="zh-CN"/>
        </w:rPr>
        <w:lastRenderedPageBreak/>
        <w:t xml:space="preserve">Observation </w:t>
      </w:r>
      <w:r>
        <w:rPr>
          <w:rFonts w:eastAsiaTheme="minorEastAsia"/>
          <w:b/>
          <w:lang w:eastAsia="zh-CN"/>
        </w:rPr>
        <w:t>5</w:t>
      </w:r>
      <w:r w:rsidRPr="000C446B">
        <w:rPr>
          <w:rFonts w:eastAsiaTheme="minorEastAsia"/>
          <w:b/>
          <w:lang w:eastAsia="zh-CN"/>
        </w:rPr>
        <w:t xml:space="preserve">: </w:t>
      </w:r>
      <w:r>
        <w:rPr>
          <w:rFonts w:eastAsiaTheme="minorEastAsia"/>
          <w:b/>
          <w:lang w:eastAsia="zh-CN"/>
        </w:rPr>
        <w:t xml:space="preserve"> </w:t>
      </w:r>
      <w:r w:rsidRPr="000C446B">
        <w:rPr>
          <w:rFonts w:eastAsiaTheme="minorEastAsia"/>
          <w:b/>
          <w:lang w:eastAsia="zh-CN"/>
        </w:rPr>
        <w:t xml:space="preserve">For Case </w:t>
      </w:r>
      <w:r>
        <w:rPr>
          <w:rFonts w:eastAsiaTheme="minorEastAsia"/>
          <w:b/>
          <w:lang w:eastAsia="zh-CN"/>
        </w:rPr>
        <w:t>2</w:t>
      </w:r>
      <w:r w:rsidRPr="000C446B">
        <w:rPr>
          <w:rFonts w:eastAsiaTheme="minorEastAsia"/>
          <w:b/>
          <w:lang w:eastAsia="zh-CN"/>
        </w:rPr>
        <w:t xml:space="preserve"> that</w:t>
      </w:r>
      <w:r w:rsidRPr="007628A5">
        <w:rPr>
          <w:rFonts w:eastAsiaTheme="minorEastAsia"/>
          <w:b/>
          <w:lang w:eastAsia="zh-CN"/>
        </w:rPr>
        <w:t xml:space="preserve"> </w:t>
      </w:r>
      <w:r w:rsidRPr="00255B4B">
        <w:rPr>
          <w:rFonts w:eastAsiaTheme="minorEastAsia"/>
          <w:b/>
          <w:lang w:eastAsia="zh-CN"/>
        </w:rPr>
        <w:t>the separate initial DL BWP includes only a Type2-PDCCH CSS set</w:t>
      </w:r>
      <w:r>
        <w:rPr>
          <w:rFonts w:eastAsiaTheme="minorEastAsia"/>
          <w:b/>
          <w:lang w:eastAsia="zh-CN"/>
        </w:rPr>
        <w:t xml:space="preserve">, it is </w:t>
      </w:r>
      <w:r w:rsidRPr="007628A5">
        <w:rPr>
          <w:rFonts w:eastAsiaTheme="minorEastAsia"/>
          <w:b/>
          <w:lang w:eastAsia="zh-CN"/>
        </w:rPr>
        <w:t>beneficial for offloading paging PDCCH and associated paging PDSCH.</w:t>
      </w:r>
    </w:p>
    <w:p w14:paraId="07371CA7" w14:textId="77777777" w:rsidR="00255B4B" w:rsidRDefault="00255B4B" w:rsidP="00255B4B">
      <w:pPr>
        <w:adjustRightInd w:val="0"/>
        <w:snapToGrid w:val="0"/>
        <w:spacing w:after="50"/>
        <w:jc w:val="both"/>
        <w:rPr>
          <w:rFonts w:eastAsiaTheme="minorEastAsia"/>
          <w:lang w:eastAsia="zh-CN"/>
        </w:rPr>
      </w:pPr>
    </w:p>
    <w:p w14:paraId="5A315D65" w14:textId="5B0F5232" w:rsidR="0042329F" w:rsidRDefault="00732625" w:rsidP="00255B4B">
      <w:pPr>
        <w:adjustRightInd w:val="0"/>
        <w:snapToGrid w:val="0"/>
        <w:spacing w:after="50"/>
        <w:jc w:val="both"/>
        <w:rPr>
          <w:rFonts w:eastAsiaTheme="minorEastAsia"/>
          <w:lang w:eastAsia="zh-CN"/>
        </w:rPr>
      </w:pPr>
      <w:r>
        <w:rPr>
          <w:rFonts w:eastAsiaTheme="minorEastAsia"/>
          <w:lang w:eastAsia="zh-CN"/>
        </w:rPr>
        <w:t>For</w:t>
      </w:r>
      <w:r w:rsidR="00255B4B">
        <w:rPr>
          <w:rFonts w:eastAsiaTheme="minorEastAsia"/>
          <w:lang w:eastAsia="zh-CN"/>
        </w:rPr>
        <w:t xml:space="preserve"> C</w:t>
      </w:r>
      <w:r>
        <w:rPr>
          <w:rFonts w:eastAsiaTheme="minorEastAsia"/>
          <w:lang w:eastAsia="zh-CN"/>
        </w:rPr>
        <w:t>ase 2,</w:t>
      </w:r>
      <w:r w:rsidR="00255B4B">
        <w:rPr>
          <w:rFonts w:eastAsiaTheme="minorEastAsia"/>
          <w:lang w:eastAsia="zh-CN"/>
        </w:rPr>
        <w:t xml:space="preserve"> having additional </w:t>
      </w:r>
      <w:r w:rsidRPr="00732625">
        <w:rPr>
          <w:rFonts w:eastAsiaTheme="minorEastAsia"/>
          <w:lang w:eastAsia="zh-CN"/>
        </w:rPr>
        <w:t>SSB</w:t>
      </w:r>
      <w:r w:rsidR="008017B7">
        <w:rPr>
          <w:rFonts w:eastAsiaTheme="minorEastAsia"/>
          <w:lang w:eastAsia="zh-CN"/>
        </w:rPr>
        <w:t xml:space="preserve"> transmitted in the separate initial DL BWP </w:t>
      </w:r>
      <w:r w:rsidRPr="00732625">
        <w:rPr>
          <w:rFonts w:eastAsiaTheme="minorEastAsia"/>
          <w:lang w:eastAsia="zh-CN"/>
        </w:rPr>
        <w:t xml:space="preserve">is essential for UE to decode </w:t>
      </w:r>
      <w:r w:rsidR="008017B7">
        <w:rPr>
          <w:rFonts w:eastAsiaTheme="minorEastAsia"/>
          <w:lang w:eastAsia="zh-CN"/>
        </w:rPr>
        <w:t>p</w:t>
      </w:r>
      <w:r w:rsidRPr="00732625">
        <w:rPr>
          <w:rFonts w:eastAsiaTheme="minorEastAsia"/>
          <w:lang w:eastAsia="zh-CN"/>
        </w:rPr>
        <w:t>aging with reasonable performance. As discussed in the PEI design of UE power saving WI</w:t>
      </w:r>
      <w:r w:rsidR="00255B4B">
        <w:rPr>
          <w:rFonts w:eastAsiaTheme="minorEastAsia"/>
          <w:lang w:eastAsia="zh-CN"/>
        </w:rPr>
        <w:t xml:space="preserve"> </w:t>
      </w:r>
      <w:r w:rsidR="00255B4B" w:rsidRPr="00955F88">
        <w:rPr>
          <w:rFonts w:eastAsiaTheme="minorEastAsia"/>
          <w:lang w:eastAsia="zh-CN"/>
        </w:rPr>
        <w:t>[</w:t>
      </w:r>
      <w:r w:rsidR="00955F88" w:rsidRPr="00955F88">
        <w:rPr>
          <w:rFonts w:eastAsiaTheme="minorEastAsia"/>
          <w:lang w:eastAsia="zh-CN"/>
        </w:rPr>
        <w:t xml:space="preserve">4] </w:t>
      </w:r>
      <w:r w:rsidR="00F23345">
        <w:rPr>
          <w:rFonts w:eastAsiaTheme="minorEastAsia"/>
          <w:lang w:eastAsia="zh-CN"/>
        </w:rPr>
        <w:t xml:space="preserve">- </w:t>
      </w:r>
      <w:r w:rsidR="00955F88" w:rsidRPr="00955F88">
        <w:rPr>
          <w:rFonts w:eastAsiaTheme="minorEastAsia"/>
          <w:lang w:eastAsia="zh-CN"/>
        </w:rPr>
        <w:t>[5]</w:t>
      </w:r>
      <w:r w:rsidRPr="00732625">
        <w:rPr>
          <w:rFonts w:eastAsiaTheme="minorEastAsia"/>
          <w:lang w:eastAsia="zh-CN"/>
        </w:rPr>
        <w:t xml:space="preserve">, the assumption is that at least one SSB prior to each paging occasion in the high SINR case, and in some low SINR case, </w:t>
      </w:r>
      <w:r w:rsidR="00127FC7">
        <w:rPr>
          <w:rFonts w:eastAsiaTheme="minorEastAsia"/>
          <w:lang w:eastAsia="zh-CN"/>
        </w:rPr>
        <w:t>two or</w:t>
      </w:r>
      <w:r w:rsidRPr="00732625">
        <w:rPr>
          <w:rFonts w:eastAsiaTheme="minorEastAsia"/>
          <w:lang w:eastAsia="zh-CN"/>
        </w:rPr>
        <w:t xml:space="preserve"> three SSB </w:t>
      </w:r>
      <w:r w:rsidR="00127FC7">
        <w:rPr>
          <w:rFonts w:eastAsiaTheme="minorEastAsia"/>
          <w:lang w:eastAsia="zh-CN"/>
        </w:rPr>
        <w:t>are</w:t>
      </w:r>
      <w:r w:rsidRPr="00732625">
        <w:rPr>
          <w:rFonts w:eastAsiaTheme="minorEastAsia"/>
          <w:lang w:eastAsia="zh-CN"/>
        </w:rPr>
        <w:t xml:space="preserve"> </w:t>
      </w:r>
      <w:r w:rsidR="00127FC7" w:rsidRPr="00732625">
        <w:rPr>
          <w:rFonts w:eastAsiaTheme="minorEastAsia"/>
          <w:lang w:eastAsia="zh-CN"/>
        </w:rPr>
        <w:t>required</w:t>
      </w:r>
      <w:r w:rsidR="00127FC7">
        <w:rPr>
          <w:rFonts w:eastAsiaTheme="minorEastAsia"/>
          <w:lang w:eastAsia="zh-CN"/>
        </w:rPr>
        <w:t xml:space="preserve"> </w:t>
      </w:r>
      <w:r w:rsidR="00127FC7" w:rsidRPr="007628A5">
        <w:rPr>
          <w:rFonts w:eastAsiaTheme="minorEastAsia"/>
          <w:lang w:eastAsia="zh-CN"/>
        </w:rPr>
        <w:t>for</w:t>
      </w:r>
      <w:r w:rsidR="00127FC7">
        <w:rPr>
          <w:rFonts w:eastAsiaTheme="minorEastAsia"/>
          <w:lang w:eastAsia="zh-CN"/>
        </w:rPr>
        <w:t xml:space="preserve"> UE</w:t>
      </w:r>
      <w:r w:rsidR="00127FC7" w:rsidRPr="007628A5">
        <w:rPr>
          <w:rFonts w:eastAsiaTheme="minorEastAsia"/>
          <w:lang w:eastAsia="zh-CN"/>
        </w:rPr>
        <w:t xml:space="preserve"> IDLE mode loop convergence / time-frequency tracking</w:t>
      </w:r>
      <w:r w:rsidR="00127FC7">
        <w:rPr>
          <w:rFonts w:eastAsiaTheme="minorEastAsia"/>
          <w:lang w:eastAsia="zh-CN"/>
        </w:rPr>
        <w:t>.</w:t>
      </w:r>
      <w:r w:rsidRPr="00732625">
        <w:rPr>
          <w:rFonts w:eastAsiaTheme="minorEastAsia"/>
          <w:lang w:eastAsia="zh-CN"/>
        </w:rPr>
        <w:t xml:space="preserve"> </w:t>
      </w:r>
      <w:r w:rsidR="008017B7" w:rsidRPr="007628A5">
        <w:rPr>
          <w:rFonts w:eastAsiaTheme="minorEastAsia"/>
          <w:lang w:eastAsia="zh-CN"/>
        </w:rPr>
        <w:t>If</w:t>
      </w:r>
      <w:r w:rsidR="008017B7">
        <w:rPr>
          <w:lang w:eastAsia="ko-KR"/>
        </w:rPr>
        <w:t xml:space="preserve"> frequent retuning </w:t>
      </w:r>
      <w:r w:rsidR="00BA7F80">
        <w:rPr>
          <w:lang w:eastAsia="ko-KR"/>
        </w:rPr>
        <w:t>back and forth between</w:t>
      </w:r>
      <w:r w:rsidR="008017B7">
        <w:rPr>
          <w:lang w:eastAsia="ko-KR"/>
        </w:rPr>
        <w:t xml:space="preserve"> the legacy initial </w:t>
      </w:r>
      <w:r w:rsidR="00BA7F80">
        <w:rPr>
          <w:lang w:eastAsia="ko-KR"/>
        </w:rPr>
        <w:t xml:space="preserve">DL </w:t>
      </w:r>
      <w:r w:rsidR="008017B7">
        <w:rPr>
          <w:lang w:eastAsia="ko-KR"/>
        </w:rPr>
        <w:t>BWP for SSB</w:t>
      </w:r>
      <w:r w:rsidR="00BA7F80">
        <w:rPr>
          <w:lang w:eastAsia="ko-KR"/>
        </w:rPr>
        <w:t xml:space="preserve"> measurement and separate initial DL BWP for paging reception</w:t>
      </w:r>
      <w:r w:rsidR="008017B7">
        <w:rPr>
          <w:lang w:eastAsia="ko-KR"/>
        </w:rPr>
        <w:t xml:space="preserve">, the timing design </w:t>
      </w:r>
      <w:r w:rsidR="00BA7F80">
        <w:rPr>
          <w:lang w:eastAsia="ko-KR"/>
        </w:rPr>
        <w:t xml:space="preserve">will become </w:t>
      </w:r>
      <w:r w:rsidR="008017B7">
        <w:rPr>
          <w:lang w:eastAsia="ko-KR"/>
        </w:rPr>
        <w:t>complicated</w:t>
      </w:r>
      <w:r w:rsidR="005F01B4">
        <w:rPr>
          <w:lang w:eastAsia="ko-KR"/>
        </w:rPr>
        <w:t xml:space="preserve">. </w:t>
      </w:r>
      <w:r w:rsidR="005F01B4" w:rsidRPr="0069343A">
        <w:rPr>
          <w:lang w:eastAsia="ko-KR"/>
        </w:rPr>
        <w:t>Besides, according to [</w:t>
      </w:r>
      <w:r w:rsidR="0069343A" w:rsidRPr="0069343A">
        <w:rPr>
          <w:lang w:eastAsia="ko-KR"/>
        </w:rPr>
        <w:t>6</w:t>
      </w:r>
      <w:r w:rsidR="005F01B4" w:rsidRPr="0069343A">
        <w:rPr>
          <w:lang w:eastAsia="ko-KR"/>
        </w:rPr>
        <w:t xml:space="preserve">], </w:t>
      </w:r>
      <w:r w:rsidR="005F01B4" w:rsidRPr="005F01B4">
        <w:rPr>
          <w:lang w:eastAsia="ko-KR"/>
        </w:rPr>
        <w:t>the slot-average power level is 50 power units</w:t>
      </w:r>
      <w:r w:rsidR="005F01B4">
        <w:rPr>
          <w:lang w:eastAsia="ko-KR"/>
        </w:rPr>
        <w:t xml:space="preserve"> for </w:t>
      </w:r>
      <w:r w:rsidR="005F01B4" w:rsidRPr="005F01B4">
        <w:rPr>
          <w:lang w:eastAsia="ko-KR"/>
        </w:rPr>
        <w:t xml:space="preserve">BWP </w:t>
      </w:r>
      <w:r w:rsidR="00A63D54">
        <w:rPr>
          <w:lang w:eastAsia="ko-KR"/>
        </w:rPr>
        <w:t>switching,</w:t>
      </w:r>
      <w:r w:rsidR="00E6128D">
        <w:rPr>
          <w:lang w:eastAsia="ko-KR"/>
        </w:rPr>
        <w:t xml:space="preserve"> </w:t>
      </w:r>
      <w:r w:rsidR="00A63D54">
        <w:rPr>
          <w:lang w:eastAsia="ko-KR"/>
        </w:rPr>
        <w:t xml:space="preserve">additional power consumption per paging cycle </w:t>
      </w:r>
      <w:r w:rsidR="00840A8B">
        <w:rPr>
          <w:lang w:eastAsia="ko-KR"/>
        </w:rPr>
        <w:t xml:space="preserve">caused by two times BWP switching to receive SSB and paging </w:t>
      </w:r>
      <w:r w:rsidR="00A63D54">
        <w:rPr>
          <w:lang w:eastAsia="ko-KR"/>
        </w:rPr>
        <w:t xml:space="preserve">is </w:t>
      </w:r>
      <w:r w:rsidR="007F7FEE">
        <w:rPr>
          <w:lang w:eastAsia="ko-KR"/>
        </w:rPr>
        <w:t xml:space="preserve">at least </w:t>
      </w:r>
      <w:r w:rsidR="00E6128D">
        <w:rPr>
          <w:lang w:eastAsia="ko-KR"/>
        </w:rPr>
        <w:t>(50 power unit) * (3 slot) * (2 times of BWP switching)</w:t>
      </w:r>
      <w:r w:rsidR="00A63D54">
        <w:rPr>
          <w:lang w:eastAsia="ko-KR"/>
        </w:rPr>
        <w:t xml:space="preserve"> </w:t>
      </w:r>
      <w:r w:rsidR="00E6128D">
        <w:rPr>
          <w:lang w:eastAsia="ko-KR"/>
        </w:rPr>
        <w:t xml:space="preserve">= 300 </w:t>
      </w:r>
      <w:r w:rsidR="00A63D54" w:rsidRPr="007628A5">
        <w:rPr>
          <w:rFonts w:eastAsiaTheme="minorEastAsia"/>
          <w:lang w:eastAsia="zh-CN"/>
        </w:rPr>
        <w:t>power units</w:t>
      </w:r>
      <w:r w:rsidR="00E6128D">
        <w:rPr>
          <w:rFonts w:eastAsiaTheme="minorEastAsia"/>
          <w:lang w:eastAsia="zh-CN"/>
        </w:rPr>
        <w:t xml:space="preserve"> </w:t>
      </w:r>
      <w:r w:rsidR="00A63D54" w:rsidRPr="007628A5">
        <w:rPr>
          <w:rFonts w:eastAsiaTheme="minorEastAsia"/>
          <w:lang w:eastAsia="zh-CN"/>
        </w:rPr>
        <w:t>for Type 2 BWP switching delay</w:t>
      </w:r>
      <w:r w:rsidR="00840A8B">
        <w:rPr>
          <w:rFonts w:eastAsiaTheme="minorEastAsia"/>
          <w:lang w:eastAsia="zh-CN"/>
        </w:rPr>
        <w:t>,</w:t>
      </w:r>
      <w:r w:rsidR="007F7FEE">
        <w:rPr>
          <w:rFonts w:eastAsiaTheme="minorEastAsia"/>
          <w:lang w:eastAsia="zh-CN"/>
        </w:rPr>
        <w:t xml:space="preserve"> </w:t>
      </w:r>
      <w:r w:rsidR="000F64E6" w:rsidRPr="007628A5">
        <w:rPr>
          <w:rFonts w:eastAsiaTheme="minorEastAsia"/>
          <w:lang w:eastAsia="zh-CN"/>
        </w:rPr>
        <w:t xml:space="preserve">which is much higher than the power used for receiving PDCCH + PDSCH of 120 power unit </w:t>
      </w:r>
      <w:r w:rsidR="007F7FEE" w:rsidRPr="007628A5">
        <w:rPr>
          <w:rFonts w:eastAsiaTheme="minorEastAsia"/>
          <w:lang w:eastAsia="zh-CN"/>
        </w:rPr>
        <w:t>with 20MHz BW</w:t>
      </w:r>
      <w:r w:rsidR="00A63D54" w:rsidRPr="007628A5">
        <w:rPr>
          <w:rFonts w:eastAsiaTheme="minorEastAsia"/>
          <w:lang w:eastAsia="zh-CN"/>
        </w:rPr>
        <w:t xml:space="preserve">. </w:t>
      </w:r>
      <w:r w:rsidR="00E6128D">
        <w:rPr>
          <w:rFonts w:eastAsiaTheme="minorEastAsia"/>
          <w:lang w:eastAsia="zh-CN"/>
        </w:rPr>
        <w:t>It is noted that the 300 power unit is the lower bound of the additional power consumption</w:t>
      </w:r>
      <w:r w:rsidR="00840A8B">
        <w:rPr>
          <w:rFonts w:eastAsiaTheme="minorEastAsia"/>
          <w:lang w:eastAsia="zh-CN"/>
        </w:rPr>
        <w:t xml:space="preserve"> assuming no additional waiting time for SSB or paging PDCCH reception after the BWP switching.</w:t>
      </w:r>
      <w:r w:rsidR="00E6128D">
        <w:rPr>
          <w:rFonts w:eastAsiaTheme="minorEastAsia"/>
          <w:lang w:eastAsia="zh-CN"/>
        </w:rPr>
        <w:t xml:space="preserve"> </w:t>
      </w:r>
      <w:r w:rsidRPr="007F7FEE">
        <w:rPr>
          <w:rFonts w:eastAsiaTheme="minorEastAsia"/>
          <w:lang w:eastAsia="zh-CN"/>
        </w:rPr>
        <w:t>Therefore</w:t>
      </w:r>
      <w:r w:rsidR="00BA7F80" w:rsidRPr="007F7FEE">
        <w:rPr>
          <w:rFonts w:eastAsiaTheme="minorEastAsia"/>
          <w:lang w:eastAsia="zh-CN"/>
        </w:rPr>
        <w:t>,</w:t>
      </w:r>
      <w:r w:rsidRPr="007F7FEE">
        <w:rPr>
          <w:rFonts w:eastAsiaTheme="minorEastAsia"/>
          <w:lang w:eastAsia="zh-CN"/>
        </w:rPr>
        <w:t xml:space="preserve"> SSB should be provided in the separate initial DL BWP configured with paging monitoring.</w:t>
      </w:r>
    </w:p>
    <w:p w14:paraId="7DC24D31" w14:textId="3F40E291" w:rsidR="00732625" w:rsidRDefault="00255B4B" w:rsidP="00255B4B">
      <w:pPr>
        <w:adjustRightInd w:val="0"/>
        <w:snapToGrid w:val="0"/>
        <w:spacing w:after="5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6</w:t>
      </w:r>
      <w:r w:rsidRPr="000C446B">
        <w:rPr>
          <w:rFonts w:eastAsiaTheme="minorEastAsia"/>
          <w:b/>
          <w:lang w:eastAsia="zh-CN"/>
        </w:rPr>
        <w:t>:</w:t>
      </w:r>
      <w:r w:rsidR="00291F4F" w:rsidRPr="00291F4F">
        <w:rPr>
          <w:rFonts w:eastAsiaTheme="minorEastAsia"/>
          <w:b/>
          <w:lang w:eastAsia="zh-CN"/>
        </w:rPr>
        <w:t xml:space="preserve"> </w:t>
      </w:r>
      <w:r w:rsidR="00291F4F" w:rsidRPr="000C446B">
        <w:rPr>
          <w:rFonts w:eastAsiaTheme="minorEastAsia"/>
          <w:b/>
          <w:lang w:eastAsia="zh-CN"/>
        </w:rPr>
        <w:t xml:space="preserve">For Case </w:t>
      </w:r>
      <w:r w:rsidR="00291F4F">
        <w:rPr>
          <w:rFonts w:eastAsiaTheme="minorEastAsia"/>
          <w:b/>
          <w:lang w:eastAsia="zh-CN"/>
        </w:rPr>
        <w:t>2</w:t>
      </w:r>
      <w:r w:rsidR="00291F4F" w:rsidRPr="000C446B">
        <w:rPr>
          <w:rFonts w:eastAsiaTheme="minorEastAsia"/>
          <w:b/>
          <w:lang w:eastAsia="zh-CN"/>
        </w:rPr>
        <w:t xml:space="preserve"> that </w:t>
      </w:r>
      <w:r w:rsidR="00291F4F" w:rsidRPr="00255B4B">
        <w:rPr>
          <w:rFonts w:eastAsiaTheme="minorEastAsia"/>
          <w:b/>
          <w:lang w:eastAsia="zh-CN"/>
        </w:rPr>
        <w:t>the separate initial DL BWP includes only a Type2-PDCCH CSS set</w:t>
      </w:r>
      <w:r w:rsidR="00291F4F">
        <w:rPr>
          <w:rFonts w:eastAsiaTheme="minorEastAsia"/>
          <w:b/>
          <w:lang w:eastAsia="zh-CN"/>
        </w:rPr>
        <w:t xml:space="preserve">, </w:t>
      </w:r>
      <w:r w:rsidR="00BA7F80">
        <w:rPr>
          <w:rFonts w:eastAsiaTheme="minorEastAsia"/>
          <w:b/>
          <w:lang w:eastAsia="zh-CN"/>
        </w:rPr>
        <w:t xml:space="preserve">having </w:t>
      </w:r>
      <w:r w:rsidR="00BA7F80" w:rsidRPr="008017B7">
        <w:rPr>
          <w:rFonts w:eastAsiaTheme="minorEastAsia"/>
          <w:b/>
          <w:lang w:eastAsia="zh-CN"/>
        </w:rPr>
        <w:t xml:space="preserve">non-cell defined </w:t>
      </w:r>
      <w:r w:rsidR="00BA7F80">
        <w:rPr>
          <w:rFonts w:eastAsiaTheme="minorEastAsia"/>
          <w:b/>
          <w:lang w:eastAsia="zh-CN"/>
        </w:rPr>
        <w:t>SSB transmitted</w:t>
      </w:r>
      <w:r w:rsidR="008017B7" w:rsidRPr="008017B7">
        <w:rPr>
          <w:rFonts w:eastAsiaTheme="minorEastAsia"/>
          <w:b/>
          <w:lang w:eastAsia="zh-CN"/>
        </w:rPr>
        <w:t xml:space="preserve"> in the separate initial DL BWP</w:t>
      </w:r>
      <w:r w:rsidR="00BA7F80">
        <w:rPr>
          <w:rFonts w:eastAsiaTheme="minorEastAsia"/>
          <w:b/>
          <w:lang w:eastAsia="zh-CN"/>
        </w:rPr>
        <w:t xml:space="preserve"> is </w:t>
      </w:r>
      <w:r w:rsidR="00EE6F2B">
        <w:rPr>
          <w:rFonts w:eastAsiaTheme="minorEastAsia"/>
          <w:b/>
          <w:lang w:eastAsia="zh-CN"/>
        </w:rPr>
        <w:t xml:space="preserve">important </w:t>
      </w:r>
      <w:r w:rsidR="00BA7F80">
        <w:rPr>
          <w:rFonts w:eastAsiaTheme="minorEastAsia"/>
          <w:b/>
          <w:lang w:eastAsia="zh-CN"/>
        </w:rPr>
        <w:t>for RedCap UEs to receive paging with reasonable performance</w:t>
      </w:r>
      <w:r w:rsidR="00240286">
        <w:rPr>
          <w:rFonts w:eastAsiaTheme="minorEastAsia"/>
          <w:b/>
          <w:lang w:eastAsia="zh-CN"/>
        </w:rPr>
        <w:t xml:space="preserve"> and</w:t>
      </w:r>
      <w:r w:rsidR="00BA7F80">
        <w:rPr>
          <w:rFonts w:eastAsiaTheme="minorEastAsia"/>
          <w:b/>
          <w:lang w:eastAsia="zh-CN"/>
        </w:rPr>
        <w:t xml:space="preserve"> reduce power consumption</w:t>
      </w:r>
      <w:r w:rsidR="008017B7">
        <w:rPr>
          <w:rFonts w:eastAsiaTheme="minorEastAsia"/>
          <w:b/>
          <w:lang w:eastAsia="zh-CN"/>
        </w:rPr>
        <w:t xml:space="preserve">. </w:t>
      </w:r>
    </w:p>
    <w:p w14:paraId="02BD8E83" w14:textId="77777777" w:rsidR="00255B4B" w:rsidRDefault="00255B4B" w:rsidP="00255B4B">
      <w:pPr>
        <w:adjustRightInd w:val="0"/>
        <w:snapToGrid w:val="0"/>
        <w:spacing w:after="50"/>
        <w:jc w:val="both"/>
        <w:rPr>
          <w:rFonts w:eastAsiaTheme="minorEastAsia"/>
          <w:lang w:eastAsia="zh-CN"/>
        </w:rPr>
      </w:pPr>
    </w:p>
    <w:p w14:paraId="1772E15C" w14:textId="751160FC" w:rsidR="00732625" w:rsidRPr="00061274" w:rsidRDefault="00570C47" w:rsidP="00B3239D">
      <w:pPr>
        <w:adjustRightInd w:val="0"/>
        <w:snapToGrid w:val="0"/>
        <w:spacing w:after="50"/>
        <w:jc w:val="both"/>
        <w:rPr>
          <w:rFonts w:eastAsiaTheme="minorEastAsia"/>
          <w:lang w:eastAsia="zh-CN"/>
        </w:rPr>
      </w:pPr>
      <w:r>
        <w:rPr>
          <w:rFonts w:eastAsiaTheme="minorEastAsia"/>
          <w:lang w:eastAsia="zh-CN"/>
        </w:rPr>
        <w:t xml:space="preserve">For </w:t>
      </w:r>
      <w:r w:rsidR="00061274">
        <w:rPr>
          <w:rFonts w:eastAsiaTheme="minorEastAsia"/>
          <w:lang w:eastAsia="zh-CN"/>
        </w:rPr>
        <w:t>Case 3</w:t>
      </w:r>
      <w:r>
        <w:rPr>
          <w:rFonts w:eastAsiaTheme="minorEastAsia"/>
          <w:lang w:eastAsia="zh-CN"/>
        </w:rPr>
        <w:t>,</w:t>
      </w:r>
      <w:r w:rsidR="00061274">
        <w:rPr>
          <w:rFonts w:eastAsiaTheme="minorEastAsia"/>
          <w:lang w:eastAsia="zh-CN"/>
        </w:rPr>
        <w:t xml:space="preserve"> </w:t>
      </w:r>
      <w:r w:rsidR="00D4743D" w:rsidRPr="00D4743D">
        <w:t>a RRC</w:t>
      </w:r>
      <w:r w:rsidR="00240286">
        <w:t>_</w:t>
      </w:r>
      <w:r w:rsidR="00D4743D" w:rsidRPr="00D4743D">
        <w:t>IDLE/ INACTIVE RedCap UE</w:t>
      </w:r>
      <w:r w:rsidR="00E26EC7">
        <w:t xml:space="preserve"> uses </w:t>
      </w:r>
      <w:r w:rsidR="0014400F">
        <w:t xml:space="preserve">the separate initial </w:t>
      </w:r>
      <w:r w:rsidR="002A24D4">
        <w:t xml:space="preserve">DL </w:t>
      </w:r>
      <w:r w:rsidR="0014400F">
        <w:t xml:space="preserve">BWP </w:t>
      </w:r>
      <w:r w:rsidR="00E26EC7">
        <w:t xml:space="preserve">for </w:t>
      </w:r>
      <w:r>
        <w:t>paging PDCCH</w:t>
      </w:r>
      <w:r w:rsidR="00E26EC7">
        <w:t xml:space="preserve"> monitoring</w:t>
      </w:r>
      <w:r>
        <w:t xml:space="preserve"> </w:t>
      </w:r>
      <w:r w:rsidR="002C0A93">
        <w:t xml:space="preserve">and </w:t>
      </w:r>
      <w:r w:rsidRPr="00D4743D">
        <w:t>MSG2/MSG4</w:t>
      </w:r>
      <w:r>
        <w:t xml:space="preserve"> </w:t>
      </w:r>
      <w:r w:rsidR="00E26EC7">
        <w:t xml:space="preserve">reception </w:t>
      </w:r>
      <w:r w:rsidR="002C0A93">
        <w:t>for</w:t>
      </w:r>
      <w:r>
        <w:t xml:space="preserve"> </w:t>
      </w:r>
      <w:r w:rsidR="002C0A93">
        <w:t xml:space="preserve">initial access. Only when SI update is indicated by the paging PDCCH, the </w:t>
      </w:r>
      <w:r w:rsidR="002C0A93" w:rsidRPr="00D4743D">
        <w:t>RRC</w:t>
      </w:r>
      <w:r w:rsidR="002A24D4">
        <w:t>_</w:t>
      </w:r>
      <w:r w:rsidR="002C0A93" w:rsidRPr="00D4743D">
        <w:t>IDLE/ INACTIVE RedCap UE</w:t>
      </w:r>
      <w:r w:rsidR="002C0A93">
        <w:t xml:space="preserve"> needs to switch to the </w:t>
      </w:r>
      <w:r w:rsidR="00E26EC7">
        <w:t xml:space="preserve">legacy </w:t>
      </w:r>
      <w:r w:rsidR="002C0A93" w:rsidRPr="00D4743D">
        <w:t>initial DL BWP</w:t>
      </w:r>
      <w:r w:rsidR="002C0A93">
        <w:t xml:space="preserve">. </w:t>
      </w:r>
      <w:r w:rsidR="00732625">
        <w:t xml:space="preserve">Similar as Case 2, </w:t>
      </w:r>
      <w:r w:rsidR="00ED797B" w:rsidRPr="00ED797B">
        <w:t>non-cell defined SSB transmitted in the separate initial DL BWP is essential for RedCap UEs</w:t>
      </w:r>
      <w:r w:rsidR="00ED797B">
        <w:t>.</w:t>
      </w:r>
    </w:p>
    <w:p w14:paraId="43FBC31A" w14:textId="77777777" w:rsidR="0042329F" w:rsidRDefault="0042329F" w:rsidP="00B3239D">
      <w:pPr>
        <w:adjustRightInd w:val="0"/>
        <w:snapToGrid w:val="0"/>
        <w:spacing w:after="50"/>
        <w:jc w:val="both"/>
        <w:rPr>
          <w:rFonts w:eastAsiaTheme="minorEastAsia"/>
          <w:lang w:eastAsia="zh-CN"/>
        </w:rPr>
      </w:pPr>
    </w:p>
    <w:p w14:paraId="22835F9A" w14:textId="3E4B4933" w:rsidR="0040186C" w:rsidRPr="00061274" w:rsidRDefault="008E2E23" w:rsidP="0040186C">
      <w:pPr>
        <w:adjustRightInd w:val="0"/>
        <w:snapToGrid w:val="0"/>
        <w:spacing w:after="50"/>
        <w:jc w:val="both"/>
        <w:rPr>
          <w:rFonts w:eastAsiaTheme="minorEastAsia"/>
          <w:lang w:eastAsia="zh-CN"/>
        </w:rPr>
      </w:pPr>
      <w:r>
        <w:rPr>
          <w:rFonts w:eastAsiaTheme="minorEastAsia"/>
          <w:lang w:eastAsia="zh-CN"/>
        </w:rPr>
        <w:t>For Case 4</w:t>
      </w:r>
      <w:r w:rsidR="00075998">
        <w:rPr>
          <w:rFonts w:eastAsiaTheme="minorEastAsia"/>
          <w:lang w:eastAsia="zh-CN"/>
        </w:rPr>
        <w:t xml:space="preserve">, </w:t>
      </w:r>
      <w:r w:rsidR="00643772">
        <w:t xml:space="preserve">after acquisition of the configuration for the separate initial DL BWP, </w:t>
      </w:r>
      <w:r w:rsidR="003332D7" w:rsidRPr="00D4743D">
        <w:t>a RRC</w:t>
      </w:r>
      <w:r w:rsidR="00ED797B">
        <w:t>_</w:t>
      </w:r>
      <w:r w:rsidR="003332D7" w:rsidRPr="00D4743D">
        <w:t xml:space="preserve">IDLE/ INACTIVE RedCap UE </w:t>
      </w:r>
      <w:r w:rsidR="00ED797B">
        <w:t xml:space="preserve">should switch to and </w:t>
      </w:r>
      <w:r w:rsidR="0040186C">
        <w:t>camp on</w:t>
      </w:r>
      <w:r w:rsidR="00ED797B">
        <w:t xml:space="preserve"> </w:t>
      </w:r>
      <w:r w:rsidR="003332D7">
        <w:t xml:space="preserve">the separate </w:t>
      </w:r>
      <w:r w:rsidR="00643772">
        <w:t xml:space="preserve">DL </w:t>
      </w:r>
      <w:r w:rsidR="003332D7">
        <w:t>initial BWP</w:t>
      </w:r>
      <w:r w:rsidR="00E26EC7">
        <w:t xml:space="preserve"> for </w:t>
      </w:r>
      <w:r w:rsidR="00CB7DC1">
        <w:t xml:space="preserve">monitoring all </w:t>
      </w:r>
      <w:r w:rsidR="00083D78">
        <w:t xml:space="preserve">Types of the </w:t>
      </w:r>
      <w:r w:rsidR="00CB7DC1">
        <w:t xml:space="preserve">PDCCH </w:t>
      </w:r>
      <w:r w:rsidR="00083D78">
        <w:t>CSS sets</w:t>
      </w:r>
      <w:r w:rsidR="00CB7DC1">
        <w:t>. T</w:t>
      </w:r>
      <w:r w:rsidR="00083D78">
        <w:t xml:space="preserve">he </w:t>
      </w:r>
      <w:r w:rsidR="00CB7DC1">
        <w:t xml:space="preserve">RedCap </w:t>
      </w:r>
      <w:r w:rsidR="00083D78">
        <w:t xml:space="preserve">UE does not need to </w:t>
      </w:r>
      <w:r w:rsidR="00643772">
        <w:t xml:space="preserve">switch back to the </w:t>
      </w:r>
      <w:r w:rsidR="00CB7DC1">
        <w:t xml:space="preserve">legacy </w:t>
      </w:r>
      <w:r w:rsidR="00643772">
        <w:t>initial DL BWP</w:t>
      </w:r>
      <w:r w:rsidR="00083D78">
        <w:t xml:space="preserve"> once it is offloaded in the separate initial DL BWP</w:t>
      </w:r>
      <w:r w:rsidR="0040186C">
        <w:t xml:space="preserve"> i.e., when RedCap UEs obtain the configuration of separate initial DL BWP</w:t>
      </w:r>
      <w:r w:rsidR="00083D78">
        <w:t>.</w:t>
      </w:r>
      <w:r w:rsidR="0040186C" w:rsidRPr="0040186C">
        <w:t xml:space="preserve"> </w:t>
      </w:r>
      <w:r w:rsidR="0040186C">
        <w:t xml:space="preserve">Similar as Case 2, </w:t>
      </w:r>
      <w:r w:rsidR="0040186C" w:rsidRPr="00ED797B">
        <w:t>non-cell defined SSB transmitted in the separate initial DL BWP is essential for RedCap UEs</w:t>
      </w:r>
      <w:r w:rsidR="0040186C">
        <w:t>.</w:t>
      </w:r>
    </w:p>
    <w:p w14:paraId="464BF6D8" w14:textId="5464396C" w:rsidR="00732625" w:rsidRDefault="00732625" w:rsidP="00B3239D">
      <w:pPr>
        <w:adjustRightInd w:val="0"/>
        <w:snapToGrid w:val="0"/>
        <w:spacing w:after="50"/>
        <w:jc w:val="both"/>
      </w:pPr>
    </w:p>
    <w:p w14:paraId="0B72B3AE" w14:textId="37409A0F" w:rsidR="003C1A22" w:rsidRDefault="003C1A22" w:rsidP="003C1A22">
      <w:pPr>
        <w:adjustRightInd w:val="0"/>
        <w:snapToGrid w:val="0"/>
        <w:spacing w:after="5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7</w:t>
      </w:r>
      <w:r w:rsidRPr="000C446B">
        <w:rPr>
          <w:rFonts w:eastAsiaTheme="minorEastAsia"/>
          <w:b/>
          <w:lang w:eastAsia="zh-CN"/>
        </w:rPr>
        <w:t>:</w:t>
      </w:r>
      <w:r w:rsidRPr="00291F4F">
        <w:rPr>
          <w:rFonts w:eastAsiaTheme="minorEastAsia"/>
          <w:b/>
          <w:lang w:eastAsia="zh-CN"/>
        </w:rPr>
        <w:t xml:space="preserve"> </w:t>
      </w:r>
      <w:r w:rsidRPr="000C446B">
        <w:rPr>
          <w:rFonts w:eastAsiaTheme="minorEastAsia"/>
          <w:b/>
          <w:lang w:eastAsia="zh-CN"/>
        </w:rPr>
        <w:t xml:space="preserve">For </w:t>
      </w:r>
      <w:r>
        <w:rPr>
          <w:rFonts w:eastAsiaTheme="minorEastAsia"/>
          <w:b/>
          <w:lang w:eastAsia="zh-CN"/>
        </w:rPr>
        <w:t xml:space="preserve">the </w:t>
      </w:r>
      <w:r w:rsidRPr="000C446B">
        <w:rPr>
          <w:rFonts w:eastAsiaTheme="minorEastAsia"/>
          <w:b/>
          <w:lang w:eastAsia="zh-CN"/>
        </w:rPr>
        <w:t>Case</w:t>
      </w:r>
      <w:r>
        <w:rPr>
          <w:rFonts w:eastAsiaTheme="minorEastAsia"/>
          <w:b/>
          <w:lang w:eastAsia="zh-CN"/>
        </w:rPr>
        <w:t>(s)</w:t>
      </w:r>
      <w:r w:rsidRPr="000C446B">
        <w:rPr>
          <w:rFonts w:eastAsiaTheme="minorEastAsia"/>
          <w:b/>
          <w:lang w:eastAsia="zh-CN"/>
        </w:rPr>
        <w:t xml:space="preserve"> </w:t>
      </w:r>
      <w:r>
        <w:rPr>
          <w:rFonts w:eastAsiaTheme="minorEastAsia"/>
          <w:b/>
          <w:lang w:eastAsia="zh-CN"/>
        </w:rPr>
        <w:t xml:space="preserve">(e.g. Case 2, Case 3 and Case 4) </w:t>
      </w:r>
      <w:r w:rsidRPr="000C446B">
        <w:rPr>
          <w:rFonts w:eastAsiaTheme="minorEastAsia"/>
          <w:b/>
          <w:lang w:eastAsia="zh-CN"/>
        </w:rPr>
        <w:t xml:space="preserve">that </w:t>
      </w:r>
      <w:r w:rsidRPr="00255B4B">
        <w:rPr>
          <w:rFonts w:eastAsiaTheme="minorEastAsia"/>
          <w:b/>
          <w:lang w:eastAsia="zh-CN"/>
        </w:rPr>
        <w:t xml:space="preserve">the separate initial DL BWP include </w:t>
      </w:r>
      <w:r>
        <w:rPr>
          <w:rFonts w:eastAsiaTheme="minorEastAsia"/>
          <w:b/>
          <w:lang w:eastAsia="zh-CN"/>
        </w:rPr>
        <w:t>at least</w:t>
      </w:r>
      <w:r w:rsidRPr="00255B4B">
        <w:rPr>
          <w:rFonts w:eastAsiaTheme="minorEastAsia"/>
          <w:b/>
          <w:lang w:eastAsia="zh-CN"/>
        </w:rPr>
        <w:t xml:space="preserve"> a Type2-PDCCH CSS set</w:t>
      </w:r>
      <w:r>
        <w:rPr>
          <w:rFonts w:eastAsiaTheme="minorEastAsia"/>
          <w:b/>
          <w:lang w:eastAsia="zh-CN"/>
        </w:rPr>
        <w:t xml:space="preserve">, having </w:t>
      </w:r>
      <w:r w:rsidRPr="008017B7">
        <w:rPr>
          <w:rFonts w:eastAsiaTheme="minorEastAsia"/>
          <w:b/>
          <w:lang w:eastAsia="zh-CN"/>
        </w:rPr>
        <w:t xml:space="preserve">non-cell defined </w:t>
      </w:r>
      <w:r>
        <w:rPr>
          <w:rFonts w:eastAsiaTheme="minorEastAsia"/>
          <w:b/>
          <w:lang w:eastAsia="zh-CN"/>
        </w:rPr>
        <w:t>SSB transmitted</w:t>
      </w:r>
      <w:r w:rsidRPr="008017B7">
        <w:rPr>
          <w:rFonts w:eastAsiaTheme="minorEastAsia"/>
          <w:b/>
          <w:lang w:eastAsia="zh-CN"/>
        </w:rPr>
        <w:t xml:space="preserve"> in the separate initial DL BWP</w:t>
      </w:r>
      <w:r>
        <w:rPr>
          <w:rFonts w:eastAsiaTheme="minorEastAsia"/>
          <w:b/>
          <w:lang w:eastAsia="zh-CN"/>
        </w:rPr>
        <w:t xml:space="preserve"> is </w:t>
      </w:r>
      <w:r w:rsidR="00DC0D46">
        <w:rPr>
          <w:rFonts w:eastAsiaTheme="minorEastAsia"/>
          <w:b/>
          <w:lang w:eastAsia="zh-CN"/>
        </w:rPr>
        <w:t xml:space="preserve">important </w:t>
      </w:r>
      <w:r>
        <w:rPr>
          <w:rFonts w:eastAsiaTheme="minorEastAsia"/>
          <w:b/>
          <w:lang w:eastAsia="zh-CN"/>
        </w:rPr>
        <w:t xml:space="preserve">for RedCap UEs to receive paging with reasonable performance and reduce power consumption. </w:t>
      </w:r>
    </w:p>
    <w:p w14:paraId="23FBBC47" w14:textId="77777777" w:rsidR="003C1A22" w:rsidRDefault="003C1A22" w:rsidP="00B3239D">
      <w:pPr>
        <w:adjustRightInd w:val="0"/>
        <w:snapToGrid w:val="0"/>
        <w:spacing w:after="50"/>
        <w:jc w:val="both"/>
      </w:pPr>
    </w:p>
    <w:p w14:paraId="11461D3E" w14:textId="0B017237" w:rsidR="000F3218" w:rsidRDefault="005E69EF" w:rsidP="00B3239D">
      <w:pPr>
        <w:adjustRightInd w:val="0"/>
        <w:snapToGrid w:val="0"/>
        <w:spacing w:after="50"/>
        <w:jc w:val="both"/>
      </w:pPr>
      <w:r>
        <w:t xml:space="preserve">For above four Cases, </w:t>
      </w:r>
      <w:r w:rsidR="000F3218">
        <w:t xml:space="preserve">Table 1 provide a brief summary. </w:t>
      </w:r>
    </w:p>
    <w:p w14:paraId="518769FE" w14:textId="77777777" w:rsidR="005E69EF" w:rsidRDefault="005E69EF" w:rsidP="00B3239D">
      <w:pPr>
        <w:adjustRightInd w:val="0"/>
        <w:snapToGrid w:val="0"/>
        <w:spacing w:after="50"/>
        <w:jc w:val="both"/>
        <w:rPr>
          <w:rFonts w:eastAsiaTheme="minorEastAsia"/>
          <w:lang w:eastAsia="zh-CN"/>
        </w:rPr>
      </w:pPr>
    </w:p>
    <w:p w14:paraId="61EE5F52" w14:textId="023004EF" w:rsidR="006A1BDD" w:rsidRPr="005E69EF" w:rsidRDefault="0023449A" w:rsidP="00B3239D">
      <w:pPr>
        <w:adjustRightInd w:val="0"/>
        <w:snapToGrid w:val="0"/>
        <w:spacing w:after="50"/>
        <w:jc w:val="center"/>
        <w:rPr>
          <w:rFonts w:eastAsiaTheme="minorEastAsia"/>
          <w:b/>
          <w:lang w:eastAsia="zh-CN"/>
        </w:rPr>
      </w:pPr>
      <w:r w:rsidRPr="005E69EF">
        <w:rPr>
          <w:rFonts w:eastAsiaTheme="minorEastAsia"/>
          <w:b/>
          <w:lang w:eastAsia="zh-CN"/>
        </w:rPr>
        <w:t xml:space="preserve">Table 1: </w:t>
      </w:r>
      <w:r w:rsidR="00CF3C61" w:rsidRPr="005E69EF">
        <w:rPr>
          <w:rFonts w:eastAsiaTheme="minorEastAsia"/>
          <w:b/>
          <w:lang w:eastAsia="zh-CN"/>
        </w:rPr>
        <w:t xml:space="preserve">Comparison </w:t>
      </w:r>
      <w:r w:rsidRPr="005E69EF">
        <w:rPr>
          <w:rFonts w:eastAsiaTheme="minorEastAsia"/>
          <w:b/>
          <w:lang w:eastAsia="zh-CN"/>
        </w:rPr>
        <w:t>for Cases of separate initial DL BWP containing different CSS Type(s)</w:t>
      </w:r>
      <w:r w:rsidR="002D2695">
        <w:rPr>
          <w:rFonts w:eastAsiaTheme="minorEastAsia"/>
          <w:b/>
          <w:lang w:eastAsia="zh-CN"/>
        </w:rPr>
        <w:t xml:space="preserve"> for RRC_IDLE/INACTIVE RedCap UEs</w:t>
      </w:r>
    </w:p>
    <w:p w14:paraId="5CCCA26D" w14:textId="72F83F71" w:rsidR="0010400F" w:rsidRPr="0010400F" w:rsidRDefault="0010400F" w:rsidP="00B3239D">
      <w:pPr>
        <w:adjustRightInd w:val="0"/>
        <w:snapToGrid w:val="0"/>
        <w:spacing w:after="50"/>
        <w:jc w:val="center"/>
        <w:rPr>
          <w:rFonts w:eastAsiaTheme="minorEastAsia"/>
          <w:lang w:eastAsia="zh-CN"/>
        </w:rPr>
      </w:pPr>
      <w:r w:rsidRPr="0010400F">
        <w:rPr>
          <w:rFonts w:eastAsiaTheme="minorEastAsia"/>
          <w:lang w:eastAsia="zh-CN"/>
        </w:rPr>
        <w:t xml:space="preserve">(Note: for simplicity, </w:t>
      </w:r>
      <w:r w:rsidR="00CB7DC1">
        <w:rPr>
          <w:rFonts w:eastAsiaTheme="minorEastAsia"/>
          <w:lang w:eastAsia="zh-CN"/>
        </w:rPr>
        <w:t xml:space="preserve">denotes the legacy </w:t>
      </w:r>
      <w:r w:rsidRPr="0010400F">
        <w:rPr>
          <w:rFonts w:eastAsiaTheme="minorEastAsia"/>
          <w:lang w:eastAsia="zh-CN"/>
        </w:rPr>
        <w:t>initial DL BWP as BWP#0, separate initial DL BWP as BWP#0’)</w:t>
      </w:r>
    </w:p>
    <w:tbl>
      <w:tblPr>
        <w:tblStyle w:val="a9"/>
        <w:tblW w:w="9351" w:type="dxa"/>
        <w:tblLook w:val="04A0" w:firstRow="1" w:lastRow="0" w:firstColumn="1" w:lastColumn="0" w:noHBand="0" w:noVBand="1"/>
      </w:tblPr>
      <w:tblGrid>
        <w:gridCol w:w="1224"/>
        <w:gridCol w:w="1976"/>
        <w:gridCol w:w="1943"/>
        <w:gridCol w:w="1819"/>
        <w:gridCol w:w="2389"/>
      </w:tblGrid>
      <w:tr w:rsidR="00AE128A" w:rsidRPr="00CF3C61" w14:paraId="2C447C2B" w14:textId="43A2C04C" w:rsidTr="0018067F">
        <w:trPr>
          <w:trHeight w:val="260"/>
        </w:trPr>
        <w:tc>
          <w:tcPr>
            <w:tcW w:w="1224" w:type="dxa"/>
          </w:tcPr>
          <w:p w14:paraId="71CF723D" w14:textId="77777777" w:rsidR="00AE128A" w:rsidRPr="003A2CB5" w:rsidRDefault="00AE128A" w:rsidP="00B3239D">
            <w:pPr>
              <w:adjustRightInd w:val="0"/>
              <w:snapToGrid w:val="0"/>
              <w:spacing w:after="50"/>
              <w:jc w:val="both"/>
              <w:rPr>
                <w:rFonts w:eastAsiaTheme="minorEastAsia"/>
                <w:b/>
                <w:sz w:val="18"/>
                <w:lang w:eastAsia="zh-CN"/>
              </w:rPr>
            </w:pPr>
          </w:p>
        </w:tc>
        <w:tc>
          <w:tcPr>
            <w:tcW w:w="1976" w:type="dxa"/>
          </w:tcPr>
          <w:p w14:paraId="3E5E83DF" w14:textId="7F4D3F8B" w:rsidR="00AE128A" w:rsidRPr="003A2CB5" w:rsidRDefault="00AE128A" w:rsidP="00B3239D">
            <w:pPr>
              <w:adjustRightInd w:val="0"/>
              <w:snapToGrid w:val="0"/>
              <w:spacing w:after="50"/>
              <w:jc w:val="both"/>
              <w:rPr>
                <w:rFonts w:eastAsiaTheme="minorEastAsia"/>
                <w:b/>
                <w:sz w:val="18"/>
                <w:lang w:eastAsia="zh-CN"/>
              </w:rPr>
            </w:pPr>
            <w:r w:rsidRPr="003A2CB5">
              <w:rPr>
                <w:rFonts w:eastAsiaTheme="minorEastAsia" w:hint="eastAsia"/>
                <w:b/>
                <w:sz w:val="18"/>
                <w:lang w:eastAsia="zh-CN"/>
              </w:rPr>
              <w:t>C</w:t>
            </w:r>
            <w:r w:rsidRPr="003A2CB5">
              <w:rPr>
                <w:rFonts w:eastAsiaTheme="minorEastAsia"/>
                <w:b/>
                <w:sz w:val="18"/>
                <w:lang w:eastAsia="zh-CN"/>
              </w:rPr>
              <w:t>ase 1</w:t>
            </w:r>
          </w:p>
        </w:tc>
        <w:tc>
          <w:tcPr>
            <w:tcW w:w="1943" w:type="dxa"/>
          </w:tcPr>
          <w:p w14:paraId="4AF5E9A3" w14:textId="3892C16D" w:rsidR="00AE128A" w:rsidRPr="003A2CB5" w:rsidRDefault="00AE128A" w:rsidP="00B3239D">
            <w:pPr>
              <w:adjustRightInd w:val="0"/>
              <w:snapToGrid w:val="0"/>
              <w:spacing w:after="50"/>
              <w:jc w:val="both"/>
              <w:rPr>
                <w:rFonts w:eastAsiaTheme="minorEastAsia"/>
                <w:b/>
                <w:sz w:val="18"/>
                <w:lang w:eastAsia="zh-CN"/>
              </w:rPr>
            </w:pPr>
            <w:r w:rsidRPr="003A2CB5">
              <w:rPr>
                <w:rFonts w:eastAsiaTheme="minorEastAsia" w:hint="eastAsia"/>
                <w:b/>
                <w:sz w:val="18"/>
                <w:lang w:eastAsia="zh-CN"/>
              </w:rPr>
              <w:t>C</w:t>
            </w:r>
            <w:r w:rsidRPr="003A2CB5">
              <w:rPr>
                <w:rFonts w:eastAsiaTheme="minorEastAsia"/>
                <w:b/>
                <w:sz w:val="18"/>
                <w:lang w:eastAsia="zh-CN"/>
              </w:rPr>
              <w:t>ase 2</w:t>
            </w:r>
          </w:p>
        </w:tc>
        <w:tc>
          <w:tcPr>
            <w:tcW w:w="1819" w:type="dxa"/>
          </w:tcPr>
          <w:p w14:paraId="5710F412" w14:textId="65565BDC" w:rsidR="00AE128A" w:rsidRPr="003A2CB5" w:rsidRDefault="00AE128A" w:rsidP="00B3239D">
            <w:pPr>
              <w:adjustRightInd w:val="0"/>
              <w:snapToGrid w:val="0"/>
              <w:spacing w:after="50"/>
              <w:jc w:val="both"/>
              <w:rPr>
                <w:rFonts w:eastAsiaTheme="minorEastAsia"/>
                <w:b/>
                <w:sz w:val="18"/>
                <w:lang w:eastAsia="zh-CN"/>
              </w:rPr>
            </w:pPr>
            <w:r w:rsidRPr="003A2CB5">
              <w:rPr>
                <w:rFonts w:eastAsiaTheme="minorEastAsia" w:hint="eastAsia"/>
                <w:b/>
                <w:sz w:val="18"/>
                <w:lang w:eastAsia="zh-CN"/>
              </w:rPr>
              <w:t>C</w:t>
            </w:r>
            <w:r w:rsidRPr="003A2CB5">
              <w:rPr>
                <w:rFonts w:eastAsiaTheme="minorEastAsia"/>
                <w:b/>
                <w:sz w:val="18"/>
                <w:lang w:eastAsia="zh-CN"/>
              </w:rPr>
              <w:t>ase 3</w:t>
            </w:r>
          </w:p>
        </w:tc>
        <w:tc>
          <w:tcPr>
            <w:tcW w:w="2389" w:type="dxa"/>
          </w:tcPr>
          <w:p w14:paraId="407038EC" w14:textId="4BF1CA98" w:rsidR="00AE128A" w:rsidRPr="003A2CB5" w:rsidRDefault="00AE128A" w:rsidP="00B3239D">
            <w:pPr>
              <w:adjustRightInd w:val="0"/>
              <w:snapToGrid w:val="0"/>
              <w:spacing w:after="50"/>
              <w:jc w:val="both"/>
              <w:rPr>
                <w:rFonts w:eastAsiaTheme="minorEastAsia"/>
                <w:b/>
                <w:sz w:val="18"/>
                <w:lang w:eastAsia="zh-CN"/>
              </w:rPr>
            </w:pPr>
            <w:r w:rsidRPr="003A2CB5">
              <w:rPr>
                <w:rFonts w:eastAsiaTheme="minorEastAsia" w:hint="eastAsia"/>
                <w:b/>
                <w:sz w:val="18"/>
                <w:lang w:eastAsia="zh-CN"/>
              </w:rPr>
              <w:t>C</w:t>
            </w:r>
            <w:r w:rsidRPr="003A2CB5">
              <w:rPr>
                <w:rFonts w:eastAsiaTheme="minorEastAsia"/>
                <w:b/>
                <w:sz w:val="18"/>
                <w:lang w:eastAsia="zh-CN"/>
              </w:rPr>
              <w:t>ase 4</w:t>
            </w:r>
          </w:p>
        </w:tc>
      </w:tr>
      <w:tr w:rsidR="00AE128A" w:rsidRPr="00CF3C61" w14:paraId="688D1598" w14:textId="1120B852" w:rsidTr="0018067F">
        <w:tc>
          <w:tcPr>
            <w:tcW w:w="1224" w:type="dxa"/>
          </w:tcPr>
          <w:p w14:paraId="5A5C4D91" w14:textId="73BFE37E" w:rsidR="00AE128A" w:rsidRPr="00B317E4" w:rsidRDefault="00AE128A" w:rsidP="00B3239D">
            <w:pPr>
              <w:adjustRightInd w:val="0"/>
              <w:snapToGrid w:val="0"/>
              <w:spacing w:after="50"/>
              <w:jc w:val="both"/>
              <w:rPr>
                <w:rFonts w:eastAsiaTheme="minorEastAsia"/>
                <w:b/>
                <w:sz w:val="18"/>
                <w:lang w:eastAsia="zh-CN"/>
              </w:rPr>
            </w:pPr>
            <w:r w:rsidRPr="00B317E4">
              <w:rPr>
                <w:rFonts w:eastAsiaTheme="minorEastAsia"/>
                <w:b/>
                <w:sz w:val="18"/>
                <w:lang w:eastAsia="zh-CN"/>
              </w:rPr>
              <w:t xml:space="preserve">Offloaded </w:t>
            </w:r>
            <w:r w:rsidR="00DC0D46">
              <w:rPr>
                <w:rFonts w:eastAsiaTheme="minorEastAsia"/>
                <w:b/>
                <w:sz w:val="18"/>
                <w:lang w:eastAsia="zh-CN"/>
              </w:rPr>
              <w:t xml:space="preserve">DL </w:t>
            </w:r>
            <w:r w:rsidRPr="00B317E4">
              <w:rPr>
                <w:rFonts w:eastAsiaTheme="minorEastAsia"/>
                <w:b/>
                <w:sz w:val="18"/>
                <w:lang w:eastAsia="zh-CN"/>
              </w:rPr>
              <w:t xml:space="preserve">Message(s) </w:t>
            </w:r>
          </w:p>
        </w:tc>
        <w:tc>
          <w:tcPr>
            <w:tcW w:w="1976" w:type="dxa"/>
          </w:tcPr>
          <w:p w14:paraId="2218AC9D" w14:textId="2EEF3871" w:rsidR="00AE128A" w:rsidRPr="00CF3C61" w:rsidRDefault="00AE128A" w:rsidP="00B3239D">
            <w:pPr>
              <w:adjustRightInd w:val="0"/>
              <w:snapToGrid w:val="0"/>
              <w:spacing w:after="50"/>
              <w:jc w:val="both"/>
              <w:rPr>
                <w:rFonts w:eastAsiaTheme="minorEastAsia"/>
                <w:sz w:val="18"/>
                <w:lang w:eastAsia="zh-CN"/>
              </w:rPr>
            </w:pPr>
            <w:r w:rsidRPr="00CF3C61">
              <w:rPr>
                <w:rFonts w:eastAsiaTheme="minorEastAsia"/>
                <w:sz w:val="18"/>
                <w:lang w:eastAsia="zh-CN"/>
              </w:rPr>
              <w:t>Msg.2, Msg.4 and associated PDCCH</w:t>
            </w:r>
            <w:r>
              <w:rPr>
                <w:rFonts w:eastAsiaTheme="minorEastAsia"/>
                <w:sz w:val="18"/>
                <w:lang w:eastAsia="zh-CN"/>
              </w:rPr>
              <w:t xml:space="preserve"> </w:t>
            </w:r>
          </w:p>
        </w:tc>
        <w:tc>
          <w:tcPr>
            <w:tcW w:w="1943" w:type="dxa"/>
          </w:tcPr>
          <w:p w14:paraId="27A2BCF5" w14:textId="2A55070B" w:rsidR="00AE128A" w:rsidRPr="00CF3C61" w:rsidRDefault="00AE128A" w:rsidP="00B3239D">
            <w:pPr>
              <w:adjustRightInd w:val="0"/>
              <w:snapToGrid w:val="0"/>
              <w:spacing w:after="50"/>
              <w:jc w:val="both"/>
              <w:rPr>
                <w:rFonts w:eastAsiaTheme="minorEastAsia"/>
                <w:sz w:val="18"/>
                <w:lang w:eastAsia="zh-CN"/>
              </w:rPr>
            </w:pPr>
            <w:r w:rsidRPr="00CF3C61">
              <w:rPr>
                <w:rFonts w:eastAsiaTheme="minorEastAsia" w:hint="eastAsia"/>
                <w:sz w:val="18"/>
                <w:lang w:eastAsia="zh-CN"/>
              </w:rPr>
              <w:t>P</w:t>
            </w:r>
            <w:r w:rsidRPr="00CF3C61">
              <w:rPr>
                <w:rFonts w:eastAsiaTheme="minorEastAsia"/>
                <w:sz w:val="18"/>
                <w:lang w:eastAsia="zh-CN"/>
              </w:rPr>
              <w:t>aging PDSCH and associated PDCCH</w:t>
            </w:r>
            <w:r>
              <w:rPr>
                <w:rFonts w:eastAsiaTheme="minorEastAsia"/>
                <w:sz w:val="18"/>
                <w:lang w:eastAsia="zh-CN"/>
              </w:rPr>
              <w:t xml:space="preserve"> </w:t>
            </w:r>
          </w:p>
        </w:tc>
        <w:tc>
          <w:tcPr>
            <w:tcW w:w="1819" w:type="dxa"/>
          </w:tcPr>
          <w:p w14:paraId="251A8705" w14:textId="77777777" w:rsidR="00AE128A" w:rsidRPr="00CF3C61"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CF3C61">
              <w:rPr>
                <w:rFonts w:ascii="Times New Roman" w:eastAsiaTheme="minorEastAsia" w:hAnsi="Times New Roman"/>
                <w:kern w:val="0"/>
                <w:sz w:val="18"/>
                <w:szCs w:val="24"/>
              </w:rPr>
              <w:t>Msg.2, Msg.4 and associated PDCCH;</w:t>
            </w:r>
          </w:p>
          <w:p w14:paraId="2937C624" w14:textId="1AFBE91F" w:rsidR="00AE128A" w:rsidRPr="00CF3C61"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CF3C61">
              <w:rPr>
                <w:rFonts w:ascii="Times New Roman" w:eastAsiaTheme="minorEastAsia" w:hAnsi="Times New Roman" w:hint="eastAsia"/>
                <w:kern w:val="0"/>
                <w:sz w:val="18"/>
                <w:szCs w:val="24"/>
              </w:rPr>
              <w:t>P</w:t>
            </w:r>
            <w:r w:rsidRPr="00CF3C61">
              <w:rPr>
                <w:rFonts w:ascii="Times New Roman" w:eastAsiaTheme="minorEastAsia" w:hAnsi="Times New Roman"/>
                <w:kern w:val="0"/>
                <w:sz w:val="18"/>
                <w:szCs w:val="24"/>
              </w:rPr>
              <w:t>aging PDSCH and associated PDCCH.</w:t>
            </w:r>
            <w:r>
              <w:rPr>
                <w:rFonts w:ascii="Times New Roman" w:eastAsiaTheme="minorEastAsia" w:hAnsi="Times New Roman"/>
                <w:kern w:val="0"/>
                <w:sz w:val="18"/>
                <w:szCs w:val="24"/>
              </w:rPr>
              <w:t xml:space="preserve"> </w:t>
            </w:r>
          </w:p>
        </w:tc>
        <w:tc>
          <w:tcPr>
            <w:tcW w:w="2389" w:type="dxa"/>
          </w:tcPr>
          <w:p w14:paraId="2357BA41" w14:textId="77777777" w:rsidR="00AE128A" w:rsidRPr="00CF3C61"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CF3C61">
              <w:rPr>
                <w:rFonts w:ascii="Times New Roman" w:eastAsiaTheme="minorEastAsia" w:hAnsi="Times New Roman"/>
                <w:kern w:val="0"/>
                <w:sz w:val="18"/>
                <w:szCs w:val="24"/>
              </w:rPr>
              <w:t>Msg.2, Msg.4 and associated PDCCH;</w:t>
            </w:r>
          </w:p>
          <w:p w14:paraId="6B2A3BEF" w14:textId="77777777" w:rsidR="00AE128A" w:rsidRPr="00CF3C61"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CF3C61">
              <w:rPr>
                <w:rFonts w:ascii="Times New Roman" w:eastAsiaTheme="minorEastAsia" w:hAnsi="Times New Roman" w:hint="eastAsia"/>
                <w:kern w:val="0"/>
                <w:sz w:val="18"/>
                <w:szCs w:val="24"/>
              </w:rPr>
              <w:t>P</w:t>
            </w:r>
            <w:r w:rsidRPr="00CF3C61">
              <w:rPr>
                <w:rFonts w:ascii="Times New Roman" w:eastAsiaTheme="minorEastAsia" w:hAnsi="Times New Roman"/>
                <w:kern w:val="0"/>
                <w:sz w:val="18"/>
                <w:szCs w:val="24"/>
              </w:rPr>
              <w:t>aging PDSCH and associated PDCCH.</w:t>
            </w:r>
          </w:p>
          <w:p w14:paraId="5BB92353" w14:textId="597924DA" w:rsidR="00AE128A" w:rsidRPr="00CF3C61" w:rsidRDefault="00AE128A" w:rsidP="00C17437">
            <w:pPr>
              <w:pStyle w:val="af2"/>
              <w:numPr>
                <w:ilvl w:val="0"/>
                <w:numId w:val="31"/>
              </w:numPr>
              <w:adjustRightInd w:val="0"/>
              <w:snapToGrid w:val="0"/>
              <w:spacing w:after="50"/>
              <w:ind w:left="170" w:firstLineChars="0" w:hanging="170"/>
              <w:rPr>
                <w:rFonts w:eastAsiaTheme="minorEastAsia"/>
                <w:sz w:val="18"/>
              </w:rPr>
            </w:pPr>
            <w:r w:rsidRPr="00CF3C61">
              <w:rPr>
                <w:rFonts w:ascii="Times New Roman" w:eastAsiaTheme="minorEastAsia" w:hAnsi="Times New Roman"/>
                <w:kern w:val="0"/>
                <w:sz w:val="18"/>
                <w:szCs w:val="24"/>
              </w:rPr>
              <w:t xml:space="preserve">System information </w:t>
            </w:r>
            <w:r w:rsidR="00685A40">
              <w:rPr>
                <w:rFonts w:ascii="Times New Roman" w:eastAsiaTheme="minorEastAsia" w:hAnsi="Times New Roman"/>
                <w:kern w:val="0"/>
                <w:sz w:val="18"/>
                <w:szCs w:val="24"/>
              </w:rPr>
              <w:t xml:space="preserve">at least including the one that common for RedCap and non-RedCap UEs (FFS SI </w:t>
            </w:r>
            <w:r w:rsidRPr="00C17437">
              <w:rPr>
                <w:rFonts w:ascii="Times New Roman" w:eastAsiaTheme="minorEastAsia" w:hAnsi="Times New Roman"/>
                <w:kern w:val="0"/>
                <w:sz w:val="18"/>
                <w:szCs w:val="24"/>
              </w:rPr>
              <w:t>specifically for RedCap</w:t>
            </w:r>
            <w:r w:rsidR="00685A40">
              <w:rPr>
                <w:rFonts w:ascii="Times New Roman" w:eastAsiaTheme="minorEastAsia" w:hAnsi="Times New Roman"/>
                <w:b/>
                <w:kern w:val="0"/>
                <w:sz w:val="18"/>
                <w:szCs w:val="24"/>
              </w:rPr>
              <w:t>)</w:t>
            </w:r>
            <w:r w:rsidRPr="00CF3C61">
              <w:rPr>
                <w:rFonts w:ascii="Times New Roman" w:eastAsiaTheme="minorEastAsia" w:hAnsi="Times New Roman"/>
                <w:kern w:val="0"/>
                <w:sz w:val="18"/>
                <w:szCs w:val="24"/>
              </w:rPr>
              <w:t xml:space="preserve">. </w:t>
            </w:r>
            <w:r>
              <w:rPr>
                <w:rFonts w:ascii="Times New Roman" w:eastAsiaTheme="minorEastAsia" w:hAnsi="Times New Roman"/>
                <w:kern w:val="0"/>
                <w:sz w:val="18"/>
                <w:szCs w:val="24"/>
              </w:rPr>
              <w:t xml:space="preserve"> </w:t>
            </w:r>
          </w:p>
        </w:tc>
      </w:tr>
      <w:tr w:rsidR="00AE128A" w:rsidRPr="00CF3C61" w14:paraId="15A6EB87" w14:textId="0B050618" w:rsidTr="0018067F">
        <w:tc>
          <w:tcPr>
            <w:tcW w:w="1224" w:type="dxa"/>
          </w:tcPr>
          <w:p w14:paraId="07825E62" w14:textId="4369248A" w:rsidR="00AE128A" w:rsidRPr="00B317E4" w:rsidRDefault="00AE128A" w:rsidP="00B3239D">
            <w:pPr>
              <w:adjustRightInd w:val="0"/>
              <w:snapToGrid w:val="0"/>
              <w:spacing w:after="50"/>
              <w:jc w:val="both"/>
              <w:rPr>
                <w:rFonts w:eastAsiaTheme="minorEastAsia"/>
                <w:b/>
                <w:sz w:val="18"/>
                <w:lang w:eastAsia="zh-CN"/>
              </w:rPr>
            </w:pPr>
            <w:r w:rsidRPr="00B317E4">
              <w:rPr>
                <w:rFonts w:eastAsiaTheme="minorEastAsia"/>
                <w:b/>
                <w:sz w:val="18"/>
                <w:lang w:eastAsia="zh-CN"/>
              </w:rPr>
              <w:t xml:space="preserve">Event(s) triggering </w:t>
            </w:r>
            <w:r w:rsidRPr="00B317E4">
              <w:rPr>
                <w:rFonts w:eastAsiaTheme="minorEastAsia" w:hint="eastAsia"/>
                <w:b/>
                <w:sz w:val="18"/>
                <w:lang w:eastAsia="zh-CN"/>
              </w:rPr>
              <w:t>B</w:t>
            </w:r>
            <w:r w:rsidRPr="00B317E4">
              <w:rPr>
                <w:rFonts w:eastAsiaTheme="minorEastAsia"/>
                <w:b/>
                <w:sz w:val="18"/>
                <w:lang w:eastAsia="zh-CN"/>
              </w:rPr>
              <w:t xml:space="preserve">WP switching </w:t>
            </w:r>
          </w:p>
        </w:tc>
        <w:tc>
          <w:tcPr>
            <w:tcW w:w="1976" w:type="dxa"/>
          </w:tcPr>
          <w:p w14:paraId="13666B69" w14:textId="446312EE" w:rsidR="00DC0D46" w:rsidRDefault="00DC0D46" w:rsidP="00B3239D">
            <w:pPr>
              <w:adjustRightInd w:val="0"/>
              <w:snapToGrid w:val="0"/>
              <w:spacing w:after="50"/>
              <w:jc w:val="both"/>
              <w:rPr>
                <w:rFonts w:eastAsiaTheme="minorEastAsia"/>
                <w:sz w:val="18"/>
                <w:lang w:eastAsia="zh-CN"/>
              </w:rPr>
            </w:pPr>
            <w:r>
              <w:rPr>
                <w:rFonts w:eastAsiaTheme="minorEastAsia"/>
                <w:sz w:val="18"/>
                <w:lang w:eastAsia="zh-CN"/>
              </w:rPr>
              <w:t>Random access</w:t>
            </w:r>
            <w:r w:rsidR="00AE128A">
              <w:rPr>
                <w:rFonts w:eastAsiaTheme="minorEastAsia"/>
                <w:sz w:val="18"/>
                <w:lang w:eastAsia="zh-CN"/>
              </w:rPr>
              <w:t xml:space="preserve">: </w:t>
            </w:r>
          </w:p>
          <w:p w14:paraId="2F6B9A3D" w14:textId="5BC799DC" w:rsidR="00AE128A" w:rsidRPr="00CF3C61" w:rsidRDefault="00AE128A" w:rsidP="00B3239D">
            <w:pPr>
              <w:adjustRightInd w:val="0"/>
              <w:snapToGrid w:val="0"/>
              <w:spacing w:after="50"/>
              <w:jc w:val="both"/>
              <w:rPr>
                <w:rFonts w:eastAsiaTheme="minorEastAsia"/>
                <w:sz w:val="18"/>
                <w:lang w:eastAsia="zh-CN"/>
              </w:rPr>
            </w:pPr>
            <w:r>
              <w:rPr>
                <w:rFonts w:eastAsiaTheme="minorEastAsia"/>
                <w:sz w:val="18"/>
                <w:lang w:eastAsia="zh-CN"/>
              </w:rPr>
              <w:t xml:space="preserve">BWP#0 </w:t>
            </w:r>
            <w:r w:rsidRPr="0010400F">
              <w:rPr>
                <w:rFonts w:eastAsiaTheme="minorEastAsia"/>
                <w:sz w:val="18"/>
                <w:lang w:eastAsia="zh-CN"/>
              </w:rPr>
              <w:sym w:font="Wingdings" w:char="F0E8"/>
            </w:r>
            <w:r>
              <w:rPr>
                <w:rFonts w:eastAsiaTheme="minorEastAsia"/>
                <w:sz w:val="18"/>
                <w:lang w:eastAsia="zh-CN"/>
              </w:rPr>
              <w:t xml:space="preserve"> BWP#0’ </w:t>
            </w:r>
          </w:p>
        </w:tc>
        <w:tc>
          <w:tcPr>
            <w:tcW w:w="1943" w:type="dxa"/>
          </w:tcPr>
          <w:p w14:paraId="7283E0F7" w14:textId="77777777" w:rsidR="00AE128A"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10400F">
              <w:rPr>
                <w:rFonts w:ascii="Times New Roman" w:eastAsiaTheme="minorEastAsia" w:hAnsi="Times New Roman" w:hint="eastAsia"/>
                <w:kern w:val="0"/>
                <w:sz w:val="18"/>
                <w:szCs w:val="24"/>
              </w:rPr>
              <w:t>S</w:t>
            </w:r>
            <w:r w:rsidRPr="0010400F">
              <w:rPr>
                <w:rFonts w:ascii="Times New Roman" w:eastAsiaTheme="minorEastAsia" w:hAnsi="Times New Roman"/>
                <w:kern w:val="0"/>
                <w:sz w:val="18"/>
                <w:szCs w:val="24"/>
              </w:rPr>
              <w:t>I update</w:t>
            </w:r>
            <w:r>
              <w:rPr>
                <w:rFonts w:ascii="Times New Roman" w:eastAsiaTheme="minorEastAsia" w:hAnsi="Times New Roman"/>
                <w:kern w:val="0"/>
                <w:sz w:val="18"/>
                <w:szCs w:val="24"/>
              </w:rPr>
              <w:t xml:space="preserve"> indication</w:t>
            </w:r>
            <w:r w:rsidRPr="0010400F">
              <w:rPr>
                <w:rFonts w:ascii="Times New Roman" w:eastAsiaTheme="minorEastAsia" w:hAnsi="Times New Roman"/>
                <w:kern w:val="0"/>
                <w:sz w:val="18"/>
                <w:szCs w:val="24"/>
              </w:rPr>
              <w:t>:  BWP#0</w:t>
            </w:r>
            <w:r>
              <w:rPr>
                <w:rFonts w:ascii="Times New Roman" w:eastAsiaTheme="minorEastAsia" w:hAnsi="Times New Roman"/>
                <w:kern w:val="0"/>
                <w:sz w:val="18"/>
                <w:szCs w:val="24"/>
              </w:rPr>
              <w:t xml:space="preserve">’ </w:t>
            </w:r>
            <w:r w:rsidRPr="0010400F">
              <w:rPr>
                <w:rFonts w:ascii="Times New Roman" w:eastAsiaTheme="minorEastAsia" w:hAnsi="Times New Roman"/>
                <w:kern w:val="0"/>
                <w:sz w:val="18"/>
                <w:szCs w:val="24"/>
              </w:rPr>
              <w:sym w:font="Wingdings" w:char="F0E8"/>
            </w:r>
            <w:r w:rsidRPr="0010400F">
              <w:rPr>
                <w:rFonts w:ascii="Times New Roman" w:eastAsiaTheme="minorEastAsia" w:hAnsi="Times New Roman"/>
                <w:kern w:val="0"/>
                <w:sz w:val="18"/>
                <w:szCs w:val="24"/>
              </w:rPr>
              <w:t xml:space="preserve"> BW</w:t>
            </w:r>
            <w:r>
              <w:rPr>
                <w:rFonts w:ascii="Times New Roman" w:eastAsiaTheme="minorEastAsia" w:hAnsi="Times New Roman"/>
                <w:kern w:val="0"/>
                <w:sz w:val="18"/>
                <w:szCs w:val="24"/>
              </w:rPr>
              <w:t xml:space="preserve">P#0; </w:t>
            </w:r>
          </w:p>
          <w:p w14:paraId="621670D0" w14:textId="72EAEEB2" w:rsidR="00AE128A" w:rsidRPr="0010400F"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Pr>
                <w:rFonts w:ascii="Times New Roman" w:eastAsiaTheme="minorEastAsia" w:hAnsi="Times New Roman"/>
                <w:kern w:val="0"/>
                <w:sz w:val="18"/>
                <w:szCs w:val="24"/>
              </w:rPr>
              <w:t xml:space="preserve">After updated SI acquisition, </w:t>
            </w:r>
            <w:r w:rsidRPr="0010400F">
              <w:rPr>
                <w:rFonts w:ascii="Times New Roman" w:eastAsiaTheme="minorEastAsia" w:hAnsi="Times New Roman"/>
                <w:kern w:val="0"/>
                <w:sz w:val="18"/>
                <w:szCs w:val="24"/>
              </w:rPr>
              <w:t>BWP#0</w:t>
            </w:r>
            <w:r>
              <w:rPr>
                <w:rFonts w:ascii="Times New Roman" w:eastAsiaTheme="minorEastAsia" w:hAnsi="Times New Roman"/>
                <w:kern w:val="0"/>
                <w:sz w:val="18"/>
                <w:szCs w:val="24"/>
              </w:rPr>
              <w:t xml:space="preserve"> </w:t>
            </w:r>
            <w:r w:rsidRPr="0010400F">
              <w:rPr>
                <w:rFonts w:ascii="Times New Roman" w:eastAsiaTheme="minorEastAsia" w:hAnsi="Times New Roman"/>
                <w:kern w:val="0"/>
                <w:sz w:val="18"/>
                <w:szCs w:val="24"/>
              </w:rPr>
              <w:sym w:font="Wingdings" w:char="F0E8"/>
            </w:r>
            <w:r w:rsidRPr="0010400F">
              <w:rPr>
                <w:rFonts w:ascii="Times New Roman" w:eastAsiaTheme="minorEastAsia" w:hAnsi="Times New Roman"/>
                <w:kern w:val="0"/>
                <w:sz w:val="18"/>
                <w:szCs w:val="24"/>
              </w:rPr>
              <w:t xml:space="preserve"> BW</w:t>
            </w:r>
            <w:r>
              <w:rPr>
                <w:rFonts w:ascii="Times New Roman" w:eastAsiaTheme="minorEastAsia" w:hAnsi="Times New Roman"/>
                <w:kern w:val="0"/>
                <w:sz w:val="18"/>
                <w:szCs w:val="24"/>
              </w:rPr>
              <w:t xml:space="preserve">P#0’ </w:t>
            </w:r>
          </w:p>
          <w:p w14:paraId="4E08D852" w14:textId="27DA1A5D" w:rsidR="00AE128A" w:rsidRPr="0010400F" w:rsidRDefault="00614B50"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18067F">
              <w:rPr>
                <w:rFonts w:ascii="Times New Roman" w:eastAsiaTheme="minorEastAsia" w:hAnsi="Times New Roman"/>
                <w:kern w:val="0"/>
                <w:sz w:val="18"/>
                <w:szCs w:val="24"/>
              </w:rPr>
              <w:t>Random access</w:t>
            </w:r>
            <w:r w:rsidR="00AE128A" w:rsidRPr="0010400F">
              <w:rPr>
                <w:rFonts w:ascii="Times New Roman" w:eastAsiaTheme="minorEastAsia" w:hAnsi="Times New Roman"/>
                <w:kern w:val="0"/>
                <w:sz w:val="18"/>
                <w:szCs w:val="24"/>
              </w:rPr>
              <w:t>: BWP#0</w:t>
            </w:r>
            <w:r w:rsidR="00AE128A">
              <w:rPr>
                <w:rFonts w:ascii="Times New Roman" w:eastAsiaTheme="minorEastAsia" w:hAnsi="Times New Roman"/>
                <w:kern w:val="0"/>
                <w:sz w:val="18"/>
                <w:szCs w:val="24"/>
              </w:rPr>
              <w:t xml:space="preserve">’ </w:t>
            </w:r>
            <w:r w:rsidR="00AE128A" w:rsidRPr="0010400F">
              <w:rPr>
                <w:rFonts w:ascii="Times New Roman" w:eastAsiaTheme="minorEastAsia" w:hAnsi="Times New Roman"/>
                <w:kern w:val="0"/>
                <w:sz w:val="18"/>
                <w:szCs w:val="24"/>
              </w:rPr>
              <w:sym w:font="Wingdings" w:char="F0E8"/>
            </w:r>
            <w:r w:rsidR="00AE128A" w:rsidRPr="0010400F">
              <w:rPr>
                <w:rFonts w:ascii="Times New Roman" w:eastAsiaTheme="minorEastAsia" w:hAnsi="Times New Roman"/>
                <w:kern w:val="0"/>
                <w:sz w:val="18"/>
                <w:szCs w:val="24"/>
              </w:rPr>
              <w:t xml:space="preserve"> BW</w:t>
            </w:r>
            <w:r w:rsidR="00AE128A">
              <w:rPr>
                <w:rFonts w:ascii="Times New Roman" w:eastAsiaTheme="minorEastAsia" w:hAnsi="Times New Roman"/>
                <w:kern w:val="0"/>
                <w:sz w:val="18"/>
                <w:szCs w:val="24"/>
              </w:rPr>
              <w:t>P#0</w:t>
            </w:r>
          </w:p>
        </w:tc>
        <w:tc>
          <w:tcPr>
            <w:tcW w:w="1819" w:type="dxa"/>
          </w:tcPr>
          <w:p w14:paraId="458247DA" w14:textId="77777777" w:rsidR="00AE128A"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10400F">
              <w:rPr>
                <w:rFonts w:ascii="Times New Roman" w:eastAsiaTheme="minorEastAsia" w:hAnsi="Times New Roman" w:hint="eastAsia"/>
                <w:kern w:val="0"/>
                <w:sz w:val="18"/>
                <w:szCs w:val="24"/>
              </w:rPr>
              <w:t>S</w:t>
            </w:r>
            <w:r w:rsidRPr="0010400F">
              <w:rPr>
                <w:rFonts w:ascii="Times New Roman" w:eastAsiaTheme="minorEastAsia" w:hAnsi="Times New Roman"/>
                <w:kern w:val="0"/>
                <w:sz w:val="18"/>
                <w:szCs w:val="24"/>
              </w:rPr>
              <w:t>I update</w:t>
            </w:r>
            <w:r>
              <w:rPr>
                <w:rFonts w:ascii="Times New Roman" w:eastAsiaTheme="minorEastAsia" w:hAnsi="Times New Roman"/>
                <w:kern w:val="0"/>
                <w:sz w:val="18"/>
                <w:szCs w:val="24"/>
              </w:rPr>
              <w:t xml:space="preserve"> indication</w:t>
            </w:r>
            <w:r w:rsidRPr="0010400F">
              <w:rPr>
                <w:rFonts w:ascii="Times New Roman" w:eastAsiaTheme="minorEastAsia" w:hAnsi="Times New Roman"/>
                <w:kern w:val="0"/>
                <w:sz w:val="18"/>
                <w:szCs w:val="24"/>
              </w:rPr>
              <w:t>:  BWP#0</w:t>
            </w:r>
            <w:r>
              <w:rPr>
                <w:rFonts w:ascii="Times New Roman" w:eastAsiaTheme="minorEastAsia" w:hAnsi="Times New Roman"/>
                <w:kern w:val="0"/>
                <w:sz w:val="18"/>
                <w:szCs w:val="24"/>
              </w:rPr>
              <w:t xml:space="preserve">’ </w:t>
            </w:r>
            <w:r w:rsidRPr="0010400F">
              <w:rPr>
                <w:rFonts w:ascii="Times New Roman" w:eastAsiaTheme="minorEastAsia" w:hAnsi="Times New Roman"/>
                <w:kern w:val="0"/>
                <w:sz w:val="18"/>
                <w:szCs w:val="24"/>
              </w:rPr>
              <w:sym w:font="Wingdings" w:char="F0E8"/>
            </w:r>
            <w:r w:rsidRPr="0010400F">
              <w:rPr>
                <w:rFonts w:ascii="Times New Roman" w:eastAsiaTheme="minorEastAsia" w:hAnsi="Times New Roman"/>
                <w:kern w:val="0"/>
                <w:sz w:val="18"/>
                <w:szCs w:val="24"/>
              </w:rPr>
              <w:t xml:space="preserve"> BW</w:t>
            </w:r>
            <w:r>
              <w:rPr>
                <w:rFonts w:ascii="Times New Roman" w:eastAsiaTheme="minorEastAsia" w:hAnsi="Times New Roman"/>
                <w:kern w:val="0"/>
                <w:sz w:val="18"/>
                <w:szCs w:val="24"/>
              </w:rPr>
              <w:t xml:space="preserve">P#0; </w:t>
            </w:r>
          </w:p>
          <w:p w14:paraId="445FAA8A" w14:textId="7CD11B49" w:rsidR="00AE128A" w:rsidRPr="00E0754B"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Pr>
                <w:rFonts w:ascii="Times New Roman" w:eastAsiaTheme="minorEastAsia" w:hAnsi="Times New Roman"/>
                <w:kern w:val="0"/>
                <w:sz w:val="18"/>
                <w:szCs w:val="24"/>
              </w:rPr>
              <w:t xml:space="preserve">After updated SI acquisition, </w:t>
            </w:r>
            <w:r w:rsidRPr="0010400F">
              <w:rPr>
                <w:rFonts w:ascii="Times New Roman" w:eastAsiaTheme="minorEastAsia" w:hAnsi="Times New Roman"/>
                <w:kern w:val="0"/>
                <w:sz w:val="18"/>
                <w:szCs w:val="24"/>
              </w:rPr>
              <w:t>BWP#0</w:t>
            </w:r>
            <w:r>
              <w:rPr>
                <w:rFonts w:ascii="Times New Roman" w:eastAsiaTheme="minorEastAsia" w:hAnsi="Times New Roman"/>
                <w:kern w:val="0"/>
                <w:sz w:val="18"/>
                <w:szCs w:val="24"/>
              </w:rPr>
              <w:t xml:space="preserve"> </w:t>
            </w:r>
            <w:r w:rsidRPr="0010400F">
              <w:rPr>
                <w:rFonts w:ascii="Times New Roman" w:eastAsiaTheme="minorEastAsia" w:hAnsi="Times New Roman"/>
                <w:kern w:val="0"/>
                <w:sz w:val="18"/>
                <w:szCs w:val="24"/>
              </w:rPr>
              <w:sym w:font="Wingdings" w:char="F0E8"/>
            </w:r>
            <w:r w:rsidRPr="0010400F">
              <w:rPr>
                <w:rFonts w:ascii="Times New Roman" w:eastAsiaTheme="minorEastAsia" w:hAnsi="Times New Roman"/>
                <w:kern w:val="0"/>
                <w:sz w:val="18"/>
                <w:szCs w:val="24"/>
              </w:rPr>
              <w:t xml:space="preserve"> BW</w:t>
            </w:r>
            <w:r>
              <w:rPr>
                <w:rFonts w:ascii="Times New Roman" w:eastAsiaTheme="minorEastAsia" w:hAnsi="Times New Roman"/>
                <w:kern w:val="0"/>
                <w:sz w:val="18"/>
                <w:szCs w:val="24"/>
              </w:rPr>
              <w:t xml:space="preserve">P#0’ </w:t>
            </w:r>
          </w:p>
        </w:tc>
        <w:tc>
          <w:tcPr>
            <w:tcW w:w="2389" w:type="dxa"/>
          </w:tcPr>
          <w:p w14:paraId="251E476D" w14:textId="235438BB" w:rsidR="00AE128A" w:rsidRPr="00CF3C61" w:rsidRDefault="005A1F0B" w:rsidP="00B3239D">
            <w:pPr>
              <w:adjustRightInd w:val="0"/>
              <w:snapToGrid w:val="0"/>
              <w:spacing w:after="50"/>
              <w:jc w:val="both"/>
              <w:rPr>
                <w:rFonts w:eastAsiaTheme="minorEastAsia"/>
                <w:sz w:val="18"/>
                <w:lang w:eastAsia="zh-CN"/>
              </w:rPr>
            </w:pPr>
            <w:r>
              <w:rPr>
                <w:rFonts w:eastAsiaTheme="minorEastAsia"/>
                <w:sz w:val="18"/>
                <w:lang w:eastAsia="zh-CN"/>
              </w:rPr>
              <w:t>UE stays at BWP#0’ and no need to switch between BWP#0 and BWP#0’</w:t>
            </w:r>
          </w:p>
        </w:tc>
      </w:tr>
      <w:tr w:rsidR="00AE128A" w:rsidRPr="00CF3C61" w14:paraId="11F18857" w14:textId="330EF1AC" w:rsidTr="0018067F">
        <w:tc>
          <w:tcPr>
            <w:tcW w:w="1224" w:type="dxa"/>
          </w:tcPr>
          <w:p w14:paraId="3FA66618" w14:textId="40AEB24D" w:rsidR="00AE128A" w:rsidRPr="00B317E4" w:rsidRDefault="00AE128A" w:rsidP="00B3239D">
            <w:pPr>
              <w:adjustRightInd w:val="0"/>
              <w:snapToGrid w:val="0"/>
              <w:spacing w:after="50"/>
              <w:jc w:val="both"/>
              <w:rPr>
                <w:rFonts w:eastAsiaTheme="minorEastAsia"/>
                <w:b/>
                <w:sz w:val="18"/>
                <w:lang w:eastAsia="zh-CN"/>
              </w:rPr>
            </w:pPr>
            <w:r w:rsidRPr="00B317E4">
              <w:rPr>
                <w:rFonts w:eastAsiaTheme="minorEastAsia"/>
                <w:b/>
                <w:sz w:val="18"/>
                <w:lang w:eastAsia="zh-CN"/>
              </w:rPr>
              <w:t xml:space="preserve">Additional common </w:t>
            </w:r>
            <w:r w:rsidRPr="00B317E4">
              <w:rPr>
                <w:rFonts w:eastAsiaTheme="minorEastAsia"/>
                <w:b/>
                <w:sz w:val="18"/>
                <w:lang w:eastAsia="zh-CN"/>
              </w:rPr>
              <w:lastRenderedPageBreak/>
              <w:t xml:space="preserve">message overhead </w:t>
            </w:r>
          </w:p>
        </w:tc>
        <w:tc>
          <w:tcPr>
            <w:tcW w:w="1976" w:type="dxa"/>
          </w:tcPr>
          <w:p w14:paraId="6DA78E91" w14:textId="3AC1EB08" w:rsidR="00AE128A" w:rsidRPr="00CF3C61" w:rsidRDefault="00AE128A" w:rsidP="00B3239D">
            <w:pPr>
              <w:adjustRightInd w:val="0"/>
              <w:snapToGrid w:val="0"/>
              <w:spacing w:after="50"/>
              <w:jc w:val="both"/>
              <w:rPr>
                <w:rFonts w:eastAsiaTheme="minorEastAsia"/>
                <w:sz w:val="18"/>
                <w:lang w:eastAsia="zh-CN"/>
              </w:rPr>
            </w:pPr>
            <w:r>
              <w:rPr>
                <w:rFonts w:eastAsiaTheme="minorEastAsia" w:hint="eastAsia"/>
                <w:sz w:val="18"/>
                <w:lang w:eastAsia="zh-CN"/>
              </w:rPr>
              <w:lastRenderedPageBreak/>
              <w:t>N</w:t>
            </w:r>
            <w:r>
              <w:rPr>
                <w:rFonts w:eastAsiaTheme="minorEastAsia"/>
                <w:sz w:val="18"/>
                <w:lang w:eastAsia="zh-CN"/>
              </w:rPr>
              <w:t xml:space="preserve">o </w:t>
            </w:r>
          </w:p>
        </w:tc>
        <w:tc>
          <w:tcPr>
            <w:tcW w:w="1943" w:type="dxa"/>
          </w:tcPr>
          <w:p w14:paraId="50154770" w14:textId="0EEEA629" w:rsidR="00AE128A" w:rsidRPr="00CF3C61" w:rsidRDefault="00AE128A">
            <w:pPr>
              <w:adjustRightInd w:val="0"/>
              <w:snapToGrid w:val="0"/>
              <w:spacing w:after="50"/>
              <w:jc w:val="both"/>
              <w:rPr>
                <w:rFonts w:eastAsiaTheme="minorEastAsia"/>
                <w:sz w:val="18"/>
                <w:lang w:eastAsia="zh-CN"/>
              </w:rPr>
            </w:pPr>
            <w:r>
              <w:rPr>
                <w:rFonts w:eastAsiaTheme="minorEastAsia" w:hint="eastAsia"/>
                <w:sz w:val="18"/>
                <w:lang w:eastAsia="zh-CN"/>
              </w:rPr>
              <w:t>N</w:t>
            </w:r>
            <w:r>
              <w:rPr>
                <w:rFonts w:eastAsiaTheme="minorEastAsia"/>
                <w:sz w:val="18"/>
                <w:lang w:eastAsia="zh-CN"/>
              </w:rPr>
              <w:t>o</w:t>
            </w:r>
            <w:r w:rsidR="0040186C">
              <w:rPr>
                <w:rFonts w:eastAsiaTheme="minorEastAsia"/>
                <w:sz w:val="18"/>
                <w:lang w:eastAsia="zh-CN"/>
              </w:rPr>
              <w:t>,</w:t>
            </w:r>
            <w:r>
              <w:rPr>
                <w:rFonts w:eastAsiaTheme="minorEastAsia"/>
                <w:sz w:val="18"/>
                <w:lang w:eastAsia="zh-CN"/>
              </w:rPr>
              <w:t xml:space="preserve"> </w:t>
            </w:r>
            <w:r w:rsidR="00E8659F">
              <w:rPr>
                <w:rFonts w:eastAsiaTheme="minorEastAsia"/>
                <w:sz w:val="18"/>
                <w:lang w:eastAsia="zh-CN"/>
              </w:rPr>
              <w:t xml:space="preserve">if NW knows </w:t>
            </w:r>
            <w:r w:rsidR="00A868ED">
              <w:rPr>
                <w:rFonts w:eastAsiaTheme="minorEastAsia"/>
                <w:sz w:val="18"/>
                <w:lang w:eastAsia="zh-CN"/>
              </w:rPr>
              <w:t xml:space="preserve">whether UE is </w:t>
            </w:r>
            <w:r w:rsidR="00A868ED">
              <w:rPr>
                <w:rFonts w:eastAsiaTheme="minorEastAsia"/>
                <w:sz w:val="18"/>
                <w:lang w:eastAsia="zh-CN"/>
              </w:rPr>
              <w:lastRenderedPageBreak/>
              <w:t>offloaded, e.g. by specified rule</w:t>
            </w:r>
          </w:p>
        </w:tc>
        <w:tc>
          <w:tcPr>
            <w:tcW w:w="1819" w:type="dxa"/>
          </w:tcPr>
          <w:p w14:paraId="5B6269C7" w14:textId="28CDAFBC" w:rsidR="00AE128A" w:rsidRPr="00CF3C61" w:rsidRDefault="00AE128A">
            <w:pPr>
              <w:adjustRightInd w:val="0"/>
              <w:snapToGrid w:val="0"/>
              <w:spacing w:after="50"/>
              <w:jc w:val="both"/>
              <w:rPr>
                <w:rFonts w:eastAsiaTheme="minorEastAsia"/>
                <w:sz w:val="18"/>
                <w:lang w:eastAsia="zh-CN"/>
              </w:rPr>
            </w:pPr>
            <w:r>
              <w:rPr>
                <w:rFonts w:eastAsiaTheme="minorEastAsia" w:hint="eastAsia"/>
                <w:sz w:val="18"/>
                <w:lang w:eastAsia="zh-CN"/>
              </w:rPr>
              <w:lastRenderedPageBreak/>
              <w:t>N</w:t>
            </w:r>
            <w:r>
              <w:rPr>
                <w:rFonts w:eastAsiaTheme="minorEastAsia"/>
                <w:sz w:val="18"/>
                <w:lang w:eastAsia="zh-CN"/>
              </w:rPr>
              <w:t>o</w:t>
            </w:r>
            <w:r w:rsidR="0040186C">
              <w:rPr>
                <w:rFonts w:eastAsiaTheme="minorEastAsia"/>
                <w:sz w:val="18"/>
                <w:lang w:eastAsia="zh-CN"/>
              </w:rPr>
              <w:t>,</w:t>
            </w:r>
            <w:r w:rsidR="00E8659F">
              <w:rPr>
                <w:rFonts w:eastAsiaTheme="minorEastAsia"/>
                <w:sz w:val="18"/>
                <w:lang w:eastAsia="zh-CN"/>
              </w:rPr>
              <w:t xml:space="preserve"> if NW knows </w:t>
            </w:r>
            <w:r w:rsidR="00A868ED">
              <w:rPr>
                <w:rFonts w:eastAsiaTheme="minorEastAsia"/>
                <w:sz w:val="18"/>
                <w:lang w:eastAsia="zh-CN"/>
              </w:rPr>
              <w:t xml:space="preserve">whether UE is </w:t>
            </w:r>
            <w:r w:rsidR="00A868ED">
              <w:rPr>
                <w:rFonts w:eastAsiaTheme="minorEastAsia"/>
                <w:sz w:val="18"/>
                <w:lang w:eastAsia="zh-CN"/>
              </w:rPr>
              <w:lastRenderedPageBreak/>
              <w:t>offloaded, e.g. by specified rule</w:t>
            </w:r>
          </w:p>
        </w:tc>
        <w:tc>
          <w:tcPr>
            <w:tcW w:w="2389" w:type="dxa"/>
          </w:tcPr>
          <w:p w14:paraId="6980EC2E" w14:textId="1D7F78B4" w:rsidR="00AE128A" w:rsidRPr="00CF3C61" w:rsidRDefault="00AE128A" w:rsidP="00B3239D">
            <w:pPr>
              <w:adjustRightInd w:val="0"/>
              <w:snapToGrid w:val="0"/>
              <w:spacing w:after="50"/>
              <w:jc w:val="both"/>
              <w:rPr>
                <w:rFonts w:eastAsiaTheme="minorEastAsia"/>
                <w:sz w:val="18"/>
                <w:lang w:eastAsia="zh-CN"/>
              </w:rPr>
            </w:pPr>
            <w:r>
              <w:rPr>
                <w:rFonts w:eastAsiaTheme="minorEastAsia" w:hint="eastAsia"/>
                <w:sz w:val="18"/>
                <w:lang w:eastAsia="zh-CN"/>
              </w:rPr>
              <w:lastRenderedPageBreak/>
              <w:t>Y</w:t>
            </w:r>
            <w:r>
              <w:rPr>
                <w:rFonts w:eastAsiaTheme="minorEastAsia"/>
                <w:sz w:val="18"/>
                <w:lang w:eastAsia="zh-CN"/>
              </w:rPr>
              <w:t>es</w:t>
            </w:r>
            <w:r w:rsidR="0040186C">
              <w:rPr>
                <w:rFonts w:eastAsiaTheme="minorEastAsia"/>
                <w:sz w:val="18"/>
                <w:lang w:eastAsia="zh-CN"/>
              </w:rPr>
              <w:t>,</w:t>
            </w:r>
            <w:r>
              <w:rPr>
                <w:rFonts w:eastAsiaTheme="minorEastAsia"/>
                <w:sz w:val="18"/>
                <w:lang w:eastAsia="zh-CN"/>
              </w:rPr>
              <w:t xml:space="preserve"> for SIB1 and other SIBs that common for RedCap and Non-RedCap UEs</w:t>
            </w:r>
          </w:p>
        </w:tc>
      </w:tr>
      <w:tr w:rsidR="00732625" w:rsidRPr="00CF3C61" w14:paraId="173CD9DD" w14:textId="77777777" w:rsidTr="0018067F">
        <w:tc>
          <w:tcPr>
            <w:tcW w:w="1224" w:type="dxa"/>
          </w:tcPr>
          <w:p w14:paraId="5F92C166" w14:textId="5CD57D91" w:rsidR="00732625" w:rsidRPr="00B317E4" w:rsidRDefault="00732625">
            <w:pPr>
              <w:adjustRightInd w:val="0"/>
              <w:snapToGrid w:val="0"/>
              <w:spacing w:after="50"/>
              <w:jc w:val="both"/>
              <w:rPr>
                <w:rFonts w:eastAsiaTheme="minorEastAsia"/>
                <w:b/>
                <w:sz w:val="18"/>
                <w:lang w:eastAsia="zh-CN"/>
              </w:rPr>
            </w:pPr>
            <w:r w:rsidRPr="007628A5">
              <w:rPr>
                <w:rFonts w:eastAsiaTheme="minorEastAsia"/>
                <w:b/>
                <w:sz w:val="18"/>
                <w:lang w:eastAsia="zh-CN"/>
              </w:rPr>
              <w:lastRenderedPageBreak/>
              <w:t xml:space="preserve">Necessity to include the non-CD </w:t>
            </w:r>
            <w:r w:rsidRPr="002D2695">
              <w:rPr>
                <w:rFonts w:eastAsiaTheme="minorEastAsia"/>
                <w:b/>
                <w:sz w:val="18"/>
                <w:lang w:eastAsia="zh-CN"/>
              </w:rPr>
              <w:t>SSB</w:t>
            </w:r>
            <w:r w:rsidR="0040186C" w:rsidRPr="002D2695">
              <w:rPr>
                <w:rFonts w:eastAsiaTheme="minorEastAsia"/>
                <w:b/>
                <w:sz w:val="18"/>
                <w:lang w:eastAsia="zh-CN"/>
              </w:rPr>
              <w:t xml:space="preserve"> in BWP#0</w:t>
            </w:r>
            <w:r w:rsidR="0040186C">
              <w:rPr>
                <w:rFonts w:eastAsiaTheme="minorEastAsia"/>
                <w:b/>
                <w:sz w:val="18"/>
                <w:lang w:eastAsia="zh-CN"/>
              </w:rPr>
              <w:t>’</w:t>
            </w:r>
            <w:r>
              <w:rPr>
                <w:rFonts w:eastAsiaTheme="minorEastAsia"/>
                <w:b/>
                <w:sz w:val="18"/>
                <w:lang w:eastAsia="zh-CN"/>
              </w:rPr>
              <w:t xml:space="preserve"> </w:t>
            </w:r>
          </w:p>
        </w:tc>
        <w:tc>
          <w:tcPr>
            <w:tcW w:w="1976" w:type="dxa"/>
          </w:tcPr>
          <w:p w14:paraId="1C125507" w14:textId="13D31A56" w:rsidR="00732625" w:rsidRPr="00732625" w:rsidRDefault="00732625">
            <w:pPr>
              <w:adjustRightInd w:val="0"/>
              <w:snapToGrid w:val="0"/>
              <w:spacing w:after="50"/>
              <w:jc w:val="both"/>
              <w:rPr>
                <w:rFonts w:eastAsiaTheme="minorEastAsia"/>
                <w:sz w:val="18"/>
                <w:lang w:eastAsia="zh-CN"/>
              </w:rPr>
            </w:pPr>
            <w:r>
              <w:rPr>
                <w:rFonts w:eastAsiaTheme="minorEastAsia"/>
                <w:sz w:val="18"/>
                <w:lang w:eastAsia="zh-CN"/>
              </w:rPr>
              <w:t>No</w:t>
            </w:r>
            <w:r w:rsidR="0040186C">
              <w:rPr>
                <w:rFonts w:eastAsiaTheme="minorEastAsia"/>
                <w:sz w:val="18"/>
                <w:lang w:eastAsia="zh-CN"/>
              </w:rPr>
              <w:t>,</w:t>
            </w:r>
            <w:r>
              <w:rPr>
                <w:rFonts w:eastAsiaTheme="minorEastAsia"/>
                <w:sz w:val="18"/>
                <w:lang w:eastAsia="zh-CN"/>
              </w:rPr>
              <w:t xml:space="preserve"> </w:t>
            </w:r>
            <w:r w:rsidR="0040186C">
              <w:rPr>
                <w:rFonts w:eastAsiaTheme="minorEastAsia"/>
                <w:sz w:val="18"/>
                <w:lang w:eastAsia="zh-CN"/>
              </w:rPr>
              <w:t xml:space="preserve">if </w:t>
            </w:r>
            <w:r w:rsidR="0040186C" w:rsidRPr="0040186C">
              <w:rPr>
                <w:rFonts w:eastAsiaTheme="minorEastAsia"/>
                <w:sz w:val="18"/>
                <w:lang w:eastAsia="zh-CN"/>
              </w:rPr>
              <w:t xml:space="preserve">the </w:t>
            </w:r>
            <w:r w:rsidR="0040186C">
              <w:rPr>
                <w:rFonts w:eastAsiaTheme="minorEastAsia"/>
                <w:sz w:val="18"/>
                <w:lang w:eastAsia="zh-CN"/>
              </w:rPr>
              <w:t>BWP#0’</w:t>
            </w:r>
            <w:r w:rsidR="0040186C" w:rsidRPr="0040186C">
              <w:rPr>
                <w:rFonts w:eastAsiaTheme="minorEastAsia"/>
                <w:sz w:val="18"/>
                <w:lang w:eastAsia="zh-CN"/>
              </w:rPr>
              <w:t xml:space="preserve"> is used only for</w:t>
            </w:r>
            <w:r w:rsidR="0040186C">
              <w:rPr>
                <w:rFonts w:eastAsiaTheme="minorEastAsia"/>
                <w:sz w:val="18"/>
                <w:lang w:eastAsia="zh-CN"/>
              </w:rPr>
              <w:t xml:space="preserve"> RA</w:t>
            </w:r>
            <w:r w:rsidR="0040186C" w:rsidRPr="0040186C">
              <w:rPr>
                <w:rFonts w:eastAsiaTheme="minorEastAsia"/>
                <w:sz w:val="18"/>
                <w:lang w:eastAsia="zh-CN"/>
              </w:rPr>
              <w:t xml:space="preserve"> for RRC_IDLE/INACTIVE RedCap UEs.</w:t>
            </w:r>
          </w:p>
        </w:tc>
        <w:tc>
          <w:tcPr>
            <w:tcW w:w="1943" w:type="dxa"/>
          </w:tcPr>
          <w:p w14:paraId="0654A166" w14:textId="43FEB3D0" w:rsidR="00732625" w:rsidRDefault="00732625" w:rsidP="00B3239D">
            <w:pPr>
              <w:adjustRightInd w:val="0"/>
              <w:snapToGrid w:val="0"/>
              <w:spacing w:after="50"/>
              <w:jc w:val="both"/>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c>
          <w:tcPr>
            <w:tcW w:w="1819" w:type="dxa"/>
          </w:tcPr>
          <w:p w14:paraId="77C06DD7" w14:textId="5E29CEF9" w:rsidR="00732625" w:rsidRDefault="00732625" w:rsidP="00B3239D">
            <w:pPr>
              <w:adjustRightInd w:val="0"/>
              <w:snapToGrid w:val="0"/>
              <w:spacing w:after="50"/>
              <w:jc w:val="both"/>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c>
          <w:tcPr>
            <w:tcW w:w="2389" w:type="dxa"/>
          </w:tcPr>
          <w:p w14:paraId="2C42BC41" w14:textId="352911CE" w:rsidR="00732625" w:rsidRPr="00C17437" w:rsidRDefault="00732625" w:rsidP="00B3239D">
            <w:pPr>
              <w:adjustRightInd w:val="0"/>
              <w:snapToGrid w:val="0"/>
              <w:spacing w:after="50"/>
              <w:jc w:val="both"/>
              <w:rPr>
                <w:rFonts w:eastAsiaTheme="minorEastAsia"/>
                <w:strike/>
                <w:sz w:val="18"/>
                <w:lang w:eastAsia="zh-CN"/>
              </w:rPr>
            </w:pPr>
            <w:r w:rsidRPr="007628A5">
              <w:rPr>
                <w:rFonts w:eastAsiaTheme="minorEastAsia"/>
                <w:sz w:val="18"/>
                <w:lang w:eastAsia="zh-CN"/>
              </w:rPr>
              <w:t xml:space="preserve">Yes </w:t>
            </w:r>
          </w:p>
        </w:tc>
      </w:tr>
    </w:tbl>
    <w:p w14:paraId="726AA1A3" w14:textId="5A0824E0" w:rsidR="006A1BDD" w:rsidRDefault="006A1BDD" w:rsidP="00B3239D">
      <w:pPr>
        <w:adjustRightInd w:val="0"/>
        <w:snapToGrid w:val="0"/>
        <w:spacing w:after="50"/>
        <w:jc w:val="both"/>
        <w:rPr>
          <w:rFonts w:eastAsiaTheme="minorEastAsia"/>
          <w:lang w:eastAsia="zh-CN"/>
        </w:rPr>
      </w:pPr>
    </w:p>
    <w:p w14:paraId="70477612" w14:textId="381BC01F" w:rsidR="00075998" w:rsidRDefault="009C326F" w:rsidP="00B3239D">
      <w:pPr>
        <w:adjustRightInd w:val="0"/>
        <w:snapToGrid w:val="0"/>
        <w:spacing w:afterLines="50" w:after="120"/>
        <w:jc w:val="both"/>
        <w:rPr>
          <w:rFonts w:eastAsiaTheme="minorEastAsia"/>
          <w:lang w:eastAsia="zh-CN"/>
        </w:rPr>
      </w:pPr>
      <w:r>
        <w:rPr>
          <w:rFonts w:eastAsiaTheme="minorEastAsia"/>
          <w:lang w:eastAsia="zh-CN"/>
        </w:rPr>
        <w:t>Depending on network deployment</w:t>
      </w:r>
      <w:r w:rsidR="00595FB4">
        <w:rPr>
          <w:rFonts w:eastAsiaTheme="minorEastAsia"/>
          <w:lang w:eastAsia="zh-CN"/>
        </w:rPr>
        <w:t xml:space="preserve"> and configuration</w:t>
      </w:r>
      <w:r>
        <w:rPr>
          <w:rFonts w:eastAsiaTheme="minorEastAsia"/>
          <w:lang w:eastAsia="zh-CN"/>
        </w:rPr>
        <w:t>, i</w:t>
      </w:r>
      <w:r w:rsidR="00E62D7A">
        <w:rPr>
          <w:rFonts w:eastAsiaTheme="minorEastAsia"/>
          <w:lang w:eastAsia="zh-CN"/>
        </w:rPr>
        <w:t xml:space="preserve">t </w:t>
      </w:r>
      <w:r w:rsidR="003431E4">
        <w:rPr>
          <w:rFonts w:eastAsiaTheme="minorEastAsia"/>
          <w:lang w:eastAsia="zh-CN"/>
        </w:rPr>
        <w:t xml:space="preserve">is possible </w:t>
      </w:r>
      <w:r w:rsidR="00E62D7A">
        <w:rPr>
          <w:rFonts w:eastAsiaTheme="minorEastAsia"/>
          <w:lang w:eastAsia="zh-CN"/>
        </w:rPr>
        <w:t xml:space="preserve">to support </w:t>
      </w:r>
      <w:r w:rsidR="003431E4">
        <w:rPr>
          <w:rFonts w:eastAsiaTheme="minorEastAsia"/>
          <w:lang w:eastAsia="zh-CN"/>
        </w:rPr>
        <w:t xml:space="preserve">above </w:t>
      </w:r>
      <w:r w:rsidR="00E62D7A">
        <w:rPr>
          <w:rFonts w:eastAsiaTheme="minorEastAsia"/>
          <w:lang w:eastAsia="zh-CN"/>
        </w:rPr>
        <w:t>all the four cases</w:t>
      </w:r>
      <w:r>
        <w:rPr>
          <w:rFonts w:eastAsiaTheme="minorEastAsia"/>
          <w:lang w:eastAsia="zh-CN"/>
        </w:rPr>
        <w:t xml:space="preserve"> for RedCap UEs in </w:t>
      </w:r>
      <w:r w:rsidRPr="009C326F">
        <w:rPr>
          <w:rFonts w:eastAsiaTheme="minorEastAsia"/>
          <w:lang w:eastAsia="zh-CN"/>
        </w:rPr>
        <w:t>RRC_IDLE/INACTIVE</w:t>
      </w:r>
      <w:r>
        <w:rPr>
          <w:rFonts w:eastAsiaTheme="minorEastAsia"/>
          <w:lang w:eastAsia="zh-CN"/>
        </w:rPr>
        <w:t xml:space="preserve"> state</w:t>
      </w:r>
      <w:r w:rsidR="00E62D7A">
        <w:rPr>
          <w:rFonts w:eastAsiaTheme="minorEastAsia"/>
          <w:lang w:eastAsia="zh-CN"/>
        </w:rPr>
        <w:t>.</w:t>
      </w:r>
      <w:r w:rsidR="005A1423">
        <w:rPr>
          <w:rFonts w:eastAsiaTheme="minorEastAsia"/>
          <w:lang w:eastAsia="zh-CN"/>
        </w:rPr>
        <w:t xml:space="preserve"> </w:t>
      </w:r>
    </w:p>
    <w:p w14:paraId="72D9924E" w14:textId="727E0780" w:rsidR="00A0347E" w:rsidRDefault="00A0347E">
      <w:pPr>
        <w:adjustRightInd w:val="0"/>
        <w:snapToGrid w:val="0"/>
        <w:spacing w:after="50"/>
        <w:jc w:val="both"/>
        <w:rPr>
          <w:rFonts w:eastAsiaTheme="minorEastAsia"/>
          <w:lang w:eastAsia="zh-CN"/>
        </w:rPr>
      </w:pPr>
      <w:r w:rsidRPr="007628A5">
        <w:rPr>
          <w:rFonts w:eastAsiaTheme="minorEastAsia"/>
          <w:b/>
          <w:u w:val="single"/>
          <w:lang w:eastAsia="zh-CN"/>
        </w:rPr>
        <w:t xml:space="preserve">Then </w:t>
      </w:r>
      <w:r>
        <w:rPr>
          <w:rFonts w:eastAsiaTheme="minorEastAsia"/>
          <w:b/>
          <w:u w:val="single"/>
          <w:lang w:eastAsia="zh-CN"/>
        </w:rPr>
        <w:t xml:space="preserve">let’s discuss </w:t>
      </w:r>
      <w:r w:rsidRPr="007628A5">
        <w:rPr>
          <w:rFonts w:eastAsiaTheme="minorEastAsia"/>
          <w:b/>
          <w:u w:val="single"/>
          <w:lang w:eastAsia="zh-CN"/>
        </w:rPr>
        <w:t xml:space="preserve">RedCap </w:t>
      </w:r>
      <w:r w:rsidR="00465DEB" w:rsidRPr="007628A5">
        <w:rPr>
          <w:rFonts w:eastAsiaTheme="minorEastAsia"/>
          <w:b/>
          <w:u w:val="single"/>
          <w:lang w:eastAsia="zh-CN"/>
        </w:rPr>
        <w:t>UEs</w:t>
      </w:r>
      <w:r>
        <w:rPr>
          <w:rFonts w:eastAsiaTheme="minorEastAsia"/>
          <w:b/>
          <w:u w:val="single"/>
          <w:lang w:eastAsia="zh-CN"/>
        </w:rPr>
        <w:t xml:space="preserve"> in </w:t>
      </w:r>
      <w:r w:rsidRPr="000C446B">
        <w:rPr>
          <w:rFonts w:eastAsiaTheme="minorEastAsia"/>
          <w:b/>
          <w:u w:val="single"/>
          <w:lang w:eastAsia="zh-CN"/>
        </w:rPr>
        <w:t>RRC_CONNECTED</w:t>
      </w:r>
      <w:r>
        <w:rPr>
          <w:rFonts w:eastAsiaTheme="minorEastAsia"/>
          <w:b/>
          <w:u w:val="single"/>
          <w:lang w:eastAsia="zh-CN"/>
        </w:rPr>
        <w:t xml:space="preserve"> </w:t>
      </w:r>
      <w:r>
        <w:rPr>
          <w:rFonts w:eastAsiaTheme="minorEastAsia" w:hint="eastAsia"/>
          <w:b/>
          <w:u w:val="single"/>
          <w:lang w:eastAsia="zh-CN"/>
        </w:rPr>
        <w:t>state.</w:t>
      </w:r>
      <w:r w:rsidR="00465DEB">
        <w:rPr>
          <w:rFonts w:eastAsiaTheme="minorEastAsia"/>
          <w:lang w:eastAsia="zh-CN"/>
        </w:rPr>
        <w:t xml:space="preserve"> </w:t>
      </w:r>
    </w:p>
    <w:p w14:paraId="089F0657" w14:textId="3C6B7FA8" w:rsidR="00465DEB" w:rsidRPr="007628A5" w:rsidRDefault="00A0347E">
      <w:pPr>
        <w:adjustRightInd w:val="0"/>
        <w:snapToGrid w:val="0"/>
        <w:spacing w:after="50"/>
        <w:jc w:val="both"/>
        <w:rPr>
          <w:b/>
        </w:rPr>
      </w:pPr>
      <w:r w:rsidRPr="008A57CA">
        <w:t>B</w:t>
      </w:r>
      <w:r w:rsidR="00465DEB" w:rsidRPr="008A57CA">
        <w:t>ased on TS 38.331 [</w:t>
      </w:r>
      <w:r w:rsidR="0069343A">
        <w:t>7</w:t>
      </w:r>
      <w:r w:rsidR="00465DEB" w:rsidRPr="008A57CA">
        <w:t xml:space="preserve">], </w:t>
      </w:r>
      <w:r w:rsidR="003C1A22" w:rsidRPr="008A57CA">
        <w:t xml:space="preserve">if the </w:t>
      </w:r>
      <w:r w:rsidR="003C1A22" w:rsidRPr="008A57CA">
        <w:rPr>
          <w:i/>
          <w:iCs/>
          <w:szCs w:val="20"/>
        </w:rPr>
        <w:t>searchSpaceSIB1</w:t>
      </w:r>
      <w:r w:rsidR="00B220E8">
        <w:rPr>
          <w:szCs w:val="20"/>
        </w:rPr>
        <w:t xml:space="preserve">, </w:t>
      </w:r>
      <w:r w:rsidR="003C1A22" w:rsidRPr="008A57CA">
        <w:rPr>
          <w:i/>
          <w:iCs/>
          <w:szCs w:val="20"/>
        </w:rPr>
        <w:t>searchSpaceOtherSystemInformation</w:t>
      </w:r>
      <w:r w:rsidR="003C1A22" w:rsidRPr="008A57CA">
        <w:rPr>
          <w:i/>
          <w:iCs/>
          <w:sz w:val="22"/>
          <w:szCs w:val="22"/>
        </w:rPr>
        <w:t xml:space="preserve"> </w:t>
      </w:r>
      <w:r w:rsidR="00B220E8" w:rsidRPr="007628A5">
        <w:rPr>
          <w:iCs/>
          <w:szCs w:val="22"/>
        </w:rPr>
        <w:t>and</w:t>
      </w:r>
      <w:r w:rsidR="00B220E8">
        <w:rPr>
          <w:i/>
          <w:iCs/>
          <w:sz w:val="22"/>
          <w:szCs w:val="22"/>
        </w:rPr>
        <w:t xml:space="preserve"> </w:t>
      </w:r>
      <w:r w:rsidR="00B220E8" w:rsidRPr="00F926D9">
        <w:rPr>
          <w:i/>
          <w:iCs/>
          <w:szCs w:val="20"/>
        </w:rPr>
        <w:t xml:space="preserve">pagingSearchSpace </w:t>
      </w:r>
      <w:r w:rsidR="003C1A22" w:rsidRPr="008A57CA">
        <w:t xml:space="preserve">is not provided in the BWP, </w:t>
      </w:r>
      <w:r w:rsidR="00465DEB" w:rsidRPr="008A57CA">
        <w:t xml:space="preserve">the RRC_CONNECTED </w:t>
      </w:r>
      <w:r w:rsidR="008A57CA" w:rsidRPr="00F926D9">
        <w:t xml:space="preserve">UE </w:t>
      </w:r>
      <w:r w:rsidR="00465DEB" w:rsidRPr="008A57CA">
        <w:t xml:space="preserve">does not </w:t>
      </w:r>
      <w:r w:rsidR="008A57CA">
        <w:t>receive</w:t>
      </w:r>
      <w:r w:rsidR="00465DEB" w:rsidRPr="008A57CA">
        <w:t xml:space="preserve"> paging, SIB1 and OSI on the BWP. </w:t>
      </w:r>
      <w:r w:rsidR="008A57CA">
        <w:t>While</w:t>
      </w:r>
      <w:r w:rsidR="00465DEB" w:rsidRPr="008A57CA">
        <w:t xml:space="preserve"> for RRC_CONNECTED UE, the updated system information and ETWS/</w:t>
      </w:r>
      <w:r w:rsidR="00465DEB" w:rsidRPr="008A57CA">
        <w:rPr>
          <w:rFonts w:eastAsia="宋体"/>
          <w:noProof/>
          <w:kern w:val="2"/>
          <w:sz w:val="21"/>
          <w:szCs w:val="21"/>
          <w:lang w:eastAsia="zh-CN"/>
        </w:rPr>
        <w:t>CMAS</w:t>
      </w:r>
      <w:r w:rsidR="00465DEB" w:rsidRPr="008A57CA">
        <w:t xml:space="preserve"> information can be delivered to the UE by dedicated RRC signaling, e.g. using </w:t>
      </w:r>
      <w:r w:rsidR="00465DEB" w:rsidRPr="008A57CA">
        <w:rPr>
          <w:i/>
        </w:rPr>
        <w:t>dedicatedSystemInformationDelivery</w:t>
      </w:r>
      <w:r w:rsidR="00955C40" w:rsidRPr="008A57CA">
        <w:rPr>
          <w:i/>
        </w:rPr>
        <w:t xml:space="preserve"> </w:t>
      </w:r>
      <w:r w:rsidR="00955C40" w:rsidRPr="007628A5">
        <w:t xml:space="preserve">as </w:t>
      </w:r>
      <w:r w:rsidR="00955C40" w:rsidRPr="008A57CA">
        <w:t>shown below</w:t>
      </w:r>
      <w:r w:rsidR="00465DEB" w:rsidRPr="008A57CA">
        <w:t>.</w:t>
      </w:r>
      <w:r w:rsidR="008A57CA">
        <w:t xml:space="preserve"> In addition, </w:t>
      </w:r>
      <w:r w:rsidR="008A57CA" w:rsidRPr="00A34EDA">
        <w:t xml:space="preserve">UE </w:t>
      </w:r>
      <w:r w:rsidR="008A57CA">
        <w:t>can</w:t>
      </w:r>
      <w:r w:rsidR="008A57CA" w:rsidRPr="00A34EDA">
        <w:t xml:space="preserve"> autonomously switch to initial DL BWP for RACH if </w:t>
      </w:r>
      <w:r w:rsidR="008A57CA" w:rsidRPr="007628A5">
        <w:rPr>
          <w:i/>
        </w:rPr>
        <w:t>RACH-config</w:t>
      </w:r>
      <w:r w:rsidR="008A57CA">
        <w:t xml:space="preserve"> is</w:t>
      </w:r>
      <w:r w:rsidR="008A57CA" w:rsidRPr="00A34EDA">
        <w:t xml:space="preserve"> not configured in the</w:t>
      </w:r>
      <w:r w:rsidR="008A57CA">
        <w:t xml:space="preserve"> active</w:t>
      </w:r>
      <w:r w:rsidR="008A57CA" w:rsidRPr="00A34EDA">
        <w:t xml:space="preserve"> BWP</w:t>
      </w:r>
      <w:r w:rsidR="008A57CA">
        <w:t xml:space="preserve">. </w:t>
      </w:r>
      <w:r w:rsidR="00B220E8">
        <w:t>F</w:t>
      </w:r>
      <w:r w:rsidR="008A57CA">
        <w:t xml:space="preserve">or RedCap UEs in RRC_CONNECTED state, </w:t>
      </w:r>
      <w:r w:rsidR="00B220E8">
        <w:t>we did not find any reason to use a different UE b</w:t>
      </w:r>
      <w:r w:rsidR="008A57CA">
        <w:t xml:space="preserve">ehavior </w:t>
      </w:r>
      <w:r w:rsidR="00B220E8">
        <w:t xml:space="preserve">from the legacy way. Therefore, for </w:t>
      </w:r>
      <w:r w:rsidR="00B220E8" w:rsidRPr="00B220E8">
        <w:t>RedCap UEs in RRC_CONNECTED state</w:t>
      </w:r>
      <w:r w:rsidR="00B220E8">
        <w:t xml:space="preserve">, if the separate initial BWP is not </w:t>
      </w:r>
      <w:r w:rsidR="00B220E8" w:rsidRPr="007628A5">
        <w:t xml:space="preserve">provided with </w:t>
      </w:r>
      <w:r w:rsidR="00B220E8" w:rsidRPr="007628A5">
        <w:rPr>
          <w:i/>
        </w:rPr>
        <w:t>searchSpaceSIB1</w:t>
      </w:r>
      <w:r w:rsidR="00B220E8" w:rsidRPr="007628A5">
        <w:t>,</w:t>
      </w:r>
      <w:r w:rsidR="00B220E8" w:rsidRPr="007628A5">
        <w:rPr>
          <w:iCs/>
          <w:szCs w:val="20"/>
        </w:rPr>
        <w:t xml:space="preserve"> </w:t>
      </w:r>
      <w:r w:rsidR="00B220E8" w:rsidRPr="00F926D9">
        <w:rPr>
          <w:i/>
          <w:iCs/>
          <w:szCs w:val="20"/>
        </w:rPr>
        <w:t>searchSpaceOtherSystemInformation</w:t>
      </w:r>
      <w:r w:rsidR="00B220E8" w:rsidRPr="00F926D9">
        <w:rPr>
          <w:i/>
          <w:iCs/>
          <w:sz w:val="22"/>
          <w:szCs w:val="22"/>
        </w:rPr>
        <w:t xml:space="preserve"> </w:t>
      </w:r>
      <w:r w:rsidR="00B220E8" w:rsidRPr="00F926D9">
        <w:rPr>
          <w:iCs/>
          <w:szCs w:val="22"/>
        </w:rPr>
        <w:t>and</w:t>
      </w:r>
      <w:r w:rsidR="00B220E8">
        <w:rPr>
          <w:i/>
          <w:iCs/>
          <w:sz w:val="22"/>
          <w:szCs w:val="22"/>
        </w:rPr>
        <w:t xml:space="preserve"> </w:t>
      </w:r>
      <w:r w:rsidR="00B220E8" w:rsidRPr="00F926D9">
        <w:rPr>
          <w:i/>
          <w:iCs/>
          <w:szCs w:val="20"/>
        </w:rPr>
        <w:t>pagingSearchSpace</w:t>
      </w:r>
      <w:r w:rsidR="00B220E8" w:rsidRPr="007628A5">
        <w:rPr>
          <w:iCs/>
          <w:szCs w:val="20"/>
        </w:rPr>
        <w:t>,</w:t>
      </w:r>
      <w:r w:rsidR="00B220E8">
        <w:rPr>
          <w:iCs/>
          <w:szCs w:val="20"/>
        </w:rPr>
        <w:t xml:space="preserve"> the RedCap UE does not monitor for SIB1, </w:t>
      </w:r>
      <w:r w:rsidR="00B86E4D">
        <w:rPr>
          <w:iCs/>
          <w:szCs w:val="20"/>
        </w:rPr>
        <w:t>o</w:t>
      </w:r>
      <w:r w:rsidR="00B220E8">
        <w:rPr>
          <w:iCs/>
          <w:szCs w:val="20"/>
        </w:rPr>
        <w:t xml:space="preserve">ther </w:t>
      </w:r>
      <w:r w:rsidR="00B86E4D">
        <w:rPr>
          <w:iCs/>
          <w:szCs w:val="20"/>
        </w:rPr>
        <w:t xml:space="preserve">SIs and </w:t>
      </w:r>
      <w:r w:rsidR="00B220E8">
        <w:rPr>
          <w:iCs/>
          <w:szCs w:val="20"/>
        </w:rPr>
        <w:t>paging</w:t>
      </w:r>
      <w:r w:rsidR="00B86E4D">
        <w:rPr>
          <w:iCs/>
          <w:szCs w:val="20"/>
        </w:rPr>
        <w:t>.</w:t>
      </w:r>
    </w:p>
    <w:p w14:paraId="7BB98D66" w14:textId="77777777" w:rsidR="008A57CA" w:rsidRDefault="008A57CA">
      <w:pPr>
        <w:adjustRightInd w:val="0"/>
        <w:snapToGrid w:val="0"/>
        <w:spacing w:after="50"/>
        <w:jc w:val="both"/>
      </w:pPr>
    </w:p>
    <w:tbl>
      <w:tblPr>
        <w:tblStyle w:val="a9"/>
        <w:tblW w:w="9531" w:type="dxa"/>
        <w:tblLook w:val="04A0" w:firstRow="1" w:lastRow="0" w:firstColumn="1" w:lastColumn="0" w:noHBand="0" w:noVBand="1"/>
      </w:tblPr>
      <w:tblGrid>
        <w:gridCol w:w="9531"/>
      </w:tblGrid>
      <w:tr w:rsidR="00955C40" w14:paraId="2A6D0D49" w14:textId="77777777" w:rsidTr="007628A5">
        <w:trPr>
          <w:trHeight w:val="1639"/>
        </w:trPr>
        <w:tc>
          <w:tcPr>
            <w:tcW w:w="9531" w:type="dxa"/>
          </w:tcPr>
          <w:p w14:paraId="7E143A2B" w14:textId="77777777" w:rsidR="00B8567F"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0"/>
                <w:szCs w:val="20"/>
                <w:lang w:val="en-GB" w:eastAsia="en-GB"/>
              </w:rPr>
            </w:pPr>
          </w:p>
          <w:p w14:paraId="610D616C" w14:textId="30A326CC"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0"/>
                <w:szCs w:val="20"/>
                <w:lang w:val="en-GB" w:eastAsia="en-GB"/>
              </w:rPr>
            </w:pPr>
            <w:r w:rsidRPr="007628A5">
              <w:rPr>
                <w:rFonts w:ascii="Courier New" w:hAnsi="Courier New"/>
                <w:noProof/>
                <w:sz w:val="10"/>
                <w:szCs w:val="20"/>
                <w:lang w:val="en-GB" w:eastAsia="en-GB"/>
              </w:rPr>
              <w:t xml:space="preserve">RRCReconfiguration-v1530-IEs ::=            </w:t>
            </w:r>
            <w:r w:rsidRPr="007628A5">
              <w:rPr>
                <w:rFonts w:ascii="Courier New" w:hAnsi="Courier New"/>
                <w:noProof/>
                <w:color w:val="993366"/>
                <w:sz w:val="10"/>
                <w:szCs w:val="20"/>
                <w:lang w:val="en-GB" w:eastAsia="en-GB"/>
              </w:rPr>
              <w:t>SEQUENCE</w:t>
            </w:r>
            <w:r w:rsidRPr="007628A5">
              <w:rPr>
                <w:rFonts w:ascii="Courier New" w:hAnsi="Courier New"/>
                <w:noProof/>
                <w:sz w:val="10"/>
                <w:szCs w:val="20"/>
                <w:lang w:val="en-GB" w:eastAsia="en-GB"/>
              </w:rPr>
              <w:t xml:space="preserve"> {</w:t>
            </w:r>
          </w:p>
          <w:p w14:paraId="595F586E"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0"/>
                <w:szCs w:val="20"/>
                <w:lang w:val="en-GB" w:eastAsia="en-GB"/>
              </w:rPr>
            </w:pPr>
            <w:r w:rsidRPr="007628A5">
              <w:rPr>
                <w:rFonts w:ascii="Courier New" w:hAnsi="Courier New"/>
                <w:noProof/>
                <w:sz w:val="10"/>
                <w:szCs w:val="20"/>
                <w:lang w:val="en-GB" w:eastAsia="en-GB"/>
              </w:rPr>
              <w:t xml:space="preserve">    masterCellGroup                         </w:t>
            </w:r>
            <w:r w:rsidRPr="007628A5">
              <w:rPr>
                <w:rFonts w:ascii="Courier New" w:hAnsi="Courier New"/>
                <w:noProof/>
                <w:color w:val="993366"/>
                <w:sz w:val="10"/>
                <w:szCs w:val="20"/>
                <w:lang w:val="en-GB" w:eastAsia="en-GB"/>
              </w:rPr>
              <w:t>OCTET</w:t>
            </w:r>
            <w:r w:rsidRPr="007628A5">
              <w:rPr>
                <w:rFonts w:ascii="Courier New" w:hAnsi="Courier New"/>
                <w:noProof/>
                <w:sz w:val="10"/>
                <w:szCs w:val="20"/>
                <w:lang w:val="en-GB" w:eastAsia="en-GB"/>
              </w:rPr>
              <w:t xml:space="preserve"> </w:t>
            </w:r>
            <w:r w:rsidRPr="007628A5">
              <w:rPr>
                <w:rFonts w:ascii="Courier New" w:hAnsi="Courier New"/>
                <w:noProof/>
                <w:color w:val="993366"/>
                <w:sz w:val="10"/>
                <w:szCs w:val="20"/>
                <w:lang w:val="en-GB" w:eastAsia="en-GB"/>
              </w:rPr>
              <w:t>STRING</w:t>
            </w:r>
            <w:r w:rsidRPr="007628A5">
              <w:rPr>
                <w:rFonts w:ascii="Courier New" w:hAnsi="Courier New"/>
                <w:noProof/>
                <w:sz w:val="10"/>
                <w:szCs w:val="20"/>
                <w:lang w:val="en-GB" w:eastAsia="en-GB"/>
              </w:rPr>
              <w:t xml:space="preserve"> (CONTAINING CellGroupConfig)                              </w:t>
            </w:r>
            <w:r w:rsidRPr="007628A5">
              <w:rPr>
                <w:rFonts w:ascii="Courier New" w:hAnsi="Courier New"/>
                <w:noProof/>
                <w:color w:val="993366"/>
                <w:sz w:val="10"/>
                <w:szCs w:val="20"/>
                <w:lang w:val="en-GB" w:eastAsia="en-GB"/>
              </w:rPr>
              <w:t>OPTIONAL</w:t>
            </w:r>
            <w:r w:rsidRPr="007628A5">
              <w:rPr>
                <w:rFonts w:ascii="Courier New" w:hAnsi="Courier New"/>
                <w:noProof/>
                <w:sz w:val="10"/>
                <w:szCs w:val="20"/>
                <w:lang w:val="en-GB" w:eastAsia="en-GB"/>
              </w:rPr>
              <w:t xml:space="preserve">, </w:t>
            </w:r>
            <w:r w:rsidRPr="007628A5">
              <w:rPr>
                <w:rFonts w:ascii="Courier New" w:hAnsi="Courier New"/>
                <w:noProof/>
                <w:color w:val="808080"/>
                <w:sz w:val="10"/>
                <w:szCs w:val="20"/>
                <w:lang w:val="en-GB" w:eastAsia="en-GB"/>
              </w:rPr>
              <w:t>-- Need M</w:t>
            </w:r>
          </w:p>
          <w:p w14:paraId="39D058E4"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0"/>
                <w:szCs w:val="20"/>
                <w:lang w:val="en-GB" w:eastAsia="en-GB"/>
              </w:rPr>
            </w:pPr>
            <w:r w:rsidRPr="007628A5">
              <w:rPr>
                <w:rFonts w:ascii="Courier New" w:hAnsi="Courier New"/>
                <w:noProof/>
                <w:sz w:val="10"/>
                <w:szCs w:val="20"/>
                <w:lang w:val="en-GB" w:eastAsia="en-GB"/>
              </w:rPr>
              <w:t xml:space="preserve">    fullConfig                              </w:t>
            </w:r>
            <w:r w:rsidRPr="007628A5">
              <w:rPr>
                <w:rFonts w:ascii="Courier New" w:hAnsi="Courier New"/>
                <w:noProof/>
                <w:color w:val="993366"/>
                <w:sz w:val="10"/>
                <w:szCs w:val="20"/>
                <w:lang w:val="en-GB" w:eastAsia="en-GB"/>
              </w:rPr>
              <w:t>ENUMERATED</w:t>
            </w:r>
            <w:r w:rsidRPr="007628A5">
              <w:rPr>
                <w:rFonts w:ascii="Courier New" w:hAnsi="Courier New"/>
                <w:noProof/>
                <w:sz w:val="10"/>
                <w:szCs w:val="20"/>
                <w:lang w:val="en-GB" w:eastAsia="en-GB"/>
              </w:rPr>
              <w:t xml:space="preserve"> {true}                                                      </w:t>
            </w:r>
            <w:r w:rsidRPr="007628A5">
              <w:rPr>
                <w:rFonts w:ascii="Courier New" w:hAnsi="Courier New"/>
                <w:noProof/>
                <w:color w:val="993366"/>
                <w:sz w:val="10"/>
                <w:szCs w:val="20"/>
                <w:lang w:val="en-GB" w:eastAsia="en-GB"/>
              </w:rPr>
              <w:t>OPTIONAL</w:t>
            </w:r>
            <w:r w:rsidRPr="007628A5">
              <w:rPr>
                <w:rFonts w:ascii="Courier New" w:hAnsi="Courier New"/>
                <w:noProof/>
                <w:sz w:val="10"/>
                <w:szCs w:val="20"/>
                <w:lang w:val="en-GB" w:eastAsia="en-GB"/>
              </w:rPr>
              <w:t xml:space="preserve">, </w:t>
            </w:r>
            <w:r w:rsidRPr="007628A5">
              <w:rPr>
                <w:rFonts w:ascii="Courier New" w:hAnsi="Courier New"/>
                <w:noProof/>
                <w:color w:val="808080"/>
                <w:sz w:val="10"/>
                <w:szCs w:val="20"/>
                <w:lang w:val="en-GB" w:eastAsia="en-GB"/>
              </w:rPr>
              <w:t>-- Cond FullConfig</w:t>
            </w:r>
          </w:p>
          <w:p w14:paraId="08EEF002"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0"/>
                <w:szCs w:val="20"/>
                <w:lang w:val="en-GB" w:eastAsia="en-GB"/>
              </w:rPr>
            </w:pPr>
            <w:r w:rsidRPr="007628A5">
              <w:rPr>
                <w:rFonts w:ascii="Courier New" w:hAnsi="Courier New"/>
                <w:noProof/>
                <w:sz w:val="10"/>
                <w:szCs w:val="20"/>
                <w:lang w:val="en-GB" w:eastAsia="en-GB"/>
              </w:rPr>
              <w:t xml:space="preserve">    dedicatedNAS-MessageList                </w:t>
            </w:r>
            <w:r w:rsidRPr="007628A5">
              <w:rPr>
                <w:rFonts w:ascii="Courier New" w:hAnsi="Courier New"/>
                <w:noProof/>
                <w:color w:val="993366"/>
                <w:sz w:val="10"/>
                <w:szCs w:val="20"/>
                <w:lang w:val="en-GB" w:eastAsia="en-GB"/>
              </w:rPr>
              <w:t>SEQUENCE</w:t>
            </w:r>
            <w:r w:rsidRPr="007628A5">
              <w:rPr>
                <w:rFonts w:ascii="Courier New" w:hAnsi="Courier New"/>
                <w:noProof/>
                <w:sz w:val="10"/>
                <w:szCs w:val="20"/>
                <w:lang w:val="en-GB" w:eastAsia="en-GB"/>
              </w:rPr>
              <w:t xml:space="preserve"> (</w:t>
            </w:r>
            <w:r w:rsidRPr="007628A5">
              <w:rPr>
                <w:rFonts w:ascii="Courier New" w:hAnsi="Courier New"/>
                <w:noProof/>
                <w:color w:val="993366"/>
                <w:sz w:val="10"/>
                <w:szCs w:val="20"/>
                <w:lang w:val="en-GB" w:eastAsia="en-GB"/>
              </w:rPr>
              <w:t>SIZE</w:t>
            </w:r>
            <w:r w:rsidRPr="007628A5">
              <w:rPr>
                <w:rFonts w:ascii="Courier New" w:hAnsi="Courier New"/>
                <w:noProof/>
                <w:sz w:val="10"/>
                <w:szCs w:val="20"/>
                <w:lang w:val="en-GB" w:eastAsia="en-GB"/>
              </w:rPr>
              <w:t>(1..maxDRB))</w:t>
            </w:r>
            <w:r w:rsidRPr="007628A5">
              <w:rPr>
                <w:rFonts w:ascii="Courier New" w:hAnsi="Courier New"/>
                <w:noProof/>
                <w:color w:val="993366"/>
                <w:sz w:val="10"/>
                <w:szCs w:val="20"/>
                <w:lang w:val="en-GB" w:eastAsia="en-GB"/>
              </w:rPr>
              <w:t xml:space="preserve"> OF</w:t>
            </w:r>
            <w:r w:rsidRPr="007628A5">
              <w:rPr>
                <w:rFonts w:ascii="Courier New" w:hAnsi="Courier New"/>
                <w:noProof/>
                <w:sz w:val="10"/>
                <w:szCs w:val="20"/>
                <w:lang w:val="en-GB" w:eastAsia="en-GB"/>
              </w:rPr>
              <w:t xml:space="preserve"> DedicatedNAS-Message                     </w:t>
            </w:r>
            <w:r w:rsidRPr="007628A5">
              <w:rPr>
                <w:rFonts w:ascii="Courier New" w:hAnsi="Courier New"/>
                <w:noProof/>
                <w:color w:val="993366"/>
                <w:sz w:val="10"/>
                <w:szCs w:val="20"/>
                <w:lang w:val="en-GB" w:eastAsia="en-GB"/>
              </w:rPr>
              <w:t>OPTIONAL</w:t>
            </w:r>
            <w:r w:rsidRPr="007628A5">
              <w:rPr>
                <w:rFonts w:ascii="Courier New" w:hAnsi="Courier New"/>
                <w:noProof/>
                <w:sz w:val="10"/>
                <w:szCs w:val="20"/>
                <w:lang w:val="en-GB" w:eastAsia="en-GB"/>
              </w:rPr>
              <w:t xml:space="preserve">, </w:t>
            </w:r>
            <w:r w:rsidRPr="007628A5">
              <w:rPr>
                <w:rFonts w:ascii="Courier New" w:hAnsi="Courier New"/>
                <w:noProof/>
                <w:color w:val="808080"/>
                <w:sz w:val="10"/>
                <w:szCs w:val="20"/>
                <w:lang w:val="en-GB" w:eastAsia="en-GB"/>
              </w:rPr>
              <w:t>-- Cond nonHO</w:t>
            </w:r>
          </w:p>
          <w:p w14:paraId="517A33A6"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0"/>
                <w:szCs w:val="20"/>
                <w:lang w:val="en-GB" w:eastAsia="en-GB"/>
              </w:rPr>
            </w:pPr>
            <w:r w:rsidRPr="007628A5">
              <w:rPr>
                <w:rFonts w:ascii="Courier New" w:hAnsi="Courier New"/>
                <w:noProof/>
                <w:sz w:val="10"/>
                <w:szCs w:val="20"/>
                <w:lang w:val="en-GB" w:eastAsia="en-GB"/>
              </w:rPr>
              <w:t xml:space="preserve">    masterKeyUpdate                         MasterKeyUpdate                                                        </w:t>
            </w:r>
            <w:r w:rsidRPr="007628A5">
              <w:rPr>
                <w:rFonts w:ascii="Courier New" w:hAnsi="Courier New"/>
                <w:noProof/>
                <w:color w:val="993366"/>
                <w:sz w:val="10"/>
                <w:szCs w:val="20"/>
                <w:lang w:val="en-GB" w:eastAsia="en-GB"/>
              </w:rPr>
              <w:t>OPTIONAL</w:t>
            </w:r>
            <w:r w:rsidRPr="007628A5">
              <w:rPr>
                <w:rFonts w:ascii="Courier New" w:hAnsi="Courier New"/>
                <w:noProof/>
                <w:sz w:val="10"/>
                <w:szCs w:val="20"/>
                <w:lang w:val="en-GB" w:eastAsia="en-GB"/>
              </w:rPr>
              <w:t xml:space="preserve">, </w:t>
            </w:r>
            <w:r w:rsidRPr="007628A5">
              <w:rPr>
                <w:rFonts w:ascii="Courier New" w:hAnsi="Courier New"/>
                <w:noProof/>
                <w:color w:val="808080"/>
                <w:sz w:val="10"/>
                <w:szCs w:val="20"/>
                <w:lang w:val="en-GB" w:eastAsia="en-GB"/>
              </w:rPr>
              <w:t>-- Cond MasterKeyChange</w:t>
            </w:r>
          </w:p>
          <w:p w14:paraId="581C469D"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b/>
                <w:noProof/>
                <w:color w:val="808080"/>
                <w:sz w:val="10"/>
                <w:szCs w:val="20"/>
                <w:lang w:val="en-GB" w:eastAsia="en-GB"/>
              </w:rPr>
            </w:pPr>
            <w:r w:rsidRPr="007628A5">
              <w:rPr>
                <w:rFonts w:ascii="Courier New" w:hAnsi="Courier New"/>
                <w:noProof/>
                <w:sz w:val="10"/>
                <w:szCs w:val="20"/>
                <w:lang w:val="en-GB" w:eastAsia="en-GB"/>
              </w:rPr>
              <w:t xml:space="preserve"> </w:t>
            </w:r>
            <w:r w:rsidRPr="007628A5">
              <w:rPr>
                <w:rFonts w:ascii="Courier New" w:hAnsi="Courier New"/>
                <w:b/>
                <w:noProof/>
                <w:sz w:val="10"/>
                <w:szCs w:val="20"/>
                <w:lang w:val="en-GB" w:eastAsia="en-GB"/>
              </w:rPr>
              <w:t xml:space="preserve">   </w:t>
            </w:r>
            <w:r w:rsidRPr="007628A5">
              <w:rPr>
                <w:rFonts w:ascii="Courier New" w:hAnsi="Courier New"/>
                <w:b/>
                <w:noProof/>
                <w:sz w:val="10"/>
                <w:szCs w:val="20"/>
                <w:highlight w:val="yellow"/>
                <w:lang w:val="en-GB" w:eastAsia="en-GB"/>
              </w:rPr>
              <w:t xml:space="preserve">dedicatedSIB1-Delivery                  </w:t>
            </w:r>
            <w:r w:rsidRPr="007628A5">
              <w:rPr>
                <w:rFonts w:ascii="Courier New" w:hAnsi="Courier New"/>
                <w:b/>
                <w:noProof/>
                <w:color w:val="993366"/>
                <w:sz w:val="10"/>
                <w:szCs w:val="20"/>
                <w:highlight w:val="yellow"/>
                <w:lang w:val="en-GB" w:eastAsia="en-GB"/>
              </w:rPr>
              <w:t>OCTET</w:t>
            </w:r>
            <w:r w:rsidRPr="007628A5">
              <w:rPr>
                <w:rFonts w:ascii="Courier New" w:hAnsi="Courier New"/>
                <w:b/>
                <w:noProof/>
                <w:sz w:val="10"/>
                <w:szCs w:val="20"/>
                <w:highlight w:val="yellow"/>
                <w:lang w:val="en-GB" w:eastAsia="en-GB"/>
              </w:rPr>
              <w:t xml:space="preserve"> </w:t>
            </w:r>
            <w:r w:rsidRPr="007628A5">
              <w:rPr>
                <w:rFonts w:ascii="Courier New" w:hAnsi="Courier New"/>
                <w:b/>
                <w:noProof/>
                <w:color w:val="993366"/>
                <w:sz w:val="10"/>
                <w:szCs w:val="20"/>
                <w:highlight w:val="yellow"/>
                <w:lang w:val="en-GB" w:eastAsia="en-GB"/>
              </w:rPr>
              <w:t>STRING</w:t>
            </w:r>
            <w:r w:rsidRPr="007628A5">
              <w:rPr>
                <w:rFonts w:ascii="Courier New" w:hAnsi="Courier New"/>
                <w:b/>
                <w:noProof/>
                <w:sz w:val="10"/>
                <w:szCs w:val="20"/>
                <w:highlight w:val="yellow"/>
                <w:lang w:val="en-GB" w:eastAsia="en-GB"/>
              </w:rPr>
              <w:t xml:space="preserve"> (CONTAINING SIB1)                                         </w:t>
            </w:r>
            <w:r w:rsidRPr="007628A5">
              <w:rPr>
                <w:rFonts w:ascii="Courier New" w:hAnsi="Courier New"/>
                <w:b/>
                <w:noProof/>
                <w:color w:val="993366"/>
                <w:sz w:val="10"/>
                <w:szCs w:val="20"/>
                <w:highlight w:val="yellow"/>
                <w:lang w:val="en-GB" w:eastAsia="en-GB"/>
              </w:rPr>
              <w:t>OPTIONAL</w:t>
            </w:r>
            <w:r w:rsidRPr="007628A5">
              <w:rPr>
                <w:rFonts w:ascii="Courier New" w:hAnsi="Courier New"/>
                <w:b/>
                <w:noProof/>
                <w:sz w:val="10"/>
                <w:szCs w:val="20"/>
                <w:highlight w:val="yellow"/>
                <w:lang w:val="en-GB" w:eastAsia="en-GB"/>
              </w:rPr>
              <w:t xml:space="preserve">, </w:t>
            </w:r>
            <w:r w:rsidRPr="007628A5">
              <w:rPr>
                <w:rFonts w:ascii="Courier New" w:hAnsi="Courier New"/>
                <w:b/>
                <w:noProof/>
                <w:color w:val="808080"/>
                <w:sz w:val="10"/>
                <w:szCs w:val="20"/>
                <w:highlight w:val="yellow"/>
                <w:lang w:val="en-GB" w:eastAsia="en-GB"/>
              </w:rPr>
              <w:t>-- Need N</w:t>
            </w:r>
          </w:p>
          <w:p w14:paraId="4FCDD0AC"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b/>
                <w:noProof/>
                <w:color w:val="808080"/>
                <w:sz w:val="10"/>
                <w:szCs w:val="20"/>
                <w:lang w:val="en-GB" w:eastAsia="en-GB"/>
              </w:rPr>
            </w:pPr>
            <w:r w:rsidRPr="007628A5">
              <w:rPr>
                <w:rFonts w:ascii="Courier New" w:hAnsi="Courier New"/>
                <w:noProof/>
                <w:sz w:val="10"/>
                <w:szCs w:val="20"/>
                <w:lang w:val="en-GB" w:eastAsia="en-GB"/>
              </w:rPr>
              <w:t xml:space="preserve">    </w:t>
            </w:r>
            <w:r w:rsidRPr="007628A5">
              <w:rPr>
                <w:rFonts w:ascii="Courier New" w:hAnsi="Courier New"/>
                <w:b/>
                <w:noProof/>
                <w:sz w:val="10"/>
                <w:szCs w:val="20"/>
                <w:highlight w:val="yellow"/>
                <w:lang w:val="en-GB" w:eastAsia="en-GB"/>
              </w:rPr>
              <w:t xml:space="preserve">dedicatedSystemInformationDelivery      </w:t>
            </w:r>
            <w:r w:rsidRPr="007628A5">
              <w:rPr>
                <w:rFonts w:ascii="Courier New" w:hAnsi="Courier New"/>
                <w:b/>
                <w:noProof/>
                <w:color w:val="993366"/>
                <w:sz w:val="10"/>
                <w:szCs w:val="20"/>
                <w:highlight w:val="yellow"/>
                <w:lang w:val="en-GB" w:eastAsia="en-GB"/>
              </w:rPr>
              <w:t>OCTET</w:t>
            </w:r>
            <w:r w:rsidRPr="007628A5">
              <w:rPr>
                <w:rFonts w:ascii="Courier New" w:hAnsi="Courier New"/>
                <w:b/>
                <w:noProof/>
                <w:sz w:val="10"/>
                <w:szCs w:val="20"/>
                <w:highlight w:val="yellow"/>
                <w:lang w:val="en-GB" w:eastAsia="en-GB"/>
              </w:rPr>
              <w:t xml:space="preserve"> </w:t>
            </w:r>
            <w:r w:rsidRPr="007628A5">
              <w:rPr>
                <w:rFonts w:ascii="Courier New" w:hAnsi="Courier New"/>
                <w:b/>
                <w:noProof/>
                <w:color w:val="993366"/>
                <w:sz w:val="10"/>
                <w:szCs w:val="20"/>
                <w:highlight w:val="yellow"/>
                <w:lang w:val="en-GB" w:eastAsia="en-GB"/>
              </w:rPr>
              <w:t>STRING</w:t>
            </w:r>
            <w:r w:rsidRPr="007628A5">
              <w:rPr>
                <w:rFonts w:ascii="Courier New" w:hAnsi="Courier New"/>
                <w:b/>
                <w:noProof/>
                <w:sz w:val="10"/>
                <w:szCs w:val="20"/>
                <w:highlight w:val="yellow"/>
                <w:lang w:val="en-GB" w:eastAsia="en-GB"/>
              </w:rPr>
              <w:t xml:space="preserve"> (CONTAINING SystemInformation)                            </w:t>
            </w:r>
            <w:r w:rsidRPr="007628A5">
              <w:rPr>
                <w:rFonts w:ascii="Courier New" w:hAnsi="Courier New"/>
                <w:b/>
                <w:noProof/>
                <w:color w:val="993366"/>
                <w:sz w:val="10"/>
                <w:szCs w:val="20"/>
                <w:highlight w:val="yellow"/>
                <w:lang w:val="en-GB" w:eastAsia="en-GB"/>
              </w:rPr>
              <w:t>OPTIONAL</w:t>
            </w:r>
            <w:r w:rsidRPr="007628A5">
              <w:rPr>
                <w:rFonts w:ascii="Courier New" w:hAnsi="Courier New"/>
                <w:b/>
                <w:noProof/>
                <w:sz w:val="10"/>
                <w:szCs w:val="20"/>
                <w:highlight w:val="yellow"/>
                <w:lang w:val="en-GB" w:eastAsia="en-GB"/>
              </w:rPr>
              <w:t xml:space="preserve">, </w:t>
            </w:r>
            <w:r w:rsidRPr="007628A5">
              <w:rPr>
                <w:rFonts w:ascii="Courier New" w:hAnsi="Courier New"/>
                <w:b/>
                <w:noProof/>
                <w:color w:val="808080"/>
                <w:sz w:val="10"/>
                <w:szCs w:val="20"/>
                <w:highlight w:val="yellow"/>
                <w:lang w:val="en-GB" w:eastAsia="en-GB"/>
              </w:rPr>
              <w:t>-- Need N</w:t>
            </w:r>
          </w:p>
          <w:p w14:paraId="25CB35F2"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0"/>
                <w:szCs w:val="20"/>
                <w:lang w:val="en-GB" w:eastAsia="en-GB"/>
              </w:rPr>
            </w:pPr>
            <w:r w:rsidRPr="007628A5">
              <w:rPr>
                <w:rFonts w:ascii="Courier New" w:hAnsi="Courier New"/>
                <w:noProof/>
                <w:sz w:val="10"/>
                <w:szCs w:val="20"/>
                <w:lang w:val="en-GB" w:eastAsia="en-GB"/>
              </w:rPr>
              <w:t xml:space="preserve">    otherConfig                             OtherConfig                                                            </w:t>
            </w:r>
            <w:r w:rsidRPr="007628A5">
              <w:rPr>
                <w:rFonts w:ascii="Courier New" w:hAnsi="Courier New"/>
                <w:noProof/>
                <w:color w:val="993366"/>
                <w:sz w:val="10"/>
                <w:szCs w:val="20"/>
                <w:lang w:val="en-GB" w:eastAsia="en-GB"/>
              </w:rPr>
              <w:t>OPTIONAL</w:t>
            </w:r>
            <w:r w:rsidRPr="007628A5">
              <w:rPr>
                <w:rFonts w:ascii="Courier New" w:hAnsi="Courier New"/>
                <w:noProof/>
                <w:sz w:val="10"/>
                <w:szCs w:val="20"/>
                <w:lang w:val="en-GB" w:eastAsia="en-GB"/>
              </w:rPr>
              <w:t xml:space="preserve">, </w:t>
            </w:r>
            <w:r w:rsidRPr="007628A5">
              <w:rPr>
                <w:rFonts w:ascii="Courier New" w:hAnsi="Courier New"/>
                <w:noProof/>
                <w:color w:val="808080"/>
                <w:sz w:val="10"/>
                <w:szCs w:val="20"/>
                <w:lang w:val="en-GB" w:eastAsia="en-GB"/>
              </w:rPr>
              <w:t>-- Need M</w:t>
            </w:r>
          </w:p>
          <w:p w14:paraId="7FE1481F"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0"/>
                <w:szCs w:val="20"/>
                <w:lang w:val="en-GB" w:eastAsia="en-GB"/>
              </w:rPr>
            </w:pPr>
            <w:r w:rsidRPr="007628A5">
              <w:rPr>
                <w:rFonts w:ascii="Courier New" w:hAnsi="Courier New"/>
                <w:noProof/>
                <w:sz w:val="10"/>
                <w:szCs w:val="20"/>
                <w:lang w:val="en-GB" w:eastAsia="en-GB"/>
              </w:rPr>
              <w:t xml:space="preserve">    nonCriticalExtension                    RRCReconfiguration-v1540-IEs                                           </w:t>
            </w:r>
            <w:r w:rsidRPr="007628A5">
              <w:rPr>
                <w:rFonts w:ascii="Courier New" w:hAnsi="Courier New"/>
                <w:noProof/>
                <w:color w:val="993366"/>
                <w:sz w:val="10"/>
                <w:szCs w:val="20"/>
                <w:lang w:val="en-GB" w:eastAsia="en-GB"/>
              </w:rPr>
              <w:t>OPTIONAL</w:t>
            </w:r>
          </w:p>
          <w:p w14:paraId="0098CAD9"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0"/>
                <w:szCs w:val="20"/>
                <w:lang w:val="en-GB" w:eastAsia="en-GB"/>
              </w:rPr>
            </w:pPr>
            <w:r w:rsidRPr="007628A5">
              <w:rPr>
                <w:rFonts w:ascii="Courier New" w:hAnsi="Courier New"/>
                <w:noProof/>
                <w:sz w:val="10"/>
                <w:szCs w:val="20"/>
                <w:lang w:val="en-GB" w:eastAsia="en-GB"/>
              </w:rPr>
              <w:t>}</w:t>
            </w:r>
          </w:p>
          <w:p w14:paraId="25BE3682" w14:textId="77777777" w:rsidR="00955C40" w:rsidRDefault="00955C40" w:rsidP="00465DEB">
            <w:pPr>
              <w:autoSpaceDN w:val="0"/>
              <w:adjustRightInd w:val="0"/>
              <w:snapToGrid w:val="0"/>
              <w:spacing w:after="50"/>
              <w:rPr>
                <w:rFonts w:cs="Times"/>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5"/>
            </w:tblGrid>
            <w:tr w:rsidR="00475D6A" w:rsidRPr="00DE5341" w14:paraId="6BB49CAE" w14:textId="77777777" w:rsidTr="00B8567F">
              <w:tc>
                <w:tcPr>
                  <w:tcW w:w="5000" w:type="pct"/>
                  <w:tcBorders>
                    <w:top w:val="single" w:sz="4" w:space="0" w:color="auto"/>
                    <w:left w:val="single" w:sz="4" w:space="0" w:color="auto"/>
                    <w:bottom w:val="single" w:sz="4" w:space="0" w:color="auto"/>
                    <w:right w:val="single" w:sz="4" w:space="0" w:color="auto"/>
                  </w:tcBorders>
                </w:tcPr>
                <w:p w14:paraId="0AEBB2C1" w14:textId="77777777" w:rsidR="00475D6A" w:rsidRPr="007628A5" w:rsidRDefault="00475D6A" w:rsidP="00475D6A">
                  <w:pPr>
                    <w:pStyle w:val="TAL"/>
                    <w:rPr>
                      <w:b/>
                      <w:i/>
                      <w:noProof/>
                      <w:sz w:val="16"/>
                      <w:lang w:eastAsia="en-GB"/>
                    </w:rPr>
                  </w:pPr>
                  <w:r w:rsidRPr="007628A5">
                    <w:rPr>
                      <w:b/>
                      <w:i/>
                      <w:noProof/>
                      <w:sz w:val="16"/>
                      <w:lang w:eastAsia="en-GB"/>
                    </w:rPr>
                    <w:t>dedicatedSIB1-Delivery</w:t>
                  </w:r>
                </w:p>
                <w:p w14:paraId="0DC578B6" w14:textId="0F354D30" w:rsidR="00475D6A" w:rsidRPr="00B8567F" w:rsidRDefault="00475D6A" w:rsidP="00475D6A">
                  <w:pPr>
                    <w:pStyle w:val="TAL"/>
                    <w:rPr>
                      <w:b/>
                      <w:i/>
                      <w:noProof/>
                      <w:sz w:val="16"/>
                      <w:lang w:eastAsia="en-GB"/>
                    </w:rPr>
                  </w:pPr>
                  <w:r w:rsidRPr="007628A5">
                    <w:rPr>
                      <w:noProof/>
                      <w:sz w:val="16"/>
                      <w:lang w:eastAsia="en-GB"/>
                    </w:rPr>
                    <w:t xml:space="preserve">This field is used to transfer </w:t>
                  </w:r>
                  <w:r w:rsidRPr="007628A5">
                    <w:rPr>
                      <w:i/>
                      <w:sz w:val="16"/>
                      <w:lang w:eastAsia="sv-SE"/>
                    </w:rPr>
                    <w:t>SIB1</w:t>
                  </w:r>
                  <w:r w:rsidRPr="007628A5">
                    <w:rPr>
                      <w:noProof/>
                      <w:sz w:val="16"/>
                      <w:lang w:eastAsia="en-GB"/>
                    </w:rPr>
                    <w:t xml:space="preserve"> to the UE.</w:t>
                  </w:r>
                  <w:r w:rsidRPr="007628A5">
                    <w:rPr>
                      <w:sz w:val="16"/>
                      <w:lang w:eastAsia="sv-SE"/>
                    </w:rPr>
                    <w:t xml:space="preserve"> </w:t>
                  </w:r>
                  <w:r w:rsidRPr="007628A5">
                    <w:rPr>
                      <w:noProof/>
                      <w:sz w:val="16"/>
                      <w:lang w:eastAsia="en-GB"/>
                    </w:rPr>
                    <w:t xml:space="preserve">The field has the same values as the corresponding configuration in </w:t>
                  </w:r>
                  <w:r w:rsidRPr="007628A5">
                    <w:rPr>
                      <w:i/>
                      <w:noProof/>
                      <w:sz w:val="16"/>
                      <w:lang w:eastAsia="en-GB"/>
                    </w:rPr>
                    <w:t>servingCellConfigCommon</w:t>
                  </w:r>
                  <w:r w:rsidRPr="007628A5">
                    <w:rPr>
                      <w:noProof/>
                      <w:sz w:val="16"/>
                      <w:lang w:eastAsia="en-GB"/>
                    </w:rPr>
                    <w:t>.</w:t>
                  </w:r>
                </w:p>
              </w:tc>
            </w:tr>
            <w:tr w:rsidR="00B8567F" w:rsidRPr="00DE5341" w14:paraId="4E1C5DFA" w14:textId="77777777" w:rsidTr="007628A5">
              <w:tc>
                <w:tcPr>
                  <w:tcW w:w="5000" w:type="pct"/>
                  <w:tcBorders>
                    <w:top w:val="single" w:sz="4" w:space="0" w:color="auto"/>
                    <w:left w:val="single" w:sz="4" w:space="0" w:color="auto"/>
                    <w:bottom w:val="single" w:sz="4" w:space="0" w:color="auto"/>
                    <w:right w:val="single" w:sz="4" w:space="0" w:color="auto"/>
                  </w:tcBorders>
                  <w:hideMark/>
                </w:tcPr>
                <w:p w14:paraId="344AC34D" w14:textId="77777777" w:rsidR="00B8567F" w:rsidRPr="007628A5" w:rsidRDefault="00B8567F" w:rsidP="00B8567F">
                  <w:pPr>
                    <w:pStyle w:val="TAL"/>
                    <w:rPr>
                      <w:b/>
                      <w:i/>
                      <w:noProof/>
                      <w:sz w:val="16"/>
                      <w:lang w:eastAsia="en-GB"/>
                    </w:rPr>
                  </w:pPr>
                  <w:r w:rsidRPr="007628A5">
                    <w:rPr>
                      <w:b/>
                      <w:i/>
                      <w:noProof/>
                      <w:sz w:val="16"/>
                      <w:lang w:eastAsia="en-GB"/>
                    </w:rPr>
                    <w:t>dedicatedSystemInformationDelivery</w:t>
                  </w:r>
                </w:p>
                <w:p w14:paraId="33333245" w14:textId="77777777" w:rsidR="00B8567F" w:rsidRPr="007628A5" w:rsidRDefault="00B8567F" w:rsidP="00B8567F">
                  <w:pPr>
                    <w:pStyle w:val="TAL"/>
                    <w:rPr>
                      <w:noProof/>
                      <w:sz w:val="16"/>
                      <w:lang w:eastAsia="en-GB"/>
                    </w:rPr>
                  </w:pPr>
                  <w:r w:rsidRPr="007628A5">
                    <w:rPr>
                      <w:noProof/>
                      <w:sz w:val="16"/>
                      <w:lang w:eastAsia="en-GB"/>
                    </w:rPr>
                    <w:t xml:space="preserve">This field is used to transfer </w:t>
                  </w:r>
                  <w:r w:rsidRPr="007628A5">
                    <w:rPr>
                      <w:i/>
                      <w:sz w:val="16"/>
                      <w:lang w:eastAsia="sv-SE"/>
                    </w:rPr>
                    <w:t>SIB6</w:t>
                  </w:r>
                  <w:r w:rsidRPr="007628A5">
                    <w:rPr>
                      <w:noProof/>
                      <w:sz w:val="16"/>
                      <w:lang w:eastAsia="en-GB"/>
                    </w:rPr>
                    <w:t xml:space="preserve">, </w:t>
                  </w:r>
                  <w:r w:rsidRPr="007628A5">
                    <w:rPr>
                      <w:i/>
                      <w:sz w:val="16"/>
                      <w:lang w:eastAsia="sv-SE"/>
                    </w:rPr>
                    <w:t>SIB7</w:t>
                  </w:r>
                  <w:r w:rsidRPr="007628A5">
                    <w:rPr>
                      <w:noProof/>
                      <w:sz w:val="16"/>
                      <w:lang w:eastAsia="en-GB"/>
                    </w:rPr>
                    <w:t xml:space="preserve">, </w:t>
                  </w:r>
                  <w:r w:rsidRPr="007628A5">
                    <w:rPr>
                      <w:i/>
                      <w:sz w:val="16"/>
                      <w:lang w:eastAsia="sv-SE"/>
                    </w:rPr>
                    <w:t>SIB8</w:t>
                  </w:r>
                  <w:r w:rsidRPr="007628A5">
                    <w:rPr>
                      <w:noProof/>
                      <w:sz w:val="16"/>
                      <w:lang w:eastAsia="en-GB"/>
                    </w:rPr>
                    <w:t xml:space="preserve"> to the UE with an active BWP with no common serach space configured. For UEs in RRC_CONNECTED, this field is used to transfer the SIBs requested on-demand.</w:t>
                  </w:r>
                </w:p>
              </w:tc>
            </w:tr>
          </w:tbl>
          <w:p w14:paraId="0FEB4BCF" w14:textId="396301CB" w:rsidR="00B8567F" w:rsidRDefault="00B8567F" w:rsidP="00465DEB">
            <w:pPr>
              <w:autoSpaceDN w:val="0"/>
              <w:adjustRightInd w:val="0"/>
              <w:snapToGrid w:val="0"/>
              <w:spacing w:after="50"/>
              <w:rPr>
                <w:rFonts w:eastAsiaTheme="minorEastAsia" w:cs="Times"/>
                <w:lang w:eastAsia="zh-CN"/>
              </w:rPr>
            </w:pPr>
          </w:p>
          <w:p w14:paraId="1B7FAE3A" w14:textId="77777777" w:rsidR="00475D6A" w:rsidRPr="007628A5" w:rsidRDefault="00475D6A" w:rsidP="007628A5">
            <w:pPr>
              <w:pStyle w:val="af2"/>
              <w:numPr>
                <w:ilvl w:val="0"/>
                <w:numId w:val="48"/>
              </w:numPr>
              <w:autoSpaceDN w:val="0"/>
              <w:adjustRightInd w:val="0"/>
              <w:snapToGrid w:val="0"/>
              <w:spacing w:after="50"/>
              <w:ind w:firstLineChars="0"/>
              <w:rPr>
                <w:rFonts w:eastAsia="Times New Roman"/>
              </w:rPr>
            </w:pPr>
            <w:r w:rsidRPr="007628A5">
              <w:rPr>
                <w:rFonts w:ascii="Times New Roman" w:eastAsia="Times New Roman" w:hAnsi="Times New Roman"/>
                <w:i/>
                <w:kern w:val="0"/>
                <w:sz w:val="20"/>
                <w:szCs w:val="24"/>
                <w:lang w:eastAsia="en-US"/>
              </w:rPr>
              <w:t>SIB6</w:t>
            </w:r>
            <w:r w:rsidRPr="007628A5">
              <w:rPr>
                <w:rFonts w:ascii="Times New Roman" w:eastAsia="Times New Roman" w:hAnsi="Times New Roman"/>
                <w:kern w:val="0"/>
                <w:sz w:val="20"/>
                <w:szCs w:val="24"/>
                <w:lang w:eastAsia="en-US"/>
              </w:rPr>
              <w:t>:</w:t>
            </w:r>
            <w:r w:rsidRPr="007628A5">
              <w:rPr>
                <w:rFonts w:ascii="Times New Roman" w:eastAsia="Times New Roman" w:hAnsi="Times New Roman"/>
                <w:i/>
                <w:kern w:val="0"/>
                <w:sz w:val="20"/>
                <w:szCs w:val="24"/>
                <w:lang w:eastAsia="en-US"/>
              </w:rPr>
              <w:t xml:space="preserve"> SIB6</w:t>
            </w:r>
            <w:r w:rsidRPr="007628A5">
              <w:rPr>
                <w:rFonts w:ascii="Times New Roman" w:eastAsia="Times New Roman" w:hAnsi="Times New Roman"/>
                <w:kern w:val="0"/>
                <w:sz w:val="20"/>
                <w:szCs w:val="24"/>
                <w:lang w:eastAsia="en-US"/>
              </w:rPr>
              <w:t xml:space="preserve"> contains an ETWS primary notification.</w:t>
            </w:r>
          </w:p>
          <w:p w14:paraId="0C4BB274" w14:textId="77777777" w:rsidR="00475D6A" w:rsidRPr="007628A5" w:rsidRDefault="00475D6A" w:rsidP="007628A5">
            <w:pPr>
              <w:pStyle w:val="af2"/>
              <w:numPr>
                <w:ilvl w:val="0"/>
                <w:numId w:val="48"/>
              </w:numPr>
              <w:autoSpaceDN w:val="0"/>
              <w:adjustRightInd w:val="0"/>
              <w:snapToGrid w:val="0"/>
              <w:spacing w:after="50"/>
              <w:ind w:firstLineChars="0"/>
              <w:rPr>
                <w:rFonts w:eastAsia="Times New Roman"/>
              </w:rPr>
            </w:pPr>
            <w:r w:rsidRPr="007628A5">
              <w:rPr>
                <w:rFonts w:ascii="Times New Roman" w:eastAsia="Times New Roman" w:hAnsi="Times New Roman"/>
                <w:i/>
                <w:kern w:val="0"/>
                <w:sz w:val="20"/>
                <w:szCs w:val="24"/>
                <w:lang w:eastAsia="en-US"/>
              </w:rPr>
              <w:t>SIB7</w:t>
            </w:r>
            <w:r w:rsidRPr="007628A5">
              <w:rPr>
                <w:rFonts w:ascii="Times New Roman" w:eastAsia="Times New Roman" w:hAnsi="Times New Roman"/>
                <w:kern w:val="0"/>
                <w:sz w:val="20"/>
                <w:szCs w:val="24"/>
                <w:lang w:eastAsia="en-US"/>
              </w:rPr>
              <w:t>:</w:t>
            </w:r>
            <w:r w:rsidRPr="007628A5">
              <w:rPr>
                <w:rFonts w:ascii="Times New Roman" w:eastAsia="Times New Roman" w:hAnsi="Times New Roman"/>
                <w:i/>
                <w:kern w:val="0"/>
                <w:sz w:val="20"/>
                <w:szCs w:val="24"/>
                <w:lang w:eastAsia="en-US"/>
              </w:rPr>
              <w:t xml:space="preserve"> SIB7</w:t>
            </w:r>
            <w:r w:rsidRPr="007628A5">
              <w:rPr>
                <w:rFonts w:ascii="Times New Roman" w:eastAsia="Times New Roman" w:hAnsi="Times New Roman"/>
                <w:kern w:val="0"/>
                <w:sz w:val="20"/>
                <w:szCs w:val="24"/>
                <w:lang w:eastAsia="en-US"/>
              </w:rPr>
              <w:t xml:space="preserve"> contains an ETWS secondary notification.</w:t>
            </w:r>
          </w:p>
          <w:p w14:paraId="7A6FB483" w14:textId="4F09B547" w:rsidR="00475D6A" w:rsidRPr="007628A5" w:rsidRDefault="00475D6A" w:rsidP="007628A5">
            <w:pPr>
              <w:pStyle w:val="af2"/>
              <w:numPr>
                <w:ilvl w:val="0"/>
                <w:numId w:val="48"/>
              </w:numPr>
              <w:autoSpaceDN w:val="0"/>
              <w:adjustRightInd w:val="0"/>
              <w:snapToGrid w:val="0"/>
              <w:spacing w:after="50"/>
              <w:ind w:firstLineChars="0"/>
              <w:rPr>
                <w:rFonts w:eastAsiaTheme="minorEastAsia" w:cs="Times"/>
              </w:rPr>
            </w:pPr>
            <w:r w:rsidRPr="007628A5">
              <w:rPr>
                <w:rFonts w:ascii="Times New Roman" w:eastAsia="Times New Roman" w:hAnsi="Times New Roman"/>
                <w:i/>
                <w:kern w:val="0"/>
                <w:sz w:val="20"/>
                <w:szCs w:val="24"/>
                <w:lang w:eastAsia="en-US"/>
              </w:rPr>
              <w:t>SIB8</w:t>
            </w:r>
            <w:r w:rsidRPr="007628A5">
              <w:rPr>
                <w:rFonts w:ascii="Times New Roman" w:eastAsia="Times New Roman" w:hAnsi="Times New Roman"/>
                <w:kern w:val="0"/>
                <w:sz w:val="20"/>
                <w:szCs w:val="24"/>
                <w:lang w:eastAsia="en-US"/>
              </w:rPr>
              <w:t>:</w:t>
            </w:r>
            <w:r w:rsidRPr="007628A5">
              <w:rPr>
                <w:rFonts w:ascii="Times New Roman" w:eastAsia="Times New Roman" w:hAnsi="Times New Roman"/>
                <w:i/>
                <w:kern w:val="0"/>
                <w:sz w:val="20"/>
                <w:szCs w:val="24"/>
                <w:lang w:eastAsia="en-US"/>
              </w:rPr>
              <w:t xml:space="preserve"> SIB8 </w:t>
            </w:r>
            <w:r w:rsidRPr="007628A5">
              <w:rPr>
                <w:rFonts w:ascii="Times New Roman" w:eastAsia="Times New Roman" w:hAnsi="Times New Roman"/>
                <w:kern w:val="0"/>
                <w:sz w:val="20"/>
                <w:szCs w:val="24"/>
                <w:lang w:eastAsia="en-US"/>
              </w:rPr>
              <w:t>contains a CMAS notification.</w:t>
            </w:r>
          </w:p>
        </w:tc>
      </w:tr>
    </w:tbl>
    <w:p w14:paraId="4A21AA7F" w14:textId="0735A22A" w:rsidR="00475D6A" w:rsidRDefault="00475D6A" w:rsidP="007628A5">
      <w:pPr>
        <w:autoSpaceDN w:val="0"/>
        <w:adjustRightInd w:val="0"/>
        <w:snapToGrid w:val="0"/>
        <w:spacing w:after="50"/>
        <w:rPr>
          <w:rFonts w:eastAsiaTheme="minorEastAsia"/>
          <w:lang w:eastAsia="zh-CN"/>
        </w:rPr>
      </w:pPr>
    </w:p>
    <w:p w14:paraId="2F9AD8F6" w14:textId="565D211D" w:rsidR="003C1A22" w:rsidRDefault="003C1A22" w:rsidP="007628A5">
      <w:pPr>
        <w:autoSpaceDN w:val="0"/>
        <w:adjustRightInd w:val="0"/>
        <w:snapToGrid w:val="0"/>
        <w:spacing w:after="50"/>
        <w:jc w:val="both"/>
        <w:rPr>
          <w:b/>
        </w:rPr>
      </w:pPr>
      <w:r w:rsidRPr="003C1A22">
        <w:rPr>
          <w:rFonts w:eastAsiaTheme="minorEastAsia"/>
          <w:b/>
          <w:lang w:eastAsia="zh-CN"/>
        </w:rPr>
        <w:t xml:space="preserve">Observation 8: </w:t>
      </w:r>
      <w:r w:rsidR="00EA3B5C">
        <w:rPr>
          <w:rFonts w:eastAsiaTheme="minorEastAsia"/>
          <w:b/>
          <w:lang w:eastAsia="zh-CN"/>
        </w:rPr>
        <w:t>F</w:t>
      </w:r>
      <w:r w:rsidRPr="003C1A22">
        <w:rPr>
          <w:rFonts w:eastAsiaTheme="minorEastAsia"/>
          <w:b/>
          <w:lang w:eastAsia="zh-CN"/>
        </w:rPr>
        <w:t xml:space="preserve">or </w:t>
      </w:r>
      <w:r w:rsidR="00E53437">
        <w:rPr>
          <w:rFonts w:eastAsiaTheme="minorEastAsia"/>
          <w:b/>
          <w:lang w:eastAsia="zh-CN"/>
        </w:rPr>
        <w:t xml:space="preserve">RedCap UE in </w:t>
      </w:r>
      <w:r w:rsidRPr="007628A5">
        <w:rPr>
          <w:b/>
        </w:rPr>
        <w:t xml:space="preserve">RRC_CONNECTED </w:t>
      </w:r>
      <w:r w:rsidR="00E53437">
        <w:rPr>
          <w:b/>
        </w:rPr>
        <w:t>state</w:t>
      </w:r>
      <w:r w:rsidRPr="007628A5">
        <w:rPr>
          <w:b/>
        </w:rPr>
        <w:t>, the updated system information and ETWS/</w:t>
      </w:r>
      <w:r w:rsidRPr="007628A5">
        <w:rPr>
          <w:rFonts w:eastAsia="宋体"/>
          <w:b/>
          <w:noProof/>
          <w:kern w:val="2"/>
          <w:sz w:val="21"/>
          <w:szCs w:val="21"/>
          <w:lang w:eastAsia="zh-CN"/>
        </w:rPr>
        <w:t>CMAS</w:t>
      </w:r>
      <w:r w:rsidRPr="007628A5">
        <w:rPr>
          <w:b/>
        </w:rPr>
        <w:t xml:space="preserve"> information can be delivered to the UE by dedicated RRC signaling.</w:t>
      </w:r>
    </w:p>
    <w:p w14:paraId="38254554" w14:textId="77777777" w:rsidR="003C1A22" w:rsidRDefault="003C1A22" w:rsidP="007628A5">
      <w:pPr>
        <w:autoSpaceDN w:val="0"/>
        <w:adjustRightInd w:val="0"/>
        <w:snapToGrid w:val="0"/>
        <w:spacing w:after="50"/>
        <w:rPr>
          <w:rFonts w:eastAsiaTheme="minorEastAsia"/>
          <w:lang w:eastAsia="zh-CN"/>
        </w:rPr>
      </w:pPr>
    </w:p>
    <w:p w14:paraId="378DD579" w14:textId="013BCBAC" w:rsidR="00181C8C" w:rsidRDefault="00B86E4D" w:rsidP="007628A5">
      <w:pPr>
        <w:adjustRightInd w:val="0"/>
        <w:snapToGrid w:val="0"/>
        <w:spacing w:after="50"/>
        <w:jc w:val="both"/>
        <w:rPr>
          <w:rFonts w:eastAsiaTheme="minorEastAsia"/>
          <w:lang w:eastAsia="zh-CN"/>
        </w:rPr>
      </w:pPr>
      <w:r>
        <w:rPr>
          <w:rFonts w:eastAsiaTheme="minorEastAsia"/>
          <w:lang w:eastAsia="zh-CN"/>
        </w:rPr>
        <w:t xml:space="preserve">In </w:t>
      </w:r>
      <w:r w:rsidR="00181C8C">
        <w:rPr>
          <w:szCs w:val="20"/>
        </w:rPr>
        <w:t>Rel-15/Rel-16</w:t>
      </w:r>
      <w:r>
        <w:rPr>
          <w:szCs w:val="20"/>
        </w:rPr>
        <w:t>,</w:t>
      </w:r>
      <w:r w:rsidR="00181C8C">
        <w:rPr>
          <w:szCs w:val="20"/>
        </w:rPr>
        <w:t xml:space="preserve"> </w:t>
      </w:r>
      <w:r>
        <w:rPr>
          <w:szCs w:val="20"/>
        </w:rPr>
        <w:t xml:space="preserve">the </w:t>
      </w:r>
      <w:r w:rsidR="00181C8C">
        <w:rPr>
          <w:szCs w:val="20"/>
        </w:rPr>
        <w:t xml:space="preserve">non-RedCap UE shall </w:t>
      </w:r>
      <w:r w:rsidR="00181C8C" w:rsidRPr="00664C2F">
        <w:rPr>
          <w:szCs w:val="20"/>
        </w:rPr>
        <w:t xml:space="preserve">support the case </w:t>
      </w:r>
      <w:r w:rsidR="00181C8C">
        <w:rPr>
          <w:szCs w:val="20"/>
        </w:rPr>
        <w:t xml:space="preserve">where </w:t>
      </w:r>
      <w:r w:rsidR="00181C8C" w:rsidRPr="00664C2F">
        <w:rPr>
          <w:szCs w:val="20"/>
        </w:rPr>
        <w:t>the active BWP include</w:t>
      </w:r>
      <w:r w:rsidR="00181C8C">
        <w:rPr>
          <w:szCs w:val="20"/>
        </w:rPr>
        <w:t>s</w:t>
      </w:r>
      <w:r w:rsidR="00181C8C" w:rsidRPr="00664C2F">
        <w:rPr>
          <w:szCs w:val="20"/>
        </w:rPr>
        <w:t xml:space="preserve"> the SSB</w:t>
      </w:r>
      <w:r w:rsidR="00181C8C">
        <w:rPr>
          <w:szCs w:val="20"/>
        </w:rPr>
        <w:t xml:space="preserve"> mandatorily (i.e., FG 6-1)</w:t>
      </w:r>
      <w:r w:rsidR="00181C8C" w:rsidRPr="00664C2F">
        <w:rPr>
          <w:szCs w:val="20"/>
        </w:rPr>
        <w:t xml:space="preserve">. </w:t>
      </w:r>
      <w:r w:rsidR="00181C8C">
        <w:rPr>
          <w:szCs w:val="20"/>
        </w:rPr>
        <w:t>There is one feature for non-RedCap UE to support t</w:t>
      </w:r>
      <w:r w:rsidR="00181C8C" w:rsidRPr="00664C2F">
        <w:rPr>
          <w:szCs w:val="20"/>
        </w:rPr>
        <w:t>he case</w:t>
      </w:r>
      <w:r w:rsidR="00181C8C">
        <w:rPr>
          <w:szCs w:val="20"/>
        </w:rPr>
        <w:t xml:space="preserve"> where </w:t>
      </w:r>
      <w:r w:rsidR="00181C8C" w:rsidRPr="00664C2F">
        <w:rPr>
          <w:szCs w:val="20"/>
        </w:rPr>
        <w:t>the active BWP does not include the SSB</w:t>
      </w:r>
      <w:r w:rsidR="00181C8C">
        <w:rPr>
          <w:szCs w:val="20"/>
        </w:rPr>
        <w:t>. However, this is an optional feature i.e., FG 6-1A and it is actually not implemented in reality even for non-RedCap UEs</w:t>
      </w:r>
      <w:r w:rsidR="00181C8C" w:rsidRPr="00664C2F">
        <w:rPr>
          <w:szCs w:val="20"/>
        </w:rPr>
        <w:t>.</w:t>
      </w:r>
      <w:r w:rsidR="00181C8C">
        <w:rPr>
          <w:szCs w:val="20"/>
        </w:rPr>
        <w:t xml:space="preserve"> For RedCap UE, in case the separate initial DL BWP is configured</w:t>
      </w:r>
      <w:r w:rsidR="00181C8C" w:rsidRPr="00664C2F">
        <w:rPr>
          <w:szCs w:val="20"/>
        </w:rPr>
        <w:t xml:space="preserve">, </w:t>
      </w:r>
      <w:r w:rsidR="00181C8C">
        <w:rPr>
          <w:szCs w:val="20"/>
        </w:rPr>
        <w:t xml:space="preserve">if the </w:t>
      </w:r>
      <w:r w:rsidR="00181C8C" w:rsidRPr="00664C2F">
        <w:rPr>
          <w:szCs w:val="20"/>
        </w:rPr>
        <w:t>BWP</w:t>
      </w:r>
      <w:r w:rsidR="00181C8C">
        <w:rPr>
          <w:szCs w:val="20"/>
        </w:rPr>
        <w:t xml:space="preserve"> does not comprise</w:t>
      </w:r>
      <w:r w:rsidR="00181C8C" w:rsidRPr="00664C2F">
        <w:rPr>
          <w:szCs w:val="20"/>
        </w:rPr>
        <w:t xml:space="preserve"> SSB, </w:t>
      </w:r>
      <w:r w:rsidR="00181C8C">
        <w:rPr>
          <w:szCs w:val="20"/>
        </w:rPr>
        <w:t xml:space="preserve">then </w:t>
      </w:r>
      <w:r w:rsidR="00181C8C" w:rsidRPr="00664C2F">
        <w:rPr>
          <w:szCs w:val="20"/>
        </w:rPr>
        <w:t xml:space="preserve">the </w:t>
      </w:r>
      <w:r w:rsidR="00181C8C">
        <w:rPr>
          <w:szCs w:val="20"/>
        </w:rPr>
        <w:t xml:space="preserve">RedCap </w:t>
      </w:r>
      <w:r w:rsidR="00181C8C" w:rsidRPr="00664C2F">
        <w:rPr>
          <w:szCs w:val="20"/>
        </w:rPr>
        <w:t>UE need</w:t>
      </w:r>
      <w:r w:rsidR="00181C8C">
        <w:rPr>
          <w:szCs w:val="20"/>
        </w:rPr>
        <w:t>s</w:t>
      </w:r>
      <w:r w:rsidR="00181C8C" w:rsidRPr="00664C2F">
        <w:rPr>
          <w:szCs w:val="20"/>
        </w:rPr>
        <w:t xml:space="preserve"> to </w:t>
      </w:r>
      <w:r w:rsidR="00181C8C">
        <w:rPr>
          <w:szCs w:val="20"/>
        </w:rPr>
        <w:t xml:space="preserve">mandatorily support the feature that is optional for non-RedCap UE. It requires RedCap UE to </w:t>
      </w:r>
      <w:r w:rsidR="00181C8C" w:rsidRPr="00664C2F">
        <w:rPr>
          <w:szCs w:val="20"/>
        </w:rPr>
        <w:t xml:space="preserve">perform RF retuning </w:t>
      </w:r>
      <w:r w:rsidR="00885792">
        <w:rPr>
          <w:szCs w:val="20"/>
        </w:rPr>
        <w:t xml:space="preserve">very </w:t>
      </w:r>
      <w:r w:rsidR="00181C8C">
        <w:rPr>
          <w:szCs w:val="20"/>
        </w:rPr>
        <w:t>frequently</w:t>
      </w:r>
      <w:r w:rsidR="00DC62C1">
        <w:rPr>
          <w:szCs w:val="20"/>
        </w:rPr>
        <w:t xml:space="preserve"> (once per tens of miliseconds)</w:t>
      </w:r>
      <w:r w:rsidR="00181C8C">
        <w:rPr>
          <w:szCs w:val="20"/>
        </w:rPr>
        <w:t xml:space="preserve"> </w:t>
      </w:r>
      <w:r w:rsidR="00181C8C" w:rsidRPr="00664C2F">
        <w:rPr>
          <w:szCs w:val="20"/>
        </w:rPr>
        <w:t xml:space="preserve">to receive SSB for </w:t>
      </w:r>
      <w:r w:rsidR="00181C8C">
        <w:rPr>
          <w:szCs w:val="20"/>
        </w:rPr>
        <w:t>tracking loops</w:t>
      </w:r>
      <w:r w:rsidR="00181C8C" w:rsidRPr="00664C2F">
        <w:rPr>
          <w:szCs w:val="20"/>
        </w:rPr>
        <w:t xml:space="preserve">, RRM and RLM, etc. Given the BWP switching delay </w:t>
      </w:r>
      <w:r w:rsidR="00181C8C">
        <w:rPr>
          <w:szCs w:val="20"/>
        </w:rPr>
        <w:t>is</w:t>
      </w:r>
      <w:r w:rsidR="00181C8C" w:rsidRPr="00664C2F">
        <w:rPr>
          <w:szCs w:val="20"/>
        </w:rPr>
        <w:t xml:space="preserve"> up to 3ms, it lead</w:t>
      </w:r>
      <w:r w:rsidR="00181C8C">
        <w:rPr>
          <w:szCs w:val="20"/>
        </w:rPr>
        <w:t>s to</w:t>
      </w:r>
      <w:r w:rsidR="00181C8C" w:rsidRPr="00664C2F">
        <w:rPr>
          <w:szCs w:val="20"/>
        </w:rPr>
        <w:t xml:space="preserve"> </w:t>
      </w:r>
      <w:r>
        <w:rPr>
          <w:szCs w:val="20"/>
        </w:rPr>
        <w:t xml:space="preserve">frequent </w:t>
      </w:r>
      <w:r w:rsidR="00181C8C">
        <w:rPr>
          <w:szCs w:val="20"/>
        </w:rPr>
        <w:t xml:space="preserve">scheduling </w:t>
      </w:r>
      <w:r w:rsidR="00181C8C" w:rsidRPr="00664C2F">
        <w:rPr>
          <w:szCs w:val="20"/>
        </w:rPr>
        <w:t>interruption</w:t>
      </w:r>
      <w:r w:rsidR="00181C8C">
        <w:rPr>
          <w:szCs w:val="20"/>
        </w:rPr>
        <w:t>s</w:t>
      </w:r>
      <w:r w:rsidR="00181C8C" w:rsidRPr="00664C2F">
        <w:rPr>
          <w:szCs w:val="20"/>
        </w:rPr>
        <w:t xml:space="preserve"> </w:t>
      </w:r>
      <w:r w:rsidR="00181C8C">
        <w:rPr>
          <w:szCs w:val="20"/>
        </w:rPr>
        <w:t>and also increases RedCap UE’s complexity</w:t>
      </w:r>
      <w:r w:rsidR="00DC62C1">
        <w:rPr>
          <w:szCs w:val="20"/>
        </w:rPr>
        <w:t xml:space="preserve"> and power consumption</w:t>
      </w:r>
      <w:r w:rsidR="00181C8C" w:rsidRPr="007628A5">
        <w:rPr>
          <w:szCs w:val="20"/>
        </w:rPr>
        <w:t xml:space="preserve">. Therefore, it is </w:t>
      </w:r>
      <w:r w:rsidR="00DC62C1">
        <w:rPr>
          <w:szCs w:val="20"/>
        </w:rPr>
        <w:t xml:space="preserve">essential </w:t>
      </w:r>
      <w:r w:rsidR="00181C8C" w:rsidRPr="007628A5">
        <w:rPr>
          <w:szCs w:val="20"/>
        </w:rPr>
        <w:t xml:space="preserve"> to include the SSB within the separate initial DL a BWP</w:t>
      </w:r>
      <w:r w:rsidR="00DC62C1">
        <w:rPr>
          <w:szCs w:val="20"/>
        </w:rPr>
        <w:t xml:space="preserve"> if that is used as active DL BWP for a CONNECTED mode UE</w:t>
      </w:r>
      <w:r w:rsidR="00181C8C" w:rsidRPr="007628A5">
        <w:rPr>
          <w:szCs w:val="20"/>
        </w:rPr>
        <w:t xml:space="preserve">. </w:t>
      </w:r>
      <w:r w:rsidR="003A2592" w:rsidRPr="007628A5">
        <w:rPr>
          <w:szCs w:val="20"/>
        </w:rPr>
        <w:t>About the SSB overhead concern, as discussed for Case 1, based on [</w:t>
      </w:r>
      <w:r w:rsidR="0069343A">
        <w:rPr>
          <w:szCs w:val="20"/>
        </w:rPr>
        <w:t>3</w:t>
      </w:r>
      <w:r w:rsidR="003A2592" w:rsidRPr="005F01B4">
        <w:rPr>
          <w:szCs w:val="20"/>
        </w:rPr>
        <w:t xml:space="preserve">], it is observed that the overhead for additional non-cell defined SSB with 20ms periodicity would be ~0.8%, which has </w:t>
      </w:r>
      <w:r w:rsidR="00F835E1">
        <w:rPr>
          <w:szCs w:val="20"/>
        </w:rPr>
        <w:t>negligible</w:t>
      </w:r>
      <w:r w:rsidR="00F835E1" w:rsidRPr="005F01B4">
        <w:rPr>
          <w:szCs w:val="20"/>
        </w:rPr>
        <w:t xml:space="preserve"> </w:t>
      </w:r>
      <w:r w:rsidR="003A2592" w:rsidRPr="005F01B4">
        <w:rPr>
          <w:szCs w:val="20"/>
        </w:rPr>
        <w:t xml:space="preserve">impact on the spectral efficiency. </w:t>
      </w:r>
      <w:r w:rsidR="003A2592" w:rsidRPr="007628A5">
        <w:rPr>
          <w:szCs w:val="20"/>
        </w:rPr>
        <w:t xml:space="preserve">In addition, </w:t>
      </w:r>
      <w:r w:rsidR="00181C8C" w:rsidRPr="007628A5">
        <w:rPr>
          <w:szCs w:val="20"/>
        </w:rPr>
        <w:t>longer periodicity like 80ms or 160ms</w:t>
      </w:r>
      <w:r w:rsidR="003A2592" w:rsidRPr="007628A5">
        <w:rPr>
          <w:szCs w:val="20"/>
        </w:rPr>
        <w:t xml:space="preserve"> for non-CD SSB</w:t>
      </w:r>
      <w:r w:rsidR="001D7CA1" w:rsidRPr="007628A5">
        <w:rPr>
          <w:szCs w:val="20"/>
        </w:rPr>
        <w:t xml:space="preserve"> can be configured to</w:t>
      </w:r>
      <w:r w:rsidR="00181C8C" w:rsidRPr="007628A5">
        <w:rPr>
          <w:szCs w:val="20"/>
        </w:rPr>
        <w:t xml:space="preserve"> </w:t>
      </w:r>
      <w:r w:rsidR="007628A5" w:rsidRPr="007628A5">
        <w:rPr>
          <w:szCs w:val="20"/>
        </w:rPr>
        <w:t>further minimize</w:t>
      </w:r>
      <w:r w:rsidR="001D7CA1" w:rsidRPr="007628A5">
        <w:rPr>
          <w:szCs w:val="20"/>
        </w:rPr>
        <w:t xml:space="preserve"> the overhead</w:t>
      </w:r>
      <w:r w:rsidR="00181C8C" w:rsidRPr="007628A5">
        <w:rPr>
          <w:szCs w:val="20"/>
        </w:rPr>
        <w:t xml:space="preserve">. </w:t>
      </w:r>
    </w:p>
    <w:p w14:paraId="4374B0BD" w14:textId="6E0130DE" w:rsidR="00EA3B5C" w:rsidRDefault="003C1A22" w:rsidP="00E53437">
      <w:pPr>
        <w:pStyle w:val="a0"/>
        <w:rPr>
          <w:rFonts w:eastAsia="Times New Roman"/>
          <w:b/>
          <w:szCs w:val="20"/>
        </w:rPr>
      </w:pPr>
      <w:r w:rsidRPr="007628A5">
        <w:rPr>
          <w:rFonts w:eastAsia="Times New Roman"/>
          <w:b/>
          <w:szCs w:val="20"/>
        </w:rPr>
        <w:t>Observation 9:</w:t>
      </w:r>
      <w:r w:rsidR="00E53437" w:rsidRPr="007628A5">
        <w:rPr>
          <w:rFonts w:eastAsia="Times New Roman"/>
          <w:b/>
          <w:szCs w:val="20"/>
        </w:rPr>
        <w:t xml:space="preserve"> </w:t>
      </w:r>
      <w:r w:rsidR="00EA3B5C" w:rsidRPr="007628A5">
        <w:rPr>
          <w:rFonts w:eastAsia="Times New Roman"/>
          <w:b/>
          <w:szCs w:val="20"/>
        </w:rPr>
        <w:t xml:space="preserve">For </w:t>
      </w:r>
      <w:r w:rsidR="00E53437" w:rsidRPr="007628A5">
        <w:rPr>
          <w:rFonts w:eastAsia="Times New Roman"/>
          <w:b/>
          <w:szCs w:val="20"/>
        </w:rPr>
        <w:t>a RedCap UE in RRC_CONNECTED state</w:t>
      </w:r>
      <w:r w:rsidR="00EA3B5C">
        <w:rPr>
          <w:rFonts w:eastAsia="Times New Roman"/>
          <w:b/>
          <w:szCs w:val="20"/>
        </w:rPr>
        <w:t xml:space="preserve">, if the </w:t>
      </w:r>
      <w:r w:rsidR="002A3277">
        <w:rPr>
          <w:rFonts w:eastAsia="Times New Roman"/>
          <w:b/>
          <w:szCs w:val="20"/>
        </w:rPr>
        <w:t>active</w:t>
      </w:r>
      <w:r w:rsidR="00EA3B5C">
        <w:rPr>
          <w:rFonts w:eastAsia="Times New Roman"/>
          <w:b/>
          <w:szCs w:val="20"/>
        </w:rPr>
        <w:t xml:space="preserve"> DL BWP does not include the SSB, frequent RF retuning </w:t>
      </w:r>
      <w:r w:rsidR="00C0278F">
        <w:rPr>
          <w:rFonts w:eastAsia="Times New Roman"/>
          <w:b/>
          <w:szCs w:val="20"/>
        </w:rPr>
        <w:t xml:space="preserve">for T/F tracking, RRM measurement etc. </w:t>
      </w:r>
      <w:r w:rsidR="00EA3B5C">
        <w:rPr>
          <w:rFonts w:eastAsia="Times New Roman"/>
          <w:b/>
          <w:szCs w:val="20"/>
        </w:rPr>
        <w:t>will largely increase RedCap UE’s power consumption and complexity</w:t>
      </w:r>
      <w:r w:rsidR="00D010AA">
        <w:rPr>
          <w:rFonts w:eastAsia="Times New Roman"/>
          <w:b/>
          <w:szCs w:val="20"/>
        </w:rPr>
        <w:t>, and the scheduling interruptions</w:t>
      </w:r>
      <w:r w:rsidR="00EA3B5C">
        <w:rPr>
          <w:rFonts w:eastAsia="Times New Roman"/>
          <w:b/>
          <w:szCs w:val="20"/>
        </w:rPr>
        <w:t xml:space="preserve">. </w:t>
      </w:r>
    </w:p>
    <w:p w14:paraId="5F58230D" w14:textId="7AF7C92C" w:rsidR="0021625A" w:rsidRPr="007628A5" w:rsidRDefault="00EA3B5C">
      <w:pPr>
        <w:pStyle w:val="a0"/>
        <w:rPr>
          <w:rFonts w:eastAsia="Times New Roman"/>
          <w:b/>
          <w:szCs w:val="20"/>
        </w:rPr>
      </w:pPr>
      <w:r w:rsidRPr="00465C9E">
        <w:rPr>
          <w:rFonts w:eastAsia="Times New Roman"/>
          <w:b/>
          <w:szCs w:val="20"/>
        </w:rPr>
        <w:t xml:space="preserve">Observation </w:t>
      </w:r>
      <w:r>
        <w:rPr>
          <w:rFonts w:eastAsia="Times New Roman"/>
          <w:b/>
          <w:szCs w:val="20"/>
        </w:rPr>
        <w:t>10</w:t>
      </w:r>
      <w:r w:rsidRPr="00465C9E">
        <w:rPr>
          <w:rFonts w:eastAsia="Times New Roman"/>
          <w:b/>
          <w:szCs w:val="20"/>
        </w:rPr>
        <w:t xml:space="preserve">: </w:t>
      </w:r>
      <w:r>
        <w:rPr>
          <w:rFonts w:eastAsia="Times New Roman"/>
          <w:b/>
          <w:szCs w:val="20"/>
        </w:rPr>
        <w:t xml:space="preserve">The periodicity for additional non-CD SSB is configurable and up to 160ms, which is controlled by the network to </w:t>
      </w:r>
      <w:r w:rsidR="00C0278F">
        <w:rPr>
          <w:rFonts w:eastAsia="Times New Roman"/>
          <w:b/>
          <w:szCs w:val="20"/>
        </w:rPr>
        <w:t xml:space="preserve">reduce the overhead. </w:t>
      </w:r>
      <w:r>
        <w:rPr>
          <w:rFonts w:eastAsia="Times New Roman"/>
          <w:b/>
          <w:szCs w:val="20"/>
        </w:rPr>
        <w:t xml:space="preserve"> </w:t>
      </w:r>
    </w:p>
    <w:p w14:paraId="45927164" w14:textId="073DCF76" w:rsidR="00181C8C" w:rsidRDefault="00181C8C" w:rsidP="007628A5">
      <w:pPr>
        <w:adjustRightInd w:val="0"/>
        <w:snapToGrid w:val="0"/>
        <w:spacing w:after="50"/>
        <w:jc w:val="both"/>
        <w:rPr>
          <w:rFonts w:cs="Times"/>
          <w:lang w:eastAsia="x-none"/>
        </w:rPr>
      </w:pPr>
    </w:p>
    <w:p w14:paraId="6D695D73" w14:textId="1000156E" w:rsidR="00E524F2" w:rsidRPr="007628A5" w:rsidRDefault="00E524F2" w:rsidP="00E524F2">
      <w:pPr>
        <w:pStyle w:val="ArialText"/>
        <w:numPr>
          <w:ilvl w:val="0"/>
          <w:numId w:val="26"/>
        </w:numPr>
        <w:adjustRightInd w:val="0"/>
        <w:snapToGrid w:val="0"/>
        <w:spacing w:afterLines="50" w:after="120" w:line="240" w:lineRule="auto"/>
        <w:rPr>
          <w:rFonts w:ascii="Times New Roman" w:eastAsia="MS Mincho" w:hAnsi="Times New Roman" w:cs="Times New Roman"/>
          <w:b/>
          <w:sz w:val="21"/>
          <w:szCs w:val="24"/>
          <w:u w:val="single"/>
          <w:lang w:eastAsia="en-US"/>
        </w:rPr>
      </w:pPr>
      <w:r w:rsidRPr="007628A5">
        <w:rPr>
          <w:rFonts w:ascii="Times New Roman" w:eastAsia="MS Mincho" w:hAnsi="Times New Roman" w:cs="Times New Roman"/>
          <w:b/>
          <w:sz w:val="21"/>
          <w:szCs w:val="24"/>
          <w:u w:val="single"/>
          <w:lang w:eastAsia="en-US"/>
        </w:rPr>
        <w:t xml:space="preserve">Issue 4: </w:t>
      </w:r>
      <w:r w:rsidR="00A0347E">
        <w:rPr>
          <w:rFonts w:ascii="Times New Roman" w:eastAsia="MS Mincho" w:hAnsi="Times New Roman" w:cs="Times New Roman"/>
          <w:b/>
          <w:sz w:val="21"/>
          <w:szCs w:val="24"/>
          <w:u w:val="single"/>
          <w:lang w:eastAsia="en-US"/>
        </w:rPr>
        <w:t xml:space="preserve">Necessity to align the </w:t>
      </w:r>
      <w:r w:rsidRPr="007628A5">
        <w:rPr>
          <w:rFonts w:ascii="Times New Roman" w:eastAsia="MS Mincho" w:hAnsi="Times New Roman" w:cs="Times New Roman"/>
          <w:b/>
          <w:sz w:val="21"/>
          <w:szCs w:val="24"/>
          <w:u w:val="single"/>
          <w:lang w:eastAsia="en-US"/>
        </w:rPr>
        <w:t>center frequencies of initial DL/UL BWP for TDD during and after the initial access?</w:t>
      </w:r>
    </w:p>
    <w:p w14:paraId="0911EE45" w14:textId="679542F1" w:rsidR="0033478D" w:rsidRDefault="00256243" w:rsidP="007628A5">
      <w:pPr>
        <w:pStyle w:val="a0"/>
        <w:adjustRightInd w:val="0"/>
        <w:snapToGrid w:val="0"/>
        <w:spacing w:afterLines="50"/>
        <w:rPr>
          <w:rFonts w:eastAsiaTheme="minorEastAsia"/>
          <w:lang w:eastAsia="zh-CN"/>
        </w:rPr>
      </w:pPr>
      <w:r>
        <w:rPr>
          <w:rFonts w:eastAsiaTheme="minorEastAsia" w:cs="Times" w:hint="eastAsia"/>
          <w:lang w:eastAsia="zh-CN"/>
        </w:rPr>
        <w:t>B</w:t>
      </w:r>
      <w:r>
        <w:rPr>
          <w:rFonts w:eastAsiaTheme="minorEastAsia" w:cs="Times"/>
          <w:lang w:eastAsia="zh-CN"/>
        </w:rPr>
        <w:t xml:space="preserve">oth </w:t>
      </w:r>
      <w:r>
        <w:rPr>
          <w:rFonts w:eastAsiaTheme="minorEastAsia"/>
          <w:lang w:eastAsia="zh-CN"/>
        </w:rPr>
        <w:t>d</w:t>
      </w:r>
      <w:r w:rsidR="009F5B19" w:rsidRPr="0033478D">
        <w:rPr>
          <w:rFonts w:eastAsiaTheme="minorEastAsia"/>
          <w:lang w:eastAsia="zh-CN"/>
        </w:rPr>
        <w:t xml:space="preserve">uring </w:t>
      </w:r>
      <w:r w:rsidR="009F5B19">
        <w:rPr>
          <w:rFonts w:eastAsiaTheme="minorEastAsia"/>
          <w:lang w:eastAsia="zh-CN"/>
        </w:rPr>
        <w:t>and after initial access,</w:t>
      </w:r>
      <w:r w:rsidR="009F5B19">
        <w:rPr>
          <w:rFonts w:eastAsiaTheme="minorEastAsia"/>
          <w:lang w:val="en-GB" w:eastAsia="zh-CN"/>
        </w:rPr>
        <w:t xml:space="preserve"> there are working assumptions to support the separate initial UL BWP for RedCap UEs</w:t>
      </w:r>
      <w:r w:rsidR="009F5B19">
        <w:rPr>
          <w:rFonts w:eastAsiaTheme="minorEastAsia"/>
          <w:lang w:eastAsia="zh-CN"/>
        </w:rPr>
        <w:t xml:space="preserve"> </w:t>
      </w:r>
      <w:r w:rsidR="00CF3BBA">
        <w:rPr>
          <w:rFonts w:eastAsiaTheme="minorEastAsia"/>
          <w:lang w:eastAsia="zh-CN"/>
        </w:rPr>
        <w:t xml:space="preserve">regardless whether </w:t>
      </w:r>
      <w:r w:rsidR="0033478D" w:rsidRPr="0033478D">
        <w:rPr>
          <w:rFonts w:eastAsiaTheme="minorEastAsia"/>
          <w:lang w:eastAsia="zh-CN"/>
        </w:rPr>
        <w:t>the initial UL BWP for non-RedCap UEs is configured to be wider than the maximum RedCap UE bandwidth</w:t>
      </w:r>
      <w:r w:rsidR="00CF3BBA">
        <w:rPr>
          <w:rFonts w:eastAsiaTheme="minorEastAsia"/>
          <w:lang w:eastAsia="zh-CN"/>
        </w:rPr>
        <w:t xml:space="preserve"> or not</w:t>
      </w:r>
      <w:r w:rsidR="0033478D" w:rsidRPr="0033478D">
        <w:rPr>
          <w:rFonts w:eastAsiaTheme="minorEastAsia"/>
          <w:lang w:eastAsia="zh-CN"/>
        </w:rPr>
        <w:t>.</w:t>
      </w:r>
      <w:r w:rsidR="009F5B19">
        <w:rPr>
          <w:rFonts w:eastAsiaTheme="minorEastAsia"/>
          <w:lang w:eastAsia="zh-CN"/>
        </w:rPr>
        <w:t xml:space="preserve"> </w:t>
      </w:r>
      <w:r w:rsidR="00E524F2">
        <w:rPr>
          <w:rFonts w:eastAsiaTheme="minorEastAsia"/>
          <w:lang w:eastAsia="zh-CN"/>
        </w:rPr>
        <w:t xml:space="preserve">In the </w:t>
      </w:r>
      <w:r w:rsidR="007628A5">
        <w:rPr>
          <w:rFonts w:eastAsiaTheme="minorEastAsia"/>
          <w:lang w:eastAsia="zh-CN"/>
        </w:rPr>
        <w:t>RAN1#106-e meeting</w:t>
      </w:r>
      <w:r w:rsidR="00E524F2">
        <w:rPr>
          <w:rFonts w:eastAsiaTheme="minorEastAsia"/>
          <w:lang w:eastAsia="zh-CN"/>
        </w:rPr>
        <w:t xml:space="preserve">, to </w:t>
      </w:r>
      <w:r w:rsidR="00DC39C3" w:rsidRPr="0033478D">
        <w:rPr>
          <w:rFonts w:eastAsiaTheme="minorEastAsia"/>
          <w:lang w:eastAsia="zh-CN"/>
        </w:rPr>
        <w:t>avoid or minimi</w:t>
      </w:r>
      <w:r w:rsidR="00DC39C3">
        <w:rPr>
          <w:rFonts w:eastAsiaTheme="minorEastAsia"/>
          <w:lang w:eastAsia="zh-CN"/>
        </w:rPr>
        <w:t xml:space="preserve">ze PUSCH resource fragmentation, </w:t>
      </w:r>
      <w:r w:rsidR="00E524F2">
        <w:rPr>
          <w:rFonts w:eastAsiaTheme="minorEastAsia"/>
          <w:lang w:eastAsia="zh-CN"/>
        </w:rPr>
        <w:t xml:space="preserve">it was agreed to </w:t>
      </w:r>
      <w:r w:rsidR="00DC39C3">
        <w:rPr>
          <w:rFonts w:eastAsiaTheme="minorEastAsia"/>
          <w:lang w:eastAsia="zh-CN"/>
        </w:rPr>
        <w:t xml:space="preserve">support </w:t>
      </w:r>
      <w:r w:rsidR="00E524F2" w:rsidRPr="00E524F2">
        <w:rPr>
          <w:rFonts w:eastAsiaTheme="minorEastAsia"/>
          <w:lang w:eastAsia="zh-CN"/>
        </w:rPr>
        <w:t xml:space="preserve">the network </w:t>
      </w:r>
      <w:r w:rsidR="00DC39C3">
        <w:rPr>
          <w:rFonts w:eastAsiaTheme="minorEastAsia"/>
          <w:lang w:eastAsia="zh-CN"/>
        </w:rPr>
        <w:t xml:space="preserve">to </w:t>
      </w:r>
      <w:r w:rsidR="00E524F2" w:rsidRPr="00E524F2">
        <w:rPr>
          <w:rFonts w:eastAsiaTheme="minorEastAsia"/>
          <w:lang w:eastAsia="zh-CN"/>
        </w:rPr>
        <w:t>enable/disable intra-slot PUCCH frequency hopping for HARQ feedback for Msg4/MsgB for RedCap UEs</w:t>
      </w:r>
      <w:r w:rsidR="007628A5" w:rsidRPr="007628A5">
        <w:rPr>
          <w:rFonts w:eastAsiaTheme="minorEastAsia"/>
          <w:lang w:eastAsia="zh-CN"/>
        </w:rPr>
        <w:t xml:space="preserve"> </w:t>
      </w:r>
      <w:r w:rsidR="007628A5" w:rsidRPr="00E524F2">
        <w:rPr>
          <w:rFonts w:eastAsiaTheme="minorEastAsia"/>
          <w:lang w:eastAsia="zh-CN"/>
        </w:rPr>
        <w:t>within the separate initial UL BWP</w:t>
      </w:r>
      <w:r w:rsidR="00DC39C3">
        <w:rPr>
          <w:rFonts w:eastAsiaTheme="minorEastAsia"/>
          <w:lang w:eastAsia="zh-CN"/>
        </w:rPr>
        <w:t>.</w:t>
      </w:r>
      <w:r w:rsidR="00CF3BBA">
        <w:rPr>
          <w:rFonts w:eastAsiaTheme="minorEastAsia"/>
          <w:lang w:eastAsia="zh-CN"/>
        </w:rPr>
        <w:t xml:space="preserve"> In addition, t</w:t>
      </w:r>
      <w:r w:rsidR="009353C7">
        <w:rPr>
          <w:rFonts w:eastAsiaTheme="minorEastAsia"/>
          <w:lang w:eastAsia="zh-CN"/>
        </w:rPr>
        <w:t>he case of the same</w:t>
      </w:r>
      <w:r w:rsidR="009353C7" w:rsidRPr="009353C7">
        <w:rPr>
          <w:rFonts w:eastAsiaTheme="minorEastAsia"/>
          <w:lang w:eastAsia="zh-CN"/>
        </w:rPr>
        <w:t xml:space="preserve"> centre frequency for initial DL and UL BWPs in TDD</w:t>
      </w:r>
      <w:r w:rsidR="009353C7">
        <w:rPr>
          <w:rFonts w:eastAsiaTheme="minorEastAsia"/>
          <w:lang w:eastAsia="zh-CN"/>
        </w:rPr>
        <w:t xml:space="preserve"> is</w:t>
      </w:r>
      <w:r w:rsidR="00CF3BBA">
        <w:rPr>
          <w:rFonts w:eastAsiaTheme="minorEastAsia"/>
          <w:lang w:eastAsia="zh-CN"/>
        </w:rPr>
        <w:t xml:space="preserve"> agreed to be</w:t>
      </w:r>
      <w:r w:rsidR="009353C7">
        <w:rPr>
          <w:rFonts w:eastAsiaTheme="minorEastAsia"/>
          <w:lang w:eastAsia="zh-CN"/>
        </w:rPr>
        <w:t xml:space="preserve"> supported. </w:t>
      </w:r>
      <w:r w:rsidR="00CF3BBA">
        <w:rPr>
          <w:rFonts w:eastAsiaTheme="minorEastAsia"/>
          <w:lang w:eastAsia="zh-CN"/>
        </w:rPr>
        <w:t>The remaining issue is w</w:t>
      </w:r>
      <w:r w:rsidR="00842438" w:rsidRPr="0033478D">
        <w:rPr>
          <w:rFonts w:eastAsiaTheme="minorEastAsia"/>
          <w:lang w:eastAsia="zh-CN"/>
        </w:rPr>
        <w:t xml:space="preserve">hether or not to </w:t>
      </w:r>
      <w:r w:rsidR="009353C7" w:rsidRPr="00862EFE">
        <w:rPr>
          <w:rFonts w:cs="Times"/>
          <w:szCs w:val="20"/>
          <w:lang w:eastAsia="ja-JP"/>
        </w:rPr>
        <w:t>additionally</w:t>
      </w:r>
      <w:r w:rsidR="009353C7" w:rsidRPr="0033478D">
        <w:rPr>
          <w:rFonts w:eastAsiaTheme="minorEastAsia"/>
          <w:lang w:eastAsia="zh-CN"/>
        </w:rPr>
        <w:t xml:space="preserve"> </w:t>
      </w:r>
      <w:r w:rsidR="00842438" w:rsidRPr="0033478D">
        <w:rPr>
          <w:rFonts w:eastAsiaTheme="minorEastAsia"/>
          <w:lang w:eastAsia="zh-CN"/>
        </w:rPr>
        <w:t>support the case when the centre frequency is different</w:t>
      </w:r>
      <w:r w:rsidR="009353C7">
        <w:rPr>
          <w:rFonts w:eastAsiaTheme="minorEastAsia"/>
          <w:lang w:eastAsia="zh-CN"/>
        </w:rPr>
        <w:t xml:space="preserve"> and </w:t>
      </w:r>
      <w:r w:rsidR="00842438" w:rsidRPr="0033478D">
        <w:rPr>
          <w:rFonts w:eastAsiaTheme="minorEastAsia"/>
          <w:lang w:eastAsia="zh-CN"/>
        </w:rPr>
        <w:t xml:space="preserve">if </w:t>
      </w:r>
      <w:r w:rsidR="009353C7">
        <w:rPr>
          <w:rFonts w:eastAsiaTheme="minorEastAsia"/>
          <w:lang w:eastAsia="zh-CN"/>
        </w:rPr>
        <w:t>supported,</w:t>
      </w:r>
      <w:r w:rsidR="00842438" w:rsidRPr="0033478D">
        <w:rPr>
          <w:rFonts w:eastAsiaTheme="minorEastAsia"/>
          <w:lang w:eastAsia="zh-CN"/>
        </w:rPr>
        <w:t xml:space="preserve"> how to minimize centre frequency retuning</w:t>
      </w:r>
      <w:r w:rsidR="009353C7">
        <w:rPr>
          <w:rFonts w:eastAsiaTheme="minorEastAsia"/>
          <w:lang w:eastAsia="zh-CN"/>
        </w:rPr>
        <w:t>.</w:t>
      </w:r>
      <w:r w:rsidR="007628A5">
        <w:rPr>
          <w:rFonts w:eastAsiaTheme="minorEastAsia"/>
          <w:lang w:eastAsia="zh-CN"/>
        </w:rPr>
        <w:t xml:space="preserve"> </w:t>
      </w:r>
    </w:p>
    <w:p w14:paraId="7F8B9FF7" w14:textId="416875DD" w:rsidR="00882F31" w:rsidRDefault="007628A5" w:rsidP="00FD161F">
      <w:pPr>
        <w:pStyle w:val="a0"/>
        <w:adjustRightInd w:val="0"/>
        <w:snapToGrid w:val="0"/>
        <w:spacing w:afterLines="50"/>
        <w:rPr>
          <w:rFonts w:eastAsiaTheme="minorEastAsia"/>
          <w:lang w:val="en-GB" w:eastAsia="zh-CN"/>
        </w:rPr>
      </w:pPr>
      <w:r>
        <w:rPr>
          <w:rFonts w:eastAsiaTheme="minorEastAsia"/>
          <w:lang w:eastAsia="zh-CN"/>
        </w:rPr>
        <w:t>Although it was claimed that based on the conclusion made in RAN1#98</w:t>
      </w:r>
      <w:r>
        <w:rPr>
          <w:rFonts w:eastAsiaTheme="minorEastAsia" w:hint="eastAsia"/>
          <w:lang w:eastAsia="zh-CN"/>
        </w:rPr>
        <w:t xml:space="preserve"> </w:t>
      </w:r>
      <w:r>
        <w:rPr>
          <w:rFonts w:eastAsiaTheme="minorEastAsia"/>
          <w:lang w:eastAsia="zh-CN"/>
        </w:rPr>
        <w:t>that f</w:t>
      </w:r>
      <w:r w:rsidRPr="007628A5">
        <w:rPr>
          <w:rFonts w:eastAsiaTheme="minorEastAsia"/>
          <w:lang w:eastAsia="zh-CN"/>
        </w:rPr>
        <w:t>or unpaired spectrum, the center frequencies of CORESET#0 and the initial DL/UL BWP configured by SIB1 can be the same or different</w:t>
      </w:r>
      <w:r w:rsidR="00AA6808">
        <w:rPr>
          <w:rFonts w:eastAsiaTheme="minorEastAsia"/>
          <w:lang w:eastAsia="zh-CN"/>
        </w:rPr>
        <w:t xml:space="preserve">, the conclusion applied target is for non-RedCap UEs in RRC_IDLE/INACTIVE state. </w:t>
      </w:r>
      <w:r w:rsidR="00E06A0A">
        <w:rPr>
          <w:rFonts w:eastAsiaTheme="minorEastAsia"/>
          <w:lang w:eastAsia="zh-CN"/>
        </w:rPr>
        <w:t>Further discussion is needed on whether this conclusion can also be applied to RedCap UEs</w:t>
      </w:r>
      <w:r w:rsidR="00A434B8">
        <w:rPr>
          <w:rFonts w:eastAsiaTheme="minorEastAsia"/>
          <w:lang w:eastAsia="zh-CN"/>
        </w:rPr>
        <w:t xml:space="preserve"> in RRC_IDLE/INACTIVE state</w:t>
      </w:r>
      <w:r w:rsidR="00FD161F">
        <w:rPr>
          <w:rFonts w:eastAsiaTheme="minorEastAsia"/>
          <w:lang w:eastAsia="zh-CN"/>
        </w:rPr>
        <w:t xml:space="preserve">. At least for RedCap UEs in RRC_CONNECTED state, supporting DL/UL center frequency misalignment case would </w:t>
      </w:r>
      <w:r w:rsidR="00FD161F">
        <w:rPr>
          <w:rFonts w:eastAsiaTheme="minorEastAsia"/>
          <w:lang w:val="en-GB" w:eastAsia="zh-CN"/>
        </w:rPr>
        <w:t>increase</w:t>
      </w:r>
      <w:r w:rsidR="00882F31">
        <w:rPr>
          <w:rFonts w:eastAsiaTheme="minorEastAsia"/>
          <w:lang w:val="en-GB" w:eastAsia="zh-CN"/>
        </w:rPr>
        <w:t xml:space="preserve"> much complexity</w:t>
      </w:r>
      <w:r w:rsidR="009124F2">
        <w:rPr>
          <w:rFonts w:eastAsiaTheme="minorEastAsia" w:hint="eastAsia"/>
          <w:lang w:val="en-GB" w:eastAsia="zh-CN"/>
        </w:rPr>
        <w:t>,</w:t>
      </w:r>
      <w:r w:rsidR="009124F2">
        <w:rPr>
          <w:rFonts w:eastAsiaTheme="minorEastAsia"/>
          <w:lang w:val="en-GB" w:eastAsia="zh-CN"/>
        </w:rPr>
        <w:t xml:space="preserve"> </w:t>
      </w:r>
      <w:r w:rsidR="00882F31">
        <w:rPr>
          <w:rFonts w:eastAsiaTheme="minorEastAsia"/>
          <w:lang w:val="en-GB" w:eastAsia="zh-CN"/>
        </w:rPr>
        <w:t>power consumption</w:t>
      </w:r>
      <w:r w:rsidR="00FD161F">
        <w:rPr>
          <w:rFonts w:eastAsiaTheme="minorEastAsia"/>
          <w:lang w:val="en-GB" w:eastAsia="zh-CN"/>
        </w:rPr>
        <w:t>,</w:t>
      </w:r>
      <w:r w:rsidR="009124F2">
        <w:rPr>
          <w:rFonts w:eastAsiaTheme="minorEastAsia"/>
          <w:lang w:val="en-GB" w:eastAsia="zh-CN"/>
        </w:rPr>
        <w:t xml:space="preserve"> </w:t>
      </w:r>
      <w:r w:rsidR="00FD161F">
        <w:rPr>
          <w:rFonts w:eastAsiaTheme="minorEastAsia"/>
          <w:lang w:eastAsia="zh-CN"/>
        </w:rPr>
        <w:t>result in long interruption time due to RF retuning and lose the channel reciprocity gain</w:t>
      </w:r>
      <w:r w:rsidR="00882F31">
        <w:rPr>
          <w:rFonts w:eastAsiaTheme="minorEastAsia"/>
          <w:lang w:val="en-GB" w:eastAsia="zh-CN"/>
        </w:rPr>
        <w:t>. Therefore, we propose not to support the case of the unaligned center frequency between initial DL and UL BWPs in TDD</w:t>
      </w:r>
      <w:r w:rsidR="00FD161F">
        <w:rPr>
          <w:rFonts w:eastAsiaTheme="minorEastAsia"/>
          <w:lang w:val="en-GB" w:eastAsia="zh-CN"/>
        </w:rPr>
        <w:t xml:space="preserve"> for RedCap UEs at least after initial access</w:t>
      </w:r>
      <w:r w:rsidR="00882F31">
        <w:rPr>
          <w:rFonts w:eastAsiaTheme="minorEastAsia"/>
          <w:lang w:val="en-GB" w:eastAsia="zh-CN"/>
        </w:rPr>
        <w:t>.</w:t>
      </w:r>
    </w:p>
    <w:p w14:paraId="3FB930DC" w14:textId="77777777" w:rsidR="00DC39C3" w:rsidRPr="008F4342" w:rsidRDefault="00DC39C3" w:rsidP="008F4342">
      <w:pPr>
        <w:rPr>
          <w:rFonts w:eastAsia="MS Mincho"/>
        </w:rPr>
      </w:pPr>
    </w:p>
    <w:p w14:paraId="1D19DB26" w14:textId="3E9D669D" w:rsidR="00DC39C3" w:rsidRDefault="00DC39C3" w:rsidP="006E5FC5">
      <w:pPr>
        <w:jc w:val="both"/>
        <w:rPr>
          <w:rFonts w:eastAsiaTheme="minorEastAsia"/>
          <w:b/>
          <w:lang w:eastAsia="zh-CN"/>
        </w:rPr>
      </w:pPr>
      <w:r>
        <w:rPr>
          <w:rFonts w:eastAsiaTheme="minorEastAsia" w:hint="eastAsia"/>
          <w:b/>
          <w:lang w:eastAsia="zh-CN"/>
        </w:rPr>
        <w:t>B</w:t>
      </w:r>
      <w:r>
        <w:rPr>
          <w:rFonts w:eastAsiaTheme="minorEastAsia"/>
          <w:b/>
          <w:lang w:eastAsia="zh-CN"/>
        </w:rPr>
        <w:t xml:space="preserve">ased on above analysis, </w:t>
      </w:r>
      <w:r w:rsidR="0099632D">
        <w:rPr>
          <w:rFonts w:eastAsiaTheme="minorEastAsia"/>
          <w:b/>
          <w:lang w:eastAsia="zh-CN"/>
        </w:rPr>
        <w:t xml:space="preserve">we suggest </w:t>
      </w:r>
      <w:r w:rsidR="0099632D" w:rsidRPr="00313978">
        <w:rPr>
          <w:rFonts w:eastAsiaTheme="minorEastAsia"/>
          <w:b/>
          <w:color w:val="0000FF"/>
          <w:lang w:eastAsia="zh-CN"/>
        </w:rPr>
        <w:t>modifying</w:t>
      </w:r>
      <w:r w:rsidR="0099632D">
        <w:rPr>
          <w:rFonts w:eastAsiaTheme="minorEastAsia"/>
          <w:b/>
          <w:lang w:eastAsia="zh-CN"/>
        </w:rPr>
        <w:t xml:space="preserve"> </w:t>
      </w:r>
      <w:r w:rsidR="00B86E4D">
        <w:rPr>
          <w:rFonts w:eastAsiaTheme="minorEastAsia"/>
          <w:b/>
          <w:lang w:eastAsia="zh-CN"/>
        </w:rPr>
        <w:t>the</w:t>
      </w:r>
      <w:r w:rsidR="0099632D" w:rsidRPr="007628A5">
        <w:rPr>
          <w:rFonts w:eastAsiaTheme="minorEastAsia"/>
          <w:b/>
          <w:lang w:eastAsia="zh-CN"/>
        </w:rPr>
        <w:t xml:space="preserve"> High Priority Proposal 2.2-6o</w:t>
      </w:r>
      <w:r w:rsidR="0099632D">
        <w:rPr>
          <w:rFonts w:eastAsiaTheme="minorEastAsia"/>
          <w:b/>
          <w:lang w:eastAsia="zh-CN"/>
        </w:rPr>
        <w:t xml:space="preserve"> </w:t>
      </w:r>
      <w:r w:rsidR="00B86E4D">
        <w:rPr>
          <w:rFonts w:eastAsiaTheme="minorEastAsia"/>
          <w:b/>
          <w:lang w:eastAsia="zh-CN"/>
        </w:rPr>
        <w:t xml:space="preserve">in </w:t>
      </w:r>
      <w:r w:rsidR="0099632D" w:rsidRPr="007628A5">
        <w:rPr>
          <w:rFonts w:eastAsiaTheme="minorEastAsia"/>
          <w:b/>
          <w:lang w:eastAsia="zh-CN"/>
        </w:rPr>
        <w:t>R1-2108632</w:t>
      </w:r>
      <w:r w:rsidR="00B86E4D">
        <w:rPr>
          <w:rFonts w:eastAsiaTheme="minorEastAsia"/>
          <w:b/>
          <w:lang w:eastAsia="zh-CN"/>
        </w:rPr>
        <w:t xml:space="preserve"> </w:t>
      </w:r>
      <w:r w:rsidR="0099632D">
        <w:rPr>
          <w:rFonts w:eastAsiaTheme="minorEastAsia"/>
          <w:b/>
          <w:lang w:eastAsia="zh-CN"/>
        </w:rPr>
        <w:t xml:space="preserve">as </w:t>
      </w:r>
      <w:r w:rsidR="00B86E4D">
        <w:rPr>
          <w:rFonts w:eastAsiaTheme="minorEastAsia"/>
          <w:b/>
          <w:lang w:eastAsia="zh-CN"/>
        </w:rPr>
        <w:t>following</w:t>
      </w:r>
      <w:r w:rsidR="00B745B4">
        <w:rPr>
          <w:rFonts w:eastAsiaTheme="minorEastAsia"/>
          <w:b/>
          <w:lang w:eastAsia="zh-CN"/>
        </w:rPr>
        <w:t xml:space="preserve"> (in blue) as compromise</w:t>
      </w:r>
      <w:r>
        <w:rPr>
          <w:rFonts w:eastAsiaTheme="minorEastAsia"/>
          <w:b/>
          <w:lang w:eastAsia="zh-CN"/>
        </w:rPr>
        <w:t>:</w:t>
      </w:r>
    </w:p>
    <w:p w14:paraId="479ED5FE" w14:textId="3A7F7F8C" w:rsidR="00B414BA" w:rsidRDefault="00B414BA" w:rsidP="006E5FC5">
      <w:pPr>
        <w:jc w:val="both"/>
        <w:rPr>
          <w:rFonts w:eastAsiaTheme="minorEastAsia"/>
          <w:b/>
          <w:lang w:eastAsia="zh-CN"/>
        </w:rPr>
      </w:pPr>
    </w:p>
    <w:p w14:paraId="484CE2A5" w14:textId="3F2979FA" w:rsidR="008533C5" w:rsidRDefault="008533C5" w:rsidP="008533C5">
      <w:pPr>
        <w:spacing w:afterLines="50" w:after="120"/>
        <w:jc w:val="both"/>
        <w:rPr>
          <w:rFonts w:eastAsiaTheme="minorEastAsia"/>
          <w:b/>
          <w:lang w:eastAsia="zh-CN"/>
        </w:rPr>
      </w:pPr>
      <w:r>
        <w:rPr>
          <w:rFonts w:eastAsiaTheme="minorEastAsia" w:hint="eastAsia"/>
          <w:b/>
          <w:lang w:eastAsia="zh-CN"/>
        </w:rPr>
        <w:t>P</w:t>
      </w:r>
      <w:r>
        <w:rPr>
          <w:rFonts w:eastAsiaTheme="minorEastAsia"/>
          <w:b/>
          <w:lang w:eastAsia="zh-CN"/>
        </w:rPr>
        <w:t>roposal 1:</w:t>
      </w:r>
    </w:p>
    <w:p w14:paraId="7FF582AE" w14:textId="77777777" w:rsidR="009661B6" w:rsidRPr="009661B6" w:rsidRDefault="009661B6" w:rsidP="008533C5">
      <w:pPr>
        <w:numPr>
          <w:ilvl w:val="0"/>
          <w:numId w:val="49"/>
        </w:numPr>
        <w:spacing w:afterLines="50" w:after="120"/>
        <w:ind w:left="357" w:hanging="357"/>
        <w:textAlignment w:val="baseline"/>
        <w:rPr>
          <w:rFonts w:eastAsia="宋体" w:cs="+mn-cs"/>
          <w:b/>
          <w:bCs/>
          <w:color w:val="000000"/>
          <w:kern w:val="24"/>
          <w:sz w:val="18"/>
          <w:szCs w:val="18"/>
          <w:lang w:eastAsia="zh-CN"/>
        </w:rPr>
      </w:pPr>
      <w:r w:rsidRPr="009661B6">
        <w:rPr>
          <w:rFonts w:eastAsia="宋体" w:cs="+mn-cs"/>
          <w:b/>
          <w:bCs/>
          <w:color w:val="000000"/>
          <w:kern w:val="24"/>
          <w:sz w:val="18"/>
          <w:szCs w:val="18"/>
          <w:lang w:eastAsia="zh-CN"/>
        </w:rPr>
        <w:t>Regarding random access in idle/inactive mode in separate initial DL BWP for RedCap UEs in FR1,</w:t>
      </w:r>
    </w:p>
    <w:p w14:paraId="08A338BD" w14:textId="77777777" w:rsidR="009661B6" w:rsidRPr="009661B6" w:rsidRDefault="009661B6" w:rsidP="008533C5">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If a separate initial DL BWP for RedCap UEs is configured in FR1, is configured for random access, including CORESET/CSS for random access.</w:t>
      </w:r>
    </w:p>
    <w:p w14:paraId="78C450F2" w14:textId="77777777" w:rsidR="009661B6" w:rsidRPr="009661B6" w:rsidRDefault="009661B6" w:rsidP="008533C5">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If the separate initial DL BWP is </w:t>
      </w:r>
      <w:r w:rsidRPr="009661B6">
        <w:rPr>
          <w:rFonts w:eastAsia="宋体" w:cs="+mn-cs"/>
          <w:b/>
          <w:bCs/>
          <w:strike/>
          <w:color w:val="FF0000"/>
          <w:kern w:val="24"/>
          <w:sz w:val="18"/>
          <w:szCs w:val="18"/>
          <w:lang w:eastAsia="zh-CN"/>
        </w:rPr>
        <w:t>only</w:t>
      </w:r>
      <w:r w:rsidRPr="009661B6">
        <w:rPr>
          <w:rFonts w:eastAsia="宋体" w:cs="+mn-cs"/>
          <w:b/>
          <w:bCs/>
          <w:color w:val="FF0000"/>
          <w:kern w:val="24"/>
          <w:sz w:val="18"/>
          <w:szCs w:val="18"/>
          <w:lang w:eastAsia="zh-CN"/>
        </w:rPr>
        <w:t xml:space="preserve"> </w:t>
      </w:r>
      <w:r w:rsidRPr="009661B6">
        <w:rPr>
          <w:rFonts w:eastAsia="宋体" w:cs="+mn-cs"/>
          <w:b/>
          <w:bCs/>
          <w:color w:val="000000"/>
          <w:kern w:val="24"/>
          <w:sz w:val="18"/>
          <w:szCs w:val="18"/>
          <w:lang w:eastAsia="zh-CN"/>
        </w:rPr>
        <w:t>configured for random access</w:t>
      </w:r>
      <w:r w:rsidRPr="009661B6">
        <w:rPr>
          <w:rFonts w:eastAsia="宋体" w:cs="+mn-cs"/>
          <w:b/>
          <w:bCs/>
          <w:color w:val="FF0000"/>
          <w:kern w:val="24"/>
          <w:sz w:val="18"/>
          <w:szCs w:val="18"/>
          <w:lang w:eastAsia="zh-CN"/>
        </w:rPr>
        <w:t xml:space="preserve"> but not for paging</w:t>
      </w:r>
      <w:r w:rsidRPr="009661B6">
        <w:rPr>
          <w:rFonts w:eastAsia="宋体" w:cs="+mn-cs"/>
          <w:b/>
          <w:bCs/>
          <w:color w:val="000000"/>
          <w:kern w:val="24"/>
          <w:sz w:val="18"/>
          <w:szCs w:val="18"/>
          <w:lang w:eastAsia="zh-CN"/>
        </w:rPr>
        <w:t xml:space="preserve">, then the UE </w:t>
      </w:r>
      <w:r w:rsidRPr="009661B6">
        <w:rPr>
          <w:rFonts w:eastAsia="宋体" w:cs="+mn-cs"/>
          <w:b/>
          <w:bCs/>
          <w:strike/>
          <w:color w:val="FF0000"/>
          <w:kern w:val="24"/>
          <w:sz w:val="18"/>
          <w:szCs w:val="18"/>
          <w:lang w:eastAsia="zh-CN"/>
        </w:rPr>
        <w:t>will not</w:t>
      </w:r>
      <w:r w:rsidRPr="009661B6">
        <w:rPr>
          <w:rFonts w:eastAsia="宋体" w:cs="+mn-cs"/>
          <w:b/>
          <w:bCs/>
          <w:color w:val="FF0000"/>
          <w:kern w:val="24"/>
          <w:sz w:val="18"/>
          <w:szCs w:val="18"/>
          <w:lang w:eastAsia="zh-CN"/>
        </w:rPr>
        <w:t xml:space="preserve"> shall not </w:t>
      </w:r>
      <w:r w:rsidRPr="009661B6">
        <w:rPr>
          <w:rFonts w:eastAsia="宋体" w:cs="+mn-cs"/>
          <w:b/>
          <w:bCs/>
          <w:color w:val="000000"/>
          <w:kern w:val="24"/>
          <w:sz w:val="18"/>
          <w:szCs w:val="18"/>
          <w:lang w:eastAsia="zh-CN"/>
        </w:rPr>
        <w:t>expect SSB transmission in the separate initial DL BWP.</w:t>
      </w:r>
    </w:p>
    <w:p w14:paraId="1E624D27" w14:textId="77777777" w:rsidR="009661B6" w:rsidRPr="009661B6" w:rsidRDefault="009661B6" w:rsidP="008533C5">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Note: The network may </w:t>
      </w:r>
      <w:r w:rsidRPr="009661B6">
        <w:rPr>
          <w:rFonts w:eastAsia="宋体" w:cs="+mn-cs"/>
          <w:b/>
          <w:bCs/>
          <w:strike/>
          <w:color w:val="FF0000"/>
          <w:kern w:val="24"/>
          <w:sz w:val="18"/>
          <w:szCs w:val="18"/>
          <w:lang w:eastAsia="zh-CN"/>
        </w:rPr>
        <w:t>or may not</w:t>
      </w:r>
      <w:r w:rsidRPr="009661B6">
        <w:rPr>
          <w:rFonts w:eastAsia="宋体" w:cs="+mn-cs"/>
          <w:b/>
          <w:bCs/>
          <w:color w:val="000000"/>
          <w:kern w:val="24"/>
          <w:sz w:val="18"/>
          <w:szCs w:val="18"/>
          <w:lang w:eastAsia="zh-CN"/>
        </w:rPr>
        <w:t xml:space="preserve"> configure SSB in this case.</w:t>
      </w:r>
    </w:p>
    <w:p w14:paraId="3C3680BF" w14:textId="77777777" w:rsidR="009661B6" w:rsidRPr="009661B6" w:rsidRDefault="009661B6" w:rsidP="008533C5">
      <w:pPr>
        <w:numPr>
          <w:ilvl w:val="0"/>
          <w:numId w:val="49"/>
        </w:numPr>
        <w:spacing w:afterLines="50" w:after="120"/>
        <w:ind w:left="357" w:hanging="357"/>
        <w:textAlignment w:val="baseline"/>
        <w:rPr>
          <w:rFonts w:eastAsia="宋体" w:cs="+mn-cs"/>
          <w:b/>
          <w:bCs/>
          <w:color w:val="000000"/>
          <w:kern w:val="24"/>
          <w:sz w:val="18"/>
          <w:szCs w:val="18"/>
          <w:lang w:eastAsia="zh-CN"/>
        </w:rPr>
      </w:pPr>
      <w:r w:rsidRPr="009661B6">
        <w:rPr>
          <w:rFonts w:eastAsia="宋体" w:cs="+mn-cs"/>
          <w:b/>
          <w:bCs/>
          <w:color w:val="000000"/>
          <w:kern w:val="24"/>
          <w:sz w:val="18"/>
          <w:szCs w:val="18"/>
          <w:lang w:eastAsia="zh-CN"/>
        </w:rPr>
        <w:t>Regarding paging in idle/inactive mode in separate initial DL BWP for RedCap UEs in FR1,</w:t>
      </w:r>
    </w:p>
    <w:p w14:paraId="11F60657" w14:textId="77777777" w:rsidR="009661B6" w:rsidRPr="009661B6" w:rsidRDefault="009661B6" w:rsidP="008533C5">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From RAN1 perspective, if a separate initial DL BWP for RedCap UEs is configured in FR1, it can be configured for paging, including CORESET/CSS for paging.</w:t>
      </w:r>
    </w:p>
    <w:p w14:paraId="265E011D" w14:textId="77777777" w:rsidR="009661B6" w:rsidRPr="009661B6" w:rsidRDefault="009661B6" w:rsidP="008533C5">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FFS: If the separate initial DL BWP is configured for paging, then the UE </w:t>
      </w:r>
      <w:r w:rsidRPr="009661B6">
        <w:rPr>
          <w:rFonts w:eastAsia="宋体" w:cs="+mn-cs"/>
          <w:b/>
          <w:bCs/>
          <w:strike/>
          <w:color w:val="415FFF"/>
          <w:kern w:val="24"/>
          <w:sz w:val="18"/>
          <w:szCs w:val="18"/>
          <w:lang w:eastAsia="zh-CN"/>
        </w:rPr>
        <w:t>[expects may expects</w:t>
      </w:r>
      <w:r w:rsidRPr="009661B6">
        <w:rPr>
          <w:rFonts w:eastAsia="宋体" w:cs="+mn-cs"/>
          <w:b/>
          <w:bCs/>
          <w:strike/>
          <w:color w:val="000000"/>
          <w:kern w:val="24"/>
          <w:sz w:val="18"/>
          <w:szCs w:val="18"/>
          <w:lang w:eastAsia="zh-CN"/>
        </w:rPr>
        <w:t xml:space="preserve"> </w:t>
      </w:r>
      <w:r w:rsidRPr="009661B6">
        <w:rPr>
          <w:rFonts w:eastAsia="宋体" w:cs="+mn-cs"/>
          <w:b/>
          <w:bCs/>
          <w:strike/>
          <w:color w:val="415FFF"/>
          <w:kern w:val="24"/>
          <w:sz w:val="18"/>
          <w:szCs w:val="18"/>
          <w:lang w:eastAsia="zh-CN"/>
        </w:rPr>
        <w:t xml:space="preserve">/ will not expect shall not </w:t>
      </w:r>
      <w:r w:rsidRPr="009661B6">
        <w:rPr>
          <w:rFonts w:eastAsia="宋体" w:cs="+mn-cs"/>
          <w:b/>
          <w:bCs/>
          <w:color w:val="415FFF"/>
          <w:kern w:val="24"/>
          <w:szCs w:val="20"/>
          <w:lang w:eastAsia="zh-CN"/>
        </w:rPr>
        <w:t>expects</w:t>
      </w:r>
      <w:r w:rsidRPr="009661B6">
        <w:rPr>
          <w:rFonts w:eastAsia="宋体" w:cs="+mn-cs"/>
          <w:b/>
          <w:bCs/>
          <w:strike/>
          <w:color w:val="415FFF"/>
          <w:kern w:val="24"/>
          <w:sz w:val="18"/>
          <w:szCs w:val="18"/>
          <w:lang w:eastAsia="zh-CN"/>
        </w:rPr>
        <w:t>]</w:t>
      </w:r>
      <w:r w:rsidRPr="009661B6">
        <w:rPr>
          <w:rFonts w:eastAsia="宋体" w:cs="+mn-cs"/>
          <w:b/>
          <w:bCs/>
          <w:color w:val="415FFF"/>
          <w:kern w:val="24"/>
          <w:sz w:val="18"/>
          <w:szCs w:val="18"/>
          <w:lang w:eastAsia="zh-CN"/>
        </w:rPr>
        <w:t xml:space="preserve"> </w:t>
      </w:r>
      <w:r w:rsidRPr="009661B6">
        <w:rPr>
          <w:rFonts w:eastAsia="宋体" w:cs="+mn-cs"/>
          <w:b/>
          <w:bCs/>
          <w:color w:val="000000"/>
          <w:kern w:val="24"/>
          <w:sz w:val="18"/>
          <w:szCs w:val="18"/>
          <w:lang w:eastAsia="zh-CN"/>
        </w:rPr>
        <w:t>SSB transmission in the separate initial DL BWP.</w:t>
      </w:r>
    </w:p>
    <w:p w14:paraId="7F5D7047" w14:textId="77777777" w:rsidR="009661B6" w:rsidRPr="009661B6" w:rsidRDefault="009661B6" w:rsidP="008533C5">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strike/>
          <w:color w:val="415FFF"/>
          <w:kern w:val="24"/>
          <w:sz w:val="18"/>
          <w:szCs w:val="18"/>
          <w:lang w:eastAsia="zh-CN"/>
        </w:rPr>
        <w:t>FFS: Note: The network may or may not configure SSB in this case.</w:t>
      </w:r>
    </w:p>
    <w:p w14:paraId="3EA93D38" w14:textId="77777777" w:rsidR="009661B6" w:rsidRPr="009661B6" w:rsidRDefault="009661B6" w:rsidP="008533C5">
      <w:pPr>
        <w:numPr>
          <w:ilvl w:val="0"/>
          <w:numId w:val="49"/>
        </w:numPr>
        <w:spacing w:afterLines="50" w:after="120"/>
        <w:ind w:left="357" w:hanging="357"/>
        <w:textAlignment w:val="baseline"/>
        <w:rPr>
          <w:rFonts w:eastAsia="宋体" w:cs="+mn-cs"/>
          <w:b/>
          <w:bCs/>
          <w:color w:val="000000"/>
          <w:kern w:val="24"/>
          <w:sz w:val="18"/>
          <w:szCs w:val="18"/>
          <w:lang w:eastAsia="zh-CN"/>
        </w:rPr>
      </w:pPr>
      <w:r w:rsidRPr="009661B6">
        <w:rPr>
          <w:rFonts w:eastAsia="宋体" w:cs="+mn-cs"/>
          <w:b/>
          <w:bCs/>
          <w:color w:val="000000"/>
          <w:kern w:val="24"/>
          <w:sz w:val="18"/>
          <w:szCs w:val="18"/>
          <w:lang w:eastAsia="zh-CN"/>
        </w:rPr>
        <w:t>Regarding CORESET#0 and SIB1 in idle/inactive/connected mode for RedCap UEs in FR1,</w:t>
      </w:r>
    </w:p>
    <w:p w14:paraId="7D9E56B2" w14:textId="77777777" w:rsidR="009661B6" w:rsidRPr="009661B6" w:rsidRDefault="009661B6" w:rsidP="008533C5">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If a separate initial DL BWP for RedCap UEs is configured in FR1, then the UE </w:t>
      </w:r>
      <w:r w:rsidRPr="009661B6">
        <w:rPr>
          <w:rFonts w:eastAsia="宋体" w:cs="+mn-cs"/>
          <w:b/>
          <w:bCs/>
          <w:strike/>
          <w:color w:val="FF0000"/>
          <w:kern w:val="24"/>
          <w:sz w:val="18"/>
          <w:szCs w:val="18"/>
          <w:lang w:eastAsia="zh-CN"/>
        </w:rPr>
        <w:t>will not</w:t>
      </w:r>
      <w:r w:rsidRPr="009661B6">
        <w:rPr>
          <w:rFonts w:eastAsia="宋体" w:cs="+mn-cs"/>
          <w:b/>
          <w:bCs/>
          <w:color w:val="FF0000"/>
          <w:kern w:val="24"/>
          <w:sz w:val="18"/>
          <w:szCs w:val="18"/>
          <w:lang w:eastAsia="zh-CN"/>
        </w:rPr>
        <w:t xml:space="preserve"> shall not </w:t>
      </w:r>
      <w:r w:rsidRPr="009661B6">
        <w:rPr>
          <w:rFonts w:eastAsia="宋体" w:cs="+mn-cs"/>
          <w:b/>
          <w:bCs/>
          <w:color w:val="000000"/>
          <w:kern w:val="24"/>
          <w:sz w:val="18"/>
          <w:szCs w:val="18"/>
          <w:lang w:eastAsia="zh-CN"/>
        </w:rPr>
        <w:t>expect it to contain MIB-configured CORESET#0 or SIB1.</w:t>
      </w:r>
    </w:p>
    <w:p w14:paraId="3E70E433" w14:textId="77777777" w:rsidR="009661B6" w:rsidRPr="009661B6" w:rsidRDefault="009661B6" w:rsidP="008533C5">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Note: The network may </w:t>
      </w:r>
      <w:r w:rsidRPr="009661B6">
        <w:rPr>
          <w:rFonts w:eastAsia="宋体" w:cs="+mn-cs"/>
          <w:b/>
          <w:bCs/>
          <w:strike/>
          <w:color w:val="FF0000"/>
          <w:kern w:val="24"/>
          <w:sz w:val="18"/>
          <w:szCs w:val="18"/>
          <w:lang w:eastAsia="zh-CN"/>
        </w:rPr>
        <w:t>or may not</w:t>
      </w:r>
      <w:r w:rsidRPr="009661B6">
        <w:rPr>
          <w:rFonts w:eastAsia="宋体" w:cs="+mn-cs"/>
          <w:b/>
          <w:bCs/>
          <w:color w:val="000000"/>
          <w:kern w:val="24"/>
          <w:sz w:val="18"/>
          <w:szCs w:val="18"/>
          <w:lang w:eastAsia="zh-CN"/>
        </w:rPr>
        <w:t xml:space="preserve"> configure </w:t>
      </w:r>
      <w:r w:rsidRPr="009661B6">
        <w:rPr>
          <w:rFonts w:eastAsia="宋体" w:cs="+mn-cs"/>
          <w:b/>
          <w:bCs/>
          <w:color w:val="FF0000"/>
          <w:kern w:val="24"/>
          <w:sz w:val="18"/>
          <w:szCs w:val="18"/>
          <w:lang w:eastAsia="zh-CN"/>
        </w:rPr>
        <w:t>MIB-configured</w:t>
      </w:r>
      <w:r w:rsidRPr="009661B6">
        <w:rPr>
          <w:rFonts w:eastAsia="宋体" w:cs="+mn-cs"/>
          <w:b/>
          <w:bCs/>
          <w:color w:val="000000"/>
          <w:kern w:val="24"/>
          <w:sz w:val="18"/>
          <w:szCs w:val="18"/>
          <w:lang w:eastAsia="zh-CN"/>
        </w:rPr>
        <w:t xml:space="preserve"> CORESET#0 or SIB1 to be within the separate initial DL BWP.</w:t>
      </w:r>
    </w:p>
    <w:p w14:paraId="0BEF43FC" w14:textId="77777777" w:rsidR="009661B6" w:rsidRPr="009661B6" w:rsidRDefault="009661B6" w:rsidP="008533C5">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If an RRC-configured DL BWP is configured in FR1, then the UE </w:t>
      </w:r>
      <w:r w:rsidRPr="009661B6">
        <w:rPr>
          <w:rFonts w:eastAsia="宋体" w:cs="+mn-cs"/>
          <w:b/>
          <w:bCs/>
          <w:strike/>
          <w:color w:val="FF0000"/>
          <w:kern w:val="24"/>
          <w:sz w:val="18"/>
          <w:szCs w:val="18"/>
          <w:lang w:eastAsia="zh-CN"/>
        </w:rPr>
        <w:t>will not</w:t>
      </w:r>
      <w:r w:rsidRPr="009661B6">
        <w:rPr>
          <w:rFonts w:eastAsia="宋体" w:cs="+mn-cs"/>
          <w:b/>
          <w:bCs/>
          <w:color w:val="FF0000"/>
          <w:kern w:val="24"/>
          <w:sz w:val="18"/>
          <w:szCs w:val="18"/>
          <w:lang w:eastAsia="zh-CN"/>
        </w:rPr>
        <w:t xml:space="preserve"> shall not </w:t>
      </w:r>
      <w:r w:rsidRPr="009661B6">
        <w:rPr>
          <w:rFonts w:eastAsia="宋体" w:cs="+mn-cs"/>
          <w:b/>
          <w:bCs/>
          <w:color w:val="000000"/>
          <w:kern w:val="24"/>
          <w:sz w:val="18"/>
          <w:szCs w:val="18"/>
          <w:lang w:eastAsia="zh-CN"/>
        </w:rPr>
        <w:t>expect it to contain MIB-configured CORESET#0 or SIB1.</w:t>
      </w:r>
    </w:p>
    <w:p w14:paraId="750FCAA6" w14:textId="77777777" w:rsidR="009661B6" w:rsidRPr="009661B6" w:rsidRDefault="009661B6" w:rsidP="008533C5">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Note: The network may </w:t>
      </w:r>
      <w:r w:rsidRPr="009661B6">
        <w:rPr>
          <w:rFonts w:eastAsia="宋体" w:cs="+mn-cs"/>
          <w:b/>
          <w:bCs/>
          <w:strike/>
          <w:color w:val="FF0000"/>
          <w:kern w:val="24"/>
          <w:sz w:val="18"/>
          <w:szCs w:val="18"/>
          <w:lang w:eastAsia="zh-CN"/>
        </w:rPr>
        <w:t>or may not</w:t>
      </w:r>
      <w:r w:rsidRPr="009661B6">
        <w:rPr>
          <w:rFonts w:eastAsia="宋体" w:cs="+mn-cs"/>
          <w:b/>
          <w:bCs/>
          <w:color w:val="000000"/>
          <w:kern w:val="24"/>
          <w:sz w:val="18"/>
          <w:szCs w:val="18"/>
          <w:lang w:eastAsia="zh-CN"/>
        </w:rPr>
        <w:t xml:space="preserve"> configure </w:t>
      </w:r>
      <w:r w:rsidRPr="009661B6">
        <w:rPr>
          <w:rFonts w:eastAsia="宋体" w:cs="+mn-cs"/>
          <w:b/>
          <w:bCs/>
          <w:color w:val="FF0000"/>
          <w:kern w:val="24"/>
          <w:sz w:val="18"/>
          <w:szCs w:val="18"/>
          <w:lang w:eastAsia="zh-CN"/>
        </w:rPr>
        <w:t>MIB-configured</w:t>
      </w:r>
      <w:r w:rsidRPr="009661B6">
        <w:rPr>
          <w:rFonts w:eastAsia="宋体" w:cs="+mn-cs"/>
          <w:b/>
          <w:bCs/>
          <w:color w:val="000000"/>
          <w:kern w:val="24"/>
          <w:sz w:val="18"/>
          <w:szCs w:val="18"/>
          <w:lang w:eastAsia="zh-CN"/>
        </w:rPr>
        <w:t xml:space="preserve"> CORESET#0 or SIB1 to be within the RRC-configured DL BWP.</w:t>
      </w:r>
    </w:p>
    <w:p w14:paraId="79DE33AB" w14:textId="77777777" w:rsidR="009661B6" w:rsidRPr="009661B6" w:rsidRDefault="009661B6" w:rsidP="008533C5">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FF0000"/>
          <w:kern w:val="24"/>
          <w:sz w:val="18"/>
          <w:szCs w:val="18"/>
          <w:lang w:eastAsia="zh-CN"/>
        </w:rPr>
        <w:t>In connected mode, the UE is not required to monitor CORESET#0 periodically for SI updates.</w:t>
      </w:r>
    </w:p>
    <w:p w14:paraId="5C712094" w14:textId="77777777" w:rsidR="009661B6" w:rsidRPr="009661B6" w:rsidRDefault="009661B6" w:rsidP="008533C5">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color w:val="FF0000"/>
          <w:kern w:val="24"/>
          <w:sz w:val="18"/>
          <w:szCs w:val="18"/>
          <w:lang w:eastAsia="zh-CN"/>
        </w:rPr>
        <w:t>FFS: How SI update notifications are indicated to RedCap UEs</w:t>
      </w:r>
    </w:p>
    <w:p w14:paraId="7AFBB889" w14:textId="77777777" w:rsidR="009661B6" w:rsidRPr="009661B6" w:rsidRDefault="009661B6" w:rsidP="008533C5">
      <w:pPr>
        <w:numPr>
          <w:ilvl w:val="0"/>
          <w:numId w:val="49"/>
        </w:numPr>
        <w:spacing w:afterLines="50" w:after="120"/>
        <w:ind w:left="357" w:hanging="357"/>
        <w:textAlignment w:val="baseline"/>
        <w:rPr>
          <w:rFonts w:eastAsia="宋体" w:cs="+mn-cs"/>
          <w:b/>
          <w:bCs/>
          <w:color w:val="000000"/>
          <w:kern w:val="24"/>
          <w:sz w:val="18"/>
          <w:szCs w:val="18"/>
          <w:lang w:eastAsia="zh-CN"/>
        </w:rPr>
      </w:pPr>
      <w:r w:rsidRPr="009661B6">
        <w:rPr>
          <w:rFonts w:eastAsia="宋体" w:cs="+mn-cs"/>
          <w:b/>
          <w:bCs/>
          <w:color w:val="000000"/>
          <w:kern w:val="24"/>
          <w:sz w:val="18"/>
          <w:szCs w:val="18"/>
          <w:lang w:eastAsia="zh-CN"/>
        </w:rPr>
        <w:t>Regarding connected mode in an RRC-configured active DL BWP for a RedCap UE in FR1,</w:t>
      </w:r>
    </w:p>
    <w:p w14:paraId="25E359C1" w14:textId="77777777" w:rsidR="009661B6" w:rsidRPr="009661B6" w:rsidRDefault="009661B6" w:rsidP="008533C5">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Whether the UE can expect SSB transmission in the RRC-configured active DL BWP depends on its UE capabilities (e.g., whether it supports FG 6-1a or only FG 6-1).</w:t>
      </w:r>
    </w:p>
    <w:p w14:paraId="1DF70FDE" w14:textId="77777777" w:rsidR="009661B6" w:rsidRPr="009661B6" w:rsidRDefault="009661B6" w:rsidP="008533C5">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A UE not supporting operation without SSB transmission in the RRC-configured </w:t>
      </w:r>
      <w:r w:rsidRPr="009661B6">
        <w:rPr>
          <w:rFonts w:eastAsia="宋体" w:cs="+mn-cs"/>
          <w:b/>
          <w:bCs/>
          <w:color w:val="FF0000"/>
          <w:kern w:val="24"/>
          <w:sz w:val="18"/>
          <w:szCs w:val="18"/>
          <w:lang w:eastAsia="zh-CN"/>
        </w:rPr>
        <w:t>active</w:t>
      </w:r>
      <w:r w:rsidRPr="009661B6">
        <w:rPr>
          <w:rFonts w:eastAsia="宋体" w:cs="+mn-cs"/>
          <w:b/>
          <w:bCs/>
          <w:color w:val="000000"/>
          <w:kern w:val="24"/>
          <w:sz w:val="18"/>
          <w:szCs w:val="18"/>
          <w:lang w:eastAsia="zh-CN"/>
        </w:rPr>
        <w:t xml:space="preserve"> DL BWP </w:t>
      </w:r>
      <w:r w:rsidRPr="009661B6">
        <w:rPr>
          <w:rFonts w:eastAsia="宋体" w:cs="+mn-cs"/>
          <w:b/>
          <w:bCs/>
          <w:strike/>
          <w:color w:val="415FFF"/>
          <w:kern w:val="24"/>
          <w:sz w:val="18"/>
          <w:szCs w:val="18"/>
          <w:lang w:eastAsia="zh-CN"/>
        </w:rPr>
        <w:t>may</w:t>
      </w:r>
      <w:r w:rsidRPr="009661B6">
        <w:rPr>
          <w:rFonts w:eastAsia="宋体" w:cs="+mn-cs"/>
          <w:b/>
          <w:bCs/>
          <w:color w:val="000000"/>
          <w:kern w:val="24"/>
          <w:sz w:val="18"/>
          <w:szCs w:val="18"/>
          <w:lang w:eastAsia="zh-CN"/>
        </w:rPr>
        <w:t xml:space="preserve"> expect</w:t>
      </w:r>
      <w:r w:rsidRPr="009661B6">
        <w:rPr>
          <w:rFonts w:eastAsia="宋体" w:cs="+mn-cs"/>
          <w:b/>
          <w:bCs/>
          <w:color w:val="415FFF"/>
          <w:kern w:val="24"/>
          <w:sz w:val="18"/>
          <w:szCs w:val="18"/>
          <w:lang w:eastAsia="zh-CN"/>
        </w:rPr>
        <w:t>s</w:t>
      </w:r>
      <w:r w:rsidRPr="009661B6">
        <w:rPr>
          <w:rFonts w:eastAsia="宋体" w:cs="+mn-cs"/>
          <w:b/>
          <w:bCs/>
          <w:color w:val="000000"/>
          <w:kern w:val="24"/>
          <w:sz w:val="18"/>
          <w:szCs w:val="18"/>
          <w:lang w:eastAsia="zh-CN"/>
        </w:rPr>
        <w:t xml:space="preserve"> SSB transmission in the RRC-configured </w:t>
      </w:r>
      <w:r w:rsidRPr="009661B6">
        <w:rPr>
          <w:rFonts w:eastAsia="宋体" w:cs="+mn-cs"/>
          <w:b/>
          <w:bCs/>
          <w:color w:val="FF0000"/>
          <w:kern w:val="24"/>
          <w:sz w:val="18"/>
          <w:szCs w:val="18"/>
          <w:lang w:eastAsia="zh-CN"/>
        </w:rPr>
        <w:t>active</w:t>
      </w:r>
      <w:r w:rsidRPr="009661B6">
        <w:rPr>
          <w:rFonts w:eastAsia="宋体" w:cs="+mn-cs"/>
          <w:b/>
          <w:bCs/>
          <w:color w:val="000000"/>
          <w:kern w:val="24"/>
          <w:sz w:val="18"/>
          <w:szCs w:val="18"/>
          <w:lang w:eastAsia="zh-CN"/>
        </w:rPr>
        <w:t xml:space="preserve"> DL BWP.</w:t>
      </w:r>
    </w:p>
    <w:p w14:paraId="2A286774" w14:textId="77777777" w:rsidR="009661B6" w:rsidRPr="009661B6" w:rsidRDefault="009661B6" w:rsidP="008533C5">
      <w:pPr>
        <w:numPr>
          <w:ilvl w:val="3"/>
          <w:numId w:val="49"/>
        </w:numPr>
        <w:spacing w:afterLines="50" w:after="120"/>
        <w:ind w:left="1491" w:hanging="357"/>
        <w:textAlignment w:val="baseline"/>
        <w:rPr>
          <w:rFonts w:ascii="宋体" w:eastAsia="宋体" w:hAnsi="宋体" w:cs="宋体"/>
          <w:sz w:val="18"/>
          <w:lang w:eastAsia="zh-CN"/>
        </w:rPr>
      </w:pPr>
      <w:r w:rsidRPr="009661B6">
        <w:rPr>
          <w:rFonts w:eastAsia="宋体" w:cs="+mn-cs"/>
          <w:b/>
          <w:bCs/>
          <w:color w:val="FF0000"/>
          <w:kern w:val="24"/>
          <w:sz w:val="18"/>
          <w:szCs w:val="18"/>
          <w:lang w:eastAsia="zh-CN"/>
        </w:rPr>
        <w:t>This corresponds to mandatory RedCap UE feature.</w:t>
      </w:r>
    </w:p>
    <w:p w14:paraId="6B15A2A2" w14:textId="77777777" w:rsidR="009661B6" w:rsidRPr="009661B6" w:rsidRDefault="009661B6" w:rsidP="008533C5">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lastRenderedPageBreak/>
        <w:t xml:space="preserve">A UE </w:t>
      </w:r>
      <w:r w:rsidRPr="009661B6">
        <w:rPr>
          <w:rFonts w:eastAsia="宋体" w:cs="+mn-cs"/>
          <w:b/>
          <w:bCs/>
          <w:color w:val="FF0000"/>
          <w:kern w:val="24"/>
          <w:sz w:val="18"/>
          <w:szCs w:val="18"/>
          <w:lang w:eastAsia="zh-CN"/>
        </w:rPr>
        <w:t>optionally</w:t>
      </w:r>
      <w:r w:rsidRPr="009661B6">
        <w:rPr>
          <w:rFonts w:eastAsia="宋体" w:cs="+mn-cs"/>
          <w:b/>
          <w:bCs/>
          <w:color w:val="000000"/>
          <w:kern w:val="24"/>
          <w:sz w:val="18"/>
          <w:szCs w:val="18"/>
          <w:lang w:eastAsia="zh-CN"/>
        </w:rPr>
        <w:t xml:space="preserve"> supporting operation without SSB transmission in the RRC-configured </w:t>
      </w:r>
      <w:r w:rsidRPr="009661B6">
        <w:rPr>
          <w:rFonts w:eastAsia="宋体" w:cs="+mn-cs"/>
          <w:b/>
          <w:bCs/>
          <w:color w:val="FF0000"/>
          <w:kern w:val="24"/>
          <w:sz w:val="18"/>
          <w:szCs w:val="18"/>
          <w:lang w:eastAsia="zh-CN"/>
        </w:rPr>
        <w:t>active</w:t>
      </w:r>
      <w:r w:rsidRPr="009661B6">
        <w:rPr>
          <w:rFonts w:eastAsia="宋体" w:cs="+mn-cs"/>
          <w:b/>
          <w:bCs/>
          <w:color w:val="000000"/>
          <w:kern w:val="24"/>
          <w:sz w:val="18"/>
          <w:szCs w:val="18"/>
          <w:lang w:eastAsia="zh-CN"/>
        </w:rPr>
        <w:t xml:space="preserve"> DL BWP </w:t>
      </w:r>
      <w:r w:rsidRPr="009661B6">
        <w:rPr>
          <w:rFonts w:eastAsia="宋体" w:cs="+mn-cs"/>
          <w:b/>
          <w:bCs/>
          <w:strike/>
          <w:color w:val="FF0000"/>
          <w:kern w:val="24"/>
          <w:sz w:val="18"/>
          <w:szCs w:val="18"/>
          <w:lang w:eastAsia="zh-CN"/>
        </w:rPr>
        <w:t>will not</w:t>
      </w:r>
      <w:r w:rsidRPr="009661B6">
        <w:rPr>
          <w:rFonts w:eastAsia="宋体" w:cs="+mn-cs"/>
          <w:b/>
          <w:bCs/>
          <w:color w:val="FF0000"/>
          <w:kern w:val="24"/>
          <w:sz w:val="18"/>
          <w:szCs w:val="18"/>
          <w:lang w:eastAsia="zh-CN"/>
        </w:rPr>
        <w:t xml:space="preserve"> shall not </w:t>
      </w:r>
      <w:r w:rsidRPr="009661B6">
        <w:rPr>
          <w:rFonts w:eastAsia="宋体" w:cs="+mn-cs"/>
          <w:b/>
          <w:bCs/>
          <w:color w:val="000000"/>
          <w:kern w:val="24"/>
          <w:sz w:val="18"/>
          <w:szCs w:val="18"/>
          <w:lang w:eastAsia="zh-CN"/>
        </w:rPr>
        <w:t xml:space="preserve">expect SSB transmission in the RRC-configured </w:t>
      </w:r>
      <w:r w:rsidRPr="009661B6">
        <w:rPr>
          <w:rFonts w:eastAsia="宋体" w:cs="+mn-cs"/>
          <w:b/>
          <w:bCs/>
          <w:color w:val="FF0000"/>
          <w:kern w:val="24"/>
          <w:sz w:val="18"/>
          <w:szCs w:val="18"/>
          <w:lang w:eastAsia="zh-CN"/>
        </w:rPr>
        <w:t>active</w:t>
      </w:r>
      <w:r w:rsidRPr="009661B6">
        <w:rPr>
          <w:rFonts w:eastAsia="宋体" w:cs="+mn-cs"/>
          <w:b/>
          <w:bCs/>
          <w:color w:val="000000"/>
          <w:kern w:val="24"/>
          <w:sz w:val="18"/>
          <w:szCs w:val="18"/>
          <w:lang w:eastAsia="zh-CN"/>
        </w:rPr>
        <w:t xml:space="preserve"> DL BWP.</w:t>
      </w:r>
    </w:p>
    <w:p w14:paraId="380D045B" w14:textId="77777777" w:rsidR="009661B6" w:rsidRPr="009661B6" w:rsidRDefault="009661B6" w:rsidP="008533C5">
      <w:pPr>
        <w:numPr>
          <w:ilvl w:val="3"/>
          <w:numId w:val="49"/>
        </w:numPr>
        <w:spacing w:afterLines="50" w:after="120"/>
        <w:ind w:left="1491" w:hanging="357"/>
        <w:textAlignment w:val="baseline"/>
        <w:rPr>
          <w:rFonts w:ascii="宋体" w:eastAsia="宋体" w:hAnsi="宋体" w:cs="宋体"/>
          <w:sz w:val="18"/>
          <w:lang w:eastAsia="zh-CN"/>
        </w:rPr>
      </w:pPr>
      <w:r w:rsidRPr="009661B6">
        <w:rPr>
          <w:rFonts w:eastAsia="宋体" w:cs="+mn-cs"/>
          <w:b/>
          <w:bCs/>
          <w:color w:val="FF0000"/>
          <w:kern w:val="24"/>
          <w:sz w:val="18"/>
          <w:szCs w:val="18"/>
          <w:lang w:eastAsia="zh-CN"/>
        </w:rPr>
        <w:t>This corresponds to optional RedCap UE feature.</w:t>
      </w:r>
    </w:p>
    <w:p w14:paraId="666CF94A" w14:textId="77777777" w:rsidR="009661B6" w:rsidRPr="009661B6" w:rsidRDefault="009661B6" w:rsidP="008533C5">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FFS: For BWP#0 configuration option 1, whether the UE can expect SSB transmission in the separate initial DL BWP when it is used in connected mode</w:t>
      </w:r>
    </w:p>
    <w:p w14:paraId="7DA46ABD" w14:textId="77777777" w:rsidR="009661B6" w:rsidRPr="009661B6" w:rsidRDefault="009661B6" w:rsidP="008533C5">
      <w:pPr>
        <w:numPr>
          <w:ilvl w:val="1"/>
          <w:numId w:val="49"/>
        </w:numPr>
        <w:spacing w:afterLines="50" w:after="120"/>
        <w:ind w:left="641" w:hanging="357"/>
        <w:textAlignment w:val="baseline"/>
        <w:rPr>
          <w:rFonts w:ascii="宋体" w:eastAsia="宋体" w:hAnsi="宋体" w:cs="宋体"/>
          <w:sz w:val="18"/>
          <w:lang w:eastAsia="zh-CN"/>
        </w:rPr>
      </w:pPr>
      <w:r w:rsidRPr="009661B6">
        <w:rPr>
          <w:rFonts w:ascii="Times" w:eastAsia="宋体" w:hAnsi="Times" w:cs="+mn-cs"/>
          <w:b/>
          <w:bCs/>
          <w:color w:val="415FFF"/>
          <w:kern w:val="24"/>
          <w:sz w:val="18"/>
          <w:szCs w:val="18"/>
          <w:lang w:eastAsia="zh-CN"/>
        </w:rPr>
        <w:t>If UE is not configured with searchSpaceSIB1, searchSpaceOtherSystemInformation, pagingSearchSpace, UE does not monitor OSI, SIB1 and Paging, respectively in the active BWP</w:t>
      </w:r>
    </w:p>
    <w:p w14:paraId="279FD337" w14:textId="77777777" w:rsidR="009661B6" w:rsidRPr="009661B6" w:rsidRDefault="009661B6" w:rsidP="008533C5">
      <w:pPr>
        <w:spacing w:afterLines="50" w:after="120"/>
        <w:textAlignment w:val="baseline"/>
        <w:rPr>
          <w:rFonts w:ascii="宋体" w:eastAsia="宋体" w:hAnsi="宋体" w:cs="宋体"/>
          <w:sz w:val="24"/>
          <w:lang w:eastAsia="zh-CN"/>
        </w:rPr>
      </w:pPr>
      <w:r w:rsidRPr="009661B6">
        <w:rPr>
          <w:rFonts w:eastAsia="Batang" w:cs="+mn-cs"/>
          <w:b/>
          <w:bCs/>
          <w:color w:val="000000"/>
          <w:kern w:val="24"/>
          <w:sz w:val="18"/>
          <w:szCs w:val="18"/>
          <w:lang w:eastAsia="zh-CN"/>
        </w:rPr>
        <w:t>Note: According to 38.331 Annex B.2, BWP#0 is considered to be an RRC-configured BWP in BWP#0 configuration option 2 but not in BWP#0 configuration option 1.</w:t>
      </w:r>
    </w:p>
    <w:p w14:paraId="62E83B28" w14:textId="69EBEBA4" w:rsidR="00A0347E" w:rsidRDefault="00A0347E" w:rsidP="006E5FC5">
      <w:pPr>
        <w:jc w:val="both"/>
        <w:rPr>
          <w:rFonts w:eastAsiaTheme="minorEastAsia"/>
          <w:b/>
        </w:rPr>
      </w:pPr>
    </w:p>
    <w:p w14:paraId="75307825" w14:textId="56CAB1FE" w:rsidR="008533C5" w:rsidRPr="008533C5" w:rsidRDefault="008533C5" w:rsidP="008533C5">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sidRPr="008533C5">
        <w:rPr>
          <w:rFonts w:eastAsiaTheme="minorEastAsia"/>
          <w:b/>
          <w:lang w:eastAsia="zh-CN"/>
        </w:rPr>
        <w:t>At least after initial access, the center frequencies for separate initial UL/DL BWPs for</w:t>
      </w:r>
      <w:r>
        <w:rPr>
          <w:rFonts w:eastAsiaTheme="minorEastAsia"/>
          <w:b/>
          <w:lang w:eastAsia="zh-CN"/>
        </w:rPr>
        <w:t xml:space="preserve"> RedCap UEs in TDD are the same</w:t>
      </w:r>
      <w:r w:rsidRPr="008533C5">
        <w:rPr>
          <w:rFonts w:eastAsiaTheme="minorEastAsia"/>
          <w:b/>
          <w:lang w:eastAsia="zh-CN"/>
        </w:rPr>
        <w:t>.</w:t>
      </w:r>
    </w:p>
    <w:p w14:paraId="1ABBD5B6" w14:textId="391B3AEF" w:rsidR="008533C5" w:rsidRPr="008533C5" w:rsidRDefault="008533C5" w:rsidP="008533C5">
      <w:pPr>
        <w:pStyle w:val="af2"/>
        <w:numPr>
          <w:ilvl w:val="0"/>
          <w:numId w:val="26"/>
        </w:numPr>
        <w:ind w:firstLineChars="0"/>
        <w:rPr>
          <w:rFonts w:ascii="Times New Roman" w:eastAsiaTheme="minorEastAsia" w:hAnsi="Times New Roman"/>
          <w:b/>
          <w:kern w:val="0"/>
          <w:sz w:val="20"/>
          <w:szCs w:val="24"/>
        </w:rPr>
      </w:pPr>
      <w:r w:rsidRPr="008533C5">
        <w:rPr>
          <w:rFonts w:ascii="Times New Roman" w:eastAsiaTheme="minorEastAsia" w:hAnsi="Times New Roman"/>
          <w:b/>
          <w:kern w:val="0"/>
          <w:sz w:val="20"/>
          <w:szCs w:val="24"/>
        </w:rPr>
        <w:t>FFS: during initial access</w:t>
      </w:r>
    </w:p>
    <w:p w14:paraId="68CF3A8C" w14:textId="77777777" w:rsidR="00B414BA" w:rsidRDefault="00B414BA" w:rsidP="00DC39C3">
      <w:pPr>
        <w:pStyle w:val="ArialText"/>
        <w:adjustRightInd w:val="0"/>
        <w:snapToGrid w:val="0"/>
        <w:spacing w:afterLines="50" w:after="120" w:line="240" w:lineRule="auto"/>
        <w:rPr>
          <w:rFonts w:ascii="Times New Roman" w:eastAsiaTheme="minorEastAsia" w:hAnsi="Times New Roman" w:cs="Times New Roman"/>
          <w:b/>
          <w:sz w:val="21"/>
          <w:szCs w:val="24"/>
          <w:lang w:eastAsia="zh-CN"/>
        </w:rPr>
      </w:pPr>
    </w:p>
    <w:p w14:paraId="67D2D046" w14:textId="14DFCD2F" w:rsidR="00DC39C3" w:rsidRPr="00A556BC" w:rsidRDefault="00DC39C3" w:rsidP="00DC39C3">
      <w:pPr>
        <w:pStyle w:val="ArialText"/>
        <w:adjustRightInd w:val="0"/>
        <w:snapToGrid w:val="0"/>
        <w:spacing w:afterLines="50" w:after="120" w:line="240" w:lineRule="auto"/>
        <w:rPr>
          <w:rFonts w:ascii="Times New Roman" w:eastAsiaTheme="minorEastAsia" w:hAnsi="Times New Roman" w:cs="Times New Roman"/>
          <w:b/>
          <w:sz w:val="21"/>
          <w:szCs w:val="24"/>
          <w:lang w:eastAsia="zh-CN"/>
        </w:rPr>
      </w:pPr>
      <w:r w:rsidRPr="00A556BC">
        <w:rPr>
          <w:rFonts w:ascii="Times New Roman" w:eastAsiaTheme="minorEastAsia" w:hAnsi="Times New Roman" w:cs="Times New Roman"/>
          <w:b/>
          <w:sz w:val="21"/>
          <w:szCs w:val="24"/>
          <w:lang w:eastAsia="zh-CN"/>
        </w:rPr>
        <w:t xml:space="preserve">Other issues </w:t>
      </w:r>
    </w:p>
    <w:p w14:paraId="1D8CFA14" w14:textId="77777777" w:rsidR="00DC39C3" w:rsidRPr="00B3239D" w:rsidRDefault="00DC39C3" w:rsidP="00DC39C3">
      <w:pPr>
        <w:pStyle w:val="ArialText"/>
        <w:numPr>
          <w:ilvl w:val="0"/>
          <w:numId w:val="26"/>
        </w:numPr>
        <w:adjustRightInd w:val="0"/>
        <w:snapToGrid w:val="0"/>
        <w:spacing w:afterLines="50" w:after="120" w:line="240" w:lineRule="auto"/>
        <w:rPr>
          <w:rFonts w:ascii="Times New Roman" w:eastAsia="MS Mincho" w:hAnsi="Times New Roman" w:cs="Times New Roman"/>
          <w:b/>
          <w:sz w:val="21"/>
          <w:szCs w:val="24"/>
          <w:u w:val="single"/>
          <w:lang w:eastAsia="en-US"/>
        </w:rPr>
      </w:pPr>
      <w:r w:rsidRPr="00B3239D">
        <w:rPr>
          <w:rFonts w:ascii="Times New Roman" w:eastAsia="MS Mincho" w:hAnsi="Times New Roman" w:cs="Times New Roman"/>
          <w:b/>
          <w:sz w:val="21"/>
          <w:szCs w:val="24"/>
          <w:u w:val="single"/>
          <w:lang w:eastAsia="en-US"/>
        </w:rPr>
        <w:t>Configuration details for the separate initial DL BWP</w:t>
      </w:r>
    </w:p>
    <w:p w14:paraId="44629347" w14:textId="77777777" w:rsidR="00DC39C3" w:rsidRDefault="00DC39C3" w:rsidP="00DC39C3">
      <w:pPr>
        <w:adjustRightInd w:val="0"/>
        <w:snapToGrid w:val="0"/>
        <w:spacing w:after="50"/>
        <w:jc w:val="both"/>
        <w:rPr>
          <w:rFonts w:eastAsiaTheme="minorEastAsia"/>
          <w:lang w:eastAsia="zh-CN"/>
        </w:rPr>
      </w:pPr>
      <w:r w:rsidRPr="004E17A8">
        <w:rPr>
          <w:rFonts w:eastAsiaTheme="minorEastAsia" w:hint="eastAsia"/>
          <w:lang w:eastAsia="zh-CN"/>
        </w:rPr>
        <w:t>D</w:t>
      </w:r>
      <w:r>
        <w:rPr>
          <w:rFonts w:eastAsiaTheme="minorEastAsia"/>
          <w:lang w:eastAsia="zh-CN"/>
        </w:rPr>
        <w:t xml:space="preserve">uring the initial access, a UE get the CORESET#0 configuration which is used to scheduling the SIB1 after decoding the MIB. Then the SIB1 provides the information required for initial access and configures the initial downlink BWP by the following </w:t>
      </w:r>
      <w:r>
        <w:rPr>
          <w:rFonts w:eastAsiaTheme="minorEastAsia" w:hint="eastAsia"/>
          <w:lang w:eastAsia="zh-CN"/>
        </w:rPr>
        <w:t>parameters:</w:t>
      </w:r>
      <w:r>
        <w:rPr>
          <w:rFonts w:eastAsiaTheme="minorEastAsia"/>
          <w:lang w:eastAsia="zh-CN"/>
        </w:rPr>
        <w:t xml:space="preserve"> </w:t>
      </w:r>
    </w:p>
    <w:p w14:paraId="14B8E59C" w14:textId="77777777" w:rsidR="00DC39C3" w:rsidRPr="005D500D" w:rsidRDefault="00DC39C3" w:rsidP="00DC39C3">
      <w:pPr>
        <w:pStyle w:val="af2"/>
        <w:numPr>
          <w:ilvl w:val="0"/>
          <w:numId w:val="28"/>
        </w:numPr>
        <w:adjustRightInd w:val="0"/>
        <w:snapToGrid w:val="0"/>
        <w:spacing w:after="50"/>
        <w:ind w:firstLineChars="0"/>
        <w:rPr>
          <w:rFonts w:ascii="Times New Roman" w:eastAsiaTheme="minorEastAsia" w:hAnsi="Times New Roman"/>
          <w:kern w:val="0"/>
          <w:sz w:val="20"/>
          <w:szCs w:val="24"/>
        </w:rPr>
      </w:pPr>
      <w:r w:rsidRPr="005D500D">
        <w:rPr>
          <w:rFonts w:ascii="Times New Roman" w:eastAsiaTheme="minorEastAsia" w:hAnsi="Times New Roman"/>
          <w:kern w:val="0"/>
          <w:sz w:val="20"/>
          <w:szCs w:val="24"/>
        </w:rPr>
        <w:t xml:space="preserve">genericParameters configures the locationAndBandwidth, subcarrierSpacing and cyclicPrefix for the initial </w:t>
      </w:r>
      <w:r>
        <w:rPr>
          <w:rFonts w:ascii="Times New Roman" w:eastAsiaTheme="minorEastAsia" w:hAnsi="Times New Roman"/>
          <w:kern w:val="0"/>
          <w:sz w:val="20"/>
          <w:szCs w:val="24"/>
        </w:rPr>
        <w:t xml:space="preserve">DL </w:t>
      </w:r>
      <w:r w:rsidRPr="005D500D">
        <w:rPr>
          <w:rFonts w:ascii="Times New Roman" w:eastAsiaTheme="minorEastAsia" w:hAnsi="Times New Roman"/>
          <w:kern w:val="0"/>
          <w:sz w:val="20"/>
          <w:szCs w:val="24"/>
        </w:rPr>
        <w:t>BWP;</w:t>
      </w:r>
    </w:p>
    <w:p w14:paraId="144D4AD8" w14:textId="77777777" w:rsidR="00DC39C3" w:rsidRDefault="00DC39C3" w:rsidP="00DC39C3">
      <w:pPr>
        <w:pStyle w:val="af2"/>
        <w:numPr>
          <w:ilvl w:val="0"/>
          <w:numId w:val="28"/>
        </w:numPr>
        <w:adjustRightInd w:val="0"/>
        <w:snapToGrid w:val="0"/>
        <w:spacing w:after="50"/>
        <w:ind w:firstLineChars="0"/>
        <w:rPr>
          <w:rFonts w:ascii="Times New Roman" w:eastAsiaTheme="minorEastAsia" w:hAnsi="Times New Roman"/>
          <w:kern w:val="0"/>
          <w:sz w:val="20"/>
          <w:szCs w:val="24"/>
        </w:rPr>
      </w:pPr>
      <w:r w:rsidRPr="005D500D">
        <w:rPr>
          <w:rFonts w:ascii="Times New Roman" w:eastAsiaTheme="minorEastAsia" w:hAnsi="Times New Roman"/>
          <w:kern w:val="0"/>
          <w:sz w:val="20"/>
          <w:szCs w:val="24"/>
        </w:rPr>
        <w:t>pdcch-ConfigCommon configures the commonControlResourcesSet and commonSearchSpace</w:t>
      </w:r>
      <w:r>
        <w:rPr>
          <w:rFonts w:ascii="Times New Roman" w:eastAsiaTheme="minorEastAsia" w:hAnsi="Times New Roman"/>
          <w:kern w:val="0"/>
          <w:sz w:val="20"/>
          <w:szCs w:val="24"/>
        </w:rPr>
        <w:t xml:space="preserve">List </w:t>
      </w:r>
      <w:r w:rsidRPr="005D500D">
        <w:rPr>
          <w:rFonts w:ascii="Times New Roman" w:eastAsiaTheme="minorEastAsia" w:hAnsi="Times New Roman"/>
          <w:kern w:val="0"/>
          <w:sz w:val="20"/>
          <w:szCs w:val="24"/>
        </w:rPr>
        <w:t xml:space="preserve">for the initial </w:t>
      </w:r>
      <w:r>
        <w:rPr>
          <w:rFonts w:ascii="Times New Roman" w:eastAsiaTheme="minorEastAsia" w:hAnsi="Times New Roman"/>
          <w:kern w:val="0"/>
          <w:sz w:val="20"/>
          <w:szCs w:val="24"/>
        </w:rPr>
        <w:t xml:space="preserve">DL </w:t>
      </w:r>
      <w:r w:rsidRPr="005D500D">
        <w:rPr>
          <w:rFonts w:ascii="Times New Roman" w:eastAsiaTheme="minorEastAsia" w:hAnsi="Times New Roman"/>
          <w:kern w:val="0"/>
          <w:sz w:val="20"/>
          <w:szCs w:val="24"/>
        </w:rPr>
        <w:t>BWP</w:t>
      </w:r>
      <w:r>
        <w:rPr>
          <w:rFonts w:ascii="Times New Roman" w:eastAsiaTheme="minorEastAsia" w:hAnsi="Times New Roman"/>
          <w:kern w:val="0"/>
          <w:sz w:val="20"/>
          <w:szCs w:val="24"/>
        </w:rPr>
        <w:t xml:space="preserve">; </w:t>
      </w:r>
    </w:p>
    <w:p w14:paraId="743D0AA5" w14:textId="77777777" w:rsidR="00DC39C3" w:rsidRPr="005D500D" w:rsidRDefault="00DC39C3" w:rsidP="00DC39C3">
      <w:pPr>
        <w:pStyle w:val="af2"/>
        <w:numPr>
          <w:ilvl w:val="0"/>
          <w:numId w:val="28"/>
        </w:numPr>
        <w:adjustRightInd w:val="0"/>
        <w:snapToGrid w:val="0"/>
        <w:spacing w:after="50"/>
        <w:ind w:firstLineChars="0"/>
        <w:rPr>
          <w:rFonts w:ascii="Times New Roman" w:eastAsiaTheme="minorEastAsia" w:hAnsi="Times New Roman"/>
          <w:kern w:val="0"/>
          <w:sz w:val="20"/>
          <w:szCs w:val="24"/>
        </w:rPr>
      </w:pPr>
      <w:r w:rsidRPr="005D500D">
        <w:rPr>
          <w:rFonts w:ascii="Times New Roman" w:eastAsiaTheme="minorEastAsia" w:hAnsi="Times New Roman"/>
          <w:kern w:val="0"/>
          <w:sz w:val="20"/>
          <w:szCs w:val="24"/>
        </w:rPr>
        <w:t>pd</w:t>
      </w:r>
      <w:r>
        <w:rPr>
          <w:rFonts w:ascii="Times New Roman" w:eastAsiaTheme="minorEastAsia" w:hAnsi="Times New Roman"/>
          <w:kern w:val="0"/>
          <w:sz w:val="20"/>
          <w:szCs w:val="24"/>
        </w:rPr>
        <w:t>s</w:t>
      </w:r>
      <w:r w:rsidRPr="005D500D">
        <w:rPr>
          <w:rFonts w:ascii="Times New Roman" w:eastAsiaTheme="minorEastAsia" w:hAnsi="Times New Roman"/>
          <w:kern w:val="0"/>
          <w:sz w:val="20"/>
          <w:szCs w:val="24"/>
        </w:rPr>
        <w:t>ch-ConfigCommon configures</w:t>
      </w:r>
      <w:r>
        <w:rPr>
          <w:rFonts w:ascii="Times New Roman" w:eastAsiaTheme="minorEastAsia" w:hAnsi="Times New Roman"/>
          <w:kern w:val="0"/>
          <w:sz w:val="20"/>
          <w:szCs w:val="24"/>
        </w:rPr>
        <w:t xml:space="preserve"> </w:t>
      </w:r>
      <w:r w:rsidRPr="00504456">
        <w:rPr>
          <w:rFonts w:ascii="Times New Roman" w:eastAsiaTheme="minorEastAsia" w:hAnsi="Times New Roman"/>
          <w:sz w:val="20"/>
          <w:szCs w:val="24"/>
        </w:rPr>
        <w:t>pdsch-AllocationList</w:t>
      </w:r>
      <w:r w:rsidRPr="005D500D">
        <w:rPr>
          <w:rFonts w:ascii="Times New Roman" w:eastAsiaTheme="minorEastAsia" w:hAnsi="Times New Roman"/>
          <w:kern w:val="0"/>
          <w:sz w:val="20"/>
          <w:szCs w:val="24"/>
        </w:rPr>
        <w:t xml:space="preserve"> for the initial </w:t>
      </w:r>
      <w:r>
        <w:rPr>
          <w:rFonts w:ascii="Times New Roman" w:eastAsiaTheme="minorEastAsia" w:hAnsi="Times New Roman"/>
          <w:kern w:val="0"/>
          <w:sz w:val="20"/>
          <w:szCs w:val="24"/>
        </w:rPr>
        <w:t xml:space="preserve">DL </w:t>
      </w:r>
      <w:r w:rsidRPr="005D500D">
        <w:rPr>
          <w:rFonts w:ascii="Times New Roman" w:eastAsiaTheme="minorEastAsia" w:hAnsi="Times New Roman"/>
          <w:kern w:val="0"/>
          <w:sz w:val="20"/>
          <w:szCs w:val="24"/>
        </w:rPr>
        <w:t>BWP</w:t>
      </w:r>
      <w:r>
        <w:rPr>
          <w:rFonts w:ascii="Times New Roman" w:eastAsiaTheme="minorEastAsia" w:hAnsi="Times New Roman"/>
          <w:sz w:val="20"/>
          <w:szCs w:val="24"/>
        </w:rPr>
        <w:t xml:space="preserve">. </w:t>
      </w:r>
    </w:p>
    <w:p w14:paraId="64CE5566" w14:textId="77777777" w:rsidR="00DC39C3" w:rsidRDefault="00DC39C3" w:rsidP="00DC39C3">
      <w:pPr>
        <w:adjustRightInd w:val="0"/>
        <w:snapToGrid w:val="0"/>
        <w:spacing w:after="50"/>
        <w:jc w:val="both"/>
        <w:rPr>
          <w:rFonts w:ascii="Lucida Console" w:hAnsi="Lucida Console"/>
          <w:color w:val="000000"/>
          <w:szCs w:val="20"/>
          <w:shd w:val="clear" w:color="auto" w:fill="FFFFFF"/>
        </w:rPr>
      </w:pPr>
    </w:p>
    <w:p w14:paraId="5AAF14D4" w14:textId="77777777" w:rsidR="00DC39C3" w:rsidRDefault="00DC39C3" w:rsidP="00DC39C3">
      <w:pPr>
        <w:adjustRightInd w:val="0"/>
        <w:snapToGrid w:val="0"/>
        <w:spacing w:after="50"/>
        <w:jc w:val="both"/>
        <w:rPr>
          <w:rFonts w:eastAsiaTheme="minorEastAsia"/>
          <w:lang w:eastAsia="zh-CN"/>
        </w:rPr>
      </w:pPr>
      <w:r>
        <w:rPr>
          <w:rFonts w:eastAsiaTheme="minorEastAsia"/>
          <w:lang w:eastAsia="zh-CN"/>
        </w:rPr>
        <w:t xml:space="preserve">For the configuration of separate initial DL BWP, repeating all the configurations as listed above provide the most flexibility, but with the largest signaling overhead. At least the </w:t>
      </w:r>
      <w:r w:rsidRPr="00A978AD">
        <w:rPr>
          <w:rFonts w:eastAsiaTheme="minorEastAsia"/>
          <w:lang w:eastAsia="zh-CN"/>
        </w:rPr>
        <w:t xml:space="preserve">locationAndBandwidth </w:t>
      </w:r>
      <w:r>
        <w:rPr>
          <w:rFonts w:eastAsiaTheme="minorEastAsia"/>
          <w:lang w:eastAsia="zh-CN"/>
        </w:rPr>
        <w:t xml:space="preserve">for the separate initial DL BWP should be configured by SIB1. The </w:t>
      </w:r>
      <w:r w:rsidRPr="005D500D">
        <w:rPr>
          <w:rFonts w:eastAsiaTheme="minorEastAsia"/>
          <w:lang w:eastAsia="zh-CN"/>
        </w:rPr>
        <w:t>subcarrierSpacing</w:t>
      </w:r>
      <w:r>
        <w:rPr>
          <w:rFonts w:eastAsiaTheme="minorEastAsia"/>
          <w:lang w:eastAsia="zh-CN"/>
        </w:rPr>
        <w:t xml:space="preserve">, </w:t>
      </w:r>
      <w:r w:rsidRPr="005D500D">
        <w:rPr>
          <w:rFonts w:eastAsiaTheme="minorEastAsia"/>
          <w:lang w:eastAsia="zh-CN"/>
        </w:rPr>
        <w:t>cyclicPrefix</w:t>
      </w:r>
      <w:r>
        <w:rPr>
          <w:rFonts w:eastAsiaTheme="minorEastAsia"/>
          <w:lang w:eastAsia="zh-CN"/>
        </w:rPr>
        <w:t xml:space="preserve"> and </w:t>
      </w:r>
      <w:r w:rsidRPr="00504456">
        <w:rPr>
          <w:rFonts w:eastAsiaTheme="minorEastAsia"/>
          <w:lang w:eastAsia="zh-CN"/>
        </w:rPr>
        <w:t>pdsch-AllocationList</w:t>
      </w:r>
      <w:r>
        <w:rPr>
          <w:rFonts w:eastAsiaTheme="minorEastAsia"/>
          <w:lang w:eastAsia="zh-CN"/>
        </w:rPr>
        <w:t xml:space="preserve"> are not necessarily to be configured and can be optional IEs for separate initial DL BWP. If they are not configured, the same </w:t>
      </w:r>
      <w:r w:rsidRPr="005D500D">
        <w:rPr>
          <w:rFonts w:eastAsiaTheme="minorEastAsia"/>
          <w:lang w:eastAsia="zh-CN"/>
        </w:rPr>
        <w:t>subcarrierSpacing and cyclicPrefix</w:t>
      </w:r>
      <w:r>
        <w:rPr>
          <w:rFonts w:eastAsiaTheme="minorEastAsia"/>
          <w:lang w:eastAsia="zh-CN"/>
        </w:rPr>
        <w:t xml:space="preserve"> and </w:t>
      </w:r>
      <w:r w:rsidRPr="00504456">
        <w:rPr>
          <w:rFonts w:eastAsiaTheme="minorEastAsia"/>
          <w:lang w:eastAsia="zh-CN"/>
        </w:rPr>
        <w:t>pdsch-AllocationList</w:t>
      </w:r>
      <w:r>
        <w:rPr>
          <w:rFonts w:eastAsiaTheme="minorEastAsia"/>
          <w:lang w:eastAsia="zh-CN"/>
        </w:rPr>
        <w:t xml:space="preserve"> configurations as initial DL BWP are applied to the separate initial BWP. To operate RedCap UE in the separate initial DL BWP, </w:t>
      </w:r>
      <w:r w:rsidRPr="005D500D">
        <w:rPr>
          <w:rFonts w:eastAsiaTheme="minorEastAsia"/>
        </w:rPr>
        <w:t>commonSearchSpaces</w:t>
      </w:r>
      <w:r>
        <w:rPr>
          <w:rFonts w:eastAsiaTheme="minorEastAsia"/>
          <w:lang w:eastAsia="zh-CN"/>
        </w:rPr>
        <w:t xml:space="preserve"> and associated </w:t>
      </w:r>
      <w:r w:rsidRPr="005D500D">
        <w:rPr>
          <w:rFonts w:eastAsiaTheme="minorEastAsia"/>
        </w:rPr>
        <w:t xml:space="preserve">commonControlResourcesSets </w:t>
      </w:r>
      <w:r>
        <w:rPr>
          <w:rFonts w:eastAsiaTheme="minorEastAsia"/>
          <w:lang w:eastAsia="zh-CN"/>
        </w:rPr>
        <w:t>for the separate initial DL BWP</w:t>
      </w:r>
      <w:r>
        <w:rPr>
          <w:rFonts w:eastAsiaTheme="minorEastAsia"/>
        </w:rPr>
        <w:t xml:space="preserve"> should also be configured by </w:t>
      </w:r>
      <w:r>
        <w:rPr>
          <w:rFonts w:eastAsiaTheme="minorEastAsia"/>
          <w:lang w:eastAsia="zh-CN"/>
        </w:rPr>
        <w:t xml:space="preserve">SIB1.   </w:t>
      </w:r>
    </w:p>
    <w:p w14:paraId="09BEDCA4" w14:textId="77777777" w:rsidR="00DC39C3" w:rsidRDefault="00DC39C3" w:rsidP="00DC39C3">
      <w:pPr>
        <w:adjustRightInd w:val="0"/>
        <w:snapToGrid w:val="0"/>
        <w:spacing w:after="50"/>
        <w:jc w:val="both"/>
        <w:rPr>
          <w:rFonts w:eastAsiaTheme="minorEastAsia"/>
          <w:lang w:eastAsia="zh-CN"/>
        </w:rPr>
      </w:pPr>
    </w:p>
    <w:p w14:paraId="7A2327F6" w14:textId="50B4212C" w:rsidR="00DC39C3" w:rsidRPr="00A148E6" w:rsidRDefault="00DC39C3" w:rsidP="00DC39C3">
      <w:pPr>
        <w:adjustRightInd w:val="0"/>
        <w:snapToGrid w:val="0"/>
        <w:spacing w:after="50"/>
        <w:jc w:val="both"/>
        <w:rPr>
          <w:rFonts w:eastAsiaTheme="minorEastAsia"/>
          <w:b/>
          <w:lang w:eastAsia="zh-CN"/>
        </w:rPr>
      </w:pPr>
      <w:r w:rsidRPr="00A148E6">
        <w:rPr>
          <w:rFonts w:eastAsiaTheme="minorEastAsia"/>
          <w:b/>
          <w:lang w:eastAsia="zh-CN"/>
        </w:rPr>
        <w:t xml:space="preserve">Proposal </w:t>
      </w:r>
      <w:r w:rsidR="008533C5">
        <w:rPr>
          <w:rFonts w:eastAsiaTheme="minorEastAsia"/>
          <w:b/>
          <w:lang w:eastAsia="zh-CN"/>
        </w:rPr>
        <w:t>3</w:t>
      </w:r>
      <w:r w:rsidRPr="00A148E6">
        <w:rPr>
          <w:rFonts w:eastAsiaTheme="minorEastAsia"/>
          <w:b/>
          <w:lang w:eastAsia="zh-CN"/>
        </w:rPr>
        <w:t>: For the configuration of separate initial DL BWP, followings are necessary and should be provided by SIB1:</w:t>
      </w:r>
    </w:p>
    <w:p w14:paraId="31C104E6" w14:textId="77777777" w:rsidR="00DC39C3" w:rsidRPr="00A148E6" w:rsidRDefault="00DC39C3" w:rsidP="00DC39C3">
      <w:pPr>
        <w:numPr>
          <w:ilvl w:val="0"/>
          <w:numId w:val="25"/>
        </w:numPr>
        <w:adjustRightInd w:val="0"/>
        <w:snapToGrid w:val="0"/>
        <w:spacing w:after="50"/>
        <w:ind w:left="568" w:hanging="284"/>
        <w:rPr>
          <w:rFonts w:eastAsiaTheme="minorEastAsia"/>
          <w:b/>
        </w:rPr>
      </w:pPr>
      <w:r w:rsidRPr="007629AB">
        <w:rPr>
          <w:rFonts w:cs="Times"/>
          <w:b/>
          <w:szCs w:val="20"/>
          <w:lang w:eastAsia="ja-JP"/>
        </w:rPr>
        <w:t xml:space="preserve">locationAndBandwidth, commonControlResourcesSets and commonSearchSpaces </w:t>
      </w:r>
    </w:p>
    <w:p w14:paraId="54E5C132" w14:textId="77777777" w:rsidR="00DC39C3" w:rsidRDefault="00DC39C3" w:rsidP="00DC39C3">
      <w:pPr>
        <w:adjustRightInd w:val="0"/>
        <w:snapToGrid w:val="0"/>
        <w:spacing w:after="50"/>
        <w:rPr>
          <w:rFonts w:eastAsiaTheme="minorEastAsia"/>
        </w:rPr>
      </w:pPr>
    </w:p>
    <w:p w14:paraId="0D318C9C" w14:textId="4B6BD63B" w:rsidR="00DC39C3" w:rsidRPr="00A148E6" w:rsidRDefault="00DC39C3" w:rsidP="00DC39C3">
      <w:pPr>
        <w:adjustRightInd w:val="0"/>
        <w:snapToGrid w:val="0"/>
        <w:spacing w:after="50"/>
        <w:jc w:val="both"/>
        <w:rPr>
          <w:rFonts w:eastAsiaTheme="minorEastAsia"/>
          <w:b/>
          <w:lang w:eastAsia="zh-CN"/>
        </w:rPr>
      </w:pPr>
      <w:r w:rsidRPr="00A148E6">
        <w:rPr>
          <w:rFonts w:eastAsiaTheme="minorEastAsia"/>
          <w:b/>
          <w:lang w:eastAsia="zh-CN"/>
        </w:rPr>
        <w:t xml:space="preserve">Proposal </w:t>
      </w:r>
      <w:r w:rsidR="008533C5">
        <w:rPr>
          <w:rFonts w:eastAsiaTheme="minorEastAsia"/>
          <w:b/>
          <w:lang w:eastAsia="zh-CN"/>
        </w:rPr>
        <w:t>4</w:t>
      </w:r>
      <w:r w:rsidRPr="00A148E6">
        <w:rPr>
          <w:rFonts w:eastAsiaTheme="minorEastAsia"/>
          <w:b/>
          <w:lang w:eastAsia="zh-CN"/>
        </w:rPr>
        <w:t xml:space="preserve">: For the configuration of separate initial DL BWP, </w:t>
      </w:r>
      <w:r w:rsidRPr="00A148E6">
        <w:rPr>
          <w:rFonts w:eastAsiaTheme="minorEastAsia"/>
          <w:b/>
        </w:rPr>
        <w:t>subcarrierSpacing, cyclicPrefix and pdsch-AllocationList</w:t>
      </w:r>
      <w:r w:rsidRPr="00A148E6">
        <w:rPr>
          <w:rFonts w:eastAsiaTheme="minorEastAsia"/>
          <w:b/>
          <w:lang w:eastAsia="zh-CN"/>
        </w:rPr>
        <w:t xml:space="preserve"> can be optionally provided by SIB1. If they are not provided by SIB1, the same configurations for initial DL BWP should be applied to the separate initial DL BWP.</w:t>
      </w:r>
    </w:p>
    <w:p w14:paraId="40EBF04C" w14:textId="77777777" w:rsidR="00DC39C3" w:rsidRPr="00A556BC" w:rsidRDefault="00DC39C3" w:rsidP="00DC39C3">
      <w:pPr>
        <w:autoSpaceDN w:val="0"/>
        <w:adjustRightInd w:val="0"/>
        <w:snapToGrid w:val="0"/>
        <w:spacing w:after="50"/>
        <w:ind w:left="420"/>
        <w:rPr>
          <w:rFonts w:cs="Times"/>
          <w:lang w:eastAsia="x-none"/>
        </w:rPr>
      </w:pPr>
    </w:p>
    <w:p w14:paraId="366E7338" w14:textId="77777777" w:rsidR="00DC39C3" w:rsidRPr="00B3239D" w:rsidRDefault="00DC39C3" w:rsidP="00DC39C3">
      <w:pPr>
        <w:pStyle w:val="ArialText"/>
        <w:numPr>
          <w:ilvl w:val="0"/>
          <w:numId w:val="26"/>
        </w:numPr>
        <w:adjustRightInd w:val="0"/>
        <w:snapToGrid w:val="0"/>
        <w:spacing w:afterLines="50" w:after="120" w:line="240" w:lineRule="auto"/>
        <w:rPr>
          <w:rFonts w:ascii="Times New Roman" w:eastAsia="MS Mincho" w:hAnsi="Times New Roman" w:cs="Times New Roman"/>
          <w:b/>
          <w:sz w:val="21"/>
          <w:szCs w:val="24"/>
          <w:u w:val="single"/>
          <w:lang w:eastAsia="en-US"/>
        </w:rPr>
      </w:pPr>
      <w:r w:rsidRPr="00B3239D">
        <w:rPr>
          <w:rFonts w:ascii="Times New Roman" w:eastAsia="MS Mincho" w:hAnsi="Times New Roman" w:cs="Times New Roman"/>
          <w:b/>
          <w:sz w:val="21"/>
          <w:szCs w:val="24"/>
          <w:u w:val="single"/>
          <w:lang w:eastAsia="en-US"/>
        </w:rPr>
        <w:t>Supported bandwidths in the separate initial DL BWP for RedCap UEs</w:t>
      </w:r>
    </w:p>
    <w:p w14:paraId="4646FC7E" w14:textId="77777777" w:rsidR="00DC39C3" w:rsidRDefault="00DC39C3" w:rsidP="00DC39C3">
      <w:pPr>
        <w:autoSpaceDN w:val="0"/>
        <w:adjustRightInd w:val="0"/>
        <w:snapToGrid w:val="0"/>
        <w:spacing w:after="50"/>
        <w:jc w:val="both"/>
        <w:rPr>
          <w:rFonts w:eastAsiaTheme="minorEastAsia"/>
          <w:lang w:eastAsia="zh-CN"/>
        </w:rPr>
      </w:pPr>
      <w:r>
        <w:rPr>
          <w:rFonts w:eastAsiaTheme="minorEastAsia" w:hint="eastAsia"/>
          <w:lang w:eastAsia="zh-CN"/>
        </w:rPr>
        <w:t>F</w:t>
      </w:r>
      <w:r>
        <w:rPr>
          <w:rFonts w:eastAsiaTheme="minorEastAsia"/>
          <w:lang w:eastAsia="zh-CN"/>
        </w:rPr>
        <w:t xml:space="preserve">or legacy initial DL BWP, </w:t>
      </w:r>
      <w:r>
        <w:rPr>
          <w:rFonts w:eastAsiaTheme="minorEastAsia" w:hint="eastAsia"/>
          <w:lang w:eastAsia="zh-CN"/>
        </w:rPr>
        <w:t>different</w:t>
      </w:r>
      <w:r>
        <w:rPr>
          <w:rFonts w:eastAsiaTheme="minorEastAsia"/>
          <w:lang w:eastAsia="zh-CN"/>
        </w:rPr>
        <w:t xml:space="preserve"> bandwidth is </w:t>
      </w:r>
      <w:r>
        <w:rPr>
          <w:rFonts w:eastAsiaTheme="minorEastAsia" w:hint="eastAsia"/>
          <w:lang w:eastAsia="zh-CN"/>
        </w:rPr>
        <w:t>assumed</w:t>
      </w:r>
      <w:r>
        <w:rPr>
          <w:rFonts w:eastAsiaTheme="minorEastAsia"/>
          <w:lang w:eastAsia="zh-CN"/>
        </w:rPr>
        <w:t xml:space="preserve"> for the UE during and after initial access. During initial access, the legacy initial DL BWP’s bandwidth is given by the bandwidth of the CORESET#0, which is limited to 24, 48 or 96 PRBs. After initial access,</w:t>
      </w:r>
      <w:r w:rsidRPr="00C26357">
        <w:rPr>
          <w:rFonts w:eastAsiaTheme="minorEastAsia"/>
          <w:lang w:eastAsia="zh-CN"/>
        </w:rPr>
        <w:t xml:space="preserve"> </w:t>
      </w:r>
      <w:r>
        <w:rPr>
          <w:rFonts w:eastAsiaTheme="minorEastAsia"/>
          <w:lang w:eastAsia="zh-CN"/>
        </w:rPr>
        <w:t xml:space="preserve">the legacy initial DL BWP’s bandwidth can be configured by SIB1. If SIB1 does not configure its </w:t>
      </w:r>
      <w:r>
        <w:rPr>
          <w:rFonts w:eastAsiaTheme="minorEastAsia" w:hint="eastAsia"/>
          <w:lang w:eastAsia="zh-CN"/>
        </w:rPr>
        <w:t>bandwidth</w:t>
      </w:r>
      <w:r>
        <w:rPr>
          <w:rFonts w:eastAsiaTheme="minorEastAsia"/>
          <w:lang w:eastAsia="zh-CN"/>
        </w:rPr>
        <w:t xml:space="preserve">, </w:t>
      </w:r>
      <w:r>
        <w:rPr>
          <w:rFonts w:eastAsiaTheme="minorEastAsia" w:hint="eastAsia"/>
          <w:lang w:eastAsia="zh-CN"/>
        </w:rPr>
        <w:t>t</w:t>
      </w:r>
      <w:r>
        <w:rPr>
          <w:rFonts w:eastAsiaTheme="minorEastAsia"/>
          <w:lang w:eastAsia="zh-CN"/>
        </w:rPr>
        <w:t>he bandwidth and location for the legacy initial DL BWP reuses those for the CORESET#0. In addition, regardless whether SIB1 configures the bandwidth for the legacy initial DL BWP or not, as long as CORESET#0 is configured for the cell, the CORESET#0’s bandwidth determines the DCI size for fallback DCI formats i.e., DCI format 0_0 and 0_1 in a CSS</w:t>
      </w:r>
      <w:r w:rsidRPr="00F1594A">
        <w:rPr>
          <w:rFonts w:eastAsiaTheme="minorEastAsia"/>
          <w:lang w:eastAsia="zh-CN"/>
        </w:rPr>
        <w:t>.</w:t>
      </w:r>
    </w:p>
    <w:p w14:paraId="2C513CC0" w14:textId="77777777" w:rsidR="00DC39C3" w:rsidRDefault="00DC39C3" w:rsidP="00DC39C3">
      <w:pPr>
        <w:autoSpaceDN w:val="0"/>
        <w:adjustRightInd w:val="0"/>
        <w:snapToGrid w:val="0"/>
        <w:spacing w:after="50"/>
        <w:jc w:val="both"/>
        <w:rPr>
          <w:rFonts w:eastAsiaTheme="minorEastAsia"/>
          <w:lang w:eastAsia="zh-CN"/>
        </w:rPr>
      </w:pPr>
      <w:r>
        <w:rPr>
          <w:rFonts w:eastAsiaTheme="minorEastAsia"/>
          <w:lang w:eastAsia="zh-CN"/>
        </w:rPr>
        <w:t xml:space="preserve">About the supported bandwidth(s) in the separate </w:t>
      </w:r>
      <w:r w:rsidRPr="00465BBA">
        <w:rPr>
          <w:rFonts w:eastAsiaTheme="minorEastAsia"/>
          <w:lang w:eastAsia="zh-CN"/>
        </w:rPr>
        <w:t>initial DL BWP for RedCap UEs</w:t>
      </w:r>
      <w:r>
        <w:rPr>
          <w:rFonts w:eastAsiaTheme="minorEastAsia"/>
          <w:lang w:eastAsia="zh-CN"/>
        </w:rPr>
        <w:t xml:space="preserve">, one discussion point is </w:t>
      </w:r>
      <w:r>
        <w:rPr>
          <w:rFonts w:eastAsiaTheme="minorEastAsia"/>
        </w:rPr>
        <w:t xml:space="preserve">whether there are additional limitations for </w:t>
      </w:r>
      <w:r>
        <w:rPr>
          <w:rFonts w:eastAsiaTheme="minorEastAsia"/>
          <w:lang w:eastAsia="zh-CN"/>
        </w:rPr>
        <w:t xml:space="preserve">the separate </w:t>
      </w:r>
      <w:r w:rsidRPr="00465BBA">
        <w:rPr>
          <w:rFonts w:eastAsiaTheme="minorEastAsia"/>
          <w:lang w:eastAsia="zh-CN"/>
        </w:rPr>
        <w:t>initial DL BWP</w:t>
      </w:r>
      <w:r>
        <w:rPr>
          <w:rFonts w:eastAsiaTheme="minorEastAsia"/>
          <w:lang w:eastAsia="zh-CN"/>
        </w:rPr>
        <w:t xml:space="preserve"> besides </w:t>
      </w:r>
      <w:r>
        <w:rPr>
          <w:rFonts w:eastAsiaTheme="minorEastAsia"/>
        </w:rPr>
        <w:t>its bandwidth should not exceed the RedCap UE’s capability. For example, whether the bandwidth of</w:t>
      </w:r>
      <w:r>
        <w:rPr>
          <w:rFonts w:eastAsiaTheme="minorEastAsia"/>
          <w:lang w:eastAsia="zh-CN"/>
        </w:rPr>
        <w:t xml:space="preserve"> the separate </w:t>
      </w:r>
      <w:r w:rsidRPr="00465BBA">
        <w:rPr>
          <w:rFonts w:eastAsiaTheme="minorEastAsia"/>
          <w:lang w:eastAsia="zh-CN"/>
        </w:rPr>
        <w:t>initial DL BWP</w:t>
      </w:r>
      <w:r>
        <w:rPr>
          <w:rFonts w:eastAsiaTheme="minorEastAsia"/>
          <w:lang w:eastAsia="zh-CN"/>
        </w:rPr>
        <w:t xml:space="preserve"> for RedCap UE to assume during initial access should also be limited to 24, 48 or 96 PRBs, similar as the legacy </w:t>
      </w:r>
      <w:r w:rsidRPr="00465BBA">
        <w:rPr>
          <w:rFonts w:eastAsiaTheme="minorEastAsia"/>
          <w:lang w:eastAsia="zh-CN"/>
        </w:rPr>
        <w:t>initial DL BWP</w:t>
      </w:r>
      <w:r>
        <w:rPr>
          <w:rFonts w:eastAsiaTheme="minorEastAsia"/>
          <w:lang w:eastAsia="zh-CN"/>
        </w:rPr>
        <w:t xml:space="preserve"> for non-RedCap UE. One reason for such limitation is to reduce RedCap UE’s complexity for DCI size determination in case the separate initial DL BWP </w:t>
      </w:r>
      <w:r>
        <w:rPr>
          <w:rFonts w:eastAsiaTheme="minorEastAsia" w:hint="eastAsia"/>
          <w:lang w:eastAsia="zh-CN"/>
        </w:rPr>
        <w:t>does</w:t>
      </w:r>
      <w:r>
        <w:rPr>
          <w:rFonts w:eastAsiaTheme="minorEastAsia"/>
          <w:lang w:eastAsia="zh-CN"/>
        </w:rPr>
        <w:t xml:space="preserve"> not contain all CSS Types. Otherwise, the RedCap UE may need to maintain two fallback DCI format sizes: one is determined by the size of separate initial DL BWP, the other is </w:t>
      </w:r>
      <w:r>
        <w:rPr>
          <w:rFonts w:eastAsiaTheme="minorEastAsia"/>
          <w:lang w:eastAsia="zh-CN"/>
        </w:rPr>
        <w:lastRenderedPageBreak/>
        <w:t xml:space="preserve">determined by the CORESET#0 size contained in the legacy initial DL BWP. For example, as analyzed in Case 2, Case 3 in Table 1, the RedCap UE may need to switch between the separate initial DL BWP for paging monitoring and the legacy initial DL BWP for updated SI reception. However, if such switching is not frequent, the UE’s complexity for DCI size determination may be acceptable. In addition, for RedCap UE in RRC-IDLE/INACTIVE state, even if the UE needs to maintain two fallback DCI format sizes, it will not exceed the 4 DCI sizes budget.  </w:t>
      </w:r>
    </w:p>
    <w:p w14:paraId="43945676" w14:textId="2A0FB4C8" w:rsidR="00DC39C3" w:rsidRPr="00820D75" w:rsidRDefault="00DC39C3" w:rsidP="00DC39C3">
      <w:pPr>
        <w:adjustRightInd w:val="0"/>
        <w:snapToGrid w:val="0"/>
        <w:spacing w:after="50"/>
        <w:jc w:val="both"/>
        <w:rPr>
          <w:rFonts w:cs="Times"/>
          <w:b/>
          <w:lang w:eastAsia="x-none"/>
        </w:rPr>
      </w:pPr>
      <w:r w:rsidRPr="00820D75">
        <w:rPr>
          <w:rFonts w:eastAsiaTheme="minorEastAsia" w:hint="eastAsia"/>
          <w:b/>
        </w:rPr>
        <w:t>P</w:t>
      </w:r>
      <w:r w:rsidRPr="00820D75">
        <w:rPr>
          <w:rFonts w:eastAsiaTheme="minorEastAsia"/>
          <w:b/>
        </w:rPr>
        <w:t>roposal</w:t>
      </w:r>
      <w:r>
        <w:rPr>
          <w:rFonts w:eastAsiaTheme="minorEastAsia"/>
          <w:b/>
        </w:rPr>
        <w:t xml:space="preserve"> </w:t>
      </w:r>
      <w:r w:rsidR="008533C5">
        <w:rPr>
          <w:rFonts w:eastAsiaTheme="minorEastAsia"/>
          <w:b/>
        </w:rPr>
        <w:t>5</w:t>
      </w:r>
      <w:r w:rsidRPr="00820D75">
        <w:rPr>
          <w:rFonts w:eastAsiaTheme="minorEastAsia"/>
          <w:b/>
        </w:rPr>
        <w:t xml:space="preserve">: The supported </w:t>
      </w:r>
      <w:r w:rsidRPr="00820D75">
        <w:rPr>
          <w:rFonts w:cs="Times"/>
          <w:b/>
          <w:lang w:eastAsia="x-none"/>
        </w:rPr>
        <w:t>bandwidths in the separate initial DL BWP for RedCap UEs should take following factors into account:</w:t>
      </w:r>
    </w:p>
    <w:p w14:paraId="2CC5B600" w14:textId="77777777" w:rsidR="00DC39C3" w:rsidRPr="00820D75" w:rsidRDefault="00DC39C3" w:rsidP="00DC39C3">
      <w:pPr>
        <w:numPr>
          <w:ilvl w:val="0"/>
          <w:numId w:val="25"/>
        </w:numPr>
        <w:adjustRightInd w:val="0"/>
        <w:snapToGrid w:val="0"/>
        <w:spacing w:after="50"/>
        <w:ind w:left="568" w:hanging="284"/>
        <w:rPr>
          <w:rFonts w:cs="Times"/>
          <w:b/>
          <w:szCs w:val="20"/>
          <w:lang w:eastAsia="ja-JP"/>
        </w:rPr>
      </w:pPr>
      <w:r w:rsidRPr="00820D75">
        <w:rPr>
          <w:rFonts w:cs="Times" w:hint="eastAsia"/>
          <w:b/>
          <w:szCs w:val="20"/>
          <w:lang w:eastAsia="ja-JP"/>
        </w:rPr>
        <w:t>C</w:t>
      </w:r>
      <w:r w:rsidRPr="00820D75">
        <w:rPr>
          <w:rFonts w:cs="Times"/>
          <w:b/>
          <w:szCs w:val="20"/>
          <w:lang w:eastAsia="ja-JP"/>
        </w:rPr>
        <w:t>SS Types supported in the separate initial DL BWP</w:t>
      </w:r>
    </w:p>
    <w:p w14:paraId="37E3DC44" w14:textId="77777777" w:rsidR="00DC39C3" w:rsidRDefault="00DC39C3" w:rsidP="00DC39C3">
      <w:pPr>
        <w:numPr>
          <w:ilvl w:val="0"/>
          <w:numId w:val="25"/>
        </w:numPr>
        <w:adjustRightInd w:val="0"/>
        <w:snapToGrid w:val="0"/>
        <w:spacing w:after="50"/>
        <w:ind w:left="568" w:hanging="284"/>
        <w:rPr>
          <w:rFonts w:cs="Times"/>
          <w:b/>
          <w:szCs w:val="20"/>
          <w:lang w:eastAsia="ja-JP"/>
        </w:rPr>
      </w:pPr>
      <w:r>
        <w:rPr>
          <w:rFonts w:cs="Times"/>
          <w:b/>
          <w:szCs w:val="20"/>
          <w:lang w:eastAsia="ja-JP"/>
        </w:rPr>
        <w:t xml:space="preserve">UE’s complexity for </w:t>
      </w:r>
      <w:r w:rsidRPr="00820D75">
        <w:rPr>
          <w:rFonts w:cs="Times"/>
          <w:b/>
          <w:szCs w:val="20"/>
          <w:lang w:eastAsia="ja-JP"/>
        </w:rPr>
        <w:t>DCI size</w:t>
      </w:r>
      <w:r>
        <w:rPr>
          <w:rFonts w:cs="Times"/>
          <w:b/>
          <w:szCs w:val="20"/>
          <w:lang w:eastAsia="ja-JP"/>
        </w:rPr>
        <w:t xml:space="preserve"> determination</w:t>
      </w:r>
      <w:r w:rsidRPr="00820D75">
        <w:rPr>
          <w:rFonts w:cs="Times"/>
          <w:b/>
          <w:szCs w:val="20"/>
          <w:lang w:eastAsia="ja-JP"/>
        </w:rPr>
        <w:t xml:space="preserve"> for fallback DCI formats in the separate and legacy initial </w:t>
      </w:r>
      <w:r>
        <w:rPr>
          <w:rFonts w:cs="Times"/>
          <w:b/>
          <w:szCs w:val="20"/>
          <w:lang w:eastAsia="ja-JP"/>
        </w:rPr>
        <w:t>DL BWP</w:t>
      </w:r>
    </w:p>
    <w:p w14:paraId="3B85F45F" w14:textId="77777777" w:rsidR="00DC39C3" w:rsidRPr="00820D75" w:rsidRDefault="00DC39C3" w:rsidP="00DC39C3">
      <w:pPr>
        <w:numPr>
          <w:ilvl w:val="0"/>
          <w:numId w:val="25"/>
        </w:numPr>
        <w:adjustRightInd w:val="0"/>
        <w:snapToGrid w:val="0"/>
        <w:spacing w:after="50"/>
        <w:ind w:left="568" w:hanging="284"/>
        <w:rPr>
          <w:rFonts w:cs="Times"/>
          <w:b/>
          <w:szCs w:val="20"/>
          <w:lang w:eastAsia="ja-JP"/>
        </w:rPr>
      </w:pPr>
      <w:r>
        <w:rPr>
          <w:rFonts w:cs="Times"/>
          <w:b/>
          <w:szCs w:val="20"/>
          <w:lang w:eastAsia="ja-JP"/>
        </w:rPr>
        <w:t xml:space="preserve">NW’s configuration flexibility and efficiency for resource usage   </w:t>
      </w:r>
      <w:r w:rsidRPr="00820D75">
        <w:rPr>
          <w:rFonts w:cs="Times"/>
          <w:b/>
          <w:szCs w:val="20"/>
          <w:lang w:eastAsia="ja-JP"/>
        </w:rPr>
        <w:t xml:space="preserve"> </w:t>
      </w:r>
    </w:p>
    <w:p w14:paraId="66BC7B4B" w14:textId="77777777" w:rsidR="00DC39C3" w:rsidRPr="006E5FC5" w:rsidRDefault="00DC39C3" w:rsidP="006E5FC5">
      <w:pPr>
        <w:jc w:val="both"/>
        <w:rPr>
          <w:rFonts w:eastAsiaTheme="minorEastAsia"/>
          <w:b/>
        </w:rPr>
      </w:pPr>
    </w:p>
    <w:p w14:paraId="69EDECC4" w14:textId="2BCF8369" w:rsidR="003D6929" w:rsidRPr="00991FD2" w:rsidRDefault="00991FD2" w:rsidP="00991FD2">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991FD2">
        <w:rPr>
          <w:rFonts w:cs="Times New Roman"/>
          <w:bCs w:val="0"/>
          <w:kern w:val="0"/>
          <w:sz w:val="36"/>
          <w:szCs w:val="20"/>
          <w:lang w:val="fr-FR"/>
        </w:rPr>
        <w:t>RF retuning and BWP switching</w:t>
      </w:r>
      <w:r w:rsidRPr="00991FD2">
        <w:rPr>
          <w:rFonts w:cs="Times New Roman" w:hint="eastAsia"/>
          <w:bCs w:val="0"/>
          <w:kern w:val="0"/>
          <w:sz w:val="36"/>
          <w:szCs w:val="20"/>
          <w:lang w:val="fr-FR"/>
        </w:rPr>
        <w:t xml:space="preserve"> </w:t>
      </w:r>
    </w:p>
    <w:p w14:paraId="21DC5689" w14:textId="5D17F4E2" w:rsidR="009D1D34" w:rsidRDefault="00B10F37" w:rsidP="002C4A6E">
      <w:pPr>
        <w:adjustRightInd w:val="0"/>
        <w:snapToGrid w:val="0"/>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he fast RF switching</w:t>
      </w:r>
      <w:r w:rsidR="009D1D34">
        <w:rPr>
          <w:rFonts w:eastAsiaTheme="minorEastAsia"/>
          <w:lang w:eastAsia="zh-CN"/>
        </w:rPr>
        <w:t>/retuning</w:t>
      </w:r>
      <w:r>
        <w:rPr>
          <w:rFonts w:eastAsiaTheme="minorEastAsia"/>
          <w:lang w:eastAsia="zh-CN"/>
        </w:rPr>
        <w:t xml:space="preserve"> or BWP switching/hopping has been discussed in </w:t>
      </w:r>
      <w:r w:rsidR="00D364C8">
        <w:rPr>
          <w:rFonts w:eastAsiaTheme="minorEastAsia"/>
          <w:lang w:eastAsia="zh-CN"/>
        </w:rPr>
        <w:t xml:space="preserve">the </w:t>
      </w:r>
      <w:r>
        <w:rPr>
          <w:rFonts w:eastAsiaTheme="minorEastAsia"/>
          <w:lang w:eastAsia="zh-CN"/>
        </w:rPr>
        <w:t>past three RAN1 meetings and no consensus can be achieved</w:t>
      </w:r>
      <w:r w:rsidR="00C83A4E">
        <w:rPr>
          <w:rFonts w:eastAsiaTheme="minorEastAsia"/>
          <w:lang w:eastAsia="zh-CN"/>
        </w:rPr>
        <w:t xml:space="preserve"> in terms of</w:t>
      </w:r>
      <w:r w:rsidR="00DA4588">
        <w:rPr>
          <w:rFonts w:eastAsiaTheme="minorEastAsia"/>
          <w:lang w:eastAsia="zh-CN"/>
        </w:rPr>
        <w:t xml:space="preserve"> the benefits, specification impacts</w:t>
      </w:r>
      <w:r w:rsidR="00C83A4E">
        <w:rPr>
          <w:rFonts w:eastAsiaTheme="minorEastAsia"/>
          <w:lang w:eastAsia="zh-CN"/>
        </w:rPr>
        <w:t xml:space="preserve"> and specialness to RedCap rather than non-RedCap UEs.</w:t>
      </w:r>
      <w:r w:rsidR="009D1D34">
        <w:rPr>
          <w:rFonts w:eastAsiaTheme="minorEastAsia"/>
          <w:lang w:eastAsia="zh-CN"/>
        </w:rPr>
        <w:t xml:space="preserve"> </w:t>
      </w:r>
    </w:p>
    <w:p w14:paraId="4299CD5E" w14:textId="48C4CEF2" w:rsidR="008A4A27" w:rsidRDefault="00700FDB" w:rsidP="00132DA9">
      <w:pPr>
        <w:pStyle w:val="a0"/>
        <w:adjustRightInd w:val="0"/>
        <w:snapToGrid w:val="0"/>
        <w:spacing w:afterLines="50"/>
        <w:rPr>
          <w:rFonts w:eastAsiaTheme="minorEastAsia"/>
          <w:lang w:val="en-GB" w:eastAsia="zh-CN"/>
        </w:rPr>
      </w:pPr>
      <w:r>
        <w:rPr>
          <w:rFonts w:eastAsiaTheme="minorEastAsia"/>
          <w:lang w:eastAsia="zh-CN"/>
        </w:rPr>
        <w:t xml:space="preserve">From the benefits perspective, it was </w:t>
      </w:r>
      <w:r w:rsidR="002C4A6E">
        <w:rPr>
          <w:rFonts w:eastAsiaTheme="minorEastAsia"/>
          <w:lang w:val="en-GB" w:eastAsia="zh-CN"/>
        </w:rPr>
        <w:t xml:space="preserve">claimed </w:t>
      </w:r>
      <w:r w:rsidR="00CF690A">
        <w:rPr>
          <w:rFonts w:eastAsiaTheme="minorEastAsia"/>
          <w:lang w:val="en-GB" w:eastAsia="zh-CN"/>
        </w:rPr>
        <w:t xml:space="preserve">that </w:t>
      </w:r>
      <w:r>
        <w:rPr>
          <w:rFonts w:eastAsiaTheme="minorEastAsia"/>
          <w:lang w:val="en-GB" w:eastAsia="zh-CN"/>
        </w:rPr>
        <w:t xml:space="preserve">there is </w:t>
      </w:r>
      <w:r w:rsidR="002C4A6E" w:rsidRPr="00CA2B0F">
        <w:rPr>
          <w:rFonts w:eastAsiaTheme="minorEastAsia"/>
          <w:lang w:val="en-GB" w:eastAsia="zh-CN"/>
        </w:rPr>
        <w:t>frequency selective gain</w:t>
      </w:r>
      <w:r w:rsidR="002C4A6E">
        <w:rPr>
          <w:rFonts w:eastAsiaTheme="minorEastAsia"/>
          <w:lang w:val="en-GB" w:eastAsia="zh-CN"/>
        </w:rPr>
        <w:t xml:space="preserve"> </w:t>
      </w:r>
      <w:r w:rsidR="00217D5D">
        <w:rPr>
          <w:rFonts w:eastAsiaTheme="minorEastAsia"/>
          <w:lang w:val="en-GB" w:eastAsia="zh-CN"/>
        </w:rPr>
        <w:t xml:space="preserve">and frequency diversity gain </w:t>
      </w:r>
      <w:r w:rsidR="002C4A6E">
        <w:rPr>
          <w:rFonts w:eastAsiaTheme="minorEastAsia"/>
          <w:lang w:val="en-GB" w:eastAsia="zh-CN"/>
        </w:rPr>
        <w:t>by supporting the fast inter-BWP hopping</w:t>
      </w:r>
      <w:r>
        <w:rPr>
          <w:rFonts w:eastAsiaTheme="minorEastAsia"/>
          <w:lang w:val="en-GB" w:eastAsia="zh-CN"/>
        </w:rPr>
        <w:t xml:space="preserve"> cross the wider bandwidth. However,</w:t>
      </w:r>
      <w:r w:rsidR="002C4A6E">
        <w:rPr>
          <w:rFonts w:eastAsiaTheme="minorEastAsia"/>
          <w:lang w:val="en-GB" w:eastAsia="zh-CN"/>
        </w:rPr>
        <w:t xml:space="preserve"> </w:t>
      </w:r>
      <w:r w:rsidR="00217D5D">
        <w:rPr>
          <w:rFonts w:eastAsiaTheme="minorEastAsia"/>
          <w:lang w:val="en-GB" w:eastAsia="zh-CN"/>
        </w:rPr>
        <w:t>based on our analysis and evaluation results [</w:t>
      </w:r>
      <w:r w:rsidR="0069343A">
        <w:rPr>
          <w:rFonts w:eastAsiaTheme="minorEastAsia"/>
          <w:lang w:val="en-GB" w:eastAsia="zh-CN"/>
        </w:rPr>
        <w:t>8</w:t>
      </w:r>
      <w:r w:rsidR="00217D5D">
        <w:rPr>
          <w:rFonts w:eastAsiaTheme="minorEastAsia"/>
          <w:lang w:val="en-GB" w:eastAsia="zh-CN"/>
        </w:rPr>
        <w:t xml:space="preserve">], </w:t>
      </w:r>
      <w:r w:rsidR="008A4A27">
        <w:rPr>
          <w:rFonts w:eastAsiaTheme="minorEastAsia"/>
          <w:lang w:val="en-GB" w:eastAsia="zh-CN"/>
        </w:rPr>
        <w:t xml:space="preserve">the gain is quite questionable. </w:t>
      </w:r>
    </w:p>
    <w:p w14:paraId="45AC452C" w14:textId="79FFCBF0" w:rsidR="008A4A27" w:rsidRDefault="008A4A27" w:rsidP="008A4A27">
      <w:pPr>
        <w:pStyle w:val="a0"/>
        <w:numPr>
          <w:ilvl w:val="0"/>
          <w:numId w:val="36"/>
        </w:numPr>
        <w:adjustRightInd w:val="0"/>
        <w:snapToGrid w:val="0"/>
        <w:spacing w:afterLines="50"/>
        <w:rPr>
          <w:rFonts w:eastAsiaTheme="minorEastAsia"/>
          <w:lang w:val="en-GB" w:eastAsia="zh-CN"/>
        </w:rPr>
      </w:pPr>
      <w:r>
        <w:rPr>
          <w:rFonts w:eastAsiaTheme="minorEastAsia"/>
          <w:lang w:val="en-GB" w:eastAsia="zh-CN"/>
        </w:rPr>
        <w:t xml:space="preserve">For </w:t>
      </w:r>
      <w:r w:rsidRPr="00CA2B0F">
        <w:rPr>
          <w:rFonts w:eastAsiaTheme="minorEastAsia"/>
          <w:lang w:val="en-GB" w:eastAsia="zh-CN"/>
        </w:rPr>
        <w:t>frequency selective gain</w:t>
      </w:r>
      <w:r>
        <w:rPr>
          <w:rFonts w:eastAsiaTheme="minorEastAsia"/>
          <w:lang w:val="en-GB" w:eastAsia="zh-CN"/>
        </w:rPr>
        <w:t>, in order to</w:t>
      </w:r>
      <w:r w:rsidRPr="008A4A27">
        <w:rPr>
          <w:rFonts w:eastAsiaTheme="minorEastAsia"/>
          <w:lang w:val="en-GB" w:eastAsia="zh-CN"/>
        </w:rPr>
        <w:t xml:space="preserve"> </w:t>
      </w:r>
      <w:r>
        <w:rPr>
          <w:rFonts w:eastAsiaTheme="minorEastAsia"/>
          <w:lang w:val="en-GB" w:eastAsia="zh-CN"/>
        </w:rPr>
        <w:t xml:space="preserve">select the resource with the best SINR cross the whole system bandwidth e.g. 100MHz, for DL transmission, </w:t>
      </w:r>
      <w:r w:rsidR="002C4A6E">
        <w:rPr>
          <w:rFonts w:eastAsiaTheme="minorEastAsia"/>
          <w:lang w:val="en-GB" w:eastAsia="zh-CN"/>
        </w:rPr>
        <w:t xml:space="preserve">it </w:t>
      </w:r>
      <w:r w:rsidR="00700FDB">
        <w:rPr>
          <w:rFonts w:eastAsiaTheme="minorEastAsia"/>
          <w:lang w:val="en-GB" w:eastAsia="zh-CN"/>
        </w:rPr>
        <w:t xml:space="preserve">requires the </w:t>
      </w:r>
      <w:r w:rsidR="002C4A6E">
        <w:rPr>
          <w:rFonts w:eastAsiaTheme="minorEastAsia"/>
          <w:lang w:val="en-GB" w:eastAsia="zh-CN"/>
        </w:rPr>
        <w:t xml:space="preserve">RedCap </w:t>
      </w:r>
      <w:r w:rsidR="00700FDB">
        <w:rPr>
          <w:rFonts w:eastAsiaTheme="minorEastAsia"/>
          <w:lang w:val="en-GB" w:eastAsia="zh-CN"/>
        </w:rPr>
        <w:t xml:space="preserve">UE </w:t>
      </w:r>
      <w:r w:rsidR="002C4A6E" w:rsidRPr="002C4A6E">
        <w:rPr>
          <w:rFonts w:eastAsiaTheme="minorEastAsia"/>
          <w:lang w:val="en-GB" w:eastAsia="zh-CN"/>
        </w:rPr>
        <w:t>to conduct the</w:t>
      </w:r>
      <w:r w:rsidR="00F54FFB">
        <w:rPr>
          <w:rFonts w:eastAsiaTheme="minorEastAsia"/>
          <w:lang w:val="en-GB" w:eastAsia="zh-CN"/>
        </w:rPr>
        <w:t xml:space="preserve"> CSI measurement</w:t>
      </w:r>
      <w:r w:rsidR="002C4A6E" w:rsidRPr="002C4A6E">
        <w:rPr>
          <w:rFonts w:eastAsiaTheme="minorEastAsia"/>
          <w:lang w:val="en-GB" w:eastAsia="zh-CN"/>
        </w:rPr>
        <w:t xml:space="preserve"> outside the 20MHz bandwidth</w:t>
      </w:r>
      <w:r w:rsidR="00B2706F">
        <w:rPr>
          <w:rFonts w:eastAsiaTheme="minorEastAsia"/>
          <w:lang w:val="en-GB" w:eastAsia="zh-CN"/>
        </w:rPr>
        <w:t xml:space="preserve"> at least five times to cover the 100MHz bandwidth.</w:t>
      </w:r>
      <w:r w:rsidR="00CF690A">
        <w:rPr>
          <w:rFonts w:eastAsiaTheme="minorEastAsia"/>
          <w:lang w:val="en-GB" w:eastAsia="zh-CN"/>
        </w:rPr>
        <w:t xml:space="preserve"> </w:t>
      </w:r>
      <w:r w:rsidR="00B2706F">
        <w:rPr>
          <w:rFonts w:eastAsiaTheme="minorEastAsia"/>
          <w:lang w:val="en-GB" w:eastAsia="zh-CN"/>
        </w:rPr>
        <w:t>L</w:t>
      </w:r>
      <w:r w:rsidR="00CF690A">
        <w:rPr>
          <w:rFonts w:eastAsiaTheme="minorEastAsia"/>
          <w:lang w:val="en-GB" w:eastAsia="zh-CN"/>
        </w:rPr>
        <w:t xml:space="preserve">ong </w:t>
      </w:r>
      <w:r w:rsidR="00132DA9" w:rsidRPr="00CA2B0F">
        <w:rPr>
          <w:rFonts w:eastAsiaTheme="minorEastAsia"/>
          <w:lang w:val="en-GB" w:eastAsia="zh-CN"/>
        </w:rPr>
        <w:t>interruption</w:t>
      </w:r>
      <w:r w:rsidR="00CF690A">
        <w:rPr>
          <w:rFonts w:eastAsiaTheme="minorEastAsia"/>
          <w:lang w:val="en-GB" w:eastAsia="zh-CN"/>
        </w:rPr>
        <w:t xml:space="preserve"> </w:t>
      </w:r>
      <w:r w:rsidR="00B2706F">
        <w:rPr>
          <w:rFonts w:eastAsiaTheme="minorEastAsia"/>
          <w:lang w:val="en-GB" w:eastAsia="zh-CN"/>
        </w:rPr>
        <w:t xml:space="preserve">e.g. more than </w:t>
      </w:r>
      <w:r w:rsidR="00B2706F" w:rsidRPr="00CA2B0F">
        <w:rPr>
          <w:rFonts w:eastAsiaTheme="minorEastAsia"/>
          <w:lang w:val="en-GB" w:eastAsia="zh-CN"/>
        </w:rPr>
        <w:t>10ms with Type 1 BWP switching delay</w:t>
      </w:r>
      <w:r w:rsidR="00B2706F">
        <w:rPr>
          <w:rFonts w:eastAsiaTheme="minorEastAsia"/>
          <w:lang w:val="en-GB" w:eastAsia="zh-CN"/>
        </w:rPr>
        <w:t xml:space="preserve"> is expected</w:t>
      </w:r>
      <w:r w:rsidR="00F54FFB">
        <w:rPr>
          <w:rFonts w:eastAsiaTheme="minorEastAsia"/>
          <w:lang w:val="en-GB" w:eastAsia="zh-CN"/>
        </w:rPr>
        <w:t xml:space="preserve">. </w:t>
      </w:r>
      <w:r w:rsidR="00217D5D">
        <w:rPr>
          <w:rFonts w:eastAsiaTheme="minorEastAsia"/>
          <w:lang w:val="en-GB" w:eastAsia="zh-CN"/>
        </w:rPr>
        <w:t>The</w:t>
      </w:r>
      <w:r w:rsidR="00F54FFB">
        <w:rPr>
          <w:rFonts w:eastAsiaTheme="minorEastAsia"/>
          <w:lang w:val="en-GB" w:eastAsia="zh-CN"/>
        </w:rPr>
        <w:t xml:space="preserve"> complexity and interruption </w:t>
      </w:r>
      <w:r w:rsidR="00217D5D">
        <w:rPr>
          <w:rFonts w:eastAsiaTheme="minorEastAsia"/>
          <w:lang w:val="en-GB" w:eastAsia="zh-CN"/>
        </w:rPr>
        <w:t xml:space="preserve">time </w:t>
      </w:r>
      <w:r w:rsidR="00F54FFB">
        <w:rPr>
          <w:rFonts w:eastAsiaTheme="minorEastAsia"/>
          <w:lang w:val="en-GB" w:eastAsia="zh-CN"/>
        </w:rPr>
        <w:t>will</w:t>
      </w:r>
      <w:r w:rsidR="00217D5D">
        <w:rPr>
          <w:rFonts w:eastAsiaTheme="minorEastAsia"/>
          <w:lang w:val="en-GB" w:eastAsia="zh-CN"/>
        </w:rPr>
        <w:t xml:space="preserve"> be doubled if taking both DL and UL transmission into account. </w:t>
      </w:r>
      <w:r w:rsidR="00132DA9" w:rsidRPr="00CA2B0F">
        <w:rPr>
          <w:rFonts w:eastAsiaTheme="minorEastAsia"/>
          <w:lang w:val="en-GB" w:eastAsia="zh-CN"/>
        </w:rPr>
        <w:t xml:space="preserve">For TDD operation, it will become more complex and restrictive to conduct the measurement and transmission for DL and UL since the center frequency needs </w:t>
      </w:r>
      <w:r w:rsidR="00F54FFB">
        <w:rPr>
          <w:rFonts w:eastAsiaTheme="minorEastAsia"/>
          <w:lang w:val="en-GB" w:eastAsia="zh-CN"/>
        </w:rPr>
        <w:t xml:space="preserve">to </w:t>
      </w:r>
      <w:r w:rsidR="00132DA9" w:rsidRPr="00CA2B0F">
        <w:rPr>
          <w:rFonts w:eastAsiaTheme="minorEastAsia"/>
          <w:lang w:val="en-GB" w:eastAsia="zh-CN"/>
        </w:rPr>
        <w:t xml:space="preserve">be kept the same between DL and UL. After such long preparation </w:t>
      </w:r>
      <w:r w:rsidR="00132DA9">
        <w:rPr>
          <w:rFonts w:eastAsiaTheme="minorEastAsia"/>
          <w:lang w:val="en-GB" w:eastAsia="zh-CN"/>
        </w:rPr>
        <w:t>time</w:t>
      </w:r>
      <w:r w:rsidR="00132DA9" w:rsidRPr="00CA2B0F">
        <w:rPr>
          <w:rFonts w:eastAsiaTheme="minorEastAsia"/>
          <w:lang w:val="en-GB" w:eastAsia="zh-CN"/>
        </w:rPr>
        <w:t xml:space="preserve">, </w:t>
      </w:r>
      <w:r w:rsidR="00132DA9">
        <w:rPr>
          <w:rFonts w:eastAsiaTheme="minorEastAsia"/>
          <w:lang w:val="en-GB" w:eastAsia="zh-CN"/>
        </w:rPr>
        <w:t xml:space="preserve">the CSI information may already expire, and </w:t>
      </w:r>
      <w:r w:rsidR="00132DA9" w:rsidRPr="00CA2B0F">
        <w:rPr>
          <w:rFonts w:eastAsiaTheme="minorEastAsia"/>
          <w:lang w:val="en-GB" w:eastAsia="zh-CN"/>
        </w:rPr>
        <w:t xml:space="preserve">the real data transmission may last only a few slots, which could be much shorter than the preparation </w:t>
      </w:r>
      <w:r w:rsidR="00132DA9">
        <w:rPr>
          <w:rFonts w:eastAsiaTheme="minorEastAsia"/>
          <w:lang w:val="en-GB" w:eastAsia="zh-CN"/>
        </w:rPr>
        <w:t>time</w:t>
      </w:r>
      <w:r w:rsidR="00132DA9" w:rsidRPr="00CA2B0F">
        <w:rPr>
          <w:rFonts w:eastAsiaTheme="minorEastAsia"/>
          <w:lang w:val="en-GB" w:eastAsia="zh-CN"/>
        </w:rPr>
        <w:t xml:space="preserve">, as the packet size for </w:t>
      </w:r>
      <w:r w:rsidR="00132DA9">
        <w:rPr>
          <w:rFonts w:eastAsiaTheme="minorEastAsia"/>
          <w:lang w:val="en-GB" w:eastAsia="zh-CN"/>
        </w:rPr>
        <w:t>RedCap</w:t>
      </w:r>
      <w:r w:rsidR="00132DA9" w:rsidRPr="00CA2B0F">
        <w:rPr>
          <w:rFonts w:eastAsiaTheme="minorEastAsia"/>
          <w:lang w:val="en-GB" w:eastAsia="zh-CN"/>
        </w:rPr>
        <w:t xml:space="preserve"> use cases would typically be small. </w:t>
      </w:r>
    </w:p>
    <w:p w14:paraId="542F8DED" w14:textId="58844C70" w:rsidR="002C4A6E" w:rsidRDefault="008A4A27" w:rsidP="00B23249">
      <w:pPr>
        <w:pStyle w:val="a0"/>
        <w:numPr>
          <w:ilvl w:val="0"/>
          <w:numId w:val="36"/>
        </w:numPr>
        <w:adjustRightInd w:val="0"/>
        <w:snapToGrid w:val="0"/>
        <w:spacing w:afterLines="50"/>
        <w:rPr>
          <w:rFonts w:eastAsiaTheme="minorEastAsia"/>
          <w:lang w:val="en-GB" w:eastAsia="zh-CN"/>
        </w:rPr>
      </w:pPr>
      <w:r>
        <w:rPr>
          <w:rFonts w:eastAsia="等线"/>
          <w:lang w:eastAsia="zh-CN"/>
        </w:rPr>
        <w:t>For frequency diversity gain</w:t>
      </w:r>
      <w:r>
        <w:rPr>
          <w:rFonts w:eastAsiaTheme="minorEastAsia"/>
          <w:lang w:eastAsia="zh-CN"/>
        </w:rPr>
        <w:t xml:space="preserve">, </w:t>
      </w:r>
      <w:r w:rsidR="009B3151">
        <w:rPr>
          <w:rFonts w:eastAsiaTheme="minorEastAsia"/>
          <w:lang w:eastAsia="zh-CN"/>
        </w:rPr>
        <w:t xml:space="preserve">considering the </w:t>
      </w:r>
      <w:r w:rsidR="009B3151">
        <w:rPr>
          <w:rFonts w:eastAsiaTheme="minorEastAsia"/>
          <w:lang w:val="en-GB" w:eastAsia="zh-CN"/>
        </w:rPr>
        <w:t>RF retuning gap e.g. 2 symbol for 15KHz SCS and 4 symbol for 30KHz SCS</w:t>
      </w:r>
      <w:r w:rsidR="003C7221">
        <w:rPr>
          <w:rFonts w:eastAsiaTheme="minorEastAsia"/>
          <w:lang w:val="en-GB" w:eastAsia="zh-CN"/>
        </w:rPr>
        <w:t xml:space="preserve"> [</w:t>
      </w:r>
      <w:r w:rsidR="0069343A">
        <w:rPr>
          <w:rFonts w:eastAsiaTheme="minorEastAsia"/>
          <w:lang w:val="en-GB" w:eastAsia="zh-CN"/>
        </w:rPr>
        <w:t>9</w:t>
      </w:r>
      <w:r w:rsidR="003C7221">
        <w:rPr>
          <w:rFonts w:eastAsiaTheme="minorEastAsia"/>
          <w:lang w:val="en-GB" w:eastAsia="zh-CN"/>
        </w:rPr>
        <w:t>]</w:t>
      </w:r>
      <w:r w:rsidR="009B3151">
        <w:rPr>
          <w:rFonts w:eastAsiaTheme="minorEastAsia"/>
          <w:lang w:val="en-GB" w:eastAsia="zh-CN"/>
        </w:rPr>
        <w:t>, there is even performance loss for frequency hopping</w:t>
      </w:r>
      <w:r w:rsidR="009B3151" w:rsidRPr="009B3151">
        <w:rPr>
          <w:rFonts w:eastAsiaTheme="minorEastAsia"/>
          <w:lang w:val="en-GB" w:eastAsia="zh-CN"/>
        </w:rPr>
        <w:t xml:space="preserve"> over 100MHz BW</w:t>
      </w:r>
      <w:r w:rsidR="009B3151">
        <w:rPr>
          <w:rFonts w:eastAsiaTheme="minorEastAsia"/>
          <w:lang w:val="en-GB" w:eastAsia="zh-CN"/>
        </w:rPr>
        <w:t xml:space="preserve"> with RF </w:t>
      </w:r>
      <w:r w:rsidR="009B3151" w:rsidRPr="0001302F">
        <w:rPr>
          <w:rFonts w:eastAsiaTheme="minorEastAsia"/>
          <w:lang w:val="en-GB"/>
        </w:rPr>
        <w:t>retuning</w:t>
      </w:r>
      <w:r w:rsidR="009B3151">
        <w:rPr>
          <w:rFonts w:eastAsiaTheme="minorEastAsia"/>
          <w:lang w:val="en-GB" w:eastAsia="zh-CN"/>
        </w:rPr>
        <w:t xml:space="preserve"> compared to frequency hopping</w:t>
      </w:r>
      <w:r w:rsidR="009B3151" w:rsidRPr="009B3151">
        <w:rPr>
          <w:rFonts w:eastAsiaTheme="minorEastAsia"/>
          <w:lang w:val="en-GB" w:eastAsia="zh-CN"/>
        </w:rPr>
        <w:t xml:space="preserve"> over </w:t>
      </w:r>
      <w:r w:rsidR="009B3151">
        <w:rPr>
          <w:rFonts w:eastAsiaTheme="minorEastAsia"/>
          <w:lang w:val="en-GB" w:eastAsia="zh-CN"/>
        </w:rPr>
        <w:t>20</w:t>
      </w:r>
      <w:r w:rsidR="009B3151" w:rsidRPr="009B3151">
        <w:rPr>
          <w:rFonts w:eastAsiaTheme="minorEastAsia"/>
          <w:lang w:val="en-GB" w:eastAsia="zh-CN"/>
        </w:rPr>
        <w:t>MHz BW</w:t>
      </w:r>
      <w:r w:rsidR="009B3151">
        <w:rPr>
          <w:rFonts w:eastAsiaTheme="minorEastAsia"/>
          <w:lang w:val="en-GB" w:eastAsia="zh-CN"/>
        </w:rPr>
        <w:t xml:space="preserve"> without RF </w:t>
      </w:r>
      <w:r w:rsidR="009B3151" w:rsidRPr="0001302F">
        <w:rPr>
          <w:rFonts w:eastAsiaTheme="minorEastAsia"/>
          <w:lang w:val="en-GB"/>
        </w:rPr>
        <w:t>retuning</w:t>
      </w:r>
      <w:r w:rsidR="009B3151">
        <w:rPr>
          <w:rFonts w:eastAsiaTheme="minorEastAsia"/>
          <w:lang w:val="en-GB"/>
        </w:rPr>
        <w:t>.</w:t>
      </w:r>
      <w:r w:rsidR="00B23249">
        <w:rPr>
          <w:rFonts w:eastAsiaTheme="minorEastAsia"/>
          <w:lang w:val="en-GB"/>
        </w:rPr>
        <w:t xml:space="preserve"> </w:t>
      </w:r>
    </w:p>
    <w:p w14:paraId="00B712EB" w14:textId="4CF24E1D" w:rsidR="00132DA9" w:rsidRDefault="00132DA9" w:rsidP="002C4A6E">
      <w:pPr>
        <w:adjustRightInd w:val="0"/>
        <w:snapToGrid w:val="0"/>
        <w:spacing w:afterLines="50" w:after="120"/>
        <w:jc w:val="both"/>
        <w:rPr>
          <w:rFonts w:eastAsiaTheme="minorEastAsia"/>
          <w:lang w:val="en-GB" w:eastAsia="zh-CN"/>
        </w:rPr>
      </w:pPr>
      <w:r>
        <w:rPr>
          <w:rFonts w:eastAsiaTheme="minorEastAsia" w:hint="eastAsia"/>
          <w:lang w:val="en-GB" w:eastAsia="zh-CN"/>
        </w:rPr>
        <w:t>F</w:t>
      </w:r>
      <w:r>
        <w:rPr>
          <w:rFonts w:eastAsiaTheme="minorEastAsia"/>
          <w:lang w:val="en-GB" w:eastAsia="zh-CN"/>
        </w:rPr>
        <w:t>rom the spe</w:t>
      </w:r>
      <w:r w:rsidR="00704CFC">
        <w:rPr>
          <w:rFonts w:eastAsiaTheme="minorEastAsia"/>
          <w:lang w:val="en-GB" w:eastAsia="zh-CN"/>
        </w:rPr>
        <w:t xml:space="preserve">cification impacts perspective, based on the drafted LS </w:t>
      </w:r>
      <w:r w:rsidR="003C7221" w:rsidRPr="003C7221">
        <w:rPr>
          <w:rFonts w:eastAsiaTheme="minorEastAsia"/>
          <w:lang w:val="en-GB" w:eastAsia="zh-CN"/>
        </w:rPr>
        <w:t>on RF switching time for RedCap UE</w:t>
      </w:r>
      <w:r w:rsidR="003C7221">
        <w:rPr>
          <w:rFonts w:eastAsiaTheme="minorEastAsia"/>
          <w:lang w:val="en-GB" w:eastAsia="zh-CN"/>
        </w:rPr>
        <w:t xml:space="preserve"> in </w:t>
      </w:r>
      <w:r w:rsidR="00704CFC">
        <w:rPr>
          <w:rFonts w:eastAsiaTheme="minorEastAsia"/>
          <w:lang w:val="en-GB" w:eastAsia="zh-CN"/>
        </w:rPr>
        <w:t>[</w:t>
      </w:r>
      <w:r w:rsidR="0069343A">
        <w:rPr>
          <w:rFonts w:eastAsiaTheme="minorEastAsia"/>
          <w:lang w:val="en-GB" w:eastAsia="zh-CN"/>
        </w:rPr>
        <w:t>10</w:t>
      </w:r>
      <w:r w:rsidR="00704CFC">
        <w:rPr>
          <w:rFonts w:eastAsiaTheme="minorEastAsia"/>
          <w:lang w:val="en-GB" w:eastAsia="zh-CN"/>
        </w:rPr>
        <w:t>], there are many cases and questions on the switching time reduction for both FR1 and FR2, it is no doubt that it will consume a lot of RAN4 time</w:t>
      </w:r>
      <w:r w:rsidR="007203C4">
        <w:rPr>
          <w:rFonts w:eastAsiaTheme="minorEastAsia"/>
          <w:lang w:val="en-GB" w:eastAsia="zh-CN"/>
        </w:rPr>
        <w:t xml:space="preserve">. In addition, it may also have RAN1 impacts on timeline change, RAN2 impacts on BWP operation, UE capability etc. </w:t>
      </w:r>
    </w:p>
    <w:p w14:paraId="3D8F438F" w14:textId="563E7178" w:rsidR="00132DA9" w:rsidRPr="00132DA9" w:rsidRDefault="00132DA9" w:rsidP="002C4A6E">
      <w:pPr>
        <w:adjustRightInd w:val="0"/>
        <w:snapToGrid w:val="0"/>
        <w:spacing w:afterLines="50" w:after="120"/>
        <w:jc w:val="both"/>
        <w:rPr>
          <w:rFonts w:eastAsiaTheme="minorEastAsia"/>
          <w:lang w:val="en-GB" w:eastAsia="zh-CN"/>
        </w:rPr>
      </w:pPr>
      <w:r>
        <w:rPr>
          <w:rFonts w:eastAsiaTheme="minorEastAsia"/>
          <w:lang w:val="en-GB" w:eastAsia="zh-CN"/>
        </w:rPr>
        <w:t>Last but not the least,</w:t>
      </w:r>
      <w:r w:rsidR="00992017" w:rsidRPr="00992017">
        <w:t xml:space="preserve"> </w:t>
      </w:r>
      <w:r w:rsidR="00EF233C">
        <w:rPr>
          <w:rFonts w:eastAsiaTheme="minorEastAsia"/>
          <w:lang w:val="en-GB" w:eastAsia="zh-CN"/>
        </w:rPr>
        <w:t>it does not make sense to discuss the</w:t>
      </w:r>
      <w:r w:rsidR="00992017">
        <w:rPr>
          <w:rFonts w:eastAsiaTheme="minorEastAsia"/>
          <w:lang w:val="en-GB" w:eastAsia="zh-CN"/>
        </w:rPr>
        <w:t xml:space="preserve"> fast BWP switching for RedCap UEs rather than non-RedCap UEs</w:t>
      </w:r>
      <w:r w:rsidR="00EF233C">
        <w:rPr>
          <w:rFonts w:eastAsiaTheme="minorEastAsia"/>
          <w:lang w:val="en-GB" w:eastAsia="zh-CN"/>
        </w:rPr>
        <w:t>. I</w:t>
      </w:r>
      <w:r w:rsidR="00EF233C" w:rsidRPr="00992017">
        <w:rPr>
          <w:rFonts w:eastAsiaTheme="minorEastAsia"/>
          <w:lang w:val="en-GB" w:eastAsia="zh-CN"/>
        </w:rPr>
        <w:t xml:space="preserve">t </w:t>
      </w:r>
      <w:r w:rsidR="00EF233C">
        <w:rPr>
          <w:rFonts w:eastAsiaTheme="minorEastAsia"/>
          <w:lang w:val="en-GB" w:eastAsia="zh-CN"/>
        </w:rPr>
        <w:t>is</w:t>
      </w:r>
      <w:r w:rsidR="00EF233C" w:rsidRPr="00992017">
        <w:rPr>
          <w:rFonts w:eastAsiaTheme="minorEastAsia"/>
          <w:lang w:val="en-GB" w:eastAsia="zh-CN"/>
        </w:rPr>
        <w:t xml:space="preserve"> clear that </w:t>
      </w:r>
      <w:r w:rsidR="00EF233C">
        <w:rPr>
          <w:rFonts w:eastAsiaTheme="minorEastAsia"/>
          <w:lang w:eastAsia="zh-CN"/>
        </w:rPr>
        <w:t xml:space="preserve">the BWP framework and requirement in Rel-15/16 are the baseline for RedCap UEs. The </w:t>
      </w:r>
      <w:r w:rsidR="00EF233C" w:rsidRPr="00992017">
        <w:rPr>
          <w:rFonts w:eastAsiaTheme="minorEastAsia"/>
          <w:lang w:val="en-GB" w:eastAsia="zh-CN"/>
        </w:rPr>
        <w:t xml:space="preserve">new RF retuning/switching behaviour is not necessary for </w:t>
      </w:r>
      <w:r w:rsidR="00EF233C">
        <w:rPr>
          <w:rFonts w:eastAsiaTheme="minorEastAsia"/>
          <w:lang w:val="en-GB" w:eastAsia="zh-CN"/>
        </w:rPr>
        <w:t xml:space="preserve">RedCap UEs. </w:t>
      </w:r>
      <w:r w:rsidR="00EF233C" w:rsidRPr="00992017">
        <w:rPr>
          <w:rFonts w:eastAsiaTheme="minorEastAsia"/>
          <w:lang w:val="en-GB" w:eastAsia="zh-CN"/>
        </w:rPr>
        <w:t xml:space="preserve"> </w:t>
      </w:r>
      <w:r w:rsidR="00EF233C">
        <w:rPr>
          <w:rFonts w:eastAsiaTheme="minorEastAsia"/>
          <w:lang w:val="en-GB" w:eastAsia="zh-CN"/>
        </w:rPr>
        <w:t xml:space="preserve"> </w:t>
      </w:r>
    </w:p>
    <w:p w14:paraId="233AED17" w14:textId="096428A0" w:rsidR="009D1D34" w:rsidRDefault="00132DA9" w:rsidP="009D1D34">
      <w:pPr>
        <w:adjustRightInd w:val="0"/>
        <w:snapToGrid w:val="0"/>
        <w:spacing w:afterLines="50" w:after="120"/>
        <w:jc w:val="both"/>
        <w:rPr>
          <w:rFonts w:eastAsiaTheme="minorEastAsia"/>
          <w:lang w:eastAsia="zh-CN"/>
        </w:rPr>
      </w:pPr>
      <w:r>
        <w:rPr>
          <w:rFonts w:eastAsiaTheme="minorEastAsia"/>
          <w:lang w:val="en-GB" w:eastAsia="zh-CN"/>
        </w:rPr>
        <w:t xml:space="preserve">In summary, </w:t>
      </w:r>
      <w:r w:rsidR="00EF233C">
        <w:rPr>
          <w:rFonts w:eastAsiaTheme="minorEastAsia"/>
          <w:lang w:val="en-GB" w:eastAsia="zh-CN"/>
        </w:rPr>
        <w:t xml:space="preserve">due to the </w:t>
      </w:r>
      <w:r w:rsidR="009D1D34" w:rsidRPr="009D1D34">
        <w:t>increase</w:t>
      </w:r>
      <w:r w:rsidR="00675772">
        <w:t>d</w:t>
      </w:r>
      <w:r w:rsidR="009D1D34" w:rsidRPr="009D1D34">
        <w:t xml:space="preserve"> UE complexity and power consumption</w:t>
      </w:r>
      <w:r w:rsidR="00675772">
        <w:t xml:space="preserve">, </w:t>
      </w:r>
      <w:r w:rsidR="00675772">
        <w:rPr>
          <w:rFonts w:eastAsiaTheme="minorEastAsia"/>
          <w:lang w:val="en-GB" w:eastAsia="zh-CN"/>
        </w:rPr>
        <w:t xml:space="preserve">large </w:t>
      </w:r>
      <w:r w:rsidR="00675772" w:rsidRPr="009D1D34">
        <w:t>spec</w:t>
      </w:r>
      <w:r w:rsidR="00675772">
        <w:t>ification</w:t>
      </w:r>
      <w:r w:rsidR="00675772" w:rsidRPr="009D1D34">
        <w:t xml:space="preserve"> impacts </w:t>
      </w:r>
      <w:r w:rsidR="00675772">
        <w:t>and unclear benefits</w:t>
      </w:r>
      <w:r w:rsidR="00675772" w:rsidRPr="009D1D34">
        <w:t>,</w:t>
      </w:r>
      <w:r w:rsidR="00675772">
        <w:t xml:space="preserve"> there is </w:t>
      </w:r>
      <w:r w:rsidR="00366A32">
        <w:rPr>
          <w:rFonts w:eastAsiaTheme="minorEastAsia"/>
          <w:lang w:eastAsia="zh-CN"/>
        </w:rPr>
        <w:t>no need to introduce faster BWP switching delay requirement for RedCap UEs.</w:t>
      </w:r>
      <w:r w:rsidR="009D1D34">
        <w:rPr>
          <w:rFonts w:eastAsiaTheme="minorEastAsia"/>
          <w:lang w:eastAsia="zh-CN"/>
        </w:rPr>
        <w:t xml:space="preserve"> The existing RRC based, DCI based, or timer based BWP sw</w:t>
      </w:r>
      <w:r w:rsidR="00366A32">
        <w:rPr>
          <w:rFonts w:eastAsiaTheme="minorEastAsia"/>
          <w:lang w:eastAsia="zh-CN"/>
        </w:rPr>
        <w:t>itching methods and the existing BWP switching delay requirement can be reused f</w:t>
      </w:r>
      <w:r w:rsidR="009D1D34">
        <w:rPr>
          <w:rFonts w:eastAsiaTheme="minorEastAsia"/>
          <w:lang w:eastAsia="zh-CN"/>
        </w:rPr>
        <w:t xml:space="preserve">or </w:t>
      </w:r>
      <w:r w:rsidR="00366A32">
        <w:rPr>
          <w:rFonts w:eastAsiaTheme="minorEastAsia"/>
          <w:lang w:eastAsia="zh-CN"/>
        </w:rPr>
        <w:t>RedC</w:t>
      </w:r>
      <w:r w:rsidR="009D1D34">
        <w:rPr>
          <w:rFonts w:eastAsiaTheme="minorEastAsia"/>
          <w:lang w:eastAsia="zh-CN"/>
        </w:rPr>
        <w:t xml:space="preserve">ap UEs. </w:t>
      </w:r>
    </w:p>
    <w:p w14:paraId="52C822EC" w14:textId="3EA273DB" w:rsidR="009D1D34" w:rsidRDefault="009D1D34" w:rsidP="009D1D34">
      <w:pPr>
        <w:adjustRightInd w:val="0"/>
        <w:snapToGrid w:val="0"/>
        <w:spacing w:afterLines="50" w:after="120"/>
        <w:jc w:val="both"/>
        <w:rPr>
          <w:rFonts w:eastAsiaTheme="minorEastAsia"/>
          <w:b/>
          <w:lang w:eastAsia="zh-CN"/>
        </w:rPr>
      </w:pPr>
      <w:r w:rsidRPr="00D4741D">
        <w:rPr>
          <w:rFonts w:eastAsiaTheme="minorEastAsia"/>
          <w:b/>
          <w:lang w:eastAsia="zh-CN"/>
        </w:rPr>
        <w:t xml:space="preserve">Proposal </w:t>
      </w:r>
      <w:r w:rsidR="008533C5">
        <w:rPr>
          <w:rFonts w:eastAsiaTheme="minorEastAsia"/>
          <w:b/>
          <w:lang w:eastAsia="zh-CN"/>
        </w:rPr>
        <w:t>6</w:t>
      </w:r>
      <w:r w:rsidRPr="00D4741D">
        <w:rPr>
          <w:rFonts w:eastAsiaTheme="minorEastAsia"/>
          <w:b/>
          <w:lang w:eastAsia="zh-CN"/>
        </w:rPr>
        <w:t xml:space="preserve">: </w:t>
      </w:r>
    </w:p>
    <w:p w14:paraId="62F08D00" w14:textId="77777777" w:rsidR="009D1D34" w:rsidRPr="007606D8" w:rsidRDefault="009D1D34" w:rsidP="009D1D34">
      <w:pPr>
        <w:pStyle w:val="af2"/>
        <w:numPr>
          <w:ilvl w:val="0"/>
          <w:numId w:val="24"/>
        </w:numPr>
        <w:adjustRightInd w:val="0"/>
        <w:snapToGrid w:val="0"/>
        <w:spacing w:afterLines="50" w:after="120"/>
        <w:ind w:firstLineChars="0"/>
        <w:rPr>
          <w:rFonts w:ascii="Times New Roman" w:eastAsia="Times New Roman" w:hAnsi="Times New Roman"/>
          <w:b/>
          <w:kern w:val="0"/>
          <w:sz w:val="20"/>
          <w:szCs w:val="24"/>
          <w:lang w:eastAsia="en-US"/>
        </w:rPr>
      </w:pPr>
      <w:r w:rsidRPr="007606D8">
        <w:rPr>
          <w:rFonts w:ascii="Times New Roman" w:eastAsia="Times New Roman" w:hAnsi="Times New Roman"/>
          <w:b/>
          <w:kern w:val="0"/>
          <w:sz w:val="20"/>
          <w:szCs w:val="24"/>
          <w:lang w:eastAsia="en-US"/>
        </w:rPr>
        <w:t xml:space="preserve">RAN1 to conclude no faster BWP switching delay requirement than Rel-15/16 will be introduced for </w:t>
      </w:r>
      <w:r>
        <w:rPr>
          <w:rFonts w:ascii="Times New Roman" w:eastAsia="Times New Roman" w:hAnsi="Times New Roman"/>
          <w:b/>
          <w:kern w:val="0"/>
          <w:sz w:val="20"/>
          <w:szCs w:val="24"/>
          <w:lang w:eastAsia="en-US"/>
        </w:rPr>
        <w:t>R</w:t>
      </w:r>
      <w:r w:rsidRPr="0080404F">
        <w:rPr>
          <w:rFonts w:ascii="Times New Roman" w:eastAsia="Times New Roman" w:hAnsi="Times New Roman"/>
          <w:b/>
          <w:kern w:val="0"/>
          <w:sz w:val="20"/>
          <w:szCs w:val="24"/>
          <w:lang w:eastAsia="en-US"/>
        </w:rPr>
        <w:t>ed</w:t>
      </w:r>
      <w:r>
        <w:rPr>
          <w:rFonts w:ascii="Times New Roman" w:eastAsia="Times New Roman" w:hAnsi="Times New Roman"/>
          <w:b/>
          <w:kern w:val="0"/>
          <w:sz w:val="20"/>
          <w:szCs w:val="24"/>
          <w:lang w:eastAsia="en-US"/>
        </w:rPr>
        <w:t>C</w:t>
      </w:r>
      <w:r w:rsidRPr="007606D8">
        <w:rPr>
          <w:rFonts w:ascii="Times New Roman" w:eastAsia="Times New Roman" w:hAnsi="Times New Roman"/>
          <w:b/>
          <w:kern w:val="0"/>
          <w:sz w:val="20"/>
          <w:szCs w:val="24"/>
          <w:lang w:eastAsia="en-US"/>
        </w:rPr>
        <w:t xml:space="preserve">ap UEs. </w:t>
      </w:r>
    </w:p>
    <w:p w14:paraId="415E2DF7" w14:textId="788154AE" w:rsidR="009D1D34" w:rsidRPr="007606D8" w:rsidRDefault="009D1D34" w:rsidP="009D1D34">
      <w:pPr>
        <w:pStyle w:val="af2"/>
        <w:numPr>
          <w:ilvl w:val="0"/>
          <w:numId w:val="24"/>
        </w:numPr>
        <w:adjustRightInd w:val="0"/>
        <w:snapToGrid w:val="0"/>
        <w:spacing w:afterLines="50" w:after="120"/>
        <w:ind w:firstLineChars="0"/>
        <w:rPr>
          <w:rFonts w:ascii="Times New Roman" w:eastAsia="Times New Roman" w:hAnsi="Times New Roman"/>
          <w:b/>
          <w:kern w:val="0"/>
          <w:sz w:val="20"/>
          <w:szCs w:val="24"/>
          <w:lang w:eastAsia="en-US"/>
        </w:rPr>
      </w:pPr>
      <w:r w:rsidRPr="007606D8">
        <w:rPr>
          <w:rFonts w:ascii="Times New Roman" w:eastAsia="Times New Roman" w:hAnsi="Times New Roman"/>
          <w:b/>
          <w:kern w:val="0"/>
          <w:sz w:val="20"/>
          <w:szCs w:val="24"/>
          <w:lang w:eastAsia="en-US"/>
        </w:rPr>
        <w:t xml:space="preserve">RAN1 to confirm with RAN4 </w:t>
      </w:r>
      <w:r w:rsidR="00F0288A">
        <w:rPr>
          <w:rFonts w:ascii="Times New Roman" w:eastAsia="Times New Roman" w:hAnsi="Times New Roman"/>
          <w:b/>
          <w:kern w:val="0"/>
          <w:sz w:val="20"/>
          <w:szCs w:val="24"/>
          <w:lang w:eastAsia="en-US"/>
        </w:rPr>
        <w:t xml:space="preserve">that </w:t>
      </w:r>
      <w:r w:rsidRPr="007606D8">
        <w:rPr>
          <w:rFonts w:ascii="Times New Roman" w:eastAsia="Times New Roman" w:hAnsi="Times New Roman"/>
          <w:b/>
          <w:kern w:val="0"/>
          <w:sz w:val="20"/>
          <w:szCs w:val="24"/>
          <w:lang w:eastAsia="en-US"/>
        </w:rPr>
        <w:t xml:space="preserve">Rel-15/16 BWP switching delay requirement can be reused for </w:t>
      </w:r>
      <w:r>
        <w:rPr>
          <w:rFonts w:ascii="Times New Roman" w:eastAsia="Times New Roman" w:hAnsi="Times New Roman"/>
          <w:b/>
          <w:kern w:val="0"/>
          <w:sz w:val="20"/>
          <w:szCs w:val="24"/>
          <w:lang w:eastAsia="en-US"/>
        </w:rPr>
        <w:t>R</w:t>
      </w:r>
      <w:r w:rsidRPr="0080404F">
        <w:rPr>
          <w:rFonts w:ascii="Times New Roman" w:eastAsia="Times New Roman" w:hAnsi="Times New Roman"/>
          <w:b/>
          <w:kern w:val="0"/>
          <w:sz w:val="20"/>
          <w:szCs w:val="24"/>
          <w:lang w:eastAsia="en-US"/>
        </w:rPr>
        <w:t>ed</w:t>
      </w:r>
      <w:r>
        <w:rPr>
          <w:rFonts w:ascii="Times New Roman" w:eastAsia="Times New Roman" w:hAnsi="Times New Roman"/>
          <w:b/>
          <w:kern w:val="0"/>
          <w:sz w:val="20"/>
          <w:szCs w:val="24"/>
          <w:lang w:eastAsia="en-US"/>
        </w:rPr>
        <w:t>C</w:t>
      </w:r>
      <w:r w:rsidRPr="004672AA">
        <w:rPr>
          <w:rFonts w:ascii="Times New Roman" w:eastAsia="Times New Roman" w:hAnsi="Times New Roman"/>
          <w:b/>
          <w:kern w:val="0"/>
          <w:sz w:val="20"/>
          <w:szCs w:val="24"/>
          <w:lang w:eastAsia="en-US"/>
        </w:rPr>
        <w:t>ap</w:t>
      </w:r>
      <w:r w:rsidRPr="007606D8">
        <w:rPr>
          <w:rFonts w:ascii="Times New Roman" w:eastAsia="Times New Roman" w:hAnsi="Times New Roman"/>
          <w:b/>
          <w:kern w:val="0"/>
          <w:sz w:val="20"/>
          <w:szCs w:val="24"/>
          <w:lang w:eastAsia="en-US"/>
        </w:rPr>
        <w:t xml:space="preserve"> UEs. </w:t>
      </w:r>
    </w:p>
    <w:p w14:paraId="5D7B2CFC" w14:textId="77777777" w:rsidR="00366A32" w:rsidRDefault="00366A32" w:rsidP="00741BC1">
      <w:pPr>
        <w:pStyle w:val="a0"/>
        <w:adjustRightInd w:val="0"/>
        <w:snapToGrid w:val="0"/>
        <w:spacing w:afterLines="50"/>
        <w:rPr>
          <w:rFonts w:eastAsiaTheme="minorEastAsia"/>
          <w:lang w:val="en-GB" w:eastAsia="zh-CN"/>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408C126C" w:rsidR="00736D09" w:rsidRDefault="00736D09" w:rsidP="00E33988">
      <w:pPr>
        <w:pStyle w:val="a0"/>
        <w:adjustRightInd w:val="0"/>
        <w:snapToGrid w:val="0"/>
        <w:spacing w:afterLines="5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720111">
        <w:rPr>
          <w:rFonts w:eastAsia="宋体" w:hint="eastAsia"/>
          <w:lang w:eastAsia="zh-CN"/>
        </w:rPr>
        <w:t>remaining</w:t>
      </w:r>
      <w:r w:rsidR="00720111">
        <w:rPr>
          <w:rFonts w:eastAsia="宋体"/>
          <w:lang w:eastAsia="zh-CN"/>
        </w:rPr>
        <w:t xml:space="preserve"> </w:t>
      </w:r>
      <w:r w:rsidR="00720111">
        <w:rPr>
          <w:rFonts w:eastAsia="宋体" w:hint="eastAsia"/>
          <w:lang w:eastAsia="zh-CN"/>
        </w:rPr>
        <w:t>issues</w:t>
      </w:r>
      <w:r w:rsidR="00720111">
        <w:rPr>
          <w:rFonts w:eastAsia="宋体"/>
          <w:lang w:eastAsia="zh-CN"/>
        </w:rPr>
        <w:t xml:space="preserve"> </w:t>
      </w:r>
      <w:r w:rsidR="00720111">
        <w:rPr>
          <w:rFonts w:eastAsia="宋体" w:hint="eastAsia"/>
          <w:lang w:eastAsia="zh-CN"/>
        </w:rPr>
        <w:t>for</w:t>
      </w:r>
      <w:r w:rsidR="00720111">
        <w:rPr>
          <w:rFonts w:eastAsia="宋体"/>
          <w:lang w:eastAsia="zh-CN"/>
        </w:rPr>
        <w:t xml:space="preserve"> the </w:t>
      </w:r>
      <w:r w:rsidR="00002840">
        <w:rPr>
          <w:rFonts w:eastAsia="宋体"/>
          <w:lang w:eastAsia="zh-CN"/>
        </w:rPr>
        <w:t>reduced bandwidth</w:t>
      </w:r>
      <w:r w:rsidRPr="00EF72B7">
        <w:rPr>
          <w:rFonts w:eastAsia="宋体"/>
          <w:lang w:eastAsia="zh-CN"/>
        </w:rPr>
        <w:t xml:space="preserve"> for</w:t>
      </w:r>
      <w:r>
        <w:rPr>
          <w:rFonts w:eastAsia="宋体"/>
          <w:lang w:eastAsia="zh-CN"/>
        </w:rPr>
        <w:t xml:space="preserve"> RedCap</w:t>
      </w:r>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sidR="001F5DFB">
        <w:rPr>
          <w:rFonts w:eastAsia="宋体"/>
          <w:lang w:eastAsia="zh-CN"/>
        </w:rPr>
        <w:t xml:space="preserve">observations and </w:t>
      </w:r>
      <w:r>
        <w:rPr>
          <w:rFonts w:eastAsia="宋体"/>
          <w:lang w:eastAsia="zh-CN"/>
        </w:rPr>
        <w:t>proposals</w:t>
      </w:r>
      <w:r w:rsidR="007F20F0">
        <w:rPr>
          <w:rFonts w:eastAsia="宋体"/>
          <w:lang w:eastAsia="zh-CN"/>
        </w:rPr>
        <w:t xml:space="preserve"> are summarized as following</w:t>
      </w:r>
      <w:r>
        <w:rPr>
          <w:rFonts w:eastAsia="宋体"/>
          <w:lang w:eastAsia="zh-CN"/>
        </w:rPr>
        <w:t>:</w:t>
      </w:r>
    </w:p>
    <w:p w14:paraId="78619035" w14:textId="77777777" w:rsidR="00FB4B6E" w:rsidRDefault="00FB4B6E" w:rsidP="0018067F">
      <w:pPr>
        <w:adjustRightInd w:val="0"/>
        <w:snapToGrid w:val="0"/>
        <w:spacing w:afterLines="50" w:after="120"/>
        <w:jc w:val="both"/>
        <w:rPr>
          <w:rFonts w:eastAsiaTheme="minorEastAsia"/>
          <w:b/>
        </w:rPr>
      </w:pPr>
      <w:r>
        <w:rPr>
          <w:rFonts w:eastAsiaTheme="minorEastAsia"/>
          <w:b/>
        </w:rPr>
        <w:lastRenderedPageBreak/>
        <w:t>Observation 1</w:t>
      </w:r>
      <w:r w:rsidRPr="009D358B">
        <w:rPr>
          <w:rFonts w:eastAsiaTheme="minorEastAsia"/>
          <w:b/>
        </w:rPr>
        <w:t>: A separately configured initial DL BWP for RedCap UEs does not need</w:t>
      </w:r>
      <w:r>
        <w:rPr>
          <w:rFonts w:eastAsiaTheme="minorEastAsia"/>
          <w:b/>
        </w:rPr>
        <w:t xml:space="preserve"> to contain the entire CORESET</w:t>
      </w:r>
      <w:r w:rsidRPr="009D358B">
        <w:rPr>
          <w:rFonts w:eastAsiaTheme="minorEastAsia"/>
          <w:b/>
        </w:rPr>
        <w:t>#0</w:t>
      </w:r>
      <w:r>
        <w:rPr>
          <w:rFonts w:eastAsiaTheme="minorEastAsia"/>
          <w:b/>
        </w:rPr>
        <w:t xml:space="preserve"> derived from MIB.</w:t>
      </w:r>
    </w:p>
    <w:p w14:paraId="51E629C7" w14:textId="77777777" w:rsidR="00FB4B6E" w:rsidRPr="000C446B" w:rsidRDefault="00FB4B6E" w:rsidP="0018067F">
      <w:pPr>
        <w:adjustRightInd w:val="0"/>
        <w:snapToGrid w:val="0"/>
        <w:spacing w:afterLines="50" w:after="12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2</w:t>
      </w:r>
      <w:r w:rsidRPr="000C446B">
        <w:rPr>
          <w:rFonts w:eastAsiaTheme="minorEastAsia"/>
          <w:b/>
          <w:lang w:eastAsia="zh-CN"/>
        </w:rPr>
        <w:t xml:space="preserve">: </w:t>
      </w:r>
      <w:r>
        <w:rPr>
          <w:rFonts w:eastAsiaTheme="minorEastAsia"/>
          <w:b/>
          <w:lang w:eastAsia="zh-CN"/>
        </w:rPr>
        <w:t xml:space="preserve"> </w:t>
      </w:r>
      <w:r w:rsidRPr="000C446B">
        <w:rPr>
          <w:rFonts w:eastAsiaTheme="minorEastAsia"/>
          <w:b/>
          <w:lang w:eastAsia="zh-CN"/>
        </w:rPr>
        <w:t xml:space="preserve">For Case 1 that the separate initial DL BWP includes only a Type1-PDCCH CSS set, </w:t>
      </w:r>
      <w:r>
        <w:rPr>
          <w:rFonts w:eastAsiaTheme="minorEastAsia"/>
          <w:b/>
          <w:lang w:eastAsia="zh-CN"/>
        </w:rPr>
        <w:t xml:space="preserve">it </w:t>
      </w:r>
      <w:r w:rsidRPr="007628A5">
        <w:rPr>
          <w:rFonts w:eastAsiaTheme="minorEastAsia"/>
          <w:b/>
          <w:lang w:eastAsia="zh-CN"/>
        </w:rPr>
        <w:t>is beneficial to offload the messages needed for random access and can also be used to align the DL/UL center frequency for TDD case when the RedCap UE is configured with a separate initial UL BWP.</w:t>
      </w:r>
    </w:p>
    <w:p w14:paraId="05DDA01F" w14:textId="77777777" w:rsidR="00FB4B6E" w:rsidRPr="007628A5" w:rsidRDefault="00FB4B6E" w:rsidP="0018067F">
      <w:pPr>
        <w:adjustRightInd w:val="0"/>
        <w:snapToGrid w:val="0"/>
        <w:spacing w:afterLines="50" w:after="120"/>
        <w:jc w:val="both"/>
        <w:rPr>
          <w:rFonts w:eastAsiaTheme="minorEastAsia"/>
          <w:b/>
          <w:lang w:eastAsia="zh-CN"/>
        </w:rPr>
      </w:pPr>
      <w:r w:rsidRPr="007628A5">
        <w:rPr>
          <w:rFonts w:eastAsiaTheme="minorEastAsia"/>
          <w:b/>
          <w:lang w:eastAsia="zh-CN"/>
        </w:rPr>
        <w:t xml:space="preserve">Observation </w:t>
      </w:r>
      <w:r>
        <w:rPr>
          <w:rFonts w:eastAsiaTheme="minorEastAsia"/>
          <w:b/>
          <w:lang w:eastAsia="zh-CN"/>
        </w:rPr>
        <w:t>3</w:t>
      </w:r>
      <w:r w:rsidRPr="007628A5">
        <w:rPr>
          <w:rFonts w:eastAsiaTheme="minorEastAsia"/>
          <w:b/>
          <w:lang w:eastAsia="zh-CN"/>
        </w:rPr>
        <w:t xml:space="preserve">: </w:t>
      </w:r>
      <w:r>
        <w:rPr>
          <w:rFonts w:eastAsiaTheme="minorEastAsia"/>
          <w:b/>
          <w:lang w:eastAsia="zh-CN"/>
        </w:rPr>
        <w:t xml:space="preserve"> Having </w:t>
      </w:r>
      <w:r w:rsidRPr="007628A5">
        <w:rPr>
          <w:rFonts w:eastAsiaTheme="minorEastAsia"/>
          <w:b/>
          <w:lang w:eastAsia="zh-CN"/>
        </w:rPr>
        <w:t xml:space="preserve">non-cell defined SSB </w:t>
      </w:r>
      <w:r>
        <w:rPr>
          <w:rFonts w:eastAsiaTheme="minorEastAsia"/>
          <w:b/>
          <w:lang w:eastAsia="zh-CN"/>
        </w:rPr>
        <w:t xml:space="preserve">with 20ms periodicity </w:t>
      </w:r>
      <w:r w:rsidRPr="007628A5">
        <w:rPr>
          <w:rFonts w:eastAsiaTheme="minorEastAsia"/>
          <w:b/>
          <w:lang w:eastAsia="zh-CN"/>
        </w:rPr>
        <w:t>transmitted in the separate initial DL BWP has no impacts on the legacy UEs</w:t>
      </w:r>
      <w:r>
        <w:rPr>
          <w:rFonts w:eastAsiaTheme="minorEastAsia"/>
          <w:b/>
          <w:lang w:eastAsia="zh-CN"/>
        </w:rPr>
        <w:t xml:space="preserve"> and has negligible</w:t>
      </w:r>
      <w:r w:rsidRPr="007628A5">
        <w:rPr>
          <w:rFonts w:eastAsiaTheme="minorEastAsia"/>
          <w:b/>
          <w:lang w:eastAsia="zh-CN"/>
        </w:rPr>
        <w:t xml:space="preserve"> impact on the spectral efficiency</w:t>
      </w:r>
      <w:r>
        <w:rPr>
          <w:rFonts w:eastAsiaTheme="minorEastAsia"/>
          <w:b/>
          <w:lang w:eastAsia="zh-CN"/>
        </w:rPr>
        <w:t>.</w:t>
      </w:r>
    </w:p>
    <w:p w14:paraId="1E5254B4" w14:textId="77777777" w:rsidR="00FB4B6E" w:rsidRPr="007628A5" w:rsidRDefault="00FB4B6E" w:rsidP="0018067F">
      <w:pPr>
        <w:adjustRightInd w:val="0"/>
        <w:snapToGrid w:val="0"/>
        <w:spacing w:afterLines="50" w:after="12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4</w:t>
      </w:r>
      <w:r w:rsidRPr="000C446B">
        <w:rPr>
          <w:rFonts w:eastAsiaTheme="minorEastAsia"/>
          <w:b/>
          <w:lang w:eastAsia="zh-CN"/>
        </w:rPr>
        <w:t xml:space="preserve">: </w:t>
      </w:r>
      <w:r>
        <w:rPr>
          <w:rFonts w:eastAsiaTheme="minorEastAsia"/>
          <w:b/>
          <w:lang w:eastAsia="zh-CN"/>
        </w:rPr>
        <w:t xml:space="preserve"> </w:t>
      </w:r>
      <w:r w:rsidRPr="007628A5">
        <w:rPr>
          <w:rFonts w:eastAsiaTheme="minorEastAsia"/>
          <w:b/>
          <w:lang w:eastAsia="zh-CN"/>
        </w:rPr>
        <w:t xml:space="preserve">For Case 1 that the separate initial DL BWP includes only a Type1-PDCCH CSS set, </w:t>
      </w:r>
    </w:p>
    <w:p w14:paraId="578849D1" w14:textId="77777777" w:rsidR="00FB4B6E" w:rsidRPr="00C002C9" w:rsidRDefault="00FB4B6E" w:rsidP="0018067F">
      <w:pPr>
        <w:pStyle w:val="af2"/>
        <w:numPr>
          <w:ilvl w:val="0"/>
          <w:numId w:val="44"/>
        </w:numPr>
        <w:adjustRightInd w:val="0"/>
        <w:snapToGrid w:val="0"/>
        <w:spacing w:afterLines="50" w:after="120"/>
        <w:ind w:firstLineChars="0"/>
        <w:rPr>
          <w:rFonts w:eastAsiaTheme="minorEastAsia"/>
          <w:b/>
        </w:rPr>
      </w:pPr>
      <w:r w:rsidRPr="007628A5">
        <w:rPr>
          <w:rFonts w:ascii="Times New Roman" w:eastAsiaTheme="minorEastAsia" w:hAnsi="Times New Roman"/>
          <w:b/>
          <w:kern w:val="0"/>
          <w:sz w:val="20"/>
          <w:szCs w:val="24"/>
        </w:rPr>
        <w:t>Having non-cell defined SSB transmitted in the separate initial DL BWP is beneficial for RedCap UEs’ power consumption</w:t>
      </w:r>
      <w:r>
        <w:rPr>
          <w:rFonts w:ascii="Times New Roman" w:eastAsiaTheme="minorEastAsia" w:hAnsi="Times New Roman"/>
          <w:b/>
          <w:kern w:val="0"/>
          <w:sz w:val="20"/>
          <w:szCs w:val="24"/>
        </w:rPr>
        <w:t>.</w:t>
      </w:r>
    </w:p>
    <w:p w14:paraId="2284BB42" w14:textId="77777777" w:rsidR="00FB4B6E" w:rsidRPr="007628A5" w:rsidRDefault="00FB4B6E" w:rsidP="0018067F">
      <w:pPr>
        <w:pStyle w:val="af2"/>
        <w:numPr>
          <w:ilvl w:val="0"/>
          <w:numId w:val="44"/>
        </w:numPr>
        <w:adjustRightInd w:val="0"/>
        <w:snapToGrid w:val="0"/>
        <w:spacing w:afterLines="50" w:after="120"/>
        <w:ind w:firstLineChars="0"/>
        <w:rPr>
          <w:rFonts w:eastAsiaTheme="minorEastAsia"/>
          <w:b/>
        </w:rPr>
      </w:pPr>
      <w:r w:rsidRPr="007628A5">
        <w:rPr>
          <w:rFonts w:ascii="Times New Roman" w:eastAsiaTheme="minorEastAsia" w:hAnsi="Times New Roman"/>
          <w:b/>
          <w:kern w:val="0"/>
          <w:sz w:val="20"/>
          <w:szCs w:val="24"/>
        </w:rPr>
        <w:t xml:space="preserve">It may not be </w:t>
      </w:r>
      <w:r>
        <w:rPr>
          <w:rFonts w:ascii="Times New Roman" w:eastAsiaTheme="minorEastAsia" w:hAnsi="Times New Roman"/>
          <w:b/>
          <w:kern w:val="0"/>
          <w:sz w:val="20"/>
          <w:szCs w:val="24"/>
        </w:rPr>
        <w:t xml:space="preserve">always </w:t>
      </w:r>
      <w:r w:rsidRPr="007628A5">
        <w:rPr>
          <w:rFonts w:ascii="Times New Roman" w:eastAsiaTheme="minorEastAsia" w:hAnsi="Times New Roman"/>
          <w:b/>
          <w:kern w:val="0"/>
          <w:sz w:val="20"/>
          <w:szCs w:val="24"/>
        </w:rPr>
        <w:t xml:space="preserve">necessary to transmit the </w:t>
      </w:r>
      <w:r w:rsidRPr="003C6ABF">
        <w:rPr>
          <w:rFonts w:ascii="Times New Roman" w:eastAsiaTheme="minorEastAsia" w:hAnsi="Times New Roman"/>
          <w:b/>
          <w:kern w:val="0"/>
          <w:sz w:val="20"/>
          <w:szCs w:val="24"/>
        </w:rPr>
        <w:t>non-cell defined SSB</w:t>
      </w:r>
      <w:r w:rsidRPr="007628A5">
        <w:rPr>
          <w:rFonts w:ascii="Times New Roman" w:eastAsiaTheme="minorEastAsia" w:hAnsi="Times New Roman"/>
          <w:b/>
          <w:kern w:val="0"/>
          <w:sz w:val="20"/>
          <w:szCs w:val="24"/>
        </w:rPr>
        <w:t xml:space="preserve"> in the </w:t>
      </w:r>
      <w:r w:rsidRPr="003C6ABF">
        <w:rPr>
          <w:rFonts w:ascii="Times New Roman" w:eastAsiaTheme="minorEastAsia" w:hAnsi="Times New Roman"/>
          <w:b/>
          <w:kern w:val="0"/>
          <w:sz w:val="20"/>
          <w:szCs w:val="24"/>
        </w:rPr>
        <w:t>separate initial DL BWP</w:t>
      </w:r>
      <w:r w:rsidRPr="007628A5">
        <w:rPr>
          <w:rFonts w:ascii="Times New Roman" w:eastAsiaTheme="minorEastAsia" w:hAnsi="Times New Roman"/>
          <w:b/>
          <w:kern w:val="0"/>
          <w:sz w:val="20"/>
          <w:szCs w:val="24"/>
        </w:rPr>
        <w:t xml:space="preserve"> </w:t>
      </w:r>
      <w:r>
        <w:rPr>
          <w:rFonts w:ascii="Times New Roman" w:eastAsiaTheme="minorEastAsia" w:hAnsi="Times New Roman"/>
          <w:b/>
          <w:kern w:val="0"/>
          <w:sz w:val="20"/>
          <w:szCs w:val="24"/>
        </w:rPr>
        <w:t>i</w:t>
      </w:r>
      <w:r w:rsidRPr="007628A5">
        <w:rPr>
          <w:rFonts w:ascii="Times New Roman" w:eastAsiaTheme="minorEastAsia" w:hAnsi="Times New Roman"/>
          <w:b/>
          <w:kern w:val="0"/>
          <w:sz w:val="20"/>
          <w:szCs w:val="24"/>
        </w:rPr>
        <w:t xml:space="preserve">f the separate initial DL BWP is used only for random access for RedCap UEs in RRC_IDLE/INACTIVE state. </w:t>
      </w:r>
    </w:p>
    <w:p w14:paraId="59108EC5" w14:textId="77777777" w:rsidR="00FB4B6E" w:rsidRPr="007628A5" w:rsidRDefault="00FB4B6E" w:rsidP="0018067F">
      <w:pPr>
        <w:adjustRightInd w:val="0"/>
        <w:snapToGrid w:val="0"/>
        <w:spacing w:afterLines="50" w:after="12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5</w:t>
      </w:r>
      <w:r w:rsidRPr="000C446B">
        <w:rPr>
          <w:rFonts w:eastAsiaTheme="minorEastAsia"/>
          <w:b/>
          <w:lang w:eastAsia="zh-CN"/>
        </w:rPr>
        <w:t xml:space="preserve">: </w:t>
      </w:r>
      <w:r>
        <w:rPr>
          <w:rFonts w:eastAsiaTheme="minorEastAsia"/>
          <w:b/>
          <w:lang w:eastAsia="zh-CN"/>
        </w:rPr>
        <w:t xml:space="preserve"> </w:t>
      </w:r>
      <w:r w:rsidRPr="000C446B">
        <w:rPr>
          <w:rFonts w:eastAsiaTheme="minorEastAsia"/>
          <w:b/>
          <w:lang w:eastAsia="zh-CN"/>
        </w:rPr>
        <w:t xml:space="preserve">For Case </w:t>
      </w:r>
      <w:r>
        <w:rPr>
          <w:rFonts w:eastAsiaTheme="minorEastAsia"/>
          <w:b/>
          <w:lang w:eastAsia="zh-CN"/>
        </w:rPr>
        <w:t>2</w:t>
      </w:r>
      <w:r w:rsidRPr="000C446B">
        <w:rPr>
          <w:rFonts w:eastAsiaTheme="minorEastAsia"/>
          <w:b/>
          <w:lang w:eastAsia="zh-CN"/>
        </w:rPr>
        <w:t xml:space="preserve"> that</w:t>
      </w:r>
      <w:r w:rsidRPr="007628A5">
        <w:rPr>
          <w:rFonts w:eastAsiaTheme="minorEastAsia"/>
          <w:b/>
          <w:lang w:eastAsia="zh-CN"/>
        </w:rPr>
        <w:t xml:space="preserve"> </w:t>
      </w:r>
      <w:r w:rsidRPr="00255B4B">
        <w:rPr>
          <w:rFonts w:eastAsiaTheme="minorEastAsia"/>
          <w:b/>
          <w:lang w:eastAsia="zh-CN"/>
        </w:rPr>
        <w:t>the separate initial DL BWP includes only a Type2-PDCCH CSS set</w:t>
      </w:r>
      <w:r>
        <w:rPr>
          <w:rFonts w:eastAsiaTheme="minorEastAsia"/>
          <w:b/>
          <w:lang w:eastAsia="zh-CN"/>
        </w:rPr>
        <w:t xml:space="preserve">, it is </w:t>
      </w:r>
      <w:r w:rsidRPr="007628A5">
        <w:rPr>
          <w:rFonts w:eastAsiaTheme="minorEastAsia"/>
          <w:b/>
          <w:lang w:eastAsia="zh-CN"/>
        </w:rPr>
        <w:t>beneficial for offloading paging PDCCH and associated paging PDSCH.</w:t>
      </w:r>
    </w:p>
    <w:p w14:paraId="6B41F374" w14:textId="77777777" w:rsidR="00FB4B6E" w:rsidRDefault="00FB4B6E" w:rsidP="0018067F">
      <w:pPr>
        <w:adjustRightInd w:val="0"/>
        <w:snapToGrid w:val="0"/>
        <w:spacing w:afterLines="50" w:after="12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6</w:t>
      </w:r>
      <w:r w:rsidRPr="000C446B">
        <w:rPr>
          <w:rFonts w:eastAsiaTheme="minorEastAsia"/>
          <w:b/>
          <w:lang w:eastAsia="zh-CN"/>
        </w:rPr>
        <w:t>:</w:t>
      </w:r>
      <w:r w:rsidRPr="00291F4F">
        <w:rPr>
          <w:rFonts w:eastAsiaTheme="minorEastAsia"/>
          <w:b/>
          <w:lang w:eastAsia="zh-CN"/>
        </w:rPr>
        <w:t xml:space="preserve"> </w:t>
      </w:r>
      <w:r w:rsidRPr="000C446B">
        <w:rPr>
          <w:rFonts w:eastAsiaTheme="minorEastAsia"/>
          <w:b/>
          <w:lang w:eastAsia="zh-CN"/>
        </w:rPr>
        <w:t xml:space="preserve">For Case </w:t>
      </w:r>
      <w:r>
        <w:rPr>
          <w:rFonts w:eastAsiaTheme="minorEastAsia"/>
          <w:b/>
          <w:lang w:eastAsia="zh-CN"/>
        </w:rPr>
        <w:t>2</w:t>
      </w:r>
      <w:r w:rsidRPr="000C446B">
        <w:rPr>
          <w:rFonts w:eastAsiaTheme="minorEastAsia"/>
          <w:b/>
          <w:lang w:eastAsia="zh-CN"/>
        </w:rPr>
        <w:t xml:space="preserve"> that </w:t>
      </w:r>
      <w:r w:rsidRPr="00255B4B">
        <w:rPr>
          <w:rFonts w:eastAsiaTheme="minorEastAsia"/>
          <w:b/>
          <w:lang w:eastAsia="zh-CN"/>
        </w:rPr>
        <w:t>the separate initial DL BWP includes only a Type2-PDCCH CSS set</w:t>
      </w:r>
      <w:r>
        <w:rPr>
          <w:rFonts w:eastAsiaTheme="minorEastAsia"/>
          <w:b/>
          <w:lang w:eastAsia="zh-CN"/>
        </w:rPr>
        <w:t xml:space="preserve">, having </w:t>
      </w:r>
      <w:r w:rsidRPr="008017B7">
        <w:rPr>
          <w:rFonts w:eastAsiaTheme="minorEastAsia"/>
          <w:b/>
          <w:lang w:eastAsia="zh-CN"/>
        </w:rPr>
        <w:t xml:space="preserve">non-cell defined </w:t>
      </w:r>
      <w:r>
        <w:rPr>
          <w:rFonts w:eastAsiaTheme="minorEastAsia"/>
          <w:b/>
          <w:lang w:eastAsia="zh-CN"/>
        </w:rPr>
        <w:t>SSB transmitted</w:t>
      </w:r>
      <w:r w:rsidRPr="008017B7">
        <w:rPr>
          <w:rFonts w:eastAsiaTheme="minorEastAsia"/>
          <w:b/>
          <w:lang w:eastAsia="zh-CN"/>
        </w:rPr>
        <w:t xml:space="preserve"> in the separate initial DL BWP</w:t>
      </w:r>
      <w:r>
        <w:rPr>
          <w:rFonts w:eastAsiaTheme="minorEastAsia"/>
          <w:b/>
          <w:lang w:eastAsia="zh-CN"/>
        </w:rPr>
        <w:t xml:space="preserve"> is important for RedCap UEs to receive paging with reasonable performance and reduce power consumption. </w:t>
      </w:r>
    </w:p>
    <w:p w14:paraId="5C25ABD0" w14:textId="77777777" w:rsidR="00FB4B6E" w:rsidRDefault="00FB4B6E" w:rsidP="0018067F">
      <w:pPr>
        <w:adjustRightInd w:val="0"/>
        <w:snapToGrid w:val="0"/>
        <w:spacing w:afterLines="50" w:after="12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7</w:t>
      </w:r>
      <w:r w:rsidRPr="000C446B">
        <w:rPr>
          <w:rFonts w:eastAsiaTheme="minorEastAsia"/>
          <w:b/>
          <w:lang w:eastAsia="zh-CN"/>
        </w:rPr>
        <w:t>:</w:t>
      </w:r>
      <w:r w:rsidRPr="00291F4F">
        <w:rPr>
          <w:rFonts w:eastAsiaTheme="minorEastAsia"/>
          <w:b/>
          <w:lang w:eastAsia="zh-CN"/>
        </w:rPr>
        <w:t xml:space="preserve"> </w:t>
      </w:r>
      <w:r w:rsidRPr="000C446B">
        <w:rPr>
          <w:rFonts w:eastAsiaTheme="minorEastAsia"/>
          <w:b/>
          <w:lang w:eastAsia="zh-CN"/>
        </w:rPr>
        <w:t xml:space="preserve">For </w:t>
      </w:r>
      <w:r>
        <w:rPr>
          <w:rFonts w:eastAsiaTheme="minorEastAsia"/>
          <w:b/>
          <w:lang w:eastAsia="zh-CN"/>
        </w:rPr>
        <w:t xml:space="preserve">the </w:t>
      </w:r>
      <w:r w:rsidRPr="000C446B">
        <w:rPr>
          <w:rFonts w:eastAsiaTheme="minorEastAsia"/>
          <w:b/>
          <w:lang w:eastAsia="zh-CN"/>
        </w:rPr>
        <w:t>Case</w:t>
      </w:r>
      <w:r>
        <w:rPr>
          <w:rFonts w:eastAsiaTheme="minorEastAsia"/>
          <w:b/>
          <w:lang w:eastAsia="zh-CN"/>
        </w:rPr>
        <w:t>(s)</w:t>
      </w:r>
      <w:r w:rsidRPr="000C446B">
        <w:rPr>
          <w:rFonts w:eastAsiaTheme="minorEastAsia"/>
          <w:b/>
          <w:lang w:eastAsia="zh-CN"/>
        </w:rPr>
        <w:t xml:space="preserve"> </w:t>
      </w:r>
      <w:r>
        <w:rPr>
          <w:rFonts w:eastAsiaTheme="minorEastAsia"/>
          <w:b/>
          <w:lang w:eastAsia="zh-CN"/>
        </w:rPr>
        <w:t xml:space="preserve">(e.g. Case 2, Case 3 and Case 4) </w:t>
      </w:r>
      <w:r w:rsidRPr="000C446B">
        <w:rPr>
          <w:rFonts w:eastAsiaTheme="minorEastAsia"/>
          <w:b/>
          <w:lang w:eastAsia="zh-CN"/>
        </w:rPr>
        <w:t xml:space="preserve">that </w:t>
      </w:r>
      <w:r w:rsidRPr="00255B4B">
        <w:rPr>
          <w:rFonts w:eastAsiaTheme="minorEastAsia"/>
          <w:b/>
          <w:lang w:eastAsia="zh-CN"/>
        </w:rPr>
        <w:t xml:space="preserve">the separate initial DL BWP include </w:t>
      </w:r>
      <w:r>
        <w:rPr>
          <w:rFonts w:eastAsiaTheme="minorEastAsia"/>
          <w:b/>
          <w:lang w:eastAsia="zh-CN"/>
        </w:rPr>
        <w:t>at least</w:t>
      </w:r>
      <w:r w:rsidRPr="00255B4B">
        <w:rPr>
          <w:rFonts w:eastAsiaTheme="minorEastAsia"/>
          <w:b/>
          <w:lang w:eastAsia="zh-CN"/>
        </w:rPr>
        <w:t xml:space="preserve"> a Type2-PDCCH CSS set</w:t>
      </w:r>
      <w:r>
        <w:rPr>
          <w:rFonts w:eastAsiaTheme="minorEastAsia"/>
          <w:b/>
          <w:lang w:eastAsia="zh-CN"/>
        </w:rPr>
        <w:t xml:space="preserve">, having </w:t>
      </w:r>
      <w:r w:rsidRPr="008017B7">
        <w:rPr>
          <w:rFonts w:eastAsiaTheme="minorEastAsia"/>
          <w:b/>
          <w:lang w:eastAsia="zh-CN"/>
        </w:rPr>
        <w:t xml:space="preserve">non-cell defined </w:t>
      </w:r>
      <w:r>
        <w:rPr>
          <w:rFonts w:eastAsiaTheme="minorEastAsia"/>
          <w:b/>
          <w:lang w:eastAsia="zh-CN"/>
        </w:rPr>
        <w:t>SSB transmitted</w:t>
      </w:r>
      <w:r w:rsidRPr="008017B7">
        <w:rPr>
          <w:rFonts w:eastAsiaTheme="minorEastAsia"/>
          <w:b/>
          <w:lang w:eastAsia="zh-CN"/>
        </w:rPr>
        <w:t xml:space="preserve"> in the separate initial DL BWP</w:t>
      </w:r>
      <w:r>
        <w:rPr>
          <w:rFonts w:eastAsiaTheme="minorEastAsia"/>
          <w:b/>
          <w:lang w:eastAsia="zh-CN"/>
        </w:rPr>
        <w:t xml:space="preserve"> is important for RedCap UEs to receive paging with reasonable performance and reduce power consumption. </w:t>
      </w:r>
    </w:p>
    <w:p w14:paraId="2C3D4260" w14:textId="77777777" w:rsidR="00FB4B6E" w:rsidRDefault="00FB4B6E" w:rsidP="0018067F">
      <w:pPr>
        <w:autoSpaceDN w:val="0"/>
        <w:adjustRightInd w:val="0"/>
        <w:snapToGrid w:val="0"/>
        <w:spacing w:afterLines="50" w:after="120"/>
        <w:jc w:val="both"/>
        <w:rPr>
          <w:b/>
        </w:rPr>
      </w:pPr>
      <w:r w:rsidRPr="003C1A22">
        <w:rPr>
          <w:rFonts w:eastAsiaTheme="minorEastAsia"/>
          <w:b/>
          <w:lang w:eastAsia="zh-CN"/>
        </w:rPr>
        <w:t xml:space="preserve">Observation 8: </w:t>
      </w:r>
      <w:r>
        <w:rPr>
          <w:rFonts w:eastAsiaTheme="minorEastAsia"/>
          <w:b/>
          <w:lang w:eastAsia="zh-CN"/>
        </w:rPr>
        <w:t>F</w:t>
      </w:r>
      <w:r w:rsidRPr="003C1A22">
        <w:rPr>
          <w:rFonts w:eastAsiaTheme="minorEastAsia"/>
          <w:b/>
          <w:lang w:eastAsia="zh-CN"/>
        </w:rPr>
        <w:t xml:space="preserve">or </w:t>
      </w:r>
      <w:r>
        <w:rPr>
          <w:rFonts w:eastAsiaTheme="minorEastAsia"/>
          <w:b/>
          <w:lang w:eastAsia="zh-CN"/>
        </w:rPr>
        <w:t xml:space="preserve">RedCap UE in </w:t>
      </w:r>
      <w:r w:rsidRPr="007628A5">
        <w:rPr>
          <w:b/>
        </w:rPr>
        <w:t xml:space="preserve">RRC_CONNECTED </w:t>
      </w:r>
      <w:r>
        <w:rPr>
          <w:b/>
        </w:rPr>
        <w:t>state</w:t>
      </w:r>
      <w:r w:rsidRPr="007628A5">
        <w:rPr>
          <w:b/>
        </w:rPr>
        <w:t>, the updated system information and ETWS/</w:t>
      </w:r>
      <w:r w:rsidRPr="007628A5">
        <w:rPr>
          <w:rFonts w:eastAsia="宋体"/>
          <w:b/>
          <w:noProof/>
          <w:kern w:val="2"/>
          <w:sz w:val="21"/>
          <w:szCs w:val="21"/>
          <w:lang w:eastAsia="zh-CN"/>
        </w:rPr>
        <w:t>CMAS</w:t>
      </w:r>
      <w:r w:rsidRPr="007628A5">
        <w:rPr>
          <w:b/>
        </w:rPr>
        <w:t xml:space="preserve"> information can be delivered to the UE by dedicated RRC signaling.</w:t>
      </w:r>
    </w:p>
    <w:p w14:paraId="4528215C" w14:textId="77777777" w:rsidR="00FB4B6E" w:rsidRDefault="00FB4B6E" w:rsidP="0018067F">
      <w:pPr>
        <w:pStyle w:val="a0"/>
        <w:adjustRightInd w:val="0"/>
        <w:snapToGrid w:val="0"/>
        <w:spacing w:afterLines="50"/>
        <w:rPr>
          <w:rFonts w:eastAsia="Times New Roman"/>
          <w:b/>
          <w:szCs w:val="20"/>
        </w:rPr>
      </w:pPr>
      <w:r w:rsidRPr="007628A5">
        <w:rPr>
          <w:rFonts w:eastAsia="Times New Roman"/>
          <w:b/>
          <w:szCs w:val="20"/>
        </w:rPr>
        <w:t>Observation 9: For a RedCap UE in RRC_CONNECTED state</w:t>
      </w:r>
      <w:r>
        <w:rPr>
          <w:rFonts w:eastAsia="Times New Roman"/>
          <w:b/>
          <w:szCs w:val="20"/>
        </w:rPr>
        <w:t xml:space="preserve">, if the active DL BWP does not include the SSB, frequent RF retuning for T/F tracking, RRM measurement etc. will largely increase RedCap UE’s power consumption and complexity, and the scheduling interruptions. </w:t>
      </w:r>
    </w:p>
    <w:p w14:paraId="2F94A103" w14:textId="77777777" w:rsidR="00FB4B6E" w:rsidRPr="007628A5" w:rsidRDefault="00FB4B6E" w:rsidP="0018067F">
      <w:pPr>
        <w:pStyle w:val="a0"/>
        <w:adjustRightInd w:val="0"/>
        <w:snapToGrid w:val="0"/>
        <w:spacing w:afterLines="50"/>
        <w:rPr>
          <w:rFonts w:eastAsia="Times New Roman"/>
          <w:b/>
          <w:szCs w:val="20"/>
        </w:rPr>
      </w:pPr>
      <w:r w:rsidRPr="00465C9E">
        <w:rPr>
          <w:rFonts w:eastAsia="Times New Roman"/>
          <w:b/>
          <w:szCs w:val="20"/>
        </w:rPr>
        <w:t xml:space="preserve">Observation </w:t>
      </w:r>
      <w:r>
        <w:rPr>
          <w:rFonts w:eastAsia="Times New Roman"/>
          <w:b/>
          <w:szCs w:val="20"/>
        </w:rPr>
        <w:t>10</w:t>
      </w:r>
      <w:r w:rsidRPr="00465C9E">
        <w:rPr>
          <w:rFonts w:eastAsia="Times New Roman"/>
          <w:b/>
          <w:szCs w:val="20"/>
        </w:rPr>
        <w:t xml:space="preserve">: </w:t>
      </w:r>
      <w:r>
        <w:rPr>
          <w:rFonts w:eastAsia="Times New Roman"/>
          <w:b/>
          <w:szCs w:val="20"/>
        </w:rPr>
        <w:t xml:space="preserve">The periodicity for additional non-CD SSB is configurable and up to 160ms, which is controlled by the network to reduce the overhead.  </w:t>
      </w:r>
    </w:p>
    <w:p w14:paraId="1B94FB63" w14:textId="77777777" w:rsidR="00FB4B6E" w:rsidRDefault="00FB4B6E" w:rsidP="001F5DFB">
      <w:pPr>
        <w:pStyle w:val="ArialText"/>
        <w:adjustRightInd w:val="0"/>
        <w:snapToGrid w:val="0"/>
        <w:spacing w:afterLines="50" w:after="120" w:line="240" w:lineRule="auto"/>
        <w:rPr>
          <w:rFonts w:ascii="Times New Roman" w:eastAsiaTheme="minorEastAsia" w:hAnsi="Times New Roman" w:cs="Times New Roman"/>
          <w:b/>
          <w:szCs w:val="24"/>
          <w:lang w:eastAsia="zh-CN"/>
        </w:rPr>
      </w:pPr>
    </w:p>
    <w:p w14:paraId="27072268" w14:textId="77777777" w:rsidR="00FB4B6E" w:rsidRDefault="00FB4B6E" w:rsidP="00FB4B6E">
      <w:pPr>
        <w:spacing w:afterLines="50" w:after="120"/>
        <w:jc w:val="both"/>
        <w:rPr>
          <w:rFonts w:eastAsiaTheme="minorEastAsia"/>
          <w:b/>
          <w:lang w:eastAsia="zh-CN"/>
        </w:rPr>
      </w:pPr>
      <w:r>
        <w:rPr>
          <w:rFonts w:eastAsiaTheme="minorEastAsia" w:hint="eastAsia"/>
          <w:b/>
          <w:lang w:eastAsia="zh-CN"/>
        </w:rPr>
        <w:t>P</w:t>
      </w:r>
      <w:r>
        <w:rPr>
          <w:rFonts w:eastAsiaTheme="minorEastAsia"/>
          <w:b/>
          <w:lang w:eastAsia="zh-CN"/>
        </w:rPr>
        <w:t>roposal 1:</w:t>
      </w:r>
    </w:p>
    <w:p w14:paraId="57BFAC79" w14:textId="77777777" w:rsidR="00FB4B6E" w:rsidRPr="009661B6" w:rsidRDefault="00FB4B6E" w:rsidP="00FB4B6E">
      <w:pPr>
        <w:numPr>
          <w:ilvl w:val="0"/>
          <w:numId w:val="49"/>
        </w:numPr>
        <w:spacing w:afterLines="50" w:after="120"/>
        <w:ind w:left="357" w:hanging="357"/>
        <w:textAlignment w:val="baseline"/>
        <w:rPr>
          <w:rFonts w:eastAsia="宋体" w:cs="+mn-cs"/>
          <w:b/>
          <w:bCs/>
          <w:color w:val="000000"/>
          <w:kern w:val="24"/>
          <w:sz w:val="18"/>
          <w:szCs w:val="18"/>
          <w:lang w:eastAsia="zh-CN"/>
        </w:rPr>
      </w:pPr>
      <w:r w:rsidRPr="009661B6">
        <w:rPr>
          <w:rFonts w:eastAsia="宋体" w:cs="+mn-cs"/>
          <w:b/>
          <w:bCs/>
          <w:color w:val="000000"/>
          <w:kern w:val="24"/>
          <w:sz w:val="18"/>
          <w:szCs w:val="18"/>
          <w:lang w:eastAsia="zh-CN"/>
        </w:rPr>
        <w:t>Regarding random access in idle/inactive mode in separate initial DL BWP for RedCap UEs in FR1,</w:t>
      </w:r>
    </w:p>
    <w:p w14:paraId="6F487CBD" w14:textId="77777777" w:rsidR="00FB4B6E" w:rsidRPr="009661B6" w:rsidRDefault="00FB4B6E" w:rsidP="00FB4B6E">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If a separate initial DL BWP for RedCap UEs is configured in FR1, is configured for random access, including CORESET/CSS for random access.</w:t>
      </w:r>
    </w:p>
    <w:p w14:paraId="4AE6563F" w14:textId="77777777" w:rsidR="00FB4B6E" w:rsidRPr="009661B6" w:rsidRDefault="00FB4B6E" w:rsidP="00FB4B6E">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If the separate initial DL BWP is </w:t>
      </w:r>
      <w:r w:rsidRPr="009661B6">
        <w:rPr>
          <w:rFonts w:eastAsia="宋体" w:cs="+mn-cs"/>
          <w:b/>
          <w:bCs/>
          <w:strike/>
          <w:color w:val="FF0000"/>
          <w:kern w:val="24"/>
          <w:sz w:val="18"/>
          <w:szCs w:val="18"/>
          <w:lang w:eastAsia="zh-CN"/>
        </w:rPr>
        <w:t>only</w:t>
      </w:r>
      <w:r w:rsidRPr="009661B6">
        <w:rPr>
          <w:rFonts w:eastAsia="宋体" w:cs="+mn-cs"/>
          <w:b/>
          <w:bCs/>
          <w:color w:val="FF0000"/>
          <w:kern w:val="24"/>
          <w:sz w:val="18"/>
          <w:szCs w:val="18"/>
          <w:lang w:eastAsia="zh-CN"/>
        </w:rPr>
        <w:t xml:space="preserve"> </w:t>
      </w:r>
      <w:r w:rsidRPr="009661B6">
        <w:rPr>
          <w:rFonts w:eastAsia="宋体" w:cs="+mn-cs"/>
          <w:b/>
          <w:bCs/>
          <w:color w:val="000000"/>
          <w:kern w:val="24"/>
          <w:sz w:val="18"/>
          <w:szCs w:val="18"/>
          <w:lang w:eastAsia="zh-CN"/>
        </w:rPr>
        <w:t>configured for random access</w:t>
      </w:r>
      <w:r w:rsidRPr="009661B6">
        <w:rPr>
          <w:rFonts w:eastAsia="宋体" w:cs="+mn-cs"/>
          <w:b/>
          <w:bCs/>
          <w:color w:val="FF0000"/>
          <w:kern w:val="24"/>
          <w:sz w:val="18"/>
          <w:szCs w:val="18"/>
          <w:lang w:eastAsia="zh-CN"/>
        </w:rPr>
        <w:t xml:space="preserve"> but not for paging</w:t>
      </w:r>
      <w:r w:rsidRPr="009661B6">
        <w:rPr>
          <w:rFonts w:eastAsia="宋体" w:cs="+mn-cs"/>
          <w:b/>
          <w:bCs/>
          <w:color w:val="000000"/>
          <w:kern w:val="24"/>
          <w:sz w:val="18"/>
          <w:szCs w:val="18"/>
          <w:lang w:eastAsia="zh-CN"/>
        </w:rPr>
        <w:t xml:space="preserve">, then the UE </w:t>
      </w:r>
      <w:r w:rsidRPr="009661B6">
        <w:rPr>
          <w:rFonts w:eastAsia="宋体" w:cs="+mn-cs"/>
          <w:b/>
          <w:bCs/>
          <w:strike/>
          <w:color w:val="FF0000"/>
          <w:kern w:val="24"/>
          <w:sz w:val="18"/>
          <w:szCs w:val="18"/>
          <w:lang w:eastAsia="zh-CN"/>
        </w:rPr>
        <w:t>will not</w:t>
      </w:r>
      <w:r w:rsidRPr="009661B6">
        <w:rPr>
          <w:rFonts w:eastAsia="宋体" w:cs="+mn-cs"/>
          <w:b/>
          <w:bCs/>
          <w:color w:val="FF0000"/>
          <w:kern w:val="24"/>
          <w:sz w:val="18"/>
          <w:szCs w:val="18"/>
          <w:lang w:eastAsia="zh-CN"/>
        </w:rPr>
        <w:t xml:space="preserve"> shall not </w:t>
      </w:r>
      <w:r w:rsidRPr="009661B6">
        <w:rPr>
          <w:rFonts w:eastAsia="宋体" w:cs="+mn-cs"/>
          <w:b/>
          <w:bCs/>
          <w:color w:val="000000"/>
          <w:kern w:val="24"/>
          <w:sz w:val="18"/>
          <w:szCs w:val="18"/>
          <w:lang w:eastAsia="zh-CN"/>
        </w:rPr>
        <w:t>expect SSB transmission in the separate initial DL BWP.</w:t>
      </w:r>
    </w:p>
    <w:p w14:paraId="018784D5" w14:textId="77777777" w:rsidR="00FB4B6E" w:rsidRPr="009661B6" w:rsidRDefault="00FB4B6E" w:rsidP="00FB4B6E">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Note: The network may </w:t>
      </w:r>
      <w:r w:rsidRPr="009661B6">
        <w:rPr>
          <w:rFonts w:eastAsia="宋体" w:cs="+mn-cs"/>
          <w:b/>
          <w:bCs/>
          <w:strike/>
          <w:color w:val="FF0000"/>
          <w:kern w:val="24"/>
          <w:sz w:val="18"/>
          <w:szCs w:val="18"/>
          <w:lang w:eastAsia="zh-CN"/>
        </w:rPr>
        <w:t>or may not</w:t>
      </w:r>
      <w:r w:rsidRPr="009661B6">
        <w:rPr>
          <w:rFonts w:eastAsia="宋体" w:cs="+mn-cs"/>
          <w:b/>
          <w:bCs/>
          <w:color w:val="000000"/>
          <w:kern w:val="24"/>
          <w:sz w:val="18"/>
          <w:szCs w:val="18"/>
          <w:lang w:eastAsia="zh-CN"/>
        </w:rPr>
        <w:t xml:space="preserve"> configure SSB in this case.</w:t>
      </w:r>
    </w:p>
    <w:p w14:paraId="46FF9FF8" w14:textId="77777777" w:rsidR="00FB4B6E" w:rsidRPr="009661B6" w:rsidRDefault="00FB4B6E" w:rsidP="00FB4B6E">
      <w:pPr>
        <w:numPr>
          <w:ilvl w:val="0"/>
          <w:numId w:val="49"/>
        </w:numPr>
        <w:spacing w:afterLines="50" w:after="120"/>
        <w:ind w:left="357" w:hanging="357"/>
        <w:textAlignment w:val="baseline"/>
        <w:rPr>
          <w:rFonts w:eastAsia="宋体" w:cs="+mn-cs"/>
          <w:b/>
          <w:bCs/>
          <w:color w:val="000000"/>
          <w:kern w:val="24"/>
          <w:sz w:val="18"/>
          <w:szCs w:val="18"/>
          <w:lang w:eastAsia="zh-CN"/>
        </w:rPr>
      </w:pPr>
      <w:r w:rsidRPr="009661B6">
        <w:rPr>
          <w:rFonts w:eastAsia="宋体" w:cs="+mn-cs"/>
          <w:b/>
          <w:bCs/>
          <w:color w:val="000000"/>
          <w:kern w:val="24"/>
          <w:sz w:val="18"/>
          <w:szCs w:val="18"/>
          <w:lang w:eastAsia="zh-CN"/>
        </w:rPr>
        <w:t>Regarding paging in idle/inactive mode in separate initial DL BWP for RedCap UEs in FR1,</w:t>
      </w:r>
    </w:p>
    <w:p w14:paraId="57A8B699" w14:textId="77777777" w:rsidR="00FB4B6E" w:rsidRPr="009661B6" w:rsidRDefault="00FB4B6E" w:rsidP="00FB4B6E">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From RAN1 perspective, if a separate initial DL BWP for RedCap UEs is configured in FR1, it can be configured for paging, including CORESET/CSS for paging.</w:t>
      </w:r>
    </w:p>
    <w:p w14:paraId="7E71F826" w14:textId="77777777" w:rsidR="00FB4B6E" w:rsidRPr="009661B6" w:rsidRDefault="00FB4B6E" w:rsidP="00FB4B6E">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FFS: If the separate initial DL BWP is configured for paging, then the UE </w:t>
      </w:r>
      <w:r w:rsidRPr="009661B6">
        <w:rPr>
          <w:rFonts w:eastAsia="宋体" w:cs="+mn-cs"/>
          <w:b/>
          <w:bCs/>
          <w:strike/>
          <w:color w:val="415FFF"/>
          <w:kern w:val="24"/>
          <w:sz w:val="18"/>
          <w:szCs w:val="18"/>
          <w:lang w:eastAsia="zh-CN"/>
        </w:rPr>
        <w:t>[expects may expects</w:t>
      </w:r>
      <w:r w:rsidRPr="009661B6">
        <w:rPr>
          <w:rFonts w:eastAsia="宋体" w:cs="+mn-cs"/>
          <w:b/>
          <w:bCs/>
          <w:strike/>
          <w:color w:val="000000"/>
          <w:kern w:val="24"/>
          <w:sz w:val="18"/>
          <w:szCs w:val="18"/>
          <w:lang w:eastAsia="zh-CN"/>
        </w:rPr>
        <w:t xml:space="preserve"> </w:t>
      </w:r>
      <w:r w:rsidRPr="009661B6">
        <w:rPr>
          <w:rFonts w:eastAsia="宋体" w:cs="+mn-cs"/>
          <w:b/>
          <w:bCs/>
          <w:strike/>
          <w:color w:val="415FFF"/>
          <w:kern w:val="24"/>
          <w:sz w:val="18"/>
          <w:szCs w:val="18"/>
          <w:lang w:eastAsia="zh-CN"/>
        </w:rPr>
        <w:t xml:space="preserve">/ will not expect shall not </w:t>
      </w:r>
      <w:r w:rsidRPr="009661B6">
        <w:rPr>
          <w:rFonts w:eastAsia="宋体" w:cs="+mn-cs"/>
          <w:b/>
          <w:bCs/>
          <w:color w:val="415FFF"/>
          <w:kern w:val="24"/>
          <w:szCs w:val="20"/>
          <w:lang w:eastAsia="zh-CN"/>
        </w:rPr>
        <w:t>expects</w:t>
      </w:r>
      <w:r w:rsidRPr="009661B6">
        <w:rPr>
          <w:rFonts w:eastAsia="宋体" w:cs="+mn-cs"/>
          <w:b/>
          <w:bCs/>
          <w:strike/>
          <w:color w:val="415FFF"/>
          <w:kern w:val="24"/>
          <w:sz w:val="18"/>
          <w:szCs w:val="18"/>
          <w:lang w:eastAsia="zh-CN"/>
        </w:rPr>
        <w:t>]</w:t>
      </w:r>
      <w:r w:rsidRPr="009661B6">
        <w:rPr>
          <w:rFonts w:eastAsia="宋体" w:cs="+mn-cs"/>
          <w:b/>
          <w:bCs/>
          <w:color w:val="415FFF"/>
          <w:kern w:val="24"/>
          <w:sz w:val="18"/>
          <w:szCs w:val="18"/>
          <w:lang w:eastAsia="zh-CN"/>
        </w:rPr>
        <w:t xml:space="preserve"> </w:t>
      </w:r>
      <w:r w:rsidRPr="009661B6">
        <w:rPr>
          <w:rFonts w:eastAsia="宋体" w:cs="+mn-cs"/>
          <w:b/>
          <w:bCs/>
          <w:color w:val="000000"/>
          <w:kern w:val="24"/>
          <w:sz w:val="18"/>
          <w:szCs w:val="18"/>
          <w:lang w:eastAsia="zh-CN"/>
        </w:rPr>
        <w:t>SSB transmission in the separate initial DL BWP.</w:t>
      </w:r>
    </w:p>
    <w:p w14:paraId="7549D192" w14:textId="77777777" w:rsidR="00FB4B6E" w:rsidRPr="009661B6" w:rsidRDefault="00FB4B6E" w:rsidP="00FB4B6E">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strike/>
          <w:color w:val="415FFF"/>
          <w:kern w:val="24"/>
          <w:sz w:val="18"/>
          <w:szCs w:val="18"/>
          <w:lang w:eastAsia="zh-CN"/>
        </w:rPr>
        <w:t>FFS: Note: The network may or may not configure SSB in this case.</w:t>
      </w:r>
    </w:p>
    <w:p w14:paraId="2BF9D357" w14:textId="77777777" w:rsidR="00FB4B6E" w:rsidRPr="009661B6" w:rsidRDefault="00FB4B6E" w:rsidP="00FB4B6E">
      <w:pPr>
        <w:numPr>
          <w:ilvl w:val="0"/>
          <w:numId w:val="49"/>
        </w:numPr>
        <w:spacing w:afterLines="50" w:after="120"/>
        <w:ind w:left="357" w:hanging="357"/>
        <w:textAlignment w:val="baseline"/>
        <w:rPr>
          <w:rFonts w:eastAsia="宋体" w:cs="+mn-cs"/>
          <w:b/>
          <w:bCs/>
          <w:color w:val="000000"/>
          <w:kern w:val="24"/>
          <w:sz w:val="18"/>
          <w:szCs w:val="18"/>
          <w:lang w:eastAsia="zh-CN"/>
        </w:rPr>
      </w:pPr>
      <w:r w:rsidRPr="009661B6">
        <w:rPr>
          <w:rFonts w:eastAsia="宋体" w:cs="+mn-cs"/>
          <w:b/>
          <w:bCs/>
          <w:color w:val="000000"/>
          <w:kern w:val="24"/>
          <w:sz w:val="18"/>
          <w:szCs w:val="18"/>
          <w:lang w:eastAsia="zh-CN"/>
        </w:rPr>
        <w:t>Regarding CORESET#0 and SIB1 in idle/inactive/connected mode for RedCap UEs in FR1,</w:t>
      </w:r>
    </w:p>
    <w:p w14:paraId="2A2D697A" w14:textId="77777777" w:rsidR="00FB4B6E" w:rsidRPr="009661B6" w:rsidRDefault="00FB4B6E" w:rsidP="00FB4B6E">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If a separate initial DL BWP for RedCap UEs is configured in FR1, then the UE </w:t>
      </w:r>
      <w:r w:rsidRPr="009661B6">
        <w:rPr>
          <w:rFonts w:eastAsia="宋体" w:cs="+mn-cs"/>
          <w:b/>
          <w:bCs/>
          <w:strike/>
          <w:color w:val="FF0000"/>
          <w:kern w:val="24"/>
          <w:sz w:val="18"/>
          <w:szCs w:val="18"/>
          <w:lang w:eastAsia="zh-CN"/>
        </w:rPr>
        <w:t>will not</w:t>
      </w:r>
      <w:r w:rsidRPr="009661B6">
        <w:rPr>
          <w:rFonts w:eastAsia="宋体" w:cs="+mn-cs"/>
          <w:b/>
          <w:bCs/>
          <w:color w:val="FF0000"/>
          <w:kern w:val="24"/>
          <w:sz w:val="18"/>
          <w:szCs w:val="18"/>
          <w:lang w:eastAsia="zh-CN"/>
        </w:rPr>
        <w:t xml:space="preserve"> shall not </w:t>
      </w:r>
      <w:r w:rsidRPr="009661B6">
        <w:rPr>
          <w:rFonts w:eastAsia="宋体" w:cs="+mn-cs"/>
          <w:b/>
          <w:bCs/>
          <w:color w:val="000000"/>
          <w:kern w:val="24"/>
          <w:sz w:val="18"/>
          <w:szCs w:val="18"/>
          <w:lang w:eastAsia="zh-CN"/>
        </w:rPr>
        <w:t>expect it to contain MIB-configured CORESET#0 or SIB1.</w:t>
      </w:r>
    </w:p>
    <w:p w14:paraId="2B3441FE" w14:textId="77777777" w:rsidR="00FB4B6E" w:rsidRPr="009661B6" w:rsidRDefault="00FB4B6E" w:rsidP="00FB4B6E">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Note: The network may </w:t>
      </w:r>
      <w:r w:rsidRPr="009661B6">
        <w:rPr>
          <w:rFonts w:eastAsia="宋体" w:cs="+mn-cs"/>
          <w:b/>
          <w:bCs/>
          <w:strike/>
          <w:color w:val="FF0000"/>
          <w:kern w:val="24"/>
          <w:sz w:val="18"/>
          <w:szCs w:val="18"/>
          <w:lang w:eastAsia="zh-CN"/>
        </w:rPr>
        <w:t>or may not</w:t>
      </w:r>
      <w:r w:rsidRPr="009661B6">
        <w:rPr>
          <w:rFonts w:eastAsia="宋体" w:cs="+mn-cs"/>
          <w:b/>
          <w:bCs/>
          <w:color w:val="000000"/>
          <w:kern w:val="24"/>
          <w:sz w:val="18"/>
          <w:szCs w:val="18"/>
          <w:lang w:eastAsia="zh-CN"/>
        </w:rPr>
        <w:t xml:space="preserve"> configure </w:t>
      </w:r>
      <w:r w:rsidRPr="009661B6">
        <w:rPr>
          <w:rFonts w:eastAsia="宋体" w:cs="+mn-cs"/>
          <w:b/>
          <w:bCs/>
          <w:color w:val="FF0000"/>
          <w:kern w:val="24"/>
          <w:sz w:val="18"/>
          <w:szCs w:val="18"/>
          <w:lang w:eastAsia="zh-CN"/>
        </w:rPr>
        <w:t>MIB-configured</w:t>
      </w:r>
      <w:r w:rsidRPr="009661B6">
        <w:rPr>
          <w:rFonts w:eastAsia="宋体" w:cs="+mn-cs"/>
          <w:b/>
          <w:bCs/>
          <w:color w:val="000000"/>
          <w:kern w:val="24"/>
          <w:sz w:val="18"/>
          <w:szCs w:val="18"/>
          <w:lang w:eastAsia="zh-CN"/>
        </w:rPr>
        <w:t xml:space="preserve"> CORESET#0 or SIB1 to be within the separate initial DL BWP.</w:t>
      </w:r>
    </w:p>
    <w:p w14:paraId="0ED46A7E" w14:textId="77777777" w:rsidR="00FB4B6E" w:rsidRPr="009661B6" w:rsidRDefault="00FB4B6E" w:rsidP="00FB4B6E">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If an RRC-configured DL BWP is configured in FR1, then the UE </w:t>
      </w:r>
      <w:r w:rsidRPr="009661B6">
        <w:rPr>
          <w:rFonts w:eastAsia="宋体" w:cs="+mn-cs"/>
          <w:b/>
          <w:bCs/>
          <w:strike/>
          <w:color w:val="FF0000"/>
          <w:kern w:val="24"/>
          <w:sz w:val="18"/>
          <w:szCs w:val="18"/>
          <w:lang w:eastAsia="zh-CN"/>
        </w:rPr>
        <w:t>will not</w:t>
      </w:r>
      <w:r w:rsidRPr="009661B6">
        <w:rPr>
          <w:rFonts w:eastAsia="宋体" w:cs="+mn-cs"/>
          <w:b/>
          <w:bCs/>
          <w:color w:val="FF0000"/>
          <w:kern w:val="24"/>
          <w:sz w:val="18"/>
          <w:szCs w:val="18"/>
          <w:lang w:eastAsia="zh-CN"/>
        </w:rPr>
        <w:t xml:space="preserve"> shall not </w:t>
      </w:r>
      <w:r w:rsidRPr="009661B6">
        <w:rPr>
          <w:rFonts w:eastAsia="宋体" w:cs="+mn-cs"/>
          <w:b/>
          <w:bCs/>
          <w:color w:val="000000"/>
          <w:kern w:val="24"/>
          <w:sz w:val="18"/>
          <w:szCs w:val="18"/>
          <w:lang w:eastAsia="zh-CN"/>
        </w:rPr>
        <w:t>expect it to contain MIB-configured CORESET#0 or SIB1.</w:t>
      </w:r>
    </w:p>
    <w:p w14:paraId="0606269D" w14:textId="77777777" w:rsidR="00FB4B6E" w:rsidRPr="009661B6" w:rsidRDefault="00FB4B6E" w:rsidP="00FB4B6E">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Note: The network may </w:t>
      </w:r>
      <w:r w:rsidRPr="009661B6">
        <w:rPr>
          <w:rFonts w:eastAsia="宋体" w:cs="+mn-cs"/>
          <w:b/>
          <w:bCs/>
          <w:strike/>
          <w:color w:val="FF0000"/>
          <w:kern w:val="24"/>
          <w:sz w:val="18"/>
          <w:szCs w:val="18"/>
          <w:lang w:eastAsia="zh-CN"/>
        </w:rPr>
        <w:t>or may not</w:t>
      </w:r>
      <w:r w:rsidRPr="009661B6">
        <w:rPr>
          <w:rFonts w:eastAsia="宋体" w:cs="+mn-cs"/>
          <w:b/>
          <w:bCs/>
          <w:color w:val="000000"/>
          <w:kern w:val="24"/>
          <w:sz w:val="18"/>
          <w:szCs w:val="18"/>
          <w:lang w:eastAsia="zh-CN"/>
        </w:rPr>
        <w:t xml:space="preserve"> configure </w:t>
      </w:r>
      <w:r w:rsidRPr="009661B6">
        <w:rPr>
          <w:rFonts w:eastAsia="宋体" w:cs="+mn-cs"/>
          <w:b/>
          <w:bCs/>
          <w:color w:val="FF0000"/>
          <w:kern w:val="24"/>
          <w:sz w:val="18"/>
          <w:szCs w:val="18"/>
          <w:lang w:eastAsia="zh-CN"/>
        </w:rPr>
        <w:t>MIB-configured</w:t>
      </w:r>
      <w:r w:rsidRPr="009661B6">
        <w:rPr>
          <w:rFonts w:eastAsia="宋体" w:cs="+mn-cs"/>
          <w:b/>
          <w:bCs/>
          <w:color w:val="000000"/>
          <w:kern w:val="24"/>
          <w:sz w:val="18"/>
          <w:szCs w:val="18"/>
          <w:lang w:eastAsia="zh-CN"/>
        </w:rPr>
        <w:t xml:space="preserve"> CORESET#0 or SIB1 to be within the RRC-configured DL BWP.</w:t>
      </w:r>
    </w:p>
    <w:p w14:paraId="35040969" w14:textId="77777777" w:rsidR="00FB4B6E" w:rsidRPr="009661B6" w:rsidRDefault="00FB4B6E" w:rsidP="00FB4B6E">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FF0000"/>
          <w:kern w:val="24"/>
          <w:sz w:val="18"/>
          <w:szCs w:val="18"/>
          <w:lang w:eastAsia="zh-CN"/>
        </w:rPr>
        <w:lastRenderedPageBreak/>
        <w:t>In connected mode, the UE is not required to monitor CORESET#0 periodically for SI updates.</w:t>
      </w:r>
    </w:p>
    <w:p w14:paraId="76E9D9B5" w14:textId="77777777" w:rsidR="00FB4B6E" w:rsidRPr="009661B6" w:rsidRDefault="00FB4B6E" w:rsidP="00FB4B6E">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color w:val="FF0000"/>
          <w:kern w:val="24"/>
          <w:sz w:val="18"/>
          <w:szCs w:val="18"/>
          <w:lang w:eastAsia="zh-CN"/>
        </w:rPr>
        <w:t>FFS: How SI update notifications are indicated to RedCap UEs</w:t>
      </w:r>
    </w:p>
    <w:p w14:paraId="0451E96C" w14:textId="77777777" w:rsidR="00FB4B6E" w:rsidRPr="009661B6" w:rsidRDefault="00FB4B6E" w:rsidP="00FB4B6E">
      <w:pPr>
        <w:numPr>
          <w:ilvl w:val="0"/>
          <w:numId w:val="49"/>
        </w:numPr>
        <w:spacing w:afterLines="50" w:after="120"/>
        <w:ind w:left="357" w:hanging="357"/>
        <w:textAlignment w:val="baseline"/>
        <w:rPr>
          <w:rFonts w:eastAsia="宋体" w:cs="+mn-cs"/>
          <w:b/>
          <w:bCs/>
          <w:color w:val="000000"/>
          <w:kern w:val="24"/>
          <w:sz w:val="18"/>
          <w:szCs w:val="18"/>
          <w:lang w:eastAsia="zh-CN"/>
        </w:rPr>
      </w:pPr>
      <w:r w:rsidRPr="009661B6">
        <w:rPr>
          <w:rFonts w:eastAsia="宋体" w:cs="+mn-cs"/>
          <w:b/>
          <w:bCs/>
          <w:color w:val="000000"/>
          <w:kern w:val="24"/>
          <w:sz w:val="18"/>
          <w:szCs w:val="18"/>
          <w:lang w:eastAsia="zh-CN"/>
        </w:rPr>
        <w:t>Regarding connected mode in an RRC-configured active DL BWP for a RedCap UE in FR1,</w:t>
      </w:r>
    </w:p>
    <w:p w14:paraId="557480AA" w14:textId="77777777" w:rsidR="00FB4B6E" w:rsidRPr="009661B6" w:rsidRDefault="00FB4B6E" w:rsidP="00FB4B6E">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Whether the UE can expect SSB transmission in the RRC-configured active DL BWP depends on its UE capabilities (e.g., whether it supports FG 6-1a or only FG 6-1).</w:t>
      </w:r>
    </w:p>
    <w:p w14:paraId="7178EEF1" w14:textId="77777777" w:rsidR="00FB4B6E" w:rsidRPr="009661B6" w:rsidRDefault="00FB4B6E" w:rsidP="00FB4B6E">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A UE not supporting operation without SSB transmission in the RRC-configured </w:t>
      </w:r>
      <w:r w:rsidRPr="009661B6">
        <w:rPr>
          <w:rFonts w:eastAsia="宋体" w:cs="+mn-cs"/>
          <w:b/>
          <w:bCs/>
          <w:color w:val="FF0000"/>
          <w:kern w:val="24"/>
          <w:sz w:val="18"/>
          <w:szCs w:val="18"/>
          <w:lang w:eastAsia="zh-CN"/>
        </w:rPr>
        <w:t>active</w:t>
      </w:r>
      <w:r w:rsidRPr="009661B6">
        <w:rPr>
          <w:rFonts w:eastAsia="宋体" w:cs="+mn-cs"/>
          <w:b/>
          <w:bCs/>
          <w:color w:val="000000"/>
          <w:kern w:val="24"/>
          <w:sz w:val="18"/>
          <w:szCs w:val="18"/>
          <w:lang w:eastAsia="zh-CN"/>
        </w:rPr>
        <w:t xml:space="preserve"> DL BWP </w:t>
      </w:r>
      <w:r w:rsidRPr="009661B6">
        <w:rPr>
          <w:rFonts w:eastAsia="宋体" w:cs="+mn-cs"/>
          <w:b/>
          <w:bCs/>
          <w:strike/>
          <w:color w:val="415FFF"/>
          <w:kern w:val="24"/>
          <w:sz w:val="18"/>
          <w:szCs w:val="18"/>
          <w:lang w:eastAsia="zh-CN"/>
        </w:rPr>
        <w:t>may</w:t>
      </w:r>
      <w:r w:rsidRPr="009661B6">
        <w:rPr>
          <w:rFonts w:eastAsia="宋体" w:cs="+mn-cs"/>
          <w:b/>
          <w:bCs/>
          <w:color w:val="000000"/>
          <w:kern w:val="24"/>
          <w:sz w:val="18"/>
          <w:szCs w:val="18"/>
          <w:lang w:eastAsia="zh-CN"/>
        </w:rPr>
        <w:t xml:space="preserve"> expect</w:t>
      </w:r>
      <w:r w:rsidRPr="009661B6">
        <w:rPr>
          <w:rFonts w:eastAsia="宋体" w:cs="+mn-cs"/>
          <w:b/>
          <w:bCs/>
          <w:color w:val="415FFF"/>
          <w:kern w:val="24"/>
          <w:sz w:val="18"/>
          <w:szCs w:val="18"/>
          <w:lang w:eastAsia="zh-CN"/>
        </w:rPr>
        <w:t>s</w:t>
      </w:r>
      <w:r w:rsidRPr="009661B6">
        <w:rPr>
          <w:rFonts w:eastAsia="宋体" w:cs="+mn-cs"/>
          <w:b/>
          <w:bCs/>
          <w:color w:val="000000"/>
          <w:kern w:val="24"/>
          <w:sz w:val="18"/>
          <w:szCs w:val="18"/>
          <w:lang w:eastAsia="zh-CN"/>
        </w:rPr>
        <w:t xml:space="preserve"> SSB transmission in the RRC-configured </w:t>
      </w:r>
      <w:r w:rsidRPr="009661B6">
        <w:rPr>
          <w:rFonts w:eastAsia="宋体" w:cs="+mn-cs"/>
          <w:b/>
          <w:bCs/>
          <w:color w:val="FF0000"/>
          <w:kern w:val="24"/>
          <w:sz w:val="18"/>
          <w:szCs w:val="18"/>
          <w:lang w:eastAsia="zh-CN"/>
        </w:rPr>
        <w:t>active</w:t>
      </w:r>
      <w:r w:rsidRPr="009661B6">
        <w:rPr>
          <w:rFonts w:eastAsia="宋体" w:cs="+mn-cs"/>
          <w:b/>
          <w:bCs/>
          <w:color w:val="000000"/>
          <w:kern w:val="24"/>
          <w:sz w:val="18"/>
          <w:szCs w:val="18"/>
          <w:lang w:eastAsia="zh-CN"/>
        </w:rPr>
        <w:t xml:space="preserve"> DL BWP.</w:t>
      </w:r>
    </w:p>
    <w:p w14:paraId="4773970D" w14:textId="77777777" w:rsidR="00FB4B6E" w:rsidRPr="009661B6" w:rsidRDefault="00FB4B6E" w:rsidP="00FB4B6E">
      <w:pPr>
        <w:numPr>
          <w:ilvl w:val="3"/>
          <w:numId w:val="49"/>
        </w:numPr>
        <w:spacing w:afterLines="50" w:after="120"/>
        <w:ind w:left="1491" w:hanging="357"/>
        <w:textAlignment w:val="baseline"/>
        <w:rPr>
          <w:rFonts w:ascii="宋体" w:eastAsia="宋体" w:hAnsi="宋体" w:cs="宋体"/>
          <w:sz w:val="18"/>
          <w:lang w:eastAsia="zh-CN"/>
        </w:rPr>
      </w:pPr>
      <w:r w:rsidRPr="009661B6">
        <w:rPr>
          <w:rFonts w:eastAsia="宋体" w:cs="+mn-cs"/>
          <w:b/>
          <w:bCs/>
          <w:color w:val="FF0000"/>
          <w:kern w:val="24"/>
          <w:sz w:val="18"/>
          <w:szCs w:val="18"/>
          <w:lang w:eastAsia="zh-CN"/>
        </w:rPr>
        <w:t>This corresponds to mandatory RedCap UE feature.</w:t>
      </w:r>
    </w:p>
    <w:p w14:paraId="38769F2C" w14:textId="77777777" w:rsidR="00FB4B6E" w:rsidRPr="009661B6" w:rsidRDefault="00FB4B6E" w:rsidP="00FB4B6E">
      <w:pPr>
        <w:numPr>
          <w:ilvl w:val="2"/>
          <w:numId w:val="49"/>
        </w:numPr>
        <w:spacing w:afterLines="50" w:after="120"/>
        <w:ind w:left="1208"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 xml:space="preserve">A UE </w:t>
      </w:r>
      <w:r w:rsidRPr="009661B6">
        <w:rPr>
          <w:rFonts w:eastAsia="宋体" w:cs="+mn-cs"/>
          <w:b/>
          <w:bCs/>
          <w:color w:val="FF0000"/>
          <w:kern w:val="24"/>
          <w:sz w:val="18"/>
          <w:szCs w:val="18"/>
          <w:lang w:eastAsia="zh-CN"/>
        </w:rPr>
        <w:t>optionally</w:t>
      </w:r>
      <w:r w:rsidRPr="009661B6">
        <w:rPr>
          <w:rFonts w:eastAsia="宋体" w:cs="+mn-cs"/>
          <w:b/>
          <w:bCs/>
          <w:color w:val="000000"/>
          <w:kern w:val="24"/>
          <w:sz w:val="18"/>
          <w:szCs w:val="18"/>
          <w:lang w:eastAsia="zh-CN"/>
        </w:rPr>
        <w:t xml:space="preserve"> supporting operation without SSB transmission in the RRC-configured </w:t>
      </w:r>
      <w:r w:rsidRPr="009661B6">
        <w:rPr>
          <w:rFonts w:eastAsia="宋体" w:cs="+mn-cs"/>
          <w:b/>
          <w:bCs/>
          <w:color w:val="FF0000"/>
          <w:kern w:val="24"/>
          <w:sz w:val="18"/>
          <w:szCs w:val="18"/>
          <w:lang w:eastAsia="zh-CN"/>
        </w:rPr>
        <w:t>active</w:t>
      </w:r>
      <w:r w:rsidRPr="009661B6">
        <w:rPr>
          <w:rFonts w:eastAsia="宋体" w:cs="+mn-cs"/>
          <w:b/>
          <w:bCs/>
          <w:color w:val="000000"/>
          <w:kern w:val="24"/>
          <w:sz w:val="18"/>
          <w:szCs w:val="18"/>
          <w:lang w:eastAsia="zh-CN"/>
        </w:rPr>
        <w:t xml:space="preserve"> DL BWP </w:t>
      </w:r>
      <w:r w:rsidRPr="009661B6">
        <w:rPr>
          <w:rFonts w:eastAsia="宋体" w:cs="+mn-cs"/>
          <w:b/>
          <w:bCs/>
          <w:strike/>
          <w:color w:val="FF0000"/>
          <w:kern w:val="24"/>
          <w:sz w:val="18"/>
          <w:szCs w:val="18"/>
          <w:lang w:eastAsia="zh-CN"/>
        </w:rPr>
        <w:t>will not</w:t>
      </w:r>
      <w:r w:rsidRPr="009661B6">
        <w:rPr>
          <w:rFonts w:eastAsia="宋体" w:cs="+mn-cs"/>
          <w:b/>
          <w:bCs/>
          <w:color w:val="FF0000"/>
          <w:kern w:val="24"/>
          <w:sz w:val="18"/>
          <w:szCs w:val="18"/>
          <w:lang w:eastAsia="zh-CN"/>
        </w:rPr>
        <w:t xml:space="preserve"> shall not </w:t>
      </w:r>
      <w:r w:rsidRPr="009661B6">
        <w:rPr>
          <w:rFonts w:eastAsia="宋体" w:cs="+mn-cs"/>
          <w:b/>
          <w:bCs/>
          <w:color w:val="000000"/>
          <w:kern w:val="24"/>
          <w:sz w:val="18"/>
          <w:szCs w:val="18"/>
          <w:lang w:eastAsia="zh-CN"/>
        </w:rPr>
        <w:t xml:space="preserve">expect SSB transmission in the RRC-configured </w:t>
      </w:r>
      <w:r w:rsidRPr="009661B6">
        <w:rPr>
          <w:rFonts w:eastAsia="宋体" w:cs="+mn-cs"/>
          <w:b/>
          <w:bCs/>
          <w:color w:val="FF0000"/>
          <w:kern w:val="24"/>
          <w:sz w:val="18"/>
          <w:szCs w:val="18"/>
          <w:lang w:eastAsia="zh-CN"/>
        </w:rPr>
        <w:t>active</w:t>
      </w:r>
      <w:r w:rsidRPr="009661B6">
        <w:rPr>
          <w:rFonts w:eastAsia="宋体" w:cs="+mn-cs"/>
          <w:b/>
          <w:bCs/>
          <w:color w:val="000000"/>
          <w:kern w:val="24"/>
          <w:sz w:val="18"/>
          <w:szCs w:val="18"/>
          <w:lang w:eastAsia="zh-CN"/>
        </w:rPr>
        <w:t xml:space="preserve"> DL BWP.</w:t>
      </w:r>
    </w:p>
    <w:p w14:paraId="39C51F78" w14:textId="77777777" w:rsidR="00FB4B6E" w:rsidRPr="009661B6" w:rsidRDefault="00FB4B6E" w:rsidP="00FB4B6E">
      <w:pPr>
        <w:numPr>
          <w:ilvl w:val="3"/>
          <w:numId w:val="49"/>
        </w:numPr>
        <w:spacing w:afterLines="50" w:after="120"/>
        <w:ind w:left="1491" w:hanging="357"/>
        <w:textAlignment w:val="baseline"/>
        <w:rPr>
          <w:rFonts w:ascii="宋体" w:eastAsia="宋体" w:hAnsi="宋体" w:cs="宋体"/>
          <w:sz w:val="18"/>
          <w:lang w:eastAsia="zh-CN"/>
        </w:rPr>
      </w:pPr>
      <w:r w:rsidRPr="009661B6">
        <w:rPr>
          <w:rFonts w:eastAsia="宋体" w:cs="+mn-cs"/>
          <w:b/>
          <w:bCs/>
          <w:color w:val="FF0000"/>
          <w:kern w:val="24"/>
          <w:sz w:val="18"/>
          <w:szCs w:val="18"/>
          <w:lang w:eastAsia="zh-CN"/>
        </w:rPr>
        <w:t>This corresponds to optional RedCap UE feature.</w:t>
      </w:r>
    </w:p>
    <w:p w14:paraId="5A55192E" w14:textId="77777777" w:rsidR="00FB4B6E" w:rsidRPr="009661B6" w:rsidRDefault="00FB4B6E" w:rsidP="00FB4B6E">
      <w:pPr>
        <w:numPr>
          <w:ilvl w:val="1"/>
          <w:numId w:val="49"/>
        </w:numPr>
        <w:spacing w:afterLines="50" w:after="120"/>
        <w:ind w:left="641" w:hanging="357"/>
        <w:textAlignment w:val="baseline"/>
        <w:rPr>
          <w:rFonts w:ascii="宋体" w:eastAsia="宋体" w:hAnsi="宋体" w:cs="宋体"/>
          <w:sz w:val="18"/>
          <w:lang w:eastAsia="zh-CN"/>
        </w:rPr>
      </w:pPr>
      <w:r w:rsidRPr="009661B6">
        <w:rPr>
          <w:rFonts w:eastAsia="宋体" w:cs="+mn-cs"/>
          <w:b/>
          <w:bCs/>
          <w:color w:val="000000"/>
          <w:kern w:val="24"/>
          <w:sz w:val="18"/>
          <w:szCs w:val="18"/>
          <w:lang w:eastAsia="zh-CN"/>
        </w:rPr>
        <w:t>FFS: For BWP#0 configuration option 1, whether the UE can expect SSB transmission in the separate initial DL BWP when it is used in connected mode</w:t>
      </w:r>
    </w:p>
    <w:p w14:paraId="0DB3EAB5" w14:textId="77777777" w:rsidR="00FB4B6E" w:rsidRPr="009661B6" w:rsidRDefault="00FB4B6E" w:rsidP="00FB4B6E">
      <w:pPr>
        <w:numPr>
          <w:ilvl w:val="1"/>
          <w:numId w:val="49"/>
        </w:numPr>
        <w:spacing w:afterLines="50" w:after="120"/>
        <w:ind w:left="641" w:hanging="357"/>
        <w:textAlignment w:val="baseline"/>
        <w:rPr>
          <w:rFonts w:ascii="宋体" w:eastAsia="宋体" w:hAnsi="宋体" w:cs="宋体"/>
          <w:sz w:val="18"/>
          <w:lang w:eastAsia="zh-CN"/>
        </w:rPr>
      </w:pPr>
      <w:r w:rsidRPr="009661B6">
        <w:rPr>
          <w:rFonts w:ascii="Times" w:eastAsia="宋体" w:hAnsi="Times" w:cs="+mn-cs"/>
          <w:b/>
          <w:bCs/>
          <w:color w:val="415FFF"/>
          <w:kern w:val="24"/>
          <w:sz w:val="18"/>
          <w:szCs w:val="18"/>
          <w:lang w:eastAsia="zh-CN"/>
        </w:rPr>
        <w:t>If UE is not configured with searchSpaceSIB1, searchSpaceOtherSystemInformation, pagingSearchSpace, UE does not monitor OSI, SIB1 and Paging, respectively in the active BWP</w:t>
      </w:r>
    </w:p>
    <w:p w14:paraId="4A3FD1EF" w14:textId="77777777" w:rsidR="00FB4B6E" w:rsidRPr="009661B6" w:rsidRDefault="00FB4B6E" w:rsidP="00FB4B6E">
      <w:pPr>
        <w:spacing w:afterLines="50" w:after="120"/>
        <w:textAlignment w:val="baseline"/>
        <w:rPr>
          <w:rFonts w:ascii="宋体" w:eastAsia="宋体" w:hAnsi="宋体" w:cs="宋体"/>
          <w:sz w:val="24"/>
          <w:lang w:eastAsia="zh-CN"/>
        </w:rPr>
      </w:pPr>
      <w:r w:rsidRPr="009661B6">
        <w:rPr>
          <w:rFonts w:eastAsia="Batang" w:cs="+mn-cs"/>
          <w:b/>
          <w:bCs/>
          <w:color w:val="000000"/>
          <w:kern w:val="24"/>
          <w:sz w:val="18"/>
          <w:szCs w:val="18"/>
          <w:lang w:eastAsia="zh-CN"/>
        </w:rPr>
        <w:t>Note: According to 38.331 Annex B.2, BWP#0 is considered to be an RRC-configured BWP in BWP#0 configuration option 2 but not in BWP#0 configuration option 1.</w:t>
      </w:r>
    </w:p>
    <w:p w14:paraId="0D658FCD" w14:textId="77777777" w:rsidR="00FB4B6E" w:rsidRDefault="00FB4B6E" w:rsidP="00FB4B6E">
      <w:pPr>
        <w:jc w:val="both"/>
        <w:rPr>
          <w:rFonts w:eastAsiaTheme="minorEastAsia"/>
          <w:b/>
        </w:rPr>
      </w:pPr>
    </w:p>
    <w:p w14:paraId="0C4A5403" w14:textId="77777777" w:rsidR="00FB4B6E" w:rsidRPr="008533C5" w:rsidRDefault="00FB4B6E" w:rsidP="00FB4B6E">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sidRPr="008533C5">
        <w:rPr>
          <w:rFonts w:eastAsiaTheme="minorEastAsia"/>
          <w:b/>
          <w:lang w:eastAsia="zh-CN"/>
        </w:rPr>
        <w:t>At least after initial access, the center frequencies for separate initial UL/DL BWPs for</w:t>
      </w:r>
      <w:r>
        <w:rPr>
          <w:rFonts w:eastAsiaTheme="minorEastAsia"/>
          <w:b/>
          <w:lang w:eastAsia="zh-CN"/>
        </w:rPr>
        <w:t xml:space="preserve"> RedCap UEs in TDD are the same</w:t>
      </w:r>
      <w:r w:rsidRPr="008533C5">
        <w:rPr>
          <w:rFonts w:eastAsiaTheme="minorEastAsia"/>
          <w:b/>
          <w:lang w:eastAsia="zh-CN"/>
        </w:rPr>
        <w:t>.</w:t>
      </w:r>
    </w:p>
    <w:p w14:paraId="1A85B4D5" w14:textId="77777777" w:rsidR="00FB4B6E" w:rsidRPr="008533C5" w:rsidRDefault="00FB4B6E" w:rsidP="00FB4B6E">
      <w:pPr>
        <w:pStyle w:val="af2"/>
        <w:numPr>
          <w:ilvl w:val="0"/>
          <w:numId w:val="26"/>
        </w:numPr>
        <w:ind w:firstLineChars="0"/>
        <w:rPr>
          <w:rFonts w:ascii="Times New Roman" w:eastAsiaTheme="minorEastAsia" w:hAnsi="Times New Roman"/>
          <w:b/>
          <w:kern w:val="0"/>
          <w:sz w:val="20"/>
          <w:szCs w:val="24"/>
        </w:rPr>
      </w:pPr>
      <w:r w:rsidRPr="008533C5">
        <w:rPr>
          <w:rFonts w:ascii="Times New Roman" w:eastAsiaTheme="minorEastAsia" w:hAnsi="Times New Roman"/>
          <w:b/>
          <w:kern w:val="0"/>
          <w:sz w:val="20"/>
          <w:szCs w:val="24"/>
        </w:rPr>
        <w:t>FFS: during initial access</w:t>
      </w:r>
    </w:p>
    <w:p w14:paraId="16771CA2" w14:textId="77777777" w:rsidR="00FB4B6E" w:rsidRPr="00A148E6" w:rsidRDefault="00FB4B6E" w:rsidP="00FB4B6E">
      <w:pPr>
        <w:adjustRightInd w:val="0"/>
        <w:snapToGrid w:val="0"/>
        <w:spacing w:after="50"/>
        <w:jc w:val="both"/>
        <w:rPr>
          <w:rFonts w:eastAsiaTheme="minorEastAsia"/>
          <w:b/>
          <w:lang w:eastAsia="zh-CN"/>
        </w:rPr>
      </w:pPr>
      <w:r w:rsidRPr="00A148E6">
        <w:rPr>
          <w:rFonts w:eastAsiaTheme="minorEastAsia"/>
          <w:b/>
          <w:lang w:eastAsia="zh-CN"/>
        </w:rPr>
        <w:t xml:space="preserve">Proposal </w:t>
      </w:r>
      <w:r>
        <w:rPr>
          <w:rFonts w:eastAsiaTheme="minorEastAsia"/>
          <w:b/>
          <w:lang w:eastAsia="zh-CN"/>
        </w:rPr>
        <w:t>3</w:t>
      </w:r>
      <w:r w:rsidRPr="00A148E6">
        <w:rPr>
          <w:rFonts w:eastAsiaTheme="minorEastAsia"/>
          <w:b/>
          <w:lang w:eastAsia="zh-CN"/>
        </w:rPr>
        <w:t>: For the configuration of separate initial DL BWP, followings are necessary and should be provided by SIB1:</w:t>
      </w:r>
    </w:p>
    <w:p w14:paraId="729230BD" w14:textId="77777777" w:rsidR="00FB4B6E" w:rsidRPr="00A148E6" w:rsidRDefault="00FB4B6E" w:rsidP="00FB4B6E">
      <w:pPr>
        <w:numPr>
          <w:ilvl w:val="0"/>
          <w:numId w:val="25"/>
        </w:numPr>
        <w:adjustRightInd w:val="0"/>
        <w:snapToGrid w:val="0"/>
        <w:spacing w:after="50"/>
        <w:ind w:left="568" w:hanging="284"/>
        <w:rPr>
          <w:rFonts w:eastAsiaTheme="minorEastAsia"/>
          <w:b/>
        </w:rPr>
      </w:pPr>
      <w:r w:rsidRPr="007629AB">
        <w:rPr>
          <w:rFonts w:cs="Times"/>
          <w:b/>
          <w:szCs w:val="20"/>
          <w:lang w:eastAsia="ja-JP"/>
        </w:rPr>
        <w:t xml:space="preserve">locationAndBandwidth, commonControlResourcesSets and commonSearchSpaces </w:t>
      </w:r>
    </w:p>
    <w:p w14:paraId="6D64C435" w14:textId="77777777" w:rsidR="00FB4B6E" w:rsidRDefault="00FB4B6E" w:rsidP="00FB4B6E">
      <w:pPr>
        <w:adjustRightInd w:val="0"/>
        <w:snapToGrid w:val="0"/>
        <w:spacing w:after="50"/>
        <w:rPr>
          <w:rFonts w:eastAsiaTheme="minorEastAsia"/>
        </w:rPr>
      </w:pPr>
    </w:p>
    <w:p w14:paraId="4DC827B4" w14:textId="77777777" w:rsidR="00FB4B6E" w:rsidRPr="00A148E6" w:rsidRDefault="00FB4B6E" w:rsidP="00FB4B6E">
      <w:pPr>
        <w:adjustRightInd w:val="0"/>
        <w:snapToGrid w:val="0"/>
        <w:spacing w:after="50"/>
        <w:jc w:val="both"/>
        <w:rPr>
          <w:rFonts w:eastAsiaTheme="minorEastAsia"/>
          <w:b/>
          <w:lang w:eastAsia="zh-CN"/>
        </w:rPr>
      </w:pPr>
      <w:r w:rsidRPr="00A148E6">
        <w:rPr>
          <w:rFonts w:eastAsiaTheme="minorEastAsia"/>
          <w:b/>
          <w:lang w:eastAsia="zh-CN"/>
        </w:rPr>
        <w:t xml:space="preserve">Proposal </w:t>
      </w:r>
      <w:r>
        <w:rPr>
          <w:rFonts w:eastAsiaTheme="minorEastAsia"/>
          <w:b/>
          <w:lang w:eastAsia="zh-CN"/>
        </w:rPr>
        <w:t>4</w:t>
      </w:r>
      <w:r w:rsidRPr="00A148E6">
        <w:rPr>
          <w:rFonts w:eastAsiaTheme="minorEastAsia"/>
          <w:b/>
          <w:lang w:eastAsia="zh-CN"/>
        </w:rPr>
        <w:t xml:space="preserve">: For the configuration of separate initial DL BWP, </w:t>
      </w:r>
      <w:r w:rsidRPr="00A148E6">
        <w:rPr>
          <w:rFonts w:eastAsiaTheme="minorEastAsia"/>
          <w:b/>
        </w:rPr>
        <w:t>subcarrierSpacing, cyclicPrefix and pdsch-AllocationList</w:t>
      </w:r>
      <w:r w:rsidRPr="00A148E6">
        <w:rPr>
          <w:rFonts w:eastAsiaTheme="minorEastAsia"/>
          <w:b/>
          <w:lang w:eastAsia="zh-CN"/>
        </w:rPr>
        <w:t xml:space="preserve"> can be optionally provided by SIB1. If they are not provided by SIB1, the same configurations for initial DL BWP should be applied to the separate initial DL BWP.</w:t>
      </w:r>
    </w:p>
    <w:p w14:paraId="12A80760" w14:textId="77777777" w:rsidR="00FB4B6E" w:rsidRPr="00820D75" w:rsidRDefault="00FB4B6E" w:rsidP="00FB4B6E">
      <w:pPr>
        <w:adjustRightInd w:val="0"/>
        <w:snapToGrid w:val="0"/>
        <w:spacing w:after="50"/>
        <w:jc w:val="both"/>
        <w:rPr>
          <w:rFonts w:cs="Times"/>
          <w:b/>
          <w:lang w:eastAsia="x-none"/>
        </w:rPr>
      </w:pPr>
      <w:r w:rsidRPr="00820D75">
        <w:rPr>
          <w:rFonts w:eastAsiaTheme="minorEastAsia" w:hint="eastAsia"/>
          <w:b/>
        </w:rPr>
        <w:t>P</w:t>
      </w:r>
      <w:r w:rsidRPr="00820D75">
        <w:rPr>
          <w:rFonts w:eastAsiaTheme="minorEastAsia"/>
          <w:b/>
        </w:rPr>
        <w:t>roposal</w:t>
      </w:r>
      <w:r>
        <w:rPr>
          <w:rFonts w:eastAsiaTheme="minorEastAsia"/>
          <w:b/>
        </w:rPr>
        <w:t xml:space="preserve"> 5</w:t>
      </w:r>
      <w:r w:rsidRPr="00820D75">
        <w:rPr>
          <w:rFonts w:eastAsiaTheme="minorEastAsia"/>
          <w:b/>
        </w:rPr>
        <w:t xml:space="preserve">: The supported </w:t>
      </w:r>
      <w:r w:rsidRPr="00820D75">
        <w:rPr>
          <w:rFonts w:cs="Times"/>
          <w:b/>
          <w:lang w:eastAsia="x-none"/>
        </w:rPr>
        <w:t>bandwidths in the separate initial DL BWP for RedCap UEs should take following factors into account:</w:t>
      </w:r>
    </w:p>
    <w:p w14:paraId="532F9F54" w14:textId="77777777" w:rsidR="00FB4B6E" w:rsidRPr="00820D75" w:rsidRDefault="00FB4B6E" w:rsidP="00FB4B6E">
      <w:pPr>
        <w:numPr>
          <w:ilvl w:val="0"/>
          <w:numId w:val="25"/>
        </w:numPr>
        <w:adjustRightInd w:val="0"/>
        <w:snapToGrid w:val="0"/>
        <w:spacing w:after="50"/>
        <w:ind w:left="568" w:hanging="284"/>
        <w:rPr>
          <w:rFonts w:cs="Times"/>
          <w:b/>
          <w:szCs w:val="20"/>
          <w:lang w:eastAsia="ja-JP"/>
        </w:rPr>
      </w:pPr>
      <w:r w:rsidRPr="00820D75">
        <w:rPr>
          <w:rFonts w:cs="Times" w:hint="eastAsia"/>
          <w:b/>
          <w:szCs w:val="20"/>
          <w:lang w:eastAsia="ja-JP"/>
        </w:rPr>
        <w:t>C</w:t>
      </w:r>
      <w:r w:rsidRPr="00820D75">
        <w:rPr>
          <w:rFonts w:cs="Times"/>
          <w:b/>
          <w:szCs w:val="20"/>
          <w:lang w:eastAsia="ja-JP"/>
        </w:rPr>
        <w:t>SS Types supported in the separate initial DL BWP</w:t>
      </w:r>
    </w:p>
    <w:p w14:paraId="65002EDB" w14:textId="77777777" w:rsidR="00FB4B6E" w:rsidRDefault="00FB4B6E" w:rsidP="00FB4B6E">
      <w:pPr>
        <w:numPr>
          <w:ilvl w:val="0"/>
          <w:numId w:val="25"/>
        </w:numPr>
        <w:adjustRightInd w:val="0"/>
        <w:snapToGrid w:val="0"/>
        <w:spacing w:after="50"/>
        <w:ind w:left="568" w:hanging="284"/>
        <w:rPr>
          <w:rFonts w:cs="Times"/>
          <w:b/>
          <w:szCs w:val="20"/>
          <w:lang w:eastAsia="ja-JP"/>
        </w:rPr>
      </w:pPr>
      <w:r>
        <w:rPr>
          <w:rFonts w:cs="Times"/>
          <w:b/>
          <w:szCs w:val="20"/>
          <w:lang w:eastAsia="ja-JP"/>
        </w:rPr>
        <w:t xml:space="preserve">UE’s complexity for </w:t>
      </w:r>
      <w:r w:rsidRPr="00820D75">
        <w:rPr>
          <w:rFonts w:cs="Times"/>
          <w:b/>
          <w:szCs w:val="20"/>
          <w:lang w:eastAsia="ja-JP"/>
        </w:rPr>
        <w:t>DCI size</w:t>
      </w:r>
      <w:r>
        <w:rPr>
          <w:rFonts w:cs="Times"/>
          <w:b/>
          <w:szCs w:val="20"/>
          <w:lang w:eastAsia="ja-JP"/>
        </w:rPr>
        <w:t xml:space="preserve"> determination</w:t>
      </w:r>
      <w:r w:rsidRPr="00820D75">
        <w:rPr>
          <w:rFonts w:cs="Times"/>
          <w:b/>
          <w:szCs w:val="20"/>
          <w:lang w:eastAsia="ja-JP"/>
        </w:rPr>
        <w:t xml:space="preserve"> for fallback DCI formats in the separate and legacy initial </w:t>
      </w:r>
      <w:r>
        <w:rPr>
          <w:rFonts w:cs="Times"/>
          <w:b/>
          <w:szCs w:val="20"/>
          <w:lang w:eastAsia="ja-JP"/>
        </w:rPr>
        <w:t>DL BWP</w:t>
      </w:r>
    </w:p>
    <w:p w14:paraId="5312837D" w14:textId="77777777" w:rsidR="00FB4B6E" w:rsidRPr="00820D75" w:rsidRDefault="00FB4B6E" w:rsidP="00FB4B6E">
      <w:pPr>
        <w:numPr>
          <w:ilvl w:val="0"/>
          <w:numId w:val="25"/>
        </w:numPr>
        <w:adjustRightInd w:val="0"/>
        <w:snapToGrid w:val="0"/>
        <w:spacing w:after="50"/>
        <w:ind w:left="568" w:hanging="284"/>
        <w:rPr>
          <w:rFonts w:cs="Times"/>
          <w:b/>
          <w:szCs w:val="20"/>
          <w:lang w:eastAsia="ja-JP"/>
        </w:rPr>
      </w:pPr>
      <w:r>
        <w:rPr>
          <w:rFonts w:cs="Times"/>
          <w:b/>
          <w:szCs w:val="20"/>
          <w:lang w:eastAsia="ja-JP"/>
        </w:rPr>
        <w:t xml:space="preserve">NW’s configuration flexibility and efficiency for resource usage   </w:t>
      </w:r>
      <w:r w:rsidRPr="00820D75">
        <w:rPr>
          <w:rFonts w:cs="Times"/>
          <w:b/>
          <w:szCs w:val="20"/>
          <w:lang w:eastAsia="ja-JP"/>
        </w:rPr>
        <w:t xml:space="preserve"> </w:t>
      </w:r>
    </w:p>
    <w:p w14:paraId="084B3CE3" w14:textId="77777777" w:rsidR="00FB4B6E" w:rsidRDefault="00FB4B6E" w:rsidP="00FB4B6E">
      <w:pPr>
        <w:adjustRightInd w:val="0"/>
        <w:snapToGrid w:val="0"/>
        <w:spacing w:afterLines="50" w:after="120"/>
        <w:jc w:val="both"/>
        <w:rPr>
          <w:rFonts w:eastAsiaTheme="minorEastAsia"/>
          <w:b/>
          <w:lang w:eastAsia="zh-CN"/>
        </w:rPr>
      </w:pPr>
      <w:r w:rsidRPr="00D4741D">
        <w:rPr>
          <w:rFonts w:eastAsiaTheme="minorEastAsia"/>
          <w:b/>
          <w:lang w:eastAsia="zh-CN"/>
        </w:rPr>
        <w:t xml:space="preserve">Proposal </w:t>
      </w:r>
      <w:r>
        <w:rPr>
          <w:rFonts w:eastAsiaTheme="minorEastAsia"/>
          <w:b/>
          <w:lang w:eastAsia="zh-CN"/>
        </w:rPr>
        <w:t>6</w:t>
      </w:r>
      <w:r w:rsidRPr="00D4741D">
        <w:rPr>
          <w:rFonts w:eastAsiaTheme="minorEastAsia"/>
          <w:b/>
          <w:lang w:eastAsia="zh-CN"/>
        </w:rPr>
        <w:t xml:space="preserve">: </w:t>
      </w:r>
    </w:p>
    <w:p w14:paraId="496B8836" w14:textId="77777777" w:rsidR="00FB4B6E" w:rsidRPr="0018067F" w:rsidRDefault="00FB4B6E" w:rsidP="00FB4B6E">
      <w:pPr>
        <w:pStyle w:val="af2"/>
        <w:numPr>
          <w:ilvl w:val="0"/>
          <w:numId w:val="24"/>
        </w:numPr>
        <w:adjustRightInd w:val="0"/>
        <w:snapToGrid w:val="0"/>
        <w:spacing w:afterLines="50" w:after="120"/>
        <w:ind w:firstLineChars="0"/>
        <w:rPr>
          <w:rFonts w:ascii="Times New Roman" w:eastAsiaTheme="minorEastAsia" w:hAnsi="Times New Roman"/>
          <w:b/>
          <w:kern w:val="0"/>
          <w:sz w:val="20"/>
          <w:szCs w:val="24"/>
          <w:lang w:eastAsia="en-US"/>
        </w:rPr>
      </w:pPr>
      <w:r w:rsidRPr="0018067F">
        <w:rPr>
          <w:rFonts w:ascii="Times New Roman" w:eastAsiaTheme="minorEastAsia" w:hAnsi="Times New Roman"/>
          <w:b/>
          <w:kern w:val="0"/>
          <w:sz w:val="20"/>
          <w:szCs w:val="24"/>
          <w:lang w:eastAsia="en-US"/>
        </w:rPr>
        <w:t xml:space="preserve">RAN1 to conclude no faster BWP switching delay requirement than Rel-15/16 will be introduced for RedCap UEs. </w:t>
      </w:r>
    </w:p>
    <w:p w14:paraId="5A5F670F" w14:textId="08FE5E98" w:rsidR="00C17437" w:rsidRPr="0018067F" w:rsidRDefault="00FB4B6E" w:rsidP="0018067F">
      <w:pPr>
        <w:pStyle w:val="af2"/>
        <w:numPr>
          <w:ilvl w:val="0"/>
          <w:numId w:val="24"/>
        </w:numPr>
        <w:adjustRightInd w:val="0"/>
        <w:snapToGrid w:val="0"/>
        <w:spacing w:afterLines="50" w:after="120"/>
        <w:ind w:firstLineChars="0"/>
        <w:rPr>
          <w:rFonts w:ascii="Times New Roman" w:eastAsiaTheme="minorEastAsia" w:hAnsi="Times New Roman"/>
          <w:b/>
          <w:kern w:val="0"/>
          <w:sz w:val="20"/>
          <w:szCs w:val="24"/>
          <w:lang w:eastAsia="en-US"/>
        </w:rPr>
      </w:pPr>
      <w:r w:rsidRPr="0018067F">
        <w:rPr>
          <w:rFonts w:ascii="Times New Roman" w:eastAsiaTheme="minorEastAsia" w:hAnsi="Times New Roman"/>
          <w:b/>
          <w:kern w:val="0"/>
          <w:sz w:val="20"/>
          <w:szCs w:val="24"/>
          <w:lang w:eastAsia="en-US"/>
        </w:rPr>
        <w:t xml:space="preserve">RAN1 to confirm with RAN4 that Rel-15/16 BWP switching delay requirement can be reused for RedCap UEs. </w:t>
      </w:r>
    </w:p>
    <w:p w14:paraId="15CDFAE0" w14:textId="6D0D966F" w:rsidR="00F04983" w:rsidRDefault="00F04983" w:rsidP="006B439D">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14:paraId="6690A1A3" w14:textId="2021D119" w:rsidR="004218D0" w:rsidRDefault="00002840" w:rsidP="000764FE">
      <w:pPr>
        <w:pStyle w:val="a0"/>
        <w:numPr>
          <w:ilvl w:val="0"/>
          <w:numId w:val="8"/>
        </w:numPr>
        <w:adjustRightInd w:val="0"/>
        <w:snapToGrid w:val="0"/>
        <w:spacing w:afterLines="50" w:line="268" w:lineRule="auto"/>
        <w:rPr>
          <w:rFonts w:eastAsia="Times New Roman"/>
          <w:color w:val="000000"/>
        </w:rPr>
      </w:pPr>
      <w:r w:rsidRPr="00002840">
        <w:rPr>
          <w:rFonts w:eastAsia="Times New Roman" w:hint="eastAsia"/>
          <w:color w:val="000000"/>
        </w:rPr>
        <w:t>3</w:t>
      </w:r>
      <w:r w:rsidRPr="00002840">
        <w:rPr>
          <w:rFonts w:eastAsia="Times New Roman"/>
          <w:color w:val="000000"/>
        </w:rPr>
        <w:t>GPP RAN1#10</w:t>
      </w:r>
      <w:r w:rsidR="00955F88">
        <w:rPr>
          <w:rFonts w:eastAsia="Times New Roman"/>
          <w:color w:val="000000"/>
        </w:rPr>
        <w:t>6</w:t>
      </w:r>
      <w:r w:rsidR="004218D0" w:rsidRPr="00002840">
        <w:rPr>
          <w:rFonts w:eastAsia="Times New Roman"/>
          <w:color w:val="000000"/>
        </w:rPr>
        <w:t>-e meeting, Chairman’s notes</w:t>
      </w:r>
      <w:r w:rsidR="00007572">
        <w:rPr>
          <w:rFonts w:eastAsia="Times New Roman"/>
          <w:color w:val="000000"/>
        </w:rPr>
        <w:t>.</w:t>
      </w:r>
    </w:p>
    <w:p w14:paraId="1E3AE39E" w14:textId="543AF1F3" w:rsidR="00955F88" w:rsidRPr="00955F88" w:rsidRDefault="00955F88" w:rsidP="00291F4F">
      <w:pPr>
        <w:pStyle w:val="a0"/>
        <w:numPr>
          <w:ilvl w:val="0"/>
          <w:numId w:val="8"/>
        </w:numPr>
        <w:adjustRightInd w:val="0"/>
        <w:snapToGrid w:val="0"/>
        <w:spacing w:afterLines="50" w:line="268" w:lineRule="auto"/>
        <w:rPr>
          <w:rFonts w:eastAsia="Times New Roman"/>
          <w:color w:val="000000"/>
        </w:rPr>
      </w:pPr>
      <w:r w:rsidRPr="007628A5">
        <w:rPr>
          <w:rFonts w:eastAsia="Times New Roman"/>
          <w:color w:val="000000"/>
        </w:rPr>
        <w:t>R1-2108632, FL summary #7 on reduced maximum UE bandwidth for RedCap, Moderator (Ericsson)</w:t>
      </w:r>
    </w:p>
    <w:p w14:paraId="6A128E03" w14:textId="77777777" w:rsidR="00955F88" w:rsidRDefault="00955F88" w:rsidP="00955F88">
      <w:pPr>
        <w:pStyle w:val="a0"/>
        <w:numPr>
          <w:ilvl w:val="0"/>
          <w:numId w:val="8"/>
        </w:numPr>
        <w:adjustRightInd w:val="0"/>
        <w:snapToGrid w:val="0"/>
        <w:spacing w:afterLines="50" w:line="268" w:lineRule="auto"/>
        <w:rPr>
          <w:rFonts w:eastAsia="Times New Roman"/>
          <w:color w:val="000000"/>
        </w:rPr>
      </w:pPr>
      <w:r w:rsidRPr="005B2CD3">
        <w:rPr>
          <w:rFonts w:eastAsia="Times New Roman"/>
          <w:color w:val="000000"/>
        </w:rPr>
        <w:t>RP-212127, On support of separate Initial DL BWP for RedCap UEs, Nordic Semiconductor ASA, Qualcomm Inc., Apple Inc.</w:t>
      </w:r>
    </w:p>
    <w:p w14:paraId="635B0E09" w14:textId="70AF7F3B" w:rsidR="00F23345" w:rsidRPr="00F23345" w:rsidRDefault="00955F88" w:rsidP="00F23345">
      <w:pPr>
        <w:pStyle w:val="a0"/>
        <w:numPr>
          <w:ilvl w:val="0"/>
          <w:numId w:val="8"/>
        </w:numPr>
        <w:adjustRightInd w:val="0"/>
        <w:snapToGrid w:val="0"/>
        <w:spacing w:afterLines="50" w:line="268" w:lineRule="auto"/>
        <w:rPr>
          <w:rFonts w:eastAsia="Times New Roman"/>
          <w:color w:val="000000"/>
        </w:rPr>
      </w:pPr>
      <w:r w:rsidRPr="00F23345">
        <w:rPr>
          <w:rFonts w:eastAsiaTheme="minorEastAsia"/>
          <w:lang w:eastAsia="zh-CN"/>
        </w:rPr>
        <w:t>R1-2106143,</w:t>
      </w:r>
      <w:r w:rsidR="00F23345" w:rsidRPr="00F23345">
        <w:t xml:space="preserve"> </w:t>
      </w:r>
      <w:r w:rsidR="00F23345" w:rsidRPr="00F23345">
        <w:rPr>
          <w:rFonts w:eastAsiaTheme="minorEastAsia"/>
          <w:lang w:eastAsia="zh-CN"/>
        </w:rPr>
        <w:t>Summary of Paging Enhancements</w:t>
      </w:r>
      <w:r w:rsidR="00F23345">
        <w:rPr>
          <w:rFonts w:eastAsiaTheme="minorEastAsia" w:hint="eastAsia"/>
          <w:color w:val="000000"/>
          <w:lang w:eastAsia="zh-CN"/>
        </w:rPr>
        <w:t>,</w:t>
      </w:r>
      <w:r w:rsidR="00F23345">
        <w:t xml:space="preserve"> </w:t>
      </w:r>
      <w:r w:rsidR="00F23345" w:rsidRPr="00F23345">
        <w:rPr>
          <w:rFonts w:eastAsiaTheme="minorEastAsia"/>
          <w:lang w:eastAsia="zh-CN"/>
        </w:rPr>
        <w:t>Moderator (MediaTek)</w:t>
      </w:r>
    </w:p>
    <w:p w14:paraId="3D4623E6" w14:textId="5777A326" w:rsidR="00F23345" w:rsidRPr="00F23345" w:rsidRDefault="00955F88" w:rsidP="009C4B49">
      <w:pPr>
        <w:pStyle w:val="a0"/>
        <w:numPr>
          <w:ilvl w:val="0"/>
          <w:numId w:val="8"/>
        </w:numPr>
        <w:adjustRightInd w:val="0"/>
        <w:snapToGrid w:val="0"/>
        <w:spacing w:afterLines="50" w:line="268" w:lineRule="auto"/>
        <w:rPr>
          <w:rFonts w:eastAsiaTheme="minorEastAsia"/>
          <w:lang w:eastAsia="zh-CN"/>
        </w:rPr>
      </w:pPr>
      <w:r w:rsidRPr="00F23345">
        <w:rPr>
          <w:rFonts w:eastAsiaTheme="minorEastAsia"/>
          <w:lang w:eastAsia="zh-CN"/>
        </w:rPr>
        <w:t xml:space="preserve">R1-2100452, </w:t>
      </w:r>
      <w:r w:rsidR="00F23345" w:rsidRPr="00F23345">
        <w:rPr>
          <w:rFonts w:eastAsiaTheme="minorEastAsia"/>
          <w:lang w:eastAsia="zh-CN"/>
        </w:rPr>
        <w:t>Paging enhancements for idle/inactive mode UE power saving</w:t>
      </w:r>
      <w:r w:rsidR="00F23345">
        <w:rPr>
          <w:rFonts w:eastAsiaTheme="minorEastAsia"/>
          <w:lang w:eastAsia="zh-CN"/>
        </w:rPr>
        <w:t xml:space="preserve">, </w:t>
      </w:r>
      <w:r w:rsidR="00F23345" w:rsidRPr="00F23345">
        <w:rPr>
          <w:rFonts w:eastAsiaTheme="minorEastAsia"/>
          <w:lang w:eastAsia="zh-CN"/>
        </w:rPr>
        <w:t>vivo</w:t>
      </w:r>
    </w:p>
    <w:p w14:paraId="20C481BF" w14:textId="636B1A95" w:rsidR="0069343A" w:rsidRPr="0069343A" w:rsidRDefault="0069343A" w:rsidP="00D21EF9">
      <w:pPr>
        <w:pStyle w:val="a0"/>
        <w:numPr>
          <w:ilvl w:val="0"/>
          <w:numId w:val="8"/>
        </w:numPr>
        <w:adjustRightInd w:val="0"/>
        <w:snapToGrid w:val="0"/>
        <w:spacing w:afterLines="50" w:line="268" w:lineRule="auto"/>
        <w:rPr>
          <w:rFonts w:eastAsia="Times New Roman"/>
          <w:color w:val="000000"/>
        </w:rPr>
      </w:pPr>
      <w:r w:rsidRPr="0069343A">
        <w:rPr>
          <w:rFonts w:eastAsia="Times New Roman"/>
          <w:color w:val="000000"/>
        </w:rPr>
        <w:t>3GPP TR 38.840, Study on User Equipment (UE) power saving in NR (Release 16),</w:t>
      </w:r>
      <w:r>
        <w:rPr>
          <w:rFonts w:eastAsia="Times New Roman"/>
          <w:color w:val="000000"/>
        </w:rPr>
        <w:t xml:space="preserve"> V</w:t>
      </w:r>
      <w:r w:rsidRPr="0069343A">
        <w:rPr>
          <w:rFonts w:eastAsia="Times New Roman"/>
          <w:color w:val="000000"/>
        </w:rPr>
        <w:t>16.0.0 (2019-06)</w:t>
      </w:r>
    </w:p>
    <w:p w14:paraId="23B1236C" w14:textId="20857DA9" w:rsidR="00007572" w:rsidRPr="00FA4964" w:rsidRDefault="00FA4964" w:rsidP="00291F4F">
      <w:pPr>
        <w:pStyle w:val="a0"/>
        <w:numPr>
          <w:ilvl w:val="0"/>
          <w:numId w:val="8"/>
        </w:numPr>
        <w:adjustRightInd w:val="0"/>
        <w:snapToGrid w:val="0"/>
        <w:spacing w:afterLines="50" w:line="268" w:lineRule="auto"/>
        <w:rPr>
          <w:rFonts w:eastAsia="Times New Roman"/>
          <w:color w:val="000000"/>
        </w:rPr>
      </w:pPr>
      <w:r w:rsidRPr="0069343A">
        <w:rPr>
          <w:rFonts w:eastAsia="Times New Roman"/>
          <w:color w:val="000000"/>
        </w:rPr>
        <w:t xml:space="preserve">3GPP TS 38.331, Radio Resource Control (RRC) protocol specification (Release 16), </w:t>
      </w:r>
      <w:r w:rsidRPr="00FA4964">
        <w:rPr>
          <w:rFonts w:eastAsiaTheme="minorEastAsia"/>
          <w:color w:val="000000"/>
          <w:lang w:eastAsia="zh-CN"/>
        </w:rPr>
        <w:t>V16.4.1 (2021-03)</w:t>
      </w:r>
    </w:p>
    <w:p w14:paraId="0E1E27F1" w14:textId="65A073A8" w:rsidR="003C7221" w:rsidRPr="0069343A" w:rsidRDefault="00BC122B" w:rsidP="000764FE">
      <w:pPr>
        <w:pStyle w:val="a0"/>
        <w:numPr>
          <w:ilvl w:val="0"/>
          <w:numId w:val="8"/>
        </w:numPr>
        <w:adjustRightInd w:val="0"/>
        <w:snapToGrid w:val="0"/>
        <w:spacing w:afterLines="50" w:line="268" w:lineRule="auto"/>
        <w:rPr>
          <w:rFonts w:eastAsia="Times New Roman"/>
          <w:color w:val="000000"/>
        </w:rPr>
      </w:pPr>
      <w:hyperlink r:id="rId8" w:history="1">
        <w:r w:rsidR="003C7221" w:rsidRPr="00DB4902">
          <w:rPr>
            <w:rFonts w:eastAsia="Times New Roman"/>
            <w:color w:val="000000"/>
          </w:rPr>
          <w:t>R1-2102529</w:t>
        </w:r>
      </w:hyperlink>
      <w:r w:rsidR="003C7221">
        <w:rPr>
          <w:rFonts w:eastAsia="Times New Roman"/>
          <w:color w:val="000000"/>
        </w:rPr>
        <w:t xml:space="preserve">, </w:t>
      </w:r>
      <w:r w:rsidR="003C7221" w:rsidRPr="00DB4902">
        <w:rPr>
          <w:rFonts w:eastAsia="Times New Roman"/>
          <w:color w:val="000000"/>
        </w:rPr>
        <w:t>Discussion on reduced maximum UE bandwidth</w:t>
      </w:r>
      <w:r w:rsidR="003C7221">
        <w:rPr>
          <w:rFonts w:eastAsia="Times New Roman"/>
          <w:color w:val="000000"/>
        </w:rPr>
        <w:t xml:space="preserve">, </w:t>
      </w:r>
      <w:r w:rsidR="003C7221" w:rsidRPr="00DB4902">
        <w:rPr>
          <w:rFonts w:eastAsia="Times New Roman"/>
          <w:color w:val="000000"/>
        </w:rPr>
        <w:t>vivo, Guangdong Genius</w:t>
      </w:r>
      <w:r w:rsidR="003C7221">
        <w:rPr>
          <w:rFonts w:eastAsiaTheme="minorEastAsia"/>
          <w:color w:val="000000"/>
          <w:lang w:eastAsia="zh-CN"/>
        </w:rPr>
        <w:t xml:space="preserve"> </w:t>
      </w:r>
    </w:p>
    <w:p w14:paraId="439E15C4" w14:textId="7ACFAE0D" w:rsidR="00207B16" w:rsidRDefault="00207B16" w:rsidP="00291F4F">
      <w:pPr>
        <w:pStyle w:val="a0"/>
        <w:numPr>
          <w:ilvl w:val="0"/>
          <w:numId w:val="8"/>
        </w:numPr>
        <w:adjustRightInd w:val="0"/>
        <w:snapToGrid w:val="0"/>
        <w:spacing w:afterLines="50" w:line="268" w:lineRule="auto"/>
        <w:rPr>
          <w:rFonts w:eastAsia="Times New Roman"/>
          <w:color w:val="000000"/>
        </w:rPr>
      </w:pPr>
      <w:r w:rsidRPr="00002840">
        <w:rPr>
          <w:rFonts w:eastAsia="Times New Roman"/>
          <w:color w:val="000000"/>
        </w:rPr>
        <w:t>R1-1</w:t>
      </w:r>
      <w:r w:rsidRPr="00002840">
        <w:rPr>
          <w:rFonts w:eastAsia="Times New Roman" w:hint="eastAsia"/>
          <w:color w:val="000000"/>
        </w:rPr>
        <w:t>5</w:t>
      </w:r>
      <w:r w:rsidRPr="00002840">
        <w:rPr>
          <w:rFonts w:eastAsia="Times New Roman"/>
          <w:color w:val="000000"/>
        </w:rPr>
        <w:t>5051</w:t>
      </w:r>
      <w:r>
        <w:rPr>
          <w:rFonts w:eastAsia="Times New Roman"/>
          <w:color w:val="000000"/>
        </w:rPr>
        <w:t xml:space="preserve">, </w:t>
      </w:r>
      <w:r w:rsidRPr="00AE3436">
        <w:rPr>
          <w:rFonts w:eastAsia="Times New Roman"/>
          <w:color w:val="000000"/>
        </w:rPr>
        <w:t>Reply LS on retuning time between narrowband regions for MTC</w:t>
      </w:r>
      <w:r>
        <w:rPr>
          <w:rFonts w:eastAsia="Times New Roman"/>
          <w:color w:val="000000"/>
        </w:rPr>
        <w:t>, RAN4</w:t>
      </w:r>
    </w:p>
    <w:p w14:paraId="6310562A" w14:textId="44188F97" w:rsidR="003C7221" w:rsidRDefault="003C7221" w:rsidP="00291F4F">
      <w:pPr>
        <w:pStyle w:val="a0"/>
        <w:numPr>
          <w:ilvl w:val="0"/>
          <w:numId w:val="8"/>
        </w:numPr>
        <w:adjustRightInd w:val="0"/>
        <w:snapToGrid w:val="0"/>
        <w:spacing w:afterLines="50" w:line="268" w:lineRule="auto"/>
        <w:rPr>
          <w:rFonts w:eastAsia="Times New Roman"/>
          <w:color w:val="000000"/>
        </w:rPr>
      </w:pPr>
      <w:r w:rsidRPr="003C7221">
        <w:rPr>
          <w:rFonts w:eastAsia="Times New Roman"/>
          <w:color w:val="000000"/>
        </w:rPr>
        <w:t>R1-2106092, [Draft] LS on RF switching time for RedCap UE,</w:t>
      </w:r>
      <w:r>
        <w:rPr>
          <w:rFonts w:eastAsia="Times New Roman"/>
          <w:color w:val="000000"/>
        </w:rPr>
        <w:t xml:space="preserve"> </w:t>
      </w:r>
      <w:r w:rsidRPr="003C7221">
        <w:rPr>
          <w:rFonts w:eastAsia="Times New Roman"/>
          <w:color w:val="000000"/>
        </w:rPr>
        <w:t>Ericsson [to be RAN1]</w:t>
      </w:r>
    </w:p>
    <w:sectPr w:rsidR="003C7221" w:rsidSect="00244925">
      <w:headerReference w:type="default" r:id="rId9"/>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5DAE97" w16cid:durableId="24FDA8E5"/>
  <w16cid:commentId w16cid:paraId="3EF5C4AD" w16cid:durableId="24FDC88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428B1" w14:textId="77777777" w:rsidR="00BC122B" w:rsidRDefault="00BC122B">
      <w:r>
        <w:separator/>
      </w:r>
    </w:p>
  </w:endnote>
  <w:endnote w:type="continuationSeparator" w:id="0">
    <w:p w14:paraId="3A397247" w14:textId="77777777" w:rsidR="00BC122B" w:rsidRDefault="00BC1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n-cs">
    <w:panose1 w:val="00000000000000000000"/>
    <w:charset w:val="00"/>
    <w:family w:val="roman"/>
    <w:notTrueType/>
    <w:pitch w:val="default"/>
  </w:font>
  <w:font w:name="Lucida Console">
    <w:panose1 w:val="020B0609040504020204"/>
    <w:charset w:val="00"/>
    <w:family w:val="modern"/>
    <w:pitch w:val="fixed"/>
    <w:sig w:usb0="8000028F" w:usb1="00001800" w:usb2="00000000" w:usb3="00000000" w:csb0="0000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D5002" w14:textId="77777777" w:rsidR="00BC122B" w:rsidRDefault="00BC122B">
      <w:r>
        <w:separator/>
      </w:r>
    </w:p>
  </w:footnote>
  <w:footnote w:type="continuationSeparator" w:id="0">
    <w:p w14:paraId="366D87A2" w14:textId="77777777" w:rsidR="00BC122B" w:rsidRDefault="00BC12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5B5301" w:rsidRDefault="005B5301"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068A0"/>
    <w:multiLevelType w:val="hybridMultilevel"/>
    <w:tmpl w:val="01B84CD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453AE"/>
    <w:multiLevelType w:val="hybridMultilevel"/>
    <w:tmpl w:val="EB244532"/>
    <w:lvl w:ilvl="0" w:tplc="04090001">
      <w:start w:val="1"/>
      <w:numFmt w:val="bullet"/>
      <w:lvlText w:val=""/>
      <w:lvlJc w:val="left"/>
      <w:pPr>
        <w:ind w:left="840" w:hanging="420"/>
      </w:pPr>
      <w:rPr>
        <w:rFonts w:ascii="Wingdings" w:hAnsi="Wingdings" w:hint="default"/>
      </w:rPr>
    </w:lvl>
    <w:lvl w:ilvl="1" w:tplc="373C533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564FCB"/>
    <w:multiLevelType w:val="hybridMultilevel"/>
    <w:tmpl w:val="AA343B2E"/>
    <w:lvl w:ilvl="0" w:tplc="373C533C">
      <w:start w:val="1"/>
      <w:numFmt w:val="bullet"/>
      <w:lvlText w:val=""/>
      <w:lvlJc w:val="left"/>
      <w:pPr>
        <w:ind w:left="840" w:hanging="420"/>
      </w:pPr>
      <w:rPr>
        <w:rFonts w:ascii="Wingdings" w:hAnsi="Wingdings" w:hint="default"/>
      </w:rPr>
    </w:lvl>
    <w:lvl w:ilvl="1" w:tplc="373C533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4E6719"/>
    <w:multiLevelType w:val="hybridMultilevel"/>
    <w:tmpl w:val="E246342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8BF1334"/>
    <w:multiLevelType w:val="hybridMultilevel"/>
    <w:tmpl w:val="7F1AAD46"/>
    <w:lvl w:ilvl="0" w:tplc="29447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E81373"/>
    <w:multiLevelType w:val="hybridMultilevel"/>
    <w:tmpl w:val="8BE8B2A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CBF5D32"/>
    <w:multiLevelType w:val="hybridMultilevel"/>
    <w:tmpl w:val="23248AE8"/>
    <w:lvl w:ilvl="0" w:tplc="82265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662268"/>
    <w:multiLevelType w:val="hybridMultilevel"/>
    <w:tmpl w:val="E2184AC6"/>
    <w:lvl w:ilvl="0" w:tplc="786E7640">
      <w:start w:val="1"/>
      <w:numFmt w:val="lowerLetter"/>
      <w:lvlText w:val="(%1)"/>
      <w:lvlJc w:val="left"/>
      <w:pPr>
        <w:ind w:left="2460" w:hanging="360"/>
      </w:pPr>
      <w:rPr>
        <w:rFonts w:hint="default"/>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13" w15:restartNumberingAfterBreak="0">
    <w:nsid w:val="305854B0"/>
    <w:multiLevelType w:val="hybridMultilevel"/>
    <w:tmpl w:val="66B80E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1E72C68"/>
    <w:multiLevelType w:val="hybridMultilevel"/>
    <w:tmpl w:val="8118101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5801C8"/>
    <w:multiLevelType w:val="hybridMultilevel"/>
    <w:tmpl w:val="24C63996"/>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3F7665AE"/>
    <w:multiLevelType w:val="multilevel"/>
    <w:tmpl w:val="3F7665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27B31E0"/>
    <w:multiLevelType w:val="hybridMultilevel"/>
    <w:tmpl w:val="1E5026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0A032F"/>
    <w:multiLevelType w:val="hybridMultilevel"/>
    <w:tmpl w:val="BD3A0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B620F1"/>
    <w:multiLevelType w:val="hybridMultilevel"/>
    <w:tmpl w:val="1F7C2DD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9FF00FA"/>
    <w:multiLevelType w:val="hybridMultilevel"/>
    <w:tmpl w:val="553C74B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31" w15:restartNumberingAfterBreak="0">
    <w:nsid w:val="56F06BCA"/>
    <w:multiLevelType w:val="hybridMultilevel"/>
    <w:tmpl w:val="91807D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552B84"/>
    <w:multiLevelType w:val="hybridMultilevel"/>
    <w:tmpl w:val="6C68429C"/>
    <w:lvl w:ilvl="0" w:tplc="DAAA6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514D9C"/>
    <w:multiLevelType w:val="hybridMultilevel"/>
    <w:tmpl w:val="6152DE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1DC0555"/>
    <w:multiLevelType w:val="hybridMultilevel"/>
    <w:tmpl w:val="949A65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C73ED1"/>
    <w:multiLevelType w:val="hybridMultilevel"/>
    <w:tmpl w:val="0DFCCFD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CFB2392"/>
    <w:multiLevelType w:val="multilevel"/>
    <w:tmpl w:val="6CFB239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D6C0433"/>
    <w:multiLevelType w:val="multilevel"/>
    <w:tmpl w:val="A16C50D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79D0301"/>
    <w:multiLevelType w:val="hybridMultilevel"/>
    <w:tmpl w:val="DA64AC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2D2AE5"/>
    <w:multiLevelType w:val="hybridMultilevel"/>
    <w:tmpl w:val="0B98102C"/>
    <w:lvl w:ilvl="0" w:tplc="CF78DB8A">
      <w:start w:val="1"/>
      <w:numFmt w:val="decimal"/>
      <w:lvlText w:val="%1."/>
      <w:lvlJc w:val="left"/>
      <w:pPr>
        <w:tabs>
          <w:tab w:val="num" w:pos="720"/>
        </w:tabs>
        <w:ind w:left="720" w:hanging="360"/>
      </w:pPr>
    </w:lvl>
    <w:lvl w:ilvl="1" w:tplc="7BEC6EA2">
      <w:start w:val="1"/>
      <w:numFmt w:val="lowerLetter"/>
      <w:lvlText w:val="%2."/>
      <w:lvlJc w:val="left"/>
      <w:pPr>
        <w:tabs>
          <w:tab w:val="num" w:pos="1440"/>
        </w:tabs>
        <w:ind w:left="1440" w:hanging="360"/>
      </w:pPr>
      <w:rPr>
        <w:rFonts w:ascii="Times New Roman" w:hAnsi="Times New Roman" w:cs="Times New Roman" w:hint="default"/>
        <w:b/>
      </w:rPr>
    </w:lvl>
    <w:lvl w:ilvl="2" w:tplc="B074C730">
      <w:start w:val="1"/>
      <w:numFmt w:val="lowerRoman"/>
      <w:lvlText w:val="%3."/>
      <w:lvlJc w:val="right"/>
      <w:pPr>
        <w:tabs>
          <w:tab w:val="num" w:pos="2160"/>
        </w:tabs>
        <w:ind w:left="2160" w:hanging="360"/>
      </w:pPr>
      <w:rPr>
        <w:rFonts w:ascii="Times New Roman" w:hAnsi="Times New Roman" w:cs="Times New Roman" w:hint="default"/>
        <w:b/>
      </w:rPr>
    </w:lvl>
    <w:lvl w:ilvl="3" w:tplc="AA0AACC8">
      <w:start w:val="32098"/>
      <w:numFmt w:val="bullet"/>
      <w:lvlText w:val="o"/>
      <w:lvlJc w:val="left"/>
      <w:pPr>
        <w:tabs>
          <w:tab w:val="num" w:pos="2880"/>
        </w:tabs>
        <w:ind w:left="2880" w:hanging="360"/>
      </w:pPr>
      <w:rPr>
        <w:rFonts w:ascii="Courier New" w:hAnsi="Courier New" w:hint="default"/>
      </w:rPr>
    </w:lvl>
    <w:lvl w:ilvl="4" w:tplc="E74CF738" w:tentative="1">
      <w:start w:val="1"/>
      <w:numFmt w:val="decimal"/>
      <w:lvlText w:val="%5."/>
      <w:lvlJc w:val="left"/>
      <w:pPr>
        <w:tabs>
          <w:tab w:val="num" w:pos="3600"/>
        </w:tabs>
        <w:ind w:left="3600" w:hanging="360"/>
      </w:pPr>
    </w:lvl>
    <w:lvl w:ilvl="5" w:tplc="D5E08D06" w:tentative="1">
      <w:start w:val="1"/>
      <w:numFmt w:val="decimal"/>
      <w:lvlText w:val="%6."/>
      <w:lvlJc w:val="left"/>
      <w:pPr>
        <w:tabs>
          <w:tab w:val="num" w:pos="4320"/>
        </w:tabs>
        <w:ind w:left="4320" w:hanging="360"/>
      </w:pPr>
    </w:lvl>
    <w:lvl w:ilvl="6" w:tplc="8C1229F8" w:tentative="1">
      <w:start w:val="1"/>
      <w:numFmt w:val="decimal"/>
      <w:lvlText w:val="%7."/>
      <w:lvlJc w:val="left"/>
      <w:pPr>
        <w:tabs>
          <w:tab w:val="num" w:pos="5040"/>
        </w:tabs>
        <w:ind w:left="5040" w:hanging="360"/>
      </w:pPr>
    </w:lvl>
    <w:lvl w:ilvl="7" w:tplc="8C66CC72" w:tentative="1">
      <w:start w:val="1"/>
      <w:numFmt w:val="decimal"/>
      <w:lvlText w:val="%8."/>
      <w:lvlJc w:val="left"/>
      <w:pPr>
        <w:tabs>
          <w:tab w:val="num" w:pos="5760"/>
        </w:tabs>
        <w:ind w:left="5760" w:hanging="360"/>
      </w:pPr>
    </w:lvl>
    <w:lvl w:ilvl="8" w:tplc="BB5C5D44" w:tentative="1">
      <w:start w:val="1"/>
      <w:numFmt w:val="decimal"/>
      <w:lvlText w:val="%9."/>
      <w:lvlJc w:val="left"/>
      <w:pPr>
        <w:tabs>
          <w:tab w:val="num" w:pos="6480"/>
        </w:tabs>
        <w:ind w:left="6480" w:hanging="360"/>
      </w:pPr>
    </w:lvl>
  </w:abstractNum>
  <w:abstractNum w:abstractNumId="44" w15:restartNumberingAfterBreak="0">
    <w:nsid w:val="79C832DE"/>
    <w:multiLevelType w:val="hybridMultilevel"/>
    <w:tmpl w:val="61E8836E"/>
    <w:lvl w:ilvl="0" w:tplc="5D9240B2">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774F00"/>
    <w:multiLevelType w:val="hybridMultilevel"/>
    <w:tmpl w:val="3312A99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F1A8C"/>
    <w:multiLevelType w:val="hybridMultilevel"/>
    <w:tmpl w:val="CE0E96F2"/>
    <w:lvl w:ilvl="0" w:tplc="373C533C">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41"/>
  </w:num>
  <w:num w:numId="3">
    <w:abstractNumId w:val="21"/>
  </w:num>
  <w:num w:numId="4">
    <w:abstractNumId w:val="40"/>
  </w:num>
  <w:num w:numId="5">
    <w:abstractNumId w:val="29"/>
  </w:num>
  <w:num w:numId="6">
    <w:abstractNumId w:val="19"/>
  </w:num>
  <w:num w:numId="7">
    <w:abstractNumId w:val="18"/>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2"/>
  </w:num>
  <w:num w:numId="11">
    <w:abstractNumId w:val="14"/>
  </w:num>
  <w:num w:numId="12">
    <w:abstractNumId w:val="11"/>
  </w:num>
  <w:num w:numId="13">
    <w:abstractNumId w:val="38"/>
  </w:num>
  <w:num w:numId="14">
    <w:abstractNumId w:val="9"/>
  </w:num>
  <w:num w:numId="15">
    <w:abstractNumId w:val="13"/>
  </w:num>
  <w:num w:numId="16">
    <w:abstractNumId w:val="3"/>
  </w:num>
  <w:num w:numId="17">
    <w:abstractNumId w:val="25"/>
  </w:num>
  <w:num w:numId="18">
    <w:abstractNumId w:val="32"/>
  </w:num>
  <w:num w:numId="19">
    <w:abstractNumId w:val="26"/>
  </w:num>
  <w:num w:numId="20">
    <w:abstractNumId w:val="34"/>
  </w:num>
  <w:num w:numId="21">
    <w:abstractNumId w:val="35"/>
  </w:num>
  <w:num w:numId="22">
    <w:abstractNumId w:val="23"/>
  </w:num>
  <w:num w:numId="23">
    <w:abstractNumId w:val="33"/>
  </w:num>
  <w:num w:numId="24">
    <w:abstractNumId w:val="0"/>
  </w:num>
  <w:num w:numId="25">
    <w:abstractNumId w:val="6"/>
  </w:num>
  <w:num w:numId="26">
    <w:abstractNumId w:val="46"/>
  </w:num>
  <w:num w:numId="27">
    <w:abstractNumId w:val="1"/>
  </w:num>
  <w:num w:numId="28">
    <w:abstractNumId w:val="2"/>
  </w:num>
  <w:num w:numId="29">
    <w:abstractNumId w:val="8"/>
  </w:num>
  <w:num w:numId="30">
    <w:abstractNumId w:val="10"/>
  </w:num>
  <w:num w:numId="31">
    <w:abstractNumId w:val="15"/>
  </w:num>
  <w:num w:numId="32">
    <w:abstractNumId w:val="37"/>
  </w:num>
  <w:num w:numId="33">
    <w:abstractNumId w:val="31"/>
  </w:num>
  <w:num w:numId="34">
    <w:abstractNumId w:val="34"/>
  </w:num>
  <w:num w:numId="35">
    <w:abstractNumId w:val="45"/>
  </w:num>
  <w:num w:numId="36">
    <w:abstractNumId w:val="4"/>
  </w:num>
  <w:num w:numId="37">
    <w:abstractNumId w:val="5"/>
  </w:num>
  <w:num w:numId="38">
    <w:abstractNumId w:val="44"/>
  </w:num>
  <w:num w:numId="39">
    <w:abstractNumId w:val="7"/>
  </w:num>
  <w:num w:numId="40">
    <w:abstractNumId w:val="36"/>
  </w:num>
  <w:num w:numId="41">
    <w:abstractNumId w:val="24"/>
  </w:num>
  <w:num w:numId="42">
    <w:abstractNumId w:val="16"/>
  </w:num>
  <w:num w:numId="43">
    <w:abstractNumId w:val="20"/>
  </w:num>
  <w:num w:numId="44">
    <w:abstractNumId w:val="42"/>
  </w:num>
  <w:num w:numId="45">
    <w:abstractNumId w:val="28"/>
  </w:num>
  <w:num w:numId="46">
    <w:abstractNumId w:val="39"/>
  </w:num>
  <w:num w:numId="47">
    <w:abstractNumId w:val="22"/>
  </w:num>
  <w:num w:numId="48">
    <w:abstractNumId w:val="17"/>
  </w:num>
  <w:num w:numId="49">
    <w:abstractNumId w:val="4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4BC"/>
    <w:rsid w:val="00002840"/>
    <w:rsid w:val="000028C7"/>
    <w:rsid w:val="00002972"/>
    <w:rsid w:val="0000314A"/>
    <w:rsid w:val="00003886"/>
    <w:rsid w:val="0000410D"/>
    <w:rsid w:val="0000460A"/>
    <w:rsid w:val="00004700"/>
    <w:rsid w:val="00004AD3"/>
    <w:rsid w:val="00004F59"/>
    <w:rsid w:val="00005012"/>
    <w:rsid w:val="0000539E"/>
    <w:rsid w:val="000054C0"/>
    <w:rsid w:val="00005C84"/>
    <w:rsid w:val="00005DCE"/>
    <w:rsid w:val="000060C1"/>
    <w:rsid w:val="000060D7"/>
    <w:rsid w:val="000063A7"/>
    <w:rsid w:val="000063B8"/>
    <w:rsid w:val="000065F8"/>
    <w:rsid w:val="00006856"/>
    <w:rsid w:val="0000694F"/>
    <w:rsid w:val="00007572"/>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02F"/>
    <w:rsid w:val="00013186"/>
    <w:rsid w:val="00013216"/>
    <w:rsid w:val="000137AA"/>
    <w:rsid w:val="0001397F"/>
    <w:rsid w:val="00013E98"/>
    <w:rsid w:val="000146C8"/>
    <w:rsid w:val="0001471B"/>
    <w:rsid w:val="00014D04"/>
    <w:rsid w:val="000152BC"/>
    <w:rsid w:val="00015654"/>
    <w:rsid w:val="00015970"/>
    <w:rsid w:val="00015A50"/>
    <w:rsid w:val="00015A87"/>
    <w:rsid w:val="00015CF4"/>
    <w:rsid w:val="00016208"/>
    <w:rsid w:val="00016AC6"/>
    <w:rsid w:val="00016CED"/>
    <w:rsid w:val="00016CFA"/>
    <w:rsid w:val="0001706A"/>
    <w:rsid w:val="000174AD"/>
    <w:rsid w:val="00017558"/>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139"/>
    <w:rsid w:val="0002552A"/>
    <w:rsid w:val="00025A64"/>
    <w:rsid w:val="00025B5D"/>
    <w:rsid w:val="00025E94"/>
    <w:rsid w:val="000260C1"/>
    <w:rsid w:val="0002754F"/>
    <w:rsid w:val="0003001F"/>
    <w:rsid w:val="00030815"/>
    <w:rsid w:val="00030BD6"/>
    <w:rsid w:val="00030DFC"/>
    <w:rsid w:val="00031855"/>
    <w:rsid w:val="0003228F"/>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B0"/>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F7C"/>
    <w:rsid w:val="00044275"/>
    <w:rsid w:val="00044623"/>
    <w:rsid w:val="00044A35"/>
    <w:rsid w:val="00044D53"/>
    <w:rsid w:val="00044DAA"/>
    <w:rsid w:val="00044ED3"/>
    <w:rsid w:val="0004503B"/>
    <w:rsid w:val="0004504E"/>
    <w:rsid w:val="00045071"/>
    <w:rsid w:val="00045714"/>
    <w:rsid w:val="000458FF"/>
    <w:rsid w:val="00045BFE"/>
    <w:rsid w:val="00046195"/>
    <w:rsid w:val="00046517"/>
    <w:rsid w:val="000471CE"/>
    <w:rsid w:val="00047398"/>
    <w:rsid w:val="00047423"/>
    <w:rsid w:val="00047D75"/>
    <w:rsid w:val="00050715"/>
    <w:rsid w:val="000507E5"/>
    <w:rsid w:val="000513E0"/>
    <w:rsid w:val="000517C0"/>
    <w:rsid w:val="00051C37"/>
    <w:rsid w:val="00051CB9"/>
    <w:rsid w:val="000520C7"/>
    <w:rsid w:val="0005214F"/>
    <w:rsid w:val="000522F3"/>
    <w:rsid w:val="00052966"/>
    <w:rsid w:val="00053004"/>
    <w:rsid w:val="0005301B"/>
    <w:rsid w:val="000537F7"/>
    <w:rsid w:val="00053D7E"/>
    <w:rsid w:val="000540C0"/>
    <w:rsid w:val="000540F6"/>
    <w:rsid w:val="00054615"/>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274"/>
    <w:rsid w:val="000613E6"/>
    <w:rsid w:val="00062274"/>
    <w:rsid w:val="000624F1"/>
    <w:rsid w:val="000632FB"/>
    <w:rsid w:val="0006415F"/>
    <w:rsid w:val="000641A0"/>
    <w:rsid w:val="000643C3"/>
    <w:rsid w:val="000643CC"/>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6F1"/>
    <w:rsid w:val="00067C74"/>
    <w:rsid w:val="00067D9C"/>
    <w:rsid w:val="0007000B"/>
    <w:rsid w:val="000704F2"/>
    <w:rsid w:val="00070914"/>
    <w:rsid w:val="00070F5F"/>
    <w:rsid w:val="000710A9"/>
    <w:rsid w:val="00071A17"/>
    <w:rsid w:val="00071E64"/>
    <w:rsid w:val="0007205F"/>
    <w:rsid w:val="000722A7"/>
    <w:rsid w:val="00072F9F"/>
    <w:rsid w:val="000731F9"/>
    <w:rsid w:val="00073454"/>
    <w:rsid w:val="0007378E"/>
    <w:rsid w:val="000738A7"/>
    <w:rsid w:val="0007403F"/>
    <w:rsid w:val="00074227"/>
    <w:rsid w:val="000749EF"/>
    <w:rsid w:val="00074E57"/>
    <w:rsid w:val="00074F83"/>
    <w:rsid w:val="00075998"/>
    <w:rsid w:val="00075FDA"/>
    <w:rsid w:val="00076083"/>
    <w:rsid w:val="00076367"/>
    <w:rsid w:val="000763C6"/>
    <w:rsid w:val="000764FE"/>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2DA5"/>
    <w:rsid w:val="0008308B"/>
    <w:rsid w:val="000831D2"/>
    <w:rsid w:val="00083569"/>
    <w:rsid w:val="000838E0"/>
    <w:rsid w:val="00083C3C"/>
    <w:rsid w:val="00083D78"/>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610"/>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C20"/>
    <w:rsid w:val="00095F77"/>
    <w:rsid w:val="0009605A"/>
    <w:rsid w:val="000961F9"/>
    <w:rsid w:val="000965C9"/>
    <w:rsid w:val="00096648"/>
    <w:rsid w:val="00096D82"/>
    <w:rsid w:val="00096E01"/>
    <w:rsid w:val="00096F93"/>
    <w:rsid w:val="0009777D"/>
    <w:rsid w:val="00097909"/>
    <w:rsid w:val="00097AB3"/>
    <w:rsid w:val="00097BD5"/>
    <w:rsid w:val="00097E27"/>
    <w:rsid w:val="000A07A7"/>
    <w:rsid w:val="000A09D3"/>
    <w:rsid w:val="000A0ECB"/>
    <w:rsid w:val="000A0F54"/>
    <w:rsid w:val="000A17EB"/>
    <w:rsid w:val="000A182C"/>
    <w:rsid w:val="000A190B"/>
    <w:rsid w:val="000A1A4E"/>
    <w:rsid w:val="000A1BC9"/>
    <w:rsid w:val="000A2339"/>
    <w:rsid w:val="000A2375"/>
    <w:rsid w:val="000A259F"/>
    <w:rsid w:val="000A2B56"/>
    <w:rsid w:val="000A2D2E"/>
    <w:rsid w:val="000A2DF4"/>
    <w:rsid w:val="000A3167"/>
    <w:rsid w:val="000A3737"/>
    <w:rsid w:val="000A3FE9"/>
    <w:rsid w:val="000A4AE5"/>
    <w:rsid w:val="000A4D08"/>
    <w:rsid w:val="000A535E"/>
    <w:rsid w:val="000A53D8"/>
    <w:rsid w:val="000A5481"/>
    <w:rsid w:val="000A5784"/>
    <w:rsid w:val="000A5C78"/>
    <w:rsid w:val="000A5DCA"/>
    <w:rsid w:val="000A5E0C"/>
    <w:rsid w:val="000A6063"/>
    <w:rsid w:val="000A6BF8"/>
    <w:rsid w:val="000A6C80"/>
    <w:rsid w:val="000A7A9A"/>
    <w:rsid w:val="000B0041"/>
    <w:rsid w:val="000B012E"/>
    <w:rsid w:val="000B06E4"/>
    <w:rsid w:val="000B0969"/>
    <w:rsid w:val="000B103A"/>
    <w:rsid w:val="000B16DB"/>
    <w:rsid w:val="000B17A8"/>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083"/>
    <w:rsid w:val="000B6174"/>
    <w:rsid w:val="000B6707"/>
    <w:rsid w:val="000B6824"/>
    <w:rsid w:val="000B6BB0"/>
    <w:rsid w:val="000B6BBD"/>
    <w:rsid w:val="000B6CE7"/>
    <w:rsid w:val="000C0172"/>
    <w:rsid w:val="000C034A"/>
    <w:rsid w:val="000C0553"/>
    <w:rsid w:val="000C0645"/>
    <w:rsid w:val="000C06A6"/>
    <w:rsid w:val="000C0DE3"/>
    <w:rsid w:val="000C1001"/>
    <w:rsid w:val="000C1B5F"/>
    <w:rsid w:val="000C2208"/>
    <w:rsid w:val="000C27E2"/>
    <w:rsid w:val="000C2974"/>
    <w:rsid w:val="000C2C68"/>
    <w:rsid w:val="000C2E6F"/>
    <w:rsid w:val="000C31B8"/>
    <w:rsid w:val="000C3729"/>
    <w:rsid w:val="000C3E89"/>
    <w:rsid w:val="000C3FC8"/>
    <w:rsid w:val="000C42C4"/>
    <w:rsid w:val="000C4771"/>
    <w:rsid w:val="000C48FF"/>
    <w:rsid w:val="000C4D73"/>
    <w:rsid w:val="000C515A"/>
    <w:rsid w:val="000C515B"/>
    <w:rsid w:val="000C5A1A"/>
    <w:rsid w:val="000C5C86"/>
    <w:rsid w:val="000C7D70"/>
    <w:rsid w:val="000D0ABD"/>
    <w:rsid w:val="000D11D0"/>
    <w:rsid w:val="000D13EC"/>
    <w:rsid w:val="000D1557"/>
    <w:rsid w:val="000D1BF8"/>
    <w:rsid w:val="000D1D35"/>
    <w:rsid w:val="000D1E30"/>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5D7"/>
    <w:rsid w:val="000D5894"/>
    <w:rsid w:val="000D5DA5"/>
    <w:rsid w:val="000D5FEF"/>
    <w:rsid w:val="000D710F"/>
    <w:rsid w:val="000E02BD"/>
    <w:rsid w:val="000E0369"/>
    <w:rsid w:val="000E0491"/>
    <w:rsid w:val="000E068D"/>
    <w:rsid w:val="000E078F"/>
    <w:rsid w:val="000E0F87"/>
    <w:rsid w:val="000E147A"/>
    <w:rsid w:val="000E1909"/>
    <w:rsid w:val="000E1C4A"/>
    <w:rsid w:val="000E3C6B"/>
    <w:rsid w:val="000E43B6"/>
    <w:rsid w:val="000E4629"/>
    <w:rsid w:val="000E4C6C"/>
    <w:rsid w:val="000E4F2F"/>
    <w:rsid w:val="000E57BD"/>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B61"/>
    <w:rsid w:val="000F1F75"/>
    <w:rsid w:val="000F26CF"/>
    <w:rsid w:val="000F306D"/>
    <w:rsid w:val="000F3218"/>
    <w:rsid w:val="000F332B"/>
    <w:rsid w:val="000F38D0"/>
    <w:rsid w:val="000F3F5E"/>
    <w:rsid w:val="000F415D"/>
    <w:rsid w:val="000F444E"/>
    <w:rsid w:val="000F468E"/>
    <w:rsid w:val="000F502A"/>
    <w:rsid w:val="000F515A"/>
    <w:rsid w:val="000F57D5"/>
    <w:rsid w:val="000F62FB"/>
    <w:rsid w:val="000F64C8"/>
    <w:rsid w:val="000F64E6"/>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9A"/>
    <w:rsid w:val="001017CA"/>
    <w:rsid w:val="00101D01"/>
    <w:rsid w:val="001027E3"/>
    <w:rsid w:val="001028F1"/>
    <w:rsid w:val="00102C5D"/>
    <w:rsid w:val="00102F1E"/>
    <w:rsid w:val="001032FB"/>
    <w:rsid w:val="00103937"/>
    <w:rsid w:val="0010400F"/>
    <w:rsid w:val="00104073"/>
    <w:rsid w:val="0010493D"/>
    <w:rsid w:val="00104DA0"/>
    <w:rsid w:val="00104F69"/>
    <w:rsid w:val="00105160"/>
    <w:rsid w:val="001053C1"/>
    <w:rsid w:val="00105570"/>
    <w:rsid w:val="001056CB"/>
    <w:rsid w:val="0010576E"/>
    <w:rsid w:val="00105812"/>
    <w:rsid w:val="001067A4"/>
    <w:rsid w:val="001067B1"/>
    <w:rsid w:val="00106BC9"/>
    <w:rsid w:val="00106CD9"/>
    <w:rsid w:val="00107301"/>
    <w:rsid w:val="00107304"/>
    <w:rsid w:val="00107DC9"/>
    <w:rsid w:val="001109E6"/>
    <w:rsid w:val="0011106D"/>
    <w:rsid w:val="001113AF"/>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8D2"/>
    <w:rsid w:val="00122D6A"/>
    <w:rsid w:val="00123327"/>
    <w:rsid w:val="001233A1"/>
    <w:rsid w:val="00123B33"/>
    <w:rsid w:val="00123C10"/>
    <w:rsid w:val="00123E23"/>
    <w:rsid w:val="00123E88"/>
    <w:rsid w:val="0012412F"/>
    <w:rsid w:val="00124716"/>
    <w:rsid w:val="00124872"/>
    <w:rsid w:val="00124BE6"/>
    <w:rsid w:val="00124FAA"/>
    <w:rsid w:val="00125C01"/>
    <w:rsid w:val="00125CA4"/>
    <w:rsid w:val="00125D22"/>
    <w:rsid w:val="00125ED7"/>
    <w:rsid w:val="00126009"/>
    <w:rsid w:val="00126884"/>
    <w:rsid w:val="001269AB"/>
    <w:rsid w:val="00126A1D"/>
    <w:rsid w:val="00127206"/>
    <w:rsid w:val="001274C0"/>
    <w:rsid w:val="001279D0"/>
    <w:rsid w:val="00127EA2"/>
    <w:rsid w:val="00127FC7"/>
    <w:rsid w:val="00130753"/>
    <w:rsid w:val="00130B3A"/>
    <w:rsid w:val="00130B83"/>
    <w:rsid w:val="00130EAE"/>
    <w:rsid w:val="00130EB7"/>
    <w:rsid w:val="001326B7"/>
    <w:rsid w:val="00132726"/>
    <w:rsid w:val="00132A49"/>
    <w:rsid w:val="00132BAC"/>
    <w:rsid w:val="00132CFC"/>
    <w:rsid w:val="00132DA9"/>
    <w:rsid w:val="0013361D"/>
    <w:rsid w:val="00134522"/>
    <w:rsid w:val="00134727"/>
    <w:rsid w:val="00134974"/>
    <w:rsid w:val="00134B9D"/>
    <w:rsid w:val="0013594B"/>
    <w:rsid w:val="00135972"/>
    <w:rsid w:val="00135A19"/>
    <w:rsid w:val="00135DC2"/>
    <w:rsid w:val="00136179"/>
    <w:rsid w:val="0013618B"/>
    <w:rsid w:val="001361A6"/>
    <w:rsid w:val="00136466"/>
    <w:rsid w:val="00136576"/>
    <w:rsid w:val="0013659E"/>
    <w:rsid w:val="0013688A"/>
    <w:rsid w:val="00136A7F"/>
    <w:rsid w:val="00136C03"/>
    <w:rsid w:val="00136EA1"/>
    <w:rsid w:val="00137444"/>
    <w:rsid w:val="00137AA3"/>
    <w:rsid w:val="00137CB2"/>
    <w:rsid w:val="00137CD3"/>
    <w:rsid w:val="001405C9"/>
    <w:rsid w:val="001406B8"/>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0F"/>
    <w:rsid w:val="0014405C"/>
    <w:rsid w:val="0014440C"/>
    <w:rsid w:val="00144D06"/>
    <w:rsid w:val="00145418"/>
    <w:rsid w:val="00145700"/>
    <w:rsid w:val="00145AFF"/>
    <w:rsid w:val="00145B29"/>
    <w:rsid w:val="00145B6F"/>
    <w:rsid w:val="00145BE1"/>
    <w:rsid w:val="00145D21"/>
    <w:rsid w:val="00146069"/>
    <w:rsid w:val="00146316"/>
    <w:rsid w:val="00146445"/>
    <w:rsid w:val="001464E5"/>
    <w:rsid w:val="001465B0"/>
    <w:rsid w:val="00147F44"/>
    <w:rsid w:val="00147F87"/>
    <w:rsid w:val="00150277"/>
    <w:rsid w:val="001507F5"/>
    <w:rsid w:val="0015097A"/>
    <w:rsid w:val="00150A0F"/>
    <w:rsid w:val="00150A6E"/>
    <w:rsid w:val="00150F9B"/>
    <w:rsid w:val="001511AD"/>
    <w:rsid w:val="0015172E"/>
    <w:rsid w:val="00151BB2"/>
    <w:rsid w:val="00152476"/>
    <w:rsid w:val="00152B33"/>
    <w:rsid w:val="00152BB7"/>
    <w:rsid w:val="00152C70"/>
    <w:rsid w:val="00152ED6"/>
    <w:rsid w:val="00153000"/>
    <w:rsid w:val="0015312D"/>
    <w:rsid w:val="0015315A"/>
    <w:rsid w:val="001532B4"/>
    <w:rsid w:val="00153307"/>
    <w:rsid w:val="00153B22"/>
    <w:rsid w:val="00153DB3"/>
    <w:rsid w:val="00153F05"/>
    <w:rsid w:val="00154789"/>
    <w:rsid w:val="00154F45"/>
    <w:rsid w:val="00155876"/>
    <w:rsid w:val="00155B12"/>
    <w:rsid w:val="00155B9D"/>
    <w:rsid w:val="00155CD4"/>
    <w:rsid w:val="00155CD9"/>
    <w:rsid w:val="00155CDD"/>
    <w:rsid w:val="00155F94"/>
    <w:rsid w:val="00156160"/>
    <w:rsid w:val="00156B29"/>
    <w:rsid w:val="00156CCB"/>
    <w:rsid w:val="00156EF4"/>
    <w:rsid w:val="00157A72"/>
    <w:rsid w:val="00157BD9"/>
    <w:rsid w:val="00157E43"/>
    <w:rsid w:val="001600CE"/>
    <w:rsid w:val="00160132"/>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4F7"/>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465B"/>
    <w:rsid w:val="001747CA"/>
    <w:rsid w:val="0017500E"/>
    <w:rsid w:val="00175526"/>
    <w:rsid w:val="00175564"/>
    <w:rsid w:val="001759F9"/>
    <w:rsid w:val="00175A16"/>
    <w:rsid w:val="00175CFB"/>
    <w:rsid w:val="00176179"/>
    <w:rsid w:val="0017669A"/>
    <w:rsid w:val="00176D09"/>
    <w:rsid w:val="00176D18"/>
    <w:rsid w:val="0017751C"/>
    <w:rsid w:val="00177528"/>
    <w:rsid w:val="00177B0A"/>
    <w:rsid w:val="00177CD9"/>
    <w:rsid w:val="00180276"/>
    <w:rsid w:val="00180604"/>
    <w:rsid w:val="0018067F"/>
    <w:rsid w:val="00180916"/>
    <w:rsid w:val="00180CB0"/>
    <w:rsid w:val="00181C8C"/>
    <w:rsid w:val="001829FA"/>
    <w:rsid w:val="001830A4"/>
    <w:rsid w:val="00183510"/>
    <w:rsid w:val="00183699"/>
    <w:rsid w:val="0018370D"/>
    <w:rsid w:val="00183C8D"/>
    <w:rsid w:val="00183E77"/>
    <w:rsid w:val="00184249"/>
    <w:rsid w:val="00184BC1"/>
    <w:rsid w:val="00184F37"/>
    <w:rsid w:val="0018573F"/>
    <w:rsid w:val="001858E6"/>
    <w:rsid w:val="00185AAA"/>
    <w:rsid w:val="00185B5F"/>
    <w:rsid w:val="00186DEA"/>
    <w:rsid w:val="00187A30"/>
    <w:rsid w:val="00187F78"/>
    <w:rsid w:val="00187FAC"/>
    <w:rsid w:val="001901E2"/>
    <w:rsid w:val="001907C4"/>
    <w:rsid w:val="001916F6"/>
    <w:rsid w:val="00191998"/>
    <w:rsid w:val="00191DFE"/>
    <w:rsid w:val="0019214A"/>
    <w:rsid w:val="001927F4"/>
    <w:rsid w:val="001928FA"/>
    <w:rsid w:val="001929DB"/>
    <w:rsid w:val="00192E11"/>
    <w:rsid w:val="001932DB"/>
    <w:rsid w:val="001932E5"/>
    <w:rsid w:val="0019349F"/>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11E"/>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A9F"/>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746"/>
    <w:rsid w:val="001C3D68"/>
    <w:rsid w:val="001C41EF"/>
    <w:rsid w:val="001C4D23"/>
    <w:rsid w:val="001C4F0D"/>
    <w:rsid w:val="001C56C5"/>
    <w:rsid w:val="001C58B8"/>
    <w:rsid w:val="001C5AE9"/>
    <w:rsid w:val="001C5D2D"/>
    <w:rsid w:val="001C626F"/>
    <w:rsid w:val="001C66B3"/>
    <w:rsid w:val="001C7268"/>
    <w:rsid w:val="001C7321"/>
    <w:rsid w:val="001C75D8"/>
    <w:rsid w:val="001C78FC"/>
    <w:rsid w:val="001D096F"/>
    <w:rsid w:val="001D0975"/>
    <w:rsid w:val="001D0DD1"/>
    <w:rsid w:val="001D155F"/>
    <w:rsid w:val="001D1579"/>
    <w:rsid w:val="001D1859"/>
    <w:rsid w:val="001D1C3D"/>
    <w:rsid w:val="001D28DE"/>
    <w:rsid w:val="001D3409"/>
    <w:rsid w:val="001D3507"/>
    <w:rsid w:val="001D363E"/>
    <w:rsid w:val="001D371F"/>
    <w:rsid w:val="001D3CC4"/>
    <w:rsid w:val="001D4D1E"/>
    <w:rsid w:val="001D58CB"/>
    <w:rsid w:val="001D591D"/>
    <w:rsid w:val="001D5B6E"/>
    <w:rsid w:val="001D5C94"/>
    <w:rsid w:val="001D6628"/>
    <w:rsid w:val="001D6853"/>
    <w:rsid w:val="001D6C50"/>
    <w:rsid w:val="001D6E2D"/>
    <w:rsid w:val="001D74FE"/>
    <w:rsid w:val="001D7CA1"/>
    <w:rsid w:val="001E0637"/>
    <w:rsid w:val="001E085D"/>
    <w:rsid w:val="001E1051"/>
    <w:rsid w:val="001E1792"/>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A00"/>
    <w:rsid w:val="001F4C58"/>
    <w:rsid w:val="001F4D40"/>
    <w:rsid w:val="001F52ED"/>
    <w:rsid w:val="001F54E5"/>
    <w:rsid w:val="001F5DFB"/>
    <w:rsid w:val="001F6DC8"/>
    <w:rsid w:val="001F7C6D"/>
    <w:rsid w:val="001F7C97"/>
    <w:rsid w:val="00200086"/>
    <w:rsid w:val="0020011D"/>
    <w:rsid w:val="002007F1"/>
    <w:rsid w:val="00201693"/>
    <w:rsid w:val="002017F4"/>
    <w:rsid w:val="00201BB8"/>
    <w:rsid w:val="00201D35"/>
    <w:rsid w:val="00202039"/>
    <w:rsid w:val="0020210B"/>
    <w:rsid w:val="00202C7F"/>
    <w:rsid w:val="00203036"/>
    <w:rsid w:val="0020379F"/>
    <w:rsid w:val="002039ED"/>
    <w:rsid w:val="00203BDA"/>
    <w:rsid w:val="00203C89"/>
    <w:rsid w:val="002040F5"/>
    <w:rsid w:val="002043AC"/>
    <w:rsid w:val="0020540C"/>
    <w:rsid w:val="00205517"/>
    <w:rsid w:val="0020586E"/>
    <w:rsid w:val="00205CC9"/>
    <w:rsid w:val="0020655B"/>
    <w:rsid w:val="0020677C"/>
    <w:rsid w:val="00206964"/>
    <w:rsid w:val="00206CB7"/>
    <w:rsid w:val="00207136"/>
    <w:rsid w:val="00207641"/>
    <w:rsid w:val="0020769D"/>
    <w:rsid w:val="002077D6"/>
    <w:rsid w:val="00207B16"/>
    <w:rsid w:val="00207C49"/>
    <w:rsid w:val="002100B5"/>
    <w:rsid w:val="00210CD7"/>
    <w:rsid w:val="002112DA"/>
    <w:rsid w:val="00211885"/>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15"/>
    <w:rsid w:val="00214C34"/>
    <w:rsid w:val="002151C8"/>
    <w:rsid w:val="00215559"/>
    <w:rsid w:val="002157BD"/>
    <w:rsid w:val="00215939"/>
    <w:rsid w:val="00216096"/>
    <w:rsid w:val="00216251"/>
    <w:rsid w:val="0021625A"/>
    <w:rsid w:val="0021641A"/>
    <w:rsid w:val="0021696C"/>
    <w:rsid w:val="0021765E"/>
    <w:rsid w:val="002179B9"/>
    <w:rsid w:val="002179E1"/>
    <w:rsid w:val="00217AE5"/>
    <w:rsid w:val="00217B9E"/>
    <w:rsid w:val="00217D5D"/>
    <w:rsid w:val="00220DAD"/>
    <w:rsid w:val="002210AD"/>
    <w:rsid w:val="002214C5"/>
    <w:rsid w:val="002219A1"/>
    <w:rsid w:val="00221D1E"/>
    <w:rsid w:val="00221E3A"/>
    <w:rsid w:val="00221F3B"/>
    <w:rsid w:val="00222AEC"/>
    <w:rsid w:val="00222B25"/>
    <w:rsid w:val="00222B60"/>
    <w:rsid w:val="00222F65"/>
    <w:rsid w:val="002230CF"/>
    <w:rsid w:val="002235FD"/>
    <w:rsid w:val="002238CC"/>
    <w:rsid w:val="002243E8"/>
    <w:rsid w:val="00224588"/>
    <w:rsid w:val="00225551"/>
    <w:rsid w:val="002263E3"/>
    <w:rsid w:val="00226697"/>
    <w:rsid w:val="00226865"/>
    <w:rsid w:val="002269DF"/>
    <w:rsid w:val="00226BB0"/>
    <w:rsid w:val="0022746C"/>
    <w:rsid w:val="00227E88"/>
    <w:rsid w:val="002302DB"/>
    <w:rsid w:val="00230711"/>
    <w:rsid w:val="00230CCB"/>
    <w:rsid w:val="00230EF1"/>
    <w:rsid w:val="00231DE6"/>
    <w:rsid w:val="00231E3A"/>
    <w:rsid w:val="0023222B"/>
    <w:rsid w:val="002322F6"/>
    <w:rsid w:val="0023247D"/>
    <w:rsid w:val="00232958"/>
    <w:rsid w:val="00232CA8"/>
    <w:rsid w:val="00233818"/>
    <w:rsid w:val="002342DD"/>
    <w:rsid w:val="0023449A"/>
    <w:rsid w:val="002344A0"/>
    <w:rsid w:val="00234B22"/>
    <w:rsid w:val="00234B3C"/>
    <w:rsid w:val="002352F4"/>
    <w:rsid w:val="00235544"/>
    <w:rsid w:val="00235763"/>
    <w:rsid w:val="002361CA"/>
    <w:rsid w:val="00236637"/>
    <w:rsid w:val="00236775"/>
    <w:rsid w:val="00236AA7"/>
    <w:rsid w:val="00236B8F"/>
    <w:rsid w:val="00236F0C"/>
    <w:rsid w:val="0023766B"/>
    <w:rsid w:val="002377EC"/>
    <w:rsid w:val="00237CAC"/>
    <w:rsid w:val="00240150"/>
    <w:rsid w:val="00240286"/>
    <w:rsid w:val="00240E43"/>
    <w:rsid w:val="00240E56"/>
    <w:rsid w:val="002412BF"/>
    <w:rsid w:val="0024167A"/>
    <w:rsid w:val="002416FC"/>
    <w:rsid w:val="0024181B"/>
    <w:rsid w:val="00241C61"/>
    <w:rsid w:val="00241EA1"/>
    <w:rsid w:val="002421B4"/>
    <w:rsid w:val="002422B7"/>
    <w:rsid w:val="00242306"/>
    <w:rsid w:val="00243609"/>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47A0B"/>
    <w:rsid w:val="002503F2"/>
    <w:rsid w:val="002506CB"/>
    <w:rsid w:val="00250A1E"/>
    <w:rsid w:val="0025126E"/>
    <w:rsid w:val="0025177C"/>
    <w:rsid w:val="00251EA9"/>
    <w:rsid w:val="002521C5"/>
    <w:rsid w:val="002522BE"/>
    <w:rsid w:val="0025230A"/>
    <w:rsid w:val="00252753"/>
    <w:rsid w:val="0025337F"/>
    <w:rsid w:val="002534E6"/>
    <w:rsid w:val="0025351C"/>
    <w:rsid w:val="00254279"/>
    <w:rsid w:val="00254C8E"/>
    <w:rsid w:val="002552C6"/>
    <w:rsid w:val="00255554"/>
    <w:rsid w:val="00255941"/>
    <w:rsid w:val="00255B4B"/>
    <w:rsid w:val="00256243"/>
    <w:rsid w:val="00256735"/>
    <w:rsid w:val="00256B58"/>
    <w:rsid w:val="00256FB0"/>
    <w:rsid w:val="002572EA"/>
    <w:rsid w:val="002573BB"/>
    <w:rsid w:val="00257575"/>
    <w:rsid w:val="00257702"/>
    <w:rsid w:val="00257BA5"/>
    <w:rsid w:val="00257C26"/>
    <w:rsid w:val="00260154"/>
    <w:rsid w:val="002609BD"/>
    <w:rsid w:val="00260DC3"/>
    <w:rsid w:val="0026130C"/>
    <w:rsid w:val="002617E4"/>
    <w:rsid w:val="00261877"/>
    <w:rsid w:val="002620E7"/>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4C8"/>
    <w:rsid w:val="00270C05"/>
    <w:rsid w:val="00270E2E"/>
    <w:rsid w:val="00271179"/>
    <w:rsid w:val="0027121D"/>
    <w:rsid w:val="002717A3"/>
    <w:rsid w:val="00271EFF"/>
    <w:rsid w:val="00272414"/>
    <w:rsid w:val="00272BBD"/>
    <w:rsid w:val="00272BDF"/>
    <w:rsid w:val="002738DD"/>
    <w:rsid w:val="00273AA1"/>
    <w:rsid w:val="00273C79"/>
    <w:rsid w:val="00273CA9"/>
    <w:rsid w:val="00273CCD"/>
    <w:rsid w:val="00273EB1"/>
    <w:rsid w:val="00274054"/>
    <w:rsid w:val="00274641"/>
    <w:rsid w:val="002746B1"/>
    <w:rsid w:val="00274BDE"/>
    <w:rsid w:val="00274F29"/>
    <w:rsid w:val="00274FDD"/>
    <w:rsid w:val="00275037"/>
    <w:rsid w:val="00275303"/>
    <w:rsid w:val="00275952"/>
    <w:rsid w:val="00275E47"/>
    <w:rsid w:val="0027628C"/>
    <w:rsid w:val="002763EA"/>
    <w:rsid w:val="0027662B"/>
    <w:rsid w:val="002766C7"/>
    <w:rsid w:val="00276E6F"/>
    <w:rsid w:val="002802E9"/>
    <w:rsid w:val="002802F5"/>
    <w:rsid w:val="002804B3"/>
    <w:rsid w:val="00280862"/>
    <w:rsid w:val="00280936"/>
    <w:rsid w:val="00280C3C"/>
    <w:rsid w:val="00281228"/>
    <w:rsid w:val="00281F30"/>
    <w:rsid w:val="00281FAD"/>
    <w:rsid w:val="00282534"/>
    <w:rsid w:val="00282907"/>
    <w:rsid w:val="00283C24"/>
    <w:rsid w:val="00283D10"/>
    <w:rsid w:val="00284367"/>
    <w:rsid w:val="00284AAB"/>
    <w:rsid w:val="00284D1E"/>
    <w:rsid w:val="00285282"/>
    <w:rsid w:val="00285284"/>
    <w:rsid w:val="00286779"/>
    <w:rsid w:val="00286A22"/>
    <w:rsid w:val="00286E45"/>
    <w:rsid w:val="00286F86"/>
    <w:rsid w:val="002871E0"/>
    <w:rsid w:val="002874EE"/>
    <w:rsid w:val="00287506"/>
    <w:rsid w:val="00287D2A"/>
    <w:rsid w:val="00290210"/>
    <w:rsid w:val="00290503"/>
    <w:rsid w:val="00290D5F"/>
    <w:rsid w:val="00290FFD"/>
    <w:rsid w:val="00291054"/>
    <w:rsid w:val="002911A8"/>
    <w:rsid w:val="002912F0"/>
    <w:rsid w:val="002914F5"/>
    <w:rsid w:val="00291567"/>
    <w:rsid w:val="00291BBE"/>
    <w:rsid w:val="00291F4F"/>
    <w:rsid w:val="0029239F"/>
    <w:rsid w:val="002926A4"/>
    <w:rsid w:val="00292783"/>
    <w:rsid w:val="0029284F"/>
    <w:rsid w:val="002929C2"/>
    <w:rsid w:val="00292C9D"/>
    <w:rsid w:val="002933AB"/>
    <w:rsid w:val="00293918"/>
    <w:rsid w:val="00293F4E"/>
    <w:rsid w:val="00294088"/>
    <w:rsid w:val="0029429A"/>
    <w:rsid w:val="0029469F"/>
    <w:rsid w:val="002953DF"/>
    <w:rsid w:val="00295560"/>
    <w:rsid w:val="002955EE"/>
    <w:rsid w:val="00296077"/>
    <w:rsid w:val="002969A8"/>
    <w:rsid w:val="00296F9E"/>
    <w:rsid w:val="0029723B"/>
    <w:rsid w:val="002972EA"/>
    <w:rsid w:val="00297314"/>
    <w:rsid w:val="0029742D"/>
    <w:rsid w:val="002974BF"/>
    <w:rsid w:val="0029768D"/>
    <w:rsid w:val="00297743"/>
    <w:rsid w:val="00297D26"/>
    <w:rsid w:val="002A00AB"/>
    <w:rsid w:val="002A04D2"/>
    <w:rsid w:val="002A0D9D"/>
    <w:rsid w:val="002A0E29"/>
    <w:rsid w:val="002A18E0"/>
    <w:rsid w:val="002A1CAD"/>
    <w:rsid w:val="002A1E26"/>
    <w:rsid w:val="002A22A1"/>
    <w:rsid w:val="002A2461"/>
    <w:rsid w:val="002A24D4"/>
    <w:rsid w:val="002A2899"/>
    <w:rsid w:val="002A2DE7"/>
    <w:rsid w:val="002A3277"/>
    <w:rsid w:val="002A38D8"/>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AD2"/>
    <w:rsid w:val="002B3BC2"/>
    <w:rsid w:val="002B3F27"/>
    <w:rsid w:val="002B3FBE"/>
    <w:rsid w:val="002B45B5"/>
    <w:rsid w:val="002B4B47"/>
    <w:rsid w:val="002B4D65"/>
    <w:rsid w:val="002B5BD6"/>
    <w:rsid w:val="002B658F"/>
    <w:rsid w:val="002B6B19"/>
    <w:rsid w:val="002B6D8B"/>
    <w:rsid w:val="002B7006"/>
    <w:rsid w:val="002B72A6"/>
    <w:rsid w:val="002B72C2"/>
    <w:rsid w:val="002B7498"/>
    <w:rsid w:val="002B7D11"/>
    <w:rsid w:val="002B7D96"/>
    <w:rsid w:val="002B7F7C"/>
    <w:rsid w:val="002C04E2"/>
    <w:rsid w:val="002C061B"/>
    <w:rsid w:val="002C09D3"/>
    <w:rsid w:val="002C0A93"/>
    <w:rsid w:val="002C0DAC"/>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A6E"/>
    <w:rsid w:val="002C509A"/>
    <w:rsid w:val="002C5608"/>
    <w:rsid w:val="002C562E"/>
    <w:rsid w:val="002C5BA9"/>
    <w:rsid w:val="002C5BBA"/>
    <w:rsid w:val="002C5D62"/>
    <w:rsid w:val="002C6034"/>
    <w:rsid w:val="002C6318"/>
    <w:rsid w:val="002C6675"/>
    <w:rsid w:val="002C7649"/>
    <w:rsid w:val="002C774A"/>
    <w:rsid w:val="002D06D6"/>
    <w:rsid w:val="002D078F"/>
    <w:rsid w:val="002D09A5"/>
    <w:rsid w:val="002D0C6E"/>
    <w:rsid w:val="002D0E59"/>
    <w:rsid w:val="002D15A9"/>
    <w:rsid w:val="002D16FF"/>
    <w:rsid w:val="002D17AB"/>
    <w:rsid w:val="002D19F8"/>
    <w:rsid w:val="002D1D6E"/>
    <w:rsid w:val="002D1F66"/>
    <w:rsid w:val="002D20B0"/>
    <w:rsid w:val="002D21F3"/>
    <w:rsid w:val="002D2279"/>
    <w:rsid w:val="002D2519"/>
    <w:rsid w:val="002D2695"/>
    <w:rsid w:val="002D2F94"/>
    <w:rsid w:val="002D4520"/>
    <w:rsid w:val="002D4706"/>
    <w:rsid w:val="002D4C07"/>
    <w:rsid w:val="002D4D31"/>
    <w:rsid w:val="002D5195"/>
    <w:rsid w:val="002D5CFB"/>
    <w:rsid w:val="002D5DE1"/>
    <w:rsid w:val="002D5E0C"/>
    <w:rsid w:val="002D6779"/>
    <w:rsid w:val="002D67F3"/>
    <w:rsid w:val="002D6B0B"/>
    <w:rsid w:val="002D6BB6"/>
    <w:rsid w:val="002D7187"/>
    <w:rsid w:val="002D727A"/>
    <w:rsid w:val="002D72CC"/>
    <w:rsid w:val="002D738A"/>
    <w:rsid w:val="002D74CF"/>
    <w:rsid w:val="002E0098"/>
    <w:rsid w:val="002E0347"/>
    <w:rsid w:val="002E07B1"/>
    <w:rsid w:val="002E093C"/>
    <w:rsid w:val="002E0F00"/>
    <w:rsid w:val="002E1703"/>
    <w:rsid w:val="002E1B11"/>
    <w:rsid w:val="002E2086"/>
    <w:rsid w:val="002E210F"/>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C07"/>
    <w:rsid w:val="002E7D5F"/>
    <w:rsid w:val="002F052A"/>
    <w:rsid w:val="002F18F3"/>
    <w:rsid w:val="002F1DC3"/>
    <w:rsid w:val="002F214C"/>
    <w:rsid w:val="002F219B"/>
    <w:rsid w:val="002F22CC"/>
    <w:rsid w:val="002F2438"/>
    <w:rsid w:val="002F3033"/>
    <w:rsid w:val="002F3045"/>
    <w:rsid w:val="002F3228"/>
    <w:rsid w:val="002F3E27"/>
    <w:rsid w:val="002F4476"/>
    <w:rsid w:val="002F48D6"/>
    <w:rsid w:val="002F4C5D"/>
    <w:rsid w:val="002F4CC1"/>
    <w:rsid w:val="002F4D44"/>
    <w:rsid w:val="002F5E47"/>
    <w:rsid w:val="002F5FED"/>
    <w:rsid w:val="002F6278"/>
    <w:rsid w:val="002F67F2"/>
    <w:rsid w:val="002F73AF"/>
    <w:rsid w:val="002F776A"/>
    <w:rsid w:val="002F7BE9"/>
    <w:rsid w:val="00300039"/>
    <w:rsid w:val="00300156"/>
    <w:rsid w:val="0030027B"/>
    <w:rsid w:val="003002A8"/>
    <w:rsid w:val="0030043B"/>
    <w:rsid w:val="00300AA6"/>
    <w:rsid w:val="00300C5D"/>
    <w:rsid w:val="0030106E"/>
    <w:rsid w:val="00301223"/>
    <w:rsid w:val="00301381"/>
    <w:rsid w:val="003018B7"/>
    <w:rsid w:val="00301957"/>
    <w:rsid w:val="00302017"/>
    <w:rsid w:val="00302E52"/>
    <w:rsid w:val="00303392"/>
    <w:rsid w:val="003033D2"/>
    <w:rsid w:val="0030368B"/>
    <w:rsid w:val="0030386E"/>
    <w:rsid w:val="003039E6"/>
    <w:rsid w:val="00303C23"/>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04A"/>
    <w:rsid w:val="0031039C"/>
    <w:rsid w:val="00310DCE"/>
    <w:rsid w:val="003113D3"/>
    <w:rsid w:val="0031142E"/>
    <w:rsid w:val="0031203F"/>
    <w:rsid w:val="003123AA"/>
    <w:rsid w:val="00312CE1"/>
    <w:rsid w:val="00313649"/>
    <w:rsid w:val="00313978"/>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881"/>
    <w:rsid w:val="00321AF1"/>
    <w:rsid w:val="003220D6"/>
    <w:rsid w:val="00322493"/>
    <w:rsid w:val="00322A67"/>
    <w:rsid w:val="00322BF3"/>
    <w:rsid w:val="00323092"/>
    <w:rsid w:val="00323152"/>
    <w:rsid w:val="00323922"/>
    <w:rsid w:val="003239A5"/>
    <w:rsid w:val="00323D47"/>
    <w:rsid w:val="00323E90"/>
    <w:rsid w:val="0032421F"/>
    <w:rsid w:val="0032441E"/>
    <w:rsid w:val="003257CB"/>
    <w:rsid w:val="00325B1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90"/>
    <w:rsid w:val="003310B5"/>
    <w:rsid w:val="003314CE"/>
    <w:rsid w:val="003316B7"/>
    <w:rsid w:val="00332433"/>
    <w:rsid w:val="003324D7"/>
    <w:rsid w:val="00332ACE"/>
    <w:rsid w:val="00332C58"/>
    <w:rsid w:val="00332DB3"/>
    <w:rsid w:val="003332D7"/>
    <w:rsid w:val="0033364B"/>
    <w:rsid w:val="00333686"/>
    <w:rsid w:val="00333CF0"/>
    <w:rsid w:val="00333FCF"/>
    <w:rsid w:val="0033478D"/>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2FE6"/>
    <w:rsid w:val="003431E4"/>
    <w:rsid w:val="00343224"/>
    <w:rsid w:val="00343890"/>
    <w:rsid w:val="00343CD1"/>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4EA"/>
    <w:rsid w:val="00356A53"/>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2E"/>
    <w:rsid w:val="003622E6"/>
    <w:rsid w:val="0036283C"/>
    <w:rsid w:val="00363552"/>
    <w:rsid w:val="00363A13"/>
    <w:rsid w:val="00363F8F"/>
    <w:rsid w:val="00364220"/>
    <w:rsid w:val="003647DD"/>
    <w:rsid w:val="003647FC"/>
    <w:rsid w:val="00364DEA"/>
    <w:rsid w:val="0036569E"/>
    <w:rsid w:val="0036604C"/>
    <w:rsid w:val="003662E9"/>
    <w:rsid w:val="00366499"/>
    <w:rsid w:val="00366A32"/>
    <w:rsid w:val="0036747B"/>
    <w:rsid w:val="00367B75"/>
    <w:rsid w:val="00367E11"/>
    <w:rsid w:val="00370BFC"/>
    <w:rsid w:val="00370D82"/>
    <w:rsid w:val="00370EFE"/>
    <w:rsid w:val="0037120C"/>
    <w:rsid w:val="00371656"/>
    <w:rsid w:val="00371D75"/>
    <w:rsid w:val="003727D1"/>
    <w:rsid w:val="00372BF3"/>
    <w:rsid w:val="003731FE"/>
    <w:rsid w:val="003735F6"/>
    <w:rsid w:val="0037373A"/>
    <w:rsid w:val="0037397C"/>
    <w:rsid w:val="00373EFB"/>
    <w:rsid w:val="003746F4"/>
    <w:rsid w:val="00374AD5"/>
    <w:rsid w:val="00374B32"/>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B67"/>
    <w:rsid w:val="00384CFE"/>
    <w:rsid w:val="00384FFC"/>
    <w:rsid w:val="003850CA"/>
    <w:rsid w:val="00386785"/>
    <w:rsid w:val="00386944"/>
    <w:rsid w:val="00386C50"/>
    <w:rsid w:val="00386D1C"/>
    <w:rsid w:val="003870EF"/>
    <w:rsid w:val="003872FF"/>
    <w:rsid w:val="0038772F"/>
    <w:rsid w:val="003877CD"/>
    <w:rsid w:val="00387D76"/>
    <w:rsid w:val="00387E8A"/>
    <w:rsid w:val="003901E6"/>
    <w:rsid w:val="00390C9F"/>
    <w:rsid w:val="00390D20"/>
    <w:rsid w:val="00390DA8"/>
    <w:rsid w:val="003919B8"/>
    <w:rsid w:val="00391D58"/>
    <w:rsid w:val="00392313"/>
    <w:rsid w:val="003923C7"/>
    <w:rsid w:val="00393111"/>
    <w:rsid w:val="00393348"/>
    <w:rsid w:val="003935D8"/>
    <w:rsid w:val="00393815"/>
    <w:rsid w:val="003940C5"/>
    <w:rsid w:val="00394179"/>
    <w:rsid w:val="003943CC"/>
    <w:rsid w:val="00394650"/>
    <w:rsid w:val="00394C9D"/>
    <w:rsid w:val="00394CA3"/>
    <w:rsid w:val="003950FA"/>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1FF"/>
    <w:rsid w:val="003A0B7F"/>
    <w:rsid w:val="003A11A2"/>
    <w:rsid w:val="003A19C5"/>
    <w:rsid w:val="003A1BD2"/>
    <w:rsid w:val="003A1DA5"/>
    <w:rsid w:val="003A2336"/>
    <w:rsid w:val="003A2592"/>
    <w:rsid w:val="003A2B9E"/>
    <w:rsid w:val="003A2CB5"/>
    <w:rsid w:val="003A2CC1"/>
    <w:rsid w:val="003A375E"/>
    <w:rsid w:val="003A402D"/>
    <w:rsid w:val="003A44E3"/>
    <w:rsid w:val="003A489C"/>
    <w:rsid w:val="003A4BCE"/>
    <w:rsid w:val="003A5013"/>
    <w:rsid w:val="003A5160"/>
    <w:rsid w:val="003A5188"/>
    <w:rsid w:val="003A5312"/>
    <w:rsid w:val="003A571D"/>
    <w:rsid w:val="003A5747"/>
    <w:rsid w:val="003A5AF4"/>
    <w:rsid w:val="003A6023"/>
    <w:rsid w:val="003A603C"/>
    <w:rsid w:val="003A60F0"/>
    <w:rsid w:val="003A64D1"/>
    <w:rsid w:val="003A6EC4"/>
    <w:rsid w:val="003A7426"/>
    <w:rsid w:val="003A75D8"/>
    <w:rsid w:val="003A7600"/>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6C"/>
    <w:rsid w:val="003B3977"/>
    <w:rsid w:val="003B3E30"/>
    <w:rsid w:val="003B4058"/>
    <w:rsid w:val="003B445F"/>
    <w:rsid w:val="003B4706"/>
    <w:rsid w:val="003B48B5"/>
    <w:rsid w:val="003B4BFA"/>
    <w:rsid w:val="003B58C7"/>
    <w:rsid w:val="003B5EE9"/>
    <w:rsid w:val="003B62CD"/>
    <w:rsid w:val="003B6572"/>
    <w:rsid w:val="003B6CEE"/>
    <w:rsid w:val="003B6D39"/>
    <w:rsid w:val="003B6D43"/>
    <w:rsid w:val="003B6D8C"/>
    <w:rsid w:val="003B6E69"/>
    <w:rsid w:val="003B706F"/>
    <w:rsid w:val="003B70C7"/>
    <w:rsid w:val="003B76AB"/>
    <w:rsid w:val="003B7970"/>
    <w:rsid w:val="003B7A7A"/>
    <w:rsid w:val="003B7CE9"/>
    <w:rsid w:val="003B7E81"/>
    <w:rsid w:val="003C0C68"/>
    <w:rsid w:val="003C0EFA"/>
    <w:rsid w:val="003C0FE1"/>
    <w:rsid w:val="003C14B1"/>
    <w:rsid w:val="003C15D7"/>
    <w:rsid w:val="003C1A22"/>
    <w:rsid w:val="003C20C5"/>
    <w:rsid w:val="003C2301"/>
    <w:rsid w:val="003C245C"/>
    <w:rsid w:val="003C2AEA"/>
    <w:rsid w:val="003C3267"/>
    <w:rsid w:val="003C32D7"/>
    <w:rsid w:val="003C36C2"/>
    <w:rsid w:val="003C39CD"/>
    <w:rsid w:val="003C3D71"/>
    <w:rsid w:val="003C3F11"/>
    <w:rsid w:val="003C47ED"/>
    <w:rsid w:val="003C5004"/>
    <w:rsid w:val="003C5336"/>
    <w:rsid w:val="003C56B9"/>
    <w:rsid w:val="003C570C"/>
    <w:rsid w:val="003C5B09"/>
    <w:rsid w:val="003C5DB9"/>
    <w:rsid w:val="003C64D3"/>
    <w:rsid w:val="003C6907"/>
    <w:rsid w:val="003C6ABF"/>
    <w:rsid w:val="003C6C3D"/>
    <w:rsid w:val="003C7221"/>
    <w:rsid w:val="003C7ED1"/>
    <w:rsid w:val="003C7ED7"/>
    <w:rsid w:val="003D08C2"/>
    <w:rsid w:val="003D0A0C"/>
    <w:rsid w:val="003D0C92"/>
    <w:rsid w:val="003D0E1A"/>
    <w:rsid w:val="003D1597"/>
    <w:rsid w:val="003D197E"/>
    <w:rsid w:val="003D19EF"/>
    <w:rsid w:val="003D2438"/>
    <w:rsid w:val="003D2926"/>
    <w:rsid w:val="003D3072"/>
    <w:rsid w:val="003D33E6"/>
    <w:rsid w:val="003D3442"/>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429"/>
    <w:rsid w:val="003D652E"/>
    <w:rsid w:val="003D686C"/>
    <w:rsid w:val="003D6929"/>
    <w:rsid w:val="003D6E9F"/>
    <w:rsid w:val="003D7269"/>
    <w:rsid w:val="003D7328"/>
    <w:rsid w:val="003D7850"/>
    <w:rsid w:val="003D78A2"/>
    <w:rsid w:val="003E0391"/>
    <w:rsid w:val="003E138E"/>
    <w:rsid w:val="003E1398"/>
    <w:rsid w:val="003E158B"/>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23"/>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13"/>
    <w:rsid w:val="003F1327"/>
    <w:rsid w:val="003F1A3D"/>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B63"/>
    <w:rsid w:val="003F6C92"/>
    <w:rsid w:val="003F6EC5"/>
    <w:rsid w:val="003F6ED2"/>
    <w:rsid w:val="003F7373"/>
    <w:rsid w:val="003F7C3A"/>
    <w:rsid w:val="003F7C62"/>
    <w:rsid w:val="00400744"/>
    <w:rsid w:val="004009B1"/>
    <w:rsid w:val="00400C31"/>
    <w:rsid w:val="0040123F"/>
    <w:rsid w:val="0040186C"/>
    <w:rsid w:val="00401BBD"/>
    <w:rsid w:val="00401DF5"/>
    <w:rsid w:val="004020AD"/>
    <w:rsid w:val="004035E3"/>
    <w:rsid w:val="0040374D"/>
    <w:rsid w:val="00404D63"/>
    <w:rsid w:val="004054EA"/>
    <w:rsid w:val="004058B8"/>
    <w:rsid w:val="00405A83"/>
    <w:rsid w:val="00405E3B"/>
    <w:rsid w:val="00405E94"/>
    <w:rsid w:val="00405E97"/>
    <w:rsid w:val="00405FA3"/>
    <w:rsid w:val="00406235"/>
    <w:rsid w:val="00406A66"/>
    <w:rsid w:val="00406AE5"/>
    <w:rsid w:val="00406C82"/>
    <w:rsid w:val="00407274"/>
    <w:rsid w:val="0040734D"/>
    <w:rsid w:val="004074AB"/>
    <w:rsid w:val="0040762D"/>
    <w:rsid w:val="00407B38"/>
    <w:rsid w:val="00407CB8"/>
    <w:rsid w:val="00407CCC"/>
    <w:rsid w:val="0041055B"/>
    <w:rsid w:val="004106D7"/>
    <w:rsid w:val="00410F3D"/>
    <w:rsid w:val="004111FA"/>
    <w:rsid w:val="0041126A"/>
    <w:rsid w:val="00412A5D"/>
    <w:rsid w:val="00413096"/>
    <w:rsid w:val="0041344F"/>
    <w:rsid w:val="004135B4"/>
    <w:rsid w:val="00413A4D"/>
    <w:rsid w:val="00413DAD"/>
    <w:rsid w:val="00413E9E"/>
    <w:rsid w:val="004143FC"/>
    <w:rsid w:val="0041456B"/>
    <w:rsid w:val="00414A8B"/>
    <w:rsid w:val="00414CFC"/>
    <w:rsid w:val="00414D76"/>
    <w:rsid w:val="00414E85"/>
    <w:rsid w:val="004152FC"/>
    <w:rsid w:val="004154C1"/>
    <w:rsid w:val="00415937"/>
    <w:rsid w:val="00415AD4"/>
    <w:rsid w:val="00415DAE"/>
    <w:rsid w:val="004161C9"/>
    <w:rsid w:val="00416BCC"/>
    <w:rsid w:val="00416C8C"/>
    <w:rsid w:val="00416EA4"/>
    <w:rsid w:val="00417671"/>
    <w:rsid w:val="0041789D"/>
    <w:rsid w:val="00417AD0"/>
    <w:rsid w:val="00417F54"/>
    <w:rsid w:val="00417FBC"/>
    <w:rsid w:val="00420809"/>
    <w:rsid w:val="004209B9"/>
    <w:rsid w:val="00421071"/>
    <w:rsid w:val="004213CE"/>
    <w:rsid w:val="004218D0"/>
    <w:rsid w:val="004219B3"/>
    <w:rsid w:val="00421F83"/>
    <w:rsid w:val="0042230B"/>
    <w:rsid w:val="004223DF"/>
    <w:rsid w:val="00422845"/>
    <w:rsid w:val="00422A68"/>
    <w:rsid w:val="00422A93"/>
    <w:rsid w:val="00422AAA"/>
    <w:rsid w:val="00422CA3"/>
    <w:rsid w:val="0042329F"/>
    <w:rsid w:val="00423437"/>
    <w:rsid w:val="00423D1D"/>
    <w:rsid w:val="004242F7"/>
    <w:rsid w:val="0042475E"/>
    <w:rsid w:val="00424AB6"/>
    <w:rsid w:val="00424CAD"/>
    <w:rsid w:val="0042557B"/>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57A"/>
    <w:rsid w:val="004276A9"/>
    <w:rsid w:val="00427AEF"/>
    <w:rsid w:val="004300E5"/>
    <w:rsid w:val="00430AA9"/>
    <w:rsid w:val="00430BBC"/>
    <w:rsid w:val="00430C98"/>
    <w:rsid w:val="004313E7"/>
    <w:rsid w:val="00431CAB"/>
    <w:rsid w:val="00431D36"/>
    <w:rsid w:val="004325EC"/>
    <w:rsid w:val="00433186"/>
    <w:rsid w:val="00433E00"/>
    <w:rsid w:val="00433E1F"/>
    <w:rsid w:val="004342E6"/>
    <w:rsid w:val="004348BC"/>
    <w:rsid w:val="004348BF"/>
    <w:rsid w:val="00434B32"/>
    <w:rsid w:val="0043526F"/>
    <w:rsid w:val="004353DA"/>
    <w:rsid w:val="00435604"/>
    <w:rsid w:val="00435BF4"/>
    <w:rsid w:val="00435FBE"/>
    <w:rsid w:val="00436517"/>
    <w:rsid w:val="00436C3F"/>
    <w:rsid w:val="004370FA"/>
    <w:rsid w:val="004376F5"/>
    <w:rsid w:val="00437CE5"/>
    <w:rsid w:val="00437CE9"/>
    <w:rsid w:val="00437F16"/>
    <w:rsid w:val="00440408"/>
    <w:rsid w:val="00440802"/>
    <w:rsid w:val="004410CA"/>
    <w:rsid w:val="004410F4"/>
    <w:rsid w:val="004413F4"/>
    <w:rsid w:val="004418F2"/>
    <w:rsid w:val="00441B6C"/>
    <w:rsid w:val="00441D12"/>
    <w:rsid w:val="00442400"/>
    <w:rsid w:val="00442770"/>
    <w:rsid w:val="00442906"/>
    <w:rsid w:val="00442C2B"/>
    <w:rsid w:val="00443432"/>
    <w:rsid w:val="00443597"/>
    <w:rsid w:val="00443714"/>
    <w:rsid w:val="00443CE9"/>
    <w:rsid w:val="00444035"/>
    <w:rsid w:val="0044435E"/>
    <w:rsid w:val="00444467"/>
    <w:rsid w:val="00444530"/>
    <w:rsid w:val="0044467F"/>
    <w:rsid w:val="00444904"/>
    <w:rsid w:val="00444F2C"/>
    <w:rsid w:val="0044501F"/>
    <w:rsid w:val="00445B35"/>
    <w:rsid w:val="00445DC6"/>
    <w:rsid w:val="004463B0"/>
    <w:rsid w:val="004467E3"/>
    <w:rsid w:val="00446870"/>
    <w:rsid w:val="00446A04"/>
    <w:rsid w:val="004474CF"/>
    <w:rsid w:val="00450175"/>
    <w:rsid w:val="004507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3FF0"/>
    <w:rsid w:val="004646C3"/>
    <w:rsid w:val="00464C7A"/>
    <w:rsid w:val="00465BBA"/>
    <w:rsid w:val="00465BDA"/>
    <w:rsid w:val="00465D21"/>
    <w:rsid w:val="00465DEB"/>
    <w:rsid w:val="00465E8A"/>
    <w:rsid w:val="0046610A"/>
    <w:rsid w:val="0046629E"/>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2E10"/>
    <w:rsid w:val="00473B1A"/>
    <w:rsid w:val="00473FC3"/>
    <w:rsid w:val="00474008"/>
    <w:rsid w:val="00474346"/>
    <w:rsid w:val="00474956"/>
    <w:rsid w:val="00474D87"/>
    <w:rsid w:val="0047524F"/>
    <w:rsid w:val="00475349"/>
    <w:rsid w:val="0047556D"/>
    <w:rsid w:val="00475970"/>
    <w:rsid w:val="00475B73"/>
    <w:rsid w:val="00475D6A"/>
    <w:rsid w:val="00476496"/>
    <w:rsid w:val="004765DF"/>
    <w:rsid w:val="00476D19"/>
    <w:rsid w:val="004771D3"/>
    <w:rsid w:val="004776D9"/>
    <w:rsid w:val="004779CD"/>
    <w:rsid w:val="00477C2D"/>
    <w:rsid w:val="00477C77"/>
    <w:rsid w:val="00480BFA"/>
    <w:rsid w:val="00480DD5"/>
    <w:rsid w:val="0048152B"/>
    <w:rsid w:val="00481546"/>
    <w:rsid w:val="00482194"/>
    <w:rsid w:val="00482600"/>
    <w:rsid w:val="00482AA0"/>
    <w:rsid w:val="004831D7"/>
    <w:rsid w:val="00483752"/>
    <w:rsid w:val="004837A8"/>
    <w:rsid w:val="00483CBD"/>
    <w:rsid w:val="00484189"/>
    <w:rsid w:val="00484197"/>
    <w:rsid w:val="00484588"/>
    <w:rsid w:val="0048492F"/>
    <w:rsid w:val="00484F97"/>
    <w:rsid w:val="0048509C"/>
    <w:rsid w:val="00485EF6"/>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97BAB"/>
    <w:rsid w:val="004A03FF"/>
    <w:rsid w:val="004A1236"/>
    <w:rsid w:val="004A150D"/>
    <w:rsid w:val="004A1629"/>
    <w:rsid w:val="004A2373"/>
    <w:rsid w:val="004A2673"/>
    <w:rsid w:val="004A2CA4"/>
    <w:rsid w:val="004A3181"/>
    <w:rsid w:val="004A337B"/>
    <w:rsid w:val="004A37B0"/>
    <w:rsid w:val="004A3809"/>
    <w:rsid w:val="004A3E5D"/>
    <w:rsid w:val="004A3F5F"/>
    <w:rsid w:val="004A3FF5"/>
    <w:rsid w:val="004A4863"/>
    <w:rsid w:val="004A4E75"/>
    <w:rsid w:val="004A5363"/>
    <w:rsid w:val="004A55D0"/>
    <w:rsid w:val="004A736A"/>
    <w:rsid w:val="004B02AD"/>
    <w:rsid w:val="004B0748"/>
    <w:rsid w:val="004B13FE"/>
    <w:rsid w:val="004B140A"/>
    <w:rsid w:val="004B18B8"/>
    <w:rsid w:val="004B1B97"/>
    <w:rsid w:val="004B1FE6"/>
    <w:rsid w:val="004B23E0"/>
    <w:rsid w:val="004B2409"/>
    <w:rsid w:val="004B296B"/>
    <w:rsid w:val="004B3124"/>
    <w:rsid w:val="004B31D0"/>
    <w:rsid w:val="004B3521"/>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0D7"/>
    <w:rsid w:val="004C6243"/>
    <w:rsid w:val="004C66C0"/>
    <w:rsid w:val="004C69F7"/>
    <w:rsid w:val="004C6A26"/>
    <w:rsid w:val="004C6D16"/>
    <w:rsid w:val="004C75DA"/>
    <w:rsid w:val="004C7D3B"/>
    <w:rsid w:val="004D06C7"/>
    <w:rsid w:val="004D0E4A"/>
    <w:rsid w:val="004D10F7"/>
    <w:rsid w:val="004D18C8"/>
    <w:rsid w:val="004D1A15"/>
    <w:rsid w:val="004D1D7A"/>
    <w:rsid w:val="004D1DB0"/>
    <w:rsid w:val="004D1E24"/>
    <w:rsid w:val="004D23F8"/>
    <w:rsid w:val="004D248F"/>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45A"/>
    <w:rsid w:val="004D76B4"/>
    <w:rsid w:val="004D7B93"/>
    <w:rsid w:val="004E0261"/>
    <w:rsid w:val="004E0FBE"/>
    <w:rsid w:val="004E0FF1"/>
    <w:rsid w:val="004E1248"/>
    <w:rsid w:val="004E13A2"/>
    <w:rsid w:val="004E1750"/>
    <w:rsid w:val="004E17A8"/>
    <w:rsid w:val="004E2010"/>
    <w:rsid w:val="004E2306"/>
    <w:rsid w:val="004E2BDF"/>
    <w:rsid w:val="004E2CE9"/>
    <w:rsid w:val="004E3753"/>
    <w:rsid w:val="004E3849"/>
    <w:rsid w:val="004E3B00"/>
    <w:rsid w:val="004E3D7E"/>
    <w:rsid w:val="004E3EB0"/>
    <w:rsid w:val="004E4320"/>
    <w:rsid w:val="004E451E"/>
    <w:rsid w:val="004E4845"/>
    <w:rsid w:val="004E5519"/>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1E8E"/>
    <w:rsid w:val="004F25F4"/>
    <w:rsid w:val="004F3085"/>
    <w:rsid w:val="004F45ED"/>
    <w:rsid w:val="004F4815"/>
    <w:rsid w:val="004F592B"/>
    <w:rsid w:val="004F5F62"/>
    <w:rsid w:val="004F6759"/>
    <w:rsid w:val="004F6D1F"/>
    <w:rsid w:val="004F7427"/>
    <w:rsid w:val="004F753A"/>
    <w:rsid w:val="004F7E8E"/>
    <w:rsid w:val="005002C6"/>
    <w:rsid w:val="00500622"/>
    <w:rsid w:val="0050192F"/>
    <w:rsid w:val="005019F2"/>
    <w:rsid w:val="00502207"/>
    <w:rsid w:val="005023BB"/>
    <w:rsid w:val="00502B94"/>
    <w:rsid w:val="005030D4"/>
    <w:rsid w:val="0050335C"/>
    <w:rsid w:val="005035B0"/>
    <w:rsid w:val="005036A2"/>
    <w:rsid w:val="00503AE2"/>
    <w:rsid w:val="00503D93"/>
    <w:rsid w:val="00504456"/>
    <w:rsid w:val="00504576"/>
    <w:rsid w:val="00504E03"/>
    <w:rsid w:val="00504E49"/>
    <w:rsid w:val="00505155"/>
    <w:rsid w:val="00505A2F"/>
    <w:rsid w:val="005067E9"/>
    <w:rsid w:val="00506F90"/>
    <w:rsid w:val="00507252"/>
    <w:rsid w:val="00507523"/>
    <w:rsid w:val="005076E8"/>
    <w:rsid w:val="005079D8"/>
    <w:rsid w:val="00507F1E"/>
    <w:rsid w:val="0051003E"/>
    <w:rsid w:val="005101F5"/>
    <w:rsid w:val="00510E31"/>
    <w:rsid w:val="00511013"/>
    <w:rsid w:val="0051128D"/>
    <w:rsid w:val="00511417"/>
    <w:rsid w:val="00511483"/>
    <w:rsid w:val="00511514"/>
    <w:rsid w:val="00512580"/>
    <w:rsid w:val="00512622"/>
    <w:rsid w:val="005135F6"/>
    <w:rsid w:val="0051398C"/>
    <w:rsid w:val="00513AF5"/>
    <w:rsid w:val="00513C97"/>
    <w:rsid w:val="005142C4"/>
    <w:rsid w:val="00514A73"/>
    <w:rsid w:val="00514AA4"/>
    <w:rsid w:val="005150D6"/>
    <w:rsid w:val="00515AE4"/>
    <w:rsid w:val="005160CF"/>
    <w:rsid w:val="005161AD"/>
    <w:rsid w:val="0051645C"/>
    <w:rsid w:val="0051658A"/>
    <w:rsid w:val="005167B8"/>
    <w:rsid w:val="0051796A"/>
    <w:rsid w:val="00517D6C"/>
    <w:rsid w:val="00517FD2"/>
    <w:rsid w:val="00520A75"/>
    <w:rsid w:val="00520B5F"/>
    <w:rsid w:val="00520F87"/>
    <w:rsid w:val="005210F4"/>
    <w:rsid w:val="00521341"/>
    <w:rsid w:val="00521650"/>
    <w:rsid w:val="0052175E"/>
    <w:rsid w:val="00521838"/>
    <w:rsid w:val="005218CE"/>
    <w:rsid w:val="00521D93"/>
    <w:rsid w:val="005220D2"/>
    <w:rsid w:val="00522400"/>
    <w:rsid w:val="00522606"/>
    <w:rsid w:val="00522E59"/>
    <w:rsid w:val="00522EB2"/>
    <w:rsid w:val="00522F3E"/>
    <w:rsid w:val="00522FED"/>
    <w:rsid w:val="0052304D"/>
    <w:rsid w:val="00523251"/>
    <w:rsid w:val="00523757"/>
    <w:rsid w:val="005239C2"/>
    <w:rsid w:val="00523F7A"/>
    <w:rsid w:val="005245BE"/>
    <w:rsid w:val="00524A5D"/>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6BD"/>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405"/>
    <w:rsid w:val="0054584D"/>
    <w:rsid w:val="00545EC5"/>
    <w:rsid w:val="005465B0"/>
    <w:rsid w:val="005468BA"/>
    <w:rsid w:val="00547014"/>
    <w:rsid w:val="005471BF"/>
    <w:rsid w:val="005473C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1C4"/>
    <w:rsid w:val="00553B8A"/>
    <w:rsid w:val="00553BAE"/>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45E"/>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9F0"/>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0C47"/>
    <w:rsid w:val="005712F8"/>
    <w:rsid w:val="0057209C"/>
    <w:rsid w:val="005725EA"/>
    <w:rsid w:val="005726A3"/>
    <w:rsid w:val="00572AA3"/>
    <w:rsid w:val="005731A3"/>
    <w:rsid w:val="005736E0"/>
    <w:rsid w:val="00574007"/>
    <w:rsid w:val="005743A2"/>
    <w:rsid w:val="005743F3"/>
    <w:rsid w:val="0057465B"/>
    <w:rsid w:val="0057516E"/>
    <w:rsid w:val="00575674"/>
    <w:rsid w:val="005759B4"/>
    <w:rsid w:val="005766EC"/>
    <w:rsid w:val="005767D9"/>
    <w:rsid w:val="005768E6"/>
    <w:rsid w:val="00576B02"/>
    <w:rsid w:val="00577146"/>
    <w:rsid w:val="005773A0"/>
    <w:rsid w:val="0057759C"/>
    <w:rsid w:val="0057762E"/>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2A"/>
    <w:rsid w:val="005845F7"/>
    <w:rsid w:val="00584CF3"/>
    <w:rsid w:val="0058501F"/>
    <w:rsid w:val="00585525"/>
    <w:rsid w:val="00585538"/>
    <w:rsid w:val="0058570E"/>
    <w:rsid w:val="00585B8F"/>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584"/>
    <w:rsid w:val="00594A39"/>
    <w:rsid w:val="00594E2A"/>
    <w:rsid w:val="00595BCD"/>
    <w:rsid w:val="00595F55"/>
    <w:rsid w:val="00595FB4"/>
    <w:rsid w:val="0059647A"/>
    <w:rsid w:val="00596621"/>
    <w:rsid w:val="00596B24"/>
    <w:rsid w:val="00596DF4"/>
    <w:rsid w:val="005975A5"/>
    <w:rsid w:val="00597C10"/>
    <w:rsid w:val="00597DD8"/>
    <w:rsid w:val="00597ED0"/>
    <w:rsid w:val="005A004D"/>
    <w:rsid w:val="005A00F4"/>
    <w:rsid w:val="005A030C"/>
    <w:rsid w:val="005A0825"/>
    <w:rsid w:val="005A11AC"/>
    <w:rsid w:val="005A12E0"/>
    <w:rsid w:val="005A1423"/>
    <w:rsid w:val="005A17B8"/>
    <w:rsid w:val="005A1C35"/>
    <w:rsid w:val="005A1F0B"/>
    <w:rsid w:val="005A239F"/>
    <w:rsid w:val="005A26BA"/>
    <w:rsid w:val="005A27F0"/>
    <w:rsid w:val="005A2AD8"/>
    <w:rsid w:val="005A3484"/>
    <w:rsid w:val="005A34F5"/>
    <w:rsid w:val="005A3511"/>
    <w:rsid w:val="005A3C75"/>
    <w:rsid w:val="005A4223"/>
    <w:rsid w:val="005A452B"/>
    <w:rsid w:val="005A489C"/>
    <w:rsid w:val="005A50C8"/>
    <w:rsid w:val="005A54F5"/>
    <w:rsid w:val="005A606D"/>
    <w:rsid w:val="005A65C6"/>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635"/>
    <w:rsid w:val="005B27B7"/>
    <w:rsid w:val="005B27C2"/>
    <w:rsid w:val="005B2853"/>
    <w:rsid w:val="005B2A0E"/>
    <w:rsid w:val="005B2B24"/>
    <w:rsid w:val="005B2CD3"/>
    <w:rsid w:val="005B32B6"/>
    <w:rsid w:val="005B34C2"/>
    <w:rsid w:val="005B374C"/>
    <w:rsid w:val="005B3E37"/>
    <w:rsid w:val="005B41AD"/>
    <w:rsid w:val="005B438F"/>
    <w:rsid w:val="005B474E"/>
    <w:rsid w:val="005B49D4"/>
    <w:rsid w:val="005B4D3F"/>
    <w:rsid w:val="005B5224"/>
    <w:rsid w:val="005B5301"/>
    <w:rsid w:val="005B55EA"/>
    <w:rsid w:val="005B58FA"/>
    <w:rsid w:val="005B5FFD"/>
    <w:rsid w:val="005B64CC"/>
    <w:rsid w:val="005B666E"/>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805"/>
    <w:rsid w:val="005C7950"/>
    <w:rsid w:val="005C7953"/>
    <w:rsid w:val="005C7BCD"/>
    <w:rsid w:val="005D0161"/>
    <w:rsid w:val="005D01BE"/>
    <w:rsid w:val="005D0D1A"/>
    <w:rsid w:val="005D0F2E"/>
    <w:rsid w:val="005D0F3B"/>
    <w:rsid w:val="005D13A0"/>
    <w:rsid w:val="005D14CB"/>
    <w:rsid w:val="005D181A"/>
    <w:rsid w:val="005D21B4"/>
    <w:rsid w:val="005D26B8"/>
    <w:rsid w:val="005D2E7F"/>
    <w:rsid w:val="005D3067"/>
    <w:rsid w:val="005D4125"/>
    <w:rsid w:val="005D4773"/>
    <w:rsid w:val="005D4C7F"/>
    <w:rsid w:val="005D500D"/>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588"/>
    <w:rsid w:val="005E2732"/>
    <w:rsid w:val="005E2F66"/>
    <w:rsid w:val="005E2FB4"/>
    <w:rsid w:val="005E34E5"/>
    <w:rsid w:val="005E3803"/>
    <w:rsid w:val="005E3CA2"/>
    <w:rsid w:val="005E428C"/>
    <w:rsid w:val="005E4656"/>
    <w:rsid w:val="005E505E"/>
    <w:rsid w:val="005E555E"/>
    <w:rsid w:val="005E5A3A"/>
    <w:rsid w:val="005E63C9"/>
    <w:rsid w:val="005E656A"/>
    <w:rsid w:val="005E69EF"/>
    <w:rsid w:val="005E6E34"/>
    <w:rsid w:val="005E7267"/>
    <w:rsid w:val="005E7605"/>
    <w:rsid w:val="005E7759"/>
    <w:rsid w:val="005E78BC"/>
    <w:rsid w:val="005E7BF8"/>
    <w:rsid w:val="005E7C46"/>
    <w:rsid w:val="005E7E1D"/>
    <w:rsid w:val="005F01B4"/>
    <w:rsid w:val="005F044F"/>
    <w:rsid w:val="005F0905"/>
    <w:rsid w:val="005F091B"/>
    <w:rsid w:val="005F0F5F"/>
    <w:rsid w:val="005F1827"/>
    <w:rsid w:val="005F21FE"/>
    <w:rsid w:val="005F25E8"/>
    <w:rsid w:val="005F29F4"/>
    <w:rsid w:val="005F2D82"/>
    <w:rsid w:val="005F2F7B"/>
    <w:rsid w:val="005F2F80"/>
    <w:rsid w:val="005F4664"/>
    <w:rsid w:val="005F4AE0"/>
    <w:rsid w:val="005F4C4D"/>
    <w:rsid w:val="005F4CDA"/>
    <w:rsid w:val="005F4F82"/>
    <w:rsid w:val="005F5147"/>
    <w:rsid w:val="005F53C3"/>
    <w:rsid w:val="005F54BE"/>
    <w:rsid w:val="005F55FC"/>
    <w:rsid w:val="005F5E1F"/>
    <w:rsid w:val="005F5EFB"/>
    <w:rsid w:val="005F60E5"/>
    <w:rsid w:val="005F640D"/>
    <w:rsid w:val="005F6664"/>
    <w:rsid w:val="005F66E7"/>
    <w:rsid w:val="005F6EA9"/>
    <w:rsid w:val="005F7387"/>
    <w:rsid w:val="005F744A"/>
    <w:rsid w:val="005F756D"/>
    <w:rsid w:val="005F7DCF"/>
    <w:rsid w:val="006004C8"/>
    <w:rsid w:val="006006BC"/>
    <w:rsid w:val="0060085C"/>
    <w:rsid w:val="00600DC7"/>
    <w:rsid w:val="00600E6D"/>
    <w:rsid w:val="0060145B"/>
    <w:rsid w:val="006017D6"/>
    <w:rsid w:val="006021DC"/>
    <w:rsid w:val="0060261A"/>
    <w:rsid w:val="00602CE6"/>
    <w:rsid w:val="006032E4"/>
    <w:rsid w:val="00603932"/>
    <w:rsid w:val="00603BC9"/>
    <w:rsid w:val="00604377"/>
    <w:rsid w:val="006049BE"/>
    <w:rsid w:val="00604B8F"/>
    <w:rsid w:val="00604BE2"/>
    <w:rsid w:val="00604EAA"/>
    <w:rsid w:val="0060513D"/>
    <w:rsid w:val="00605457"/>
    <w:rsid w:val="006054AD"/>
    <w:rsid w:val="00605672"/>
    <w:rsid w:val="006059ED"/>
    <w:rsid w:val="00605AB0"/>
    <w:rsid w:val="00605C41"/>
    <w:rsid w:val="006064D8"/>
    <w:rsid w:val="006064E4"/>
    <w:rsid w:val="006066BB"/>
    <w:rsid w:val="00606B38"/>
    <w:rsid w:val="00606EA2"/>
    <w:rsid w:val="00606F8C"/>
    <w:rsid w:val="006070F7"/>
    <w:rsid w:val="006075E7"/>
    <w:rsid w:val="0060775B"/>
    <w:rsid w:val="006101C4"/>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4014"/>
    <w:rsid w:val="00614076"/>
    <w:rsid w:val="00614B50"/>
    <w:rsid w:val="00614D4E"/>
    <w:rsid w:val="00614D94"/>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48"/>
    <w:rsid w:val="00620E8E"/>
    <w:rsid w:val="00620EA7"/>
    <w:rsid w:val="00620F62"/>
    <w:rsid w:val="00621149"/>
    <w:rsid w:val="00621A9E"/>
    <w:rsid w:val="00621E6D"/>
    <w:rsid w:val="0062203D"/>
    <w:rsid w:val="006222B0"/>
    <w:rsid w:val="006224BC"/>
    <w:rsid w:val="006234BC"/>
    <w:rsid w:val="00623670"/>
    <w:rsid w:val="006238AF"/>
    <w:rsid w:val="00624D92"/>
    <w:rsid w:val="00624D95"/>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622"/>
    <w:rsid w:val="00633A50"/>
    <w:rsid w:val="00633BFB"/>
    <w:rsid w:val="00633C1C"/>
    <w:rsid w:val="00633E0C"/>
    <w:rsid w:val="00633FE5"/>
    <w:rsid w:val="0063479F"/>
    <w:rsid w:val="00634D0D"/>
    <w:rsid w:val="0063557A"/>
    <w:rsid w:val="00635602"/>
    <w:rsid w:val="00635BA7"/>
    <w:rsid w:val="00635EE1"/>
    <w:rsid w:val="0063603E"/>
    <w:rsid w:val="00636495"/>
    <w:rsid w:val="0063672E"/>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772"/>
    <w:rsid w:val="00643826"/>
    <w:rsid w:val="00643A26"/>
    <w:rsid w:val="00643A31"/>
    <w:rsid w:val="006441DD"/>
    <w:rsid w:val="00644EFD"/>
    <w:rsid w:val="00644FD3"/>
    <w:rsid w:val="0064518D"/>
    <w:rsid w:val="0064525A"/>
    <w:rsid w:val="006455B2"/>
    <w:rsid w:val="006464C7"/>
    <w:rsid w:val="00646F28"/>
    <w:rsid w:val="00646FC8"/>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797"/>
    <w:rsid w:val="006538DD"/>
    <w:rsid w:val="006539E6"/>
    <w:rsid w:val="00653DB6"/>
    <w:rsid w:val="00653E8B"/>
    <w:rsid w:val="00654111"/>
    <w:rsid w:val="0065498F"/>
    <w:rsid w:val="00654D45"/>
    <w:rsid w:val="0065508A"/>
    <w:rsid w:val="006557B7"/>
    <w:rsid w:val="00655E71"/>
    <w:rsid w:val="006561D7"/>
    <w:rsid w:val="006563F9"/>
    <w:rsid w:val="0065677E"/>
    <w:rsid w:val="006569D4"/>
    <w:rsid w:val="006573F8"/>
    <w:rsid w:val="00657EEC"/>
    <w:rsid w:val="0066070E"/>
    <w:rsid w:val="006608E5"/>
    <w:rsid w:val="006609EC"/>
    <w:rsid w:val="00660B3B"/>
    <w:rsid w:val="00660BC0"/>
    <w:rsid w:val="0066119B"/>
    <w:rsid w:val="006611C8"/>
    <w:rsid w:val="00661DD3"/>
    <w:rsid w:val="006624A8"/>
    <w:rsid w:val="006635E6"/>
    <w:rsid w:val="00663AF6"/>
    <w:rsid w:val="00663BE1"/>
    <w:rsid w:val="00663C11"/>
    <w:rsid w:val="00663CA8"/>
    <w:rsid w:val="00664C2F"/>
    <w:rsid w:val="006651EE"/>
    <w:rsid w:val="0066557C"/>
    <w:rsid w:val="006658ED"/>
    <w:rsid w:val="00665957"/>
    <w:rsid w:val="0066637E"/>
    <w:rsid w:val="006668C2"/>
    <w:rsid w:val="00666946"/>
    <w:rsid w:val="006669D2"/>
    <w:rsid w:val="00666A16"/>
    <w:rsid w:val="006670F7"/>
    <w:rsid w:val="00670428"/>
    <w:rsid w:val="006709B2"/>
    <w:rsid w:val="00671167"/>
    <w:rsid w:val="00671534"/>
    <w:rsid w:val="006715E2"/>
    <w:rsid w:val="00671E18"/>
    <w:rsid w:val="00671E25"/>
    <w:rsid w:val="00672002"/>
    <w:rsid w:val="00672322"/>
    <w:rsid w:val="00672580"/>
    <w:rsid w:val="00672E11"/>
    <w:rsid w:val="006734B8"/>
    <w:rsid w:val="00673501"/>
    <w:rsid w:val="00673FF7"/>
    <w:rsid w:val="00674026"/>
    <w:rsid w:val="00674386"/>
    <w:rsid w:val="006744CA"/>
    <w:rsid w:val="00674560"/>
    <w:rsid w:val="006746BA"/>
    <w:rsid w:val="00674FB5"/>
    <w:rsid w:val="00675144"/>
    <w:rsid w:val="00675772"/>
    <w:rsid w:val="00675C5D"/>
    <w:rsid w:val="0067605A"/>
    <w:rsid w:val="00676271"/>
    <w:rsid w:val="006763B7"/>
    <w:rsid w:val="0067660C"/>
    <w:rsid w:val="00676749"/>
    <w:rsid w:val="00676A9A"/>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5A40"/>
    <w:rsid w:val="00686055"/>
    <w:rsid w:val="00686269"/>
    <w:rsid w:val="0068686B"/>
    <w:rsid w:val="006873B6"/>
    <w:rsid w:val="0068756D"/>
    <w:rsid w:val="006875CA"/>
    <w:rsid w:val="00687657"/>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43A"/>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74D"/>
    <w:rsid w:val="006A0845"/>
    <w:rsid w:val="006A1116"/>
    <w:rsid w:val="006A145B"/>
    <w:rsid w:val="006A19ED"/>
    <w:rsid w:val="006A1BD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1B44"/>
    <w:rsid w:val="006B209D"/>
    <w:rsid w:val="006B231E"/>
    <w:rsid w:val="006B231F"/>
    <w:rsid w:val="006B2B1E"/>
    <w:rsid w:val="006B2BD9"/>
    <w:rsid w:val="006B3234"/>
    <w:rsid w:val="006B32D7"/>
    <w:rsid w:val="006B35C8"/>
    <w:rsid w:val="006B3B4C"/>
    <w:rsid w:val="006B40AA"/>
    <w:rsid w:val="006B417E"/>
    <w:rsid w:val="006B439D"/>
    <w:rsid w:val="006B4A0C"/>
    <w:rsid w:val="006B4A53"/>
    <w:rsid w:val="006B4EAB"/>
    <w:rsid w:val="006B4FDB"/>
    <w:rsid w:val="006B51ED"/>
    <w:rsid w:val="006B528E"/>
    <w:rsid w:val="006B5532"/>
    <w:rsid w:val="006B5B2F"/>
    <w:rsid w:val="006B64AF"/>
    <w:rsid w:val="006B6589"/>
    <w:rsid w:val="006B6C86"/>
    <w:rsid w:val="006B72B8"/>
    <w:rsid w:val="006B75DA"/>
    <w:rsid w:val="006C00B3"/>
    <w:rsid w:val="006C0388"/>
    <w:rsid w:val="006C03B9"/>
    <w:rsid w:val="006C0A56"/>
    <w:rsid w:val="006C0DB0"/>
    <w:rsid w:val="006C0E04"/>
    <w:rsid w:val="006C0F64"/>
    <w:rsid w:val="006C142E"/>
    <w:rsid w:val="006C1B88"/>
    <w:rsid w:val="006C1C4C"/>
    <w:rsid w:val="006C1F22"/>
    <w:rsid w:val="006C24BE"/>
    <w:rsid w:val="006C29CE"/>
    <w:rsid w:val="006C2D16"/>
    <w:rsid w:val="006C2E32"/>
    <w:rsid w:val="006C2F66"/>
    <w:rsid w:val="006C3100"/>
    <w:rsid w:val="006C3226"/>
    <w:rsid w:val="006C35EF"/>
    <w:rsid w:val="006C3673"/>
    <w:rsid w:val="006C387D"/>
    <w:rsid w:val="006C3D77"/>
    <w:rsid w:val="006C400E"/>
    <w:rsid w:val="006C4190"/>
    <w:rsid w:val="006C41EF"/>
    <w:rsid w:val="006C49A9"/>
    <w:rsid w:val="006C4DA6"/>
    <w:rsid w:val="006C51F9"/>
    <w:rsid w:val="006C53D0"/>
    <w:rsid w:val="006C5D4C"/>
    <w:rsid w:val="006C65E2"/>
    <w:rsid w:val="006C703C"/>
    <w:rsid w:val="006C71F6"/>
    <w:rsid w:val="006C759B"/>
    <w:rsid w:val="006C7F83"/>
    <w:rsid w:val="006D093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864"/>
    <w:rsid w:val="006E19CD"/>
    <w:rsid w:val="006E2695"/>
    <w:rsid w:val="006E28EA"/>
    <w:rsid w:val="006E2CB3"/>
    <w:rsid w:val="006E2E00"/>
    <w:rsid w:val="006E328A"/>
    <w:rsid w:val="006E349E"/>
    <w:rsid w:val="006E3530"/>
    <w:rsid w:val="006E38EE"/>
    <w:rsid w:val="006E411F"/>
    <w:rsid w:val="006E4457"/>
    <w:rsid w:val="006E46A9"/>
    <w:rsid w:val="006E48AC"/>
    <w:rsid w:val="006E4CD8"/>
    <w:rsid w:val="006E58AB"/>
    <w:rsid w:val="006E592E"/>
    <w:rsid w:val="006E59AF"/>
    <w:rsid w:val="006E5FC5"/>
    <w:rsid w:val="006E6655"/>
    <w:rsid w:val="006E66FB"/>
    <w:rsid w:val="006E6B57"/>
    <w:rsid w:val="006E6CDE"/>
    <w:rsid w:val="006E70C4"/>
    <w:rsid w:val="006E72A9"/>
    <w:rsid w:val="006E7A9D"/>
    <w:rsid w:val="006E7FE2"/>
    <w:rsid w:val="006F0287"/>
    <w:rsid w:val="006F11AA"/>
    <w:rsid w:val="006F1410"/>
    <w:rsid w:val="006F1467"/>
    <w:rsid w:val="006F1DB9"/>
    <w:rsid w:val="006F1DFC"/>
    <w:rsid w:val="006F1E23"/>
    <w:rsid w:val="006F1E59"/>
    <w:rsid w:val="006F2648"/>
    <w:rsid w:val="006F26DD"/>
    <w:rsid w:val="006F3443"/>
    <w:rsid w:val="006F3A9D"/>
    <w:rsid w:val="006F3E94"/>
    <w:rsid w:val="006F42A6"/>
    <w:rsid w:val="006F435E"/>
    <w:rsid w:val="006F48C4"/>
    <w:rsid w:val="006F54ED"/>
    <w:rsid w:val="006F5807"/>
    <w:rsid w:val="006F58AC"/>
    <w:rsid w:val="006F5D2B"/>
    <w:rsid w:val="006F5E0B"/>
    <w:rsid w:val="006F664B"/>
    <w:rsid w:val="006F683D"/>
    <w:rsid w:val="006F7098"/>
    <w:rsid w:val="006F70A0"/>
    <w:rsid w:val="006F7382"/>
    <w:rsid w:val="006F79BF"/>
    <w:rsid w:val="006F7BA8"/>
    <w:rsid w:val="006F7C8C"/>
    <w:rsid w:val="006F7D67"/>
    <w:rsid w:val="006F7F00"/>
    <w:rsid w:val="00700FDB"/>
    <w:rsid w:val="007010F1"/>
    <w:rsid w:val="00701174"/>
    <w:rsid w:val="0070160B"/>
    <w:rsid w:val="00701A1E"/>
    <w:rsid w:val="007022B6"/>
    <w:rsid w:val="0070289A"/>
    <w:rsid w:val="00702BBF"/>
    <w:rsid w:val="00702C65"/>
    <w:rsid w:val="00702EF2"/>
    <w:rsid w:val="00702F01"/>
    <w:rsid w:val="007034F8"/>
    <w:rsid w:val="0070418B"/>
    <w:rsid w:val="00704C49"/>
    <w:rsid w:val="00704CFC"/>
    <w:rsid w:val="00704FAF"/>
    <w:rsid w:val="00705211"/>
    <w:rsid w:val="00705901"/>
    <w:rsid w:val="00705F13"/>
    <w:rsid w:val="007065AF"/>
    <w:rsid w:val="00706AA0"/>
    <w:rsid w:val="00706BAA"/>
    <w:rsid w:val="00706BC4"/>
    <w:rsid w:val="007072F8"/>
    <w:rsid w:val="0071023B"/>
    <w:rsid w:val="00710512"/>
    <w:rsid w:val="00710D0E"/>
    <w:rsid w:val="00711060"/>
    <w:rsid w:val="007118B7"/>
    <w:rsid w:val="007118B9"/>
    <w:rsid w:val="007128C0"/>
    <w:rsid w:val="00713426"/>
    <w:rsid w:val="00713D36"/>
    <w:rsid w:val="00714554"/>
    <w:rsid w:val="00714EF7"/>
    <w:rsid w:val="007155F6"/>
    <w:rsid w:val="007156A2"/>
    <w:rsid w:val="00715965"/>
    <w:rsid w:val="007159A6"/>
    <w:rsid w:val="00716195"/>
    <w:rsid w:val="00716B4F"/>
    <w:rsid w:val="007173D9"/>
    <w:rsid w:val="0071761A"/>
    <w:rsid w:val="00717988"/>
    <w:rsid w:val="00717B7B"/>
    <w:rsid w:val="00720111"/>
    <w:rsid w:val="007201BA"/>
    <w:rsid w:val="007203C4"/>
    <w:rsid w:val="007204FE"/>
    <w:rsid w:val="00720A73"/>
    <w:rsid w:val="00721024"/>
    <w:rsid w:val="0072150D"/>
    <w:rsid w:val="00722095"/>
    <w:rsid w:val="007225F1"/>
    <w:rsid w:val="007227D8"/>
    <w:rsid w:val="00722A40"/>
    <w:rsid w:val="00722C37"/>
    <w:rsid w:val="00722F04"/>
    <w:rsid w:val="00722FEA"/>
    <w:rsid w:val="00723E3D"/>
    <w:rsid w:val="0072438F"/>
    <w:rsid w:val="00724792"/>
    <w:rsid w:val="00724A52"/>
    <w:rsid w:val="00724B9F"/>
    <w:rsid w:val="00724C80"/>
    <w:rsid w:val="00724CBA"/>
    <w:rsid w:val="0072524A"/>
    <w:rsid w:val="00725667"/>
    <w:rsid w:val="007257E3"/>
    <w:rsid w:val="00725ED9"/>
    <w:rsid w:val="00726066"/>
    <w:rsid w:val="00726807"/>
    <w:rsid w:val="00726DE8"/>
    <w:rsid w:val="007271E1"/>
    <w:rsid w:val="007272EA"/>
    <w:rsid w:val="007302DA"/>
    <w:rsid w:val="00730491"/>
    <w:rsid w:val="00730A00"/>
    <w:rsid w:val="00730CDA"/>
    <w:rsid w:val="0073166E"/>
    <w:rsid w:val="00731AF9"/>
    <w:rsid w:val="00731DA9"/>
    <w:rsid w:val="00731FA7"/>
    <w:rsid w:val="00732625"/>
    <w:rsid w:val="007339AE"/>
    <w:rsid w:val="00733B12"/>
    <w:rsid w:val="00733F14"/>
    <w:rsid w:val="00733FB8"/>
    <w:rsid w:val="007343A6"/>
    <w:rsid w:val="00734B6D"/>
    <w:rsid w:val="00734DD2"/>
    <w:rsid w:val="00735171"/>
    <w:rsid w:val="007357FF"/>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BC1"/>
    <w:rsid w:val="00741F43"/>
    <w:rsid w:val="00742095"/>
    <w:rsid w:val="00742462"/>
    <w:rsid w:val="00742B3F"/>
    <w:rsid w:val="00742D56"/>
    <w:rsid w:val="00742FC5"/>
    <w:rsid w:val="00743080"/>
    <w:rsid w:val="007432A9"/>
    <w:rsid w:val="00743CA9"/>
    <w:rsid w:val="00744372"/>
    <w:rsid w:val="0074479D"/>
    <w:rsid w:val="00744A4F"/>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81F"/>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381"/>
    <w:rsid w:val="00755637"/>
    <w:rsid w:val="00755832"/>
    <w:rsid w:val="00755B50"/>
    <w:rsid w:val="00755D9F"/>
    <w:rsid w:val="00756513"/>
    <w:rsid w:val="00756973"/>
    <w:rsid w:val="00756EFE"/>
    <w:rsid w:val="00757568"/>
    <w:rsid w:val="0076017C"/>
    <w:rsid w:val="00760502"/>
    <w:rsid w:val="007606D8"/>
    <w:rsid w:val="007608D7"/>
    <w:rsid w:val="00761C27"/>
    <w:rsid w:val="00761EE6"/>
    <w:rsid w:val="00761F26"/>
    <w:rsid w:val="007628A5"/>
    <w:rsid w:val="007628BA"/>
    <w:rsid w:val="00762957"/>
    <w:rsid w:val="007629AB"/>
    <w:rsid w:val="00762DB4"/>
    <w:rsid w:val="0076312F"/>
    <w:rsid w:val="007631A4"/>
    <w:rsid w:val="007638DA"/>
    <w:rsid w:val="00763AFA"/>
    <w:rsid w:val="00763F50"/>
    <w:rsid w:val="00763FC4"/>
    <w:rsid w:val="00763FE5"/>
    <w:rsid w:val="00764014"/>
    <w:rsid w:val="00764285"/>
    <w:rsid w:val="007645BB"/>
    <w:rsid w:val="007645E7"/>
    <w:rsid w:val="007646A3"/>
    <w:rsid w:val="00764767"/>
    <w:rsid w:val="00764831"/>
    <w:rsid w:val="00764B89"/>
    <w:rsid w:val="00764EBD"/>
    <w:rsid w:val="00765853"/>
    <w:rsid w:val="00765FC8"/>
    <w:rsid w:val="00766357"/>
    <w:rsid w:val="007666BF"/>
    <w:rsid w:val="007668F2"/>
    <w:rsid w:val="007669F8"/>
    <w:rsid w:val="00766BE5"/>
    <w:rsid w:val="00766C46"/>
    <w:rsid w:val="00766F81"/>
    <w:rsid w:val="00767A59"/>
    <w:rsid w:val="007700D9"/>
    <w:rsid w:val="007702BB"/>
    <w:rsid w:val="0077091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5C6"/>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6A7"/>
    <w:rsid w:val="00780754"/>
    <w:rsid w:val="007809EE"/>
    <w:rsid w:val="00780DC4"/>
    <w:rsid w:val="00780E00"/>
    <w:rsid w:val="0078109D"/>
    <w:rsid w:val="007812DA"/>
    <w:rsid w:val="00781801"/>
    <w:rsid w:val="007818F8"/>
    <w:rsid w:val="007822F4"/>
    <w:rsid w:val="007823D9"/>
    <w:rsid w:val="007828DD"/>
    <w:rsid w:val="00782AFF"/>
    <w:rsid w:val="00782E4E"/>
    <w:rsid w:val="00783086"/>
    <w:rsid w:val="00783147"/>
    <w:rsid w:val="0078368A"/>
    <w:rsid w:val="00783725"/>
    <w:rsid w:val="00783905"/>
    <w:rsid w:val="00783AC2"/>
    <w:rsid w:val="00783EEC"/>
    <w:rsid w:val="00784463"/>
    <w:rsid w:val="00784790"/>
    <w:rsid w:val="00784B69"/>
    <w:rsid w:val="0078529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4EDF"/>
    <w:rsid w:val="00795ED7"/>
    <w:rsid w:val="0079669D"/>
    <w:rsid w:val="0079689E"/>
    <w:rsid w:val="00796D7F"/>
    <w:rsid w:val="00796F2E"/>
    <w:rsid w:val="00797502"/>
    <w:rsid w:val="00797722"/>
    <w:rsid w:val="00797F5D"/>
    <w:rsid w:val="007A0422"/>
    <w:rsid w:val="007A07CC"/>
    <w:rsid w:val="007A0A1C"/>
    <w:rsid w:val="007A0B9E"/>
    <w:rsid w:val="007A12AD"/>
    <w:rsid w:val="007A12FE"/>
    <w:rsid w:val="007A1AB3"/>
    <w:rsid w:val="007A1BBA"/>
    <w:rsid w:val="007A1EFD"/>
    <w:rsid w:val="007A214E"/>
    <w:rsid w:val="007A2D98"/>
    <w:rsid w:val="007A2F9F"/>
    <w:rsid w:val="007A4558"/>
    <w:rsid w:val="007A4593"/>
    <w:rsid w:val="007A4909"/>
    <w:rsid w:val="007A4CA0"/>
    <w:rsid w:val="007A4FE9"/>
    <w:rsid w:val="007A4FF6"/>
    <w:rsid w:val="007A5022"/>
    <w:rsid w:val="007A5341"/>
    <w:rsid w:val="007A57ED"/>
    <w:rsid w:val="007A58E5"/>
    <w:rsid w:val="007A5B3F"/>
    <w:rsid w:val="007A5C2E"/>
    <w:rsid w:val="007A5C72"/>
    <w:rsid w:val="007A5CDB"/>
    <w:rsid w:val="007A5E57"/>
    <w:rsid w:val="007A5E6E"/>
    <w:rsid w:val="007A61C4"/>
    <w:rsid w:val="007A6B75"/>
    <w:rsid w:val="007A74B3"/>
    <w:rsid w:val="007A7CCC"/>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02B"/>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1EF3"/>
    <w:rsid w:val="007C207E"/>
    <w:rsid w:val="007C2427"/>
    <w:rsid w:val="007C2860"/>
    <w:rsid w:val="007C2BC3"/>
    <w:rsid w:val="007C2E60"/>
    <w:rsid w:val="007C2E62"/>
    <w:rsid w:val="007C2EF6"/>
    <w:rsid w:val="007C3671"/>
    <w:rsid w:val="007C3FCB"/>
    <w:rsid w:val="007C42E8"/>
    <w:rsid w:val="007C49F6"/>
    <w:rsid w:val="007C57D3"/>
    <w:rsid w:val="007C5AD1"/>
    <w:rsid w:val="007C6284"/>
    <w:rsid w:val="007C6608"/>
    <w:rsid w:val="007C66E5"/>
    <w:rsid w:val="007C6B5C"/>
    <w:rsid w:val="007C6C99"/>
    <w:rsid w:val="007C6E23"/>
    <w:rsid w:val="007C785C"/>
    <w:rsid w:val="007C7DA5"/>
    <w:rsid w:val="007D01D7"/>
    <w:rsid w:val="007D07CA"/>
    <w:rsid w:val="007D0B67"/>
    <w:rsid w:val="007D12ED"/>
    <w:rsid w:val="007D136E"/>
    <w:rsid w:val="007D1462"/>
    <w:rsid w:val="007D1468"/>
    <w:rsid w:val="007D1C1E"/>
    <w:rsid w:val="007D24FF"/>
    <w:rsid w:val="007D25B7"/>
    <w:rsid w:val="007D2648"/>
    <w:rsid w:val="007D2994"/>
    <w:rsid w:val="007D2B83"/>
    <w:rsid w:val="007D2C72"/>
    <w:rsid w:val="007D2EB0"/>
    <w:rsid w:val="007D4097"/>
    <w:rsid w:val="007D41B5"/>
    <w:rsid w:val="007D41F2"/>
    <w:rsid w:val="007D4739"/>
    <w:rsid w:val="007D49DA"/>
    <w:rsid w:val="007D49FA"/>
    <w:rsid w:val="007D4B19"/>
    <w:rsid w:val="007D4BA0"/>
    <w:rsid w:val="007D501C"/>
    <w:rsid w:val="007D54A0"/>
    <w:rsid w:val="007D5AD6"/>
    <w:rsid w:val="007D63C3"/>
    <w:rsid w:val="007D640D"/>
    <w:rsid w:val="007D66F3"/>
    <w:rsid w:val="007D67E3"/>
    <w:rsid w:val="007D69A5"/>
    <w:rsid w:val="007D712C"/>
    <w:rsid w:val="007D7ACA"/>
    <w:rsid w:val="007E011E"/>
    <w:rsid w:val="007E0290"/>
    <w:rsid w:val="007E0EEC"/>
    <w:rsid w:val="007E16C8"/>
    <w:rsid w:val="007E1A38"/>
    <w:rsid w:val="007E1A5B"/>
    <w:rsid w:val="007E1DC0"/>
    <w:rsid w:val="007E22BF"/>
    <w:rsid w:val="007E24C9"/>
    <w:rsid w:val="007E27B4"/>
    <w:rsid w:val="007E2B3D"/>
    <w:rsid w:val="007E3A95"/>
    <w:rsid w:val="007E3BCD"/>
    <w:rsid w:val="007E3FB4"/>
    <w:rsid w:val="007E4154"/>
    <w:rsid w:val="007E44BD"/>
    <w:rsid w:val="007E4C21"/>
    <w:rsid w:val="007E4D6D"/>
    <w:rsid w:val="007E5C22"/>
    <w:rsid w:val="007E5D4F"/>
    <w:rsid w:val="007E5F02"/>
    <w:rsid w:val="007E70B2"/>
    <w:rsid w:val="007E72AA"/>
    <w:rsid w:val="007E746D"/>
    <w:rsid w:val="007F0256"/>
    <w:rsid w:val="007F0604"/>
    <w:rsid w:val="007F0AC6"/>
    <w:rsid w:val="007F0DC3"/>
    <w:rsid w:val="007F15A7"/>
    <w:rsid w:val="007F20F0"/>
    <w:rsid w:val="007F2780"/>
    <w:rsid w:val="007F304B"/>
    <w:rsid w:val="007F3744"/>
    <w:rsid w:val="007F3760"/>
    <w:rsid w:val="007F39CE"/>
    <w:rsid w:val="007F3ACC"/>
    <w:rsid w:val="007F3DC9"/>
    <w:rsid w:val="007F423D"/>
    <w:rsid w:val="007F45B1"/>
    <w:rsid w:val="007F4B39"/>
    <w:rsid w:val="007F4D1C"/>
    <w:rsid w:val="007F5E32"/>
    <w:rsid w:val="007F6176"/>
    <w:rsid w:val="007F6705"/>
    <w:rsid w:val="007F6D53"/>
    <w:rsid w:val="007F6E98"/>
    <w:rsid w:val="007F70AB"/>
    <w:rsid w:val="007F7149"/>
    <w:rsid w:val="007F7296"/>
    <w:rsid w:val="007F744C"/>
    <w:rsid w:val="007F7AE2"/>
    <w:rsid w:val="007F7FC6"/>
    <w:rsid w:val="007F7FEE"/>
    <w:rsid w:val="00800953"/>
    <w:rsid w:val="00800D8A"/>
    <w:rsid w:val="0080117B"/>
    <w:rsid w:val="008012F9"/>
    <w:rsid w:val="0080147F"/>
    <w:rsid w:val="00801582"/>
    <w:rsid w:val="008017B7"/>
    <w:rsid w:val="00801939"/>
    <w:rsid w:val="00801F29"/>
    <w:rsid w:val="0080233F"/>
    <w:rsid w:val="0080243C"/>
    <w:rsid w:val="008024B9"/>
    <w:rsid w:val="008032EB"/>
    <w:rsid w:val="00803CF1"/>
    <w:rsid w:val="00804011"/>
    <w:rsid w:val="0080404F"/>
    <w:rsid w:val="0080432C"/>
    <w:rsid w:val="00804440"/>
    <w:rsid w:val="0080482A"/>
    <w:rsid w:val="00804B93"/>
    <w:rsid w:val="00804EB9"/>
    <w:rsid w:val="008051D0"/>
    <w:rsid w:val="00805EB6"/>
    <w:rsid w:val="008062B3"/>
    <w:rsid w:val="00806383"/>
    <w:rsid w:val="00806636"/>
    <w:rsid w:val="0080680B"/>
    <w:rsid w:val="00807393"/>
    <w:rsid w:val="00807504"/>
    <w:rsid w:val="00807EEE"/>
    <w:rsid w:val="00810632"/>
    <w:rsid w:val="00810BED"/>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6CB"/>
    <w:rsid w:val="00820879"/>
    <w:rsid w:val="00820D75"/>
    <w:rsid w:val="00821156"/>
    <w:rsid w:val="00821622"/>
    <w:rsid w:val="008217E8"/>
    <w:rsid w:val="00821863"/>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27FDF"/>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3C03"/>
    <w:rsid w:val="008344EB"/>
    <w:rsid w:val="00834553"/>
    <w:rsid w:val="008346E0"/>
    <w:rsid w:val="00834883"/>
    <w:rsid w:val="00834A62"/>
    <w:rsid w:val="00835754"/>
    <w:rsid w:val="00836518"/>
    <w:rsid w:val="00836757"/>
    <w:rsid w:val="00836E31"/>
    <w:rsid w:val="0083763C"/>
    <w:rsid w:val="0083767D"/>
    <w:rsid w:val="00837992"/>
    <w:rsid w:val="00837A98"/>
    <w:rsid w:val="00840019"/>
    <w:rsid w:val="00840A8B"/>
    <w:rsid w:val="00840ACA"/>
    <w:rsid w:val="00840D6F"/>
    <w:rsid w:val="008411F1"/>
    <w:rsid w:val="00841254"/>
    <w:rsid w:val="008416C7"/>
    <w:rsid w:val="00841D86"/>
    <w:rsid w:val="00841E16"/>
    <w:rsid w:val="008423F5"/>
    <w:rsid w:val="00842438"/>
    <w:rsid w:val="00842C5F"/>
    <w:rsid w:val="0084315C"/>
    <w:rsid w:val="0084352A"/>
    <w:rsid w:val="0084357F"/>
    <w:rsid w:val="00843617"/>
    <w:rsid w:val="00843697"/>
    <w:rsid w:val="008436A1"/>
    <w:rsid w:val="008437B1"/>
    <w:rsid w:val="008438FF"/>
    <w:rsid w:val="00843949"/>
    <w:rsid w:val="00843A1B"/>
    <w:rsid w:val="00843B55"/>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0C"/>
    <w:rsid w:val="0084749E"/>
    <w:rsid w:val="008474D9"/>
    <w:rsid w:val="008475F8"/>
    <w:rsid w:val="008476F8"/>
    <w:rsid w:val="008477FC"/>
    <w:rsid w:val="00847913"/>
    <w:rsid w:val="008479A6"/>
    <w:rsid w:val="00847F25"/>
    <w:rsid w:val="008500C6"/>
    <w:rsid w:val="008502DA"/>
    <w:rsid w:val="00850509"/>
    <w:rsid w:val="00850998"/>
    <w:rsid w:val="00850F67"/>
    <w:rsid w:val="00851185"/>
    <w:rsid w:val="0085131B"/>
    <w:rsid w:val="00851983"/>
    <w:rsid w:val="00851BDC"/>
    <w:rsid w:val="00851C3E"/>
    <w:rsid w:val="0085201A"/>
    <w:rsid w:val="0085221A"/>
    <w:rsid w:val="00852AE9"/>
    <w:rsid w:val="008533C5"/>
    <w:rsid w:val="00853504"/>
    <w:rsid w:val="0085392E"/>
    <w:rsid w:val="00853A98"/>
    <w:rsid w:val="008540B2"/>
    <w:rsid w:val="00854A52"/>
    <w:rsid w:val="0085518F"/>
    <w:rsid w:val="00855394"/>
    <w:rsid w:val="00855AF6"/>
    <w:rsid w:val="008563D7"/>
    <w:rsid w:val="00856474"/>
    <w:rsid w:val="008569BD"/>
    <w:rsid w:val="00856CCB"/>
    <w:rsid w:val="00856D9A"/>
    <w:rsid w:val="008573A2"/>
    <w:rsid w:val="00857D01"/>
    <w:rsid w:val="0086077B"/>
    <w:rsid w:val="00860BAA"/>
    <w:rsid w:val="0086117F"/>
    <w:rsid w:val="008611CD"/>
    <w:rsid w:val="0086199A"/>
    <w:rsid w:val="00861E7A"/>
    <w:rsid w:val="008627E1"/>
    <w:rsid w:val="00862F19"/>
    <w:rsid w:val="00863044"/>
    <w:rsid w:val="0086479A"/>
    <w:rsid w:val="008647F3"/>
    <w:rsid w:val="00864C89"/>
    <w:rsid w:val="00864E5B"/>
    <w:rsid w:val="008653F3"/>
    <w:rsid w:val="008654C3"/>
    <w:rsid w:val="00865AA0"/>
    <w:rsid w:val="00865B0E"/>
    <w:rsid w:val="00865B8B"/>
    <w:rsid w:val="0086610C"/>
    <w:rsid w:val="00866FE8"/>
    <w:rsid w:val="00867255"/>
    <w:rsid w:val="008674A5"/>
    <w:rsid w:val="0086759B"/>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4B5"/>
    <w:rsid w:val="00877F12"/>
    <w:rsid w:val="00880438"/>
    <w:rsid w:val="00880EEA"/>
    <w:rsid w:val="008812BB"/>
    <w:rsid w:val="00881433"/>
    <w:rsid w:val="00881637"/>
    <w:rsid w:val="00881707"/>
    <w:rsid w:val="00881E4E"/>
    <w:rsid w:val="00882249"/>
    <w:rsid w:val="008826F4"/>
    <w:rsid w:val="008827A1"/>
    <w:rsid w:val="0088293C"/>
    <w:rsid w:val="00882A24"/>
    <w:rsid w:val="00882F31"/>
    <w:rsid w:val="00883487"/>
    <w:rsid w:val="0088355F"/>
    <w:rsid w:val="00883669"/>
    <w:rsid w:val="00883980"/>
    <w:rsid w:val="00883A06"/>
    <w:rsid w:val="00883B5C"/>
    <w:rsid w:val="00883CF0"/>
    <w:rsid w:val="00883EFC"/>
    <w:rsid w:val="00884035"/>
    <w:rsid w:val="00884B75"/>
    <w:rsid w:val="00885074"/>
    <w:rsid w:val="00885271"/>
    <w:rsid w:val="008852D7"/>
    <w:rsid w:val="008852E6"/>
    <w:rsid w:val="00885792"/>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3EB1"/>
    <w:rsid w:val="00894399"/>
    <w:rsid w:val="00894BD7"/>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2675"/>
    <w:rsid w:val="008A2AC7"/>
    <w:rsid w:val="008A2FBA"/>
    <w:rsid w:val="008A3493"/>
    <w:rsid w:val="008A3614"/>
    <w:rsid w:val="008A3632"/>
    <w:rsid w:val="008A3C47"/>
    <w:rsid w:val="008A4040"/>
    <w:rsid w:val="008A494F"/>
    <w:rsid w:val="008A49D2"/>
    <w:rsid w:val="008A4A27"/>
    <w:rsid w:val="008A4B2C"/>
    <w:rsid w:val="008A4D18"/>
    <w:rsid w:val="008A5014"/>
    <w:rsid w:val="008A5102"/>
    <w:rsid w:val="008A547E"/>
    <w:rsid w:val="008A57CA"/>
    <w:rsid w:val="008A5925"/>
    <w:rsid w:val="008A6219"/>
    <w:rsid w:val="008A622F"/>
    <w:rsid w:val="008A6234"/>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3BEC"/>
    <w:rsid w:val="008B3EEE"/>
    <w:rsid w:val="008B4764"/>
    <w:rsid w:val="008B4DE3"/>
    <w:rsid w:val="008B5BC4"/>
    <w:rsid w:val="008B62F4"/>
    <w:rsid w:val="008B6385"/>
    <w:rsid w:val="008B64CE"/>
    <w:rsid w:val="008B6CF0"/>
    <w:rsid w:val="008B7073"/>
    <w:rsid w:val="008B70FE"/>
    <w:rsid w:val="008B7142"/>
    <w:rsid w:val="008B7365"/>
    <w:rsid w:val="008B7656"/>
    <w:rsid w:val="008B7C7E"/>
    <w:rsid w:val="008B7E40"/>
    <w:rsid w:val="008C0040"/>
    <w:rsid w:val="008C028A"/>
    <w:rsid w:val="008C05F3"/>
    <w:rsid w:val="008C083B"/>
    <w:rsid w:val="008C088F"/>
    <w:rsid w:val="008C0CE1"/>
    <w:rsid w:val="008C0F92"/>
    <w:rsid w:val="008C1080"/>
    <w:rsid w:val="008C131A"/>
    <w:rsid w:val="008C186F"/>
    <w:rsid w:val="008C1A13"/>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5DC"/>
    <w:rsid w:val="008C6E75"/>
    <w:rsid w:val="008C6FFC"/>
    <w:rsid w:val="008C70AD"/>
    <w:rsid w:val="008C739A"/>
    <w:rsid w:val="008C7405"/>
    <w:rsid w:val="008C7D55"/>
    <w:rsid w:val="008C7F10"/>
    <w:rsid w:val="008C7F4D"/>
    <w:rsid w:val="008D0034"/>
    <w:rsid w:val="008D032C"/>
    <w:rsid w:val="008D0688"/>
    <w:rsid w:val="008D09D5"/>
    <w:rsid w:val="008D1464"/>
    <w:rsid w:val="008D1CA0"/>
    <w:rsid w:val="008D276E"/>
    <w:rsid w:val="008D2D81"/>
    <w:rsid w:val="008D2E38"/>
    <w:rsid w:val="008D353B"/>
    <w:rsid w:val="008D35AC"/>
    <w:rsid w:val="008D3ADE"/>
    <w:rsid w:val="008D3C83"/>
    <w:rsid w:val="008D3EC4"/>
    <w:rsid w:val="008D3F3E"/>
    <w:rsid w:val="008D4533"/>
    <w:rsid w:val="008D4C85"/>
    <w:rsid w:val="008D52FF"/>
    <w:rsid w:val="008D5541"/>
    <w:rsid w:val="008D5C81"/>
    <w:rsid w:val="008D6DFB"/>
    <w:rsid w:val="008D774E"/>
    <w:rsid w:val="008E01AC"/>
    <w:rsid w:val="008E0421"/>
    <w:rsid w:val="008E074A"/>
    <w:rsid w:val="008E081B"/>
    <w:rsid w:val="008E10FD"/>
    <w:rsid w:val="008E13CF"/>
    <w:rsid w:val="008E1538"/>
    <w:rsid w:val="008E1DCF"/>
    <w:rsid w:val="008E274C"/>
    <w:rsid w:val="008E29F3"/>
    <w:rsid w:val="008E2C32"/>
    <w:rsid w:val="008E2CD8"/>
    <w:rsid w:val="008E2E23"/>
    <w:rsid w:val="008E3217"/>
    <w:rsid w:val="008E336D"/>
    <w:rsid w:val="008E34B7"/>
    <w:rsid w:val="008E3773"/>
    <w:rsid w:val="008E3F0E"/>
    <w:rsid w:val="008E40B8"/>
    <w:rsid w:val="008E42F8"/>
    <w:rsid w:val="008E45B9"/>
    <w:rsid w:val="008E5771"/>
    <w:rsid w:val="008E6079"/>
    <w:rsid w:val="008E61C8"/>
    <w:rsid w:val="008E6A1E"/>
    <w:rsid w:val="008E6CB7"/>
    <w:rsid w:val="008E6D2C"/>
    <w:rsid w:val="008E6F1D"/>
    <w:rsid w:val="008E732A"/>
    <w:rsid w:val="008E793F"/>
    <w:rsid w:val="008E7CA0"/>
    <w:rsid w:val="008E7DFA"/>
    <w:rsid w:val="008F02DB"/>
    <w:rsid w:val="008F0500"/>
    <w:rsid w:val="008F11C6"/>
    <w:rsid w:val="008F1583"/>
    <w:rsid w:val="008F1A87"/>
    <w:rsid w:val="008F2A83"/>
    <w:rsid w:val="008F2B90"/>
    <w:rsid w:val="008F2DA5"/>
    <w:rsid w:val="008F2FD9"/>
    <w:rsid w:val="008F3218"/>
    <w:rsid w:val="008F32C5"/>
    <w:rsid w:val="008F397D"/>
    <w:rsid w:val="008F4159"/>
    <w:rsid w:val="008F4342"/>
    <w:rsid w:val="008F4541"/>
    <w:rsid w:val="008F477F"/>
    <w:rsid w:val="008F5605"/>
    <w:rsid w:val="008F563E"/>
    <w:rsid w:val="008F56D7"/>
    <w:rsid w:val="008F591D"/>
    <w:rsid w:val="008F5938"/>
    <w:rsid w:val="008F5ED5"/>
    <w:rsid w:val="008F694A"/>
    <w:rsid w:val="008F6B30"/>
    <w:rsid w:val="008F73A9"/>
    <w:rsid w:val="008F7463"/>
    <w:rsid w:val="008F77CF"/>
    <w:rsid w:val="008F7900"/>
    <w:rsid w:val="00900416"/>
    <w:rsid w:val="0090065D"/>
    <w:rsid w:val="009006D2"/>
    <w:rsid w:val="009010BC"/>
    <w:rsid w:val="0090111F"/>
    <w:rsid w:val="00901384"/>
    <w:rsid w:val="0090159B"/>
    <w:rsid w:val="009016BB"/>
    <w:rsid w:val="00901A54"/>
    <w:rsid w:val="00901AA7"/>
    <w:rsid w:val="0090230C"/>
    <w:rsid w:val="00902501"/>
    <w:rsid w:val="009025E9"/>
    <w:rsid w:val="0090326C"/>
    <w:rsid w:val="00903734"/>
    <w:rsid w:val="00903830"/>
    <w:rsid w:val="009038A4"/>
    <w:rsid w:val="00903A52"/>
    <w:rsid w:val="009040E6"/>
    <w:rsid w:val="009044C2"/>
    <w:rsid w:val="009046A6"/>
    <w:rsid w:val="009047B5"/>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0E26"/>
    <w:rsid w:val="009115B8"/>
    <w:rsid w:val="009115C7"/>
    <w:rsid w:val="00911711"/>
    <w:rsid w:val="009118F9"/>
    <w:rsid w:val="00911BF0"/>
    <w:rsid w:val="00911FE8"/>
    <w:rsid w:val="009124F2"/>
    <w:rsid w:val="009128DC"/>
    <w:rsid w:val="0091290E"/>
    <w:rsid w:val="00912D26"/>
    <w:rsid w:val="009137FC"/>
    <w:rsid w:val="00913977"/>
    <w:rsid w:val="00913AE6"/>
    <w:rsid w:val="00913DEC"/>
    <w:rsid w:val="00913FA0"/>
    <w:rsid w:val="00914203"/>
    <w:rsid w:val="009146AE"/>
    <w:rsid w:val="00915D37"/>
    <w:rsid w:val="00915EE6"/>
    <w:rsid w:val="009163F2"/>
    <w:rsid w:val="00916A6B"/>
    <w:rsid w:val="0091760A"/>
    <w:rsid w:val="0091787D"/>
    <w:rsid w:val="00917F6F"/>
    <w:rsid w:val="00920531"/>
    <w:rsid w:val="0092068A"/>
    <w:rsid w:val="0092142F"/>
    <w:rsid w:val="009228DD"/>
    <w:rsid w:val="0092296C"/>
    <w:rsid w:val="009231C2"/>
    <w:rsid w:val="00923245"/>
    <w:rsid w:val="009235D9"/>
    <w:rsid w:val="0092394E"/>
    <w:rsid w:val="0092560D"/>
    <w:rsid w:val="00925867"/>
    <w:rsid w:val="00925DD5"/>
    <w:rsid w:val="00925F34"/>
    <w:rsid w:val="0092604E"/>
    <w:rsid w:val="0092649C"/>
    <w:rsid w:val="0092752C"/>
    <w:rsid w:val="009279D8"/>
    <w:rsid w:val="00927E27"/>
    <w:rsid w:val="00927F34"/>
    <w:rsid w:val="009301DD"/>
    <w:rsid w:val="00930216"/>
    <w:rsid w:val="00930847"/>
    <w:rsid w:val="00930A51"/>
    <w:rsid w:val="00930C9C"/>
    <w:rsid w:val="00930D5D"/>
    <w:rsid w:val="00930EE0"/>
    <w:rsid w:val="00931010"/>
    <w:rsid w:val="0093155F"/>
    <w:rsid w:val="00931A98"/>
    <w:rsid w:val="009321E6"/>
    <w:rsid w:val="0093234D"/>
    <w:rsid w:val="0093336C"/>
    <w:rsid w:val="009335CA"/>
    <w:rsid w:val="00933951"/>
    <w:rsid w:val="00933A79"/>
    <w:rsid w:val="0093431D"/>
    <w:rsid w:val="00934469"/>
    <w:rsid w:val="00934643"/>
    <w:rsid w:val="00934780"/>
    <w:rsid w:val="009347F3"/>
    <w:rsid w:val="009348A1"/>
    <w:rsid w:val="00934ED1"/>
    <w:rsid w:val="0093500F"/>
    <w:rsid w:val="009353C7"/>
    <w:rsid w:val="00935D20"/>
    <w:rsid w:val="00936291"/>
    <w:rsid w:val="00936ED8"/>
    <w:rsid w:val="009370E1"/>
    <w:rsid w:val="009370FC"/>
    <w:rsid w:val="00937B32"/>
    <w:rsid w:val="00937C62"/>
    <w:rsid w:val="0094037E"/>
    <w:rsid w:val="00940519"/>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141"/>
    <w:rsid w:val="00945823"/>
    <w:rsid w:val="00945833"/>
    <w:rsid w:val="00945D36"/>
    <w:rsid w:val="00945FC0"/>
    <w:rsid w:val="009463E2"/>
    <w:rsid w:val="009464C8"/>
    <w:rsid w:val="009465CB"/>
    <w:rsid w:val="00946FAA"/>
    <w:rsid w:val="00950498"/>
    <w:rsid w:val="009509FD"/>
    <w:rsid w:val="00950CE7"/>
    <w:rsid w:val="00950ED7"/>
    <w:rsid w:val="00951AE4"/>
    <w:rsid w:val="00952249"/>
    <w:rsid w:val="00952EE1"/>
    <w:rsid w:val="0095325A"/>
    <w:rsid w:val="00953349"/>
    <w:rsid w:val="009536DD"/>
    <w:rsid w:val="00953F79"/>
    <w:rsid w:val="009545AE"/>
    <w:rsid w:val="00954A06"/>
    <w:rsid w:val="00954A6D"/>
    <w:rsid w:val="00954B9B"/>
    <w:rsid w:val="0095520B"/>
    <w:rsid w:val="00955481"/>
    <w:rsid w:val="00955679"/>
    <w:rsid w:val="00955916"/>
    <w:rsid w:val="00955C40"/>
    <w:rsid w:val="00955F88"/>
    <w:rsid w:val="00956846"/>
    <w:rsid w:val="00956A9F"/>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5E56"/>
    <w:rsid w:val="00965E9C"/>
    <w:rsid w:val="00965F20"/>
    <w:rsid w:val="00966030"/>
    <w:rsid w:val="009661B6"/>
    <w:rsid w:val="00966232"/>
    <w:rsid w:val="009664C7"/>
    <w:rsid w:val="009665E0"/>
    <w:rsid w:val="009667B6"/>
    <w:rsid w:val="00966B5D"/>
    <w:rsid w:val="00966D66"/>
    <w:rsid w:val="00966DE8"/>
    <w:rsid w:val="00967004"/>
    <w:rsid w:val="0096705C"/>
    <w:rsid w:val="00967978"/>
    <w:rsid w:val="009701E1"/>
    <w:rsid w:val="0097047F"/>
    <w:rsid w:val="00970F83"/>
    <w:rsid w:val="0097106C"/>
    <w:rsid w:val="009712D4"/>
    <w:rsid w:val="00971DB8"/>
    <w:rsid w:val="00971DFA"/>
    <w:rsid w:val="00972794"/>
    <w:rsid w:val="009727ED"/>
    <w:rsid w:val="00972F80"/>
    <w:rsid w:val="009732AB"/>
    <w:rsid w:val="00973976"/>
    <w:rsid w:val="00974A5F"/>
    <w:rsid w:val="00974E6B"/>
    <w:rsid w:val="00975175"/>
    <w:rsid w:val="00977898"/>
    <w:rsid w:val="00977D86"/>
    <w:rsid w:val="00977F3E"/>
    <w:rsid w:val="00980CEF"/>
    <w:rsid w:val="00980FD5"/>
    <w:rsid w:val="009814BA"/>
    <w:rsid w:val="00981633"/>
    <w:rsid w:val="009816FD"/>
    <w:rsid w:val="00981B3B"/>
    <w:rsid w:val="00981C63"/>
    <w:rsid w:val="00981DB2"/>
    <w:rsid w:val="00981DF3"/>
    <w:rsid w:val="00982786"/>
    <w:rsid w:val="00982AAE"/>
    <w:rsid w:val="00982AC2"/>
    <w:rsid w:val="00982BE2"/>
    <w:rsid w:val="00982C3A"/>
    <w:rsid w:val="009832C1"/>
    <w:rsid w:val="00983A4F"/>
    <w:rsid w:val="00983E02"/>
    <w:rsid w:val="009845A3"/>
    <w:rsid w:val="00984C26"/>
    <w:rsid w:val="0098525B"/>
    <w:rsid w:val="00985717"/>
    <w:rsid w:val="00985770"/>
    <w:rsid w:val="009857D5"/>
    <w:rsid w:val="00985D75"/>
    <w:rsid w:val="00986161"/>
    <w:rsid w:val="00986A36"/>
    <w:rsid w:val="00986B3F"/>
    <w:rsid w:val="00986BDD"/>
    <w:rsid w:val="00986D96"/>
    <w:rsid w:val="00987B2D"/>
    <w:rsid w:val="009903AF"/>
    <w:rsid w:val="0099046B"/>
    <w:rsid w:val="00990888"/>
    <w:rsid w:val="00990997"/>
    <w:rsid w:val="00991116"/>
    <w:rsid w:val="0099184F"/>
    <w:rsid w:val="00991B8B"/>
    <w:rsid w:val="00991FD2"/>
    <w:rsid w:val="00992017"/>
    <w:rsid w:val="009923FE"/>
    <w:rsid w:val="0099266E"/>
    <w:rsid w:val="00992AEB"/>
    <w:rsid w:val="00992B76"/>
    <w:rsid w:val="00992ECB"/>
    <w:rsid w:val="0099305B"/>
    <w:rsid w:val="00993870"/>
    <w:rsid w:val="009938D1"/>
    <w:rsid w:val="009939D8"/>
    <w:rsid w:val="00993BDD"/>
    <w:rsid w:val="00993E62"/>
    <w:rsid w:val="009940BD"/>
    <w:rsid w:val="00994642"/>
    <w:rsid w:val="00994811"/>
    <w:rsid w:val="009950A7"/>
    <w:rsid w:val="0099632D"/>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71E"/>
    <w:rsid w:val="009A27F7"/>
    <w:rsid w:val="009A2D35"/>
    <w:rsid w:val="009A38D8"/>
    <w:rsid w:val="009A39E3"/>
    <w:rsid w:val="009A4112"/>
    <w:rsid w:val="009A4CB6"/>
    <w:rsid w:val="009A4F7F"/>
    <w:rsid w:val="009A4FB1"/>
    <w:rsid w:val="009A519B"/>
    <w:rsid w:val="009A5411"/>
    <w:rsid w:val="009A61D0"/>
    <w:rsid w:val="009A6E18"/>
    <w:rsid w:val="009A78ED"/>
    <w:rsid w:val="009A7B00"/>
    <w:rsid w:val="009A7FCD"/>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151"/>
    <w:rsid w:val="009B322A"/>
    <w:rsid w:val="009B35A1"/>
    <w:rsid w:val="009B3697"/>
    <w:rsid w:val="009B3CA9"/>
    <w:rsid w:val="009B411E"/>
    <w:rsid w:val="009B420C"/>
    <w:rsid w:val="009B4500"/>
    <w:rsid w:val="009B451E"/>
    <w:rsid w:val="009B477C"/>
    <w:rsid w:val="009B4CB4"/>
    <w:rsid w:val="009B5137"/>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6E7"/>
    <w:rsid w:val="009C28FA"/>
    <w:rsid w:val="009C2991"/>
    <w:rsid w:val="009C2DDE"/>
    <w:rsid w:val="009C326F"/>
    <w:rsid w:val="009C32C7"/>
    <w:rsid w:val="009C392E"/>
    <w:rsid w:val="009C3A60"/>
    <w:rsid w:val="009C3B5D"/>
    <w:rsid w:val="009C3ED7"/>
    <w:rsid w:val="009C458C"/>
    <w:rsid w:val="009C458E"/>
    <w:rsid w:val="009C4A36"/>
    <w:rsid w:val="009C4D99"/>
    <w:rsid w:val="009C519E"/>
    <w:rsid w:val="009C52BB"/>
    <w:rsid w:val="009C52CB"/>
    <w:rsid w:val="009C5587"/>
    <w:rsid w:val="009C5754"/>
    <w:rsid w:val="009C58B4"/>
    <w:rsid w:val="009C5A97"/>
    <w:rsid w:val="009C5F02"/>
    <w:rsid w:val="009C6A3A"/>
    <w:rsid w:val="009C7097"/>
    <w:rsid w:val="009C7691"/>
    <w:rsid w:val="009C76FD"/>
    <w:rsid w:val="009C7CE7"/>
    <w:rsid w:val="009D01BF"/>
    <w:rsid w:val="009D0A75"/>
    <w:rsid w:val="009D0AC4"/>
    <w:rsid w:val="009D111E"/>
    <w:rsid w:val="009D1D34"/>
    <w:rsid w:val="009D214A"/>
    <w:rsid w:val="009D22DE"/>
    <w:rsid w:val="009D2576"/>
    <w:rsid w:val="009D25A7"/>
    <w:rsid w:val="009D26DF"/>
    <w:rsid w:val="009D2763"/>
    <w:rsid w:val="009D2A0B"/>
    <w:rsid w:val="009D301C"/>
    <w:rsid w:val="009D31BB"/>
    <w:rsid w:val="009D358B"/>
    <w:rsid w:val="009D3654"/>
    <w:rsid w:val="009D3EF2"/>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39FE"/>
    <w:rsid w:val="009E403B"/>
    <w:rsid w:val="009E447D"/>
    <w:rsid w:val="009E44A1"/>
    <w:rsid w:val="009E4B3D"/>
    <w:rsid w:val="009E51CD"/>
    <w:rsid w:val="009E5B6D"/>
    <w:rsid w:val="009E5D22"/>
    <w:rsid w:val="009E5ED1"/>
    <w:rsid w:val="009E605F"/>
    <w:rsid w:val="009E65FF"/>
    <w:rsid w:val="009E66EC"/>
    <w:rsid w:val="009E68BA"/>
    <w:rsid w:val="009E6951"/>
    <w:rsid w:val="009E6BD8"/>
    <w:rsid w:val="009E6D81"/>
    <w:rsid w:val="009E75C1"/>
    <w:rsid w:val="009E775E"/>
    <w:rsid w:val="009E7C8F"/>
    <w:rsid w:val="009F0327"/>
    <w:rsid w:val="009F0423"/>
    <w:rsid w:val="009F0961"/>
    <w:rsid w:val="009F13EE"/>
    <w:rsid w:val="009F15B7"/>
    <w:rsid w:val="009F15E8"/>
    <w:rsid w:val="009F1A8A"/>
    <w:rsid w:val="009F2184"/>
    <w:rsid w:val="009F2287"/>
    <w:rsid w:val="009F26B9"/>
    <w:rsid w:val="009F3411"/>
    <w:rsid w:val="009F36C9"/>
    <w:rsid w:val="009F3991"/>
    <w:rsid w:val="009F3FBC"/>
    <w:rsid w:val="009F44BD"/>
    <w:rsid w:val="009F4A9B"/>
    <w:rsid w:val="009F4F09"/>
    <w:rsid w:val="009F505E"/>
    <w:rsid w:val="009F5468"/>
    <w:rsid w:val="009F5B19"/>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347E"/>
    <w:rsid w:val="00A03A83"/>
    <w:rsid w:val="00A0472F"/>
    <w:rsid w:val="00A049C1"/>
    <w:rsid w:val="00A04AAC"/>
    <w:rsid w:val="00A04FB1"/>
    <w:rsid w:val="00A05821"/>
    <w:rsid w:val="00A05DFB"/>
    <w:rsid w:val="00A05FB9"/>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1D5"/>
    <w:rsid w:val="00A1131E"/>
    <w:rsid w:val="00A119C7"/>
    <w:rsid w:val="00A12539"/>
    <w:rsid w:val="00A1298B"/>
    <w:rsid w:val="00A131BC"/>
    <w:rsid w:val="00A1320E"/>
    <w:rsid w:val="00A13544"/>
    <w:rsid w:val="00A137F2"/>
    <w:rsid w:val="00A138C5"/>
    <w:rsid w:val="00A13E05"/>
    <w:rsid w:val="00A13FC8"/>
    <w:rsid w:val="00A144FC"/>
    <w:rsid w:val="00A14792"/>
    <w:rsid w:val="00A148E6"/>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956"/>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51D"/>
    <w:rsid w:val="00A24C08"/>
    <w:rsid w:val="00A251F0"/>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15A"/>
    <w:rsid w:val="00A348C6"/>
    <w:rsid w:val="00A348FF"/>
    <w:rsid w:val="00A34BAC"/>
    <w:rsid w:val="00A34BBD"/>
    <w:rsid w:val="00A34DE7"/>
    <w:rsid w:val="00A34E04"/>
    <w:rsid w:val="00A34EFF"/>
    <w:rsid w:val="00A352DC"/>
    <w:rsid w:val="00A35520"/>
    <w:rsid w:val="00A35737"/>
    <w:rsid w:val="00A3577D"/>
    <w:rsid w:val="00A35F62"/>
    <w:rsid w:val="00A3635F"/>
    <w:rsid w:val="00A36EF2"/>
    <w:rsid w:val="00A36FEC"/>
    <w:rsid w:val="00A374B6"/>
    <w:rsid w:val="00A400EE"/>
    <w:rsid w:val="00A4058D"/>
    <w:rsid w:val="00A406D8"/>
    <w:rsid w:val="00A40C5B"/>
    <w:rsid w:val="00A40F96"/>
    <w:rsid w:val="00A41434"/>
    <w:rsid w:val="00A4155F"/>
    <w:rsid w:val="00A4161C"/>
    <w:rsid w:val="00A417B1"/>
    <w:rsid w:val="00A4189D"/>
    <w:rsid w:val="00A41D72"/>
    <w:rsid w:val="00A41EFC"/>
    <w:rsid w:val="00A43212"/>
    <w:rsid w:val="00A432EA"/>
    <w:rsid w:val="00A434B8"/>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141"/>
    <w:rsid w:val="00A518EA"/>
    <w:rsid w:val="00A5193F"/>
    <w:rsid w:val="00A52111"/>
    <w:rsid w:val="00A523FD"/>
    <w:rsid w:val="00A524D1"/>
    <w:rsid w:val="00A526ED"/>
    <w:rsid w:val="00A52B17"/>
    <w:rsid w:val="00A52BAE"/>
    <w:rsid w:val="00A531D8"/>
    <w:rsid w:val="00A53209"/>
    <w:rsid w:val="00A533FC"/>
    <w:rsid w:val="00A53A90"/>
    <w:rsid w:val="00A540E1"/>
    <w:rsid w:val="00A54143"/>
    <w:rsid w:val="00A549C9"/>
    <w:rsid w:val="00A54E7B"/>
    <w:rsid w:val="00A54FE5"/>
    <w:rsid w:val="00A55307"/>
    <w:rsid w:val="00A55A88"/>
    <w:rsid w:val="00A55F82"/>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D54"/>
    <w:rsid w:val="00A63E70"/>
    <w:rsid w:val="00A644F3"/>
    <w:rsid w:val="00A64B26"/>
    <w:rsid w:val="00A64D91"/>
    <w:rsid w:val="00A652C5"/>
    <w:rsid w:val="00A658CE"/>
    <w:rsid w:val="00A6608B"/>
    <w:rsid w:val="00A663E7"/>
    <w:rsid w:val="00A665DA"/>
    <w:rsid w:val="00A66AE4"/>
    <w:rsid w:val="00A670C6"/>
    <w:rsid w:val="00A671C5"/>
    <w:rsid w:val="00A677C0"/>
    <w:rsid w:val="00A67CED"/>
    <w:rsid w:val="00A67F2F"/>
    <w:rsid w:val="00A70683"/>
    <w:rsid w:val="00A7096D"/>
    <w:rsid w:val="00A70C2B"/>
    <w:rsid w:val="00A71007"/>
    <w:rsid w:val="00A710C3"/>
    <w:rsid w:val="00A71286"/>
    <w:rsid w:val="00A71F87"/>
    <w:rsid w:val="00A72DBD"/>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B8"/>
    <w:rsid w:val="00A761C3"/>
    <w:rsid w:val="00A7654F"/>
    <w:rsid w:val="00A76DA0"/>
    <w:rsid w:val="00A7710F"/>
    <w:rsid w:val="00A771B7"/>
    <w:rsid w:val="00A77222"/>
    <w:rsid w:val="00A7794A"/>
    <w:rsid w:val="00A77E21"/>
    <w:rsid w:val="00A77F97"/>
    <w:rsid w:val="00A8052D"/>
    <w:rsid w:val="00A80C95"/>
    <w:rsid w:val="00A80DB4"/>
    <w:rsid w:val="00A80E89"/>
    <w:rsid w:val="00A80F2B"/>
    <w:rsid w:val="00A816EF"/>
    <w:rsid w:val="00A81A07"/>
    <w:rsid w:val="00A81A84"/>
    <w:rsid w:val="00A81AEE"/>
    <w:rsid w:val="00A81DA6"/>
    <w:rsid w:val="00A82BDB"/>
    <w:rsid w:val="00A83655"/>
    <w:rsid w:val="00A83806"/>
    <w:rsid w:val="00A83831"/>
    <w:rsid w:val="00A838A5"/>
    <w:rsid w:val="00A83A80"/>
    <w:rsid w:val="00A840AD"/>
    <w:rsid w:val="00A84531"/>
    <w:rsid w:val="00A8459F"/>
    <w:rsid w:val="00A84958"/>
    <w:rsid w:val="00A85CE6"/>
    <w:rsid w:val="00A861E8"/>
    <w:rsid w:val="00A8666B"/>
    <w:rsid w:val="00A866A5"/>
    <w:rsid w:val="00A868ED"/>
    <w:rsid w:val="00A86D4E"/>
    <w:rsid w:val="00A872DC"/>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8AD"/>
    <w:rsid w:val="00A97A34"/>
    <w:rsid w:val="00A97BE0"/>
    <w:rsid w:val="00AA0098"/>
    <w:rsid w:val="00AA02D0"/>
    <w:rsid w:val="00AA0493"/>
    <w:rsid w:val="00AA0E4F"/>
    <w:rsid w:val="00AA1029"/>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135"/>
    <w:rsid w:val="00AA4960"/>
    <w:rsid w:val="00AA4D19"/>
    <w:rsid w:val="00AA4D47"/>
    <w:rsid w:val="00AA4E30"/>
    <w:rsid w:val="00AA4FC9"/>
    <w:rsid w:val="00AA54B6"/>
    <w:rsid w:val="00AA57E7"/>
    <w:rsid w:val="00AA6808"/>
    <w:rsid w:val="00AA6941"/>
    <w:rsid w:val="00AA6BF2"/>
    <w:rsid w:val="00AA74E6"/>
    <w:rsid w:val="00AA77AC"/>
    <w:rsid w:val="00AA7B67"/>
    <w:rsid w:val="00AA7B99"/>
    <w:rsid w:val="00AA7E5F"/>
    <w:rsid w:val="00AA7EFA"/>
    <w:rsid w:val="00AB0FCC"/>
    <w:rsid w:val="00AB185C"/>
    <w:rsid w:val="00AB1943"/>
    <w:rsid w:val="00AB1B4C"/>
    <w:rsid w:val="00AB2045"/>
    <w:rsid w:val="00AB20AF"/>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797"/>
    <w:rsid w:val="00AB6A1F"/>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4D20"/>
    <w:rsid w:val="00AC53C8"/>
    <w:rsid w:val="00AC5535"/>
    <w:rsid w:val="00AC5757"/>
    <w:rsid w:val="00AC5D47"/>
    <w:rsid w:val="00AC5DE1"/>
    <w:rsid w:val="00AC6094"/>
    <w:rsid w:val="00AC62E4"/>
    <w:rsid w:val="00AC69F4"/>
    <w:rsid w:val="00AC6D33"/>
    <w:rsid w:val="00AC6E2D"/>
    <w:rsid w:val="00AC721A"/>
    <w:rsid w:val="00AD01CE"/>
    <w:rsid w:val="00AD02BF"/>
    <w:rsid w:val="00AD04E0"/>
    <w:rsid w:val="00AD07AF"/>
    <w:rsid w:val="00AD1109"/>
    <w:rsid w:val="00AD1681"/>
    <w:rsid w:val="00AD20D0"/>
    <w:rsid w:val="00AD2B53"/>
    <w:rsid w:val="00AD300B"/>
    <w:rsid w:val="00AD4118"/>
    <w:rsid w:val="00AD545D"/>
    <w:rsid w:val="00AD56C8"/>
    <w:rsid w:val="00AD5A35"/>
    <w:rsid w:val="00AD5EEC"/>
    <w:rsid w:val="00AD64A8"/>
    <w:rsid w:val="00AD66BE"/>
    <w:rsid w:val="00AD6DE5"/>
    <w:rsid w:val="00AD733A"/>
    <w:rsid w:val="00AD741B"/>
    <w:rsid w:val="00AD759B"/>
    <w:rsid w:val="00AD7CFB"/>
    <w:rsid w:val="00AE0042"/>
    <w:rsid w:val="00AE0274"/>
    <w:rsid w:val="00AE060C"/>
    <w:rsid w:val="00AE079E"/>
    <w:rsid w:val="00AE128A"/>
    <w:rsid w:val="00AE1313"/>
    <w:rsid w:val="00AE1403"/>
    <w:rsid w:val="00AE143C"/>
    <w:rsid w:val="00AE148B"/>
    <w:rsid w:val="00AE21B4"/>
    <w:rsid w:val="00AE246C"/>
    <w:rsid w:val="00AE271A"/>
    <w:rsid w:val="00AE2B8F"/>
    <w:rsid w:val="00AE3436"/>
    <w:rsid w:val="00AE3667"/>
    <w:rsid w:val="00AE3AC0"/>
    <w:rsid w:val="00AE3C66"/>
    <w:rsid w:val="00AE3F39"/>
    <w:rsid w:val="00AE4342"/>
    <w:rsid w:val="00AE465E"/>
    <w:rsid w:val="00AE53E7"/>
    <w:rsid w:val="00AE543D"/>
    <w:rsid w:val="00AE553F"/>
    <w:rsid w:val="00AE56A1"/>
    <w:rsid w:val="00AE586B"/>
    <w:rsid w:val="00AE5CC7"/>
    <w:rsid w:val="00AE5DF4"/>
    <w:rsid w:val="00AE6994"/>
    <w:rsid w:val="00AE71F3"/>
    <w:rsid w:val="00AE7BA7"/>
    <w:rsid w:val="00AE7C1C"/>
    <w:rsid w:val="00AF02A0"/>
    <w:rsid w:val="00AF042E"/>
    <w:rsid w:val="00AF127B"/>
    <w:rsid w:val="00AF15B8"/>
    <w:rsid w:val="00AF16D1"/>
    <w:rsid w:val="00AF19F2"/>
    <w:rsid w:val="00AF202B"/>
    <w:rsid w:val="00AF20EE"/>
    <w:rsid w:val="00AF27AB"/>
    <w:rsid w:val="00AF2904"/>
    <w:rsid w:val="00AF30E8"/>
    <w:rsid w:val="00AF337D"/>
    <w:rsid w:val="00AF33F6"/>
    <w:rsid w:val="00AF379E"/>
    <w:rsid w:val="00AF39F8"/>
    <w:rsid w:val="00AF3BA1"/>
    <w:rsid w:val="00AF405D"/>
    <w:rsid w:val="00AF4241"/>
    <w:rsid w:val="00AF4246"/>
    <w:rsid w:val="00AF4F89"/>
    <w:rsid w:val="00AF623E"/>
    <w:rsid w:val="00AF62F1"/>
    <w:rsid w:val="00AF6491"/>
    <w:rsid w:val="00AF764A"/>
    <w:rsid w:val="00B006E8"/>
    <w:rsid w:val="00B01052"/>
    <w:rsid w:val="00B011A3"/>
    <w:rsid w:val="00B01619"/>
    <w:rsid w:val="00B017B3"/>
    <w:rsid w:val="00B017B4"/>
    <w:rsid w:val="00B022FC"/>
    <w:rsid w:val="00B027B5"/>
    <w:rsid w:val="00B0289D"/>
    <w:rsid w:val="00B02B6D"/>
    <w:rsid w:val="00B0334E"/>
    <w:rsid w:val="00B03CD6"/>
    <w:rsid w:val="00B04116"/>
    <w:rsid w:val="00B0537A"/>
    <w:rsid w:val="00B05975"/>
    <w:rsid w:val="00B05EB5"/>
    <w:rsid w:val="00B06437"/>
    <w:rsid w:val="00B069FC"/>
    <w:rsid w:val="00B06A3B"/>
    <w:rsid w:val="00B06DFC"/>
    <w:rsid w:val="00B07045"/>
    <w:rsid w:val="00B07356"/>
    <w:rsid w:val="00B07854"/>
    <w:rsid w:val="00B10F37"/>
    <w:rsid w:val="00B11052"/>
    <w:rsid w:val="00B113DD"/>
    <w:rsid w:val="00B12315"/>
    <w:rsid w:val="00B1234D"/>
    <w:rsid w:val="00B1252E"/>
    <w:rsid w:val="00B12F8A"/>
    <w:rsid w:val="00B13970"/>
    <w:rsid w:val="00B13999"/>
    <w:rsid w:val="00B14C1A"/>
    <w:rsid w:val="00B14DF5"/>
    <w:rsid w:val="00B14E78"/>
    <w:rsid w:val="00B15097"/>
    <w:rsid w:val="00B1521D"/>
    <w:rsid w:val="00B15672"/>
    <w:rsid w:val="00B15880"/>
    <w:rsid w:val="00B15DF0"/>
    <w:rsid w:val="00B16039"/>
    <w:rsid w:val="00B1695B"/>
    <w:rsid w:val="00B16E67"/>
    <w:rsid w:val="00B171EC"/>
    <w:rsid w:val="00B17D65"/>
    <w:rsid w:val="00B20269"/>
    <w:rsid w:val="00B21200"/>
    <w:rsid w:val="00B216D5"/>
    <w:rsid w:val="00B21B1E"/>
    <w:rsid w:val="00B21C2E"/>
    <w:rsid w:val="00B21FD6"/>
    <w:rsid w:val="00B220E8"/>
    <w:rsid w:val="00B22703"/>
    <w:rsid w:val="00B22748"/>
    <w:rsid w:val="00B227FD"/>
    <w:rsid w:val="00B22B6B"/>
    <w:rsid w:val="00B22CD2"/>
    <w:rsid w:val="00B22E11"/>
    <w:rsid w:val="00B22E48"/>
    <w:rsid w:val="00B23249"/>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6F"/>
    <w:rsid w:val="00B270D8"/>
    <w:rsid w:val="00B272F4"/>
    <w:rsid w:val="00B27546"/>
    <w:rsid w:val="00B27732"/>
    <w:rsid w:val="00B27B01"/>
    <w:rsid w:val="00B27C76"/>
    <w:rsid w:val="00B30115"/>
    <w:rsid w:val="00B3027F"/>
    <w:rsid w:val="00B30308"/>
    <w:rsid w:val="00B30499"/>
    <w:rsid w:val="00B308F5"/>
    <w:rsid w:val="00B30AF2"/>
    <w:rsid w:val="00B30FF1"/>
    <w:rsid w:val="00B317E4"/>
    <w:rsid w:val="00B31D3E"/>
    <w:rsid w:val="00B31DDE"/>
    <w:rsid w:val="00B31E52"/>
    <w:rsid w:val="00B3239D"/>
    <w:rsid w:val="00B32425"/>
    <w:rsid w:val="00B32F82"/>
    <w:rsid w:val="00B3409D"/>
    <w:rsid w:val="00B3467E"/>
    <w:rsid w:val="00B34B0B"/>
    <w:rsid w:val="00B34E50"/>
    <w:rsid w:val="00B3536A"/>
    <w:rsid w:val="00B35590"/>
    <w:rsid w:val="00B359A9"/>
    <w:rsid w:val="00B35A9B"/>
    <w:rsid w:val="00B35B86"/>
    <w:rsid w:val="00B35E90"/>
    <w:rsid w:val="00B366BB"/>
    <w:rsid w:val="00B36887"/>
    <w:rsid w:val="00B36B7E"/>
    <w:rsid w:val="00B36DDB"/>
    <w:rsid w:val="00B3705D"/>
    <w:rsid w:val="00B370D5"/>
    <w:rsid w:val="00B37B59"/>
    <w:rsid w:val="00B37F97"/>
    <w:rsid w:val="00B40651"/>
    <w:rsid w:val="00B407D3"/>
    <w:rsid w:val="00B40F77"/>
    <w:rsid w:val="00B4131F"/>
    <w:rsid w:val="00B414BA"/>
    <w:rsid w:val="00B418BC"/>
    <w:rsid w:val="00B41C04"/>
    <w:rsid w:val="00B41FA0"/>
    <w:rsid w:val="00B42165"/>
    <w:rsid w:val="00B42ABC"/>
    <w:rsid w:val="00B43158"/>
    <w:rsid w:val="00B43318"/>
    <w:rsid w:val="00B43396"/>
    <w:rsid w:val="00B433BF"/>
    <w:rsid w:val="00B4363E"/>
    <w:rsid w:val="00B43E03"/>
    <w:rsid w:val="00B43E4E"/>
    <w:rsid w:val="00B43FB6"/>
    <w:rsid w:val="00B44090"/>
    <w:rsid w:val="00B441B4"/>
    <w:rsid w:val="00B44347"/>
    <w:rsid w:val="00B446C4"/>
    <w:rsid w:val="00B44822"/>
    <w:rsid w:val="00B450E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6486"/>
    <w:rsid w:val="00B570A7"/>
    <w:rsid w:val="00B57477"/>
    <w:rsid w:val="00B574C7"/>
    <w:rsid w:val="00B575F3"/>
    <w:rsid w:val="00B57DCA"/>
    <w:rsid w:val="00B60377"/>
    <w:rsid w:val="00B612A5"/>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B33"/>
    <w:rsid w:val="00B70C23"/>
    <w:rsid w:val="00B70E24"/>
    <w:rsid w:val="00B719B9"/>
    <w:rsid w:val="00B71D92"/>
    <w:rsid w:val="00B71D9E"/>
    <w:rsid w:val="00B72202"/>
    <w:rsid w:val="00B722CD"/>
    <w:rsid w:val="00B72A79"/>
    <w:rsid w:val="00B731F0"/>
    <w:rsid w:val="00B73294"/>
    <w:rsid w:val="00B73415"/>
    <w:rsid w:val="00B73629"/>
    <w:rsid w:val="00B736B5"/>
    <w:rsid w:val="00B73B55"/>
    <w:rsid w:val="00B73F08"/>
    <w:rsid w:val="00B745B4"/>
    <w:rsid w:val="00B746D0"/>
    <w:rsid w:val="00B75419"/>
    <w:rsid w:val="00B755E5"/>
    <w:rsid w:val="00B7595E"/>
    <w:rsid w:val="00B75A21"/>
    <w:rsid w:val="00B760CF"/>
    <w:rsid w:val="00B76977"/>
    <w:rsid w:val="00B7718E"/>
    <w:rsid w:val="00B77944"/>
    <w:rsid w:val="00B80AAC"/>
    <w:rsid w:val="00B80F01"/>
    <w:rsid w:val="00B815C2"/>
    <w:rsid w:val="00B817A2"/>
    <w:rsid w:val="00B81904"/>
    <w:rsid w:val="00B81B31"/>
    <w:rsid w:val="00B81BE0"/>
    <w:rsid w:val="00B81F1C"/>
    <w:rsid w:val="00B82D77"/>
    <w:rsid w:val="00B8365A"/>
    <w:rsid w:val="00B8369D"/>
    <w:rsid w:val="00B83B55"/>
    <w:rsid w:val="00B840D4"/>
    <w:rsid w:val="00B84250"/>
    <w:rsid w:val="00B843B5"/>
    <w:rsid w:val="00B85466"/>
    <w:rsid w:val="00B8567F"/>
    <w:rsid w:val="00B857F1"/>
    <w:rsid w:val="00B8582F"/>
    <w:rsid w:val="00B86088"/>
    <w:rsid w:val="00B868B2"/>
    <w:rsid w:val="00B86E4D"/>
    <w:rsid w:val="00B86F02"/>
    <w:rsid w:val="00B87285"/>
    <w:rsid w:val="00B872ED"/>
    <w:rsid w:val="00B8794B"/>
    <w:rsid w:val="00B87ABC"/>
    <w:rsid w:val="00B87FBC"/>
    <w:rsid w:val="00B90516"/>
    <w:rsid w:val="00B911E7"/>
    <w:rsid w:val="00B918C9"/>
    <w:rsid w:val="00B92094"/>
    <w:rsid w:val="00B926C1"/>
    <w:rsid w:val="00B92EFC"/>
    <w:rsid w:val="00B92F24"/>
    <w:rsid w:val="00B930A0"/>
    <w:rsid w:val="00B93401"/>
    <w:rsid w:val="00B934AC"/>
    <w:rsid w:val="00B93D69"/>
    <w:rsid w:val="00B9511E"/>
    <w:rsid w:val="00B957C7"/>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3ED9"/>
    <w:rsid w:val="00BA50B6"/>
    <w:rsid w:val="00BA5BA1"/>
    <w:rsid w:val="00BA5CED"/>
    <w:rsid w:val="00BA5D40"/>
    <w:rsid w:val="00BA66E8"/>
    <w:rsid w:val="00BA74E8"/>
    <w:rsid w:val="00BA76F1"/>
    <w:rsid w:val="00BA780A"/>
    <w:rsid w:val="00BA7F80"/>
    <w:rsid w:val="00BA7FC8"/>
    <w:rsid w:val="00BB0269"/>
    <w:rsid w:val="00BB03D1"/>
    <w:rsid w:val="00BB0836"/>
    <w:rsid w:val="00BB11D1"/>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413"/>
    <w:rsid w:val="00BB7C02"/>
    <w:rsid w:val="00BC0478"/>
    <w:rsid w:val="00BC0A1E"/>
    <w:rsid w:val="00BC0A87"/>
    <w:rsid w:val="00BC0B8F"/>
    <w:rsid w:val="00BC0BF0"/>
    <w:rsid w:val="00BC122B"/>
    <w:rsid w:val="00BC135F"/>
    <w:rsid w:val="00BC13AE"/>
    <w:rsid w:val="00BC1786"/>
    <w:rsid w:val="00BC1D8A"/>
    <w:rsid w:val="00BC2F32"/>
    <w:rsid w:val="00BC31DB"/>
    <w:rsid w:val="00BC35AF"/>
    <w:rsid w:val="00BC3A2F"/>
    <w:rsid w:val="00BC4E3E"/>
    <w:rsid w:val="00BC53C3"/>
    <w:rsid w:val="00BC57F9"/>
    <w:rsid w:val="00BC5918"/>
    <w:rsid w:val="00BC5ED0"/>
    <w:rsid w:val="00BC5FAB"/>
    <w:rsid w:val="00BC62B8"/>
    <w:rsid w:val="00BC73AE"/>
    <w:rsid w:val="00BC75E0"/>
    <w:rsid w:val="00BC77E1"/>
    <w:rsid w:val="00BC7EF6"/>
    <w:rsid w:val="00BD00B8"/>
    <w:rsid w:val="00BD0132"/>
    <w:rsid w:val="00BD0B11"/>
    <w:rsid w:val="00BD0D89"/>
    <w:rsid w:val="00BD0D8A"/>
    <w:rsid w:val="00BD127A"/>
    <w:rsid w:val="00BD1B0C"/>
    <w:rsid w:val="00BD21E7"/>
    <w:rsid w:val="00BD2253"/>
    <w:rsid w:val="00BD260E"/>
    <w:rsid w:val="00BD2DCB"/>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3D"/>
    <w:rsid w:val="00BD6CBF"/>
    <w:rsid w:val="00BD6EE9"/>
    <w:rsid w:val="00BD716C"/>
    <w:rsid w:val="00BD7198"/>
    <w:rsid w:val="00BD7578"/>
    <w:rsid w:val="00BD7659"/>
    <w:rsid w:val="00BD77CE"/>
    <w:rsid w:val="00BD7B15"/>
    <w:rsid w:val="00BD7BF0"/>
    <w:rsid w:val="00BD7CE1"/>
    <w:rsid w:val="00BE0002"/>
    <w:rsid w:val="00BE14D7"/>
    <w:rsid w:val="00BE19DB"/>
    <w:rsid w:val="00BE1B66"/>
    <w:rsid w:val="00BE25F4"/>
    <w:rsid w:val="00BE2CEF"/>
    <w:rsid w:val="00BE38BD"/>
    <w:rsid w:val="00BE3D48"/>
    <w:rsid w:val="00BE42B5"/>
    <w:rsid w:val="00BE45D1"/>
    <w:rsid w:val="00BE4817"/>
    <w:rsid w:val="00BE490E"/>
    <w:rsid w:val="00BE4F14"/>
    <w:rsid w:val="00BE54CA"/>
    <w:rsid w:val="00BE5D4C"/>
    <w:rsid w:val="00BE6124"/>
    <w:rsid w:val="00BE66A3"/>
    <w:rsid w:val="00BE68FA"/>
    <w:rsid w:val="00BE69F5"/>
    <w:rsid w:val="00BE6BA3"/>
    <w:rsid w:val="00BE77AD"/>
    <w:rsid w:val="00BE7C94"/>
    <w:rsid w:val="00BF03E9"/>
    <w:rsid w:val="00BF0412"/>
    <w:rsid w:val="00BF0866"/>
    <w:rsid w:val="00BF09D8"/>
    <w:rsid w:val="00BF0D8D"/>
    <w:rsid w:val="00BF12B9"/>
    <w:rsid w:val="00BF14DD"/>
    <w:rsid w:val="00BF1513"/>
    <w:rsid w:val="00BF1529"/>
    <w:rsid w:val="00BF16CC"/>
    <w:rsid w:val="00BF1A2B"/>
    <w:rsid w:val="00BF1ED8"/>
    <w:rsid w:val="00BF2632"/>
    <w:rsid w:val="00BF272D"/>
    <w:rsid w:val="00BF294B"/>
    <w:rsid w:val="00BF2B41"/>
    <w:rsid w:val="00BF2D38"/>
    <w:rsid w:val="00BF2DF0"/>
    <w:rsid w:val="00BF35DA"/>
    <w:rsid w:val="00BF393D"/>
    <w:rsid w:val="00BF400D"/>
    <w:rsid w:val="00BF4313"/>
    <w:rsid w:val="00BF4BDA"/>
    <w:rsid w:val="00BF4D1F"/>
    <w:rsid w:val="00BF4D5B"/>
    <w:rsid w:val="00BF53B1"/>
    <w:rsid w:val="00BF5F10"/>
    <w:rsid w:val="00BF611E"/>
    <w:rsid w:val="00BF63A0"/>
    <w:rsid w:val="00BF67C1"/>
    <w:rsid w:val="00BF6A68"/>
    <w:rsid w:val="00BF70A6"/>
    <w:rsid w:val="00BF71D8"/>
    <w:rsid w:val="00BF73F2"/>
    <w:rsid w:val="00BF7B4F"/>
    <w:rsid w:val="00BF7BAB"/>
    <w:rsid w:val="00C001BB"/>
    <w:rsid w:val="00C002C9"/>
    <w:rsid w:val="00C007E0"/>
    <w:rsid w:val="00C0089E"/>
    <w:rsid w:val="00C0102A"/>
    <w:rsid w:val="00C012A1"/>
    <w:rsid w:val="00C0197D"/>
    <w:rsid w:val="00C01AE4"/>
    <w:rsid w:val="00C01EC8"/>
    <w:rsid w:val="00C02174"/>
    <w:rsid w:val="00C02659"/>
    <w:rsid w:val="00C0278F"/>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14B5"/>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CA2"/>
    <w:rsid w:val="00C172C3"/>
    <w:rsid w:val="00C17311"/>
    <w:rsid w:val="00C173BD"/>
    <w:rsid w:val="00C17437"/>
    <w:rsid w:val="00C17596"/>
    <w:rsid w:val="00C1772B"/>
    <w:rsid w:val="00C17BDC"/>
    <w:rsid w:val="00C17D64"/>
    <w:rsid w:val="00C17DF2"/>
    <w:rsid w:val="00C204CF"/>
    <w:rsid w:val="00C20646"/>
    <w:rsid w:val="00C20B7F"/>
    <w:rsid w:val="00C20CEE"/>
    <w:rsid w:val="00C2105A"/>
    <w:rsid w:val="00C21185"/>
    <w:rsid w:val="00C214D0"/>
    <w:rsid w:val="00C22122"/>
    <w:rsid w:val="00C2248D"/>
    <w:rsid w:val="00C22829"/>
    <w:rsid w:val="00C22D21"/>
    <w:rsid w:val="00C22E03"/>
    <w:rsid w:val="00C238AD"/>
    <w:rsid w:val="00C24161"/>
    <w:rsid w:val="00C244C9"/>
    <w:rsid w:val="00C24667"/>
    <w:rsid w:val="00C247A1"/>
    <w:rsid w:val="00C24D79"/>
    <w:rsid w:val="00C24DEA"/>
    <w:rsid w:val="00C25517"/>
    <w:rsid w:val="00C259D5"/>
    <w:rsid w:val="00C25CA2"/>
    <w:rsid w:val="00C2600B"/>
    <w:rsid w:val="00C26357"/>
    <w:rsid w:val="00C26576"/>
    <w:rsid w:val="00C26764"/>
    <w:rsid w:val="00C27766"/>
    <w:rsid w:val="00C27D7B"/>
    <w:rsid w:val="00C30004"/>
    <w:rsid w:val="00C3004C"/>
    <w:rsid w:val="00C30246"/>
    <w:rsid w:val="00C30279"/>
    <w:rsid w:val="00C303E4"/>
    <w:rsid w:val="00C30734"/>
    <w:rsid w:val="00C30849"/>
    <w:rsid w:val="00C3138A"/>
    <w:rsid w:val="00C31C91"/>
    <w:rsid w:val="00C31CA2"/>
    <w:rsid w:val="00C32376"/>
    <w:rsid w:val="00C327E9"/>
    <w:rsid w:val="00C329C7"/>
    <w:rsid w:val="00C3370B"/>
    <w:rsid w:val="00C3384E"/>
    <w:rsid w:val="00C33B1E"/>
    <w:rsid w:val="00C34BEC"/>
    <w:rsid w:val="00C34E7E"/>
    <w:rsid w:val="00C351F8"/>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2DA6"/>
    <w:rsid w:val="00C435AB"/>
    <w:rsid w:val="00C4413C"/>
    <w:rsid w:val="00C442D7"/>
    <w:rsid w:val="00C44B7B"/>
    <w:rsid w:val="00C44F26"/>
    <w:rsid w:val="00C4525B"/>
    <w:rsid w:val="00C4552C"/>
    <w:rsid w:val="00C45DE2"/>
    <w:rsid w:val="00C462D3"/>
    <w:rsid w:val="00C46D3B"/>
    <w:rsid w:val="00C4713E"/>
    <w:rsid w:val="00C47167"/>
    <w:rsid w:val="00C476B3"/>
    <w:rsid w:val="00C4772C"/>
    <w:rsid w:val="00C502E1"/>
    <w:rsid w:val="00C503C3"/>
    <w:rsid w:val="00C50D29"/>
    <w:rsid w:val="00C50E31"/>
    <w:rsid w:val="00C511CE"/>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A6A"/>
    <w:rsid w:val="00C56CCB"/>
    <w:rsid w:val="00C56F4F"/>
    <w:rsid w:val="00C5720E"/>
    <w:rsid w:val="00C5751D"/>
    <w:rsid w:val="00C5758D"/>
    <w:rsid w:val="00C57889"/>
    <w:rsid w:val="00C578DB"/>
    <w:rsid w:val="00C57D4F"/>
    <w:rsid w:val="00C6003D"/>
    <w:rsid w:val="00C60479"/>
    <w:rsid w:val="00C61071"/>
    <w:rsid w:val="00C616B5"/>
    <w:rsid w:val="00C61874"/>
    <w:rsid w:val="00C61901"/>
    <w:rsid w:val="00C619C4"/>
    <w:rsid w:val="00C61A4C"/>
    <w:rsid w:val="00C6200C"/>
    <w:rsid w:val="00C621B4"/>
    <w:rsid w:val="00C6256E"/>
    <w:rsid w:val="00C62A19"/>
    <w:rsid w:val="00C62BF3"/>
    <w:rsid w:val="00C633AA"/>
    <w:rsid w:val="00C6348C"/>
    <w:rsid w:val="00C638AE"/>
    <w:rsid w:val="00C63BD5"/>
    <w:rsid w:val="00C63C2C"/>
    <w:rsid w:val="00C63C75"/>
    <w:rsid w:val="00C63F9B"/>
    <w:rsid w:val="00C641ED"/>
    <w:rsid w:val="00C64A99"/>
    <w:rsid w:val="00C64E91"/>
    <w:rsid w:val="00C658AB"/>
    <w:rsid w:val="00C65DA1"/>
    <w:rsid w:val="00C663BF"/>
    <w:rsid w:val="00C66893"/>
    <w:rsid w:val="00C66CA4"/>
    <w:rsid w:val="00C67020"/>
    <w:rsid w:val="00C67EFD"/>
    <w:rsid w:val="00C70A07"/>
    <w:rsid w:val="00C71631"/>
    <w:rsid w:val="00C71906"/>
    <w:rsid w:val="00C71A59"/>
    <w:rsid w:val="00C7226F"/>
    <w:rsid w:val="00C724E8"/>
    <w:rsid w:val="00C72F83"/>
    <w:rsid w:val="00C7301F"/>
    <w:rsid w:val="00C731F8"/>
    <w:rsid w:val="00C73926"/>
    <w:rsid w:val="00C73AF5"/>
    <w:rsid w:val="00C7415E"/>
    <w:rsid w:val="00C749B4"/>
    <w:rsid w:val="00C7508D"/>
    <w:rsid w:val="00C750EC"/>
    <w:rsid w:val="00C75487"/>
    <w:rsid w:val="00C75861"/>
    <w:rsid w:val="00C75A33"/>
    <w:rsid w:val="00C75F20"/>
    <w:rsid w:val="00C75FC0"/>
    <w:rsid w:val="00C766F0"/>
    <w:rsid w:val="00C76E3F"/>
    <w:rsid w:val="00C77B8A"/>
    <w:rsid w:val="00C77CA7"/>
    <w:rsid w:val="00C77F58"/>
    <w:rsid w:val="00C80BF5"/>
    <w:rsid w:val="00C81439"/>
    <w:rsid w:val="00C816E3"/>
    <w:rsid w:val="00C81971"/>
    <w:rsid w:val="00C819B6"/>
    <w:rsid w:val="00C81BEB"/>
    <w:rsid w:val="00C81C59"/>
    <w:rsid w:val="00C81D0B"/>
    <w:rsid w:val="00C8217A"/>
    <w:rsid w:val="00C82753"/>
    <w:rsid w:val="00C828C5"/>
    <w:rsid w:val="00C82A17"/>
    <w:rsid w:val="00C83020"/>
    <w:rsid w:val="00C8323A"/>
    <w:rsid w:val="00C83A4E"/>
    <w:rsid w:val="00C83A70"/>
    <w:rsid w:val="00C83D1E"/>
    <w:rsid w:val="00C83E5E"/>
    <w:rsid w:val="00C84655"/>
    <w:rsid w:val="00C85359"/>
    <w:rsid w:val="00C853F4"/>
    <w:rsid w:val="00C85EC0"/>
    <w:rsid w:val="00C86893"/>
    <w:rsid w:val="00C87803"/>
    <w:rsid w:val="00C9013D"/>
    <w:rsid w:val="00C9035F"/>
    <w:rsid w:val="00C90955"/>
    <w:rsid w:val="00C90B29"/>
    <w:rsid w:val="00C913AC"/>
    <w:rsid w:val="00C913B2"/>
    <w:rsid w:val="00C91ADF"/>
    <w:rsid w:val="00C92255"/>
    <w:rsid w:val="00C93A2E"/>
    <w:rsid w:val="00C93D53"/>
    <w:rsid w:val="00C94D68"/>
    <w:rsid w:val="00C94DB9"/>
    <w:rsid w:val="00C950A6"/>
    <w:rsid w:val="00C96004"/>
    <w:rsid w:val="00C96359"/>
    <w:rsid w:val="00C97426"/>
    <w:rsid w:val="00C978F9"/>
    <w:rsid w:val="00CA060E"/>
    <w:rsid w:val="00CA0610"/>
    <w:rsid w:val="00CA0A76"/>
    <w:rsid w:val="00CA0F79"/>
    <w:rsid w:val="00CA1435"/>
    <w:rsid w:val="00CA1A24"/>
    <w:rsid w:val="00CA1D82"/>
    <w:rsid w:val="00CA1E43"/>
    <w:rsid w:val="00CA21D4"/>
    <w:rsid w:val="00CA2256"/>
    <w:rsid w:val="00CA2973"/>
    <w:rsid w:val="00CA2B0F"/>
    <w:rsid w:val="00CA3655"/>
    <w:rsid w:val="00CA408E"/>
    <w:rsid w:val="00CA43C5"/>
    <w:rsid w:val="00CA43CA"/>
    <w:rsid w:val="00CA45F0"/>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167"/>
    <w:rsid w:val="00CB1A3A"/>
    <w:rsid w:val="00CB1CCF"/>
    <w:rsid w:val="00CB2377"/>
    <w:rsid w:val="00CB251C"/>
    <w:rsid w:val="00CB35D1"/>
    <w:rsid w:val="00CB3E38"/>
    <w:rsid w:val="00CB40DB"/>
    <w:rsid w:val="00CB418A"/>
    <w:rsid w:val="00CB41FF"/>
    <w:rsid w:val="00CB42D0"/>
    <w:rsid w:val="00CB4618"/>
    <w:rsid w:val="00CB46A3"/>
    <w:rsid w:val="00CB4740"/>
    <w:rsid w:val="00CB497E"/>
    <w:rsid w:val="00CB4BF3"/>
    <w:rsid w:val="00CB53EB"/>
    <w:rsid w:val="00CB59FC"/>
    <w:rsid w:val="00CB5CE9"/>
    <w:rsid w:val="00CB630C"/>
    <w:rsid w:val="00CB768D"/>
    <w:rsid w:val="00CB7DC1"/>
    <w:rsid w:val="00CB7E92"/>
    <w:rsid w:val="00CB7F96"/>
    <w:rsid w:val="00CC09C9"/>
    <w:rsid w:val="00CC09D8"/>
    <w:rsid w:val="00CC1400"/>
    <w:rsid w:val="00CC1E9E"/>
    <w:rsid w:val="00CC212F"/>
    <w:rsid w:val="00CC228B"/>
    <w:rsid w:val="00CC2827"/>
    <w:rsid w:val="00CC2CC2"/>
    <w:rsid w:val="00CC326B"/>
    <w:rsid w:val="00CC33F6"/>
    <w:rsid w:val="00CC3774"/>
    <w:rsid w:val="00CC3BA8"/>
    <w:rsid w:val="00CC3E48"/>
    <w:rsid w:val="00CC3F96"/>
    <w:rsid w:val="00CC4398"/>
    <w:rsid w:val="00CC4658"/>
    <w:rsid w:val="00CC4DAA"/>
    <w:rsid w:val="00CC4F26"/>
    <w:rsid w:val="00CC525E"/>
    <w:rsid w:val="00CC5A99"/>
    <w:rsid w:val="00CC601C"/>
    <w:rsid w:val="00CC6035"/>
    <w:rsid w:val="00CC61E2"/>
    <w:rsid w:val="00CC66AE"/>
    <w:rsid w:val="00CC6924"/>
    <w:rsid w:val="00CC743F"/>
    <w:rsid w:val="00CC753A"/>
    <w:rsid w:val="00CC78DE"/>
    <w:rsid w:val="00CD0445"/>
    <w:rsid w:val="00CD060E"/>
    <w:rsid w:val="00CD1052"/>
    <w:rsid w:val="00CD107C"/>
    <w:rsid w:val="00CD10D5"/>
    <w:rsid w:val="00CD1759"/>
    <w:rsid w:val="00CD2188"/>
    <w:rsid w:val="00CD230C"/>
    <w:rsid w:val="00CD23E3"/>
    <w:rsid w:val="00CD27C3"/>
    <w:rsid w:val="00CD2A89"/>
    <w:rsid w:val="00CD2DB1"/>
    <w:rsid w:val="00CD3848"/>
    <w:rsid w:val="00CD38C9"/>
    <w:rsid w:val="00CD3F46"/>
    <w:rsid w:val="00CD3F6C"/>
    <w:rsid w:val="00CD41B9"/>
    <w:rsid w:val="00CD4447"/>
    <w:rsid w:val="00CD454D"/>
    <w:rsid w:val="00CD4819"/>
    <w:rsid w:val="00CD53AA"/>
    <w:rsid w:val="00CD5E55"/>
    <w:rsid w:val="00CD5ED0"/>
    <w:rsid w:val="00CD6189"/>
    <w:rsid w:val="00CD673B"/>
    <w:rsid w:val="00CD6900"/>
    <w:rsid w:val="00CD698F"/>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02A"/>
    <w:rsid w:val="00CE4036"/>
    <w:rsid w:val="00CE40B1"/>
    <w:rsid w:val="00CE430A"/>
    <w:rsid w:val="00CE479F"/>
    <w:rsid w:val="00CE496C"/>
    <w:rsid w:val="00CE49ED"/>
    <w:rsid w:val="00CE4D0E"/>
    <w:rsid w:val="00CE5D05"/>
    <w:rsid w:val="00CE5D29"/>
    <w:rsid w:val="00CE5F66"/>
    <w:rsid w:val="00CE6A91"/>
    <w:rsid w:val="00CE7308"/>
    <w:rsid w:val="00CE761A"/>
    <w:rsid w:val="00CE7A51"/>
    <w:rsid w:val="00CE7CA4"/>
    <w:rsid w:val="00CF0871"/>
    <w:rsid w:val="00CF1073"/>
    <w:rsid w:val="00CF15C3"/>
    <w:rsid w:val="00CF1985"/>
    <w:rsid w:val="00CF1B22"/>
    <w:rsid w:val="00CF1C37"/>
    <w:rsid w:val="00CF1C9C"/>
    <w:rsid w:val="00CF1FFF"/>
    <w:rsid w:val="00CF22F0"/>
    <w:rsid w:val="00CF2868"/>
    <w:rsid w:val="00CF2A20"/>
    <w:rsid w:val="00CF3246"/>
    <w:rsid w:val="00CF33CE"/>
    <w:rsid w:val="00CF3B31"/>
    <w:rsid w:val="00CF3BBA"/>
    <w:rsid w:val="00CF3C61"/>
    <w:rsid w:val="00CF42ED"/>
    <w:rsid w:val="00CF4871"/>
    <w:rsid w:val="00CF4946"/>
    <w:rsid w:val="00CF4A72"/>
    <w:rsid w:val="00CF4AB5"/>
    <w:rsid w:val="00CF4B1F"/>
    <w:rsid w:val="00CF4CED"/>
    <w:rsid w:val="00CF52CC"/>
    <w:rsid w:val="00CF53B9"/>
    <w:rsid w:val="00CF5557"/>
    <w:rsid w:val="00CF583F"/>
    <w:rsid w:val="00CF6031"/>
    <w:rsid w:val="00CF61A8"/>
    <w:rsid w:val="00CF6471"/>
    <w:rsid w:val="00CF6596"/>
    <w:rsid w:val="00CF6782"/>
    <w:rsid w:val="00CF67BC"/>
    <w:rsid w:val="00CF690A"/>
    <w:rsid w:val="00CF6996"/>
    <w:rsid w:val="00CF6CCB"/>
    <w:rsid w:val="00CF7038"/>
    <w:rsid w:val="00CF70A9"/>
    <w:rsid w:val="00CF712B"/>
    <w:rsid w:val="00CF7420"/>
    <w:rsid w:val="00CF7452"/>
    <w:rsid w:val="00D007B5"/>
    <w:rsid w:val="00D00E11"/>
    <w:rsid w:val="00D010AA"/>
    <w:rsid w:val="00D0138A"/>
    <w:rsid w:val="00D021C1"/>
    <w:rsid w:val="00D02F36"/>
    <w:rsid w:val="00D034DA"/>
    <w:rsid w:val="00D03C49"/>
    <w:rsid w:val="00D045EA"/>
    <w:rsid w:val="00D04F89"/>
    <w:rsid w:val="00D0545F"/>
    <w:rsid w:val="00D05548"/>
    <w:rsid w:val="00D05A46"/>
    <w:rsid w:val="00D05D59"/>
    <w:rsid w:val="00D05DFF"/>
    <w:rsid w:val="00D05E82"/>
    <w:rsid w:val="00D05F7A"/>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B16"/>
    <w:rsid w:val="00D12D50"/>
    <w:rsid w:val="00D12F51"/>
    <w:rsid w:val="00D130A5"/>
    <w:rsid w:val="00D1316B"/>
    <w:rsid w:val="00D133E2"/>
    <w:rsid w:val="00D13858"/>
    <w:rsid w:val="00D13A73"/>
    <w:rsid w:val="00D13AA0"/>
    <w:rsid w:val="00D13D51"/>
    <w:rsid w:val="00D1400F"/>
    <w:rsid w:val="00D14196"/>
    <w:rsid w:val="00D14735"/>
    <w:rsid w:val="00D147E7"/>
    <w:rsid w:val="00D14918"/>
    <w:rsid w:val="00D14DDF"/>
    <w:rsid w:val="00D14EF9"/>
    <w:rsid w:val="00D151F7"/>
    <w:rsid w:val="00D15276"/>
    <w:rsid w:val="00D15961"/>
    <w:rsid w:val="00D16644"/>
    <w:rsid w:val="00D16BDC"/>
    <w:rsid w:val="00D17295"/>
    <w:rsid w:val="00D17ABE"/>
    <w:rsid w:val="00D20230"/>
    <w:rsid w:val="00D2112A"/>
    <w:rsid w:val="00D217A5"/>
    <w:rsid w:val="00D22113"/>
    <w:rsid w:val="00D222F9"/>
    <w:rsid w:val="00D22677"/>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299"/>
    <w:rsid w:val="00D32A6B"/>
    <w:rsid w:val="00D32EB4"/>
    <w:rsid w:val="00D333C9"/>
    <w:rsid w:val="00D3344B"/>
    <w:rsid w:val="00D3367D"/>
    <w:rsid w:val="00D33963"/>
    <w:rsid w:val="00D33B69"/>
    <w:rsid w:val="00D34B7B"/>
    <w:rsid w:val="00D34CC9"/>
    <w:rsid w:val="00D34F90"/>
    <w:rsid w:val="00D34FD4"/>
    <w:rsid w:val="00D35A26"/>
    <w:rsid w:val="00D35B11"/>
    <w:rsid w:val="00D35D77"/>
    <w:rsid w:val="00D364C8"/>
    <w:rsid w:val="00D36542"/>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183"/>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41D"/>
    <w:rsid w:val="00D4743D"/>
    <w:rsid w:val="00D47651"/>
    <w:rsid w:val="00D47A26"/>
    <w:rsid w:val="00D47D7E"/>
    <w:rsid w:val="00D5012A"/>
    <w:rsid w:val="00D502A4"/>
    <w:rsid w:val="00D50471"/>
    <w:rsid w:val="00D50955"/>
    <w:rsid w:val="00D51DBE"/>
    <w:rsid w:val="00D51E6F"/>
    <w:rsid w:val="00D52011"/>
    <w:rsid w:val="00D52472"/>
    <w:rsid w:val="00D52B7C"/>
    <w:rsid w:val="00D52DD4"/>
    <w:rsid w:val="00D53348"/>
    <w:rsid w:val="00D5344C"/>
    <w:rsid w:val="00D53A22"/>
    <w:rsid w:val="00D53B4E"/>
    <w:rsid w:val="00D53F07"/>
    <w:rsid w:val="00D541BE"/>
    <w:rsid w:val="00D54265"/>
    <w:rsid w:val="00D545B5"/>
    <w:rsid w:val="00D54B93"/>
    <w:rsid w:val="00D55165"/>
    <w:rsid w:val="00D559CC"/>
    <w:rsid w:val="00D55BDD"/>
    <w:rsid w:val="00D56A89"/>
    <w:rsid w:val="00D572B9"/>
    <w:rsid w:val="00D57372"/>
    <w:rsid w:val="00D577DD"/>
    <w:rsid w:val="00D57829"/>
    <w:rsid w:val="00D57893"/>
    <w:rsid w:val="00D57B45"/>
    <w:rsid w:val="00D600C2"/>
    <w:rsid w:val="00D603FF"/>
    <w:rsid w:val="00D605AE"/>
    <w:rsid w:val="00D60866"/>
    <w:rsid w:val="00D60986"/>
    <w:rsid w:val="00D60B8A"/>
    <w:rsid w:val="00D60F4B"/>
    <w:rsid w:val="00D6157A"/>
    <w:rsid w:val="00D61844"/>
    <w:rsid w:val="00D6189E"/>
    <w:rsid w:val="00D61E0A"/>
    <w:rsid w:val="00D62356"/>
    <w:rsid w:val="00D626E1"/>
    <w:rsid w:val="00D627BB"/>
    <w:rsid w:val="00D6295B"/>
    <w:rsid w:val="00D62D74"/>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1B2A"/>
    <w:rsid w:val="00D7210D"/>
    <w:rsid w:val="00D726EE"/>
    <w:rsid w:val="00D731B2"/>
    <w:rsid w:val="00D733F1"/>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1CD"/>
    <w:rsid w:val="00D804FF"/>
    <w:rsid w:val="00D80613"/>
    <w:rsid w:val="00D80837"/>
    <w:rsid w:val="00D808D5"/>
    <w:rsid w:val="00D80C1D"/>
    <w:rsid w:val="00D81519"/>
    <w:rsid w:val="00D815BD"/>
    <w:rsid w:val="00D819A0"/>
    <w:rsid w:val="00D81AA8"/>
    <w:rsid w:val="00D82BC7"/>
    <w:rsid w:val="00D82D71"/>
    <w:rsid w:val="00D83756"/>
    <w:rsid w:val="00D838B4"/>
    <w:rsid w:val="00D839E6"/>
    <w:rsid w:val="00D83B39"/>
    <w:rsid w:val="00D83FB8"/>
    <w:rsid w:val="00D84139"/>
    <w:rsid w:val="00D841C8"/>
    <w:rsid w:val="00D84543"/>
    <w:rsid w:val="00D84E4A"/>
    <w:rsid w:val="00D8520F"/>
    <w:rsid w:val="00D85271"/>
    <w:rsid w:val="00D85418"/>
    <w:rsid w:val="00D85D6C"/>
    <w:rsid w:val="00D85D7C"/>
    <w:rsid w:val="00D85E87"/>
    <w:rsid w:val="00D86CE3"/>
    <w:rsid w:val="00D86D75"/>
    <w:rsid w:val="00D87782"/>
    <w:rsid w:val="00D87849"/>
    <w:rsid w:val="00D87B62"/>
    <w:rsid w:val="00D87D3C"/>
    <w:rsid w:val="00D90326"/>
    <w:rsid w:val="00D904E3"/>
    <w:rsid w:val="00D9103F"/>
    <w:rsid w:val="00D91478"/>
    <w:rsid w:val="00D918D7"/>
    <w:rsid w:val="00D9196C"/>
    <w:rsid w:val="00D91E5D"/>
    <w:rsid w:val="00D92475"/>
    <w:rsid w:val="00D924BB"/>
    <w:rsid w:val="00D925CA"/>
    <w:rsid w:val="00D927FE"/>
    <w:rsid w:val="00D92CAF"/>
    <w:rsid w:val="00D92DB4"/>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1FF9"/>
    <w:rsid w:val="00DA28A8"/>
    <w:rsid w:val="00DA300F"/>
    <w:rsid w:val="00DA30C0"/>
    <w:rsid w:val="00DA31BA"/>
    <w:rsid w:val="00DA34ED"/>
    <w:rsid w:val="00DA3BBD"/>
    <w:rsid w:val="00DA4588"/>
    <w:rsid w:val="00DA484E"/>
    <w:rsid w:val="00DA4B9A"/>
    <w:rsid w:val="00DA5168"/>
    <w:rsid w:val="00DA53AC"/>
    <w:rsid w:val="00DA5911"/>
    <w:rsid w:val="00DA5C18"/>
    <w:rsid w:val="00DA5EB7"/>
    <w:rsid w:val="00DA60E6"/>
    <w:rsid w:val="00DA6E3C"/>
    <w:rsid w:val="00DA6E46"/>
    <w:rsid w:val="00DA6EFF"/>
    <w:rsid w:val="00DA70D0"/>
    <w:rsid w:val="00DA70D4"/>
    <w:rsid w:val="00DA722E"/>
    <w:rsid w:val="00DA73C4"/>
    <w:rsid w:val="00DA7733"/>
    <w:rsid w:val="00DA7C22"/>
    <w:rsid w:val="00DA7DD9"/>
    <w:rsid w:val="00DA7F3B"/>
    <w:rsid w:val="00DB0003"/>
    <w:rsid w:val="00DB0276"/>
    <w:rsid w:val="00DB0389"/>
    <w:rsid w:val="00DB085C"/>
    <w:rsid w:val="00DB1165"/>
    <w:rsid w:val="00DB198D"/>
    <w:rsid w:val="00DB1E02"/>
    <w:rsid w:val="00DB230F"/>
    <w:rsid w:val="00DB23BC"/>
    <w:rsid w:val="00DB2715"/>
    <w:rsid w:val="00DB3105"/>
    <w:rsid w:val="00DB33A5"/>
    <w:rsid w:val="00DB365D"/>
    <w:rsid w:val="00DB398E"/>
    <w:rsid w:val="00DB3D65"/>
    <w:rsid w:val="00DB4127"/>
    <w:rsid w:val="00DB42A1"/>
    <w:rsid w:val="00DB4902"/>
    <w:rsid w:val="00DB4997"/>
    <w:rsid w:val="00DB55B9"/>
    <w:rsid w:val="00DB5A26"/>
    <w:rsid w:val="00DB5D30"/>
    <w:rsid w:val="00DB5F33"/>
    <w:rsid w:val="00DB6399"/>
    <w:rsid w:val="00DB653A"/>
    <w:rsid w:val="00DB70E3"/>
    <w:rsid w:val="00DB7960"/>
    <w:rsid w:val="00DB7E4C"/>
    <w:rsid w:val="00DC02A3"/>
    <w:rsid w:val="00DC0840"/>
    <w:rsid w:val="00DC0D46"/>
    <w:rsid w:val="00DC0ED8"/>
    <w:rsid w:val="00DC1A47"/>
    <w:rsid w:val="00DC1F36"/>
    <w:rsid w:val="00DC22D9"/>
    <w:rsid w:val="00DC2985"/>
    <w:rsid w:val="00DC2AAB"/>
    <w:rsid w:val="00DC2F23"/>
    <w:rsid w:val="00DC37B1"/>
    <w:rsid w:val="00DC37CD"/>
    <w:rsid w:val="00DC39C3"/>
    <w:rsid w:val="00DC3D08"/>
    <w:rsid w:val="00DC3DF7"/>
    <w:rsid w:val="00DC42BA"/>
    <w:rsid w:val="00DC4709"/>
    <w:rsid w:val="00DC4CB9"/>
    <w:rsid w:val="00DC501C"/>
    <w:rsid w:val="00DC5198"/>
    <w:rsid w:val="00DC577B"/>
    <w:rsid w:val="00DC591A"/>
    <w:rsid w:val="00DC5BE4"/>
    <w:rsid w:val="00DC5CAF"/>
    <w:rsid w:val="00DC62C1"/>
    <w:rsid w:val="00DC6301"/>
    <w:rsid w:val="00DC690A"/>
    <w:rsid w:val="00DC6F12"/>
    <w:rsid w:val="00DC796A"/>
    <w:rsid w:val="00DC7A30"/>
    <w:rsid w:val="00DC7B92"/>
    <w:rsid w:val="00DC7BD1"/>
    <w:rsid w:val="00DD0731"/>
    <w:rsid w:val="00DD07AC"/>
    <w:rsid w:val="00DD0F2A"/>
    <w:rsid w:val="00DD0F4B"/>
    <w:rsid w:val="00DD1286"/>
    <w:rsid w:val="00DD152A"/>
    <w:rsid w:val="00DD1C14"/>
    <w:rsid w:val="00DD1ED5"/>
    <w:rsid w:val="00DD2DCB"/>
    <w:rsid w:val="00DD2F3B"/>
    <w:rsid w:val="00DD3770"/>
    <w:rsid w:val="00DD39B8"/>
    <w:rsid w:val="00DD3BB6"/>
    <w:rsid w:val="00DD3C2D"/>
    <w:rsid w:val="00DD4257"/>
    <w:rsid w:val="00DD433B"/>
    <w:rsid w:val="00DD43D0"/>
    <w:rsid w:val="00DD4B3A"/>
    <w:rsid w:val="00DD4B40"/>
    <w:rsid w:val="00DD4C3C"/>
    <w:rsid w:val="00DD56A3"/>
    <w:rsid w:val="00DD5CB8"/>
    <w:rsid w:val="00DD6071"/>
    <w:rsid w:val="00DD6299"/>
    <w:rsid w:val="00DD63A9"/>
    <w:rsid w:val="00DD63DD"/>
    <w:rsid w:val="00DD645E"/>
    <w:rsid w:val="00DD6F4C"/>
    <w:rsid w:val="00DD6FAC"/>
    <w:rsid w:val="00DD73E6"/>
    <w:rsid w:val="00DD76CE"/>
    <w:rsid w:val="00DD79D0"/>
    <w:rsid w:val="00DD7EF3"/>
    <w:rsid w:val="00DE007D"/>
    <w:rsid w:val="00DE0DB7"/>
    <w:rsid w:val="00DE134F"/>
    <w:rsid w:val="00DE228B"/>
    <w:rsid w:val="00DE2E05"/>
    <w:rsid w:val="00DE3456"/>
    <w:rsid w:val="00DE40FE"/>
    <w:rsid w:val="00DE4144"/>
    <w:rsid w:val="00DE54C1"/>
    <w:rsid w:val="00DE5700"/>
    <w:rsid w:val="00DE5A67"/>
    <w:rsid w:val="00DE6164"/>
    <w:rsid w:val="00DE616C"/>
    <w:rsid w:val="00DE6317"/>
    <w:rsid w:val="00DE6365"/>
    <w:rsid w:val="00DE64F6"/>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558"/>
    <w:rsid w:val="00DF16B0"/>
    <w:rsid w:val="00DF1A12"/>
    <w:rsid w:val="00DF1BFC"/>
    <w:rsid w:val="00DF25C1"/>
    <w:rsid w:val="00DF2695"/>
    <w:rsid w:val="00DF2AEB"/>
    <w:rsid w:val="00DF2CD7"/>
    <w:rsid w:val="00DF2FC3"/>
    <w:rsid w:val="00DF308A"/>
    <w:rsid w:val="00DF3236"/>
    <w:rsid w:val="00DF3427"/>
    <w:rsid w:val="00DF38C5"/>
    <w:rsid w:val="00DF3B9A"/>
    <w:rsid w:val="00DF41BF"/>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0ECE"/>
    <w:rsid w:val="00E01949"/>
    <w:rsid w:val="00E01EFC"/>
    <w:rsid w:val="00E02610"/>
    <w:rsid w:val="00E0266F"/>
    <w:rsid w:val="00E02721"/>
    <w:rsid w:val="00E0277E"/>
    <w:rsid w:val="00E039C2"/>
    <w:rsid w:val="00E03D38"/>
    <w:rsid w:val="00E040F8"/>
    <w:rsid w:val="00E0525F"/>
    <w:rsid w:val="00E0613C"/>
    <w:rsid w:val="00E06723"/>
    <w:rsid w:val="00E06973"/>
    <w:rsid w:val="00E06A0A"/>
    <w:rsid w:val="00E06C0A"/>
    <w:rsid w:val="00E06CBE"/>
    <w:rsid w:val="00E0754B"/>
    <w:rsid w:val="00E07581"/>
    <w:rsid w:val="00E07584"/>
    <w:rsid w:val="00E07654"/>
    <w:rsid w:val="00E07D8A"/>
    <w:rsid w:val="00E10643"/>
    <w:rsid w:val="00E11477"/>
    <w:rsid w:val="00E116E0"/>
    <w:rsid w:val="00E1249C"/>
    <w:rsid w:val="00E12591"/>
    <w:rsid w:val="00E12F2F"/>
    <w:rsid w:val="00E13455"/>
    <w:rsid w:val="00E13E47"/>
    <w:rsid w:val="00E142FE"/>
    <w:rsid w:val="00E14A8F"/>
    <w:rsid w:val="00E14EB8"/>
    <w:rsid w:val="00E15EA3"/>
    <w:rsid w:val="00E16307"/>
    <w:rsid w:val="00E16382"/>
    <w:rsid w:val="00E16BA1"/>
    <w:rsid w:val="00E16FF8"/>
    <w:rsid w:val="00E17227"/>
    <w:rsid w:val="00E17358"/>
    <w:rsid w:val="00E1760D"/>
    <w:rsid w:val="00E176D5"/>
    <w:rsid w:val="00E176D8"/>
    <w:rsid w:val="00E1790C"/>
    <w:rsid w:val="00E17C3B"/>
    <w:rsid w:val="00E202FE"/>
    <w:rsid w:val="00E2043B"/>
    <w:rsid w:val="00E2091B"/>
    <w:rsid w:val="00E20A2D"/>
    <w:rsid w:val="00E21270"/>
    <w:rsid w:val="00E21315"/>
    <w:rsid w:val="00E21E15"/>
    <w:rsid w:val="00E224DA"/>
    <w:rsid w:val="00E226B4"/>
    <w:rsid w:val="00E228B3"/>
    <w:rsid w:val="00E22B61"/>
    <w:rsid w:val="00E22DBA"/>
    <w:rsid w:val="00E22FA4"/>
    <w:rsid w:val="00E2368E"/>
    <w:rsid w:val="00E23784"/>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6EC7"/>
    <w:rsid w:val="00E2738D"/>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3988"/>
    <w:rsid w:val="00E34105"/>
    <w:rsid w:val="00E34670"/>
    <w:rsid w:val="00E34991"/>
    <w:rsid w:val="00E349B0"/>
    <w:rsid w:val="00E34DA7"/>
    <w:rsid w:val="00E34EDA"/>
    <w:rsid w:val="00E35C48"/>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2DDB"/>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24F2"/>
    <w:rsid w:val="00E53437"/>
    <w:rsid w:val="00E53779"/>
    <w:rsid w:val="00E54141"/>
    <w:rsid w:val="00E5444A"/>
    <w:rsid w:val="00E54E7B"/>
    <w:rsid w:val="00E55141"/>
    <w:rsid w:val="00E55383"/>
    <w:rsid w:val="00E55AAB"/>
    <w:rsid w:val="00E55D8A"/>
    <w:rsid w:val="00E55FB5"/>
    <w:rsid w:val="00E561C6"/>
    <w:rsid w:val="00E564D1"/>
    <w:rsid w:val="00E56532"/>
    <w:rsid w:val="00E567C9"/>
    <w:rsid w:val="00E56896"/>
    <w:rsid w:val="00E56B10"/>
    <w:rsid w:val="00E571B0"/>
    <w:rsid w:val="00E572B0"/>
    <w:rsid w:val="00E57413"/>
    <w:rsid w:val="00E5747D"/>
    <w:rsid w:val="00E5756E"/>
    <w:rsid w:val="00E602EA"/>
    <w:rsid w:val="00E60D47"/>
    <w:rsid w:val="00E60D73"/>
    <w:rsid w:val="00E60E3C"/>
    <w:rsid w:val="00E61042"/>
    <w:rsid w:val="00E610DC"/>
    <w:rsid w:val="00E6112A"/>
    <w:rsid w:val="00E6128D"/>
    <w:rsid w:val="00E61407"/>
    <w:rsid w:val="00E61543"/>
    <w:rsid w:val="00E619C2"/>
    <w:rsid w:val="00E62132"/>
    <w:rsid w:val="00E62296"/>
    <w:rsid w:val="00E6274A"/>
    <w:rsid w:val="00E62D7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6F7"/>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69E6"/>
    <w:rsid w:val="00E7773A"/>
    <w:rsid w:val="00E77CF8"/>
    <w:rsid w:val="00E77F9A"/>
    <w:rsid w:val="00E80347"/>
    <w:rsid w:val="00E80B86"/>
    <w:rsid w:val="00E8130A"/>
    <w:rsid w:val="00E81351"/>
    <w:rsid w:val="00E814A0"/>
    <w:rsid w:val="00E81C17"/>
    <w:rsid w:val="00E81C39"/>
    <w:rsid w:val="00E8224E"/>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359"/>
    <w:rsid w:val="00E85704"/>
    <w:rsid w:val="00E8580F"/>
    <w:rsid w:val="00E8592B"/>
    <w:rsid w:val="00E860DA"/>
    <w:rsid w:val="00E8659F"/>
    <w:rsid w:val="00E8676C"/>
    <w:rsid w:val="00E86B5D"/>
    <w:rsid w:val="00E86DF1"/>
    <w:rsid w:val="00E86E15"/>
    <w:rsid w:val="00E87A8A"/>
    <w:rsid w:val="00E87C43"/>
    <w:rsid w:val="00E87D16"/>
    <w:rsid w:val="00E87DC5"/>
    <w:rsid w:val="00E90EB1"/>
    <w:rsid w:val="00E9180F"/>
    <w:rsid w:val="00E92328"/>
    <w:rsid w:val="00E924CF"/>
    <w:rsid w:val="00E92A17"/>
    <w:rsid w:val="00E92C20"/>
    <w:rsid w:val="00E92F0F"/>
    <w:rsid w:val="00E932C9"/>
    <w:rsid w:val="00E933A7"/>
    <w:rsid w:val="00E93755"/>
    <w:rsid w:val="00E938C4"/>
    <w:rsid w:val="00E93D06"/>
    <w:rsid w:val="00E949FD"/>
    <w:rsid w:val="00E95477"/>
    <w:rsid w:val="00E962F8"/>
    <w:rsid w:val="00E967AA"/>
    <w:rsid w:val="00E96A7A"/>
    <w:rsid w:val="00E96AA0"/>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5C"/>
    <w:rsid w:val="00EA3BA8"/>
    <w:rsid w:val="00EA3DCF"/>
    <w:rsid w:val="00EA459C"/>
    <w:rsid w:val="00EA51C1"/>
    <w:rsid w:val="00EA5343"/>
    <w:rsid w:val="00EA54C6"/>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10F"/>
    <w:rsid w:val="00EC265A"/>
    <w:rsid w:val="00EC2826"/>
    <w:rsid w:val="00EC289F"/>
    <w:rsid w:val="00EC3114"/>
    <w:rsid w:val="00EC324B"/>
    <w:rsid w:val="00EC3316"/>
    <w:rsid w:val="00EC3B0E"/>
    <w:rsid w:val="00EC3D0A"/>
    <w:rsid w:val="00EC407D"/>
    <w:rsid w:val="00EC40C1"/>
    <w:rsid w:val="00EC4948"/>
    <w:rsid w:val="00EC4BE1"/>
    <w:rsid w:val="00EC5933"/>
    <w:rsid w:val="00EC5EA9"/>
    <w:rsid w:val="00EC6810"/>
    <w:rsid w:val="00EC6CCD"/>
    <w:rsid w:val="00EC76F7"/>
    <w:rsid w:val="00EC7D81"/>
    <w:rsid w:val="00EC7FBF"/>
    <w:rsid w:val="00ED0040"/>
    <w:rsid w:val="00ED02E9"/>
    <w:rsid w:val="00ED0509"/>
    <w:rsid w:val="00ED09C0"/>
    <w:rsid w:val="00ED0DEA"/>
    <w:rsid w:val="00ED1271"/>
    <w:rsid w:val="00ED19A9"/>
    <w:rsid w:val="00ED1BF9"/>
    <w:rsid w:val="00ED1C9E"/>
    <w:rsid w:val="00ED2991"/>
    <w:rsid w:val="00ED34FC"/>
    <w:rsid w:val="00ED3B74"/>
    <w:rsid w:val="00ED43BB"/>
    <w:rsid w:val="00ED44C2"/>
    <w:rsid w:val="00ED4795"/>
    <w:rsid w:val="00ED5218"/>
    <w:rsid w:val="00ED59A1"/>
    <w:rsid w:val="00ED5AAC"/>
    <w:rsid w:val="00ED5C4B"/>
    <w:rsid w:val="00ED6955"/>
    <w:rsid w:val="00ED713F"/>
    <w:rsid w:val="00ED7234"/>
    <w:rsid w:val="00ED738E"/>
    <w:rsid w:val="00ED797B"/>
    <w:rsid w:val="00EE00D1"/>
    <w:rsid w:val="00EE0471"/>
    <w:rsid w:val="00EE06F7"/>
    <w:rsid w:val="00EE078C"/>
    <w:rsid w:val="00EE0841"/>
    <w:rsid w:val="00EE0AAD"/>
    <w:rsid w:val="00EE0C41"/>
    <w:rsid w:val="00EE0D68"/>
    <w:rsid w:val="00EE0DD3"/>
    <w:rsid w:val="00EE10A4"/>
    <w:rsid w:val="00EE11AD"/>
    <w:rsid w:val="00EE17AB"/>
    <w:rsid w:val="00EE18EC"/>
    <w:rsid w:val="00EE2AF5"/>
    <w:rsid w:val="00EE38D3"/>
    <w:rsid w:val="00EE3920"/>
    <w:rsid w:val="00EE3B8A"/>
    <w:rsid w:val="00EE3DAF"/>
    <w:rsid w:val="00EE4175"/>
    <w:rsid w:val="00EE41D7"/>
    <w:rsid w:val="00EE4508"/>
    <w:rsid w:val="00EE4721"/>
    <w:rsid w:val="00EE4AFB"/>
    <w:rsid w:val="00EE4CC9"/>
    <w:rsid w:val="00EE56FC"/>
    <w:rsid w:val="00EE578F"/>
    <w:rsid w:val="00EE5B91"/>
    <w:rsid w:val="00EE5BE6"/>
    <w:rsid w:val="00EE6AB2"/>
    <w:rsid w:val="00EE6F2B"/>
    <w:rsid w:val="00EE712F"/>
    <w:rsid w:val="00EE726C"/>
    <w:rsid w:val="00EE737E"/>
    <w:rsid w:val="00EE7861"/>
    <w:rsid w:val="00EE7D17"/>
    <w:rsid w:val="00EE7FF7"/>
    <w:rsid w:val="00EF0A40"/>
    <w:rsid w:val="00EF1999"/>
    <w:rsid w:val="00EF1D7F"/>
    <w:rsid w:val="00EF233C"/>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C09"/>
    <w:rsid w:val="00F00FA0"/>
    <w:rsid w:val="00F019DD"/>
    <w:rsid w:val="00F026E3"/>
    <w:rsid w:val="00F0288A"/>
    <w:rsid w:val="00F03753"/>
    <w:rsid w:val="00F0378E"/>
    <w:rsid w:val="00F03EAD"/>
    <w:rsid w:val="00F04983"/>
    <w:rsid w:val="00F05535"/>
    <w:rsid w:val="00F05996"/>
    <w:rsid w:val="00F05A19"/>
    <w:rsid w:val="00F05AA5"/>
    <w:rsid w:val="00F06084"/>
    <w:rsid w:val="00F06111"/>
    <w:rsid w:val="00F061C1"/>
    <w:rsid w:val="00F064B5"/>
    <w:rsid w:val="00F064F9"/>
    <w:rsid w:val="00F06AEF"/>
    <w:rsid w:val="00F06D85"/>
    <w:rsid w:val="00F07587"/>
    <w:rsid w:val="00F076DE"/>
    <w:rsid w:val="00F07EBC"/>
    <w:rsid w:val="00F10524"/>
    <w:rsid w:val="00F10972"/>
    <w:rsid w:val="00F10A72"/>
    <w:rsid w:val="00F10E94"/>
    <w:rsid w:val="00F112F1"/>
    <w:rsid w:val="00F117C2"/>
    <w:rsid w:val="00F12096"/>
    <w:rsid w:val="00F123DA"/>
    <w:rsid w:val="00F12559"/>
    <w:rsid w:val="00F1290E"/>
    <w:rsid w:val="00F1299A"/>
    <w:rsid w:val="00F12A41"/>
    <w:rsid w:val="00F13941"/>
    <w:rsid w:val="00F14405"/>
    <w:rsid w:val="00F1445F"/>
    <w:rsid w:val="00F145DF"/>
    <w:rsid w:val="00F14A36"/>
    <w:rsid w:val="00F14D1D"/>
    <w:rsid w:val="00F1521E"/>
    <w:rsid w:val="00F15557"/>
    <w:rsid w:val="00F1594A"/>
    <w:rsid w:val="00F15977"/>
    <w:rsid w:val="00F16861"/>
    <w:rsid w:val="00F176B7"/>
    <w:rsid w:val="00F17D32"/>
    <w:rsid w:val="00F20090"/>
    <w:rsid w:val="00F20579"/>
    <w:rsid w:val="00F20638"/>
    <w:rsid w:val="00F20676"/>
    <w:rsid w:val="00F20859"/>
    <w:rsid w:val="00F20BAE"/>
    <w:rsid w:val="00F20F66"/>
    <w:rsid w:val="00F213F4"/>
    <w:rsid w:val="00F216BF"/>
    <w:rsid w:val="00F21940"/>
    <w:rsid w:val="00F21D7A"/>
    <w:rsid w:val="00F22145"/>
    <w:rsid w:val="00F2286E"/>
    <w:rsid w:val="00F22BFE"/>
    <w:rsid w:val="00F22D00"/>
    <w:rsid w:val="00F22F0C"/>
    <w:rsid w:val="00F22F33"/>
    <w:rsid w:val="00F23345"/>
    <w:rsid w:val="00F23469"/>
    <w:rsid w:val="00F237F2"/>
    <w:rsid w:val="00F23C9B"/>
    <w:rsid w:val="00F2403B"/>
    <w:rsid w:val="00F2429C"/>
    <w:rsid w:val="00F242D3"/>
    <w:rsid w:val="00F243B1"/>
    <w:rsid w:val="00F24463"/>
    <w:rsid w:val="00F249A3"/>
    <w:rsid w:val="00F2516D"/>
    <w:rsid w:val="00F251D8"/>
    <w:rsid w:val="00F25AD2"/>
    <w:rsid w:val="00F25C21"/>
    <w:rsid w:val="00F26065"/>
    <w:rsid w:val="00F26974"/>
    <w:rsid w:val="00F26A7B"/>
    <w:rsid w:val="00F270C3"/>
    <w:rsid w:val="00F2757C"/>
    <w:rsid w:val="00F2798A"/>
    <w:rsid w:val="00F30403"/>
    <w:rsid w:val="00F30417"/>
    <w:rsid w:val="00F304E7"/>
    <w:rsid w:val="00F30BF5"/>
    <w:rsid w:val="00F30DC9"/>
    <w:rsid w:val="00F311DF"/>
    <w:rsid w:val="00F314EF"/>
    <w:rsid w:val="00F315FA"/>
    <w:rsid w:val="00F31923"/>
    <w:rsid w:val="00F31BFE"/>
    <w:rsid w:val="00F31E61"/>
    <w:rsid w:val="00F31FD3"/>
    <w:rsid w:val="00F320DF"/>
    <w:rsid w:val="00F32242"/>
    <w:rsid w:val="00F32807"/>
    <w:rsid w:val="00F32B51"/>
    <w:rsid w:val="00F3372A"/>
    <w:rsid w:val="00F33A19"/>
    <w:rsid w:val="00F33F03"/>
    <w:rsid w:val="00F340EA"/>
    <w:rsid w:val="00F341BA"/>
    <w:rsid w:val="00F34378"/>
    <w:rsid w:val="00F34480"/>
    <w:rsid w:val="00F34544"/>
    <w:rsid w:val="00F34626"/>
    <w:rsid w:val="00F34B20"/>
    <w:rsid w:val="00F35080"/>
    <w:rsid w:val="00F3510C"/>
    <w:rsid w:val="00F36187"/>
    <w:rsid w:val="00F362F6"/>
    <w:rsid w:val="00F366C7"/>
    <w:rsid w:val="00F367AF"/>
    <w:rsid w:val="00F367CA"/>
    <w:rsid w:val="00F369FB"/>
    <w:rsid w:val="00F37169"/>
    <w:rsid w:val="00F3736F"/>
    <w:rsid w:val="00F3745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221"/>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68E"/>
    <w:rsid w:val="00F54FFB"/>
    <w:rsid w:val="00F55808"/>
    <w:rsid w:val="00F55954"/>
    <w:rsid w:val="00F55B90"/>
    <w:rsid w:val="00F55BC9"/>
    <w:rsid w:val="00F55CB3"/>
    <w:rsid w:val="00F55E7C"/>
    <w:rsid w:val="00F562A9"/>
    <w:rsid w:val="00F565BE"/>
    <w:rsid w:val="00F56A49"/>
    <w:rsid w:val="00F56C09"/>
    <w:rsid w:val="00F56E25"/>
    <w:rsid w:val="00F571DC"/>
    <w:rsid w:val="00F57955"/>
    <w:rsid w:val="00F57F35"/>
    <w:rsid w:val="00F60111"/>
    <w:rsid w:val="00F60493"/>
    <w:rsid w:val="00F60920"/>
    <w:rsid w:val="00F60F6A"/>
    <w:rsid w:val="00F615A3"/>
    <w:rsid w:val="00F61FAC"/>
    <w:rsid w:val="00F62383"/>
    <w:rsid w:val="00F62921"/>
    <w:rsid w:val="00F62D7A"/>
    <w:rsid w:val="00F62DE2"/>
    <w:rsid w:val="00F63495"/>
    <w:rsid w:val="00F63A67"/>
    <w:rsid w:val="00F64357"/>
    <w:rsid w:val="00F64787"/>
    <w:rsid w:val="00F64EDB"/>
    <w:rsid w:val="00F65114"/>
    <w:rsid w:val="00F660E2"/>
    <w:rsid w:val="00F663D9"/>
    <w:rsid w:val="00F666A2"/>
    <w:rsid w:val="00F66EFA"/>
    <w:rsid w:val="00F66FF2"/>
    <w:rsid w:val="00F672A6"/>
    <w:rsid w:val="00F6747A"/>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6EB"/>
    <w:rsid w:val="00F76714"/>
    <w:rsid w:val="00F77167"/>
    <w:rsid w:val="00F777A7"/>
    <w:rsid w:val="00F77EBC"/>
    <w:rsid w:val="00F80204"/>
    <w:rsid w:val="00F80723"/>
    <w:rsid w:val="00F80A4D"/>
    <w:rsid w:val="00F80AE1"/>
    <w:rsid w:val="00F81119"/>
    <w:rsid w:val="00F8141B"/>
    <w:rsid w:val="00F815C2"/>
    <w:rsid w:val="00F81B00"/>
    <w:rsid w:val="00F81C53"/>
    <w:rsid w:val="00F820E8"/>
    <w:rsid w:val="00F82737"/>
    <w:rsid w:val="00F82898"/>
    <w:rsid w:val="00F829AC"/>
    <w:rsid w:val="00F82B96"/>
    <w:rsid w:val="00F82C50"/>
    <w:rsid w:val="00F835E1"/>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80A"/>
    <w:rsid w:val="00F90ACB"/>
    <w:rsid w:val="00F90EB3"/>
    <w:rsid w:val="00F90F10"/>
    <w:rsid w:val="00F91020"/>
    <w:rsid w:val="00F91269"/>
    <w:rsid w:val="00F91380"/>
    <w:rsid w:val="00F915FC"/>
    <w:rsid w:val="00F91D33"/>
    <w:rsid w:val="00F92774"/>
    <w:rsid w:val="00F92C03"/>
    <w:rsid w:val="00F92ECE"/>
    <w:rsid w:val="00F9363F"/>
    <w:rsid w:val="00F939F8"/>
    <w:rsid w:val="00F93ACE"/>
    <w:rsid w:val="00F94049"/>
    <w:rsid w:val="00F942F1"/>
    <w:rsid w:val="00F945CB"/>
    <w:rsid w:val="00F94C9A"/>
    <w:rsid w:val="00F94CBD"/>
    <w:rsid w:val="00F94F8E"/>
    <w:rsid w:val="00F9546F"/>
    <w:rsid w:val="00F955B5"/>
    <w:rsid w:val="00F95A65"/>
    <w:rsid w:val="00F95AB3"/>
    <w:rsid w:val="00F95E5B"/>
    <w:rsid w:val="00F96D06"/>
    <w:rsid w:val="00F976CC"/>
    <w:rsid w:val="00F97731"/>
    <w:rsid w:val="00F97944"/>
    <w:rsid w:val="00F97AE8"/>
    <w:rsid w:val="00FA08AD"/>
    <w:rsid w:val="00FA08DE"/>
    <w:rsid w:val="00FA0E7F"/>
    <w:rsid w:val="00FA15EE"/>
    <w:rsid w:val="00FA1646"/>
    <w:rsid w:val="00FA171F"/>
    <w:rsid w:val="00FA2416"/>
    <w:rsid w:val="00FA2543"/>
    <w:rsid w:val="00FA2823"/>
    <w:rsid w:val="00FA2DD6"/>
    <w:rsid w:val="00FA2FE4"/>
    <w:rsid w:val="00FA324A"/>
    <w:rsid w:val="00FA33FA"/>
    <w:rsid w:val="00FA38F0"/>
    <w:rsid w:val="00FA3C90"/>
    <w:rsid w:val="00FA48B2"/>
    <w:rsid w:val="00FA4964"/>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0AE"/>
    <w:rsid w:val="00FB133A"/>
    <w:rsid w:val="00FB20CC"/>
    <w:rsid w:val="00FB2629"/>
    <w:rsid w:val="00FB2B91"/>
    <w:rsid w:val="00FB2B99"/>
    <w:rsid w:val="00FB2E7A"/>
    <w:rsid w:val="00FB335A"/>
    <w:rsid w:val="00FB34A7"/>
    <w:rsid w:val="00FB3AE4"/>
    <w:rsid w:val="00FB3B40"/>
    <w:rsid w:val="00FB3ED3"/>
    <w:rsid w:val="00FB417A"/>
    <w:rsid w:val="00FB4B09"/>
    <w:rsid w:val="00FB4B6E"/>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1F6D"/>
    <w:rsid w:val="00FC228D"/>
    <w:rsid w:val="00FC252F"/>
    <w:rsid w:val="00FC26D5"/>
    <w:rsid w:val="00FC27AF"/>
    <w:rsid w:val="00FC2D0E"/>
    <w:rsid w:val="00FC32E1"/>
    <w:rsid w:val="00FC3A9A"/>
    <w:rsid w:val="00FC3ABE"/>
    <w:rsid w:val="00FC3BAF"/>
    <w:rsid w:val="00FC3DEE"/>
    <w:rsid w:val="00FC3F63"/>
    <w:rsid w:val="00FC46FF"/>
    <w:rsid w:val="00FC4798"/>
    <w:rsid w:val="00FC488D"/>
    <w:rsid w:val="00FC50CD"/>
    <w:rsid w:val="00FC51DE"/>
    <w:rsid w:val="00FC54C0"/>
    <w:rsid w:val="00FC584B"/>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0F4E"/>
    <w:rsid w:val="00FD1490"/>
    <w:rsid w:val="00FD161F"/>
    <w:rsid w:val="00FD17CD"/>
    <w:rsid w:val="00FD1BE0"/>
    <w:rsid w:val="00FD2E02"/>
    <w:rsid w:val="00FD2EC3"/>
    <w:rsid w:val="00FD31A8"/>
    <w:rsid w:val="00FD3495"/>
    <w:rsid w:val="00FD3B6C"/>
    <w:rsid w:val="00FD3BC6"/>
    <w:rsid w:val="00FD425B"/>
    <w:rsid w:val="00FD4A11"/>
    <w:rsid w:val="00FD4E1E"/>
    <w:rsid w:val="00FD5D3B"/>
    <w:rsid w:val="00FD6371"/>
    <w:rsid w:val="00FD64B6"/>
    <w:rsid w:val="00FD6590"/>
    <w:rsid w:val="00FD6708"/>
    <w:rsid w:val="00FD6A88"/>
    <w:rsid w:val="00FD74B4"/>
    <w:rsid w:val="00FD7645"/>
    <w:rsid w:val="00FE000E"/>
    <w:rsid w:val="00FE01E6"/>
    <w:rsid w:val="00FE0460"/>
    <w:rsid w:val="00FE05A5"/>
    <w:rsid w:val="00FE0725"/>
    <w:rsid w:val="00FE08A4"/>
    <w:rsid w:val="00FE131C"/>
    <w:rsid w:val="00FE1784"/>
    <w:rsid w:val="00FE18D3"/>
    <w:rsid w:val="00FE1AF4"/>
    <w:rsid w:val="00FE1BF4"/>
    <w:rsid w:val="00FE1EA2"/>
    <w:rsid w:val="00FE2E14"/>
    <w:rsid w:val="00FE3554"/>
    <w:rsid w:val="00FE3A55"/>
    <w:rsid w:val="00FE3C6C"/>
    <w:rsid w:val="00FE3D31"/>
    <w:rsid w:val="00FE3D4D"/>
    <w:rsid w:val="00FE3D94"/>
    <w:rsid w:val="00FE3E2A"/>
    <w:rsid w:val="00FE4346"/>
    <w:rsid w:val="00FE43B3"/>
    <w:rsid w:val="00FE44B2"/>
    <w:rsid w:val="00FE54C1"/>
    <w:rsid w:val="00FE5EF4"/>
    <w:rsid w:val="00FE5F32"/>
    <w:rsid w:val="00FE6573"/>
    <w:rsid w:val="00FE682D"/>
    <w:rsid w:val="00FE6A38"/>
    <w:rsid w:val="00FE6C28"/>
    <w:rsid w:val="00FE6E8C"/>
    <w:rsid w:val="00FE6F49"/>
    <w:rsid w:val="00FE75BC"/>
    <w:rsid w:val="00FE7AB5"/>
    <w:rsid w:val="00FF072E"/>
    <w:rsid w:val="00FF0832"/>
    <w:rsid w:val="00FF0C84"/>
    <w:rsid w:val="00FF0FD0"/>
    <w:rsid w:val="00FF112D"/>
    <w:rsid w:val="00FF1610"/>
    <w:rsid w:val="00FF1660"/>
    <w:rsid w:val="00FF1BB9"/>
    <w:rsid w:val="00FF210F"/>
    <w:rsid w:val="00FF2425"/>
    <w:rsid w:val="00FF2D45"/>
    <w:rsid w:val="00FF348E"/>
    <w:rsid w:val="00FF3AA1"/>
    <w:rsid w:val="00FF4467"/>
    <w:rsid w:val="00FF451E"/>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FBB2098A-9C09-4563-870B-E3D7C8B29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uiPriority w:val="99"/>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1">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qFormat/>
    <w:locked/>
    <w:rsid w:val="00E70693"/>
    <w:rPr>
      <w:rFonts w:ascii="Arial" w:eastAsia="Times New Roman" w:hAnsi="Arial"/>
      <w:sz w:val="18"/>
      <w:lang w:val="en-GB" w:eastAsia="en-GB"/>
    </w:rPr>
  </w:style>
  <w:style w:type="character" w:customStyle="1" w:styleId="TAHCar">
    <w:name w:val="TAH Car"/>
    <w:link w:val="TAH"/>
    <w:uiPriority w:val="99"/>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qFormat/>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qFormat/>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2"/>
      </w:numPr>
      <w:ind w:firstLineChars="0" w:firstLine="0"/>
      <w:contextualSpacing/>
      <w:jc w:val="left"/>
    </w:pPr>
    <w:rPr>
      <w:rFonts w:ascii="Times New Roman" w:eastAsia="Times New Roman" w:hAnsi="Times New Roman"/>
      <w:kern w:val="0"/>
      <w:sz w:val="20"/>
      <w:szCs w:val="24"/>
      <w:lang w:val="x-none" w:eastAsia="x-none"/>
    </w:rPr>
  </w:style>
  <w:style w:type="paragraph" w:customStyle="1" w:styleId="ArialText">
    <w:name w:val="Arial Text"/>
    <w:basedOn w:val="a"/>
    <w:link w:val="ArialTextChar"/>
    <w:qFormat/>
    <w:rsid w:val="00EE078C"/>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1"/>
    <w:link w:val="ArialText"/>
    <w:rsid w:val="00EE078C"/>
    <w:rPr>
      <w:rFonts w:ascii="Arial" w:eastAsiaTheme="minorHAnsi" w:hAnsi="Arial" w:cstheme="minorBidi"/>
      <w:szCs w:val="22"/>
      <w:lang w:eastAsia="ja-JP"/>
    </w:rPr>
  </w:style>
  <w:style w:type="character" w:styleId="afa">
    <w:name w:val="Strong"/>
    <w:uiPriority w:val="22"/>
    <w:qFormat/>
    <w:rsid w:val="00DD6299"/>
    <w:rPr>
      <w:b/>
      <w:bCs/>
    </w:rPr>
  </w:style>
  <w:style w:type="paragraph" w:styleId="51">
    <w:name w:val="toc 5"/>
    <w:basedOn w:val="42"/>
    <w:semiHidden/>
    <w:rsid w:val="007227D8"/>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2">
    <w:name w:val="toc 4"/>
    <w:basedOn w:val="a"/>
    <w:next w:val="a"/>
    <w:autoRedefine/>
    <w:semiHidden/>
    <w:unhideWhenUsed/>
    <w:rsid w:val="007227D8"/>
    <w:pPr>
      <w:ind w:leftChars="600" w:left="1260"/>
    </w:pPr>
  </w:style>
  <w:style w:type="character" w:customStyle="1" w:styleId="ListLabel42">
    <w:name w:val="ListLabel 42"/>
    <w:qFormat/>
    <w:rsid w:val="00D12B16"/>
    <w:rPr>
      <w:rFonts w:cs="Courier New"/>
    </w:rPr>
  </w:style>
  <w:style w:type="character" w:customStyle="1" w:styleId="80">
    <w:name w:val="标题 8 字符"/>
    <w:link w:val="8"/>
    <w:rsid w:val="00475D6A"/>
    <w:rPr>
      <w:rFonts w:ascii="Arial" w:eastAsia="黑体"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5274675">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2284902">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78386971">
      <w:bodyDiv w:val="1"/>
      <w:marLeft w:val="0"/>
      <w:marRight w:val="0"/>
      <w:marTop w:val="0"/>
      <w:marBottom w:val="0"/>
      <w:divBdr>
        <w:top w:val="none" w:sz="0" w:space="0" w:color="auto"/>
        <w:left w:val="none" w:sz="0" w:space="0" w:color="auto"/>
        <w:bottom w:val="none" w:sz="0" w:space="0" w:color="auto"/>
        <w:right w:val="none" w:sz="0" w:space="0" w:color="auto"/>
      </w:divBdr>
      <w:divsChild>
        <w:div w:id="871959419">
          <w:marLeft w:val="547"/>
          <w:marRight w:val="0"/>
          <w:marTop w:val="0"/>
          <w:marBottom w:val="0"/>
          <w:divBdr>
            <w:top w:val="none" w:sz="0" w:space="0" w:color="auto"/>
            <w:left w:val="none" w:sz="0" w:space="0" w:color="auto"/>
            <w:bottom w:val="none" w:sz="0" w:space="0" w:color="auto"/>
            <w:right w:val="none" w:sz="0" w:space="0" w:color="auto"/>
          </w:divBdr>
        </w:div>
        <w:div w:id="1970554447">
          <w:marLeft w:val="1166"/>
          <w:marRight w:val="0"/>
          <w:marTop w:val="0"/>
          <w:marBottom w:val="0"/>
          <w:divBdr>
            <w:top w:val="none" w:sz="0" w:space="0" w:color="auto"/>
            <w:left w:val="none" w:sz="0" w:space="0" w:color="auto"/>
            <w:bottom w:val="none" w:sz="0" w:space="0" w:color="auto"/>
            <w:right w:val="none" w:sz="0" w:space="0" w:color="auto"/>
          </w:divBdr>
        </w:div>
        <w:div w:id="1086997027">
          <w:marLeft w:val="1166"/>
          <w:marRight w:val="0"/>
          <w:marTop w:val="0"/>
          <w:marBottom w:val="0"/>
          <w:divBdr>
            <w:top w:val="none" w:sz="0" w:space="0" w:color="auto"/>
            <w:left w:val="none" w:sz="0" w:space="0" w:color="auto"/>
            <w:bottom w:val="none" w:sz="0" w:space="0" w:color="auto"/>
            <w:right w:val="none" w:sz="0" w:space="0" w:color="auto"/>
          </w:divBdr>
        </w:div>
        <w:div w:id="1816487132">
          <w:marLeft w:val="1800"/>
          <w:marRight w:val="0"/>
          <w:marTop w:val="0"/>
          <w:marBottom w:val="0"/>
          <w:divBdr>
            <w:top w:val="none" w:sz="0" w:space="0" w:color="auto"/>
            <w:left w:val="none" w:sz="0" w:space="0" w:color="auto"/>
            <w:bottom w:val="none" w:sz="0" w:space="0" w:color="auto"/>
            <w:right w:val="none" w:sz="0" w:space="0" w:color="auto"/>
          </w:divBdr>
        </w:div>
        <w:div w:id="59139035">
          <w:marLeft w:val="547"/>
          <w:marRight w:val="0"/>
          <w:marTop w:val="0"/>
          <w:marBottom w:val="0"/>
          <w:divBdr>
            <w:top w:val="none" w:sz="0" w:space="0" w:color="auto"/>
            <w:left w:val="none" w:sz="0" w:space="0" w:color="auto"/>
            <w:bottom w:val="none" w:sz="0" w:space="0" w:color="auto"/>
            <w:right w:val="none" w:sz="0" w:space="0" w:color="auto"/>
          </w:divBdr>
        </w:div>
        <w:div w:id="1160734832">
          <w:marLeft w:val="1166"/>
          <w:marRight w:val="0"/>
          <w:marTop w:val="0"/>
          <w:marBottom w:val="0"/>
          <w:divBdr>
            <w:top w:val="none" w:sz="0" w:space="0" w:color="auto"/>
            <w:left w:val="none" w:sz="0" w:space="0" w:color="auto"/>
            <w:bottom w:val="none" w:sz="0" w:space="0" w:color="auto"/>
            <w:right w:val="none" w:sz="0" w:space="0" w:color="auto"/>
          </w:divBdr>
        </w:div>
        <w:div w:id="1224216843">
          <w:marLeft w:val="1166"/>
          <w:marRight w:val="0"/>
          <w:marTop w:val="0"/>
          <w:marBottom w:val="0"/>
          <w:divBdr>
            <w:top w:val="none" w:sz="0" w:space="0" w:color="auto"/>
            <w:left w:val="none" w:sz="0" w:space="0" w:color="auto"/>
            <w:bottom w:val="none" w:sz="0" w:space="0" w:color="auto"/>
            <w:right w:val="none" w:sz="0" w:space="0" w:color="auto"/>
          </w:divBdr>
        </w:div>
        <w:div w:id="1500317361">
          <w:marLeft w:val="1800"/>
          <w:marRight w:val="0"/>
          <w:marTop w:val="0"/>
          <w:marBottom w:val="0"/>
          <w:divBdr>
            <w:top w:val="none" w:sz="0" w:space="0" w:color="auto"/>
            <w:left w:val="none" w:sz="0" w:space="0" w:color="auto"/>
            <w:bottom w:val="none" w:sz="0" w:space="0" w:color="auto"/>
            <w:right w:val="none" w:sz="0" w:space="0" w:color="auto"/>
          </w:divBdr>
        </w:div>
        <w:div w:id="327564744">
          <w:marLeft w:val="547"/>
          <w:marRight w:val="0"/>
          <w:marTop w:val="0"/>
          <w:marBottom w:val="0"/>
          <w:divBdr>
            <w:top w:val="none" w:sz="0" w:space="0" w:color="auto"/>
            <w:left w:val="none" w:sz="0" w:space="0" w:color="auto"/>
            <w:bottom w:val="none" w:sz="0" w:space="0" w:color="auto"/>
            <w:right w:val="none" w:sz="0" w:space="0" w:color="auto"/>
          </w:divBdr>
        </w:div>
        <w:div w:id="1849754325">
          <w:marLeft w:val="1166"/>
          <w:marRight w:val="0"/>
          <w:marTop w:val="0"/>
          <w:marBottom w:val="0"/>
          <w:divBdr>
            <w:top w:val="none" w:sz="0" w:space="0" w:color="auto"/>
            <w:left w:val="none" w:sz="0" w:space="0" w:color="auto"/>
            <w:bottom w:val="none" w:sz="0" w:space="0" w:color="auto"/>
            <w:right w:val="none" w:sz="0" w:space="0" w:color="auto"/>
          </w:divBdr>
        </w:div>
        <w:div w:id="1375158124">
          <w:marLeft w:val="1800"/>
          <w:marRight w:val="0"/>
          <w:marTop w:val="0"/>
          <w:marBottom w:val="0"/>
          <w:divBdr>
            <w:top w:val="none" w:sz="0" w:space="0" w:color="auto"/>
            <w:left w:val="none" w:sz="0" w:space="0" w:color="auto"/>
            <w:bottom w:val="none" w:sz="0" w:space="0" w:color="auto"/>
            <w:right w:val="none" w:sz="0" w:space="0" w:color="auto"/>
          </w:divBdr>
        </w:div>
        <w:div w:id="1619723821">
          <w:marLeft w:val="1166"/>
          <w:marRight w:val="0"/>
          <w:marTop w:val="0"/>
          <w:marBottom w:val="0"/>
          <w:divBdr>
            <w:top w:val="none" w:sz="0" w:space="0" w:color="auto"/>
            <w:left w:val="none" w:sz="0" w:space="0" w:color="auto"/>
            <w:bottom w:val="none" w:sz="0" w:space="0" w:color="auto"/>
            <w:right w:val="none" w:sz="0" w:space="0" w:color="auto"/>
          </w:divBdr>
        </w:div>
        <w:div w:id="1449272345">
          <w:marLeft w:val="1800"/>
          <w:marRight w:val="0"/>
          <w:marTop w:val="0"/>
          <w:marBottom w:val="0"/>
          <w:divBdr>
            <w:top w:val="none" w:sz="0" w:space="0" w:color="auto"/>
            <w:left w:val="none" w:sz="0" w:space="0" w:color="auto"/>
            <w:bottom w:val="none" w:sz="0" w:space="0" w:color="auto"/>
            <w:right w:val="none" w:sz="0" w:space="0" w:color="auto"/>
          </w:divBdr>
        </w:div>
        <w:div w:id="1639415368">
          <w:marLeft w:val="1166"/>
          <w:marRight w:val="0"/>
          <w:marTop w:val="0"/>
          <w:marBottom w:val="0"/>
          <w:divBdr>
            <w:top w:val="none" w:sz="0" w:space="0" w:color="auto"/>
            <w:left w:val="none" w:sz="0" w:space="0" w:color="auto"/>
            <w:bottom w:val="none" w:sz="0" w:space="0" w:color="auto"/>
            <w:right w:val="none" w:sz="0" w:space="0" w:color="auto"/>
          </w:divBdr>
        </w:div>
        <w:div w:id="141889843">
          <w:marLeft w:val="1800"/>
          <w:marRight w:val="0"/>
          <w:marTop w:val="0"/>
          <w:marBottom w:val="0"/>
          <w:divBdr>
            <w:top w:val="none" w:sz="0" w:space="0" w:color="auto"/>
            <w:left w:val="none" w:sz="0" w:space="0" w:color="auto"/>
            <w:bottom w:val="none" w:sz="0" w:space="0" w:color="auto"/>
            <w:right w:val="none" w:sz="0" w:space="0" w:color="auto"/>
          </w:divBdr>
        </w:div>
        <w:div w:id="251596872">
          <w:marLeft w:val="547"/>
          <w:marRight w:val="0"/>
          <w:marTop w:val="0"/>
          <w:marBottom w:val="0"/>
          <w:divBdr>
            <w:top w:val="none" w:sz="0" w:space="0" w:color="auto"/>
            <w:left w:val="none" w:sz="0" w:space="0" w:color="auto"/>
            <w:bottom w:val="none" w:sz="0" w:space="0" w:color="auto"/>
            <w:right w:val="none" w:sz="0" w:space="0" w:color="auto"/>
          </w:divBdr>
        </w:div>
        <w:div w:id="242491941">
          <w:marLeft w:val="1166"/>
          <w:marRight w:val="0"/>
          <w:marTop w:val="0"/>
          <w:marBottom w:val="0"/>
          <w:divBdr>
            <w:top w:val="none" w:sz="0" w:space="0" w:color="auto"/>
            <w:left w:val="none" w:sz="0" w:space="0" w:color="auto"/>
            <w:bottom w:val="none" w:sz="0" w:space="0" w:color="auto"/>
            <w:right w:val="none" w:sz="0" w:space="0" w:color="auto"/>
          </w:divBdr>
        </w:div>
        <w:div w:id="23873825">
          <w:marLeft w:val="1800"/>
          <w:marRight w:val="0"/>
          <w:marTop w:val="0"/>
          <w:marBottom w:val="0"/>
          <w:divBdr>
            <w:top w:val="none" w:sz="0" w:space="0" w:color="auto"/>
            <w:left w:val="none" w:sz="0" w:space="0" w:color="auto"/>
            <w:bottom w:val="none" w:sz="0" w:space="0" w:color="auto"/>
            <w:right w:val="none" w:sz="0" w:space="0" w:color="auto"/>
          </w:divBdr>
        </w:div>
        <w:div w:id="1215505520">
          <w:marLeft w:val="2520"/>
          <w:marRight w:val="0"/>
          <w:marTop w:val="0"/>
          <w:marBottom w:val="0"/>
          <w:divBdr>
            <w:top w:val="none" w:sz="0" w:space="0" w:color="auto"/>
            <w:left w:val="none" w:sz="0" w:space="0" w:color="auto"/>
            <w:bottom w:val="none" w:sz="0" w:space="0" w:color="auto"/>
            <w:right w:val="none" w:sz="0" w:space="0" w:color="auto"/>
          </w:divBdr>
        </w:div>
        <w:div w:id="60103063">
          <w:marLeft w:val="1800"/>
          <w:marRight w:val="0"/>
          <w:marTop w:val="0"/>
          <w:marBottom w:val="0"/>
          <w:divBdr>
            <w:top w:val="none" w:sz="0" w:space="0" w:color="auto"/>
            <w:left w:val="none" w:sz="0" w:space="0" w:color="auto"/>
            <w:bottom w:val="none" w:sz="0" w:space="0" w:color="auto"/>
            <w:right w:val="none" w:sz="0" w:space="0" w:color="auto"/>
          </w:divBdr>
        </w:div>
        <w:div w:id="1391074385">
          <w:marLeft w:val="2520"/>
          <w:marRight w:val="0"/>
          <w:marTop w:val="0"/>
          <w:marBottom w:val="0"/>
          <w:divBdr>
            <w:top w:val="none" w:sz="0" w:space="0" w:color="auto"/>
            <w:left w:val="none" w:sz="0" w:space="0" w:color="auto"/>
            <w:bottom w:val="none" w:sz="0" w:space="0" w:color="auto"/>
            <w:right w:val="none" w:sz="0" w:space="0" w:color="auto"/>
          </w:divBdr>
        </w:div>
        <w:div w:id="1236429293">
          <w:marLeft w:val="1166"/>
          <w:marRight w:val="0"/>
          <w:marTop w:val="0"/>
          <w:marBottom w:val="0"/>
          <w:divBdr>
            <w:top w:val="none" w:sz="0" w:space="0" w:color="auto"/>
            <w:left w:val="none" w:sz="0" w:space="0" w:color="auto"/>
            <w:bottom w:val="none" w:sz="0" w:space="0" w:color="auto"/>
            <w:right w:val="none" w:sz="0" w:space="0" w:color="auto"/>
          </w:divBdr>
        </w:div>
        <w:div w:id="742068630">
          <w:marLeft w:val="1166"/>
          <w:marRight w:val="0"/>
          <w:marTop w:val="0"/>
          <w:marBottom w:val="0"/>
          <w:divBdr>
            <w:top w:val="none" w:sz="0" w:space="0" w:color="auto"/>
            <w:left w:val="none" w:sz="0" w:space="0" w:color="auto"/>
            <w:bottom w:val="none" w:sz="0" w:space="0" w:color="auto"/>
            <w:right w:val="none" w:sz="0" w:space="0" w:color="auto"/>
          </w:divBdr>
        </w:div>
      </w:divsChild>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738178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099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7402183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13132448">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89037">
      <w:bodyDiv w:val="1"/>
      <w:marLeft w:val="0"/>
      <w:marRight w:val="0"/>
      <w:marTop w:val="0"/>
      <w:marBottom w:val="0"/>
      <w:divBdr>
        <w:top w:val="none" w:sz="0" w:space="0" w:color="auto"/>
        <w:left w:val="none" w:sz="0" w:space="0" w:color="auto"/>
        <w:bottom w:val="none" w:sz="0" w:space="0" w:color="auto"/>
        <w:right w:val="none" w:sz="0" w:space="0" w:color="auto"/>
      </w:divBdr>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9919452">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9544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26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38515513">
      <w:bodyDiv w:val="1"/>
      <w:marLeft w:val="0"/>
      <w:marRight w:val="0"/>
      <w:marTop w:val="0"/>
      <w:marBottom w:val="0"/>
      <w:divBdr>
        <w:top w:val="none" w:sz="0" w:space="0" w:color="auto"/>
        <w:left w:val="none" w:sz="0" w:space="0" w:color="auto"/>
        <w:bottom w:val="none" w:sz="0" w:space="0" w:color="auto"/>
        <w:right w:val="none" w:sz="0" w:space="0" w:color="auto"/>
      </w:divBdr>
      <w:divsChild>
        <w:div w:id="693962748">
          <w:marLeft w:val="547"/>
          <w:marRight w:val="0"/>
          <w:marTop w:val="0"/>
          <w:marBottom w:val="0"/>
          <w:divBdr>
            <w:top w:val="none" w:sz="0" w:space="0" w:color="auto"/>
            <w:left w:val="none" w:sz="0" w:space="0" w:color="auto"/>
            <w:bottom w:val="none" w:sz="0" w:space="0" w:color="auto"/>
            <w:right w:val="none" w:sz="0" w:space="0" w:color="auto"/>
          </w:divBdr>
        </w:div>
        <w:div w:id="477722879">
          <w:marLeft w:val="1166"/>
          <w:marRight w:val="0"/>
          <w:marTop w:val="0"/>
          <w:marBottom w:val="0"/>
          <w:divBdr>
            <w:top w:val="none" w:sz="0" w:space="0" w:color="auto"/>
            <w:left w:val="none" w:sz="0" w:space="0" w:color="auto"/>
            <w:bottom w:val="none" w:sz="0" w:space="0" w:color="auto"/>
            <w:right w:val="none" w:sz="0" w:space="0" w:color="auto"/>
          </w:divBdr>
        </w:div>
        <w:div w:id="797183669">
          <w:marLeft w:val="1166"/>
          <w:marRight w:val="0"/>
          <w:marTop w:val="0"/>
          <w:marBottom w:val="0"/>
          <w:divBdr>
            <w:top w:val="none" w:sz="0" w:space="0" w:color="auto"/>
            <w:left w:val="none" w:sz="0" w:space="0" w:color="auto"/>
            <w:bottom w:val="none" w:sz="0" w:space="0" w:color="auto"/>
            <w:right w:val="none" w:sz="0" w:space="0" w:color="auto"/>
          </w:divBdr>
        </w:div>
        <w:div w:id="32198507">
          <w:marLeft w:val="1800"/>
          <w:marRight w:val="0"/>
          <w:marTop w:val="0"/>
          <w:marBottom w:val="0"/>
          <w:divBdr>
            <w:top w:val="none" w:sz="0" w:space="0" w:color="auto"/>
            <w:left w:val="none" w:sz="0" w:space="0" w:color="auto"/>
            <w:bottom w:val="none" w:sz="0" w:space="0" w:color="auto"/>
            <w:right w:val="none" w:sz="0" w:space="0" w:color="auto"/>
          </w:divBdr>
        </w:div>
        <w:div w:id="2008701845">
          <w:marLeft w:val="547"/>
          <w:marRight w:val="0"/>
          <w:marTop w:val="0"/>
          <w:marBottom w:val="0"/>
          <w:divBdr>
            <w:top w:val="none" w:sz="0" w:space="0" w:color="auto"/>
            <w:left w:val="none" w:sz="0" w:space="0" w:color="auto"/>
            <w:bottom w:val="none" w:sz="0" w:space="0" w:color="auto"/>
            <w:right w:val="none" w:sz="0" w:space="0" w:color="auto"/>
          </w:divBdr>
        </w:div>
        <w:div w:id="1875799831">
          <w:marLeft w:val="1166"/>
          <w:marRight w:val="0"/>
          <w:marTop w:val="0"/>
          <w:marBottom w:val="0"/>
          <w:divBdr>
            <w:top w:val="none" w:sz="0" w:space="0" w:color="auto"/>
            <w:left w:val="none" w:sz="0" w:space="0" w:color="auto"/>
            <w:bottom w:val="none" w:sz="0" w:space="0" w:color="auto"/>
            <w:right w:val="none" w:sz="0" w:space="0" w:color="auto"/>
          </w:divBdr>
        </w:div>
        <w:div w:id="1043747923">
          <w:marLeft w:val="1166"/>
          <w:marRight w:val="0"/>
          <w:marTop w:val="0"/>
          <w:marBottom w:val="0"/>
          <w:divBdr>
            <w:top w:val="none" w:sz="0" w:space="0" w:color="auto"/>
            <w:left w:val="none" w:sz="0" w:space="0" w:color="auto"/>
            <w:bottom w:val="none" w:sz="0" w:space="0" w:color="auto"/>
            <w:right w:val="none" w:sz="0" w:space="0" w:color="auto"/>
          </w:divBdr>
        </w:div>
        <w:div w:id="1440566394">
          <w:marLeft w:val="1800"/>
          <w:marRight w:val="0"/>
          <w:marTop w:val="0"/>
          <w:marBottom w:val="0"/>
          <w:divBdr>
            <w:top w:val="none" w:sz="0" w:space="0" w:color="auto"/>
            <w:left w:val="none" w:sz="0" w:space="0" w:color="auto"/>
            <w:bottom w:val="none" w:sz="0" w:space="0" w:color="auto"/>
            <w:right w:val="none" w:sz="0" w:space="0" w:color="auto"/>
          </w:divBdr>
        </w:div>
        <w:div w:id="1731230759">
          <w:marLeft w:val="547"/>
          <w:marRight w:val="0"/>
          <w:marTop w:val="0"/>
          <w:marBottom w:val="0"/>
          <w:divBdr>
            <w:top w:val="none" w:sz="0" w:space="0" w:color="auto"/>
            <w:left w:val="none" w:sz="0" w:space="0" w:color="auto"/>
            <w:bottom w:val="none" w:sz="0" w:space="0" w:color="auto"/>
            <w:right w:val="none" w:sz="0" w:space="0" w:color="auto"/>
          </w:divBdr>
        </w:div>
        <w:div w:id="2119716987">
          <w:marLeft w:val="1166"/>
          <w:marRight w:val="0"/>
          <w:marTop w:val="0"/>
          <w:marBottom w:val="0"/>
          <w:divBdr>
            <w:top w:val="none" w:sz="0" w:space="0" w:color="auto"/>
            <w:left w:val="none" w:sz="0" w:space="0" w:color="auto"/>
            <w:bottom w:val="none" w:sz="0" w:space="0" w:color="auto"/>
            <w:right w:val="none" w:sz="0" w:space="0" w:color="auto"/>
          </w:divBdr>
        </w:div>
        <w:div w:id="1948465653">
          <w:marLeft w:val="1800"/>
          <w:marRight w:val="0"/>
          <w:marTop w:val="0"/>
          <w:marBottom w:val="0"/>
          <w:divBdr>
            <w:top w:val="none" w:sz="0" w:space="0" w:color="auto"/>
            <w:left w:val="none" w:sz="0" w:space="0" w:color="auto"/>
            <w:bottom w:val="none" w:sz="0" w:space="0" w:color="auto"/>
            <w:right w:val="none" w:sz="0" w:space="0" w:color="auto"/>
          </w:divBdr>
        </w:div>
        <w:div w:id="432630369">
          <w:marLeft w:val="1166"/>
          <w:marRight w:val="0"/>
          <w:marTop w:val="0"/>
          <w:marBottom w:val="0"/>
          <w:divBdr>
            <w:top w:val="none" w:sz="0" w:space="0" w:color="auto"/>
            <w:left w:val="none" w:sz="0" w:space="0" w:color="auto"/>
            <w:bottom w:val="none" w:sz="0" w:space="0" w:color="auto"/>
            <w:right w:val="none" w:sz="0" w:space="0" w:color="auto"/>
          </w:divBdr>
        </w:div>
        <w:div w:id="1315916975">
          <w:marLeft w:val="1800"/>
          <w:marRight w:val="0"/>
          <w:marTop w:val="0"/>
          <w:marBottom w:val="0"/>
          <w:divBdr>
            <w:top w:val="none" w:sz="0" w:space="0" w:color="auto"/>
            <w:left w:val="none" w:sz="0" w:space="0" w:color="auto"/>
            <w:bottom w:val="none" w:sz="0" w:space="0" w:color="auto"/>
            <w:right w:val="none" w:sz="0" w:space="0" w:color="auto"/>
          </w:divBdr>
        </w:div>
        <w:div w:id="2046635183">
          <w:marLeft w:val="1166"/>
          <w:marRight w:val="0"/>
          <w:marTop w:val="0"/>
          <w:marBottom w:val="0"/>
          <w:divBdr>
            <w:top w:val="none" w:sz="0" w:space="0" w:color="auto"/>
            <w:left w:val="none" w:sz="0" w:space="0" w:color="auto"/>
            <w:bottom w:val="none" w:sz="0" w:space="0" w:color="auto"/>
            <w:right w:val="none" w:sz="0" w:space="0" w:color="auto"/>
          </w:divBdr>
        </w:div>
        <w:div w:id="656692751">
          <w:marLeft w:val="1800"/>
          <w:marRight w:val="0"/>
          <w:marTop w:val="0"/>
          <w:marBottom w:val="0"/>
          <w:divBdr>
            <w:top w:val="none" w:sz="0" w:space="0" w:color="auto"/>
            <w:left w:val="none" w:sz="0" w:space="0" w:color="auto"/>
            <w:bottom w:val="none" w:sz="0" w:space="0" w:color="auto"/>
            <w:right w:val="none" w:sz="0" w:space="0" w:color="auto"/>
          </w:divBdr>
        </w:div>
        <w:div w:id="1195844174">
          <w:marLeft w:val="547"/>
          <w:marRight w:val="0"/>
          <w:marTop w:val="0"/>
          <w:marBottom w:val="0"/>
          <w:divBdr>
            <w:top w:val="none" w:sz="0" w:space="0" w:color="auto"/>
            <w:left w:val="none" w:sz="0" w:space="0" w:color="auto"/>
            <w:bottom w:val="none" w:sz="0" w:space="0" w:color="auto"/>
            <w:right w:val="none" w:sz="0" w:space="0" w:color="auto"/>
          </w:divBdr>
        </w:div>
        <w:div w:id="44107775">
          <w:marLeft w:val="1166"/>
          <w:marRight w:val="0"/>
          <w:marTop w:val="0"/>
          <w:marBottom w:val="0"/>
          <w:divBdr>
            <w:top w:val="none" w:sz="0" w:space="0" w:color="auto"/>
            <w:left w:val="none" w:sz="0" w:space="0" w:color="auto"/>
            <w:bottom w:val="none" w:sz="0" w:space="0" w:color="auto"/>
            <w:right w:val="none" w:sz="0" w:space="0" w:color="auto"/>
          </w:divBdr>
        </w:div>
        <w:div w:id="62412999">
          <w:marLeft w:val="1800"/>
          <w:marRight w:val="0"/>
          <w:marTop w:val="0"/>
          <w:marBottom w:val="0"/>
          <w:divBdr>
            <w:top w:val="none" w:sz="0" w:space="0" w:color="auto"/>
            <w:left w:val="none" w:sz="0" w:space="0" w:color="auto"/>
            <w:bottom w:val="none" w:sz="0" w:space="0" w:color="auto"/>
            <w:right w:val="none" w:sz="0" w:space="0" w:color="auto"/>
          </w:divBdr>
        </w:div>
        <w:div w:id="1889875161">
          <w:marLeft w:val="2520"/>
          <w:marRight w:val="0"/>
          <w:marTop w:val="0"/>
          <w:marBottom w:val="0"/>
          <w:divBdr>
            <w:top w:val="none" w:sz="0" w:space="0" w:color="auto"/>
            <w:left w:val="none" w:sz="0" w:space="0" w:color="auto"/>
            <w:bottom w:val="none" w:sz="0" w:space="0" w:color="auto"/>
            <w:right w:val="none" w:sz="0" w:space="0" w:color="auto"/>
          </w:divBdr>
        </w:div>
        <w:div w:id="185219814">
          <w:marLeft w:val="1800"/>
          <w:marRight w:val="0"/>
          <w:marTop w:val="0"/>
          <w:marBottom w:val="0"/>
          <w:divBdr>
            <w:top w:val="none" w:sz="0" w:space="0" w:color="auto"/>
            <w:left w:val="none" w:sz="0" w:space="0" w:color="auto"/>
            <w:bottom w:val="none" w:sz="0" w:space="0" w:color="auto"/>
            <w:right w:val="none" w:sz="0" w:space="0" w:color="auto"/>
          </w:divBdr>
        </w:div>
        <w:div w:id="1171867877">
          <w:marLeft w:val="2520"/>
          <w:marRight w:val="0"/>
          <w:marTop w:val="0"/>
          <w:marBottom w:val="0"/>
          <w:divBdr>
            <w:top w:val="none" w:sz="0" w:space="0" w:color="auto"/>
            <w:left w:val="none" w:sz="0" w:space="0" w:color="auto"/>
            <w:bottom w:val="none" w:sz="0" w:space="0" w:color="auto"/>
            <w:right w:val="none" w:sz="0" w:space="0" w:color="auto"/>
          </w:divBdr>
        </w:div>
        <w:div w:id="1357387370">
          <w:marLeft w:val="1166"/>
          <w:marRight w:val="0"/>
          <w:marTop w:val="0"/>
          <w:marBottom w:val="0"/>
          <w:divBdr>
            <w:top w:val="none" w:sz="0" w:space="0" w:color="auto"/>
            <w:left w:val="none" w:sz="0" w:space="0" w:color="auto"/>
            <w:bottom w:val="none" w:sz="0" w:space="0" w:color="auto"/>
            <w:right w:val="none" w:sz="0" w:space="0" w:color="auto"/>
          </w:divBdr>
        </w:div>
        <w:div w:id="713385637">
          <w:marLeft w:val="116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251565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laptop\RAN_1_meeting\Docs\R1-210252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732A1-4DFC-4F58-B6BD-DBEDC82F5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6062</Words>
  <Characters>34558</Characters>
  <Application>Microsoft Office Word</Application>
  <DocSecurity>0</DocSecurity>
  <Lines>287</Lines>
  <Paragraphs>81</Paragraphs>
  <ScaleCrop>false</ScaleCrop>
  <Company>Vivo</Company>
  <LinksUpToDate>false</LinksUpToDate>
  <CharactersWithSpaces>40539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5</cp:revision>
  <cp:lastPrinted>2011-08-03T09:36:00Z</cp:lastPrinted>
  <dcterms:created xsi:type="dcterms:W3CDTF">2021-09-28T11:06:00Z</dcterms:created>
  <dcterms:modified xsi:type="dcterms:W3CDTF">2021-09-30T07:47:00Z</dcterms:modified>
</cp:coreProperties>
</file>