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77777777" w:rsidR="00537870" w:rsidRDefault="00F97E70">
      <w:pPr>
        <w:rPr>
          <w:lang w:val="en-GB"/>
        </w:rPr>
      </w:pPr>
      <w:r>
        <w:rPr>
          <w:lang w:val="en-GB"/>
        </w:rPr>
        <w:t xml:space="preserve">Regarding whether dynamic PUCCH repetition factor indication should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75936833"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331158BA"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676CB0D8"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Whether to support dynamic PUCCH repetition factor indication to P/SP CSI or SR?</w:t>
      </w:r>
    </w:p>
    <w:p w14:paraId="43A8D2DC"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66C3088"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6F8EAF70"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4FED5A51" w14:textId="77777777" w:rsidR="00537870" w:rsidRDefault="00F97E70">
      <w:pPr>
        <w:rPr>
          <w:lang w:val="en-GB"/>
        </w:rPr>
      </w:pPr>
      <w:r>
        <w:rPr>
          <w:lang w:val="en-GB"/>
        </w:rPr>
        <w:t>Whether to support dynamic PUCCH repetition factor indication to HARQ-ACK for SPS PDSCH?</w:t>
      </w:r>
    </w:p>
    <w:p w14:paraId="5FAEAE5D"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Not support: CATT, VIVO, Intel, Nokia/NSB, Samsung, Apple, Xiaomi, </w:t>
      </w:r>
      <w:proofErr w:type="spellStart"/>
      <w:r>
        <w:rPr>
          <w:rFonts w:ascii="Times New Roman" w:eastAsia="Times New Roman" w:hAnsi="Times New Roman"/>
          <w:sz w:val="20"/>
          <w:szCs w:val="20"/>
        </w:rPr>
        <w:t>Spreadtrum</w:t>
      </w:r>
      <w:proofErr w:type="spellEnd"/>
    </w:p>
    <w:p w14:paraId="2AFC057F" w14:textId="77777777" w:rsidR="00537870" w:rsidRDefault="00F97E70">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t>Updated FL Proposal 5</w:t>
      </w:r>
      <w:r>
        <w:rPr>
          <w:b/>
          <w:bCs/>
        </w:rPr>
        <w:t xml:space="preserve">: </w:t>
      </w:r>
      <w:r>
        <w:rPr>
          <w:b/>
          <w:bCs/>
          <w:lang w:val="en-GB"/>
        </w:rPr>
        <w:t>Dynamic PUCCH repetition factor indication for SR or P/SP-CSI on PUCCH is not supported in Rel-17</w:t>
      </w:r>
      <w:r>
        <w:rPr>
          <w:b/>
          <w:bCs/>
        </w:rPr>
        <w:t>.</w:t>
      </w:r>
    </w:p>
    <w:p w14:paraId="6BA46408" w14:textId="77777777" w:rsidR="00537870" w:rsidRDefault="00F97E70">
      <w:pPr>
        <w:pStyle w:val="afa"/>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afa"/>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afa"/>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af5"/>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Agree 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remains unclear.  Presuming that the payload is dynamically varying for PUCCH indicated by PRI, the </w:t>
            </w:r>
            <w:proofErr w:type="spellStart"/>
            <w:r>
              <w:rPr>
                <w:rFonts w:eastAsiaTheme="minorEastAsia"/>
                <w:lang w:eastAsia="zh-CN"/>
              </w:rPr>
              <w:t>gNB</w:t>
            </w:r>
            <w:proofErr w:type="spellEnd"/>
            <w:r>
              <w:rPr>
                <w:rFonts w:eastAsiaTheme="minorEastAsia"/>
                <w:lang w:eastAsia="zh-CN"/>
              </w:rPr>
              <w:t xml:space="preserve"> can select a </w:t>
            </w:r>
            <w:proofErr w:type="gramStart"/>
            <w:r>
              <w:rPr>
                <w:rFonts w:eastAsiaTheme="minorEastAsia"/>
                <w:lang w:eastAsia="zh-CN"/>
              </w:rPr>
              <w:t>worst case</w:t>
            </w:r>
            <w:proofErr w:type="gramEnd"/>
            <w:r>
              <w:rPr>
                <w:rFonts w:eastAsiaTheme="minorEastAsia"/>
                <w:lang w:eastAsia="zh-CN"/>
              </w:rPr>
              <w:t xml:space="preserve"> repetition factor to achieve coverage.  The benefit of dynamic PUCCH repetition then is resource efficiency: when the payload size changes, resource is not wasted.  This is essentially the same motivation as for CSI: the </w:t>
            </w:r>
            <w:proofErr w:type="spellStart"/>
            <w:r>
              <w:rPr>
                <w:rFonts w:eastAsiaTheme="minorEastAsia"/>
                <w:lang w:eastAsia="zh-CN"/>
              </w:rPr>
              <w:t>gNB</w:t>
            </w:r>
            <w:proofErr w:type="spellEnd"/>
            <w:r>
              <w:rPr>
                <w:rFonts w:eastAsiaTheme="minorEastAsia"/>
                <w:lang w:eastAsia="zh-CN"/>
              </w:rPr>
              <w:t xml:space="preserve"> would have to over dimension the repetition for P/SP-CSI for a </w:t>
            </w:r>
            <w:proofErr w:type="gramStart"/>
            <w:r>
              <w:rPr>
                <w:rFonts w:eastAsiaTheme="minorEastAsia"/>
                <w:lang w:eastAsia="zh-CN"/>
              </w:rPr>
              <w:t>worst case</w:t>
            </w:r>
            <w:proofErr w:type="gramEnd"/>
            <w:r>
              <w:rPr>
                <w:rFonts w:eastAsiaTheme="minorEastAsia"/>
                <w:lang w:eastAsia="zh-CN"/>
              </w:rPr>
              <w:t xml:space="preserve"> channel condition, rather than allowing dynamic adaptation of repetition in variable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14:paraId="4AD247F0" w14:textId="77777777" w:rsidR="00537870" w:rsidRDefault="00F97E70">
            <w:pPr>
              <w:spacing w:after="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 think that dynamic PUCCH repetition for SPS has the same motivations as dynamic PUCCH repetition for Ack/</w:t>
            </w:r>
            <w:proofErr w:type="spellStart"/>
            <w:r>
              <w:rPr>
                <w:rFonts w:eastAsiaTheme="minorEastAsia"/>
                <w:lang w:eastAsia="zh-CN"/>
              </w:rPr>
              <w:t>Nack</w:t>
            </w:r>
            <w:proofErr w:type="spellEnd"/>
            <w:r>
              <w:rPr>
                <w:rFonts w:eastAsiaTheme="minorEastAsia"/>
                <w:lang w:eastAsia="zh-CN"/>
              </w:rPr>
              <w:t xml:space="preserve"> of scheduled PDSCH. Also, we think it is </w:t>
            </w:r>
            <w:proofErr w:type="gramStart"/>
            <w:r>
              <w:rPr>
                <w:rFonts w:eastAsiaTheme="minorEastAsia"/>
                <w:lang w:eastAsia="zh-CN"/>
              </w:rPr>
              <w:t>relative</w:t>
            </w:r>
            <w:proofErr w:type="gramEnd"/>
            <w:r>
              <w:rPr>
                <w:rFonts w:eastAsiaTheme="minorEastAsia"/>
                <w:lang w:eastAsia="zh-CN"/>
              </w:rPr>
              <w:t xml:space="preserve"> easy to add dynamic PUCCH repetition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t>CMCC2</w:t>
            </w:r>
          </w:p>
        </w:tc>
        <w:tc>
          <w:tcPr>
            <w:tcW w:w="7627" w:type="dxa"/>
          </w:tcPr>
          <w:p w14:paraId="186FD3DC"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Our initial 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Considering that we have consensus on the main bullet but diverse for the sub-bullet, we could discuss it separately. Or if the intention to also make the decision for both main and the sub-bullet, we could refine the wording </w:t>
            </w:r>
            <w:r>
              <w:rPr>
                <w:rFonts w:eastAsia="等线"/>
                <w:color w:val="FF0000"/>
                <w:shd w:val="clear" w:color="auto" w:fill="FFFF00"/>
                <w:lang w:eastAsia="zh-CN" w:bidi="ar"/>
              </w:rPr>
              <w:t>as below</w:t>
            </w:r>
            <w:r>
              <w:rPr>
                <w:rFonts w:eastAsia="等线"/>
                <w:color w:val="000000"/>
                <w:shd w:val="clear" w:color="auto" w:fill="FFFFFF"/>
                <w:lang w:eastAsia="zh-CN" w:bidi="ar"/>
              </w:rPr>
              <w:t>.</w:t>
            </w:r>
          </w:p>
          <w:p w14:paraId="12F004CB"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 xml:space="preserve">One of the </w:t>
            </w:r>
            <w:proofErr w:type="gramStart"/>
            <w:r>
              <w:rPr>
                <w:rFonts w:eastAsia="等线"/>
                <w:color w:val="000000"/>
                <w:shd w:val="clear" w:color="auto" w:fill="FFFFFF"/>
                <w:lang w:eastAsia="zh-CN" w:bidi="ar"/>
              </w:rPr>
              <w:t>option</w:t>
            </w:r>
            <w:proofErr w:type="gramEnd"/>
            <w:r>
              <w:rPr>
                <w:rFonts w:eastAsia="等线"/>
                <w:color w:val="000000"/>
                <w:shd w:val="clear" w:color="auto" w:fill="FFFFFF"/>
                <w:lang w:eastAsia="zh-CN" w:bidi="ar"/>
              </w:rPr>
              <w:t xml:space="preserve"> is to set up a new proposal for the FFS issue separately.</w:t>
            </w:r>
          </w:p>
          <w:p w14:paraId="71419B07"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等线"/>
                <w:color w:val="000000"/>
              </w:rPr>
            </w:pPr>
            <w:r>
              <w:rPr>
                <w:rFonts w:eastAsia="等线"/>
                <w:color w:val="000000"/>
                <w:shd w:val="clear" w:color="auto" w:fill="FFFFFF"/>
                <w:lang w:eastAsia="zh-CN" w:bidi="ar"/>
              </w:rPr>
              <w:t> </w:t>
            </w:r>
          </w:p>
          <w:p w14:paraId="02F5630E" w14:textId="77777777" w:rsidR="00537870" w:rsidRDefault="00F97E70">
            <w:pPr>
              <w:shd w:val="clear" w:color="auto" w:fill="FFFFFF"/>
              <w:spacing w:before="0" w:after="0"/>
              <w:jc w:val="left"/>
              <w:rPr>
                <w:rFonts w:ascii="等线" w:eastAsia="等线" w:hAnsi="等线" w:cs="等线"/>
                <w:color w:val="000000"/>
              </w:rPr>
            </w:pPr>
            <w:r>
              <w:rPr>
                <w:rFonts w:ascii="等线" w:eastAsia="等线" w:hAnsi="等线" w:cs="等线" w:hint="eastAsia"/>
                <w:b/>
                <w:bCs/>
                <w:color w:val="FF00FF"/>
                <w:shd w:val="clear" w:color="auto" w:fill="FFFFFF"/>
                <w:lang w:eastAsia="zh-CN" w:bidi="ar"/>
              </w:rPr>
              <w:t>Updated FL Proposal 5</w:t>
            </w:r>
            <w:r>
              <w:rPr>
                <w:rFonts w:ascii="等线" w:eastAsia="等线" w:hAnsi="等线" w:cs="等线"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not to support dynamic PUCCH repetition factor 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40944914" w14:textId="77777777" w:rsidR="00537870" w:rsidRDefault="00F97E70">
      <w:pPr>
        <w:pStyle w:val="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afa"/>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afa"/>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Company 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 xml:space="preserve">The issue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F817485" w14:textId="77777777" w:rsidR="00537870" w:rsidRDefault="00F97E70">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4F62027E" w14:textId="77777777" w:rsidR="00537870" w:rsidRDefault="00F97E70">
      <w:pPr>
        <w:pStyle w:val="afa"/>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7E068A97" w14:textId="77777777" w:rsidR="00537870" w:rsidRDefault="00F97E70">
      <w:pPr>
        <w:pStyle w:val="afa"/>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 xml:space="preserve">Companies can express your concern if you object the above FL proposal.  </w:t>
      </w:r>
    </w:p>
    <w:tbl>
      <w:tblPr>
        <w:tblStyle w:val="af5"/>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afa"/>
        <w:numPr>
          <w:ilvl w:val="0"/>
          <w:numId w:val="9"/>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36D8EAE" w14:textId="77777777" w:rsidR="00537870" w:rsidRDefault="00F97E70">
      <w:pPr>
        <w:pStyle w:val="afa"/>
        <w:numPr>
          <w:ilvl w:val="1"/>
          <w:numId w:val="9"/>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Supported by: Nokia, CATT, </w:t>
      </w:r>
      <w:proofErr w:type="spellStart"/>
      <w:r>
        <w:rPr>
          <w:rFonts w:ascii="Times New Roman" w:eastAsia="宋体" w:hAnsi="Times New Roman"/>
          <w:color w:val="000000" w:themeColor="text1"/>
          <w:sz w:val="20"/>
          <w:szCs w:val="20"/>
          <w:lang w:val="en-GB"/>
        </w:rPr>
        <w:t>Oppo</w:t>
      </w:r>
      <w:proofErr w:type="spellEnd"/>
    </w:p>
    <w:p w14:paraId="4D079688" w14:textId="77777777" w:rsidR="00537870" w:rsidRDefault="00F97E70">
      <w:pPr>
        <w:pStyle w:val="afa"/>
        <w:numPr>
          <w:ilvl w:val="0"/>
          <w:numId w:val="9"/>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afa"/>
        <w:numPr>
          <w:ilvl w:val="1"/>
          <w:numId w:val="9"/>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a"/>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afa"/>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afa"/>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afa"/>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afa"/>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a"/>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7D5EDAB9" w14:textId="77777777" w:rsidR="00537870" w:rsidRDefault="00F97E70">
      <w:pPr>
        <w:pStyle w:val="afa"/>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Currently we support the 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afa"/>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1263D7DA" w14:textId="77777777" w:rsidR="00537870" w:rsidRDefault="00F97E70">
            <w:pPr>
              <w:pStyle w:val="afa"/>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w:t>
            </w:r>
            <w:proofErr w:type="gramStart"/>
            <w:r>
              <w:rPr>
                <w:rFonts w:eastAsiaTheme="minorEastAsia"/>
                <w:lang w:eastAsia="zh-CN"/>
              </w:rPr>
              <w:t>So</w:t>
            </w:r>
            <w:proofErr w:type="gramEnd"/>
            <w:r>
              <w:rPr>
                <w:rFonts w:eastAsiaTheme="minorEastAsia"/>
                <w:lang w:eastAsia="zh-CN"/>
              </w:rPr>
              <w:t xml:space="preserve">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lang w:eastAsia="zh-CN"/>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3"/>
      </w:pPr>
      <w:r>
        <w:rPr>
          <w:lang w:eastAsia="zh-CN"/>
        </w:rPr>
        <w:t>Interaction between dynamic repetition factor indication and semi-static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0D32D1">
      <w:pPr>
        <w:spacing w:after="120" w:line="276" w:lineRule="auto"/>
        <w:rPr>
          <w:rFonts w:eastAsia="Times New Roman"/>
        </w:rPr>
      </w:pPr>
      <w:hyperlink r:id="rId15" w:history="1">
        <w:r w:rsidR="00F97E70">
          <w:rPr>
            <w:rFonts w:eastAsia="Times New Roman"/>
            <w:color w:val="0000FF"/>
            <w:u w:val="single"/>
          </w:rPr>
          <w:t>R1-2106658</w:t>
        </w:r>
      </w:hyperlink>
      <w:r w:rsidR="00F97E70">
        <w:rPr>
          <w:rFonts w:eastAsia="Times New Roman"/>
        </w:rPr>
        <w:t xml:space="preserve">: For interaction between the RRC configured repetition factor </w:t>
      </w:r>
      <w:proofErr w:type="spellStart"/>
      <w:r w:rsidR="00F97E70">
        <w:rPr>
          <w:rFonts w:eastAsia="Times New Roman"/>
        </w:rPr>
        <w:t>nrofSlots</w:t>
      </w:r>
      <w:proofErr w:type="spellEnd"/>
      <w:r w:rsidR="00F97E70">
        <w:rPr>
          <w:rFonts w:eastAsia="Times New Roman"/>
        </w:rPr>
        <w:t xml:space="preserve"> and the dynamically indicated repetition factor for PUCCH, the following procedure applies:</w:t>
      </w:r>
    </w:p>
    <w:p w14:paraId="6F93F65C"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A5F1A97" w14:textId="77777777" w:rsidR="00537870" w:rsidRDefault="00F97E70">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4D8BCD60" w14:textId="77777777" w:rsidR="00537870" w:rsidRDefault="000D32D1">
      <w:pPr>
        <w:rPr>
          <w:color w:val="000000" w:themeColor="text1"/>
          <w:lang w:eastAsia="zh-CN"/>
        </w:rPr>
      </w:pPr>
      <w:hyperlink r:id="rId16" w:history="1">
        <w:r w:rsidR="00F97E70">
          <w:rPr>
            <w:rFonts w:eastAsia="Times New Roman"/>
            <w:b/>
            <w:bCs/>
            <w:color w:val="0000FF"/>
            <w:u w:val="single"/>
          </w:rPr>
          <w:t>R1-2107142</w:t>
        </w:r>
      </w:hyperlink>
      <w:r w:rsidR="00F97E70">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0752B066" w14:textId="77777777" w:rsidR="00537870" w:rsidRDefault="000D32D1">
      <w:pPr>
        <w:spacing w:line="360" w:lineRule="auto"/>
        <w:rPr>
          <w:lang w:eastAsia="ko-KR"/>
        </w:rPr>
      </w:pPr>
      <w:hyperlink r:id="rId17" w:history="1">
        <w:r w:rsidR="00F97E70">
          <w:rPr>
            <w:rFonts w:eastAsia="Times New Roman"/>
            <w:b/>
            <w:bCs/>
            <w:color w:val="0000FF"/>
            <w:u w:val="single"/>
          </w:rPr>
          <w:t>R1-2107551</w:t>
        </w:r>
      </w:hyperlink>
      <w:r w:rsidR="00F97E70">
        <w:rPr>
          <w:lang w:eastAsia="ko-KR"/>
        </w:rPr>
        <w:t>: It is necessary to discuss the relationship between the PUCCH repetition number indicated dynamically and the PUCCH repetition number indicated in the PUCCH-</w:t>
      </w:r>
      <w:proofErr w:type="spellStart"/>
      <w:r w:rsidR="00F97E70">
        <w:rPr>
          <w:lang w:eastAsia="ko-KR"/>
        </w:rPr>
        <w:t>FormatConfig</w:t>
      </w:r>
      <w:proofErr w:type="spellEnd"/>
      <w:r w:rsidR="00F97E70">
        <w:rPr>
          <w:lang w:eastAsia="ko-KR"/>
        </w:rPr>
        <w:t>.</w:t>
      </w:r>
    </w:p>
    <w:p w14:paraId="0A45E857" w14:textId="77777777" w:rsidR="00537870" w:rsidRDefault="000D32D1">
      <w:hyperlink r:id="rId18" w:history="1">
        <w:r w:rsidR="00F97E70">
          <w:rPr>
            <w:rFonts w:eastAsia="Times New Roman"/>
            <w:b/>
            <w:bCs/>
            <w:color w:val="0000FF"/>
            <w:u w:val="single"/>
          </w:rPr>
          <w:t>R1-2107802</w:t>
        </w:r>
      </w:hyperlink>
      <w:r w:rsidR="00F97E70">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F97E70">
        <w:t xml:space="preserve"> for a PUCCH transmission corresponding to a PUCCH resource and a PUCCH format is determined as:</w:t>
      </w:r>
    </w:p>
    <w:p w14:paraId="36EEF652" w14:textId="77777777" w:rsidR="00537870" w:rsidRDefault="00F97E70">
      <w:pPr>
        <w:pStyle w:val="afa"/>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afa"/>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afa"/>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 xml:space="preserve">The proposals are essentially aligned, despite the wording difference among them. Based on the above proposals, A FL proposal is made as below.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afa"/>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afa"/>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afa"/>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t>When DCI indication is not provided, Rel-16 applies. That also avoids unnecessary confusion.</w:t>
            </w:r>
          </w:p>
        </w:tc>
      </w:tr>
      <w:tr w:rsidR="00537870" w14:paraId="496DA690" w14:textId="77777777">
        <w:tc>
          <w:tcPr>
            <w:tcW w:w="2335" w:type="dxa"/>
          </w:tcPr>
          <w:p w14:paraId="01F9AE91" w14:textId="77777777" w:rsidR="00537870" w:rsidRDefault="00F97E70">
            <w:pPr>
              <w:spacing w:after="0"/>
              <w:rPr>
                <w:bCs/>
              </w:rPr>
            </w:pPr>
            <w:r>
              <w:rPr>
                <w:bCs/>
              </w:rPr>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xml:space="preserve">: for a PUCCH resource, if both a new repetition parameter corresponding to Rel-17 dynamic PUCCH repetition factor indication and the Rel-15/16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815E223" w14:textId="77777777" w:rsidR="00537870" w:rsidRDefault="00F97E70">
      <w:pPr>
        <w:pStyle w:val="afa"/>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 xml:space="preserve">It could be also </w:t>
            </w:r>
            <w:proofErr w:type="gramStart"/>
            <w:r>
              <w:rPr>
                <w:lang w:eastAsia="zh-CN"/>
              </w:rPr>
              <w:t>means</w:t>
            </w:r>
            <w:proofErr w:type="gramEnd"/>
            <w:r>
              <w:rPr>
                <w:lang w:eastAsia="zh-CN"/>
              </w:rPr>
              <w:t xml:space="preserve"> on</w:t>
            </w:r>
            <w:r>
              <w:rPr>
                <w:rFonts w:hint="eastAsia"/>
                <w:lang w:eastAsia="zh-CN"/>
              </w:rPr>
              <w:t>e</w:t>
            </w:r>
            <w:r>
              <w:rPr>
                <w:lang w:eastAsia="zh-CN"/>
              </w:rPr>
              <w:t xml:space="preserve"> resource have factor 1, does that means the parameter configured?</w:t>
            </w:r>
          </w:p>
          <w:p w14:paraId="14B38194" w14:textId="77777777" w:rsidR="00537870" w:rsidRDefault="00F97E70">
            <w:pPr>
              <w:spacing w:after="0"/>
              <w:rPr>
                <w:lang w:eastAsia="zh-CN"/>
              </w:rPr>
            </w:pPr>
            <w:r>
              <w:rPr>
                <w:lang w:eastAsia="zh-CN"/>
              </w:rPr>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We are fine with the updated FL 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related to SR, in which case two possibilities can occur:</w:t>
            </w:r>
          </w:p>
          <w:p w14:paraId="4718DD23" w14:textId="77777777" w:rsidR="00537870" w:rsidRDefault="00F97E70">
            <w:pPr>
              <w:pStyle w:val="afa"/>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afa"/>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We support 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65E5C655" w14:textId="77777777" w:rsidR="00537870" w:rsidRDefault="00F97E70">
            <w:pPr>
              <w:pStyle w:val="afa"/>
              <w:numPr>
                <w:ilvl w:val="0"/>
                <w:numId w:val="14"/>
              </w:numPr>
              <w:spacing w:after="0"/>
              <w:rPr>
                <w:rFonts w:ascii="Times New Roman" w:eastAsia="宋体" w:hAnsi="Times New Roman"/>
                <w:sz w:val="20"/>
                <w:szCs w:val="20"/>
                <w:lang w:eastAsia="zh-CN"/>
              </w:rPr>
            </w:pPr>
            <w:r>
              <w:rPr>
                <w:rFonts w:ascii="Times New Roman" w:eastAsia="宋体"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afa"/>
              <w:numPr>
                <w:ilvl w:val="0"/>
                <w:numId w:val="14"/>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is not associated with new parameter for repetition factor, RRC R15/16 indication, if configured, is still valid</w:t>
            </w:r>
          </w:p>
          <w:p w14:paraId="1FBB6818" w14:textId="77777777" w:rsidR="00537870" w:rsidRDefault="00F97E70">
            <w:pPr>
              <w:pStyle w:val="afa"/>
              <w:numPr>
                <w:ilvl w:val="0"/>
                <w:numId w:val="14"/>
              </w:numPr>
              <w:spacing w:after="0"/>
              <w:rPr>
                <w:rFonts w:ascii="Times New Roman" w:eastAsia="宋体"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0D32D1">
      <w:pPr>
        <w:pStyle w:val="afa"/>
        <w:numPr>
          <w:ilvl w:val="0"/>
          <w:numId w:val="15"/>
        </w:numPr>
        <w:spacing w:after="0" w:line="240" w:lineRule="auto"/>
        <w:jc w:val="left"/>
        <w:rPr>
          <w:rFonts w:ascii="Times New Roman" w:hAnsi="Times New Roman"/>
          <w:sz w:val="20"/>
          <w:szCs w:val="20"/>
        </w:rPr>
      </w:pPr>
      <w:hyperlink r:id="rId19" w:history="1">
        <w:r w:rsidR="00F97E70">
          <w:rPr>
            <w:rFonts w:ascii="Times New Roman" w:eastAsia="Times New Roman" w:hAnsi="Times New Roman"/>
            <w:color w:val="0000FF"/>
            <w:sz w:val="20"/>
            <w:szCs w:val="20"/>
            <w:u w:val="single"/>
          </w:rPr>
          <w:t>R1-2106905</w:t>
        </w:r>
      </w:hyperlink>
      <w:r w:rsidR="00F97E70">
        <w:rPr>
          <w:rFonts w:ascii="Times New Roman" w:eastAsia="Times New Roman" w:hAnsi="Times New Roman"/>
          <w:color w:val="0000FF"/>
          <w:sz w:val="20"/>
          <w:szCs w:val="20"/>
        </w:rPr>
        <w:t xml:space="preserve">: </w:t>
      </w:r>
      <w:r w:rsidR="00F97E70">
        <w:rPr>
          <w:rFonts w:ascii="Times New Roman" w:eastAsia="宋体" w:hAnsi="Times New Roman"/>
          <w:sz w:val="20"/>
          <w:szCs w:val="20"/>
        </w:rPr>
        <w:t>Support Up to 32 repetitions</w:t>
      </w:r>
    </w:p>
    <w:p w14:paraId="3023FE0E" w14:textId="77777777" w:rsidR="00537870" w:rsidRDefault="000D32D1">
      <w:pPr>
        <w:pStyle w:val="afa"/>
        <w:numPr>
          <w:ilvl w:val="0"/>
          <w:numId w:val="15"/>
        </w:numPr>
        <w:spacing w:after="0" w:line="240" w:lineRule="auto"/>
        <w:jc w:val="left"/>
        <w:rPr>
          <w:rFonts w:ascii="Times New Roman" w:hAnsi="Times New Roman"/>
          <w:sz w:val="20"/>
          <w:szCs w:val="20"/>
        </w:rPr>
      </w:pPr>
      <w:hyperlink r:id="rId20" w:history="1">
        <w:r w:rsidR="00F97E70">
          <w:rPr>
            <w:rFonts w:ascii="Times New Roman" w:eastAsia="Times New Roman" w:hAnsi="Times New Roman"/>
            <w:color w:val="0000FF"/>
            <w:sz w:val="20"/>
            <w:szCs w:val="20"/>
            <w:u w:val="single"/>
          </w:rPr>
          <w:t>R1-2107802</w:t>
        </w:r>
      </w:hyperlink>
      <w:r w:rsidR="00F97E70">
        <w:rPr>
          <w:rFonts w:ascii="Times New Roman" w:eastAsia="Times New Roman" w:hAnsi="Times New Roman"/>
          <w:color w:val="0000FF"/>
          <w:sz w:val="20"/>
          <w:szCs w:val="20"/>
          <w:u w:val="single"/>
        </w:rPr>
        <w:t xml:space="preserve">, </w:t>
      </w:r>
      <w:hyperlink r:id="rId21"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eastAsia="宋体" w:hAnsi="Times New Roman"/>
          <w:sz w:val="20"/>
          <w:szCs w:val="20"/>
        </w:rPr>
        <w:t>Support 1, 2, 3, 8 repetitions</w:t>
      </w:r>
      <w:r w:rsidR="00F97E70">
        <w:rPr>
          <w:rFonts w:ascii="Times New Roman" w:eastAsia="Times New Roman" w:hAnsi="Times New Roman"/>
          <w:color w:val="0000FF"/>
          <w:sz w:val="20"/>
          <w:szCs w:val="20"/>
          <w:u w:val="single"/>
        </w:rPr>
        <w:t xml:space="preserve"> </w:t>
      </w:r>
    </w:p>
    <w:p w14:paraId="6FD61ACD" w14:textId="77777777" w:rsidR="00537870" w:rsidRDefault="000D32D1">
      <w:pPr>
        <w:pStyle w:val="afa"/>
        <w:numPr>
          <w:ilvl w:val="0"/>
          <w:numId w:val="15"/>
        </w:numPr>
        <w:spacing w:after="0" w:line="240" w:lineRule="auto"/>
        <w:jc w:val="left"/>
        <w:rPr>
          <w:rFonts w:ascii="Times New Roman" w:hAnsi="Times New Roman"/>
          <w:sz w:val="20"/>
          <w:szCs w:val="20"/>
        </w:rPr>
      </w:pPr>
      <w:hyperlink r:id="rId22"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16 repetitions</w:t>
      </w:r>
    </w:p>
    <w:p w14:paraId="03CF21C3" w14:textId="77777777" w:rsidR="00537870" w:rsidRDefault="000D32D1">
      <w:pPr>
        <w:pStyle w:val="afa"/>
        <w:numPr>
          <w:ilvl w:val="0"/>
          <w:numId w:val="15"/>
        </w:numPr>
        <w:spacing w:after="0" w:line="240" w:lineRule="auto"/>
        <w:jc w:val="left"/>
        <w:rPr>
          <w:rFonts w:ascii="Times New Roman" w:hAnsi="Times New Roman"/>
          <w:sz w:val="20"/>
          <w:szCs w:val="20"/>
        </w:rPr>
      </w:pPr>
      <w:hyperlink r:id="rId23" w:history="1">
        <w:r w:rsidR="00F97E70">
          <w:rPr>
            <w:rFonts w:ascii="Times New Roman" w:eastAsia="Times New Roman" w:hAnsi="Times New Roman"/>
            <w:color w:val="0000FF"/>
            <w:sz w:val="20"/>
            <w:szCs w:val="20"/>
            <w:u w:val="single"/>
          </w:rPr>
          <w:t>R1-2107653</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The enhancement of PUCCH maximum repetition number is out 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“Rel-16 PUCCH 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3"/>
      </w:pPr>
      <w:r>
        <w:rPr>
          <w:lang w:eastAsia="zh-CN"/>
        </w:rPr>
        <w:t>Details of repetition factor indication configuration and interpretation</w:t>
      </w:r>
    </w:p>
    <w:p w14:paraId="5D92CBB0" w14:textId="77777777" w:rsidR="00537870" w:rsidRDefault="00F97E70">
      <w:pPr>
        <w:spacing w:after="0" w:line="240" w:lineRule="auto"/>
        <w:jc w:val="left"/>
      </w:pPr>
      <w:r>
        <w:t xml:space="preserve">Regarding the details of how to configure the repetition factor and how to interpret the repetition factor. Two companies provided two proposals. </w:t>
      </w:r>
    </w:p>
    <w:p w14:paraId="639D02E4" w14:textId="77777777" w:rsidR="00537870" w:rsidRDefault="00537870">
      <w:pPr>
        <w:spacing w:after="0" w:line="240" w:lineRule="auto"/>
        <w:jc w:val="left"/>
      </w:pPr>
    </w:p>
    <w:p w14:paraId="1984CA82" w14:textId="77777777" w:rsidR="00537870" w:rsidRDefault="000D32D1">
      <w:pPr>
        <w:spacing w:after="0" w:line="240" w:lineRule="auto"/>
        <w:jc w:val="left"/>
      </w:pPr>
      <w:hyperlink r:id="rId24" w:history="1">
        <w:r w:rsidR="00F97E70">
          <w:rPr>
            <w:rFonts w:eastAsia="Times New Roman"/>
            <w:b/>
            <w:bCs/>
            <w:color w:val="0000FF"/>
            <w:u w:val="single"/>
          </w:rPr>
          <w:t>R1-2106498</w:t>
        </w:r>
      </w:hyperlink>
      <w:r w:rsidR="00F97E70">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 xml:space="preserve">Neither of them has clear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25C17414" w14:textId="77777777" w:rsidR="00537870" w:rsidRDefault="00F97E70">
            <w:pPr>
              <w:spacing w:before="0" w:after="0"/>
              <w:rPr>
                <w:bCs/>
                <w:lang w:eastAsia="zh-CN"/>
              </w:rPr>
            </w:pPr>
            <w:r>
              <w:rPr>
                <w:bCs/>
                <w:noProof/>
                <w:lang w:eastAsia="zh-CN"/>
              </w:rPr>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0D32D1">
      <w:pPr>
        <w:spacing w:after="0" w:line="240" w:lineRule="auto"/>
        <w:jc w:val="left"/>
      </w:pPr>
      <w:hyperlink r:id="rId26" w:history="1">
        <w:r w:rsidR="00F97E70">
          <w:rPr>
            <w:rFonts w:eastAsia="Times New Roman"/>
            <w:b/>
            <w:bCs/>
            <w:color w:val="0000FF"/>
            <w:u w:val="single"/>
          </w:rPr>
          <w:t>R1-2106991</w:t>
        </w:r>
      </w:hyperlink>
      <w:r w:rsidR="00F97E70">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0D32D1">
      <w:pPr>
        <w:spacing w:after="0" w:line="240" w:lineRule="auto"/>
        <w:jc w:val="left"/>
      </w:pPr>
      <w:hyperlink r:id="rId27" w:history="1">
        <w:r w:rsidR="00F97E70">
          <w:rPr>
            <w:rFonts w:eastAsia="Times New Roman"/>
            <w:b/>
            <w:bCs/>
            <w:color w:val="0000FF"/>
            <w:u w:val="single"/>
          </w:rPr>
          <w:t>R1-2107756</w:t>
        </w:r>
      </w:hyperlink>
      <w:r w:rsidR="00F97E70">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0D32D1">
      <w:pPr>
        <w:rPr>
          <w:lang w:eastAsia="zh-CN"/>
        </w:rPr>
      </w:pPr>
      <w:hyperlink r:id="rId28" w:history="1">
        <w:r w:rsidR="00F97E70">
          <w:rPr>
            <w:rFonts w:eastAsia="Times New Roman"/>
            <w:b/>
            <w:bCs/>
            <w:color w:val="0000FF"/>
            <w:u w:val="single"/>
          </w:rPr>
          <w:t>R1-2107756</w:t>
        </w:r>
      </w:hyperlink>
      <w:r w:rsidR="00F97E70">
        <w:rPr>
          <w:b/>
          <w:bCs/>
          <w:lang w:eastAsia="zh-CN"/>
        </w:rPr>
        <w:t>:</w:t>
      </w:r>
      <w:r w:rsidR="00F97E70">
        <w:rPr>
          <w:lang w:eastAsia="zh-CN"/>
        </w:rPr>
        <w:t xml:space="preserve"> Support the working assumption as an agreement, and combine existing mechanisms based on PRI, N</w:t>
      </w:r>
      <w:r w:rsidR="00F97E70">
        <w:rPr>
          <w:vertAlign w:val="subscript"/>
          <w:lang w:eastAsia="zh-CN"/>
        </w:rPr>
        <w:t>CCE</w:t>
      </w:r>
      <w:r w:rsidR="00F97E70">
        <w:rPr>
          <w:lang w:eastAsia="zh-CN"/>
        </w:rPr>
        <w:t xml:space="preserve"> and n</w:t>
      </w:r>
      <w:r w:rsidR="00F97E70">
        <w:rPr>
          <w:vertAlign w:val="subscript"/>
          <w:lang w:eastAsia="zh-CN"/>
        </w:rPr>
        <w:t>CCE,0</w:t>
      </w:r>
      <w:r w:rsidR="00F97E70">
        <w:rPr>
          <w:lang w:val="en-GB" w:eastAsia="zh-CN"/>
        </w:rPr>
        <w:t xml:space="preserve"> </w:t>
      </w:r>
      <w:r w:rsidR="00F97E70">
        <w:rPr>
          <w:lang w:eastAsia="zh-CN"/>
        </w:rPr>
        <w:t xml:space="preserve">to indicate the PUCCH resource with repetition factor within a PUCCH resource set up to 64 resources </w:t>
      </w:r>
    </w:p>
    <w:p w14:paraId="23D8CEE1"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4F85584B" w14:textId="77777777" w:rsidR="00537870" w:rsidRDefault="00537870">
      <w:pPr>
        <w:spacing w:after="0" w:line="240" w:lineRule="auto"/>
        <w:jc w:val="left"/>
      </w:pPr>
    </w:p>
    <w:p w14:paraId="499904D2" w14:textId="77777777" w:rsidR="00537870" w:rsidRDefault="000D32D1">
      <w:pPr>
        <w:spacing w:after="0" w:line="240" w:lineRule="auto"/>
        <w:jc w:val="left"/>
      </w:pPr>
      <w:hyperlink r:id="rId29" w:history="1">
        <w:r w:rsidR="00F97E70">
          <w:rPr>
            <w:rFonts w:eastAsia="Times New Roman"/>
            <w:b/>
            <w:bCs/>
            <w:color w:val="0000FF"/>
            <w:u w:val="single"/>
          </w:rPr>
          <w:t>R1-2107562</w:t>
        </w:r>
      </w:hyperlink>
      <w:r w:rsidR="00F97E70">
        <w:t>: Periodic or semi-persistent CSI can use the same basic mechanism as dynamically indicated PUCCH resource</w:t>
      </w:r>
    </w:p>
    <w:p w14:paraId="0E5AC263"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3D08381B" w14:textId="77777777" w:rsidR="00537870" w:rsidRDefault="00F97E70">
      <w:pPr>
        <w:pStyle w:val="afa"/>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afa"/>
        <w:ind w:left="1440"/>
        <w:rPr>
          <w:rFonts w:ascii="Times New Roman" w:hAnsi="Times New Roman"/>
          <w:sz w:val="20"/>
          <w:szCs w:val="20"/>
        </w:rPr>
      </w:pPr>
    </w:p>
    <w:p w14:paraId="04C2A9C0" w14:textId="77777777" w:rsidR="00537870" w:rsidRDefault="000D32D1">
      <w:pPr>
        <w:spacing w:after="0" w:line="240" w:lineRule="auto"/>
        <w:jc w:val="left"/>
      </w:pPr>
      <w:hyperlink r:id="rId30" w:history="1">
        <w:r w:rsidR="00F97E70">
          <w:rPr>
            <w:rFonts w:eastAsia="Times New Roman"/>
            <w:b/>
            <w:bCs/>
            <w:color w:val="0000FF"/>
            <w:u w:val="single"/>
          </w:rPr>
          <w:t>R1-2107551</w:t>
        </w:r>
      </w:hyperlink>
      <w:r w:rsidR="00F97E70">
        <w:t>: The following methods to configure PUCCH repetition for the UE without dedicated PUCCH resource configuration should be studied.</w:t>
      </w:r>
    </w:p>
    <w:p w14:paraId="3AF6D6F5"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A51BB06" w14:textId="77777777" w:rsidR="00537870" w:rsidRDefault="00F97E70">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0D32D1">
      <w:pPr>
        <w:overflowPunct w:val="0"/>
        <w:autoSpaceDE w:val="0"/>
        <w:autoSpaceDN w:val="0"/>
        <w:adjustRightInd w:val="0"/>
        <w:spacing w:after="180"/>
        <w:textAlignment w:val="baseline"/>
      </w:pPr>
      <w:hyperlink r:id="rId31" w:history="1">
        <w:r w:rsidR="00F97E70">
          <w:rPr>
            <w:rFonts w:eastAsia="Times New Roman"/>
            <w:b/>
            <w:bCs/>
            <w:color w:val="0000FF"/>
            <w:u w:val="single"/>
          </w:rPr>
          <w:t>R1-2107362</w:t>
        </w:r>
      </w:hyperlink>
      <w:r w:rsidR="00F97E70">
        <w:rPr>
          <w:b/>
          <w:bCs/>
        </w:rPr>
        <w:t>:</w:t>
      </w:r>
      <w:r w:rsidR="00F97E70">
        <w:t xml:space="preserve"> Support enhancing RRC signaling to allow dynamic indication of frequency hopping for PUCCH repetition via indication of PUCCH resource.</w:t>
      </w:r>
    </w:p>
    <w:p w14:paraId="15C6EEEE" w14:textId="77777777" w:rsidR="00537870" w:rsidRDefault="000D32D1">
      <w:pPr>
        <w:overflowPunct w:val="0"/>
        <w:autoSpaceDE w:val="0"/>
        <w:autoSpaceDN w:val="0"/>
        <w:adjustRightInd w:val="0"/>
        <w:spacing w:after="180"/>
        <w:textAlignment w:val="baseline"/>
      </w:pPr>
      <w:hyperlink r:id="rId32" w:history="1">
        <w:r w:rsidR="00F97E70">
          <w:rPr>
            <w:rFonts w:eastAsia="Times New Roman"/>
            <w:b/>
            <w:bCs/>
            <w:color w:val="0000FF"/>
            <w:u w:val="single"/>
          </w:rPr>
          <w:t>R1-2107362</w:t>
        </w:r>
      </w:hyperlink>
      <w:r w:rsidR="00F97E70">
        <w:t xml:space="preserve">: Also using other properties of PDCCH (e.g. PDCCH aggregation level), </w:t>
      </w:r>
      <w:bookmarkStart w:id="18" w:name="_Hlk79057964"/>
      <w:r w:rsidR="00F97E70">
        <w:t xml:space="preserve">in addition to PRI and starting CCE index, to indicate the PUCCH </w:t>
      </w:r>
      <w:proofErr w:type="spellStart"/>
      <w:proofErr w:type="gramStart"/>
      <w:r w:rsidR="00F97E70">
        <w:t>resource</w:t>
      </w:r>
      <w:bookmarkEnd w:id="18"/>
      <w:r w:rsidR="00F97E70">
        <w:t>.cation</w:t>
      </w:r>
      <w:proofErr w:type="spellEnd"/>
      <w:proofErr w:type="gramEnd"/>
      <w:r w:rsidR="00F97E70">
        <w:t xml:space="preserve"> of PUCCH resource.</w:t>
      </w:r>
    </w:p>
    <w:p w14:paraId="0BC8CCAC" w14:textId="77777777" w:rsidR="00537870" w:rsidRDefault="000D32D1">
      <w:pPr>
        <w:overflowPunct w:val="0"/>
        <w:autoSpaceDE w:val="0"/>
        <w:autoSpaceDN w:val="0"/>
        <w:adjustRightInd w:val="0"/>
        <w:spacing w:after="180"/>
        <w:textAlignment w:val="baseline"/>
      </w:pPr>
      <w:hyperlink r:id="rId33" w:history="1">
        <w:r w:rsidR="00F97E70">
          <w:rPr>
            <w:rFonts w:eastAsia="Times New Roman"/>
            <w:b/>
            <w:bCs/>
            <w:color w:val="0000FF"/>
            <w:u w:val="single"/>
          </w:rPr>
          <w:t>R1-2107362</w:t>
        </w:r>
      </w:hyperlink>
      <w:r w:rsidR="00F97E70">
        <w:rPr>
          <w:b/>
          <w:bCs/>
        </w:rPr>
        <w:t xml:space="preserve">: </w:t>
      </w:r>
      <w:r w:rsidR="00F97E70">
        <w:t>Support implicit indication of PUCCH repetition factor based on beam selection.</w:t>
      </w:r>
    </w:p>
    <w:p w14:paraId="31609C68" w14:textId="77777777" w:rsidR="00537870" w:rsidRDefault="00F97E70">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1"/>
      </w:pPr>
      <w:bookmarkStart w:id="19" w:name="_Ref72009114"/>
      <w:r>
        <w:t>DMRS bundling across PUCCH repetitions</w:t>
      </w:r>
      <w:bookmarkEnd w:id="19"/>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2"/>
      </w:pPr>
      <w:r>
        <w:t>Use cases</w:t>
      </w:r>
    </w:p>
    <w:p w14:paraId="331F47E4" w14:textId="77777777" w:rsidR="00537870" w:rsidRDefault="00F97E70">
      <w:pPr>
        <w:rPr>
          <w:lang w:val="en-GB"/>
        </w:rPr>
      </w:pPr>
      <w:r>
        <w:rPr>
          <w:lang w:val="en-GB"/>
        </w:rPr>
        <w:t xml:space="preserve">In the LS R1-2104119 sent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30F3F84" w14:textId="77777777" w:rsidR="00537870" w:rsidRDefault="00F97E70">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9398D02" w14:textId="77777777" w:rsidR="00537870" w:rsidRDefault="00F97E70">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t xml:space="preserve">In the contributions submitted to this meeting, there are proposals to further prioritize several use cases for PUCCH repetitions. </w:t>
      </w:r>
    </w:p>
    <w:bookmarkStart w:id="20" w:name="PR2"/>
    <w:p w14:paraId="1CFAB5D0" w14:textId="77777777" w:rsidR="00537870" w:rsidRDefault="00F97E70">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591DB16C" w14:textId="77777777" w:rsidR="00537870" w:rsidRDefault="00F97E70">
      <w:pPr>
        <w:pStyle w:val="a6"/>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a6"/>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0D32D1">
      <w:pPr>
        <w:rPr>
          <w:i/>
          <w:iCs/>
          <w:lang w:eastAsia="zh-CN"/>
        </w:rPr>
      </w:pPr>
      <w:hyperlink r:id="rId34" w:history="1">
        <w:r w:rsidR="00F97E70">
          <w:rPr>
            <w:rFonts w:eastAsia="Times New Roman"/>
            <w:color w:val="0000FF"/>
            <w:u w:val="single"/>
          </w:rPr>
          <w:t>R1-2106742</w:t>
        </w:r>
      </w:hyperlink>
      <w:r w:rsidR="00F97E70">
        <w:rPr>
          <w:i/>
          <w:iCs/>
          <w:lang w:eastAsia="zh-CN"/>
        </w:rPr>
        <w:t>: Decide whether to support Use case 4b/5a/5b for PUCCH repetitions depending on RAN4 further decision.</w:t>
      </w:r>
    </w:p>
    <w:p w14:paraId="162FDAD7" w14:textId="77777777" w:rsidR="00537870" w:rsidRDefault="000D32D1">
      <w:pPr>
        <w:rPr>
          <w:i/>
          <w:iCs/>
          <w:lang w:eastAsia="zh-CN"/>
        </w:rPr>
      </w:pPr>
      <w:hyperlink r:id="rId35" w:history="1">
        <w:r w:rsidR="00F97E70">
          <w:rPr>
            <w:rFonts w:eastAsia="Times New Roman"/>
            <w:color w:val="0000FF"/>
            <w:u w:val="single"/>
          </w:rPr>
          <w:t>R1-2106905</w:t>
        </w:r>
      </w:hyperlink>
      <w:r w:rsidR="00F97E70">
        <w:t xml:space="preserve">: Support use cases 3,4,5 for </w:t>
      </w:r>
      <w:r w:rsidR="00F97E70">
        <w:rPr>
          <w:color w:val="000000" w:themeColor="text1"/>
          <w:lang w:val="en-GB" w:eastAsia="zh-CN"/>
        </w:rPr>
        <w:t>DM-RS bundling for PUCCH repetitions</w:t>
      </w:r>
      <w:r w:rsidR="00F97E70">
        <w:t>.</w:t>
      </w:r>
    </w:p>
    <w:p w14:paraId="44EB2A78" w14:textId="77777777" w:rsidR="00537870" w:rsidRDefault="000D32D1">
      <w:pPr>
        <w:rPr>
          <w:i/>
          <w:iCs/>
          <w:lang w:eastAsia="zh-CN"/>
        </w:rPr>
      </w:pPr>
      <w:hyperlink r:id="rId36" w:history="1">
        <w:r w:rsidR="00F97E70">
          <w:rPr>
            <w:rFonts w:eastAsia="Times New Roman"/>
            <w:color w:val="0000FF"/>
            <w:u w:val="single"/>
          </w:rPr>
          <w:t>R1-2107126</w:t>
        </w:r>
      </w:hyperlink>
      <w:r w:rsidR="00F97E70">
        <w:rPr>
          <w:i/>
          <w:lang w:eastAsia="zh-CN"/>
        </w:rPr>
        <w:t>: At least support Use case 3 and Use case 4a for PUCCH repetitions with DMRS bundling.</w:t>
      </w:r>
    </w:p>
    <w:p w14:paraId="0CC9188F" w14:textId="77777777" w:rsidR="00537870" w:rsidRDefault="000D32D1">
      <w:hyperlink r:id="rId37" w:history="1">
        <w:r w:rsidR="00F97E70">
          <w:rPr>
            <w:rFonts w:eastAsia="Times New Roman"/>
            <w:color w:val="0000FF"/>
            <w:u w:val="single"/>
          </w:rPr>
          <w:t>R1-2107362</w:t>
        </w:r>
      </w:hyperlink>
      <w:r w:rsidR="00F97E70">
        <w:t xml:space="preserve"> : Support the following use cases:</w:t>
      </w:r>
    </w:p>
    <w:p w14:paraId="19BFED0F" w14:textId="77777777" w:rsidR="00537870" w:rsidRDefault="00F97E70">
      <w:pPr>
        <w:pStyle w:val="ab"/>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ab"/>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We are 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t>Lenovo, 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 xml:space="preserve">FFS: the configuration is per UE or per PUCCH resource. </w:t>
      </w:r>
    </w:p>
    <w:p w14:paraId="5782D4C1" w14:textId="77777777" w:rsidR="00537870" w:rsidRDefault="00F97E70">
      <w:pPr>
        <w:pStyle w:val="afa"/>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 xml:space="preserve">In RAN1 104-e, the following agreements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CD5B462" w14:textId="77777777" w:rsidR="00537870" w:rsidRDefault="00F97E70">
      <w:pPr>
        <w:pStyle w:val="afa"/>
        <w:numPr>
          <w:ilvl w:val="0"/>
          <w:numId w:val="20"/>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3"/>
      </w:pPr>
      <w:r>
        <w:t>Time domain window design details</w:t>
      </w:r>
    </w:p>
    <w:p w14:paraId="4193474E" w14:textId="77777777" w:rsidR="00537870" w:rsidRDefault="00F97E70">
      <w:r>
        <w:t>There are a few key 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65900E" w14:textId="77777777" w:rsidR="00537870" w:rsidRDefault="00F97E70">
      <w:pPr>
        <w:pStyle w:val="3"/>
      </w:pPr>
      <w:r>
        <w:t>Signalling to support the time domain window</w:t>
      </w:r>
    </w:p>
    <w:p w14:paraId="62544C4A" w14:textId="77777777" w:rsidR="00537870" w:rsidRDefault="00F97E70">
      <w:pPr>
        <w:rPr>
          <w:u w:val="single"/>
        </w:rPr>
      </w:pPr>
      <w:r>
        <w:rPr>
          <w:u w:val="single"/>
        </w:rPr>
        <w:t>Question 1: the RRC configuration for PUCCH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afa"/>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afa"/>
        <w:numPr>
          <w:ilvl w:val="1"/>
          <w:numId w:val="21"/>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6B57650" w14:textId="77777777" w:rsidR="00537870" w:rsidRDefault="00F97E70">
      <w:pPr>
        <w:pStyle w:val="afa"/>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afa"/>
        <w:numPr>
          <w:ilvl w:val="1"/>
          <w:numId w:val="21"/>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76B0F4B2" w14:textId="77777777" w:rsidR="00537870" w:rsidRDefault="00F97E7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7DA83D3B" w14:textId="77777777" w:rsidR="00537870" w:rsidRDefault="00F97E70">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5"/>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t>CATT</w:t>
            </w:r>
          </w:p>
        </w:tc>
        <w:tc>
          <w:tcPr>
            <w:tcW w:w="7627" w:type="dxa"/>
          </w:tcPr>
          <w:p w14:paraId="7CE78BEC" w14:textId="77777777" w:rsidR="00537870" w:rsidRDefault="00F97E70">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537870" w14:paraId="31B8712A" w14:textId="77777777">
        <w:tc>
          <w:tcPr>
            <w:tcW w:w="2335" w:type="dxa"/>
          </w:tcPr>
          <w:p w14:paraId="59761E86"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37DF1F8" w14:textId="77777777" w:rsidR="00537870" w:rsidRDefault="00F97E70">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table, the views from different companies are summarized as below. </w:t>
      </w:r>
    </w:p>
    <w:p w14:paraId="14E2724E" w14:textId="77777777" w:rsidR="00537870" w:rsidRDefault="00F97E70">
      <w:r>
        <w:t xml:space="preserve">Support per UE configuration: Intel, Nokia, CATT, Ericsson, Sharp, Panasonic, ZTE, </w:t>
      </w:r>
      <w:proofErr w:type="spellStart"/>
      <w:r>
        <w:t>Spreadtrum</w:t>
      </w:r>
      <w:proofErr w:type="spellEnd"/>
      <w:r>
        <w:t>, Xiaomi, HW/</w:t>
      </w:r>
      <w:proofErr w:type="spellStart"/>
      <w:r>
        <w:t>HiSi</w:t>
      </w:r>
      <w:proofErr w:type="spellEnd"/>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 xml:space="preserve">FL Proposal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67236C9" w14:textId="77777777" w:rsidR="00537870" w:rsidRDefault="00F97E70">
            <w:pPr>
              <w:spacing w:after="0"/>
              <w:rPr>
                <w:lang w:eastAsia="zh-CN"/>
              </w:rPr>
            </w:pPr>
            <w:r>
              <w:rPr>
                <w:bCs/>
                <w:lang w:eastAsia="zh-CN"/>
              </w:rPr>
              <w:t>We can wait for the discussion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Enabling bundling at the UE level may not be the right 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A UE may perform transparent precoder cycling if bundling is not enabled. Once enabled, such options no longer exist.</w:t>
            </w:r>
          </w:p>
          <w:p w14:paraId="2627C8EE" w14:textId="77777777" w:rsidR="00537870" w:rsidRDefault="00F97E70">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F542B2D" w14:textId="77777777" w:rsidR="00537870" w:rsidRDefault="00F97E70">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w:t>
            </w:r>
            <w:proofErr w:type="spellStart"/>
            <w:r>
              <w:rPr>
                <w:bCs/>
                <w:lang w:eastAsia="zh-CN"/>
              </w:rPr>
              <w:t>gNB</w:t>
            </w:r>
            <w:proofErr w:type="spellEnd"/>
            <w:r>
              <w:rPr>
                <w:bCs/>
                <w:lang w:eastAsia="zh-CN"/>
              </w:rPr>
              <w:t xml:space="preserve"> some flexibility in striking the right compromise between </w:t>
            </w:r>
            <w:proofErr w:type="spellStart"/>
            <w:r>
              <w:rPr>
                <w:bCs/>
                <w:lang w:eastAsia="zh-CN"/>
              </w:rPr>
              <w:t>tx</w:t>
            </w:r>
            <w:proofErr w:type="spellEnd"/>
            <w:r>
              <w:rPr>
                <w:bCs/>
                <w:lang w:eastAsia="zh-CN"/>
              </w:rPr>
              <w:t xml:space="preserve">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w:t>
            </w:r>
            <w:proofErr w:type="spellStart"/>
            <w:r>
              <w:rPr>
                <w:rFonts w:eastAsia="MS Mincho"/>
                <w:bCs/>
                <w:highlight w:val="yellow"/>
                <w:lang w:eastAsia="ja-JP"/>
              </w:rPr>
              <w:t>gNB</w:t>
            </w:r>
            <w:proofErr w:type="spellEnd"/>
            <w:r>
              <w:rPr>
                <w:rFonts w:eastAsia="MS Mincho"/>
                <w:bCs/>
                <w:highlight w:val="yellow"/>
                <w:lang w:eastAsia="ja-JP"/>
              </w:rPr>
              <w:t xml:space="preserve">, operator A configure UE to do DMRS bundling on FDD CC should not force UE to do DMRS bundling on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16A36B3D" w14:textId="77777777" w:rsidR="00537870" w:rsidRDefault="00F97E70">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w:t>
            </w:r>
            <w:proofErr w:type="spellStart"/>
            <w:r>
              <w:rPr>
                <w:lang w:eastAsia="ja-JP"/>
              </w:rPr>
              <w:t>gNB</w:t>
            </w:r>
            <w:proofErr w:type="spellEnd"/>
            <w:r>
              <w:rPr>
                <w:lang w:eastAsia="ja-JP"/>
              </w:rPr>
              <w:t xml:space="preserve">,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865D3E8" w14:textId="77777777" w:rsidR="00537870" w:rsidRDefault="00F97E70">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We share similar view as Samsung. For CA/DC, it is unlikely that UE would perform DMRS bundling on one CC while transmitting another UL channels/</w:t>
            </w:r>
            <w:proofErr w:type="gramStart"/>
            <w:r>
              <w:rPr>
                <w:lang w:eastAsia="ja-JP"/>
              </w:rPr>
              <w:t>signals</w:t>
            </w:r>
            <w:proofErr w:type="gramEnd"/>
            <w:r>
              <w:rPr>
                <w:lang w:eastAsia="ja-JP"/>
              </w:rPr>
              <w:t xml:space="preserve">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 xml:space="preserve">(2) Even if CA/DC is configured, if the </w:t>
            </w:r>
            <w:proofErr w:type="spellStart"/>
            <w:r>
              <w:rPr>
                <w:rFonts w:hint="eastAsia"/>
                <w:lang w:eastAsia="zh-CN"/>
              </w:rPr>
              <w:t>gNB</w:t>
            </w:r>
            <w:proofErr w:type="spellEnd"/>
            <w:r>
              <w:rPr>
                <w:rFonts w:hint="eastAsia"/>
                <w:lang w:eastAsia="zh-CN"/>
              </w:rPr>
              <w:t xml:space="preserve"> would like to guarantee the JCE, the most straightforward way is avoiding power change (e.g. at least in </w:t>
            </w:r>
            <w:proofErr w:type="spellStart"/>
            <w:r>
              <w:rPr>
                <w:rFonts w:hint="eastAsia"/>
                <w:lang w:eastAsia="zh-CN"/>
              </w:rPr>
              <w:t>Pcell</w:t>
            </w:r>
            <w:proofErr w:type="spellEnd"/>
            <w:r>
              <w:rPr>
                <w:rFonts w:hint="eastAsia"/>
                <w:lang w:eastAsia="zh-CN"/>
              </w:rPr>
              <w:t>/MCG)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10C3C677" w14:textId="77777777" w:rsidR="00537870" w:rsidRDefault="00F97E70">
            <w:pPr>
              <w:rPr>
                <w:lang w:eastAsia="zh-CN"/>
              </w:rPr>
            </w:pPr>
            <w:r>
              <w:rPr>
                <w:lang w:eastAsia="zh-CN"/>
              </w:rPr>
              <w:t>DMRS bundling is likely to be subject to UE capability indicated on a per band per band combination basis. RF considerations come into play, so there aren’t any other alternatives.</w:t>
            </w:r>
          </w:p>
          <w:p w14:paraId="41A16B05" w14:textId="77777777" w:rsidR="00537870" w:rsidRDefault="00F97E70">
            <w:pPr>
              <w:rPr>
                <w:lang w:eastAsia="zh-CN"/>
              </w:rPr>
            </w:pPr>
            <w:proofErr w:type="spellStart"/>
            <w:r>
              <w:rPr>
                <w:lang w:eastAsia="zh-CN"/>
              </w:rPr>
              <w:t>Its</w:t>
            </w:r>
            <w:proofErr w:type="spellEnd"/>
            <w:r>
              <w:rPr>
                <w:lang w:eastAsia="zh-CN"/>
              </w:rPr>
              <w:t xml:space="preserve">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afa"/>
        <w:numPr>
          <w:ilvl w:val="0"/>
          <w:numId w:val="22"/>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2C6E97D4" w14:textId="77777777" w:rsidR="00537870" w:rsidRDefault="00F97E70">
      <w:pPr>
        <w:pStyle w:val="afa"/>
        <w:numPr>
          <w:ilvl w:val="0"/>
          <w:numId w:val="22"/>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9C36540" w14:textId="77777777" w:rsidR="00537870" w:rsidRDefault="00F97E7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48101BCB" w14:textId="77777777" w:rsidR="00537870" w:rsidRDefault="00F97E70">
      <w:pPr>
        <w:rPr>
          <w:b/>
          <w:bCs/>
        </w:rPr>
      </w:pPr>
      <w:r>
        <w:rPr>
          <w:b/>
          <w:bCs/>
        </w:rPr>
        <w:t xml:space="preserve">FL Question 3: whether additional dynamic signaling is needed to enable/disable PUCCH repetitions with DMRS bundling? If yes, what are the signaling design details. </w:t>
      </w:r>
    </w:p>
    <w:p w14:paraId="2D0728E4" w14:textId="77777777" w:rsidR="00537870" w:rsidRDefault="00F97E70">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afa"/>
        <w:numPr>
          <w:ilvl w:val="0"/>
          <w:numId w:val="22"/>
        </w:numPr>
        <w:rPr>
          <w:rFonts w:ascii="Times New Roman" w:hAnsi="Times New Roman"/>
          <w:sz w:val="20"/>
          <w:szCs w:val="20"/>
        </w:rPr>
      </w:pPr>
      <w:r>
        <w:rPr>
          <w:rFonts w:ascii="Times New Roman" w:hAnsi="Times New Roman"/>
          <w:sz w:val="20"/>
          <w:szCs w:val="20"/>
        </w:rPr>
        <w:t xml:space="preserve">Additional dynamic signaling is not needed: CT, CMCC, Intel, Nokia, Lenovo, Apple, Ericsson, LG, Sharp, Panasonic, CATT, ZTE,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p>
    <w:p w14:paraId="27139083" w14:textId="77777777" w:rsidR="00537870" w:rsidRDefault="00F97E70">
      <w:pPr>
        <w:pStyle w:val="afa"/>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41E777DD" w14:textId="77777777" w:rsidR="00537870" w:rsidRDefault="00F97E70">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 xml:space="preserve">Although, we would prefer to wait for the discussion in PUSCH, but would be okay to support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afa"/>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2E41B6F4" w14:textId="77777777" w:rsidR="00537870" w:rsidRDefault="00F97E70">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proofErr w:type="gramStart"/>
            <w:r>
              <w:rPr>
                <w:lang w:eastAsia="zh-CN"/>
              </w:rPr>
              <w:t>Also</w:t>
            </w:r>
            <w:proofErr w:type="gramEnd"/>
            <w:r>
              <w:rPr>
                <w:lang w:eastAsia="zh-CN"/>
              </w:rPr>
              <w:t xml:space="preserve"> do not see the benefit yet &amp; do not support at this time.</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5A7D1061" w14:textId="77777777" w:rsidR="00537870" w:rsidRDefault="00F97E70">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foreseen. And seems not aligned with the principle to achieve a unified design of PUSCH&amp;PUCCH.</w:t>
            </w:r>
          </w:p>
        </w:tc>
      </w:tr>
    </w:tbl>
    <w:p w14:paraId="4EE3CE8A" w14:textId="77777777" w:rsidR="00C843DF" w:rsidRPr="00C843DF" w:rsidRDefault="00C843DF" w:rsidP="00C843DF">
      <w:pPr>
        <w:pStyle w:val="4"/>
      </w:pPr>
      <w:r>
        <w:t>2</w:t>
      </w:r>
      <w:r w:rsidRPr="00C843DF">
        <w:rPr>
          <w:vertAlign w:val="superscript"/>
        </w:rPr>
        <w:t>nd</w:t>
      </w:r>
      <w:r>
        <w:t xml:space="preserve"> round of email discussion </w:t>
      </w:r>
    </w:p>
    <w:p w14:paraId="543FED60" w14:textId="3FD38997" w:rsidR="00C843DF" w:rsidRDefault="00C843DF" w:rsidP="00C843DF">
      <w:r>
        <w:rPr>
          <w:u w:val="single"/>
        </w:rPr>
        <w:t>Question 1: what is the granularity for the RRC configuration for PUCCH repetition?</w:t>
      </w:r>
    </w:p>
    <w:p w14:paraId="1477537C" w14:textId="327BD8FB" w:rsidR="00C843DF" w:rsidRDefault="00C843DF" w:rsidP="00C843DF">
      <w:r w:rsidRPr="009A4FB7">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afa"/>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-Config</w:t>
      </w:r>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afa"/>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interslotFrequencyHopping</w:t>
      </w:r>
      <w:proofErr w:type="spellEnd"/>
      <w:r w:rsidRPr="009A4FB7">
        <w:rPr>
          <w:rFonts w:ascii="Times New Roman" w:hAnsi="Times New Roman"/>
          <w:sz w:val="20"/>
          <w:szCs w:val="20"/>
        </w:rPr>
        <w:t xml:space="preserve"> is configured per PUCCH format.</w:t>
      </w:r>
    </w:p>
    <w:p w14:paraId="506BBD13" w14:textId="77777777" w:rsidR="00C843DF" w:rsidRDefault="00C843DF" w:rsidP="00C843DF">
      <w:pPr>
        <w:pStyle w:val="afa"/>
        <w:numPr>
          <w:ilvl w:val="0"/>
          <w:numId w:val="22"/>
        </w:numPr>
        <w:rPr>
          <w:rFonts w:ascii="Times New Roman" w:hAnsi="Times New Roman"/>
          <w:sz w:val="20"/>
          <w:szCs w:val="20"/>
        </w:rPr>
      </w:pPr>
      <w:r>
        <w:rPr>
          <w:rFonts w:ascii="Times New Roman" w:hAnsi="Times New Roman"/>
          <w:sz w:val="20"/>
          <w:szCs w:val="20"/>
        </w:rPr>
        <w:t xml:space="preserve">In Rel-15/16, </w:t>
      </w:r>
      <w:proofErr w:type="spellStart"/>
      <w:r w:rsidRPr="009A4FB7">
        <w:rPr>
          <w:rFonts w:ascii="Times New Roman" w:hAnsi="Times New Roman"/>
          <w:sz w:val="20"/>
          <w:szCs w:val="20"/>
        </w:rPr>
        <w:t>intraSlotFrequencyHopping</w:t>
      </w:r>
      <w:proofErr w:type="spellEnd"/>
      <w:r w:rsidRPr="009A4FB7">
        <w:rPr>
          <w:rFonts w:ascii="Times New Roman" w:hAnsi="Times New Roman"/>
          <w:sz w:val="20"/>
          <w:szCs w:val="20"/>
        </w:rPr>
        <w:t xml:space="preserve"> is configured per PUCCH resource. </w:t>
      </w:r>
    </w:p>
    <w:p w14:paraId="50416E53" w14:textId="77777777" w:rsidR="00C843DF" w:rsidRPr="009A4FB7" w:rsidRDefault="00C843DF" w:rsidP="00C843DF">
      <w:pPr>
        <w:pStyle w:val="afa"/>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 xml:space="preserve">the IE PUCCH-Config is already at per UL BWP level, it seems quite inconvenient to configure DMRS bundling with PUCCH repetition on per UE level, which is on level up the IE PUCCH-config.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afa"/>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afa"/>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0ED44CCC" w:rsidR="00C843DF" w:rsidRPr="005E23A9" w:rsidRDefault="00C843DF" w:rsidP="00C843DF">
      <w:pPr>
        <w:pStyle w:val="afa"/>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p>
    <w:bookmarkEnd w:id="21"/>
    <w:p w14:paraId="256CB24B" w14:textId="77777777" w:rsidR="00C843DF" w:rsidRPr="005E23A9" w:rsidRDefault="00C843DF" w:rsidP="00C843DF">
      <w:pPr>
        <w:pStyle w:val="afa"/>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42D60C9E" w:rsidR="00CF5560" w:rsidRPr="005E23A9" w:rsidRDefault="00CF5560" w:rsidP="00CF5560">
      <w:pPr>
        <w:pStyle w:val="afa"/>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w:t>
      </w:r>
    </w:p>
    <w:p w14:paraId="436514AC" w14:textId="77777777" w:rsidR="00CF5560" w:rsidRPr="005E23A9" w:rsidRDefault="00CF5560" w:rsidP="00CF5560">
      <w:pPr>
        <w:pStyle w:val="afa"/>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afa"/>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057F0DDB" w:rsidR="00CF5560" w:rsidRPr="005E23A9" w:rsidRDefault="00CF5560" w:rsidP="00CF5560">
      <w:pPr>
        <w:pStyle w:val="afa"/>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p>
    <w:p w14:paraId="2B04CA30" w14:textId="77777777" w:rsidR="00CF5560" w:rsidRPr="005E23A9" w:rsidRDefault="00CF5560" w:rsidP="00CF5560">
      <w:pPr>
        <w:pStyle w:val="afa"/>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afa"/>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44246225" w:rsidR="00CF5560" w:rsidRPr="005E23A9" w:rsidRDefault="00CF5560" w:rsidP="00CF5560">
      <w:pPr>
        <w:pStyle w:val="afa"/>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p>
    <w:p w14:paraId="6CFDBB78" w14:textId="77777777" w:rsidR="00CF5560" w:rsidRPr="005E23A9" w:rsidRDefault="00CF5560" w:rsidP="00CF5560">
      <w:pPr>
        <w:pStyle w:val="afa"/>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166C3EE9" w14:textId="77777777" w:rsidR="00C843DF" w:rsidRDefault="00C843DF" w:rsidP="00C843DF">
      <w:r>
        <w:t xml:space="preserve">Companies are welcome to provide additional comments to the above question in the following table.  </w:t>
      </w:r>
    </w:p>
    <w:tbl>
      <w:tblPr>
        <w:tblStyle w:val="af5"/>
        <w:tblW w:w="0" w:type="auto"/>
        <w:tblLook w:val="04A0" w:firstRow="1" w:lastRow="0" w:firstColumn="1" w:lastColumn="0" w:noHBand="0" w:noVBand="1"/>
      </w:tblPr>
      <w:tblGrid>
        <w:gridCol w:w="2335"/>
        <w:gridCol w:w="7627"/>
      </w:tblGrid>
      <w:tr w:rsidR="00C843DF" w14:paraId="67228666" w14:textId="77777777" w:rsidTr="002603DD">
        <w:tc>
          <w:tcPr>
            <w:tcW w:w="2335" w:type="dxa"/>
          </w:tcPr>
          <w:p w14:paraId="51B6229F" w14:textId="77777777" w:rsidR="00C843DF" w:rsidRDefault="00C843DF" w:rsidP="002603DD">
            <w:pPr>
              <w:spacing w:before="0" w:after="0"/>
              <w:rPr>
                <w:b/>
                <w:bCs/>
              </w:rPr>
            </w:pPr>
            <w:r>
              <w:rPr>
                <w:b/>
                <w:bCs/>
              </w:rPr>
              <w:t>Company name</w:t>
            </w:r>
          </w:p>
        </w:tc>
        <w:tc>
          <w:tcPr>
            <w:tcW w:w="7627" w:type="dxa"/>
          </w:tcPr>
          <w:p w14:paraId="535B0D85" w14:textId="77777777" w:rsidR="00C843DF" w:rsidRDefault="00C843DF" w:rsidP="002603DD">
            <w:pPr>
              <w:spacing w:before="0" w:after="0"/>
              <w:rPr>
                <w:b/>
                <w:bCs/>
              </w:rPr>
            </w:pPr>
            <w:r>
              <w:rPr>
                <w:b/>
                <w:bCs/>
              </w:rPr>
              <w:t>Comment</w:t>
            </w:r>
          </w:p>
        </w:tc>
      </w:tr>
      <w:tr w:rsidR="00C843DF" w14:paraId="0996EF94" w14:textId="77777777" w:rsidTr="002603DD">
        <w:tc>
          <w:tcPr>
            <w:tcW w:w="2335" w:type="dxa"/>
            <w:shd w:val="clear" w:color="auto" w:fill="auto"/>
          </w:tcPr>
          <w:p w14:paraId="328AE427" w14:textId="33957029" w:rsidR="00C843DF" w:rsidRPr="002603DD" w:rsidRDefault="002603DD" w:rsidP="002603DD">
            <w:pPr>
              <w:spacing w:before="0"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shd w:val="clear" w:color="auto" w:fill="auto"/>
          </w:tcPr>
          <w:p w14:paraId="69E4789B" w14:textId="62866F8D" w:rsidR="00C843DF" w:rsidRDefault="002603DD" w:rsidP="002603DD">
            <w:pPr>
              <w:spacing w:before="0" w:after="0"/>
              <w:rPr>
                <w:rFonts w:eastAsiaTheme="minorEastAsia"/>
                <w:lang w:eastAsia="zh-CN"/>
              </w:rPr>
            </w:pPr>
            <w:r>
              <w:rPr>
                <w:rFonts w:eastAsiaTheme="minorEastAsia"/>
                <w:lang w:eastAsia="zh-CN"/>
              </w:rPr>
              <w:t xml:space="preserve">Agree with </w:t>
            </w:r>
            <w:r w:rsidR="003D043A">
              <w:rPr>
                <w:rFonts w:eastAsiaTheme="minorEastAsia"/>
                <w:lang w:eastAsia="zh-CN"/>
              </w:rPr>
              <w:t>Qualcomm’s previous comment</w:t>
            </w:r>
            <w:r>
              <w:rPr>
                <w:rFonts w:eastAsiaTheme="minorEastAsia"/>
                <w:lang w:eastAsia="zh-CN"/>
              </w:rPr>
              <w:t xml:space="preserve"> that </w:t>
            </w:r>
            <w:r w:rsidR="00D0496C">
              <w:rPr>
                <w:rFonts w:eastAsiaTheme="minorEastAsia"/>
                <w:lang w:eastAsia="zh-CN"/>
              </w:rPr>
              <w:t xml:space="preserve">capability on </w:t>
            </w:r>
            <w:r>
              <w:rPr>
                <w:rFonts w:eastAsiaTheme="minorEastAsia"/>
                <w:lang w:eastAsia="zh-CN"/>
              </w:rPr>
              <w:t xml:space="preserve">DMRS bundling may be </w:t>
            </w:r>
            <w:r w:rsidR="00D0496C">
              <w:rPr>
                <w:rFonts w:eastAsiaTheme="minorEastAsia"/>
                <w:lang w:eastAsia="zh-CN"/>
              </w:rPr>
              <w:t>different</w:t>
            </w:r>
            <w:r w:rsidR="003926EE">
              <w:rPr>
                <w:rFonts w:eastAsiaTheme="minorEastAsia"/>
                <w:lang w:eastAsia="zh-CN"/>
              </w:rPr>
              <w:t xml:space="preserve"> at </w:t>
            </w:r>
            <w:r w:rsidR="00D0496C">
              <w:rPr>
                <w:rFonts w:eastAsiaTheme="minorEastAsia"/>
                <w:lang w:eastAsia="zh-CN"/>
              </w:rPr>
              <w:t>for FR1 and FR2</w:t>
            </w:r>
            <w:r w:rsidR="003B198E">
              <w:rPr>
                <w:rFonts w:eastAsiaTheme="minorEastAsia"/>
                <w:lang w:eastAsia="zh-CN"/>
              </w:rPr>
              <w:t xml:space="preserve"> </w:t>
            </w:r>
            <w:r w:rsidR="003B198E">
              <w:rPr>
                <w:rFonts w:eastAsiaTheme="minorEastAsia" w:hint="eastAsia"/>
                <w:lang w:eastAsia="zh-CN"/>
              </w:rPr>
              <w:t>or</w:t>
            </w:r>
            <w:r w:rsidR="003B198E">
              <w:rPr>
                <w:rFonts w:eastAsiaTheme="minorEastAsia"/>
                <w:lang w:eastAsia="zh-CN"/>
              </w:rPr>
              <w:t xml:space="preserve"> different band</w:t>
            </w:r>
            <w:r w:rsidR="001C204E">
              <w:rPr>
                <w:rFonts w:eastAsiaTheme="minorEastAsia"/>
                <w:lang w:eastAsia="zh-CN"/>
              </w:rPr>
              <w:t xml:space="preserve">, and it </w:t>
            </w:r>
            <w:r w:rsidR="00224285">
              <w:rPr>
                <w:rFonts w:eastAsiaTheme="minorEastAsia"/>
                <w:lang w:eastAsia="zh-CN"/>
              </w:rPr>
              <w:t>is</w:t>
            </w:r>
            <w:r w:rsidR="001C204E">
              <w:rPr>
                <w:rFonts w:eastAsiaTheme="minorEastAsia"/>
                <w:lang w:eastAsia="zh-CN"/>
              </w:rPr>
              <w:t xml:space="preserve"> more like a RAN4 issue rather than a RAN1 issue, since we already send LS asking RAN4 “</w:t>
            </w:r>
            <w:r w:rsidR="001C204E" w:rsidRPr="001C204E">
              <w:rPr>
                <w:sz w:val="21"/>
                <w:szCs w:val="21"/>
                <w:lang w:eastAsia="ko-KR"/>
              </w:rPr>
              <w:t>Whether the maximum duration is band specific?</w:t>
            </w:r>
            <w:r w:rsidR="001C204E">
              <w:rPr>
                <w:rFonts w:eastAsiaTheme="minorEastAsia"/>
                <w:lang w:eastAsia="zh-CN"/>
              </w:rPr>
              <w:t xml:space="preserve">” and </w:t>
            </w:r>
            <w:r w:rsidR="001C204E" w:rsidRPr="009F113D">
              <w:rPr>
                <w:rFonts w:eastAsiaTheme="minorEastAsia"/>
                <w:lang w:eastAsia="zh-CN"/>
              </w:rPr>
              <w:t>“</w:t>
            </w:r>
            <w:r w:rsidR="001C204E" w:rsidRPr="009F113D">
              <w:rPr>
                <w:sz w:val="21"/>
                <w:szCs w:val="21"/>
                <w:lang w:eastAsia="ko-KR"/>
              </w:rPr>
              <w:t>whether or not the maximum duration is further dependent on UE capabilities</w:t>
            </w:r>
            <w:r w:rsidR="001C204E" w:rsidRPr="009F113D">
              <w:rPr>
                <w:rFonts w:eastAsiaTheme="minorEastAsia"/>
                <w:lang w:eastAsia="zh-CN"/>
              </w:rPr>
              <w:t>”</w:t>
            </w:r>
            <w:r w:rsidR="009F113D">
              <w:rPr>
                <w:rFonts w:eastAsiaTheme="minorEastAsia"/>
                <w:lang w:eastAsia="zh-CN"/>
              </w:rPr>
              <w:t xml:space="preserve">, we are not sure </w:t>
            </w:r>
            <w:r w:rsidR="00EB3497">
              <w:rPr>
                <w:rFonts w:eastAsiaTheme="minorEastAsia"/>
                <w:lang w:eastAsia="zh-CN"/>
              </w:rPr>
              <w:t>RAN1</w:t>
            </w:r>
            <w:r w:rsidR="009F113D">
              <w:rPr>
                <w:rFonts w:eastAsiaTheme="minorEastAsia"/>
                <w:lang w:eastAsia="zh-CN"/>
              </w:rPr>
              <w:t xml:space="preserve"> can conclude </w:t>
            </w:r>
            <w:r w:rsidR="00ED3606">
              <w:rPr>
                <w:rFonts w:eastAsiaTheme="minorEastAsia"/>
                <w:lang w:eastAsia="zh-CN"/>
              </w:rPr>
              <w:t>configuration of</w:t>
            </w:r>
            <w:r w:rsidR="009F113D">
              <w:rPr>
                <w:rFonts w:eastAsiaTheme="minorEastAsia"/>
                <w:lang w:eastAsia="zh-CN"/>
              </w:rPr>
              <w:t xml:space="preserve"> DMRS bundling for PUCCH is per UE rather than per FR or per band.</w:t>
            </w:r>
          </w:p>
          <w:p w14:paraId="7463109F" w14:textId="77777777" w:rsidR="00EB3497" w:rsidRDefault="00EB3497" w:rsidP="002603DD">
            <w:pPr>
              <w:spacing w:before="0" w:after="0"/>
              <w:rPr>
                <w:rFonts w:eastAsiaTheme="minorEastAsia"/>
                <w:lang w:eastAsia="zh-CN"/>
              </w:rPr>
            </w:pPr>
          </w:p>
          <w:p w14:paraId="5F5A3C11" w14:textId="7F9BBF24" w:rsidR="00EB3497" w:rsidRDefault="007402A1" w:rsidP="002603DD">
            <w:pPr>
              <w:spacing w:before="0" w:after="0"/>
              <w:rPr>
                <w:rFonts w:eastAsiaTheme="minorEastAsia"/>
                <w:lang w:eastAsia="zh-CN"/>
              </w:rPr>
            </w:pPr>
            <w:r>
              <w:rPr>
                <w:rFonts w:eastAsiaTheme="minorEastAsia"/>
                <w:lang w:eastAsia="zh-CN"/>
              </w:rPr>
              <w:t xml:space="preserve">Besides, PUCCH format 0 repetition in sub-slot level seems to be approved in </w:t>
            </w:r>
            <w:r>
              <w:rPr>
                <w:rFonts w:eastAsiaTheme="minorEastAsia" w:hint="eastAsia"/>
                <w:lang w:eastAsia="zh-CN"/>
              </w:rPr>
              <w:t>IIOT</w:t>
            </w:r>
            <w:r>
              <w:rPr>
                <w:rFonts w:eastAsiaTheme="minorEastAsia"/>
                <w:lang w:eastAsia="zh-CN"/>
              </w:rPr>
              <w:t>/MIMO</w:t>
            </w:r>
            <w:r>
              <w:rPr>
                <w:rFonts w:eastAsiaTheme="minorEastAsia" w:hint="eastAsia"/>
                <w:lang w:eastAsia="zh-CN"/>
              </w:rPr>
              <w:t>,</w:t>
            </w:r>
            <w:r>
              <w:rPr>
                <w:rFonts w:eastAsiaTheme="minorEastAsia"/>
                <w:lang w:eastAsia="zh-CN"/>
              </w:rPr>
              <w:t xml:space="preserve"> and PF0 has no DMRS, we do not think phase continuity should be maintained for such kind of DMRS less PUCCH format</w:t>
            </w:r>
            <w:r w:rsidR="00EB3497">
              <w:rPr>
                <w:rFonts w:eastAsiaTheme="minorEastAsia"/>
                <w:lang w:eastAsia="zh-CN"/>
              </w:rPr>
              <w:t xml:space="preserve"> for ‘DMRS bundling’</w:t>
            </w:r>
            <w:r w:rsidR="00B616E6">
              <w:rPr>
                <w:rFonts w:eastAsiaTheme="minorEastAsia"/>
                <w:lang w:eastAsia="zh-CN"/>
              </w:rPr>
              <w:t xml:space="preserve">, if the DMRS bundling is configured in </w:t>
            </w:r>
            <w:r w:rsidR="00B616E6">
              <w:rPr>
                <w:rFonts w:eastAsiaTheme="minorEastAsia" w:hint="eastAsia"/>
                <w:lang w:eastAsia="zh-CN"/>
              </w:rPr>
              <w:t>per</w:t>
            </w:r>
            <w:r w:rsidR="00B616E6">
              <w:rPr>
                <w:rFonts w:eastAsiaTheme="minorEastAsia"/>
                <w:lang w:eastAsia="zh-CN"/>
              </w:rPr>
              <w:t xml:space="preserve"> BWP or per UE level.</w:t>
            </w:r>
          </w:p>
          <w:p w14:paraId="1500D027" w14:textId="77777777" w:rsidR="009B5152" w:rsidRDefault="009B5152" w:rsidP="002603DD">
            <w:pPr>
              <w:spacing w:before="0" w:after="0"/>
              <w:rPr>
                <w:rFonts w:eastAsiaTheme="minorEastAsia" w:hint="eastAsia"/>
                <w:lang w:eastAsia="zh-CN"/>
              </w:rPr>
            </w:pPr>
            <w:bookmarkStart w:id="22" w:name="_GoBack"/>
            <w:bookmarkEnd w:id="22"/>
          </w:p>
          <w:p w14:paraId="155F71A1" w14:textId="17818865" w:rsidR="009F113D" w:rsidRPr="002603DD" w:rsidRDefault="007402A1" w:rsidP="002603DD">
            <w:pPr>
              <w:spacing w:before="0" w:after="0"/>
              <w:rPr>
                <w:rFonts w:eastAsiaTheme="minorEastAsia"/>
                <w:lang w:eastAsia="zh-CN"/>
              </w:rPr>
            </w:pPr>
            <w:r>
              <w:rPr>
                <w:rFonts w:eastAsiaTheme="minorEastAsia"/>
                <w:lang w:eastAsia="zh-CN"/>
              </w:rPr>
              <w:t xml:space="preserve">Hence, we </w:t>
            </w:r>
            <w:r w:rsidR="00EB3497">
              <w:rPr>
                <w:rFonts w:eastAsiaTheme="minorEastAsia"/>
                <w:lang w:eastAsia="zh-CN"/>
              </w:rPr>
              <w:t>prefer DMRS bundling is configured per format or per PUCCH resource.</w:t>
            </w:r>
          </w:p>
        </w:tc>
      </w:tr>
      <w:tr w:rsidR="00C843DF" w14:paraId="6896AFF6" w14:textId="77777777" w:rsidTr="002603DD">
        <w:tc>
          <w:tcPr>
            <w:tcW w:w="2335" w:type="dxa"/>
          </w:tcPr>
          <w:p w14:paraId="7E71BC2E" w14:textId="77777777" w:rsidR="00C843DF" w:rsidRDefault="00C843DF" w:rsidP="002603DD">
            <w:pPr>
              <w:spacing w:before="0" w:after="0"/>
              <w:rPr>
                <w:bCs/>
                <w:lang w:eastAsia="zh-CN"/>
              </w:rPr>
            </w:pPr>
          </w:p>
        </w:tc>
        <w:tc>
          <w:tcPr>
            <w:tcW w:w="7627" w:type="dxa"/>
          </w:tcPr>
          <w:p w14:paraId="6C4D327C" w14:textId="77777777" w:rsidR="00C843DF" w:rsidRDefault="00C843DF" w:rsidP="002603DD">
            <w:pPr>
              <w:spacing w:before="0" w:after="0"/>
              <w:rPr>
                <w:bCs/>
                <w:lang w:eastAsia="zh-CN"/>
              </w:rPr>
            </w:pPr>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 xml:space="preserve">Some companies want to wait for the discussion on PUSCH repetition before </w:t>
      </w:r>
      <w:proofErr w:type="gramStart"/>
      <w:r w:rsidR="002203DC">
        <w:rPr>
          <w:lang w:val="en-GB"/>
        </w:rPr>
        <w:t>making a decision</w:t>
      </w:r>
      <w:proofErr w:type="gramEnd"/>
      <w:r w:rsidR="002203DC">
        <w:rPr>
          <w:lang w:val="en-GB"/>
        </w:rPr>
        <w:t xml:space="preserve"> for PUCCH. However, based on the coordination between 8.8.1.3 FL and 8.8.2 FL, this signalling aspect for both PUCCH and PSUCH will be discussed in 8.8.2. Therefore, based on </w:t>
      </w:r>
      <w:proofErr w:type="gramStart"/>
      <w:r w:rsidR="002203DC">
        <w:rPr>
          <w:lang w:val="en-GB"/>
        </w:rPr>
        <w:t>companies</w:t>
      </w:r>
      <w:proofErr w:type="gramEnd"/>
      <w:r w:rsidR="002203DC">
        <w:rPr>
          <w:lang w:val="en-GB"/>
        </w:rPr>
        <w:t xml:space="preserve">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afa"/>
        <w:numPr>
          <w:ilvl w:val="0"/>
          <w:numId w:val="29"/>
        </w:numPr>
        <w:spacing w:after="0"/>
        <w:rPr>
          <w:rFonts w:ascii="Times New Roman" w:hAnsi="Times New Roman"/>
          <w:b/>
          <w:bCs/>
          <w:sz w:val="20"/>
          <w:szCs w:val="20"/>
        </w:rPr>
      </w:pPr>
      <w:r>
        <w:rPr>
          <w:rFonts w:ascii="Times New Roman" w:hAnsi="Times New Roman"/>
          <w:b/>
          <w:bCs/>
          <w:sz w:val="20"/>
          <w:szCs w:val="20"/>
        </w:rPr>
        <w:t>Support by</w:t>
      </w:r>
      <w:r w:rsidR="002203DC" w:rsidRPr="002203DC">
        <w:rPr>
          <w:rFonts w:ascii="Times New Roman" w:hAnsi="Times New Roman"/>
          <w:b/>
          <w:bCs/>
          <w:sz w:val="20"/>
          <w:szCs w:val="20"/>
        </w:rPr>
        <w:t xml:space="preserve">: Sharp, CATT, LG, OPPO, Panasonic, Intel, Lenovo/Motorola, Ericsson, Apple, Docomo, Nokia/NSB, Intel, CT, ZTE. </w:t>
      </w:r>
    </w:p>
    <w:p w14:paraId="0C379049" w14:textId="0EA35C3D" w:rsidR="002203DC" w:rsidRPr="002203DC" w:rsidRDefault="00CF5560" w:rsidP="002203DC">
      <w:pPr>
        <w:pStyle w:val="afa"/>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af5"/>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3C1A6AB9" w:rsidR="002203DC" w:rsidRDefault="002203DC" w:rsidP="002603DD">
            <w:pPr>
              <w:spacing w:before="0" w:after="0"/>
              <w:rPr>
                <w:b/>
                <w:bCs/>
              </w:rPr>
            </w:pPr>
            <w:r>
              <w:rPr>
                <w:b/>
                <w:bCs/>
              </w:rPr>
              <w:t>Reason for objection</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a"/>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a"/>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23" w:name="_Hlk79851308"/>
      <w:r>
        <w:rPr>
          <w:u w:val="single"/>
        </w:rPr>
        <w:t>bundle size (time domain hopping interval)</w:t>
      </w:r>
      <w:bookmarkEnd w:id="23"/>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77777777" w:rsidR="00537870" w:rsidRDefault="00F97E70">
      <w:r>
        <w:t xml:space="preserve">The first two questions are related to the design of hopping interval. Again, it is desired to have a unified design between PUCCH and PUSCH. Therefore, we will wait for progress in 8.8.1.3 and reuse the design in 8.8.1.2 for 8.8.2. </w:t>
      </w:r>
    </w:p>
    <w:p w14:paraId="63E3CD1B" w14:textId="77777777" w:rsidR="00537870" w:rsidRDefault="00F97E70">
      <w:r>
        <w:t xml:space="preserve">The third question is on the interaction between the two features of DMRS bundling and frequency hopping. FL would like to start some discussion on this topic. Apparently, there are at least two options as below. </w:t>
      </w:r>
    </w:p>
    <w:p w14:paraId="35407414" w14:textId="77777777" w:rsidR="00537870" w:rsidRDefault="00F97E70">
      <w:pPr>
        <w:pStyle w:val="afa"/>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4B1F2FE" w14:textId="77777777" w:rsidR="00537870" w:rsidRDefault="00F97E70">
      <w:pPr>
        <w:pStyle w:val="afa"/>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A8619CC" w14:textId="77777777" w:rsidR="00537870" w:rsidRDefault="00F97E70">
      <w:pPr>
        <w:pStyle w:val="2"/>
      </w:pPr>
      <w:r>
        <w:t>Other proposals</w:t>
      </w:r>
    </w:p>
    <w:p w14:paraId="35988CDD" w14:textId="77777777" w:rsidR="00537870" w:rsidRDefault="000D32D1">
      <w:pPr>
        <w:pStyle w:val="ab"/>
        <w:spacing w:after="0"/>
        <w:rPr>
          <w:rFonts w:ascii="Times New Roman" w:hAnsi="Times New Roman"/>
          <w:szCs w:val="20"/>
        </w:rPr>
      </w:pPr>
      <w:hyperlink r:id="rId39" w:history="1">
        <w:r w:rsidR="00F97E70">
          <w:rPr>
            <w:rFonts w:ascii="Times New Roman" w:eastAsia="Times New Roman" w:hAnsi="Times New Roman"/>
            <w:color w:val="0000FF"/>
            <w:szCs w:val="20"/>
            <w:u w:val="single"/>
          </w:rPr>
          <w:t>R1-2107562</w:t>
        </w:r>
      </w:hyperlink>
      <w:r w:rsidR="00F97E70">
        <w:rPr>
          <w:rFonts w:ascii="Times New Roman" w:eastAsia="Times New Roman" w:hAnsi="Times New Roman"/>
          <w:color w:val="0000FF"/>
          <w:szCs w:val="20"/>
        </w:rPr>
        <w:t xml:space="preserve"> </w:t>
      </w:r>
      <w:r w:rsidR="00F97E70">
        <w:rPr>
          <w:rFonts w:ascii="Times New Roman" w:hAnsi="Times New Roman"/>
          <w:szCs w:val="20"/>
        </w:rPr>
        <w:t xml:space="preserve">proposed the following to study the technique of relative phase correction at </w:t>
      </w:r>
      <w:proofErr w:type="spellStart"/>
      <w:r w:rsidR="00F97E70">
        <w:rPr>
          <w:rFonts w:ascii="Times New Roman" w:hAnsi="Times New Roman"/>
          <w:szCs w:val="20"/>
        </w:rPr>
        <w:t>gNB</w:t>
      </w:r>
      <w:proofErr w:type="spellEnd"/>
      <w:r w:rsidR="00F97E70">
        <w:rPr>
          <w:rFonts w:ascii="Times New Roman" w:hAnsi="Times New Roman"/>
          <w:szCs w:val="20"/>
        </w:rPr>
        <w:t xml:space="preserve">. This proposal has been discussed in RAN1 #105e without conclusion. We can continue the discussion in this meeting. </w:t>
      </w:r>
    </w:p>
    <w:p w14:paraId="3860C763" w14:textId="77777777" w:rsidR="00537870" w:rsidRDefault="00F97E70">
      <w:pPr>
        <w:pStyle w:val="ab"/>
        <w:numPr>
          <w:ilvl w:val="0"/>
          <w:numId w:val="26"/>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ab"/>
        <w:numPr>
          <w:ilvl w:val="1"/>
          <w:numId w:val="26"/>
        </w:numPr>
        <w:spacing w:after="0" w:line="259" w:lineRule="auto"/>
      </w:pPr>
      <w:r>
        <w:t>Consider operation with and without frequency hopping and with and without transparent transmit diversity.</w:t>
      </w:r>
    </w:p>
    <w:p w14:paraId="3F946896" w14:textId="77777777" w:rsidR="00537870" w:rsidRDefault="00F97E70">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t>Samsung</w:t>
            </w:r>
          </w:p>
        </w:tc>
        <w:tc>
          <w:tcPr>
            <w:tcW w:w="7627" w:type="dxa"/>
            <w:shd w:val="clear" w:color="auto" w:fill="auto"/>
          </w:tcPr>
          <w:p w14:paraId="398F7679" w14:textId="77777777" w:rsidR="00537870" w:rsidRDefault="00F97E70">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t>Ericsson</w:t>
            </w:r>
          </w:p>
        </w:tc>
        <w:tc>
          <w:tcPr>
            <w:tcW w:w="7627" w:type="dxa"/>
            <w:shd w:val="clear" w:color="auto" w:fill="auto"/>
          </w:tcPr>
          <w:p w14:paraId="7BAB3DD6" w14:textId="77777777" w:rsidR="00537870" w:rsidRDefault="00F97E70">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t>Ericsson2</w:t>
            </w:r>
          </w:p>
        </w:tc>
        <w:tc>
          <w:tcPr>
            <w:tcW w:w="7627" w:type="dxa"/>
          </w:tcPr>
          <w:p w14:paraId="64A7E122" w14:textId="77777777" w:rsidR="00537870" w:rsidRDefault="00F97E70">
            <w:pPr>
              <w:spacing w:after="0"/>
              <w:rPr>
                <w:bCs/>
                <w:lang w:eastAsia="zh-CN"/>
              </w:rPr>
            </w:pPr>
            <w:r>
              <w:rPr>
                <w:bCs/>
                <w:lang w:eastAsia="zh-CN"/>
              </w:rPr>
              <w:t xml:space="preserve">Thanks for the feedback.  Our intention is not to restrict </w:t>
            </w:r>
            <w:proofErr w:type="spellStart"/>
            <w:r>
              <w:rPr>
                <w:bCs/>
                <w:lang w:eastAsia="zh-CN"/>
              </w:rPr>
              <w:t>gNB</w:t>
            </w:r>
            <w:proofErr w:type="spellEnd"/>
            <w:r>
              <w:rPr>
                <w:bCs/>
                <w:lang w:eastAsia="zh-CN"/>
              </w:rPr>
              <w:t xml:space="preserve"> implementation, but to provide more flexibility for </w:t>
            </w:r>
            <w:proofErr w:type="spellStart"/>
            <w:r>
              <w:rPr>
                <w:bCs/>
                <w:lang w:eastAsia="zh-CN"/>
              </w:rPr>
              <w:t>gNB</w:t>
            </w:r>
            <w:proofErr w:type="spellEnd"/>
            <w:r>
              <w:rPr>
                <w:bCs/>
                <w:lang w:eastAsia="zh-CN"/>
              </w:rPr>
              <w:t xml:space="preserve"> and UE.</w:t>
            </w:r>
          </w:p>
          <w:p w14:paraId="1774BB42" w14:textId="77777777" w:rsidR="00537870" w:rsidRDefault="00F97E70">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w:t>
            </w:r>
            <w:proofErr w:type="spellStart"/>
            <w:r>
              <w:rPr>
                <w:bCs/>
                <w:lang w:eastAsia="zh-CN"/>
              </w:rPr>
              <w:t>gNB</w:t>
            </w:r>
            <w:proofErr w:type="spellEnd"/>
            <w:r>
              <w:rPr>
                <w:bCs/>
                <w:lang w:eastAsia="zh-CN"/>
              </w:rPr>
              <w:t xml:space="preserve"> assume that that the phase rotation between two slots can be modeled using a single complex number?  With such an understanding, </w:t>
            </w:r>
            <w:proofErr w:type="spellStart"/>
            <w:r>
              <w:rPr>
                <w:bCs/>
                <w:lang w:eastAsia="zh-CN"/>
              </w:rPr>
              <w:t>gNB</w:t>
            </w:r>
            <w:proofErr w:type="spellEnd"/>
            <w:r>
              <w:rPr>
                <w:bCs/>
                <w:lang w:eastAsia="zh-CN"/>
              </w:rPr>
              <w:t xml:space="preserve"> implementation could improve its </w:t>
            </w:r>
            <w:proofErr w:type="gramStart"/>
            <w:r>
              <w:rPr>
                <w:bCs/>
                <w:lang w:eastAsia="zh-CN"/>
              </w:rPr>
              <w:t>cross slot</w:t>
            </w:r>
            <w:proofErr w:type="gramEnd"/>
            <w:r>
              <w:rPr>
                <w:bCs/>
                <w:lang w:eastAsia="zh-CN"/>
              </w:rPr>
              <w:t xml:space="preserve">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ab"/>
        <w:numPr>
          <w:ilvl w:val="0"/>
          <w:numId w:val="26"/>
        </w:numPr>
        <w:spacing w:after="0" w:line="259" w:lineRule="auto"/>
      </w:pPr>
      <w:r>
        <w:t>Specify conditions under which a PUCCH with dynamic indication of repetition number may overlap with another PUCCH repetitions without dynamic indication of repetitions.</w:t>
      </w:r>
    </w:p>
    <w:p w14:paraId="43AA6D61" w14:textId="77777777" w:rsidR="00537870" w:rsidRDefault="00F97E70">
      <w:pPr>
        <w:pStyle w:val="ab"/>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14:paraId="7C32FAA6" w14:textId="77777777" w:rsidR="00537870" w:rsidRDefault="00F97E70">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For the first bullet, Rel-16 conditions remain applicable. This does not seem related to coverage 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Rel-15/Rel-16 rules should be sufficient.</w:t>
            </w:r>
          </w:p>
        </w:tc>
      </w:tr>
    </w:tbl>
    <w:p w14:paraId="710AD331" w14:textId="77777777" w:rsidR="00537870" w:rsidRDefault="00F97E70">
      <w:pPr>
        <w:pStyle w:val="1"/>
      </w:pPr>
      <w:r>
        <w:t xml:space="preserve">Power control and TA with PUCCH repetitions </w:t>
      </w:r>
    </w:p>
    <w:p w14:paraId="475500F3" w14:textId="77777777" w:rsidR="00537870" w:rsidRDefault="000D32D1">
      <w:pPr>
        <w:pStyle w:val="ab"/>
        <w:spacing w:before="120"/>
        <w:jc w:val="left"/>
        <w:rPr>
          <w:rFonts w:ascii="Times New Roman" w:hAnsi="Times New Roman"/>
          <w:bCs/>
          <w:iCs/>
          <w:szCs w:val="20"/>
        </w:rPr>
      </w:pPr>
      <w:hyperlink r:id="rId41" w:history="1">
        <w:r w:rsidR="00F97E70">
          <w:rPr>
            <w:rFonts w:ascii="Times New Roman" w:eastAsia="Times New Roman" w:hAnsi="Times New Roman"/>
            <w:b/>
            <w:bCs/>
            <w:color w:val="0000FF"/>
            <w:szCs w:val="20"/>
            <w:u w:val="single"/>
          </w:rPr>
          <w:t>R1-2106905</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mentioned the power control issue with PUCCH repetition. Given that UE </w:t>
      </w:r>
      <w:proofErr w:type="spellStart"/>
      <w:r w:rsidR="00F97E70">
        <w:rPr>
          <w:rFonts w:ascii="Times New Roman" w:hAnsi="Times New Roman"/>
          <w:bCs/>
          <w:iCs/>
          <w:szCs w:val="20"/>
        </w:rPr>
        <w:t>can not</w:t>
      </w:r>
      <w:proofErr w:type="spellEnd"/>
      <w:r w:rsidR="00F97E70">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F97E70">
          <w:rPr>
            <w:rFonts w:ascii="Times New Roman" w:eastAsia="Times New Roman" w:hAnsi="Times New Roman"/>
            <w:b/>
            <w:bCs/>
            <w:color w:val="0000FF"/>
            <w:szCs w:val="20"/>
            <w:u w:val="single"/>
          </w:rPr>
          <w:t>R1-2107756</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also proposed another solution “Proposal 6: </w:t>
      </w:r>
      <w:r w:rsidR="00F97E70">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231257C0" w14:textId="77777777" w:rsidR="00537870" w:rsidRDefault="00F97E70">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t xml:space="preserve">Companies are welcome to provide answers to the above question in the following table.  </w:t>
      </w:r>
    </w:p>
    <w:tbl>
      <w:tblPr>
        <w:tblStyle w:val="af5"/>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t>CMCC</w:t>
            </w:r>
          </w:p>
        </w:tc>
        <w:tc>
          <w:tcPr>
            <w:tcW w:w="7627" w:type="dxa"/>
          </w:tcPr>
          <w:p w14:paraId="2389BED0" w14:textId="77777777" w:rsidR="00537870" w:rsidRDefault="00F97E70">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w:t>
            </w:r>
            <w:proofErr w:type="spellStart"/>
            <w:r>
              <w:rPr>
                <w:bCs/>
                <w:lang w:eastAsia="zh-CN"/>
              </w:rPr>
              <w:t>Ues</w:t>
            </w:r>
            <w:proofErr w:type="spellEnd"/>
            <w:r>
              <w:rPr>
                <w:bCs/>
                <w:lang w:eastAsia="zh-CN"/>
              </w:rPr>
              <w:t xml:space="preserve">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1"/>
      </w:pPr>
      <w:bookmarkStart w:id="24" w:name="_Ref54470658"/>
      <w:r>
        <w:t>References</w:t>
      </w:r>
      <w:bookmarkEnd w:id="24"/>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0D32D1">
            <w:pPr>
              <w:rPr>
                <w:rFonts w:eastAsia="Times New Roman"/>
                <w:b/>
                <w:bCs/>
                <w:color w:val="0000FF"/>
                <w:u w:val="single"/>
              </w:rPr>
            </w:pPr>
            <w:hyperlink r:id="rId43" w:history="1">
              <w:r w:rsidR="00F97E70">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 xml:space="preserve">Huawei, </w:t>
            </w:r>
            <w:proofErr w:type="spellStart"/>
            <w:r>
              <w:rPr>
                <w:rFonts w:eastAsia="Times New Roman"/>
              </w:rPr>
              <w:t>HiSilicon</w:t>
            </w:r>
            <w:proofErr w:type="spellEnd"/>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0D32D1">
            <w:pPr>
              <w:rPr>
                <w:rFonts w:eastAsia="Times New Roman"/>
                <w:b/>
                <w:bCs/>
                <w:color w:val="0000FF"/>
                <w:u w:val="single"/>
              </w:rPr>
            </w:pPr>
            <w:hyperlink r:id="rId44" w:history="1">
              <w:r w:rsidR="00F97E70">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0D32D1">
            <w:pPr>
              <w:rPr>
                <w:rFonts w:eastAsia="Times New Roman"/>
                <w:b/>
                <w:bCs/>
                <w:color w:val="0000FF"/>
                <w:u w:val="single"/>
              </w:rPr>
            </w:pPr>
            <w:hyperlink r:id="rId45" w:history="1">
              <w:r w:rsidR="00F97E70">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0D32D1">
            <w:pPr>
              <w:rPr>
                <w:rFonts w:eastAsia="Times New Roman"/>
                <w:b/>
                <w:bCs/>
                <w:color w:val="0000FF"/>
                <w:u w:val="single"/>
              </w:rPr>
            </w:pPr>
            <w:hyperlink r:id="rId46" w:history="1">
              <w:r w:rsidR="00F97E70">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proofErr w:type="spellStart"/>
            <w:r>
              <w:rPr>
                <w:rFonts w:eastAsia="Times New Roman"/>
              </w:rPr>
              <w:t>Spreadtrum</w:t>
            </w:r>
            <w:proofErr w:type="spellEnd"/>
            <w:r>
              <w:rPr>
                <w:rFonts w:eastAsia="Times New Roman"/>
              </w:rPr>
              <w:t xml:space="preserve">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0D32D1">
            <w:pPr>
              <w:rPr>
                <w:rFonts w:eastAsia="Times New Roman"/>
                <w:b/>
                <w:bCs/>
                <w:color w:val="0000FF"/>
                <w:u w:val="single"/>
              </w:rPr>
            </w:pPr>
            <w:hyperlink r:id="rId47" w:history="1">
              <w:r w:rsidR="00F97E70">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0D32D1">
            <w:pPr>
              <w:rPr>
                <w:rFonts w:eastAsia="Times New Roman"/>
                <w:b/>
                <w:bCs/>
                <w:color w:val="0000FF"/>
                <w:u w:val="single"/>
              </w:rPr>
            </w:pPr>
            <w:hyperlink r:id="rId48" w:history="1">
              <w:r w:rsidR="00F97E70">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0D32D1">
            <w:pPr>
              <w:rPr>
                <w:rFonts w:eastAsia="Times New Roman"/>
                <w:b/>
                <w:bCs/>
                <w:color w:val="0000FF"/>
                <w:u w:val="single"/>
              </w:rPr>
            </w:pPr>
            <w:hyperlink r:id="rId49" w:history="1">
              <w:r w:rsidR="00F97E70">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0D32D1">
            <w:pPr>
              <w:rPr>
                <w:rFonts w:eastAsia="Times New Roman"/>
                <w:b/>
                <w:bCs/>
                <w:color w:val="0000FF"/>
                <w:u w:val="single"/>
              </w:rPr>
            </w:pPr>
            <w:hyperlink r:id="rId50" w:history="1">
              <w:r w:rsidR="00F97E70">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0D32D1">
            <w:pPr>
              <w:rPr>
                <w:rFonts w:eastAsia="Times New Roman"/>
                <w:b/>
                <w:bCs/>
                <w:color w:val="0000FF"/>
                <w:u w:val="single"/>
              </w:rPr>
            </w:pPr>
            <w:hyperlink r:id="rId51" w:history="1">
              <w:r w:rsidR="00F97E70">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0D32D1">
            <w:pPr>
              <w:rPr>
                <w:rFonts w:eastAsia="Times New Roman"/>
                <w:b/>
                <w:bCs/>
                <w:color w:val="0000FF"/>
                <w:u w:val="single"/>
              </w:rPr>
            </w:pPr>
            <w:hyperlink r:id="rId52" w:history="1">
              <w:r w:rsidR="00F97E70">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0D32D1">
            <w:pPr>
              <w:rPr>
                <w:rFonts w:eastAsia="Times New Roman"/>
                <w:b/>
                <w:bCs/>
                <w:color w:val="0000FF"/>
                <w:u w:val="single"/>
              </w:rPr>
            </w:pPr>
            <w:hyperlink r:id="rId53" w:history="1">
              <w:r w:rsidR="00F97E70">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0D32D1">
            <w:pPr>
              <w:rPr>
                <w:rFonts w:eastAsia="Times New Roman"/>
                <w:b/>
                <w:bCs/>
                <w:color w:val="0000FF"/>
                <w:u w:val="single"/>
              </w:rPr>
            </w:pPr>
            <w:hyperlink r:id="rId54" w:history="1">
              <w:r w:rsidR="00F97E70">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0D32D1">
            <w:pPr>
              <w:rPr>
                <w:rFonts w:eastAsia="Times New Roman"/>
                <w:b/>
                <w:bCs/>
                <w:color w:val="0000FF"/>
                <w:u w:val="single"/>
              </w:rPr>
            </w:pPr>
            <w:hyperlink r:id="rId55" w:history="1">
              <w:r w:rsidR="00F97E70">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0D32D1">
            <w:pPr>
              <w:rPr>
                <w:rFonts w:eastAsia="Times New Roman"/>
                <w:b/>
                <w:bCs/>
                <w:color w:val="0000FF"/>
                <w:u w:val="single"/>
              </w:rPr>
            </w:pPr>
            <w:hyperlink r:id="rId56" w:history="1">
              <w:r w:rsidR="00F97E70">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0D32D1">
            <w:pPr>
              <w:rPr>
                <w:rFonts w:eastAsia="Times New Roman"/>
                <w:b/>
                <w:bCs/>
                <w:color w:val="0000FF"/>
                <w:u w:val="single"/>
              </w:rPr>
            </w:pPr>
            <w:hyperlink r:id="rId57" w:history="1">
              <w:r w:rsidR="00F97E70">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0D32D1">
            <w:pPr>
              <w:rPr>
                <w:rFonts w:eastAsia="Times New Roman"/>
                <w:b/>
                <w:bCs/>
                <w:color w:val="0000FF"/>
                <w:u w:val="single"/>
              </w:rPr>
            </w:pPr>
            <w:hyperlink r:id="rId58" w:history="1">
              <w:r w:rsidR="00F97E70">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0D32D1">
            <w:pPr>
              <w:rPr>
                <w:rFonts w:eastAsia="Times New Roman"/>
                <w:b/>
                <w:bCs/>
                <w:color w:val="0000FF"/>
                <w:u w:val="single"/>
              </w:rPr>
            </w:pPr>
            <w:hyperlink r:id="rId59" w:history="1">
              <w:r w:rsidR="00F97E70">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0D32D1">
            <w:pPr>
              <w:rPr>
                <w:rFonts w:eastAsia="Times New Roman"/>
                <w:b/>
                <w:bCs/>
                <w:color w:val="0000FF"/>
                <w:u w:val="single"/>
              </w:rPr>
            </w:pPr>
            <w:hyperlink r:id="rId60" w:history="1">
              <w:r w:rsidR="00F97E70">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0D32D1">
            <w:pPr>
              <w:rPr>
                <w:rFonts w:eastAsia="Times New Roman"/>
                <w:b/>
                <w:bCs/>
                <w:color w:val="0000FF"/>
                <w:u w:val="single"/>
              </w:rPr>
            </w:pPr>
            <w:hyperlink r:id="rId61" w:history="1">
              <w:r w:rsidR="00F97E70">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proofErr w:type="spellStart"/>
            <w:r>
              <w:rPr>
                <w:rFonts w:eastAsia="Times New Roman"/>
              </w:rPr>
              <w:t>InterDigital</w:t>
            </w:r>
            <w:proofErr w:type="spellEnd"/>
            <w:r>
              <w:rPr>
                <w:rFonts w:eastAsia="Times New Roman"/>
              </w:rPr>
              <w:t>,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0D32D1">
            <w:pPr>
              <w:rPr>
                <w:rFonts w:eastAsia="Times New Roman"/>
                <w:b/>
                <w:bCs/>
                <w:color w:val="0000FF"/>
                <w:u w:val="single"/>
              </w:rPr>
            </w:pPr>
            <w:hyperlink r:id="rId62" w:history="1">
              <w:r w:rsidR="00F97E70">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0D32D1">
            <w:pPr>
              <w:rPr>
                <w:rFonts w:eastAsia="Times New Roman"/>
                <w:b/>
                <w:bCs/>
                <w:color w:val="0000FF"/>
                <w:u w:val="single"/>
              </w:rPr>
            </w:pPr>
            <w:hyperlink r:id="rId63" w:history="1">
              <w:r w:rsidR="00F97E70">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0D32D1">
            <w:pPr>
              <w:rPr>
                <w:rFonts w:eastAsia="Times New Roman"/>
                <w:b/>
                <w:bCs/>
                <w:color w:val="0000FF"/>
                <w:u w:val="single"/>
              </w:rPr>
            </w:pPr>
            <w:hyperlink r:id="rId64" w:history="1">
              <w:r w:rsidR="00F97E70">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0D32D1">
            <w:pPr>
              <w:rPr>
                <w:rFonts w:eastAsia="Times New Roman"/>
                <w:b/>
                <w:bCs/>
                <w:color w:val="0000FF"/>
                <w:u w:val="single"/>
              </w:rPr>
            </w:pPr>
            <w:hyperlink r:id="rId65" w:history="1">
              <w:r w:rsidR="00F97E70">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1BC5C" w14:textId="77777777" w:rsidR="000D32D1" w:rsidRDefault="000D32D1">
      <w:pPr>
        <w:spacing w:line="240" w:lineRule="auto"/>
      </w:pPr>
      <w:r>
        <w:separator/>
      </w:r>
    </w:p>
  </w:endnote>
  <w:endnote w:type="continuationSeparator" w:id="0">
    <w:p w14:paraId="07591F09" w14:textId="77777777" w:rsidR="000D32D1" w:rsidRDefault="000D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3E67" w14:textId="77777777" w:rsidR="002603DD" w:rsidRDefault="002603DD">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14FC07F" w14:textId="77777777" w:rsidR="002603DD" w:rsidRDefault="002603D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853C" w14:textId="77777777" w:rsidR="002603DD" w:rsidRDefault="002603DD">
    <w:pPr>
      <w:pStyle w:val="ad"/>
      <w:ind w:right="360"/>
    </w:pPr>
    <w:r>
      <w:rPr>
        <w:rStyle w:val="af6"/>
      </w:rPr>
      <w:fldChar w:fldCharType="begin"/>
    </w:r>
    <w:r>
      <w:rPr>
        <w:rStyle w:val="af6"/>
      </w:rPr>
      <w:instrText xml:space="preserve"> PAGE </w:instrText>
    </w:r>
    <w:r>
      <w:rPr>
        <w:rStyle w:val="af6"/>
      </w:rPr>
      <w:fldChar w:fldCharType="separate"/>
    </w:r>
    <w:r>
      <w:rPr>
        <w:rStyle w:val="af6"/>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32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91084" w14:textId="77777777" w:rsidR="000D32D1" w:rsidRDefault="000D32D1">
      <w:pPr>
        <w:spacing w:after="0" w:line="240" w:lineRule="auto"/>
      </w:pPr>
      <w:r>
        <w:separator/>
      </w:r>
    </w:p>
  </w:footnote>
  <w:footnote w:type="continuationSeparator" w:id="0">
    <w:p w14:paraId="2B566A8D" w14:textId="77777777" w:rsidR="000D32D1" w:rsidRDefault="000D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276A" w14:textId="77777777" w:rsidR="002603DD" w:rsidRDefault="002603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724EC9-D7A6-49A7-861E-1FF39EAE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35</Pages>
  <Words>14339</Words>
  <Characters>81737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16</cp:revision>
  <cp:lastPrinted>2014-11-07T05:38:00Z</cp:lastPrinted>
  <dcterms:created xsi:type="dcterms:W3CDTF">2021-08-26T07:48:00Z</dcterms:created>
  <dcterms:modified xsi:type="dcterms:W3CDTF">2021-08-26T08:12:00Z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