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This is semi-static PUCCH resource configuration, where semi-static repettition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맑은 고딕"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맑은 고딕"/>
                <w:lang w:eastAsia="ko-KR"/>
              </w:rPr>
              <w:t xml:space="preserve">Since the P/SP CSI does not have a corresponding DCI, in order to dynamically indicate it, </w:t>
            </w:r>
            <w:r>
              <w:rPr>
                <w:rFonts w:eastAsia="맑은 고딕"/>
                <w:lang w:eastAsia="ko-KR"/>
              </w:rPr>
              <w:t xml:space="preserve">introducing a new DCI for indication </w:t>
            </w:r>
            <w:r w:rsidRPr="00E6582C">
              <w:rPr>
                <w:rFonts w:eastAsia="맑은 고딕"/>
                <w:lang w:eastAsia="ko-KR"/>
              </w:rPr>
              <w:t xml:space="preserve">for this purpose or an implicit </w:t>
            </w:r>
            <w:r>
              <w:rPr>
                <w:rFonts w:eastAsia="맑은 고딕"/>
                <w:lang w:eastAsia="ko-KR"/>
              </w:rPr>
              <w:t xml:space="preserve">indication </w:t>
            </w:r>
            <w:r w:rsidRPr="00E6582C">
              <w:rPr>
                <w:rFonts w:eastAsia="맑은 고딕"/>
                <w:lang w:eastAsia="ko-KR"/>
              </w:rPr>
              <w:t xml:space="preserve">method </w:t>
            </w:r>
            <w:r>
              <w:rPr>
                <w:rFonts w:eastAsia="맑은 고딕"/>
                <w:lang w:eastAsia="ko-KR"/>
              </w:rPr>
              <w:t>can</w:t>
            </w:r>
            <w:r w:rsidRPr="00E6582C">
              <w:rPr>
                <w:rFonts w:eastAsia="맑은 고딕"/>
                <w:lang w:eastAsia="ko-KR"/>
              </w:rPr>
              <w:t xml:space="preserve"> be considered. </w:t>
            </w:r>
            <w:r>
              <w:rPr>
                <w:rFonts w:eastAsia="맑은 고딕"/>
                <w:lang w:eastAsia="ko-KR"/>
              </w:rPr>
              <w:t>Introducing corresponding DCI is not feasible since it leads too large spec impact.</w:t>
            </w:r>
            <w:r>
              <w:rPr>
                <w:rFonts w:eastAsia="맑은 고딕" w:hint="eastAsia"/>
                <w:lang w:eastAsia="ko-KR"/>
              </w:rPr>
              <w:t xml:space="preserve"> </w:t>
            </w:r>
            <w:r>
              <w:rPr>
                <w:rFonts w:eastAsia="맑은 고딕"/>
                <w:lang w:eastAsia="ko-KR"/>
              </w:rPr>
              <w:t>On the other hand, i</w:t>
            </w:r>
            <w:r w:rsidRPr="00E6582C">
              <w:rPr>
                <w:rFonts w:eastAsia="맑은 고딕"/>
                <w:lang w:eastAsia="ko-KR"/>
              </w:rPr>
              <w:t>ndicating in an implicit way has too large a spec impact</w:t>
            </w:r>
            <w:r>
              <w:rPr>
                <w:rFonts w:eastAsia="맑은 고딕"/>
                <w:lang w:eastAsia="ko-KR"/>
              </w:rPr>
              <w:t xml:space="preserve"> either</w:t>
            </w:r>
            <w:r w:rsidRPr="00E6582C">
              <w:rPr>
                <w:rFonts w:eastAsia="맑은 고딕"/>
                <w:lang w:eastAsia="ko-KR"/>
              </w:rPr>
              <w:t xml:space="preserve">, and the simplest way to dynamically indicate </w:t>
            </w:r>
            <w:r>
              <w:rPr>
                <w:rFonts w:eastAsia="맑은 고딕"/>
                <w:lang w:eastAsia="ko-KR"/>
              </w:rPr>
              <w:t>it</w:t>
            </w:r>
            <w:r w:rsidRPr="00E6582C">
              <w:rPr>
                <w:rFonts w:eastAsia="맑은 고딕"/>
                <w:lang w:eastAsia="ko-KR"/>
              </w:rPr>
              <w:t xml:space="preserve"> is </w:t>
            </w:r>
            <w:r>
              <w:rPr>
                <w:rFonts w:eastAsia="맑은 고딕"/>
                <w:lang w:eastAsia="ko-KR"/>
              </w:rPr>
              <w:t xml:space="preserve">using AP CSI, which is feasible. </w:t>
            </w:r>
            <w:r w:rsidRPr="00E6582C">
              <w:rPr>
                <w:rFonts w:eastAsia="맑은 고딕"/>
                <w:lang w:eastAsia="ko-KR"/>
              </w:rPr>
              <w:t>Therefore, it is not supported.</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6"/>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6"/>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맑은 고딕" w:hint="eastAsia"/>
                <w:bCs/>
                <w:lang w:eastAsia="ko-KR"/>
              </w:rPr>
            </w:pPr>
            <w:r>
              <w:rPr>
                <w:rFonts w:eastAsia="맑은 고딕" w:hint="eastAsia"/>
                <w:bCs/>
                <w:lang w:eastAsia="ko-KR"/>
              </w:rPr>
              <w:t>LG</w:t>
            </w:r>
          </w:p>
        </w:tc>
        <w:tc>
          <w:tcPr>
            <w:tcW w:w="7627" w:type="dxa"/>
          </w:tcPr>
          <w:p w14:paraId="44936515" w14:textId="6599BC28" w:rsidR="008649A6" w:rsidRDefault="008649A6" w:rsidP="008649A6">
            <w:pPr>
              <w:spacing w:after="0"/>
              <w:rPr>
                <w:rFonts w:eastAsia="맑은 고딕"/>
                <w:lang w:eastAsia="ko-KR"/>
              </w:rPr>
            </w:pPr>
            <w:r>
              <w:rPr>
                <w:rFonts w:eastAsia="맑은 고딕" w:hint="eastAsia"/>
                <w:lang w:eastAsia="ko-KR"/>
              </w:rPr>
              <w:t>Not a critical issue.</w:t>
            </w:r>
          </w:p>
          <w:p w14:paraId="79EBC053" w14:textId="7F8C4DD8" w:rsidR="008649A6" w:rsidRPr="008649A6" w:rsidRDefault="008649A6" w:rsidP="008649A6">
            <w:pPr>
              <w:spacing w:after="0"/>
              <w:rPr>
                <w:rFonts w:eastAsia="맑은 고딕" w:hint="eastAsia"/>
                <w:lang w:eastAsia="ko-KR"/>
              </w:rPr>
            </w:pPr>
            <w:r>
              <w:rPr>
                <w:rFonts w:eastAsia="맑은 고딕" w:hint="eastAsia"/>
                <w:lang w:eastAsia="ko-KR"/>
              </w:rPr>
              <w:t xml:space="preserve">It might be concern if only PRI and repetition number has 1:1 mapping relationship, however in our view, it is one </w:t>
            </w:r>
            <w:r>
              <w:rPr>
                <w:rFonts w:eastAsia="맑은 고딕"/>
                <w:lang w:eastAsia="ko-KR"/>
              </w:rPr>
              <w:t>alternative</w:t>
            </w:r>
            <w:r>
              <w:rPr>
                <w:rFonts w:eastAsia="맑은 고딕" w:hint="eastAsia"/>
                <w:lang w:eastAsia="ko-KR"/>
              </w:rPr>
              <w:t xml:space="preserve"> for dynamic indication </w:t>
            </w:r>
            <w:r>
              <w:rPr>
                <w:rFonts w:eastAsia="맑은 고딕"/>
                <w:lang w:eastAsia="ko-KR"/>
              </w:rPr>
              <w:t>among</w:t>
            </w:r>
            <w:r>
              <w:rPr>
                <w:rFonts w:eastAsia="맑은 고딕" w:hint="eastAsia"/>
                <w:lang w:eastAsia="ko-KR"/>
              </w:rPr>
              <w:t xml:space="preserve"> many options.</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6"/>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af6"/>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af6"/>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6"/>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6"/>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lastRenderedPageBreak/>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6"/>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6"/>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6"/>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eURLLC,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Same view as Samsung. Repetition for short PUUCH is not needed , gNB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맑은 고딕" w:hint="eastAsia"/>
                <w:bCs/>
                <w:lang w:eastAsia="ko-KR"/>
              </w:rPr>
            </w:pPr>
            <w:r>
              <w:rPr>
                <w:rFonts w:eastAsia="맑은 고딕" w:hint="eastAsia"/>
                <w:bCs/>
                <w:lang w:eastAsia="ko-KR"/>
              </w:rPr>
              <w:t>LG</w:t>
            </w:r>
          </w:p>
        </w:tc>
        <w:tc>
          <w:tcPr>
            <w:tcW w:w="7627" w:type="dxa"/>
          </w:tcPr>
          <w:p w14:paraId="00CA6B7D" w14:textId="77777777" w:rsidR="008649A6" w:rsidRDefault="008649A6" w:rsidP="008649A6">
            <w:pPr>
              <w:spacing w:after="0"/>
              <w:rPr>
                <w:rFonts w:eastAsia="맑은 고딕"/>
                <w:lang w:eastAsia="ko-KR"/>
              </w:rPr>
            </w:pPr>
            <w:r w:rsidRPr="008649A6">
              <w:rPr>
                <w:rFonts w:eastAsia="맑은 고딕"/>
                <w:lang w:eastAsia="ko-KR"/>
              </w:rPr>
              <w:t>Sub-s</w:t>
            </w:r>
            <w:r>
              <w:rPr>
                <w:rFonts w:eastAsia="맑은 고딕"/>
                <w:lang w:eastAsia="ko-KR"/>
              </w:rPr>
              <w:t xml:space="preserve">lot-based PUCCH repetition is </w:t>
            </w:r>
            <w:r w:rsidRPr="008649A6">
              <w:rPr>
                <w:rFonts w:eastAsia="맑은 고딕"/>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맑은 고딕"/>
                <w:lang w:eastAsia="ko-KR"/>
              </w:rPr>
            </w:pPr>
            <w:r w:rsidRPr="008649A6">
              <w:rPr>
                <w:rFonts w:eastAsia="맑은 고딕"/>
                <w:lang w:eastAsia="ko-KR"/>
              </w:rPr>
              <w:t xml:space="preserve">In addition, even if </w:t>
            </w:r>
            <w:r>
              <w:rPr>
                <w:rFonts w:eastAsia="맑은 고딕"/>
                <w:lang w:eastAsia="ko-KR"/>
              </w:rPr>
              <w:t>we agree to support use case 1</w:t>
            </w:r>
            <w:r w:rsidRPr="008649A6">
              <w:rPr>
                <w:rFonts w:eastAsia="맑은 고딕"/>
                <w:lang w:eastAsia="ko-KR"/>
              </w:rPr>
              <w:t xml:space="preserve">, </w:t>
            </w:r>
            <w:r>
              <w:rPr>
                <w:rFonts w:eastAsia="맑은 고딕" w:hint="eastAsia"/>
                <w:lang w:eastAsia="ko-KR"/>
              </w:rPr>
              <w:t xml:space="preserve">about </w:t>
            </w:r>
            <w:r>
              <w:rPr>
                <w:rFonts w:eastAsia="맑은 고딕"/>
                <w:lang w:eastAsia="ko-KR"/>
              </w:rPr>
              <w:t>the application format of dynamic indication, f</w:t>
            </w:r>
            <w:r w:rsidRPr="008649A6">
              <w:rPr>
                <w:rFonts w:eastAsia="맑은 고딕"/>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맑은 고딕" w:hint="eastAsia"/>
                <w:lang w:eastAsia="ko-KR"/>
              </w:rPr>
            </w:pPr>
            <w:r w:rsidRPr="008649A6">
              <w:rPr>
                <w:rFonts w:eastAsia="맑은 고딕"/>
                <w:lang w:eastAsia="ko-KR"/>
              </w:rPr>
              <w:t xml:space="preserve">The FL's summary has not yet been released in the related agenda, but </w:t>
            </w:r>
            <w:r>
              <w:rPr>
                <w:rFonts w:eastAsia="맑은 고딕"/>
                <w:lang w:eastAsia="ko-KR"/>
              </w:rPr>
              <w:t>considering</w:t>
            </w:r>
            <w:r w:rsidRPr="008649A6">
              <w:rPr>
                <w:rFonts w:eastAsia="맑은 고딕"/>
                <w:lang w:eastAsia="ko-KR"/>
              </w:rPr>
              <w:t xml:space="preserve"> the contribution</w:t>
            </w:r>
            <w:r>
              <w:rPr>
                <w:rFonts w:eastAsia="맑은 고딕"/>
                <w:lang w:eastAsia="ko-KR"/>
              </w:rPr>
              <w:t>s</w:t>
            </w:r>
            <w:r w:rsidRPr="008649A6">
              <w:rPr>
                <w:rFonts w:eastAsia="맑은 고딕"/>
                <w:lang w:eastAsia="ko-KR"/>
              </w:rPr>
              <w:t xml:space="preserve"> and the summary of the last meeting (R1-2106249), it seems that it is being discussed in relation to it.</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lastRenderedPageBreak/>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8649A6"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without associated scheduling DCI, the RRC configured repetition factor nrofSlots applies.</w:t>
      </w:r>
    </w:p>
    <w:p w14:paraId="24C5AA14" w14:textId="592B520D" w:rsidR="00505B3C" w:rsidRPr="009D69A5" w:rsidRDefault="008649A6"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8649A6"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8649A6"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lastRenderedPageBreak/>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lastRenderedPageBreak/>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맑은 고딕" w:hint="eastAsia"/>
                <w:bCs/>
                <w:lang w:eastAsia="ko-KR"/>
              </w:rPr>
            </w:pPr>
            <w:r>
              <w:rPr>
                <w:rFonts w:eastAsia="맑은 고딕"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w:t>
            </w:r>
            <w:r>
              <w:rPr>
                <w:lang w:eastAsia="zh-CN"/>
              </w:rPr>
              <w:t xml:space="preserve">for </w:t>
            </w:r>
            <w:r w:rsidRPr="008649A6">
              <w:rPr>
                <w:lang w:eastAsia="zh-CN"/>
              </w:rPr>
              <w:t>a certain time.</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8649A6" w:rsidP="003D78D1">
      <w:pPr>
        <w:pStyle w:val="af6"/>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8649A6" w:rsidP="003D78D1">
      <w:pPr>
        <w:pStyle w:val="af6"/>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8649A6" w:rsidP="003D78D1">
      <w:pPr>
        <w:pStyle w:val="af6"/>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8649A6" w:rsidP="003D78D1">
      <w:pPr>
        <w:pStyle w:val="af6"/>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We do not support extending the number of repetition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맑은 고딕" w:hint="eastAsia"/>
                <w:bCs/>
                <w:lang w:eastAsia="ko-KR"/>
              </w:rPr>
            </w:pPr>
            <w:r>
              <w:rPr>
                <w:rFonts w:eastAsia="맑은 고딕" w:hint="eastAsia"/>
                <w:bCs/>
                <w:lang w:eastAsia="ko-KR"/>
              </w:rPr>
              <w:t>LG</w:t>
            </w:r>
          </w:p>
        </w:tc>
        <w:tc>
          <w:tcPr>
            <w:tcW w:w="7627" w:type="dxa"/>
          </w:tcPr>
          <w:p w14:paraId="2C0B0391" w14:textId="09DA55C9" w:rsidR="008649A6" w:rsidRPr="008649A6" w:rsidRDefault="008649A6" w:rsidP="008649A6">
            <w:pPr>
              <w:spacing w:after="0"/>
              <w:rPr>
                <w:rFonts w:eastAsia="맑은 고딕" w:hint="eastAsia"/>
                <w:lang w:eastAsia="ko-KR"/>
              </w:rPr>
            </w:pPr>
            <w:r>
              <w:rPr>
                <w:rFonts w:eastAsia="맑은 고딕" w:hint="eastAsia"/>
                <w:lang w:eastAsia="ko-KR"/>
              </w:rPr>
              <w:t xml:space="preserve">We cannot support to increase repetition number without strong concern. </w:t>
            </w:r>
            <w:r>
              <w:rPr>
                <w:rFonts w:eastAsia="맑은 고딕"/>
                <w:lang w:eastAsia="ko-KR"/>
              </w:rPr>
              <w:t>Also the expansion of PUCCH repetition number is not described in objective of WID, we think it is out of scope.</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lastRenderedPageBreak/>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8649A6"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8649A6"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8649A6"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8649A6"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8649A6"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6"/>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6"/>
        <w:ind w:left="1440"/>
        <w:rPr>
          <w:rFonts w:ascii="Times New Roman" w:hAnsi="Times New Roman"/>
          <w:sz w:val="20"/>
          <w:szCs w:val="20"/>
        </w:rPr>
      </w:pPr>
    </w:p>
    <w:p w14:paraId="4811724B" w14:textId="09C5B358" w:rsidR="00CA0721" w:rsidRPr="00166D5C" w:rsidRDefault="008649A6"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lastRenderedPageBreak/>
        <w:t>Introduce a PUCCH resource set with repetition number.</w:t>
      </w:r>
    </w:p>
    <w:p w14:paraId="64A5DCEB" w14:textId="77777777" w:rsidR="00CA0721" w:rsidRPr="00166D5C" w:rsidRDefault="00CA0721" w:rsidP="00CA0721"/>
    <w:p w14:paraId="4A19188F" w14:textId="4DE868A0" w:rsidR="00CA0721" w:rsidRPr="00166D5C" w:rsidRDefault="008649A6"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8649A6"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in addition to PRI and starting CCE index, to indicate the PUCCH resource</w:t>
      </w:r>
      <w:bookmarkEnd w:id="17"/>
      <w:r w:rsidR="00CA0721" w:rsidRPr="00166D5C">
        <w:t>.</w:t>
      </w:r>
      <w:r w:rsidR="00CA0721" w:rsidRPr="005C1919">
        <w:t>cation of PUCCH resource.</w:t>
      </w:r>
    </w:p>
    <w:p w14:paraId="30F0DD41" w14:textId="296E903F" w:rsidR="00CA0721" w:rsidRDefault="008649A6"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1"/>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맑은 고딕" w:hint="eastAsia"/>
                <w:bCs/>
                <w:lang w:eastAsia="ko-KR"/>
              </w:rPr>
            </w:pPr>
            <w:r>
              <w:rPr>
                <w:rFonts w:eastAsia="맑은 고딕"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8649A6"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8649A6"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8649A6"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8649A6"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9"/>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w:t>
            </w:r>
            <w:r>
              <w:rPr>
                <w:bCs/>
                <w:lang w:eastAsia="zh-CN"/>
              </w:rPr>
              <w:lastRenderedPageBreak/>
              <w:t>enjoy from the benefits of JCE. This does not seem the wisest course of action, given how often this could actually happen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lastRenderedPageBreak/>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맑은 고딕" w:hint="eastAsia"/>
                <w:bCs/>
                <w:lang w:eastAsia="ko-KR"/>
              </w:rPr>
            </w:pPr>
            <w:r>
              <w:rPr>
                <w:rFonts w:eastAsia="맑은 고딕" w:hint="eastAsia"/>
                <w:bCs/>
                <w:lang w:eastAsia="ko-KR"/>
              </w:rPr>
              <w:t>L</w:t>
            </w:r>
            <w:r>
              <w:rPr>
                <w:rFonts w:eastAsia="맑은 고딕"/>
                <w:bCs/>
                <w:lang w:eastAsia="ko-KR"/>
              </w:rPr>
              <w:t>G</w:t>
            </w:r>
          </w:p>
        </w:tc>
        <w:tc>
          <w:tcPr>
            <w:tcW w:w="7627" w:type="dxa"/>
          </w:tcPr>
          <w:p w14:paraId="65C46BA5" w14:textId="4C87CC2E" w:rsidR="008649A6" w:rsidRPr="008649A6" w:rsidRDefault="008649A6" w:rsidP="00C3067D">
            <w:pPr>
              <w:spacing w:after="0"/>
              <w:rPr>
                <w:rFonts w:eastAsia="맑은 고딕" w:hint="eastAsia"/>
                <w:bCs/>
                <w:lang w:eastAsia="ko-KR"/>
              </w:rPr>
            </w:pPr>
            <w:r>
              <w:rPr>
                <w:rFonts w:eastAsia="맑은 고딕"/>
                <w:bCs/>
                <w:lang w:eastAsia="ko-KR"/>
              </w:rPr>
              <w:t>Support FL’s proposal.</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6"/>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6"/>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lastRenderedPageBreak/>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6"/>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6"/>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바탕"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w:t>
            </w:r>
            <w:r>
              <w:rPr>
                <w:bCs/>
                <w:lang w:val="en-GB" w:eastAsia="zh-CN"/>
              </w:rPr>
              <w:lastRenderedPageBreak/>
              <w:t xml:space="preserve">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lastRenderedPageBreak/>
              <w:t>Samsung</w:t>
            </w:r>
          </w:p>
        </w:tc>
        <w:tc>
          <w:tcPr>
            <w:tcW w:w="7627" w:type="dxa"/>
          </w:tcPr>
          <w:p w14:paraId="0CAF1D8B" w14:textId="77777777" w:rsidR="00245CC7" w:rsidRDefault="00245CC7" w:rsidP="008649A6">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t>ignallin</w:t>
            </w:r>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t>ignallin</w:t>
            </w:r>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t>ignalling</w:t>
            </w:r>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lastRenderedPageBreak/>
              <w:t>Ericsson</w:t>
            </w:r>
          </w:p>
        </w:tc>
        <w:tc>
          <w:tcPr>
            <w:tcW w:w="7627" w:type="dxa"/>
          </w:tcPr>
          <w:p w14:paraId="3D25C8D5" w14:textId="77777777" w:rsidR="00C3067D" w:rsidRDefault="00C3067D" w:rsidP="008649A6">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맑은 고딕" w:hint="eastAsia"/>
                <w:bCs/>
                <w:lang w:eastAsia="ko-KR"/>
              </w:rPr>
            </w:pPr>
            <w:r>
              <w:rPr>
                <w:rFonts w:eastAsia="맑은 고딕" w:hint="eastAsia"/>
                <w:bCs/>
                <w:lang w:eastAsia="ko-KR"/>
              </w:rPr>
              <w:t>LG</w:t>
            </w:r>
          </w:p>
        </w:tc>
        <w:tc>
          <w:tcPr>
            <w:tcW w:w="7627" w:type="dxa"/>
          </w:tcPr>
          <w:p w14:paraId="02B94F54" w14:textId="21DA62FE" w:rsidR="008649A6" w:rsidRPr="008649A6" w:rsidRDefault="008649A6" w:rsidP="008649A6">
            <w:pPr>
              <w:spacing w:after="0"/>
              <w:rPr>
                <w:rFonts w:eastAsia="맑은 고딕" w:hint="eastAsia"/>
                <w:bCs/>
                <w:lang w:eastAsia="ko-KR"/>
              </w:rPr>
            </w:pPr>
            <w:r>
              <w:rPr>
                <w:rFonts w:eastAsia="맑은 고딕" w:hint="eastAsia"/>
                <w:bCs/>
                <w:lang w:eastAsia="ko-KR"/>
              </w:rPr>
              <w:t>No</w:t>
            </w:r>
            <w:r>
              <w:rPr>
                <w:rFonts w:eastAsia="맑은 고딕"/>
                <w:bCs/>
                <w:lang w:eastAsia="ko-KR"/>
              </w:rPr>
              <w:t>t support. Same discussion is ongoing in joint channel estimation of PUSCH agenda. Duplicating discussion should be avoided.</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6"/>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6"/>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6"/>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바탕" w:hAnsi="Times"/>
          <w:color w:val="001135"/>
          <w:kern w:val="24"/>
          <w:highlight w:val="green"/>
        </w:rPr>
        <w:t xml:space="preserve">Agreements </w:t>
      </w:r>
      <w:r w:rsidRPr="003269EB">
        <w:rPr>
          <w:highlight w:val="green"/>
        </w:rPr>
        <w:t>(RAN1#104-bis-e)</w:t>
      </w:r>
      <w:r w:rsidRPr="003269EB">
        <w:rPr>
          <w:rFonts w:ascii="Times" w:eastAsia="바탕"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바탕"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바탕"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바탕"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바탕"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바탕" w:hAnsi="Times"/>
          <w:kern w:val="24"/>
        </w:rPr>
      </w:pPr>
      <w:r w:rsidRPr="00BC4A2A">
        <w:rPr>
          <w:rFonts w:ascii="Times" w:eastAsia="바탕"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lastRenderedPageBreak/>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1"/>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lastRenderedPageBreak/>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We think the UEs should determine the frequency hopping intervals first. One reason is that not all U</w:t>
            </w:r>
            <w:r w:rsidR="008649A6">
              <w:rPr>
                <w:bCs/>
                <w:lang w:eastAsia="zh-CN"/>
              </w:rPr>
              <w:t>e</w:t>
            </w:r>
            <w:r>
              <w:rPr>
                <w:bCs/>
                <w:lang w:eastAsia="zh-CN"/>
              </w:rPr>
              <w:t>s in a cell may be configured for, or even support, DMRS bundling.  In order to have spectrally efficient use of PUCCH, U</w:t>
            </w:r>
            <w:r w:rsidR="008649A6">
              <w:rPr>
                <w:bCs/>
                <w:lang w:eastAsia="zh-CN"/>
              </w:rPr>
              <w:t>e</w:t>
            </w:r>
            <w:r>
              <w:rPr>
                <w:bCs/>
                <w:lang w:eastAsia="zh-CN"/>
              </w:rPr>
              <w:t>s not configured for bundling but that share the same PRBs should be able to hop with U</w:t>
            </w:r>
            <w:r w:rsidR="008649A6">
              <w:rPr>
                <w:bCs/>
                <w:lang w:eastAsia="zh-CN"/>
              </w:rPr>
              <w:t>e</w:t>
            </w:r>
            <w:r>
              <w:rPr>
                <w:bCs/>
                <w:lang w:eastAsia="zh-CN"/>
              </w:rPr>
              <w:t xml:space="preserve">s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맑은 고딕" w:hint="eastAsia"/>
                <w:bCs/>
                <w:lang w:eastAsia="ko-KR"/>
              </w:rPr>
            </w:pPr>
            <w:r>
              <w:rPr>
                <w:rFonts w:eastAsia="맑은 고딕"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bl>
    <w:p w14:paraId="4DFC0A6A" w14:textId="63F9CDB2" w:rsidR="00257292" w:rsidRPr="00257292" w:rsidRDefault="00257292" w:rsidP="00257292">
      <w:pPr>
        <w:pStyle w:val="2"/>
      </w:pPr>
      <w:r>
        <w:t>Other proposals</w:t>
      </w:r>
    </w:p>
    <w:p w14:paraId="592857D4" w14:textId="08B51266" w:rsidR="00257292" w:rsidRPr="00304309" w:rsidRDefault="008649A6" w:rsidP="00257292">
      <w:pPr>
        <w:pStyle w:val="a9"/>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9"/>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9"/>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맑은 고딕" w:hint="eastAsia"/>
                <w:bCs/>
                <w:lang w:eastAsia="ko-KR"/>
              </w:rPr>
            </w:pPr>
            <w:r>
              <w:rPr>
                <w:rFonts w:eastAsia="맑은 고딕" w:hint="eastAsia"/>
                <w:bCs/>
                <w:lang w:eastAsia="ko-KR"/>
              </w:rPr>
              <w:t>LG</w:t>
            </w:r>
          </w:p>
        </w:tc>
        <w:tc>
          <w:tcPr>
            <w:tcW w:w="7627" w:type="dxa"/>
          </w:tcPr>
          <w:p w14:paraId="616F0849" w14:textId="18606AE6" w:rsidR="00304309" w:rsidRPr="008649A6" w:rsidRDefault="008649A6" w:rsidP="007E589A">
            <w:pPr>
              <w:spacing w:before="0" w:after="0"/>
              <w:rPr>
                <w:rFonts w:eastAsia="맑은 고딕" w:hint="eastAsia"/>
                <w:bCs/>
                <w:lang w:eastAsia="ko-KR"/>
              </w:rPr>
            </w:pPr>
            <w:r>
              <w:rPr>
                <w:rFonts w:eastAsia="맑은 고딕" w:hint="eastAsia"/>
                <w:bCs/>
                <w:lang w:eastAsia="ko-KR"/>
              </w:rPr>
              <w:t>It seems gNB implementation to us.</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9"/>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9"/>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맑은 고딕" w:hint="eastAsia"/>
                <w:bCs/>
                <w:lang w:eastAsia="ko-KR"/>
              </w:rPr>
            </w:pPr>
            <w:r>
              <w:rPr>
                <w:rFonts w:eastAsia="맑은 고딕" w:hint="eastAsia"/>
                <w:bCs/>
                <w:lang w:eastAsia="ko-KR"/>
              </w:rPr>
              <w:lastRenderedPageBreak/>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bookmarkStart w:id="21" w:name="_GoBack"/>
            <w:bookmarkEnd w:id="21"/>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8649A6">
      <w:pPr>
        <w:pStyle w:val="a9"/>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1"/>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xml:space="preserve">, although it is FFS for us if there might be exceptions if the TA update is large.  For power control commands, if for some reason a power control command changes the power of one PUCCH repetition relative to another, would it be sufficient for the gNB to assume that </w:t>
            </w:r>
            <w:r>
              <w:rPr>
                <w:bCs/>
                <w:lang w:eastAsia="zh-CN"/>
              </w:rPr>
              <w:lastRenderedPageBreak/>
              <w:t>consistency/continuity is not maintained?  Moreover, it would be helpful to understand the scenarios people have in mind where PUCCH power would vary across repetitions.</w:t>
            </w:r>
          </w:p>
        </w:tc>
      </w:tr>
    </w:tbl>
    <w:p w14:paraId="6F169B61" w14:textId="77777777" w:rsidR="00014A8D" w:rsidRDefault="003F4A84">
      <w:pPr>
        <w:pStyle w:val="1"/>
      </w:pPr>
      <w:bookmarkStart w:id="22" w:name="_Ref54470658"/>
      <w:r>
        <w:lastRenderedPageBreak/>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8649A6"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8649A6"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8649A6"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8649A6"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8649A6"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8649A6"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8649A6"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8649A6"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8649A6"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8649A6"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8649A6"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8649A6"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8649A6"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8649A6"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8649A6"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8649A6"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8649A6"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8649A6"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8649A6"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8649A6"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8649A6"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8649A6"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8649A6"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E7FC" w14:textId="77777777" w:rsidR="00DA1912" w:rsidRDefault="00DA1912">
      <w:pPr>
        <w:spacing w:after="0" w:line="240" w:lineRule="auto"/>
      </w:pPr>
      <w:r>
        <w:separator/>
      </w:r>
    </w:p>
  </w:endnote>
  <w:endnote w:type="continuationSeparator" w:id="0">
    <w:p w14:paraId="035B543A" w14:textId="77777777" w:rsidR="00DA1912" w:rsidRDefault="00DA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773F" w14:textId="77777777" w:rsidR="008649A6" w:rsidRDefault="008649A6">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28873AC" w14:textId="77777777" w:rsidR="008649A6" w:rsidRDefault="008649A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C2E43" w14:textId="4E44C69F" w:rsidR="008649A6" w:rsidRDefault="008649A6">
    <w:pPr>
      <w:pStyle w:val="ab"/>
      <w:ind w:right="360"/>
    </w:pPr>
    <w:r>
      <w:rPr>
        <w:rStyle w:val="af2"/>
      </w:rPr>
      <w:fldChar w:fldCharType="begin"/>
    </w:r>
    <w:r>
      <w:rPr>
        <w:rStyle w:val="af2"/>
      </w:rPr>
      <w:instrText xml:space="preserve"> PAGE </w:instrText>
    </w:r>
    <w:r>
      <w:rPr>
        <w:rStyle w:val="af2"/>
      </w:rPr>
      <w:fldChar w:fldCharType="separate"/>
    </w:r>
    <w:r w:rsidR="00121670">
      <w:rPr>
        <w:rStyle w:val="af2"/>
        <w:noProof/>
      </w:rPr>
      <w:t>11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21670">
      <w:rPr>
        <w:rStyle w:val="af2"/>
        <w:noProof/>
      </w:rPr>
      <w:t>17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904C" w14:textId="77777777" w:rsidR="00DA1912" w:rsidRDefault="00DA1912">
      <w:pPr>
        <w:spacing w:after="0" w:line="240" w:lineRule="auto"/>
      </w:pPr>
      <w:r>
        <w:separator/>
      </w:r>
    </w:p>
  </w:footnote>
  <w:footnote w:type="continuationSeparator" w:id="0">
    <w:p w14:paraId="33D9B747" w14:textId="77777777" w:rsidR="00DA1912" w:rsidRDefault="00DA1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AF350" w14:textId="77777777" w:rsidR="008649A6" w:rsidRDefault="008649A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43F5B0-E406-460B-9842-0389109D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7787</Words>
  <Characters>44389</Characters>
  <Application>Microsoft Office Word</Application>
  <DocSecurity>0</DocSecurity>
  <Lines>369</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2021-08-17T00:41:00Z</dcterms:created>
  <dcterms:modified xsi:type="dcterms:W3CDTF">2021-08-17T00:41:00Z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