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AC70" w14:textId="77777777" w:rsidR="005D3C1A" w:rsidRDefault="00304505">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F7D1D68" w14:textId="77777777" w:rsidR="005D3C1A" w:rsidRDefault="0030450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77777777"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#4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77777777"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FL5</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C3AF30E" w14:textId="77777777" w:rsidR="005D3C1A" w:rsidRDefault="005D3C1A">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5D3C1A" w14:paraId="30798701"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372" w:type="dxa"/>
          </w:tcPr>
          <w:p w14:paraId="73667E96" w14:textId="77777777" w:rsidR="005D3C1A" w:rsidRDefault="00304505">
            <w:pPr>
              <w:tabs>
                <w:tab w:val="left" w:pos="551"/>
              </w:tabs>
              <w:rPr>
                <w:lang w:val="en-US" w:eastAsia="ko-KR"/>
              </w:rPr>
            </w:pPr>
            <w:r>
              <w:rPr>
                <w:rFonts w:hint="eastAsia"/>
                <w:lang w:val="en-US" w:eastAsia="ko-KR"/>
              </w:rPr>
              <w:t>Y</w:t>
            </w:r>
          </w:p>
        </w:tc>
        <w:tc>
          <w:tcPr>
            <w:tcW w:w="6780" w:type="dxa"/>
          </w:tcPr>
          <w:p w14:paraId="3E13487D" w14:textId="77777777" w:rsidR="005D3C1A" w:rsidRDefault="005D3C1A">
            <w:pPr>
              <w:rPr>
                <w:lang w:val="en-US"/>
              </w:rPr>
            </w:pPr>
          </w:p>
        </w:tc>
      </w:tr>
      <w:tr w:rsidR="005D3C1A" w14:paraId="13D99770" w14:textId="77777777">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07158E0F" w14:textId="77777777" w:rsidR="005D3C1A" w:rsidRDefault="005D3C1A">
            <w:pPr>
              <w:tabs>
                <w:tab w:val="left" w:pos="551"/>
              </w:tabs>
              <w:rPr>
                <w:lang w:val="en-US" w:eastAsia="ko-KR"/>
              </w:rPr>
            </w:pPr>
          </w:p>
        </w:tc>
        <w:tc>
          <w:tcPr>
            <w:tcW w:w="6780"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5D3C1A" w14:paraId="04BC92D6" w14:textId="77777777">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372"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2AB33F76" w14:textId="77777777" w:rsidR="005D3C1A" w:rsidRDefault="005D3C1A">
            <w:pPr>
              <w:rPr>
                <w:rFonts w:eastAsia="等线"/>
                <w:lang w:val="en-US" w:eastAsia="zh-CN"/>
              </w:rPr>
            </w:pPr>
          </w:p>
        </w:tc>
      </w:tr>
      <w:tr w:rsidR="005D3C1A" w14:paraId="02A764FB" w14:textId="77777777">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07D7F38F" w14:textId="77777777" w:rsidR="005D3C1A" w:rsidRDefault="005D3C1A">
            <w:pPr>
              <w:rPr>
                <w:rFonts w:eastAsia="等线"/>
                <w:lang w:val="en-US" w:eastAsia="zh-CN"/>
              </w:rPr>
            </w:pPr>
          </w:p>
        </w:tc>
      </w:tr>
      <w:tr w:rsidR="005D3C1A" w14:paraId="74B03002" w14:textId="77777777">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372"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43281B68" w14:textId="77777777" w:rsidR="005D3C1A" w:rsidRDefault="005D3C1A">
            <w:pPr>
              <w:rPr>
                <w:rFonts w:eastAsia="等线"/>
                <w:lang w:val="en-US" w:eastAsia="zh-CN"/>
              </w:rPr>
            </w:pPr>
          </w:p>
        </w:tc>
      </w:tr>
      <w:tr w:rsidR="005D3C1A" w14:paraId="3A8BC472" w14:textId="77777777">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372"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C797509" w14:textId="77777777" w:rsidR="005D3C1A" w:rsidRDefault="005D3C1A"/>
        </w:tc>
      </w:tr>
      <w:tr w:rsidR="005D3C1A" w14:paraId="785103FF" w14:textId="77777777">
        <w:tc>
          <w:tcPr>
            <w:tcW w:w="1479" w:type="dxa"/>
          </w:tcPr>
          <w:p w14:paraId="1EFC0BA7" w14:textId="77777777" w:rsidR="005D3C1A" w:rsidRDefault="00304505">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780" w:type="dxa"/>
          </w:tcPr>
          <w:p w14:paraId="31ADEC5A" w14:textId="77777777" w:rsidR="005D3C1A" w:rsidRDefault="005D3C1A"/>
        </w:tc>
      </w:tr>
      <w:tr w:rsidR="005D3C1A" w14:paraId="60B659F5" w14:textId="77777777">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372"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3953D8F1" w14:textId="77777777" w:rsidR="005D3C1A" w:rsidRDefault="005D3C1A"/>
        </w:tc>
      </w:tr>
      <w:tr w:rsidR="005D3C1A" w14:paraId="12E5DFCF" w14:textId="77777777">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372"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372"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372"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0A6115BE" w14:textId="77777777" w:rsidR="005D3C1A" w:rsidRDefault="005D3C1A">
            <w:pPr>
              <w:rPr>
                <w:rFonts w:eastAsia="等线"/>
                <w:lang w:val="en-US" w:eastAsia="zh-CN"/>
              </w:rPr>
            </w:pPr>
          </w:p>
        </w:tc>
      </w:tr>
      <w:tr w:rsidR="005D3C1A" w14:paraId="2A62D63F" w14:textId="77777777">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425AA46E" w14:textId="77777777" w:rsidR="005D3C1A" w:rsidRDefault="005D3C1A">
            <w:pPr>
              <w:rPr>
                <w:rFonts w:eastAsia="等线"/>
                <w:lang w:val="en-US" w:eastAsia="zh-CN"/>
              </w:rPr>
            </w:pPr>
          </w:p>
        </w:tc>
      </w:tr>
      <w:tr w:rsidR="005D3C1A" w14:paraId="0FB9C158" w14:textId="77777777">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743825F" w14:textId="77777777" w:rsidR="005D3C1A" w:rsidRDefault="005D3C1A">
            <w:pPr>
              <w:tabs>
                <w:tab w:val="left" w:pos="551"/>
              </w:tabs>
              <w:rPr>
                <w:rFonts w:eastAsia="Yu Mincho"/>
                <w:lang w:val="en-US" w:eastAsia="ja-JP"/>
              </w:rPr>
            </w:pPr>
          </w:p>
        </w:tc>
        <w:tc>
          <w:tcPr>
            <w:tcW w:w="6780"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9F10007" w14:textId="77777777" w:rsidR="005D3C1A" w:rsidRDefault="005D3C1A">
            <w:pPr>
              <w:tabs>
                <w:tab w:val="left" w:pos="551"/>
              </w:tabs>
              <w:rPr>
                <w:rFonts w:eastAsia="Yu Mincho"/>
                <w:lang w:val="en-US" w:eastAsia="ja-JP"/>
              </w:rPr>
            </w:pPr>
          </w:p>
        </w:tc>
        <w:tc>
          <w:tcPr>
            <w:tcW w:w="6780"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372"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2BAA41F9" w14:textId="77777777" w:rsidR="005D3C1A" w:rsidRDefault="005D3C1A">
            <w:pPr>
              <w:jc w:val="both"/>
              <w:rPr>
                <w:bCs/>
                <w:szCs w:val="22"/>
              </w:rPr>
            </w:pPr>
          </w:p>
        </w:tc>
      </w:tr>
      <w:tr w:rsidR="005D3C1A" w14:paraId="285895D5" w14:textId="77777777">
        <w:tc>
          <w:tcPr>
            <w:tcW w:w="1479" w:type="dxa"/>
          </w:tcPr>
          <w:p w14:paraId="64520D2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ACF9B7C" w14:textId="77777777" w:rsidR="005D3C1A" w:rsidRDefault="005D3C1A">
            <w:pPr>
              <w:tabs>
                <w:tab w:val="left" w:pos="551"/>
              </w:tabs>
              <w:rPr>
                <w:rFonts w:eastAsia="宋体"/>
                <w:lang w:val="en-US" w:eastAsia="zh-CN"/>
              </w:rPr>
            </w:pPr>
          </w:p>
        </w:tc>
        <w:tc>
          <w:tcPr>
            <w:tcW w:w="6780"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 xml:space="preserve">Considering the Proposed conclusion 2-2 by FL, we think the motivation of defining RedCap UE type need clarification. For example, to differentiate RedCap UE or non-RedCap UE or to provide basic assumption for </w:t>
            </w:r>
            <w:proofErr w:type="spellStart"/>
            <w:r>
              <w:rPr>
                <w:rFonts w:eastAsia="宋体" w:hint="eastAsia"/>
                <w:bCs/>
                <w:szCs w:val="22"/>
                <w:lang w:val="en-US" w:eastAsia="zh-CN"/>
              </w:rPr>
              <w:t>gNB</w:t>
            </w:r>
            <w:proofErr w:type="spellEnd"/>
            <w:r>
              <w:rPr>
                <w:rFonts w:eastAsia="宋体" w:hint="eastAsia"/>
                <w:bCs/>
                <w:szCs w:val="22"/>
                <w:lang w:val="en-US" w:eastAsia="zh-CN"/>
              </w:rPr>
              <w:t xml:space="preserve">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372"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281BF60" w14:textId="77777777" w:rsidR="005D3C1A" w:rsidRDefault="005D3C1A">
            <w:pPr>
              <w:jc w:val="both"/>
              <w:rPr>
                <w:rFonts w:eastAsia="宋体"/>
                <w:bCs/>
                <w:szCs w:val="22"/>
                <w:lang w:val="en-US" w:eastAsia="zh-CN"/>
              </w:rPr>
            </w:pPr>
          </w:p>
        </w:tc>
      </w:tr>
      <w:tr w:rsidR="005D3C1A" w14:paraId="551774DB" w14:textId="77777777">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372"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3F07B4" w14:textId="77777777" w:rsidR="005D3C1A" w:rsidRDefault="005D3C1A">
            <w:pPr>
              <w:jc w:val="both"/>
              <w:rPr>
                <w:rFonts w:eastAsia="宋体"/>
                <w:bCs/>
                <w:szCs w:val="22"/>
                <w:lang w:val="en-US" w:eastAsia="zh-CN"/>
              </w:rPr>
            </w:pPr>
          </w:p>
        </w:tc>
      </w:tr>
      <w:tr w:rsidR="005D3C1A" w14:paraId="3DF2EB40" w14:textId="77777777">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372"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3E7C811" w14:textId="77777777" w:rsidR="005D3C1A" w:rsidRDefault="005D3C1A">
            <w:pPr>
              <w:jc w:val="both"/>
              <w:rPr>
                <w:rFonts w:eastAsia="宋体"/>
                <w:bCs/>
                <w:szCs w:val="22"/>
                <w:lang w:val="en-US" w:eastAsia="zh-CN"/>
              </w:rPr>
            </w:pPr>
          </w:p>
        </w:tc>
      </w:tr>
      <w:tr w:rsidR="005D3C1A" w14:paraId="1D6000C0" w14:textId="77777777">
        <w:tc>
          <w:tcPr>
            <w:tcW w:w="1479" w:type="dxa"/>
          </w:tcPr>
          <w:p w14:paraId="2B37BD22" w14:textId="77777777" w:rsidR="005D3C1A" w:rsidRDefault="00304505">
            <w:pPr>
              <w:rPr>
                <w:rFonts w:eastAsia="宋体"/>
                <w:lang w:val="en-US" w:eastAsia="zh-CN"/>
              </w:rPr>
            </w:pPr>
            <w:r>
              <w:t>FUTUREWEI3</w:t>
            </w:r>
          </w:p>
        </w:tc>
        <w:tc>
          <w:tcPr>
            <w:tcW w:w="1372" w:type="dxa"/>
          </w:tcPr>
          <w:p w14:paraId="145F94C0" w14:textId="77777777" w:rsidR="005D3C1A" w:rsidRDefault="00304505">
            <w:pPr>
              <w:tabs>
                <w:tab w:val="left" w:pos="551"/>
              </w:tabs>
              <w:rPr>
                <w:rFonts w:eastAsia="宋体"/>
                <w:lang w:val="en-US" w:eastAsia="zh-CN"/>
              </w:rPr>
            </w:pPr>
            <w:r>
              <w:t>Y</w:t>
            </w:r>
          </w:p>
        </w:tc>
        <w:tc>
          <w:tcPr>
            <w:tcW w:w="6780"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tc>
          <w:tcPr>
            <w:tcW w:w="1479" w:type="dxa"/>
          </w:tcPr>
          <w:p w14:paraId="07099A20" w14:textId="77777777" w:rsidR="005D3C1A" w:rsidRDefault="00304505">
            <w:r>
              <w:t>Sierra Wireless</w:t>
            </w:r>
          </w:p>
        </w:tc>
        <w:tc>
          <w:tcPr>
            <w:tcW w:w="1372" w:type="dxa"/>
          </w:tcPr>
          <w:p w14:paraId="166A5EF9" w14:textId="77777777" w:rsidR="005D3C1A" w:rsidRDefault="00304505">
            <w:pPr>
              <w:tabs>
                <w:tab w:val="left" w:pos="551"/>
              </w:tabs>
            </w:pPr>
            <w:r>
              <w:t>Y</w:t>
            </w:r>
          </w:p>
        </w:tc>
        <w:tc>
          <w:tcPr>
            <w:tcW w:w="6780" w:type="dxa"/>
          </w:tcPr>
          <w:p w14:paraId="09CA236B" w14:textId="77777777" w:rsidR="005D3C1A" w:rsidRDefault="005D3C1A">
            <w:pPr>
              <w:jc w:val="both"/>
            </w:pPr>
          </w:p>
        </w:tc>
      </w:tr>
      <w:tr w:rsidR="005D3C1A" w14:paraId="79018E67" w14:textId="77777777">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372"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1F682B7" w14:textId="77777777" w:rsidR="005D3C1A" w:rsidRDefault="005D3C1A">
            <w:pPr>
              <w:rPr>
                <w:rFonts w:eastAsia="等线"/>
                <w:lang w:val="en-US" w:eastAsia="zh-CN"/>
              </w:rPr>
            </w:pPr>
          </w:p>
        </w:tc>
      </w:tr>
      <w:tr w:rsidR="005D3C1A" w14:paraId="231A0CCC" w14:textId="77777777">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71B7310" w14:textId="77777777" w:rsidR="005D3C1A" w:rsidRDefault="005D3C1A">
            <w:pPr>
              <w:rPr>
                <w:rFonts w:eastAsia="等线"/>
                <w:lang w:val="en-US" w:eastAsia="zh-CN"/>
              </w:rPr>
            </w:pPr>
          </w:p>
        </w:tc>
      </w:tr>
      <w:tr w:rsidR="005D3C1A" w14:paraId="3125EA4C" w14:textId="77777777">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372"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38F8857D" w14:textId="77777777" w:rsidR="005D3C1A" w:rsidRDefault="005D3C1A">
            <w:pPr>
              <w:rPr>
                <w:rFonts w:eastAsia="等线"/>
                <w:lang w:val="en-US" w:eastAsia="zh-CN"/>
              </w:rPr>
            </w:pPr>
          </w:p>
        </w:tc>
      </w:tr>
      <w:tr w:rsidR="005D3C1A" w14:paraId="1372E39A" w14:textId="77777777">
        <w:tc>
          <w:tcPr>
            <w:tcW w:w="1479" w:type="dxa"/>
          </w:tcPr>
          <w:p w14:paraId="169A2FF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42DEB38" w14:textId="77777777" w:rsidR="005D3C1A" w:rsidRDefault="005D3C1A">
            <w:pPr>
              <w:tabs>
                <w:tab w:val="left" w:pos="551"/>
              </w:tabs>
              <w:rPr>
                <w:rFonts w:eastAsia="Yu Mincho"/>
                <w:lang w:val="en-US" w:eastAsia="ja-JP"/>
              </w:rPr>
            </w:pPr>
          </w:p>
        </w:tc>
        <w:tc>
          <w:tcPr>
            <w:tcW w:w="6780"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9"/>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9"/>
              <w:numPr>
                <w:ilvl w:val="0"/>
                <w:numId w:val="12"/>
              </w:numPr>
              <w:rPr>
                <w:rFonts w:eastAsia="Yu Mincho"/>
                <w:sz w:val="20"/>
                <w:szCs w:val="21"/>
                <w:lang w:val="en-US"/>
              </w:rPr>
            </w:pPr>
            <w:r>
              <w:rPr>
                <w:rFonts w:eastAsia="Yu Mincho"/>
                <w:sz w:val="20"/>
                <w:szCs w:val="21"/>
                <w:lang w:val="en-US"/>
              </w:rPr>
              <w:lastRenderedPageBreak/>
              <w:t>for constraining the use of those RedCap capabilities only for RedCap UEs</w:t>
            </w:r>
          </w:p>
          <w:p w14:paraId="593B0CD6" w14:textId="77777777" w:rsidR="005D3C1A" w:rsidRDefault="00304505">
            <w:pPr>
              <w:pStyle w:val="af9"/>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tc>
          <w:tcPr>
            <w:tcW w:w="1479" w:type="dxa"/>
          </w:tcPr>
          <w:p w14:paraId="3992416B"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AE481BC" w14:textId="77777777" w:rsidR="005D3C1A" w:rsidRDefault="005D3C1A">
            <w:pPr>
              <w:tabs>
                <w:tab w:val="left" w:pos="551"/>
              </w:tabs>
              <w:rPr>
                <w:rFonts w:eastAsia="Yu Mincho"/>
                <w:lang w:val="en-US" w:eastAsia="ja-JP"/>
              </w:rPr>
            </w:pPr>
          </w:p>
        </w:tc>
        <w:tc>
          <w:tcPr>
            <w:tcW w:w="6780"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tc>
          <w:tcPr>
            <w:tcW w:w="1479" w:type="dxa"/>
          </w:tcPr>
          <w:p w14:paraId="68563B8A"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780"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372"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1EC8C510" w14:textId="77777777" w:rsidR="005D3C1A" w:rsidRDefault="005D3C1A">
            <w:pPr>
              <w:rPr>
                <w:rFonts w:eastAsia="Yu Mincho"/>
                <w:lang w:val="en-US" w:eastAsia="ja-JP"/>
              </w:rPr>
            </w:pPr>
          </w:p>
        </w:tc>
      </w:tr>
      <w:tr w:rsidR="005D3C1A" w14:paraId="54690075" w14:textId="77777777">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372" w:type="dxa"/>
          </w:tcPr>
          <w:p w14:paraId="3750240D" w14:textId="77777777" w:rsidR="005D3C1A" w:rsidRDefault="005D3C1A">
            <w:pPr>
              <w:tabs>
                <w:tab w:val="left" w:pos="551"/>
              </w:tabs>
              <w:rPr>
                <w:rFonts w:eastAsia="等线"/>
                <w:lang w:val="en-US" w:eastAsia="zh-CN"/>
              </w:rPr>
            </w:pPr>
          </w:p>
        </w:tc>
        <w:tc>
          <w:tcPr>
            <w:tcW w:w="6780" w:type="dxa"/>
          </w:tcPr>
          <w:p w14:paraId="1883E73C" w14:textId="77777777" w:rsidR="005D3C1A" w:rsidRDefault="00304505">
            <w:pPr>
              <w:pStyle w:val="af9"/>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9"/>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tc>
          <w:tcPr>
            <w:tcW w:w="1479" w:type="dxa"/>
          </w:tcPr>
          <w:p w14:paraId="5B437419" w14:textId="77777777" w:rsidR="005D3C1A" w:rsidRDefault="00304505">
            <w:pPr>
              <w:rPr>
                <w:rFonts w:eastAsia="等线"/>
                <w:lang w:val="en-US" w:eastAsia="zh-CN"/>
              </w:rPr>
            </w:pPr>
            <w:r>
              <w:rPr>
                <w:rFonts w:eastAsia="等线"/>
                <w:lang w:val="en-US" w:eastAsia="zh-CN"/>
              </w:rPr>
              <w:t>Nordic</w:t>
            </w:r>
          </w:p>
        </w:tc>
        <w:tc>
          <w:tcPr>
            <w:tcW w:w="1372"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780"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9"/>
              <w:numPr>
                <w:ilvl w:val="0"/>
                <w:numId w:val="13"/>
              </w:numPr>
              <w:rPr>
                <w:rFonts w:eastAsia="等线"/>
                <w:sz w:val="21"/>
                <w:szCs w:val="21"/>
                <w:lang w:val="en-US" w:eastAsia="zh-CN"/>
              </w:rPr>
            </w:pPr>
          </w:p>
        </w:tc>
      </w:tr>
      <w:tr w:rsidR="005D3C1A" w14:paraId="0A2AFC57" w14:textId="77777777">
        <w:tc>
          <w:tcPr>
            <w:tcW w:w="1479" w:type="dxa"/>
          </w:tcPr>
          <w:p w14:paraId="54E6377E" w14:textId="77777777" w:rsidR="005D3C1A" w:rsidRDefault="00304505">
            <w:pPr>
              <w:rPr>
                <w:rFonts w:eastAsia="等线"/>
                <w:lang w:val="en-US" w:eastAsia="zh-CN"/>
              </w:rPr>
            </w:pPr>
            <w:r>
              <w:rPr>
                <w:rFonts w:eastAsia="等线" w:hint="eastAsia"/>
                <w:lang w:val="en-US" w:eastAsia="zh-CN"/>
              </w:rPr>
              <w:lastRenderedPageBreak/>
              <w:t>SPRD</w:t>
            </w:r>
          </w:p>
        </w:tc>
        <w:tc>
          <w:tcPr>
            <w:tcW w:w="1372"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5B7E076" w14:textId="77777777" w:rsidR="005D3C1A" w:rsidRDefault="005D3C1A">
            <w:pPr>
              <w:rPr>
                <w:rFonts w:eastAsia="Yu Mincho"/>
                <w:lang w:val="en-US" w:eastAsia="ja-JP"/>
              </w:rPr>
            </w:pPr>
          </w:p>
        </w:tc>
      </w:tr>
      <w:tr w:rsidR="005D3C1A" w14:paraId="62B98824" w14:textId="77777777">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372"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381A4443" w14:textId="77777777" w:rsidR="005D3C1A" w:rsidRDefault="005D3C1A">
            <w:pPr>
              <w:rPr>
                <w:rFonts w:eastAsia="Yu Mincho"/>
                <w:lang w:val="en-US" w:eastAsia="ja-JP"/>
              </w:rPr>
            </w:pPr>
          </w:p>
        </w:tc>
      </w:tr>
      <w:tr w:rsidR="005D3C1A" w14:paraId="48601C4A" w14:textId="77777777">
        <w:tc>
          <w:tcPr>
            <w:tcW w:w="1479" w:type="dxa"/>
          </w:tcPr>
          <w:p w14:paraId="02A8CA10" w14:textId="77777777" w:rsidR="005D3C1A" w:rsidRDefault="00304505">
            <w:pPr>
              <w:rPr>
                <w:rFonts w:eastAsia="等线"/>
                <w:lang w:val="en-US" w:eastAsia="zh-CN"/>
              </w:rPr>
            </w:pPr>
            <w:r>
              <w:t>FUTUREWEI4</w:t>
            </w:r>
          </w:p>
        </w:tc>
        <w:tc>
          <w:tcPr>
            <w:tcW w:w="1372" w:type="dxa"/>
          </w:tcPr>
          <w:p w14:paraId="205C7A64" w14:textId="77777777" w:rsidR="005D3C1A" w:rsidRDefault="00304505">
            <w:pPr>
              <w:tabs>
                <w:tab w:val="left" w:pos="551"/>
              </w:tabs>
              <w:rPr>
                <w:rFonts w:eastAsia="等线"/>
                <w:lang w:val="en-US" w:eastAsia="zh-CN"/>
              </w:rPr>
            </w:pPr>
            <w:r>
              <w:t>Y</w:t>
            </w:r>
          </w:p>
        </w:tc>
        <w:tc>
          <w:tcPr>
            <w:tcW w:w="6780"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tc>
          <w:tcPr>
            <w:tcW w:w="1479" w:type="dxa"/>
          </w:tcPr>
          <w:p w14:paraId="2A2A29E9" w14:textId="77777777" w:rsidR="005D3C1A" w:rsidRDefault="00304505">
            <w:r>
              <w:t>Intel</w:t>
            </w:r>
          </w:p>
        </w:tc>
        <w:tc>
          <w:tcPr>
            <w:tcW w:w="1372" w:type="dxa"/>
          </w:tcPr>
          <w:p w14:paraId="2E96A01E" w14:textId="77777777" w:rsidR="005D3C1A" w:rsidRDefault="00304505">
            <w:pPr>
              <w:tabs>
                <w:tab w:val="left" w:pos="551"/>
              </w:tabs>
            </w:pPr>
            <w:r>
              <w:t>Y</w:t>
            </w:r>
          </w:p>
        </w:tc>
        <w:tc>
          <w:tcPr>
            <w:tcW w:w="6780" w:type="dxa"/>
          </w:tcPr>
          <w:p w14:paraId="63897BE2" w14:textId="77777777" w:rsidR="005D3C1A" w:rsidRDefault="005D3C1A"/>
        </w:tc>
      </w:tr>
      <w:tr w:rsidR="005D3C1A" w14:paraId="6688820C" w14:textId="77777777">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372"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780" w:type="dxa"/>
          </w:tcPr>
          <w:p w14:paraId="77A7417E" w14:textId="77777777" w:rsidR="005D3C1A" w:rsidRDefault="005D3C1A"/>
        </w:tc>
      </w:tr>
      <w:tr w:rsidR="005D3C1A" w14:paraId="1CDD0CEE" w14:textId="77777777">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372"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780" w:type="dxa"/>
          </w:tcPr>
          <w:p w14:paraId="6151DECB" w14:textId="77777777" w:rsidR="005D3C1A" w:rsidRDefault="005D3C1A"/>
        </w:tc>
      </w:tr>
      <w:tr w:rsidR="005D3C1A" w14:paraId="5C2BBA83" w14:textId="77777777">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372" w:type="dxa"/>
          </w:tcPr>
          <w:p w14:paraId="7C8754FD" w14:textId="77777777" w:rsidR="005D3C1A" w:rsidRDefault="005D3C1A">
            <w:pPr>
              <w:tabs>
                <w:tab w:val="left" w:pos="551"/>
              </w:tabs>
              <w:rPr>
                <w:rFonts w:eastAsia="等线"/>
                <w:lang w:eastAsia="zh-CN"/>
              </w:rPr>
            </w:pPr>
          </w:p>
        </w:tc>
        <w:tc>
          <w:tcPr>
            <w:tcW w:w="6780"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9"/>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9"/>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372"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780" w:type="dxa"/>
          </w:tcPr>
          <w:p w14:paraId="77331FAE" w14:textId="77777777" w:rsidR="005D3C1A" w:rsidRDefault="005D3C1A"/>
        </w:tc>
      </w:tr>
      <w:tr w:rsidR="005D3C1A" w14:paraId="7B142AB4" w14:textId="77777777">
        <w:tc>
          <w:tcPr>
            <w:tcW w:w="1479" w:type="dxa"/>
          </w:tcPr>
          <w:p w14:paraId="370801A5" w14:textId="77777777" w:rsidR="005D3C1A" w:rsidRDefault="00304505">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780"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tc>
          <w:tcPr>
            <w:tcW w:w="1479" w:type="dxa"/>
          </w:tcPr>
          <w:p w14:paraId="4FB732AD"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21FF748" w14:textId="77777777" w:rsidR="005D3C1A" w:rsidRDefault="005D3C1A">
            <w:pPr>
              <w:tabs>
                <w:tab w:val="left" w:pos="551"/>
              </w:tabs>
              <w:rPr>
                <w:rFonts w:eastAsia="Malgun Gothic"/>
                <w:lang w:eastAsia="ko-KR"/>
              </w:rPr>
            </w:pPr>
          </w:p>
        </w:tc>
        <w:tc>
          <w:tcPr>
            <w:tcW w:w="6780"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lastRenderedPageBreak/>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 xml:space="preserve">If yes, from the </w:t>
            </w:r>
            <w:proofErr w:type="spellStart"/>
            <w:r>
              <w:rPr>
                <w:rFonts w:eastAsia="宋体" w:hint="eastAsia"/>
                <w:lang w:val="en-US" w:eastAsia="zh-CN"/>
              </w:rPr>
              <w:t>gNB</w:t>
            </w:r>
            <w:proofErr w:type="spellEnd"/>
            <w:r>
              <w:rPr>
                <w:rFonts w:eastAsia="宋体" w:hint="eastAsia"/>
                <w:lang w:val="en-US" w:eastAsia="zh-CN"/>
              </w:rPr>
              <w:t xml:space="preserve"> side, if a UE is equipped with the same bandwidth and 4Rx, does the </w:t>
            </w:r>
            <w:proofErr w:type="spellStart"/>
            <w:r>
              <w:rPr>
                <w:rFonts w:eastAsia="宋体" w:hint="eastAsia"/>
                <w:lang w:val="en-US" w:eastAsia="zh-CN"/>
              </w:rPr>
              <w:t>gNB</w:t>
            </w:r>
            <w:proofErr w:type="spellEnd"/>
            <w:r>
              <w:rPr>
                <w:rFonts w:eastAsia="宋体" w:hint="eastAsia"/>
                <w:lang w:val="en-US" w:eastAsia="zh-CN"/>
              </w:rPr>
              <w:t xml:space="preserve"> would view this UE as the RedCap UE?</w:t>
            </w:r>
          </w:p>
        </w:tc>
      </w:tr>
      <w:tr w:rsidR="00470EE2" w14:paraId="2E29B7B9" w14:textId="77777777">
        <w:tc>
          <w:tcPr>
            <w:tcW w:w="1479" w:type="dxa"/>
          </w:tcPr>
          <w:p w14:paraId="1B5D2351" w14:textId="65286176" w:rsidR="00470EE2" w:rsidRDefault="00470EE2">
            <w:pPr>
              <w:rPr>
                <w:rFonts w:eastAsia="宋体"/>
                <w:lang w:val="en-US" w:eastAsia="zh-CN"/>
              </w:rPr>
            </w:pPr>
            <w:r>
              <w:rPr>
                <w:rFonts w:eastAsia="宋体"/>
                <w:lang w:val="en-US" w:eastAsia="zh-CN"/>
              </w:rPr>
              <w:lastRenderedPageBreak/>
              <w:t>Qualcomm</w:t>
            </w:r>
          </w:p>
        </w:tc>
        <w:tc>
          <w:tcPr>
            <w:tcW w:w="1372"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780" w:type="dxa"/>
          </w:tcPr>
          <w:p w14:paraId="0140CDF4" w14:textId="77777777" w:rsidR="00470EE2" w:rsidRDefault="00470EE2">
            <w:pPr>
              <w:rPr>
                <w:rFonts w:eastAsia="宋体"/>
                <w:lang w:val="en-US" w:eastAsia="zh-CN"/>
              </w:rPr>
            </w:pPr>
          </w:p>
        </w:tc>
      </w:tr>
      <w:tr w:rsidR="006E1A14" w14:paraId="774B1351" w14:textId="77777777">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372"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780" w:type="dxa"/>
          </w:tcPr>
          <w:p w14:paraId="01AA249C" w14:textId="77777777" w:rsidR="006E1A14" w:rsidRDefault="006E1A14">
            <w:pPr>
              <w:rPr>
                <w:rFonts w:eastAsia="宋体"/>
                <w:lang w:val="en-US" w:eastAsia="zh-CN"/>
              </w:rPr>
            </w:pPr>
          </w:p>
        </w:tc>
      </w:tr>
      <w:tr w:rsidR="003E1D14" w14:paraId="0114B41C" w14:textId="77777777">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372" w:type="dxa"/>
          </w:tcPr>
          <w:p w14:paraId="24D07668" w14:textId="77777777" w:rsidR="003E1D14" w:rsidRDefault="003E1D14">
            <w:pPr>
              <w:tabs>
                <w:tab w:val="left" w:pos="551"/>
              </w:tabs>
              <w:rPr>
                <w:rFonts w:eastAsia="Malgun Gothic"/>
                <w:lang w:eastAsia="ko-KR"/>
              </w:rPr>
            </w:pPr>
          </w:p>
        </w:tc>
        <w:tc>
          <w:tcPr>
            <w:tcW w:w="6780"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372" w:type="dxa"/>
          </w:tcPr>
          <w:p w14:paraId="16F31F50" w14:textId="58951A0A" w:rsidR="00115481" w:rsidRPr="00115481" w:rsidRDefault="00115481">
            <w:pPr>
              <w:tabs>
                <w:tab w:val="left" w:pos="551"/>
              </w:tabs>
              <w:rPr>
                <w:rFonts w:eastAsia="等线" w:hint="eastAsia"/>
                <w:lang w:eastAsia="zh-CN"/>
              </w:rPr>
            </w:pPr>
            <w:r>
              <w:rPr>
                <w:rFonts w:eastAsia="等线" w:hint="eastAsia"/>
                <w:lang w:eastAsia="zh-CN"/>
              </w:rPr>
              <w:t>Y</w:t>
            </w:r>
          </w:p>
        </w:tc>
        <w:tc>
          <w:tcPr>
            <w:tcW w:w="6780" w:type="dxa"/>
          </w:tcPr>
          <w:p w14:paraId="080504C7" w14:textId="77777777" w:rsidR="00115481" w:rsidRDefault="00115481">
            <w:pPr>
              <w:rPr>
                <w:rFonts w:eastAsia="宋体"/>
                <w:lang w:val="en-US" w:eastAsia="zh-CN"/>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9"/>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9"/>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lastRenderedPageBreak/>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 xml:space="preserve">RedCap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RedCap UE which are used for differentiating with other UEs. From our </w:t>
            </w:r>
            <w:proofErr w:type="gramStart"/>
            <w:r>
              <w:rPr>
                <w:rFonts w:eastAsia="宋体" w:hint="eastAsia"/>
                <w:lang w:val="en-US" w:eastAsia="zh-CN"/>
              </w:rPr>
              <w:t>perspective,  the</w:t>
            </w:r>
            <w:proofErr w:type="gramEnd"/>
            <w:r>
              <w:rPr>
                <w:rFonts w:eastAsia="宋体"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w:t>
            </w:r>
            <w:proofErr w:type="spellStart"/>
            <w:r>
              <w:rPr>
                <w:rFonts w:eastAsia="等线"/>
                <w:lang w:val="en-US" w:eastAsia="zh-CN"/>
              </w:rPr>
              <w:t>gNB</w:t>
            </w:r>
            <w:proofErr w:type="spellEnd"/>
            <w:r>
              <w:rPr>
                <w:rFonts w:eastAsia="等线"/>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 xml:space="preserve">all that differ from </w:t>
            </w:r>
            <w:proofErr w:type="spellStart"/>
            <w:r>
              <w:rPr>
                <w:rFonts w:eastAsia="等线"/>
                <w:lang w:val="en-US" w:eastAsia="zh-CN"/>
              </w:rPr>
              <w:t>eMBB</w:t>
            </w:r>
            <w:proofErr w:type="spellEnd"/>
            <w:r>
              <w:rPr>
                <w:rFonts w:eastAsia="等线"/>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等线" w:cs="Times"/>
                <w:lang w:eastAsia="zh-CN"/>
              </w:rPr>
              <w:t>’</w:t>
            </w:r>
            <w:proofErr w:type="gramEnd"/>
            <w:r>
              <w:rPr>
                <w:rFonts w:eastAsia="等线" w:cs="Times" w:hint="eastAsia"/>
                <w:lang w:eastAsia="zh-CN"/>
              </w:rPr>
              <w:t xml:space="preserve">. </w:t>
            </w:r>
            <w:proofErr w:type="gramStart"/>
            <w:r>
              <w:rPr>
                <w:rFonts w:eastAsia="等线" w:cs="Times" w:hint="eastAsia"/>
                <w:lang w:eastAsia="zh-CN"/>
              </w:rPr>
              <w:t>Hence</w:t>
            </w:r>
            <w:proofErr w:type="gramEnd"/>
            <w:r>
              <w:rPr>
                <w:rFonts w:eastAsia="等线" w:cs="Times" w:hint="eastAsia"/>
                <w:lang w:eastAsia="zh-CN"/>
              </w:rPr>
              <w:t xml:space="preserv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9"/>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9"/>
              <w:numPr>
                <w:ilvl w:val="0"/>
                <w:numId w:val="15"/>
              </w:numPr>
              <w:rPr>
                <w:rFonts w:eastAsia="Yu Mincho"/>
                <w:sz w:val="20"/>
                <w:szCs w:val="21"/>
              </w:rPr>
            </w:pPr>
            <w:r>
              <w:rPr>
                <w:rFonts w:eastAsia="Yu Mincho"/>
                <w:sz w:val="20"/>
                <w:szCs w:val="21"/>
              </w:rPr>
              <w:lastRenderedPageBreak/>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9"/>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9"/>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9"/>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9"/>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9"/>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t>
            </w:r>
            <w:proofErr w:type="gramStart"/>
            <w:r>
              <w:rPr>
                <w:rFonts w:eastAsia="宋体"/>
                <w:lang w:val="en-US" w:eastAsia="zh-CN"/>
              </w:rPr>
              <w:t>worst case</w:t>
            </w:r>
            <w:proofErr w:type="gramEnd"/>
            <w:r>
              <w:rPr>
                <w:rFonts w:eastAsia="宋体"/>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宋体"/>
                <w:bCs/>
                <w:szCs w:val="22"/>
                <w:lang w:val="en-US" w:eastAsia="zh-CN"/>
              </w:rPr>
              <w:t>gNB</w:t>
            </w:r>
            <w:proofErr w:type="spellEnd"/>
            <w:r>
              <w:rPr>
                <w:rFonts w:eastAsia="宋体"/>
                <w:bCs/>
                <w:szCs w:val="22"/>
                <w:lang w:val="en-US" w:eastAsia="zh-CN"/>
              </w:rPr>
              <w:t xml:space="preserve"> as early as in Msg3. In between, we do not see any motivation to report some ‘virtual capability’ that </w:t>
            </w:r>
            <w:proofErr w:type="spellStart"/>
            <w:r>
              <w:rPr>
                <w:rFonts w:eastAsia="宋体"/>
                <w:bCs/>
                <w:szCs w:val="22"/>
                <w:lang w:val="en-US" w:eastAsia="zh-CN"/>
              </w:rPr>
              <w:t>gNB</w:t>
            </w:r>
            <w:proofErr w:type="spellEnd"/>
            <w:r>
              <w:rPr>
                <w:rFonts w:eastAsia="宋体"/>
                <w:bCs/>
                <w:szCs w:val="22"/>
                <w:lang w:val="en-US" w:eastAsia="zh-CN"/>
              </w:rPr>
              <w:t xml:space="preserve">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w:t>
            </w:r>
            <w:proofErr w:type="spellStart"/>
            <w:r>
              <w:rPr>
                <w:rFonts w:eastAsia="宋体"/>
                <w:bCs/>
                <w:szCs w:val="22"/>
                <w:lang w:val="en-US" w:eastAsia="zh-CN"/>
              </w:rPr>
              <w:t>gNB</w:t>
            </w:r>
            <w:proofErr w:type="spellEnd"/>
            <w:r>
              <w:rPr>
                <w:rFonts w:eastAsia="宋体"/>
                <w:bCs/>
                <w:szCs w:val="22"/>
                <w:lang w:val="en-US" w:eastAsia="zh-CN"/>
              </w:rPr>
              <w:t xml:space="preserve"> scheduling if what </w:t>
            </w:r>
            <w:proofErr w:type="spellStart"/>
            <w:r>
              <w:rPr>
                <w:rFonts w:eastAsia="宋体"/>
                <w:bCs/>
                <w:szCs w:val="22"/>
                <w:lang w:val="en-US" w:eastAsia="zh-CN"/>
              </w:rPr>
              <w:t>gNB</w:t>
            </w:r>
            <w:proofErr w:type="spellEnd"/>
            <w:r>
              <w:rPr>
                <w:rFonts w:eastAsia="宋体"/>
                <w:bCs/>
                <w:szCs w:val="22"/>
                <w:lang w:val="en-US" w:eastAsia="zh-CN"/>
              </w:rPr>
              <w:t xml:space="preserve"> can know is 1 Rx always and there is no way to report </w:t>
            </w:r>
            <w:r>
              <w:rPr>
                <w:rFonts w:eastAsia="宋体"/>
                <w:bCs/>
                <w:szCs w:val="22"/>
                <w:lang w:val="en-US" w:eastAsia="zh-CN"/>
              </w:rPr>
              <w:lastRenderedPageBreak/>
              <w:t xml:space="preserve">2 Rx to differentiate with 1 Rx? Why we need to explicitly report it? Instead, </w:t>
            </w:r>
            <w:proofErr w:type="spellStart"/>
            <w:r>
              <w:rPr>
                <w:rFonts w:eastAsia="宋体"/>
                <w:bCs/>
                <w:szCs w:val="22"/>
                <w:lang w:val="en-US" w:eastAsia="zh-CN"/>
              </w:rPr>
              <w:t>gNB</w:t>
            </w:r>
            <w:proofErr w:type="spellEnd"/>
            <w:r>
              <w:rPr>
                <w:rFonts w:eastAsia="宋体"/>
                <w:bCs/>
                <w:szCs w:val="22"/>
                <w:lang w:val="en-US" w:eastAsia="zh-CN"/>
              </w:rPr>
              <w:t xml:space="preserve">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lastRenderedPageBreak/>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lastRenderedPageBreak/>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9"/>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9"/>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9"/>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lastRenderedPageBreak/>
              <w:t>Whether to support Msg3 for early indication, and if supported whether disabling Msg1 early indication means relying on Msg3 indication or no early indication</w:t>
            </w:r>
          </w:p>
          <w:p w14:paraId="545D2FB1" w14:textId="77777777" w:rsidR="005D3C1A" w:rsidRDefault="00304505">
            <w:pPr>
              <w:pStyle w:val="af9"/>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Regarding FFS on RA-RNTI overlapping issue, “whether” is added based on the comments from some companies</w:t>
            </w:r>
          </w:p>
          <w:p w14:paraId="4D6CBDD2"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9"/>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lastRenderedPageBreak/>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9"/>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lastRenderedPageBreak/>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9"/>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9"/>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9"/>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lastRenderedPageBreak/>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RedCap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9"/>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9"/>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9"/>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9"/>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9"/>
              <w:rPr>
                <w:rFonts w:eastAsia="Yu Mincho"/>
                <w:sz w:val="20"/>
                <w:szCs w:val="20"/>
                <w:lang w:val="en-US"/>
              </w:rPr>
            </w:pPr>
            <w:r>
              <w:rPr>
                <w:rFonts w:eastAsia="Yu Mincho"/>
                <w:sz w:val="20"/>
                <w:szCs w:val="20"/>
                <w:lang w:val="en-US"/>
              </w:rPr>
              <w:t>and</w:t>
            </w:r>
          </w:p>
          <w:p w14:paraId="4A9CFEAE" w14:textId="77777777" w:rsidR="005D3C1A" w:rsidRDefault="00304505">
            <w:pPr>
              <w:pStyle w:val="af9"/>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w:t>
            </w:r>
            <w:proofErr w:type="spellStart"/>
            <w:r>
              <w:rPr>
                <w:rFonts w:eastAsia="等线"/>
                <w:lang w:val="en-US" w:eastAsia="zh-CN"/>
              </w:rPr>
              <w:t>gNB</w:t>
            </w:r>
            <w:proofErr w:type="spellEnd"/>
            <w:r>
              <w:rPr>
                <w:rFonts w:eastAsia="等线"/>
                <w:lang w:val="en-US" w:eastAsia="zh-CN"/>
              </w:rPr>
              <w:t xml:space="preserve"> to know the channel status </w:t>
            </w:r>
            <w:proofErr w:type="gramStart"/>
            <w:r>
              <w:rPr>
                <w:rFonts w:eastAsia="等线"/>
                <w:lang w:val="en-US" w:eastAsia="zh-CN"/>
              </w:rPr>
              <w:t>of  RedCap</w:t>
            </w:r>
            <w:proofErr w:type="gramEnd"/>
            <w:r>
              <w:rPr>
                <w:rFonts w:eastAsia="等线"/>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RedCap UE earlier, which help </w:t>
            </w:r>
            <w:proofErr w:type="spellStart"/>
            <w:r>
              <w:rPr>
                <w:rFonts w:eastAsia="宋体" w:hint="eastAsia"/>
                <w:lang w:val="en-US" w:eastAsia="zh-CN"/>
              </w:rPr>
              <w:t>gNB</w:t>
            </w:r>
            <w:proofErr w:type="spellEnd"/>
            <w:r>
              <w:rPr>
                <w:rFonts w:eastAsia="宋体" w:hint="eastAsia"/>
                <w:lang w:val="en-US" w:eastAsia="zh-CN"/>
              </w:rPr>
              <w:t xml:space="preserve">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Msg1 identification for RedCap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9"/>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9"/>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9"/>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lastRenderedPageBreak/>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9"/>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9"/>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 xml:space="preserve">We do not think S1/S2/S3 are fully convincing yet. If we have to raise them to RAN2, some opposite views shall also be included. </w:t>
            </w:r>
            <w:proofErr w:type="gramStart"/>
            <w:r>
              <w:rPr>
                <w:rFonts w:eastAsia="宋体" w:hint="eastAsia"/>
                <w:lang w:val="en-US" w:eastAsia="zh-CN"/>
              </w:rPr>
              <w:t>Thus</w:t>
            </w:r>
            <w:proofErr w:type="gramEnd"/>
            <w:r>
              <w:rPr>
                <w:rFonts w:eastAsia="宋体"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lastRenderedPageBreak/>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9"/>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9"/>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af9"/>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af9"/>
              <w:numPr>
                <w:ilvl w:val="2"/>
                <w:numId w:val="9"/>
              </w:numPr>
              <w:jc w:val="both"/>
              <w:rPr>
                <w:sz w:val="20"/>
                <w:szCs w:val="20"/>
              </w:rPr>
            </w:pPr>
            <w:r>
              <w:rPr>
                <w:sz w:val="20"/>
                <w:szCs w:val="20"/>
              </w:rPr>
              <w:t>Separation of initial UL BWP</w:t>
            </w:r>
          </w:p>
          <w:p w14:paraId="45547EB3" w14:textId="77777777" w:rsidR="005D3C1A" w:rsidRDefault="00304505">
            <w:pPr>
              <w:pStyle w:val="af9"/>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等线"/>
                <w:lang w:val="en-US" w:eastAsia="zh-CN"/>
              </w:rPr>
              <w:t>MsgA</w:t>
            </w:r>
            <w:proofErr w:type="spellEnd"/>
            <w:r>
              <w:rPr>
                <w:rFonts w:eastAsia="等线"/>
                <w:lang w:val="en-US" w:eastAsia="zh-CN"/>
              </w:rPr>
              <w:t xml:space="preserve"> preamble part is that if Msg PUSCH part is not received by </w:t>
            </w:r>
            <w:proofErr w:type="spellStart"/>
            <w:r>
              <w:rPr>
                <w:rFonts w:eastAsia="等线"/>
                <w:lang w:val="en-US" w:eastAsia="zh-CN"/>
              </w:rPr>
              <w:t>gNB</w:t>
            </w:r>
            <w:proofErr w:type="spellEnd"/>
            <w:r>
              <w:rPr>
                <w:rFonts w:eastAsia="等线"/>
                <w:lang w:val="en-US" w:eastAsia="zh-CN"/>
              </w:rPr>
              <w:t xml:space="preserve">, it could see that the UE is RedCap, conclude that the </w:t>
            </w:r>
            <w:proofErr w:type="spellStart"/>
            <w:r>
              <w:rPr>
                <w:rFonts w:eastAsia="等线"/>
                <w:lang w:val="en-US" w:eastAsia="zh-CN"/>
              </w:rPr>
              <w:t>MsgA</w:t>
            </w:r>
            <w:proofErr w:type="spellEnd"/>
            <w:r>
              <w:rPr>
                <w:rFonts w:eastAsia="等线"/>
                <w:lang w:val="en-US" w:eastAsia="zh-CN"/>
              </w:rPr>
              <w:t xml:space="preserve"> PUSCH-part coverage might not be good enough where the UE is located, and accordingly send a fallback </w:t>
            </w:r>
            <w:r>
              <w:rPr>
                <w:rFonts w:eastAsia="等线"/>
                <w:lang w:val="en-US" w:eastAsia="zh-CN"/>
              </w:rPr>
              <w:lastRenderedPageBreak/>
              <w:t xml:space="preserve">RAR in </w:t>
            </w:r>
            <w:proofErr w:type="spellStart"/>
            <w:r>
              <w:rPr>
                <w:rFonts w:eastAsia="等线"/>
                <w:lang w:val="en-US" w:eastAsia="zh-CN"/>
              </w:rPr>
              <w:t>MsgB</w:t>
            </w:r>
            <w:proofErr w:type="spellEnd"/>
            <w:r>
              <w:rPr>
                <w:rFonts w:eastAsia="等线"/>
                <w:lang w:val="en-US" w:eastAsia="zh-CN"/>
              </w:rPr>
              <w:t xml:space="preserve">. However, if </w:t>
            </w:r>
            <w:proofErr w:type="spellStart"/>
            <w:r>
              <w:rPr>
                <w:rFonts w:eastAsia="等线"/>
                <w:lang w:val="en-US" w:eastAsia="zh-CN"/>
              </w:rPr>
              <w:t>gNB</w:t>
            </w:r>
            <w:proofErr w:type="spellEnd"/>
            <w:r>
              <w:rPr>
                <w:rFonts w:eastAsia="等线"/>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 xml:space="preserve">Adding the indication within the PUSCH of </w:t>
            </w:r>
            <w:proofErr w:type="spellStart"/>
            <w:r>
              <w:rPr>
                <w:rFonts w:eastAsia="等线"/>
                <w:lang w:eastAsia="zh-CN"/>
              </w:rPr>
              <w:t>MsgA</w:t>
            </w:r>
            <w:proofErr w:type="spellEnd"/>
            <w:r>
              <w:rPr>
                <w:rFonts w:eastAsia="等线"/>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w:t>
            </w:r>
            <w:proofErr w:type="spellStart"/>
            <w:r>
              <w:rPr>
                <w:rFonts w:eastAsia="等线" w:hint="eastAsia"/>
                <w:lang w:val="en-US" w:eastAsia="zh-CN"/>
              </w:rPr>
              <w:t>MsgA</w:t>
            </w:r>
            <w:proofErr w:type="spellEnd"/>
            <w:r>
              <w:rPr>
                <w:rFonts w:eastAsia="等线" w:hint="eastAsia"/>
                <w:lang w:val="en-US" w:eastAsia="zh-CN"/>
              </w:rPr>
              <w:t xml:space="preserve">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w:t>
            </w:r>
            <w:proofErr w:type="spellStart"/>
            <w:r>
              <w:rPr>
                <w:rFonts w:eastAsia="等线" w:hint="eastAsia"/>
                <w:lang w:val="en-US" w:eastAsia="zh-CN"/>
              </w:rPr>
              <w:t>MsgA</w:t>
            </w:r>
            <w:proofErr w:type="spellEnd"/>
            <w:r>
              <w:rPr>
                <w:rFonts w:eastAsia="等线"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af9"/>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af9"/>
              <w:numPr>
                <w:ilvl w:val="0"/>
                <w:numId w:val="25"/>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w:t>
            </w:r>
            <w:proofErr w:type="gramStart"/>
            <w:r>
              <w:rPr>
                <w:rFonts w:eastAsia="宋体"/>
                <w:lang w:val="en-US" w:eastAsia="zh-CN"/>
              </w:rPr>
              <w:t>Huawei  -</w:t>
            </w:r>
            <w:proofErr w:type="gramEnd"/>
            <w:r>
              <w:rPr>
                <w:rFonts w:eastAsia="宋体"/>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1"/>
      </w:pPr>
      <w:r>
        <w:rPr>
          <w:rFonts w:eastAsia="宋体"/>
          <w:bCs/>
          <w:lang w:val="en-US" w:eastAsia="ja-JP"/>
        </w:rPr>
        <w:lastRenderedPageBreak/>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9"/>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9"/>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af9"/>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lastRenderedPageBreak/>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9"/>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9"/>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proofErr w:type="spellStart"/>
            <w:r>
              <w:rPr>
                <w:rFonts w:eastAsia="Yu Mincho"/>
                <w:lang w:eastAsia="ja-JP"/>
              </w:rPr>
              <w:t>assuption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 xml:space="preserve">s proposal. </w:t>
            </w:r>
            <w:proofErr w:type="gramStart"/>
            <w:r>
              <w:rPr>
                <w:rFonts w:eastAsia="等线" w:hint="eastAsia"/>
                <w:szCs w:val="22"/>
                <w:lang w:val="en-US" w:eastAsia="zh-CN"/>
              </w:rPr>
              <w:t>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proofErr w:type="gramStart"/>
            <w:r>
              <w:rPr>
                <w:rFonts w:eastAsia="等线" w:hint="eastAsia"/>
                <w:szCs w:val="22"/>
                <w:lang w:val="en-US" w:eastAsia="zh-CN"/>
              </w:rPr>
              <w:t xml:space="preserve">Regarding </w:t>
            </w:r>
            <w:r>
              <w:rPr>
                <w:rFonts w:eastAsia="宋体" w:hint="eastAsia"/>
                <w:szCs w:val="18"/>
                <w:lang w:val="en-US" w:eastAsia="zh-CN"/>
              </w:rPr>
              <w:t xml:space="preserve"> mandatory</w:t>
            </w:r>
            <w:proofErr w:type="gramEnd"/>
            <w:r>
              <w:rPr>
                <w:rFonts w:eastAsia="宋体" w:hint="eastAsia"/>
                <w:szCs w:val="18"/>
                <w:lang w:val="en-US" w:eastAsia="zh-CN"/>
              </w:rPr>
              <w:t>/optional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77777777" w:rsidR="005D3C1A" w:rsidRDefault="00304505">
            <w:pPr>
              <w:spacing w:after="0"/>
              <w:jc w:val="both"/>
              <w:rPr>
                <w:rFonts w:eastAsia="宋体"/>
                <w:szCs w:val="18"/>
                <w:lang w:val="en-US" w:eastAsia="zh-CN"/>
              </w:rPr>
            </w:pPr>
            <w:r>
              <w:rPr>
                <w:rFonts w:eastAsia="等线" w:hint="eastAsia"/>
                <w:szCs w:val="22"/>
                <w:lang w:val="en-US" w:eastAsia="zh-CN"/>
              </w:rPr>
              <w:t xml:space="preserve">Considering the limited TUs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bookmarkStart w:id="11" w:name="_GoBack"/>
            <w:bookmarkEnd w:id="11"/>
          </w:p>
        </w:tc>
        <w:tc>
          <w:tcPr>
            <w:tcW w:w="6780" w:type="dxa"/>
          </w:tcPr>
          <w:p w14:paraId="6637EFCE" w14:textId="77777777" w:rsidR="00115481" w:rsidRDefault="00115481">
            <w:pPr>
              <w:spacing w:after="0"/>
              <w:jc w:val="both"/>
              <w:rPr>
                <w:rFonts w:eastAsia="等线"/>
                <w:szCs w:val="22"/>
                <w:lang w:val="en-US"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9"/>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9"/>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RedCap Ues specific RSRP thresholds are configured by gNB for SSB and UL carrier selection for performing random access</w:t>
      </w:r>
    </w:p>
    <w:p w14:paraId="414837AB"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w:t>
      </w:r>
      <w:proofErr w:type="gramStart"/>
      <w:r>
        <w:rPr>
          <w:rFonts w:eastAsia="Yu Mincho"/>
          <w:lang w:eastAsia="ja-JP"/>
        </w:rPr>
        <w:t>an</w:t>
      </w:r>
      <w:proofErr w:type="gramEnd"/>
      <w:r>
        <w:rPr>
          <w:rFonts w:eastAsia="Yu Mincho"/>
          <w:lang w:eastAsia="ja-JP"/>
        </w:rPr>
        <w:t xml:space="preserve">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B712E0">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w:t>
            </w:r>
            <w:proofErr w:type="gramStart"/>
            <w:r>
              <w:rPr>
                <w:rFonts w:eastAsia="Yu Mincho"/>
                <w:lang w:eastAsia="ja-JP"/>
              </w:rPr>
              <w:t>an</w:t>
            </w:r>
            <w:proofErr w:type="gramEnd"/>
            <w:r>
              <w:rPr>
                <w:rFonts w:eastAsia="Yu Mincho"/>
                <w:lang w:eastAsia="ja-JP"/>
              </w:rPr>
              <w:t xml:space="preserve">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lastRenderedPageBreak/>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a majority of companies prefer to send </w:t>
            </w:r>
            <w:proofErr w:type="gramStart"/>
            <w:r>
              <w:rPr>
                <w:rFonts w:hint="eastAsia"/>
              </w:rPr>
              <w:t>an</w:t>
            </w:r>
            <w:proofErr w:type="gramEnd"/>
            <w:r>
              <w:rPr>
                <w:rFonts w:hint="eastAsia"/>
              </w:rPr>
              <w:t xml:space="preserve">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B712E0">
            <w:pPr>
              <w:spacing w:after="0"/>
              <w:rPr>
                <w:rFonts w:eastAsia="等线"/>
                <w:lang w:eastAsia="zh-CN"/>
              </w:rPr>
            </w:pPr>
            <w:hyperlink r:id="rId15" w:history="1">
              <w:r w:rsidR="00304505">
                <w:rPr>
                  <w:rStyle w:val="af5"/>
                  <w:rFonts w:eastAsia="等线" w:hint="eastAsia"/>
                  <w:lang w:eastAsia="zh-CN"/>
                </w:rPr>
                <w:t>p</w:t>
              </w:r>
              <w:r w:rsidR="00304505">
                <w:rPr>
                  <w:rStyle w:val="af5"/>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B712E0">
            <w:pPr>
              <w:spacing w:after="0"/>
              <w:rPr>
                <w:rFonts w:eastAsiaTheme="minorEastAsia"/>
                <w:lang w:eastAsia="zh-CN"/>
              </w:rPr>
            </w:pPr>
            <w:hyperlink r:id="rId16" w:history="1">
              <w:r w:rsidR="00304505">
                <w:rPr>
                  <w:rStyle w:val="af5"/>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B712E0">
            <w:pPr>
              <w:spacing w:after="0"/>
            </w:pPr>
            <w:hyperlink r:id="rId17" w:history="1">
              <w:r w:rsidR="00304505">
                <w:rPr>
                  <w:rStyle w:val="af5"/>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B712E0">
            <w:pPr>
              <w:spacing w:after="0"/>
              <w:rPr>
                <w:rFonts w:eastAsia="等线"/>
                <w:lang w:eastAsia="zh-CN"/>
              </w:rPr>
            </w:pPr>
            <w:hyperlink r:id="rId18" w:history="1">
              <w:r w:rsidR="00304505">
                <w:rPr>
                  <w:rStyle w:val="af5"/>
                  <w:rFonts w:eastAsia="等线" w:hint="eastAsia"/>
                  <w:lang w:eastAsia="zh-CN"/>
                </w:rPr>
                <w:t>m</w:t>
              </w:r>
              <w:r w:rsidR="00304505">
                <w:rPr>
                  <w:rStyle w:val="af5"/>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B712E0">
            <w:pPr>
              <w:spacing w:after="0"/>
              <w:rPr>
                <w:rFonts w:eastAsia="等线"/>
                <w:lang w:eastAsia="zh-CN"/>
              </w:rPr>
            </w:pPr>
            <w:hyperlink r:id="rId19" w:history="1">
              <w:r w:rsidR="00304505">
                <w:rPr>
                  <w:rStyle w:val="af5"/>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B712E0">
            <w:pPr>
              <w:spacing w:after="0"/>
              <w:rPr>
                <w:rFonts w:eastAsia="等线"/>
                <w:lang w:eastAsia="zh-CN"/>
              </w:rPr>
            </w:pPr>
            <w:hyperlink r:id="rId20" w:history="1">
              <w:r w:rsidR="00304505">
                <w:rPr>
                  <w:rStyle w:val="af5"/>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B712E0">
            <w:pPr>
              <w:spacing w:after="0"/>
            </w:pPr>
            <w:hyperlink r:id="rId21" w:history="1">
              <w:r w:rsidR="00304505">
                <w:rPr>
                  <w:rStyle w:val="af5"/>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B712E0">
            <w:pPr>
              <w:spacing w:after="0"/>
              <w:rPr>
                <w:rFonts w:eastAsia="宋体"/>
                <w:lang w:val="en-US" w:eastAsia="zh-CN"/>
              </w:rPr>
            </w:pPr>
            <w:hyperlink r:id="rId22" w:history="1">
              <w:r w:rsidR="00304505">
                <w:rPr>
                  <w:rStyle w:val="af5"/>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B712E0">
            <w:pPr>
              <w:spacing w:after="0"/>
              <w:rPr>
                <w:rFonts w:eastAsia="宋体"/>
                <w:lang w:val="en-US" w:eastAsia="zh-CN"/>
              </w:rPr>
            </w:pPr>
            <w:hyperlink r:id="rId23" w:history="1">
              <w:r w:rsidR="00304505">
                <w:rPr>
                  <w:rStyle w:val="af5"/>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B712E0">
            <w:pPr>
              <w:spacing w:after="0"/>
              <w:rPr>
                <w:rFonts w:eastAsia="宋体"/>
                <w:lang w:val="en-US" w:eastAsia="zh-CN"/>
              </w:rPr>
            </w:pPr>
            <w:hyperlink r:id="rId24" w:history="1">
              <w:r w:rsidR="00304505">
                <w:rPr>
                  <w:rStyle w:val="af5"/>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B712E0">
            <w:pPr>
              <w:spacing w:after="0"/>
              <w:rPr>
                <w:rFonts w:eastAsia="等线"/>
                <w:lang w:eastAsia="zh-CN"/>
              </w:rPr>
            </w:pPr>
            <w:hyperlink r:id="rId25" w:history="1">
              <w:r w:rsidR="00304505">
                <w:rPr>
                  <w:rStyle w:val="af5"/>
                  <w:rFonts w:eastAsia="等线" w:hint="eastAsia"/>
                  <w:lang w:eastAsia="zh-CN"/>
                </w:rPr>
                <w:t>h</w:t>
              </w:r>
              <w:r w:rsidR="00304505">
                <w:rPr>
                  <w:rStyle w:val="af5"/>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B712E0">
            <w:pPr>
              <w:spacing w:after="0"/>
              <w:rPr>
                <w:rFonts w:eastAsia="等线"/>
                <w:lang w:eastAsia="zh-CN"/>
              </w:rPr>
            </w:pPr>
            <w:hyperlink r:id="rId26" w:history="1">
              <w:r w:rsidR="00304505">
                <w:rPr>
                  <w:rStyle w:val="af5"/>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B712E0">
            <w:pPr>
              <w:spacing w:after="0"/>
              <w:rPr>
                <w:rFonts w:eastAsia="Yu Mincho"/>
                <w:lang w:eastAsia="ja-JP"/>
              </w:rPr>
            </w:pPr>
            <w:hyperlink r:id="rId27" w:history="1">
              <w:r w:rsidR="00304505">
                <w:rPr>
                  <w:rStyle w:val="af5"/>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B712E0">
            <w:pPr>
              <w:rPr>
                <w:color w:val="0000FF"/>
                <w:u w:val="single"/>
              </w:rPr>
            </w:pPr>
            <w:hyperlink r:id="rId28" w:history="1">
              <w:r w:rsidR="00304505">
                <w:rPr>
                  <w:rStyle w:val="af5"/>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B712E0">
            <w:pPr>
              <w:rPr>
                <w:color w:val="0000FF"/>
                <w:u w:val="single"/>
              </w:rPr>
            </w:pPr>
            <w:hyperlink r:id="rId29" w:history="1">
              <w:r w:rsidR="00304505">
                <w:rPr>
                  <w:rStyle w:val="af5"/>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B712E0">
            <w:pPr>
              <w:rPr>
                <w:color w:val="0000FF"/>
                <w:u w:val="single"/>
              </w:rPr>
            </w:pPr>
            <w:hyperlink r:id="rId30" w:history="1">
              <w:r w:rsidR="00304505">
                <w:rPr>
                  <w:rStyle w:val="af5"/>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B712E0">
            <w:pPr>
              <w:rPr>
                <w:color w:val="0000FF"/>
                <w:u w:val="single"/>
              </w:rPr>
            </w:pPr>
            <w:hyperlink r:id="rId31" w:history="1">
              <w:r w:rsidR="00304505">
                <w:rPr>
                  <w:rStyle w:val="af5"/>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B712E0">
            <w:pPr>
              <w:rPr>
                <w:color w:val="0000FF"/>
                <w:u w:val="single"/>
              </w:rPr>
            </w:pPr>
            <w:hyperlink r:id="rId32" w:history="1">
              <w:r w:rsidR="00304505">
                <w:rPr>
                  <w:rStyle w:val="af5"/>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B712E0">
            <w:pPr>
              <w:rPr>
                <w:color w:val="0000FF"/>
                <w:u w:val="single"/>
              </w:rPr>
            </w:pPr>
            <w:hyperlink r:id="rId33" w:history="1">
              <w:r w:rsidR="00304505">
                <w:rPr>
                  <w:rStyle w:val="af5"/>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lastRenderedPageBreak/>
              <w:t>[7]</w:t>
            </w:r>
          </w:p>
        </w:tc>
        <w:tc>
          <w:tcPr>
            <w:tcW w:w="1456" w:type="dxa"/>
            <w:tcMar>
              <w:top w:w="0" w:type="dxa"/>
              <w:left w:w="70" w:type="dxa"/>
              <w:bottom w:w="0" w:type="dxa"/>
              <w:right w:w="70" w:type="dxa"/>
            </w:tcMar>
          </w:tcPr>
          <w:p w14:paraId="40953B0F" w14:textId="77777777" w:rsidR="005D3C1A" w:rsidRDefault="00B712E0">
            <w:pPr>
              <w:rPr>
                <w:color w:val="0000FF"/>
                <w:u w:val="single"/>
              </w:rPr>
            </w:pPr>
            <w:hyperlink r:id="rId34" w:history="1">
              <w:r w:rsidR="00304505">
                <w:rPr>
                  <w:rStyle w:val="af5"/>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B712E0">
            <w:pPr>
              <w:rPr>
                <w:color w:val="0000FF"/>
                <w:u w:val="single"/>
              </w:rPr>
            </w:pPr>
            <w:hyperlink r:id="rId35" w:history="1">
              <w:r w:rsidR="00304505">
                <w:rPr>
                  <w:rStyle w:val="af5"/>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B712E0">
            <w:pPr>
              <w:rPr>
                <w:color w:val="0000FF"/>
                <w:u w:val="single"/>
              </w:rPr>
            </w:pPr>
            <w:hyperlink r:id="rId36" w:history="1">
              <w:r w:rsidR="00304505">
                <w:rPr>
                  <w:rStyle w:val="af5"/>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B712E0">
            <w:pPr>
              <w:rPr>
                <w:color w:val="0000FF"/>
                <w:u w:val="single"/>
              </w:rPr>
            </w:pPr>
            <w:hyperlink r:id="rId37" w:history="1">
              <w:r w:rsidR="00304505">
                <w:rPr>
                  <w:rStyle w:val="af5"/>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B712E0">
            <w:pPr>
              <w:rPr>
                <w:color w:val="0000FF"/>
                <w:u w:val="single"/>
              </w:rPr>
            </w:pPr>
            <w:hyperlink r:id="rId38" w:history="1">
              <w:r w:rsidR="00304505">
                <w:rPr>
                  <w:rStyle w:val="af5"/>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B712E0">
            <w:pPr>
              <w:rPr>
                <w:color w:val="0000FF"/>
                <w:u w:val="single"/>
              </w:rPr>
            </w:pPr>
            <w:hyperlink r:id="rId39" w:history="1">
              <w:r w:rsidR="00304505">
                <w:rPr>
                  <w:rStyle w:val="af5"/>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B712E0">
            <w:pPr>
              <w:rPr>
                <w:color w:val="0000FF"/>
                <w:u w:val="single"/>
              </w:rPr>
            </w:pPr>
            <w:hyperlink r:id="rId40" w:history="1">
              <w:r w:rsidR="00304505">
                <w:rPr>
                  <w:rStyle w:val="af5"/>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B712E0">
            <w:hyperlink r:id="rId41" w:history="1">
              <w:r w:rsidR="00304505">
                <w:rPr>
                  <w:rStyle w:val="af5"/>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B712E0">
            <w:pPr>
              <w:rPr>
                <w:color w:val="0000FF"/>
                <w:u w:val="single"/>
              </w:rPr>
            </w:pPr>
            <w:hyperlink r:id="rId42" w:history="1">
              <w:r w:rsidR="00304505">
                <w:rPr>
                  <w:rStyle w:val="af5"/>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B712E0">
            <w:pPr>
              <w:rPr>
                <w:color w:val="0000FF"/>
                <w:u w:val="single"/>
              </w:rPr>
            </w:pPr>
            <w:hyperlink r:id="rId43" w:history="1">
              <w:r w:rsidR="00304505">
                <w:rPr>
                  <w:rStyle w:val="af5"/>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B712E0">
            <w:pPr>
              <w:rPr>
                <w:color w:val="0000FF"/>
                <w:u w:val="single"/>
              </w:rPr>
            </w:pPr>
            <w:hyperlink r:id="rId44" w:history="1">
              <w:r w:rsidR="00304505">
                <w:rPr>
                  <w:rStyle w:val="af5"/>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B712E0">
            <w:pPr>
              <w:rPr>
                <w:color w:val="0000FF"/>
                <w:u w:val="single"/>
              </w:rPr>
            </w:pPr>
            <w:hyperlink r:id="rId45" w:history="1">
              <w:r w:rsidR="00304505">
                <w:rPr>
                  <w:rStyle w:val="af5"/>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B712E0">
            <w:pPr>
              <w:rPr>
                <w:color w:val="0000FF"/>
                <w:u w:val="single"/>
              </w:rPr>
            </w:pPr>
            <w:hyperlink r:id="rId46" w:history="1">
              <w:r w:rsidR="00304505">
                <w:rPr>
                  <w:rStyle w:val="af5"/>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B712E0">
            <w:pPr>
              <w:rPr>
                <w:color w:val="0000FF"/>
                <w:u w:val="single"/>
              </w:rPr>
            </w:pPr>
            <w:hyperlink r:id="rId47" w:history="1">
              <w:r w:rsidR="00304505">
                <w:rPr>
                  <w:rStyle w:val="af5"/>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B712E0">
            <w:pPr>
              <w:rPr>
                <w:color w:val="0000FF"/>
                <w:u w:val="single"/>
              </w:rPr>
            </w:pPr>
            <w:hyperlink r:id="rId48" w:history="1">
              <w:r w:rsidR="00304505">
                <w:rPr>
                  <w:rStyle w:val="af5"/>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B712E0">
            <w:pPr>
              <w:rPr>
                <w:color w:val="0000FF"/>
                <w:u w:val="single"/>
              </w:rPr>
            </w:pPr>
            <w:hyperlink r:id="rId49" w:history="1">
              <w:r w:rsidR="00304505">
                <w:rPr>
                  <w:rStyle w:val="af5"/>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B712E0">
            <w:pPr>
              <w:rPr>
                <w:color w:val="0000FF"/>
                <w:u w:val="single"/>
              </w:rPr>
            </w:pPr>
            <w:hyperlink r:id="rId50" w:history="1">
              <w:r w:rsidR="00304505">
                <w:rPr>
                  <w:rStyle w:val="af5"/>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B712E0">
            <w:pPr>
              <w:rPr>
                <w:color w:val="0000FF"/>
                <w:u w:val="single"/>
              </w:rPr>
            </w:pPr>
            <w:hyperlink r:id="rId51" w:history="1">
              <w:r w:rsidR="00304505">
                <w:rPr>
                  <w:rStyle w:val="af5"/>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B712E0">
            <w:pPr>
              <w:rPr>
                <w:color w:val="0000FF"/>
                <w:u w:val="single"/>
              </w:rPr>
            </w:pPr>
            <w:hyperlink r:id="rId52" w:history="1">
              <w:r w:rsidR="00304505">
                <w:rPr>
                  <w:rStyle w:val="af5"/>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B712E0">
            <w:pPr>
              <w:rPr>
                <w:color w:val="0000FF"/>
                <w:u w:val="single"/>
              </w:rPr>
            </w:pPr>
            <w:hyperlink r:id="rId53" w:history="1">
              <w:r w:rsidR="00304505">
                <w:rPr>
                  <w:rStyle w:val="af5"/>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B712E0">
            <w:pPr>
              <w:rPr>
                <w:color w:val="0000FF"/>
                <w:u w:val="single"/>
              </w:rPr>
            </w:pPr>
            <w:hyperlink r:id="rId54" w:history="1">
              <w:r w:rsidR="00304505">
                <w:rPr>
                  <w:rStyle w:val="af5"/>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B712E0">
            <w:hyperlink r:id="rId55" w:history="1">
              <w:r w:rsidR="00304505">
                <w:rPr>
                  <w:rStyle w:val="af5"/>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B712E0">
            <w:pPr>
              <w:rPr>
                <w:rStyle w:val="af5"/>
                <w:color w:val="0000FF"/>
              </w:rPr>
            </w:pPr>
            <w:hyperlink r:id="rId56" w:history="1">
              <w:r w:rsidR="00304505">
                <w:rPr>
                  <w:rStyle w:val="af5"/>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B712E0">
            <w:hyperlink r:id="rId57" w:history="1">
              <w:r w:rsidR="00304505">
                <w:rPr>
                  <w:rStyle w:val="af5"/>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B712E0">
            <w:hyperlink r:id="rId58" w:history="1">
              <w:r w:rsidR="00304505">
                <w:rPr>
                  <w:rStyle w:val="af5"/>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B712E0">
            <w:hyperlink r:id="rId59" w:history="1">
              <w:r w:rsidR="00304505">
                <w:rPr>
                  <w:rStyle w:val="af5"/>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B712E0">
            <w:hyperlink r:id="rId60" w:history="1">
              <w:r w:rsidR="00304505">
                <w:rPr>
                  <w:rStyle w:val="af5"/>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B712E0">
            <w:hyperlink r:id="rId61" w:history="1">
              <w:r w:rsidR="00304505">
                <w:rPr>
                  <w:rStyle w:val="af5"/>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546DD" w14:textId="77777777" w:rsidR="00B712E0" w:rsidRDefault="00B712E0" w:rsidP="00F74CDF">
      <w:pPr>
        <w:spacing w:after="0" w:line="240" w:lineRule="auto"/>
      </w:pPr>
      <w:r>
        <w:separator/>
      </w:r>
    </w:p>
  </w:endnote>
  <w:endnote w:type="continuationSeparator" w:id="0">
    <w:p w14:paraId="723BB47E" w14:textId="77777777" w:rsidR="00B712E0" w:rsidRDefault="00B712E0"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AB732" w14:textId="77777777" w:rsidR="00B712E0" w:rsidRDefault="00B712E0" w:rsidP="00F74CDF">
      <w:pPr>
        <w:spacing w:after="0" w:line="240" w:lineRule="auto"/>
      </w:pPr>
      <w:r>
        <w:separator/>
      </w:r>
    </w:p>
  </w:footnote>
  <w:footnote w:type="continuationSeparator" w:id="0">
    <w:p w14:paraId="048B07C3" w14:textId="77777777" w:rsidR="00B712E0" w:rsidRDefault="00B712E0"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6"/>
  </w:num>
  <w:num w:numId="16">
    <w:abstractNumId w:val="28"/>
  </w:num>
  <w:num w:numId="17">
    <w:abstractNumId w:val="16"/>
  </w:num>
  <w:num w:numId="18">
    <w:abstractNumId w:val="24"/>
  </w:num>
  <w:num w:numId="19">
    <w:abstractNumId w:val="7"/>
  </w:num>
  <w:num w:numId="20">
    <w:abstractNumId w:val="27"/>
  </w:num>
  <w:num w:numId="21">
    <w:abstractNumId w:val="25"/>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A9863E-73BF-4F05-A39A-8FC3C113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15090</Words>
  <Characters>86017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2021-08-24T03:38:00Z</dcterms:created>
  <dcterms:modified xsi:type="dcterms:W3CDTF">2021-08-24T03:38:00Z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