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lastRenderedPageBreak/>
              <w:t>for RedCap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constraining the use of those RedCap capabilities only for RedCap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F4FE1E" w14:textId="77777777" w:rsidR="00981E5B" w:rsidRPr="003C5BDC" w:rsidRDefault="00981E5B" w:rsidP="00A20051">
            <w:pPr>
              <w:tabs>
                <w:tab w:val="left" w:pos="551"/>
              </w:tabs>
              <w:rPr>
                <w:rFonts w:eastAsia="等线"/>
                <w:lang w:val="en-US" w:eastAsia="zh-CN"/>
              </w:rPr>
            </w:pPr>
            <w:r>
              <w:rPr>
                <w:rFonts w:eastAsia="等线"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等线"/>
                <w:lang w:val="en-US" w:eastAsia="zh-CN"/>
              </w:rPr>
            </w:pPr>
            <w:r>
              <w:rPr>
                <w:rFonts w:eastAsia="等线"/>
                <w:lang w:val="en-US" w:eastAsia="zh-CN"/>
              </w:rPr>
              <w:t>Xiaomi</w:t>
            </w:r>
          </w:p>
        </w:tc>
        <w:tc>
          <w:tcPr>
            <w:tcW w:w="1372" w:type="dxa"/>
          </w:tcPr>
          <w:p w14:paraId="6E4ABFBD" w14:textId="77777777" w:rsidR="0084615B" w:rsidRDefault="0084615B" w:rsidP="00A20051">
            <w:pPr>
              <w:tabs>
                <w:tab w:val="left" w:pos="551"/>
              </w:tabs>
              <w:rPr>
                <w:rFonts w:eastAsia="等线"/>
                <w:lang w:val="en-US" w:eastAsia="zh-CN"/>
              </w:rPr>
            </w:pPr>
          </w:p>
        </w:tc>
        <w:tc>
          <w:tcPr>
            <w:tcW w:w="6780" w:type="dxa"/>
          </w:tcPr>
          <w:p w14:paraId="6A287BEF" w14:textId="77777777" w:rsidR="0084615B" w:rsidRPr="00A15764" w:rsidRDefault="0084615B" w:rsidP="0084615B">
            <w:pPr>
              <w:pStyle w:val="ListParagraph"/>
              <w:numPr>
                <w:ilvl w:val="0"/>
                <w:numId w:val="29"/>
              </w:numPr>
              <w:rPr>
                <w:rFonts w:eastAsia="等线"/>
                <w:sz w:val="21"/>
                <w:szCs w:val="21"/>
                <w:lang w:val="en-US" w:eastAsia="zh-CN"/>
              </w:rPr>
            </w:pPr>
            <w:r w:rsidRPr="00A15764">
              <w:rPr>
                <w:rFonts w:eastAsia="等线"/>
                <w:sz w:val="21"/>
                <w:szCs w:val="21"/>
                <w:lang w:val="en-US" w:eastAsia="zh-CN"/>
              </w:rPr>
              <w:t xml:space="preserve">We think further discussion on which L1 capabilities are included in the definition is more important. </w:t>
            </w:r>
            <w:r>
              <w:rPr>
                <w:rFonts w:eastAsia="等线"/>
                <w:sz w:val="21"/>
                <w:szCs w:val="21"/>
                <w:lang w:val="en-US" w:eastAsia="zh-CN"/>
              </w:rPr>
              <w:t xml:space="preserve">But </w:t>
            </w:r>
            <w:r w:rsidRPr="00A15764">
              <w:rPr>
                <w:rFonts w:eastAsia="等线"/>
                <w:sz w:val="21"/>
                <w:szCs w:val="21"/>
                <w:lang w:val="en-US" w:eastAsia="zh-CN"/>
              </w:rPr>
              <w:t xml:space="preserve">We are OK if the majority can accept this proposal </w:t>
            </w:r>
          </w:p>
          <w:p w14:paraId="2E276A4C" w14:textId="77777777" w:rsidR="0084615B" w:rsidRPr="00A15764" w:rsidRDefault="0084615B" w:rsidP="0084615B">
            <w:pPr>
              <w:pStyle w:val="ListParagraph"/>
              <w:numPr>
                <w:ilvl w:val="0"/>
                <w:numId w:val="28"/>
              </w:numPr>
              <w:rPr>
                <w:rFonts w:eastAsia="等线"/>
                <w:lang w:val="en-US" w:eastAsia="zh-CN"/>
              </w:rPr>
            </w:pPr>
            <w:r w:rsidRPr="00A15764">
              <w:rPr>
                <w:rFonts w:eastAsia="等线"/>
                <w:sz w:val="21"/>
                <w:szCs w:val="21"/>
                <w:lang w:val="en-US" w:eastAsia="zh-CN"/>
              </w:rPr>
              <w:t>As summarized by the FL, the motivation of defining RedCap UE type includes</w:t>
            </w:r>
            <w:r>
              <w:rPr>
                <w:rFonts w:eastAsia="等线"/>
                <w:sz w:val="21"/>
                <w:szCs w:val="21"/>
                <w:lang w:val="en-US" w:eastAsia="zh-CN"/>
              </w:rPr>
              <w:t>”</w:t>
            </w:r>
            <w:r w:rsidRPr="00A15764">
              <w:rPr>
                <w:rFonts w:eastAsia="等线"/>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等线"/>
                <w:lang w:val="en-US" w:eastAsia="zh-CN"/>
              </w:rPr>
            </w:pPr>
            <w:r>
              <w:rPr>
                <w:rFonts w:eastAsia="等线"/>
                <w:lang w:val="en-US" w:eastAsia="zh-CN"/>
              </w:rPr>
              <w:t>Nordic</w:t>
            </w:r>
          </w:p>
        </w:tc>
        <w:tc>
          <w:tcPr>
            <w:tcW w:w="1372" w:type="dxa"/>
          </w:tcPr>
          <w:p w14:paraId="06747CDC" w14:textId="6E39C396" w:rsidR="00F14669" w:rsidRDefault="00F14669" w:rsidP="00F14669">
            <w:pPr>
              <w:tabs>
                <w:tab w:val="left" w:pos="551"/>
              </w:tabs>
              <w:rPr>
                <w:rFonts w:eastAsia="等线"/>
                <w:lang w:val="en-US" w:eastAsia="zh-CN"/>
              </w:rPr>
            </w:pPr>
            <w:r>
              <w:rPr>
                <w:rFonts w:eastAsia="等线"/>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ListParagraph"/>
              <w:numPr>
                <w:ilvl w:val="0"/>
                <w:numId w:val="29"/>
              </w:numPr>
              <w:rPr>
                <w:rFonts w:eastAsia="等线"/>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等线"/>
                <w:lang w:val="en-US" w:eastAsia="zh-CN"/>
              </w:rPr>
            </w:pPr>
            <w:r>
              <w:rPr>
                <w:rFonts w:eastAsia="等线"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等线"/>
                <w:lang w:val="en-US" w:eastAsia="zh-CN"/>
              </w:rPr>
            </w:pPr>
            <w:r>
              <w:rPr>
                <w:rFonts w:eastAsia="等线"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等线"/>
                <w:lang w:val="en-US" w:eastAsia="zh-CN"/>
              </w:rPr>
            </w:pPr>
            <w:r>
              <w:rPr>
                <w:rFonts w:eastAsia="等线"/>
                <w:lang w:val="en-US" w:eastAsia="zh-CN"/>
              </w:rPr>
              <w:t>Ericsson</w:t>
            </w:r>
          </w:p>
        </w:tc>
        <w:tc>
          <w:tcPr>
            <w:tcW w:w="1372" w:type="dxa"/>
          </w:tcPr>
          <w:p w14:paraId="063E1C9E" w14:textId="58E1345B" w:rsidR="007D434B" w:rsidRDefault="007D434B" w:rsidP="00F14669">
            <w:pPr>
              <w:tabs>
                <w:tab w:val="left" w:pos="551"/>
              </w:tabs>
              <w:rPr>
                <w:rFonts w:eastAsia="等线"/>
                <w:lang w:val="en-US" w:eastAsia="zh-CN"/>
              </w:rPr>
            </w:pPr>
            <w:r>
              <w:rPr>
                <w:rFonts w:eastAsia="等线"/>
                <w:lang w:val="en-US" w:eastAsia="zh-CN"/>
              </w:rPr>
              <w:t>Y</w:t>
            </w:r>
          </w:p>
        </w:tc>
        <w:tc>
          <w:tcPr>
            <w:tcW w:w="6780" w:type="dxa"/>
          </w:tcPr>
          <w:p w14:paraId="17DC94BF" w14:textId="77777777" w:rsidR="007D434B" w:rsidRDefault="007D434B" w:rsidP="00F14669">
            <w:pPr>
              <w:rPr>
                <w:rFonts w:eastAsia="Yu Mincho"/>
                <w:lang w:val="en-US" w:eastAsia="ja-JP"/>
              </w:rPr>
            </w:pPr>
          </w:p>
        </w:tc>
      </w:tr>
      <w:tr w:rsidR="00034AB9" w14:paraId="30375F2A" w14:textId="77777777" w:rsidTr="00981E5B">
        <w:tc>
          <w:tcPr>
            <w:tcW w:w="1479" w:type="dxa"/>
          </w:tcPr>
          <w:p w14:paraId="041ED1A2" w14:textId="1C1CF5C5" w:rsidR="00034AB9" w:rsidRDefault="00034AB9" w:rsidP="00034AB9">
            <w:pPr>
              <w:rPr>
                <w:rFonts w:eastAsia="等线"/>
                <w:lang w:val="en-US" w:eastAsia="zh-CN"/>
              </w:rPr>
            </w:pPr>
            <w:r w:rsidRPr="005309DF">
              <w:t>FUTUREWEI4</w:t>
            </w:r>
          </w:p>
        </w:tc>
        <w:tc>
          <w:tcPr>
            <w:tcW w:w="1372" w:type="dxa"/>
          </w:tcPr>
          <w:p w14:paraId="2D5CF57D" w14:textId="1E0D41B0" w:rsidR="00034AB9" w:rsidRDefault="00034AB9" w:rsidP="00034AB9">
            <w:pPr>
              <w:tabs>
                <w:tab w:val="left" w:pos="551"/>
              </w:tabs>
              <w:rPr>
                <w:rFonts w:eastAsia="等线"/>
                <w:lang w:val="en-US" w:eastAsia="zh-CN"/>
              </w:rPr>
            </w:pPr>
            <w:r w:rsidRPr="005309DF">
              <w:t>Y</w:t>
            </w:r>
          </w:p>
        </w:tc>
        <w:tc>
          <w:tcPr>
            <w:tcW w:w="6780" w:type="dxa"/>
          </w:tcPr>
          <w:p w14:paraId="62429ABE" w14:textId="15F51B1A" w:rsidR="00034AB9" w:rsidRDefault="00034AB9" w:rsidP="00034AB9">
            <w:pPr>
              <w:rPr>
                <w:rFonts w:eastAsia="Yu Mincho"/>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等线"/>
                <w:lang w:eastAsia="zh-CN"/>
              </w:rPr>
            </w:pPr>
            <w:r>
              <w:rPr>
                <w:rFonts w:eastAsia="等线" w:hint="eastAsia"/>
                <w:lang w:eastAsia="zh-CN"/>
              </w:rPr>
              <w:t>CATT</w:t>
            </w:r>
          </w:p>
        </w:tc>
        <w:tc>
          <w:tcPr>
            <w:tcW w:w="1372" w:type="dxa"/>
          </w:tcPr>
          <w:p w14:paraId="5453E3CC" w14:textId="70C7D94D" w:rsidR="00391AF7" w:rsidRPr="00391AF7" w:rsidRDefault="00391AF7" w:rsidP="00034AB9">
            <w:pPr>
              <w:tabs>
                <w:tab w:val="left" w:pos="551"/>
              </w:tabs>
              <w:rPr>
                <w:rFonts w:eastAsia="等线"/>
                <w:lang w:eastAsia="zh-CN"/>
              </w:rPr>
            </w:pPr>
            <w:r>
              <w:rPr>
                <w:rFonts w:eastAsia="等线"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等线" w:hint="eastAsia"/>
                <w:lang w:eastAsia="zh-CN"/>
              </w:rPr>
            </w:pPr>
            <w:r>
              <w:rPr>
                <w:rFonts w:eastAsia="等线"/>
                <w:lang w:eastAsia="zh-CN"/>
              </w:rPr>
              <w:t>Lenovo, Motorola Mobility</w:t>
            </w:r>
          </w:p>
        </w:tc>
        <w:tc>
          <w:tcPr>
            <w:tcW w:w="1372" w:type="dxa"/>
          </w:tcPr>
          <w:p w14:paraId="2FE04931" w14:textId="3F20990B" w:rsidR="001A40F7" w:rsidRDefault="001A40F7" w:rsidP="00034AB9">
            <w:pPr>
              <w:tabs>
                <w:tab w:val="left" w:pos="551"/>
              </w:tabs>
              <w:rPr>
                <w:rFonts w:eastAsia="等线" w:hint="eastAsia"/>
                <w:lang w:eastAsia="zh-CN"/>
              </w:rPr>
            </w:pPr>
            <w:r>
              <w:rPr>
                <w:rFonts w:eastAsia="等线"/>
                <w:lang w:eastAsia="zh-CN"/>
              </w:rPr>
              <w:t>Y</w:t>
            </w:r>
          </w:p>
        </w:tc>
        <w:tc>
          <w:tcPr>
            <w:tcW w:w="6780" w:type="dxa"/>
          </w:tcPr>
          <w:p w14:paraId="4A64A7F4" w14:textId="77777777" w:rsidR="001A40F7" w:rsidRPr="00034AB9" w:rsidRDefault="001A40F7" w:rsidP="00034AB9"/>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52"/>
        <w:gridCol w:w="1240"/>
        <w:gridCol w:w="6735"/>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r>
              <w:rPr>
                <w:bCs/>
                <w:szCs w:val="22"/>
                <w:lang w:eastAsia="zh-CN"/>
              </w:rPr>
              <w:lastRenderedPageBreak/>
              <w:t>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lastRenderedPageBreak/>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等线"/>
                <w:lang w:val="en-US" w:eastAsia="zh-CN"/>
              </w:rPr>
            </w:pPr>
            <w:r>
              <w:rPr>
                <w:rFonts w:eastAsia="等线"/>
                <w:lang w:val="en-US" w:eastAsia="zh-CN"/>
              </w:rPr>
              <w:t>V</w:t>
            </w:r>
            <w:r w:rsidR="00887645">
              <w:rPr>
                <w:rFonts w:eastAsia="等线"/>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 xml:space="preserve">No other reduced capabilities would be needed. Regarding number of Rx antennas, 2Rx is also supported for RedCap UE on bands where UE is mandated to be equipped with 2Rx, i.e. no </w:t>
            </w:r>
            <w:r>
              <w:rPr>
                <w:rFonts w:eastAsia="等线"/>
                <w:lang w:eastAsia="zh-CN"/>
              </w:rPr>
              <w:lastRenderedPageBreak/>
              <w:t>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等线"/>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lastRenderedPageBreak/>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0ADF4C5B"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t>
            </w:r>
            <w:r w:rsidR="001A40F7">
              <w:rPr>
                <w:rFonts w:eastAsia="宋体"/>
                <w:bCs/>
                <w:szCs w:val="22"/>
                <w:lang w:val="en-US" w:eastAsia="zh-CN"/>
              </w:rPr>
              <w:t>W</w:t>
            </w:r>
            <w:r>
              <w:rPr>
                <w:rFonts w:eastAsia="宋体"/>
                <w:bCs/>
                <w:szCs w:val="22"/>
                <w:lang w:val="en-US" w:eastAsia="zh-CN"/>
              </w:rPr>
              <w:t xml:space="preserve">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44"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44"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034AB9">
        <w:tc>
          <w:tcPr>
            <w:tcW w:w="858"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44"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034AB9">
        <w:tc>
          <w:tcPr>
            <w:tcW w:w="858"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44"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t>
            </w:r>
            <w:r w:rsidR="0066655D" w:rsidRPr="0066655D">
              <w:rPr>
                <w:rFonts w:eastAsia="Yu Mincho"/>
                <w:lang w:val="en-US" w:eastAsia="ja-JP"/>
              </w:rPr>
              <w:lastRenderedPageBreak/>
              <w:t xml:space="preserve">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034AB9">
        <w:tc>
          <w:tcPr>
            <w:tcW w:w="858" w:type="pct"/>
          </w:tcPr>
          <w:p w14:paraId="78C07932" w14:textId="7380D37A" w:rsidR="00981E5B" w:rsidRPr="003C5BDC" w:rsidRDefault="001A40F7" w:rsidP="00A20051">
            <w:pPr>
              <w:rPr>
                <w:rFonts w:eastAsia="等线"/>
                <w:lang w:val="en-US" w:eastAsia="zh-CN"/>
              </w:rPr>
            </w:pPr>
            <w:r>
              <w:rPr>
                <w:rFonts w:eastAsia="等线"/>
                <w:lang w:val="en-US" w:eastAsia="zh-CN"/>
              </w:rPr>
              <w:lastRenderedPageBreak/>
              <w:t>V</w:t>
            </w:r>
            <w:r w:rsidR="00981E5B">
              <w:rPr>
                <w:rFonts w:eastAsia="等线"/>
                <w:lang w:val="en-US" w:eastAsia="zh-CN"/>
              </w:rPr>
              <w:t>ivo</w:t>
            </w:r>
          </w:p>
        </w:tc>
        <w:tc>
          <w:tcPr>
            <w:tcW w:w="644"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等线"/>
                <w:lang w:val="en-US" w:eastAsia="zh-CN"/>
              </w:rPr>
            </w:pPr>
            <w:r>
              <w:rPr>
                <w:rFonts w:eastAsia="等线"/>
                <w:lang w:val="en-US" w:eastAsia="zh-CN"/>
              </w:rPr>
              <w:t>Xiaomi</w:t>
            </w:r>
          </w:p>
        </w:tc>
        <w:tc>
          <w:tcPr>
            <w:tcW w:w="644" w:type="pct"/>
          </w:tcPr>
          <w:p w14:paraId="1DEE1DB5" w14:textId="7769B440" w:rsidR="0084615B" w:rsidRPr="0084615B" w:rsidRDefault="0084615B" w:rsidP="0084615B">
            <w:pPr>
              <w:rPr>
                <w:rFonts w:eastAsia="等线"/>
                <w:lang w:val="en-US" w:eastAsia="zh-CN"/>
              </w:rPr>
            </w:pPr>
            <w:r>
              <w:rPr>
                <w:rFonts w:eastAsia="等线" w:hint="eastAsia"/>
                <w:lang w:val="en-US" w:eastAsia="zh-CN"/>
              </w:rPr>
              <w:t>N</w:t>
            </w:r>
          </w:p>
        </w:tc>
        <w:tc>
          <w:tcPr>
            <w:tcW w:w="3498" w:type="pct"/>
          </w:tcPr>
          <w:p w14:paraId="52F65DE1" w14:textId="281DE153" w:rsidR="0084615B" w:rsidRDefault="0084615B" w:rsidP="0084615B">
            <w:pPr>
              <w:rPr>
                <w:rFonts w:eastAsia="等线"/>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等线"/>
                <w:lang w:val="en-US" w:eastAsia="zh-CN"/>
              </w:rPr>
            </w:pPr>
            <w:r>
              <w:rPr>
                <w:rFonts w:eastAsia="等线"/>
                <w:lang w:val="en-US" w:eastAsia="zh-CN"/>
              </w:rPr>
              <w:t xml:space="preserve">Nordic </w:t>
            </w:r>
          </w:p>
        </w:tc>
        <w:tc>
          <w:tcPr>
            <w:tcW w:w="644" w:type="pct"/>
          </w:tcPr>
          <w:p w14:paraId="220AB333" w14:textId="1A91A08C" w:rsidR="00FA75B6" w:rsidRDefault="00AF0F64" w:rsidP="00FA75B6">
            <w:pPr>
              <w:rPr>
                <w:rFonts w:eastAsia="等线"/>
                <w:lang w:val="en-US" w:eastAsia="zh-CN"/>
              </w:rPr>
            </w:pPr>
            <w:r>
              <w:rPr>
                <w:rFonts w:eastAsia="等线"/>
                <w:lang w:val="en-US" w:eastAsia="zh-CN"/>
              </w:rPr>
              <w:t>N</w:t>
            </w:r>
          </w:p>
        </w:tc>
        <w:tc>
          <w:tcPr>
            <w:tcW w:w="3498" w:type="pct"/>
          </w:tcPr>
          <w:p w14:paraId="0F896D9E" w14:textId="2F55B330" w:rsidR="00FA75B6" w:rsidRDefault="00FA75B6" w:rsidP="00FA75B6">
            <w:r>
              <w:rPr>
                <w:rFonts w:eastAsia="等线"/>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等线"/>
                <w:lang w:val="en-US" w:eastAsia="zh-CN"/>
              </w:rPr>
            </w:pPr>
            <w:r>
              <w:rPr>
                <w:rFonts w:eastAsia="等线" w:hint="eastAsia"/>
                <w:lang w:val="en-US" w:eastAsia="zh-CN"/>
              </w:rPr>
              <w:t>SPRD</w:t>
            </w:r>
          </w:p>
        </w:tc>
        <w:tc>
          <w:tcPr>
            <w:tcW w:w="644" w:type="pct"/>
          </w:tcPr>
          <w:p w14:paraId="69FC5555" w14:textId="275809E3" w:rsidR="00DE6A6F" w:rsidRDefault="00DE6A6F" w:rsidP="00FA75B6">
            <w:pPr>
              <w:rPr>
                <w:rFonts w:eastAsia="等线"/>
                <w:lang w:val="en-US" w:eastAsia="zh-CN"/>
              </w:rPr>
            </w:pPr>
            <w:r>
              <w:rPr>
                <w:rFonts w:eastAsia="等线" w:hint="eastAsia"/>
                <w:lang w:val="en-US" w:eastAsia="zh-CN"/>
              </w:rPr>
              <w:t>Y</w:t>
            </w:r>
          </w:p>
        </w:tc>
        <w:tc>
          <w:tcPr>
            <w:tcW w:w="3498" w:type="pct"/>
          </w:tcPr>
          <w:p w14:paraId="10628E33" w14:textId="77777777" w:rsidR="00DE6A6F" w:rsidRDefault="00DE6A6F" w:rsidP="00FA75B6">
            <w:pPr>
              <w:rPr>
                <w:rFonts w:eastAsia="等线"/>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等线"/>
                <w:lang w:val="en-US" w:eastAsia="zh-CN"/>
              </w:rPr>
            </w:pPr>
            <w:r>
              <w:rPr>
                <w:rFonts w:eastAsia="等线"/>
                <w:lang w:val="en-US" w:eastAsia="zh-CN"/>
              </w:rPr>
              <w:t>Ericsson</w:t>
            </w:r>
          </w:p>
        </w:tc>
        <w:tc>
          <w:tcPr>
            <w:tcW w:w="644" w:type="pct"/>
          </w:tcPr>
          <w:p w14:paraId="344897A4" w14:textId="2FB00913" w:rsidR="007D434B" w:rsidRDefault="007D434B" w:rsidP="00FA75B6">
            <w:pPr>
              <w:rPr>
                <w:rFonts w:eastAsia="等线"/>
                <w:lang w:val="en-US" w:eastAsia="zh-CN"/>
              </w:rPr>
            </w:pPr>
            <w:r>
              <w:rPr>
                <w:rFonts w:eastAsia="等线"/>
                <w:lang w:val="en-US" w:eastAsia="zh-CN"/>
              </w:rPr>
              <w:t>N</w:t>
            </w:r>
          </w:p>
        </w:tc>
        <w:tc>
          <w:tcPr>
            <w:tcW w:w="3498" w:type="pct"/>
          </w:tcPr>
          <w:p w14:paraId="5FEE3443" w14:textId="7DA961B1" w:rsidR="007D434B" w:rsidRDefault="007D434B" w:rsidP="00FA75B6">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等线"/>
                <w:lang w:val="en-US" w:eastAsia="zh-CN"/>
              </w:rPr>
            </w:pPr>
            <w:r w:rsidRPr="00034AB9">
              <w:rPr>
                <w:rFonts w:eastAsia="等线"/>
                <w:lang w:val="en-US" w:eastAsia="zh-CN"/>
              </w:rPr>
              <w:t>FUTUREWEI4</w:t>
            </w:r>
          </w:p>
        </w:tc>
        <w:tc>
          <w:tcPr>
            <w:tcW w:w="644" w:type="pct"/>
          </w:tcPr>
          <w:p w14:paraId="4428B5CF" w14:textId="7AD8C794" w:rsidR="00034AB9" w:rsidRDefault="00034AB9" w:rsidP="00FA75B6">
            <w:pPr>
              <w:rPr>
                <w:rFonts w:eastAsia="等线"/>
                <w:lang w:val="en-US" w:eastAsia="zh-CN"/>
              </w:rPr>
            </w:pPr>
            <w:r>
              <w:rPr>
                <w:rFonts w:eastAsia="等线"/>
                <w:lang w:val="en-US" w:eastAsia="zh-CN"/>
              </w:rPr>
              <w:t>N</w:t>
            </w:r>
          </w:p>
        </w:tc>
        <w:tc>
          <w:tcPr>
            <w:tcW w:w="3498" w:type="pct"/>
          </w:tcPr>
          <w:p w14:paraId="579CF786" w14:textId="77777777" w:rsidR="00034AB9" w:rsidRPr="00034AB9" w:rsidRDefault="00034AB9" w:rsidP="00034AB9">
            <w:pPr>
              <w:rPr>
                <w:rFonts w:eastAsia="等线"/>
                <w:lang w:val="en-US" w:eastAsia="zh-CN"/>
              </w:rPr>
            </w:pPr>
            <w:r w:rsidRPr="00034AB9">
              <w:rPr>
                <w:rFonts w:eastAsia="等线"/>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等线"/>
                <w:lang w:val="en-US" w:eastAsia="zh-CN"/>
              </w:rPr>
            </w:pPr>
            <w:r w:rsidRPr="00034AB9">
              <w:rPr>
                <w:rFonts w:eastAsia="等线"/>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等线"/>
                <w:lang w:val="en-US" w:eastAsia="zh-CN"/>
              </w:rPr>
            </w:pPr>
            <w:r>
              <w:rPr>
                <w:rFonts w:eastAsia="等线"/>
                <w:lang w:val="en-US" w:eastAsia="zh-CN"/>
              </w:rPr>
              <w:t>Intel</w:t>
            </w:r>
          </w:p>
        </w:tc>
        <w:tc>
          <w:tcPr>
            <w:tcW w:w="644" w:type="pct"/>
          </w:tcPr>
          <w:p w14:paraId="4FA8246D" w14:textId="408C5033" w:rsidR="00D56D96" w:rsidRDefault="00D56D96" w:rsidP="00FA75B6">
            <w:pPr>
              <w:rPr>
                <w:rFonts w:eastAsia="等线"/>
                <w:lang w:val="en-US" w:eastAsia="zh-CN"/>
              </w:rPr>
            </w:pPr>
            <w:r>
              <w:rPr>
                <w:rFonts w:eastAsia="等线"/>
                <w:lang w:val="en-US" w:eastAsia="zh-CN"/>
              </w:rPr>
              <w:t>Y</w:t>
            </w:r>
          </w:p>
        </w:tc>
        <w:tc>
          <w:tcPr>
            <w:tcW w:w="3498" w:type="pct"/>
          </w:tcPr>
          <w:p w14:paraId="008A4457" w14:textId="7ECB2B43" w:rsidR="00D56D96" w:rsidRPr="00034AB9" w:rsidRDefault="003F7CA4" w:rsidP="00034AB9">
            <w:pPr>
              <w:rPr>
                <w:rFonts w:eastAsia="等线"/>
                <w:lang w:val="en-US" w:eastAsia="zh-CN"/>
              </w:rPr>
            </w:pPr>
            <w:r>
              <w:rPr>
                <w:rFonts w:eastAsia="等线"/>
                <w:lang w:val="en-US" w:eastAsia="zh-CN"/>
              </w:rPr>
              <w:t xml:space="preserve">Support the conclusion as it reflects the current status and we do not expect </w:t>
            </w:r>
            <w:r w:rsidR="00B05F11">
              <w:rPr>
                <w:rFonts w:eastAsia="等线"/>
                <w:lang w:val="en-US" w:eastAsia="zh-CN"/>
              </w:rPr>
              <w:t xml:space="preserve">new decisions that could change the definition of RedCap UE type in the last two meetings of the WI. However, we would be fine to leave it open as requested by other companies </w:t>
            </w:r>
            <w:r w:rsidR="000B29FF">
              <w:rPr>
                <w:rFonts w:eastAsia="等线"/>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等线"/>
                <w:lang w:val="en-US" w:eastAsia="zh-CN"/>
              </w:rPr>
            </w:pPr>
            <w:r>
              <w:rPr>
                <w:rFonts w:eastAsia="等线" w:hint="eastAsia"/>
                <w:lang w:val="en-US" w:eastAsia="zh-CN"/>
              </w:rPr>
              <w:t>CATT</w:t>
            </w:r>
          </w:p>
        </w:tc>
        <w:tc>
          <w:tcPr>
            <w:tcW w:w="644" w:type="pct"/>
          </w:tcPr>
          <w:p w14:paraId="3E3CF7A3" w14:textId="77777777" w:rsidR="00391AF7" w:rsidRDefault="00391AF7" w:rsidP="00FA75B6">
            <w:pPr>
              <w:rPr>
                <w:rFonts w:eastAsia="等线"/>
                <w:lang w:val="en-US" w:eastAsia="zh-CN"/>
              </w:rPr>
            </w:pPr>
          </w:p>
        </w:tc>
        <w:tc>
          <w:tcPr>
            <w:tcW w:w="3498" w:type="pct"/>
          </w:tcPr>
          <w:p w14:paraId="43F4F5B1" w14:textId="1B45141A" w:rsidR="00391AF7" w:rsidRDefault="00391AF7" w:rsidP="00034AB9">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等线" w:hint="eastAsia"/>
                <w:lang w:val="en-US" w:eastAsia="zh-CN"/>
              </w:rPr>
            </w:pPr>
            <w:r>
              <w:rPr>
                <w:rFonts w:eastAsia="等线"/>
                <w:lang w:val="en-US" w:eastAsia="zh-CN"/>
              </w:rPr>
              <w:t>Lenovo, Motorola Mobility</w:t>
            </w:r>
          </w:p>
        </w:tc>
        <w:tc>
          <w:tcPr>
            <w:tcW w:w="644" w:type="pct"/>
          </w:tcPr>
          <w:p w14:paraId="3FDD9FC3" w14:textId="77777777" w:rsidR="001A40F7" w:rsidRDefault="001A40F7" w:rsidP="00FA75B6">
            <w:pPr>
              <w:rPr>
                <w:rFonts w:eastAsia="等线"/>
                <w:lang w:val="en-US" w:eastAsia="zh-CN"/>
              </w:rPr>
            </w:pPr>
          </w:p>
        </w:tc>
        <w:tc>
          <w:tcPr>
            <w:tcW w:w="3498" w:type="pct"/>
          </w:tcPr>
          <w:p w14:paraId="3446C772" w14:textId="55D5272D" w:rsidR="001A40F7" w:rsidRDefault="001A40F7" w:rsidP="00034AB9">
            <w:pPr>
              <w:rPr>
                <w:rFonts w:eastAsia="等线" w:hint="eastAsia"/>
                <w:lang w:val="en-US" w:eastAsia="zh-CN"/>
              </w:rPr>
            </w:pPr>
            <w:r>
              <w:rPr>
                <w:rFonts w:eastAsia="等线"/>
                <w:lang w:val="en-US" w:eastAsia="zh-CN"/>
              </w:rPr>
              <w:t>We also think it is too early to have this conclusion.</w:t>
            </w: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lastRenderedPageBreak/>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w:t>
            </w:r>
            <w:r>
              <w:rPr>
                <w:rFonts w:eastAsia="等线"/>
                <w:lang w:val="en-US" w:eastAsia="zh-CN"/>
              </w:rPr>
              <w:lastRenderedPageBreak/>
              <w:t xml:space="preserve">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may be overlapped with those for non-RedCap U</w:t>
            </w:r>
            <w:r w:rsidR="001A40F7">
              <w:rPr>
                <w:rFonts w:ascii="Times New Roman" w:eastAsia="Yu Mincho" w:hAnsi="Times New Roman" w:cs="Times New Roman"/>
                <w:sz w:val="20"/>
                <w:szCs w:val="20"/>
              </w:rPr>
              <w:t>e</w:t>
            </w:r>
            <w:r>
              <w:rPr>
                <w:rFonts w:ascii="Times New Roman" w:eastAsia="Yu Mincho" w:hAnsi="Times New Roman" w:cs="Times New Roman"/>
                <w:sz w:val="20"/>
                <w:szCs w:val="20"/>
              </w:rPr>
              <w:t>s. Therefore, to identify RedCap U</w:t>
            </w:r>
            <w:r w:rsidR="001A40F7">
              <w:rPr>
                <w:rFonts w:ascii="Times New Roman" w:eastAsia="Yu Mincho" w:hAnsi="Times New Roman" w:cs="Times New Roman"/>
                <w:sz w:val="20"/>
                <w:szCs w:val="20"/>
              </w:rPr>
              <w:t>e</w:t>
            </w:r>
            <w:r>
              <w:rPr>
                <w:rFonts w:ascii="Times New Roman" w:eastAsia="Yu Mincho" w:hAnsi="Times New Roman" w:cs="Times New Roman"/>
                <w:sz w:val="20"/>
                <w:szCs w:val="20"/>
              </w:rPr>
              <w:t>s, at least one of separate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or separate PRACH preambles in shared R</w:t>
            </w:r>
            <w:r w:rsidR="001A40F7">
              <w:rPr>
                <w:rFonts w:ascii="Times New Roman" w:eastAsia="Yu Mincho" w:hAnsi="Times New Roman" w:cs="Times New Roman"/>
                <w:sz w:val="20"/>
                <w:szCs w:val="20"/>
              </w:rPr>
              <w:t>o</w:t>
            </w:r>
            <w:r>
              <w:rPr>
                <w:rFonts w:ascii="Times New Roman" w:eastAsia="Yu Mincho"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w:t>
            </w:r>
            <w:r w:rsidR="001A40F7">
              <w:rPr>
                <w:rFonts w:eastAsia="Times New Roman"/>
                <w:lang w:eastAsia="zh-CN"/>
              </w:rPr>
              <w:t>e</w:t>
            </w:r>
            <w:r>
              <w:rPr>
                <w:rFonts w:eastAsia="Times New Roman"/>
                <w:lang w:eastAsia="zh-CN"/>
              </w:rPr>
              <w:t>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Msg3 in Rel-17 is up to RAN2</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w:t>
            </w:r>
            <w:r w:rsidR="001A40F7">
              <w:rPr>
                <w:bCs/>
                <w:sz w:val="20"/>
                <w:szCs w:val="22"/>
                <w:lang w:val="en-GB" w:eastAsia="zh-CN"/>
              </w:rPr>
              <w:t>e</w:t>
            </w:r>
            <w:r>
              <w:rPr>
                <w:bCs/>
                <w:sz w:val="20"/>
                <w:szCs w:val="22"/>
                <w:lang w:val="en-GB" w:eastAsia="zh-CN"/>
              </w:rPr>
              <w:t>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w:t>
            </w:r>
            <w:r w:rsidR="001A40F7">
              <w:rPr>
                <w:bCs/>
                <w:sz w:val="20"/>
                <w:szCs w:val="22"/>
                <w:lang w:val="en-GB" w:eastAsia="zh-CN"/>
              </w:rPr>
              <w:t>e</w:t>
            </w:r>
            <w:r>
              <w:rPr>
                <w:bCs/>
                <w:sz w:val="20"/>
                <w:szCs w:val="22"/>
                <w:lang w:val="en-GB" w:eastAsia="zh-CN"/>
              </w:rPr>
              <w:t>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70EC6C96"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w:t>
            </w:r>
            <w:r w:rsidR="001A40F7" w:rsidRPr="00450373">
              <w:rPr>
                <w:bCs/>
                <w:szCs w:val="22"/>
                <w:lang w:eastAsia="zh-CN"/>
              </w:rPr>
              <w:t>e</w:t>
            </w:r>
            <w:r w:rsidRPr="00450373">
              <w:rPr>
                <w:bCs/>
                <w:szCs w:val="22"/>
                <w:lang w:eastAsia="zh-CN"/>
              </w:rPr>
              <w:t>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lastRenderedPageBreak/>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Whether/how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 xml:space="preserv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early indication of RedCap U</w:t>
      </w:r>
      <w:r w:rsidR="001A40F7">
        <w:rPr>
          <w:rFonts w:cs="Arial"/>
          <w:szCs w:val="18"/>
          <w:lang w:eastAsia="ja-JP"/>
        </w:rPr>
        <w:t>e</w:t>
      </w:r>
      <w:r>
        <w:rPr>
          <w:rFonts w:cs="Arial"/>
          <w:szCs w:val="18"/>
          <w:lang w:eastAsia="ja-JP"/>
        </w:rPr>
        <w:t xml:space="preserv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w:t>
      </w:r>
      <w:r w:rsidR="001A40F7">
        <w:rPr>
          <w:bCs/>
          <w:sz w:val="20"/>
          <w:szCs w:val="22"/>
          <w:lang w:val="en-GB" w:eastAsia="zh-CN"/>
        </w:rPr>
        <w:t>e</w:t>
      </w:r>
      <w:r>
        <w:rPr>
          <w:bCs/>
          <w:sz w:val="20"/>
          <w:szCs w:val="22"/>
          <w:lang w:val="en-GB" w:eastAsia="zh-CN"/>
        </w:rPr>
        <w:t>s in Msg3 applicable from RAN1 perspective?</w:t>
      </w:r>
    </w:p>
    <w:p w14:paraId="45D1F9C4" w14:textId="45949DF2"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w:t>
      </w:r>
      <w:r w:rsidR="001A40F7">
        <w:rPr>
          <w:rFonts w:eastAsia="Yu Mincho"/>
          <w:bCs/>
          <w:sz w:val="20"/>
          <w:szCs w:val="22"/>
          <w:lang w:val="en-GB"/>
        </w:rPr>
        <w:t>e</w:t>
      </w:r>
      <w:r>
        <w:rPr>
          <w:rFonts w:eastAsia="Yu Mincho"/>
          <w:bCs/>
          <w:sz w:val="20"/>
          <w:szCs w:val="22"/>
          <w:lang w:val="en-GB"/>
        </w:rPr>
        <w:t>s in Msg3 is applicable, and if identified, to send an LS to ask RAN2 to decide whether to support the early indication of RedCap U</w:t>
      </w:r>
      <w:r w:rsidR="001A40F7">
        <w:rPr>
          <w:rFonts w:eastAsia="Yu Mincho"/>
          <w:bCs/>
          <w:sz w:val="20"/>
          <w:szCs w:val="22"/>
          <w:lang w:val="en-GB"/>
        </w:rPr>
        <w:t>e</w:t>
      </w:r>
      <w:r>
        <w:rPr>
          <w:rFonts w:eastAsia="Yu Mincho"/>
          <w:bCs/>
          <w:sz w:val="20"/>
          <w:szCs w:val="22"/>
          <w:lang w:val="en-GB"/>
        </w:rPr>
        <w:t>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723"/>
        <w:gridCol w:w="1464"/>
        <w:gridCol w:w="6442"/>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r>
              <w:rPr>
                <w:rFonts w:eastAsia="Yu Mincho"/>
                <w:bCs/>
                <w:szCs w:val="22"/>
              </w:rPr>
              <w:lastRenderedPageBreak/>
              <w:t>RedCap U</w:t>
            </w:r>
            <w:r w:rsidR="001A40F7">
              <w:rPr>
                <w:rFonts w:eastAsia="Yu Mincho"/>
                <w:bCs/>
                <w:szCs w:val="22"/>
              </w:rPr>
              <w:t>e</w:t>
            </w:r>
            <w:r>
              <w:rPr>
                <w:rFonts w:eastAsia="Yu Mincho"/>
                <w:bCs/>
                <w:szCs w:val="22"/>
              </w:rPr>
              <w:t xml:space="preserve">s in Msg3 is applicable </w:t>
            </w:r>
            <w:r>
              <w:rPr>
                <w:rFonts w:eastAsia="Yu Mincho"/>
                <w:bCs/>
                <w:color w:val="FF0000"/>
                <w:szCs w:val="22"/>
                <w:u w:val="single"/>
              </w:rPr>
              <w:t>in addition to Msg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RedCap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3C811F2D"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4FBEB558"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w:t>
            </w:r>
            <w:r w:rsidR="001A40F7">
              <w:rPr>
                <w:rFonts w:eastAsia="Yu Mincho"/>
                <w:bCs/>
                <w:szCs w:val="22"/>
              </w:rPr>
              <w:t>e</w:t>
            </w:r>
            <w:r>
              <w:rPr>
                <w:rFonts w:eastAsia="Yu Mincho"/>
                <w:bCs/>
                <w:szCs w:val="22"/>
              </w:rPr>
              <w:t>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w:t>
            </w:r>
            <w:r w:rsidR="001A40F7">
              <w:rPr>
                <w:bCs/>
                <w:szCs w:val="22"/>
                <w:lang w:eastAsia="zh-CN"/>
              </w:rPr>
              <w:t>e</w:t>
            </w:r>
            <w:r>
              <w:rPr>
                <w:bCs/>
                <w:szCs w:val="22"/>
                <w:lang w:eastAsia="zh-CN"/>
              </w:rPr>
              <w:t>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5859F523"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w:t>
            </w:r>
            <w:r w:rsidR="001A40F7">
              <w:rPr>
                <w:rFonts w:eastAsia="Yu Mincho"/>
                <w:bCs/>
                <w:szCs w:val="22"/>
              </w:rPr>
              <w:t>e</w:t>
            </w:r>
            <w:r>
              <w:rPr>
                <w:rFonts w:eastAsia="Yu Mincho"/>
                <w:bCs/>
                <w:szCs w:val="22"/>
              </w:rPr>
              <w:t xml:space="preserve">s in Msg3 is applicable. Therefore, following conclusion is proposed. The intention is that no more discussion is expected in RAN1 in Rel-17 but RAN2 can decide whether to support </w:t>
            </w:r>
            <w:r>
              <w:rPr>
                <w:bCs/>
                <w:szCs w:val="22"/>
                <w:lang w:eastAsia="zh-CN"/>
              </w:rPr>
              <w:t>early indication of RedCap U</w:t>
            </w:r>
            <w:r w:rsidR="001A40F7">
              <w:rPr>
                <w:bCs/>
                <w:szCs w:val="22"/>
                <w:lang w:eastAsia="zh-CN"/>
              </w:rPr>
              <w:t>e</w:t>
            </w:r>
            <w:r>
              <w:rPr>
                <w:bCs/>
                <w:szCs w:val="22"/>
                <w:lang w:eastAsia="zh-CN"/>
              </w:rPr>
              <w:t>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3354336F"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w:t>
            </w:r>
            <w:r w:rsidR="001A40F7">
              <w:rPr>
                <w:bCs/>
                <w:sz w:val="20"/>
                <w:szCs w:val="22"/>
                <w:lang w:val="en-GB" w:eastAsia="zh-CN"/>
              </w:rPr>
              <w:t>e</w:t>
            </w:r>
            <w:r>
              <w:rPr>
                <w:bCs/>
                <w:sz w:val="20"/>
                <w:szCs w:val="22"/>
                <w:lang w:val="en-GB" w:eastAsia="zh-CN"/>
              </w:rPr>
              <w:t>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Msg3 in Rel-17 is up to RAN2</w:t>
            </w:r>
          </w:p>
          <w:p w14:paraId="01D70EB5" w14:textId="77777777" w:rsidR="00D44A5C" w:rsidRDefault="00D44A5C">
            <w:pPr>
              <w:spacing w:after="0"/>
              <w:textAlignment w:val="baseline"/>
              <w:rPr>
                <w:rFonts w:eastAsia="Yu Mincho"/>
                <w:lang w:val="en-US" w:eastAsia="ja-JP"/>
              </w:rPr>
            </w:pPr>
          </w:p>
          <w:p w14:paraId="325BF478" w14:textId="16D82A23"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w:t>
            </w:r>
            <w:r w:rsidR="001A40F7">
              <w:rPr>
                <w:bCs/>
                <w:szCs w:val="22"/>
                <w:lang w:eastAsia="zh-CN"/>
              </w:rPr>
              <w:t>e</w:t>
            </w:r>
            <w:r>
              <w:rPr>
                <w:bCs/>
                <w:szCs w:val="22"/>
                <w:lang w:eastAsia="zh-CN"/>
              </w:rPr>
              <w:t>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B0286D"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w:t>
            </w:r>
            <w:r w:rsidR="001A40F7">
              <w:rPr>
                <w:bCs/>
                <w:sz w:val="20"/>
                <w:szCs w:val="22"/>
                <w:lang w:val="en-GB" w:eastAsia="zh-CN"/>
              </w:rPr>
              <w:t>e</w:t>
            </w:r>
            <w:r>
              <w:rPr>
                <w:bCs/>
                <w:sz w:val="20"/>
                <w:szCs w:val="22"/>
                <w:lang w:val="en-GB" w:eastAsia="zh-CN"/>
              </w:rPr>
              <w:t>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2D23A06A"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ote that Pros and cons for early indication of RedCap U</w:t>
            </w:r>
            <w:r w:rsidR="001A40F7">
              <w:rPr>
                <w:rFonts w:eastAsia="Yu Mincho"/>
                <w:lang w:eastAsia="ja-JP"/>
              </w:rPr>
              <w:t>e</w:t>
            </w:r>
            <w:r>
              <w:rPr>
                <w:rFonts w:eastAsia="Yu Mincho"/>
                <w:lang w:eastAsia="ja-JP"/>
              </w:rPr>
              <w:t xml:space="preserv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51862DD0"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agreed and the agreement for </w:t>
            </w:r>
            <w:r>
              <w:rPr>
                <w:bCs/>
                <w:color w:val="000000" w:themeColor="text1"/>
              </w:rPr>
              <w:lastRenderedPageBreak/>
              <w:t>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w:t>
            </w:r>
            <w:r w:rsidR="001A40F7">
              <w:rPr>
                <w:rFonts w:eastAsia="Yu Mincho"/>
                <w:i/>
                <w:iCs/>
                <w:color w:val="000000" w:themeColor="text1"/>
                <w:lang w:eastAsia="ja-JP"/>
              </w:rPr>
              <w:t>e</w:t>
            </w:r>
            <w:r>
              <w:rPr>
                <w:rFonts w:eastAsia="Yu Mincho"/>
                <w:i/>
                <w:iCs/>
                <w:color w:val="000000" w:themeColor="text1"/>
                <w:lang w:eastAsia="ja-JP"/>
              </w:rPr>
              <w:t>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lastRenderedPageBreak/>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277306B4"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w:t>
            </w:r>
            <w:r w:rsidR="001A40F7">
              <w:rPr>
                <w:rFonts w:eastAsia="Yu Mincho"/>
                <w:i/>
                <w:iCs/>
                <w:color w:val="000000" w:themeColor="text1"/>
                <w:lang w:eastAsia="ja-JP"/>
              </w:rPr>
              <w:t>e</w:t>
            </w:r>
            <w:r>
              <w:rPr>
                <w:rFonts w:eastAsia="Yu Mincho"/>
                <w:i/>
                <w:iCs/>
                <w:color w:val="000000" w:themeColor="text1"/>
                <w:lang w:eastAsia="ja-JP"/>
              </w:rPr>
              <w:t>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w:t>
      </w:r>
      <w:r>
        <w:rPr>
          <w:rFonts w:eastAsia="Yu Mincho"/>
          <w:lang w:eastAsia="ja-JP"/>
        </w:rPr>
        <w:lastRenderedPageBreak/>
        <w:t>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w:t>
      </w:r>
      <w:r w:rsidR="001A40F7">
        <w:rPr>
          <w:rFonts w:eastAsia="Times New Roman"/>
          <w:lang w:eastAsia="zh-CN"/>
        </w:rPr>
        <w:t>e</w:t>
      </w:r>
      <w:r>
        <w:rPr>
          <w:rFonts w:eastAsia="Times New Roman"/>
          <w:lang w:eastAsia="zh-CN"/>
        </w:rPr>
        <w:t>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w:t>
      </w:r>
      <w:r w:rsidR="001A40F7">
        <w:rPr>
          <w:rFonts w:eastAsia="Yu Mincho"/>
          <w:lang w:eastAsia="ja-JP"/>
        </w:rPr>
        <w:t>e</w:t>
      </w:r>
      <w:r>
        <w:rPr>
          <w:rFonts w:eastAsia="Yu Mincho"/>
          <w:lang w:eastAsia="ja-JP"/>
        </w:rPr>
        <w:t>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RedCap UE type based on msg1 of 4-step RACH should be </w:t>
            </w:r>
            <w:r>
              <w:rPr>
                <w:lang w:val="en-US"/>
              </w:rPr>
              <w:lastRenderedPageBreak/>
              <w:t>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w:t>
      </w:r>
      <w:r w:rsidR="001A40F7">
        <w:rPr>
          <w:rFonts w:eastAsia="Yu Mincho"/>
          <w:lang w:eastAsia="ja-JP"/>
        </w:rPr>
        <w:t>e</w:t>
      </w:r>
      <w:r>
        <w:rPr>
          <w:rFonts w:eastAsia="Yu Mincho"/>
          <w:lang w:eastAsia="ja-JP"/>
        </w:rPr>
        <w:t>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 xml:space="preserve">Lenovo, Motorola </w:t>
            </w:r>
            <w:r>
              <w:rPr>
                <w:rFonts w:eastAsia="Times New Roman"/>
                <w:lang w:val="en-US" w:eastAsia="en-GB"/>
              </w:rPr>
              <w:lastRenderedPageBreak/>
              <w:t>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w:t>
                  </w:r>
                  <w:r w:rsidR="001A40F7">
                    <w:rPr>
                      <w:highlight w:val="yellow"/>
                    </w:rPr>
                    <w:t>e</w:t>
                  </w:r>
                  <w:r>
                    <w:rPr>
                      <w:highlight w:val="yellow"/>
                    </w:rPr>
                    <w:t>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Heading1"/>
      </w:pPr>
      <w:r>
        <w:rPr>
          <w:rFonts w:eastAsia="宋体"/>
          <w:bCs/>
          <w:lang w:val="en-US" w:eastAsia="ja-JP"/>
        </w:rPr>
        <w:lastRenderedPageBreak/>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lastRenderedPageBreak/>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lastRenderedPageBreak/>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4BB4D09B"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59CB77B" w14:textId="73B5348E"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9BBB729"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19E3F67" w14:textId="7C2BCEF6"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lastRenderedPageBreak/>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690A6B0F"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01952B33" w14:textId="3022F644"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w:t>
            </w:r>
            <w:r w:rsidR="001A40F7">
              <w:rPr>
                <w:rFonts w:eastAsia="Yu Mincho"/>
                <w:sz w:val="20"/>
                <w:szCs w:val="18"/>
                <w:lang w:val="en-US"/>
              </w:rPr>
              <w:t>e</w:t>
            </w:r>
            <w:r>
              <w:rPr>
                <w:rFonts w:eastAsia="Yu Mincho"/>
                <w:sz w:val="20"/>
                <w:szCs w:val="18"/>
                <w:lang w:val="en-US"/>
              </w:rPr>
              <w:t>s</w:t>
            </w:r>
          </w:p>
          <w:p w14:paraId="52A704CA" w14:textId="77777777" w:rsidR="008726AA" w:rsidRDefault="008726AA" w:rsidP="008726AA">
            <w:pPr>
              <w:pBdr>
                <w:bottom w:val="single" w:sz="6" w:space="1" w:color="auto"/>
              </w:pBdr>
              <w:rPr>
                <w:rFonts w:eastAsia="Yu Mincho"/>
                <w:szCs w:val="22"/>
                <w:lang w:val="sv-SE" w:eastAsia="ja-JP"/>
              </w:rPr>
            </w:pP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0241575B"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7AB74375" w14:textId="45C89FEC"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w:t>
            </w:r>
            <w:r w:rsidR="001A40F7">
              <w:rPr>
                <w:rFonts w:eastAsia="Yu Mincho"/>
                <w:sz w:val="20"/>
                <w:szCs w:val="18"/>
                <w:lang w:val="en-US"/>
              </w:rPr>
              <w:t>e</w:t>
            </w:r>
            <w:r>
              <w:rPr>
                <w:rFonts w:eastAsia="Yu Mincho"/>
                <w:sz w:val="20"/>
                <w:szCs w:val="18"/>
                <w:lang w:val="en-US"/>
              </w:rPr>
              <w:t>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等线"/>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F03AD8" w14:textId="77777777" w:rsidR="00981E5B" w:rsidRDefault="00981E5B" w:rsidP="00A20051">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20051">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等线"/>
                <w:lang w:val="en-US" w:eastAsia="zh-CN"/>
              </w:rPr>
            </w:pPr>
            <w:r>
              <w:rPr>
                <w:rFonts w:eastAsia="等线"/>
                <w:lang w:val="en-US" w:eastAsia="zh-CN"/>
              </w:rPr>
              <w:t>Nordic</w:t>
            </w:r>
          </w:p>
        </w:tc>
        <w:tc>
          <w:tcPr>
            <w:tcW w:w="1372" w:type="dxa"/>
          </w:tcPr>
          <w:p w14:paraId="619A30DC" w14:textId="4C103A52" w:rsidR="00F67A45" w:rsidRDefault="00F67A45" w:rsidP="00F67A45">
            <w:pPr>
              <w:tabs>
                <w:tab w:val="left" w:pos="551"/>
              </w:tabs>
              <w:rPr>
                <w:rFonts w:eastAsia="宋体"/>
                <w:lang w:val="en-US" w:eastAsia="zh-CN"/>
              </w:rPr>
            </w:pPr>
            <w:r>
              <w:rPr>
                <w:rFonts w:eastAsia="宋体"/>
                <w:lang w:val="en-US" w:eastAsia="zh-CN"/>
              </w:rPr>
              <w:t>N</w:t>
            </w:r>
          </w:p>
        </w:tc>
        <w:tc>
          <w:tcPr>
            <w:tcW w:w="6780" w:type="dxa"/>
          </w:tcPr>
          <w:p w14:paraId="73516473" w14:textId="259A425E" w:rsidR="00F67A45" w:rsidRDefault="00F67A45" w:rsidP="00F67A45">
            <w:pPr>
              <w:rPr>
                <w:rFonts w:eastAsia="等线"/>
                <w:szCs w:val="22"/>
                <w:lang w:val="en-US" w:eastAsia="zh-CN"/>
              </w:rPr>
            </w:pPr>
            <w:r>
              <w:rPr>
                <w:rFonts w:eastAsia="等线"/>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50A2C425" w14:textId="044C2370" w:rsidR="00DE6A6F" w:rsidRDefault="00DE6A6F" w:rsidP="00DE6A6F">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7F8218D" w14:textId="77777777" w:rsidR="00DE6A6F" w:rsidRDefault="00DE6A6F" w:rsidP="00DE6A6F">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F4B9131" w14:textId="2B48BBA1" w:rsidR="00DE6A6F" w:rsidRPr="00DE6A6F" w:rsidRDefault="00DE6A6F" w:rsidP="00DE6A6F">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w:t>
            </w:r>
            <w:r w:rsidR="001A40F7">
              <w:rPr>
                <w:rFonts w:eastAsia="Yu Mincho"/>
                <w:sz w:val="20"/>
                <w:szCs w:val="18"/>
                <w:lang w:val="en-US"/>
              </w:rPr>
              <w:t>e</w:t>
            </w:r>
            <w:r>
              <w:rPr>
                <w:rFonts w:eastAsia="Yu Mincho"/>
                <w:sz w:val="20"/>
                <w:szCs w:val="18"/>
                <w:lang w:val="en-US"/>
              </w:rPr>
              <w:t>s</w:t>
            </w:r>
          </w:p>
        </w:tc>
      </w:tr>
      <w:tr w:rsidR="001A079A" w14:paraId="1392E749" w14:textId="77777777" w:rsidTr="00981E5B">
        <w:tc>
          <w:tcPr>
            <w:tcW w:w="1479" w:type="dxa"/>
          </w:tcPr>
          <w:p w14:paraId="1627232E" w14:textId="22BD64E3" w:rsidR="001A079A" w:rsidRDefault="001A079A" w:rsidP="00DE6A6F">
            <w:pPr>
              <w:rPr>
                <w:rFonts w:eastAsia="宋体"/>
                <w:lang w:val="en-US" w:eastAsia="zh-CN"/>
              </w:rPr>
            </w:pPr>
            <w:r>
              <w:rPr>
                <w:rFonts w:eastAsia="宋体"/>
                <w:lang w:val="en-US" w:eastAsia="zh-CN"/>
              </w:rPr>
              <w:t>Ericsson</w:t>
            </w:r>
          </w:p>
        </w:tc>
        <w:tc>
          <w:tcPr>
            <w:tcW w:w="1372" w:type="dxa"/>
          </w:tcPr>
          <w:p w14:paraId="767D57A7" w14:textId="56D43081" w:rsidR="001A079A" w:rsidRDefault="001A079A" w:rsidP="00DE6A6F">
            <w:pPr>
              <w:tabs>
                <w:tab w:val="left" w:pos="551"/>
              </w:tabs>
              <w:rPr>
                <w:rFonts w:eastAsia="宋体"/>
                <w:lang w:val="en-US" w:eastAsia="zh-CN"/>
              </w:rPr>
            </w:pPr>
            <w:r>
              <w:rPr>
                <w:rFonts w:eastAsia="宋体"/>
                <w:lang w:val="en-US" w:eastAsia="zh-CN"/>
              </w:rPr>
              <w:t>Y</w:t>
            </w:r>
          </w:p>
        </w:tc>
        <w:tc>
          <w:tcPr>
            <w:tcW w:w="6780" w:type="dxa"/>
          </w:tcPr>
          <w:p w14:paraId="4198877F" w14:textId="5EC7B7CD" w:rsidR="001A079A" w:rsidRDefault="001A079A" w:rsidP="00DE6A6F">
            <w:pPr>
              <w:spacing w:after="0"/>
              <w:jc w:val="both"/>
              <w:rPr>
                <w:rFonts w:eastAsia="等线"/>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宋体"/>
                <w:lang w:val="en-US" w:eastAsia="zh-CN"/>
              </w:rPr>
            </w:pPr>
            <w:r>
              <w:rPr>
                <w:rFonts w:eastAsia="宋体"/>
                <w:lang w:val="en-US" w:eastAsia="zh-CN"/>
              </w:rPr>
              <w:t>FUTUREWEI4</w:t>
            </w:r>
          </w:p>
        </w:tc>
        <w:tc>
          <w:tcPr>
            <w:tcW w:w="1372" w:type="dxa"/>
          </w:tcPr>
          <w:p w14:paraId="6E7BFEFE" w14:textId="1FFD1F02" w:rsidR="00034AB9" w:rsidRDefault="00034AB9" w:rsidP="00DE6A6F">
            <w:pPr>
              <w:tabs>
                <w:tab w:val="left" w:pos="551"/>
              </w:tabs>
              <w:rPr>
                <w:rFonts w:eastAsia="宋体"/>
                <w:lang w:val="en-US" w:eastAsia="zh-CN"/>
              </w:rPr>
            </w:pPr>
            <w:r>
              <w:rPr>
                <w:rFonts w:eastAsia="宋体"/>
                <w:lang w:val="en-US" w:eastAsia="zh-CN"/>
              </w:rPr>
              <w:t>Y</w:t>
            </w:r>
          </w:p>
        </w:tc>
        <w:tc>
          <w:tcPr>
            <w:tcW w:w="6780" w:type="dxa"/>
          </w:tcPr>
          <w:p w14:paraId="2F58EE33" w14:textId="77777777" w:rsidR="00034AB9" w:rsidRDefault="00034AB9" w:rsidP="00034AB9">
            <w:pPr>
              <w:spacing w:after="0"/>
              <w:jc w:val="both"/>
              <w:rPr>
                <w:rFonts w:eastAsia="等线"/>
                <w:szCs w:val="22"/>
                <w:lang w:eastAsia="zh-CN"/>
              </w:rPr>
            </w:pPr>
            <w:r>
              <w:rPr>
                <w:rFonts w:eastAsia="等线"/>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5F24E17" w14:textId="77777777" w:rsidR="00034AB9" w:rsidRDefault="00034AB9" w:rsidP="00DE6A6F">
            <w:pPr>
              <w:spacing w:after="0"/>
              <w:jc w:val="both"/>
              <w:rPr>
                <w:rFonts w:eastAsia="等线"/>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宋体"/>
                <w:lang w:val="en-US" w:eastAsia="zh-CN"/>
              </w:rPr>
            </w:pPr>
            <w:r>
              <w:rPr>
                <w:rFonts w:eastAsia="宋体"/>
                <w:lang w:val="en-US" w:eastAsia="zh-CN"/>
              </w:rPr>
              <w:t>Intel</w:t>
            </w:r>
          </w:p>
        </w:tc>
        <w:tc>
          <w:tcPr>
            <w:tcW w:w="1372" w:type="dxa"/>
          </w:tcPr>
          <w:p w14:paraId="0EB1DAF7" w14:textId="0263BB11" w:rsidR="00E90F1C" w:rsidRDefault="00422298" w:rsidP="00DE6A6F">
            <w:pPr>
              <w:tabs>
                <w:tab w:val="left" w:pos="551"/>
              </w:tabs>
              <w:rPr>
                <w:rFonts w:eastAsia="宋体"/>
                <w:lang w:val="en-US" w:eastAsia="zh-CN"/>
              </w:rPr>
            </w:pPr>
            <w:r>
              <w:rPr>
                <w:rFonts w:eastAsia="宋体"/>
                <w:lang w:val="en-US" w:eastAsia="zh-CN"/>
              </w:rPr>
              <w:t>Y</w:t>
            </w:r>
          </w:p>
        </w:tc>
        <w:tc>
          <w:tcPr>
            <w:tcW w:w="6780" w:type="dxa"/>
          </w:tcPr>
          <w:p w14:paraId="5829E0E3" w14:textId="77777777" w:rsidR="00E90F1C" w:rsidRDefault="00E90F1C" w:rsidP="00034AB9">
            <w:pPr>
              <w:spacing w:after="0"/>
              <w:jc w:val="both"/>
              <w:rPr>
                <w:rFonts w:eastAsia="等线"/>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宋体"/>
                <w:lang w:val="en-US" w:eastAsia="zh-CN"/>
              </w:rPr>
            </w:pPr>
            <w:r>
              <w:rPr>
                <w:rFonts w:eastAsia="宋体" w:hint="eastAsia"/>
                <w:lang w:val="en-US" w:eastAsia="zh-CN"/>
              </w:rPr>
              <w:t>CATT</w:t>
            </w:r>
          </w:p>
        </w:tc>
        <w:tc>
          <w:tcPr>
            <w:tcW w:w="1372" w:type="dxa"/>
          </w:tcPr>
          <w:p w14:paraId="67C7F21C" w14:textId="4AF7CC1F" w:rsidR="00391AF7" w:rsidRDefault="00391AF7" w:rsidP="00DE6A6F">
            <w:pPr>
              <w:tabs>
                <w:tab w:val="left" w:pos="551"/>
              </w:tabs>
              <w:rPr>
                <w:rFonts w:eastAsia="宋体"/>
                <w:lang w:val="en-US" w:eastAsia="zh-CN"/>
              </w:rPr>
            </w:pPr>
            <w:r>
              <w:rPr>
                <w:rFonts w:eastAsia="宋体" w:hint="eastAsia"/>
                <w:lang w:val="en-US" w:eastAsia="zh-CN"/>
              </w:rPr>
              <w:t>Y</w:t>
            </w:r>
          </w:p>
        </w:tc>
        <w:tc>
          <w:tcPr>
            <w:tcW w:w="6780" w:type="dxa"/>
          </w:tcPr>
          <w:p w14:paraId="7CA0104F" w14:textId="517E6198" w:rsidR="00391AF7" w:rsidRDefault="00391AF7" w:rsidP="00034AB9">
            <w:pPr>
              <w:spacing w:after="0"/>
              <w:jc w:val="both"/>
              <w:rPr>
                <w:rFonts w:eastAsia="等线"/>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宋体" w:hint="eastAsia"/>
                <w:lang w:val="en-US" w:eastAsia="zh-CN"/>
              </w:rPr>
            </w:pPr>
            <w:r>
              <w:rPr>
                <w:rFonts w:eastAsia="宋体"/>
                <w:lang w:val="en-US" w:eastAsia="zh-CN"/>
              </w:rPr>
              <w:t>Lenovo, Motorola Mobility</w:t>
            </w:r>
          </w:p>
        </w:tc>
        <w:tc>
          <w:tcPr>
            <w:tcW w:w="1372" w:type="dxa"/>
          </w:tcPr>
          <w:p w14:paraId="4B4DE1D8" w14:textId="0C1375BF" w:rsidR="001A40F7" w:rsidRDefault="001A40F7" w:rsidP="00DE6A6F">
            <w:pPr>
              <w:tabs>
                <w:tab w:val="left" w:pos="551"/>
              </w:tabs>
              <w:rPr>
                <w:rFonts w:eastAsia="宋体" w:hint="eastAsia"/>
                <w:lang w:val="en-US" w:eastAsia="zh-CN"/>
              </w:rPr>
            </w:pPr>
            <w:r>
              <w:rPr>
                <w:rFonts w:eastAsia="宋体"/>
                <w:lang w:val="en-US" w:eastAsia="zh-CN"/>
              </w:rPr>
              <w:t>Y</w:t>
            </w:r>
          </w:p>
        </w:tc>
        <w:tc>
          <w:tcPr>
            <w:tcW w:w="6780" w:type="dxa"/>
          </w:tcPr>
          <w:p w14:paraId="05DE0845" w14:textId="77777777" w:rsidR="001A40F7" w:rsidRDefault="001A40F7" w:rsidP="00034AB9">
            <w:pPr>
              <w:spacing w:after="0"/>
              <w:jc w:val="both"/>
              <w:rPr>
                <w:rFonts w:eastAsia="等线"/>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lastRenderedPageBreak/>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2F40F1">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lastRenderedPageBreak/>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2F40F1">
            <w:pPr>
              <w:spacing w:after="0"/>
              <w:rPr>
                <w:rFonts w:eastAsia="等线"/>
                <w:lang w:eastAsia="zh-CN"/>
              </w:rPr>
            </w:pPr>
            <w:hyperlink r:id="rId15" w:history="1">
              <w:r w:rsidR="00887645">
                <w:rPr>
                  <w:rStyle w:val="Hyperlink"/>
                  <w:rFonts w:eastAsia="等线" w:hint="eastAsia"/>
                  <w:lang w:eastAsia="zh-CN"/>
                </w:rPr>
                <w:t>p</w:t>
              </w:r>
              <w:r w:rsidR="00887645">
                <w:rPr>
                  <w:rStyle w:val="Hyperlink"/>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2F40F1">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2F40F1">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2F40F1">
            <w:pPr>
              <w:spacing w:after="0"/>
              <w:rPr>
                <w:rFonts w:eastAsia="等线"/>
                <w:lang w:eastAsia="zh-CN"/>
              </w:rPr>
            </w:pPr>
            <w:hyperlink r:id="rId18" w:history="1">
              <w:r w:rsidR="00887645">
                <w:rPr>
                  <w:rStyle w:val="Hyperlink"/>
                  <w:rFonts w:eastAsia="等线" w:hint="eastAsia"/>
                  <w:lang w:eastAsia="zh-CN"/>
                </w:rPr>
                <w:t>m</w:t>
              </w:r>
              <w:r w:rsidR="00887645">
                <w:rPr>
                  <w:rStyle w:val="Hyperlink"/>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2F40F1">
            <w:pPr>
              <w:spacing w:after="0"/>
              <w:rPr>
                <w:rFonts w:eastAsia="等线"/>
                <w:lang w:eastAsia="zh-CN"/>
              </w:rPr>
            </w:pPr>
            <w:hyperlink r:id="rId19" w:history="1">
              <w:r w:rsidR="00887645">
                <w:rPr>
                  <w:rStyle w:val="Hyperlink"/>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2F40F1">
            <w:pPr>
              <w:spacing w:after="0"/>
              <w:rPr>
                <w:rFonts w:eastAsia="等线"/>
                <w:lang w:eastAsia="zh-CN"/>
              </w:rPr>
            </w:pPr>
            <w:hyperlink r:id="rId20" w:history="1">
              <w:r w:rsidR="00887645">
                <w:rPr>
                  <w:rStyle w:val="Hyperlink"/>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2F40F1">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2F40F1">
            <w:pPr>
              <w:spacing w:after="0"/>
              <w:rPr>
                <w:rFonts w:eastAsia="宋体"/>
                <w:lang w:val="en-US" w:eastAsia="zh-CN"/>
              </w:rPr>
            </w:pPr>
            <w:hyperlink r:id="rId22" w:history="1">
              <w:r w:rsidR="00887645">
                <w:rPr>
                  <w:rStyle w:val="Hyperlink"/>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2F40F1">
            <w:pPr>
              <w:spacing w:after="0"/>
              <w:rPr>
                <w:rFonts w:eastAsia="宋体"/>
                <w:lang w:val="en-US" w:eastAsia="zh-CN"/>
              </w:rPr>
            </w:pPr>
            <w:hyperlink r:id="rId23" w:history="1">
              <w:r w:rsidR="00887645">
                <w:rPr>
                  <w:rStyle w:val="Hyperlink"/>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2F40F1">
            <w:pPr>
              <w:spacing w:after="0"/>
              <w:rPr>
                <w:rFonts w:eastAsia="宋体"/>
                <w:lang w:val="en-US" w:eastAsia="zh-CN"/>
              </w:rPr>
            </w:pPr>
            <w:hyperlink r:id="rId24" w:history="1">
              <w:r w:rsidR="00887645">
                <w:rPr>
                  <w:rStyle w:val="Hyperlink"/>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等线"/>
                <w:lang w:eastAsia="zh-CN"/>
              </w:rPr>
            </w:pPr>
            <w:r>
              <w:rPr>
                <w:rFonts w:eastAsia="等线"/>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2F40F1">
            <w:pPr>
              <w:spacing w:after="0"/>
              <w:rPr>
                <w:rFonts w:eastAsia="等线"/>
                <w:lang w:eastAsia="zh-CN"/>
              </w:rPr>
            </w:pPr>
            <w:hyperlink r:id="rId25" w:history="1">
              <w:r w:rsidR="00360547" w:rsidRPr="00392AF3">
                <w:rPr>
                  <w:rStyle w:val="Hyperlink"/>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2F40F1">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2F40F1">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2F40F1">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2F40F1">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2F40F1">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2F40F1">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2F40F1">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2F40F1">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2F40F1">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2F40F1">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2F40F1">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2F40F1">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2F40F1">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2F40F1">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2F40F1">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2F40F1">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2F40F1">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2F40F1">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2F40F1">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2F40F1">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2F40F1">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2F40F1">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2F40F1">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2F40F1">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2F40F1">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2F40F1">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2F40F1">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2F40F1">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2F40F1">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2F40F1">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lastRenderedPageBreak/>
              <w:t>[30]</w:t>
            </w:r>
          </w:p>
        </w:tc>
        <w:tc>
          <w:tcPr>
            <w:tcW w:w="1456" w:type="dxa"/>
            <w:tcMar>
              <w:top w:w="0" w:type="dxa"/>
              <w:left w:w="70" w:type="dxa"/>
              <w:bottom w:w="0" w:type="dxa"/>
              <w:right w:w="70" w:type="dxa"/>
            </w:tcMar>
          </w:tcPr>
          <w:p w14:paraId="375542BD" w14:textId="77777777" w:rsidR="00D44A5C" w:rsidRDefault="002F40F1">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2F40F1">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2F40F1">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2F40F1">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2F40F1">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2E597" w14:textId="77777777" w:rsidR="002F40F1" w:rsidRDefault="002F40F1" w:rsidP="00131654">
      <w:pPr>
        <w:spacing w:after="0" w:line="240" w:lineRule="auto"/>
      </w:pPr>
      <w:r>
        <w:separator/>
      </w:r>
    </w:p>
  </w:endnote>
  <w:endnote w:type="continuationSeparator" w:id="0">
    <w:p w14:paraId="2E20AD0B" w14:textId="77777777" w:rsidR="002F40F1" w:rsidRDefault="002F40F1"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024CA" w14:textId="77777777" w:rsidR="002F40F1" w:rsidRDefault="002F40F1" w:rsidP="00131654">
      <w:pPr>
        <w:spacing w:after="0" w:line="240" w:lineRule="auto"/>
      </w:pPr>
      <w:r>
        <w:separator/>
      </w:r>
    </w:p>
  </w:footnote>
  <w:footnote w:type="continuationSeparator" w:id="0">
    <w:p w14:paraId="666DF3D1" w14:textId="77777777" w:rsidR="002F40F1" w:rsidRDefault="002F40F1"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062F633-1920-4C1A-8696-0BB77C8469E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14152</Words>
  <Characters>80667</Characters>
  <Application>Microsoft Office Word</Application>
  <DocSecurity>0</DocSecurity>
  <Lines>672</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3</cp:revision>
  <dcterms:created xsi:type="dcterms:W3CDTF">2021-08-22T07:33:00Z</dcterms:created>
  <dcterms:modified xsi:type="dcterms:W3CDTF">2021-08-23T00:56:00Z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