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498"/>
        </w:tabs>
        <w:rPr>
          <w:rFonts w:cs="Arial"/>
          <w:bCs/>
          <w:sz w:val="22"/>
        </w:rPr>
      </w:pPr>
      <w:bookmarkStart w:id="0" w:name="page11"/>
      <w:bookmarkEnd w:id="0"/>
      <w:bookmarkStart w:id="1" w:name="tableOfContents"/>
      <w:bookmarkEnd w:id="1"/>
      <w:r>
        <w:rPr>
          <w:rFonts w:cs="Arial"/>
          <w:bCs/>
          <w:sz w:val="22"/>
        </w:rPr>
        <w:t>3GPP TSG-RAN WG1 Meeting #106-e</w:t>
      </w:r>
      <w:r>
        <w:rPr>
          <w:rFonts w:cs="Arial"/>
          <w:bCs/>
          <w:sz w:val="22"/>
        </w:rPr>
        <w:tab/>
      </w:r>
      <w:r>
        <w:rPr>
          <w:rFonts w:cs="Arial"/>
          <w:bCs/>
          <w:sz w:val="22"/>
          <w:highlight w:val="yellow"/>
        </w:rPr>
        <w:t>R1-210xxxx</w:t>
      </w:r>
    </w:p>
    <w:p>
      <w:pPr>
        <w:pStyle w:val="25"/>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(NTT DOCOMO, INC.)</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pPr>
      <w:bookmarkStart w:id="2" w:name="foreword"/>
      <w:bookmarkEnd w:id="2"/>
      <w:bookmarkStart w:id="3" w:name="scope"/>
      <w:bookmarkEnd w:id="3"/>
      <w:bookmarkStart w:id="4" w:name="_Toc42211920"/>
      <w:bookmarkStart w:id="5" w:name="_Toc42034909"/>
      <w:r>
        <w:t>Introduction</w:t>
      </w:r>
      <w:bookmarkEnd w:id="4"/>
      <w:bookmarkEnd w:id="5"/>
    </w:p>
    <w:p>
      <w:pPr>
        <w:jc w:val="both"/>
      </w:pPr>
      <w:r>
        <w:t>This document summarizes contributions [1] – [26] submitted to agenda item 8.6.2 and relevant parts of contributions [27] – [34] submitted to agenda item 8.6.3 and captures the following email discussion for the RedCap WI.</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eastAsia="zh-CN"/>
              </w:rPr>
            </w:pPr>
            <w:bookmarkStart w:id="6" w:name="_Hlk80015559"/>
            <w:r>
              <w:rPr>
                <w:highlight w:val="cyan"/>
                <w:lang w:eastAsia="zh-CN"/>
              </w:rPr>
              <w:t>[106-e-NR-R17-RedCap-05] Email discussion regarding RAN1 aspects for RAN2-led features – Shinya (DoCoMo)</w:t>
            </w:r>
          </w:p>
          <w:p>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pPr>
              <w:numPr>
                <w:ilvl w:val="0"/>
                <w:numId w:val="5"/>
              </w:numPr>
              <w:spacing w:after="0"/>
              <w:rPr>
                <w:highlight w:val="cyan"/>
                <w:lang w:eastAsia="zh-CN"/>
              </w:rPr>
            </w:pPr>
            <w:r>
              <w:rPr>
                <w:highlight w:val="cyan"/>
                <w:lang w:eastAsia="zh-CN"/>
              </w:rPr>
              <w:t>Final check: August 27</w:t>
            </w:r>
            <w:bookmarkEnd w:id="6"/>
          </w:p>
        </w:tc>
      </w:tr>
    </w:tbl>
    <w:p>
      <w:pPr>
        <w:jc w:val="both"/>
      </w:pPr>
    </w:p>
    <w:p>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bookmarkStart w:id="15" w:name="_GoBack"/>
      <w:r>
        <w:rPr>
          <w:color w:val="FF0000"/>
          <w:szCs w:val="22"/>
          <w:lang w:val="en-US"/>
        </w:rPr>
        <w:t>FL3</w:t>
      </w:r>
      <w:bookmarkEnd w:id="15"/>
      <w:r>
        <w:rPr>
          <w:szCs w:val="22"/>
          <w:lang w:val="en-US"/>
        </w:rPr>
        <w:t>.</w:t>
      </w:r>
    </w:p>
    <w:p>
      <w:pPr>
        <w:jc w:val="both"/>
        <w:rPr>
          <w:lang w:val="en-US"/>
        </w:rPr>
      </w:pPr>
      <w:r>
        <w:rPr>
          <w:lang w:val="en-US"/>
        </w:rPr>
        <w:t>Follow the naming convention in this example:</w:t>
      </w:r>
    </w:p>
    <w:p>
      <w:pPr>
        <w:pStyle w:val="45"/>
        <w:numPr>
          <w:ilvl w:val="0"/>
          <w:numId w:val="6"/>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RedCapBwFLS1-v000.docx</w:t>
      </w:r>
    </w:p>
    <w:p>
      <w:pPr>
        <w:pStyle w:val="45"/>
        <w:numPr>
          <w:ilvl w:val="0"/>
          <w:numId w:val="6"/>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RedCapBwFLS1-v001-CompanyA.docx</w:t>
      </w:r>
    </w:p>
    <w:p>
      <w:pPr>
        <w:pStyle w:val="45"/>
        <w:numPr>
          <w:ilvl w:val="0"/>
          <w:numId w:val="6"/>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RedCapBwFLS1-v002-CompanyA-CompanyB.docx</w:t>
      </w:r>
    </w:p>
    <w:p>
      <w:pPr>
        <w:pStyle w:val="45"/>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RedCapR2ledFLS1-v002-CompanyA-CompanyB.docx</w:t>
      </w:r>
      <w:r>
        <w:rPr>
          <w:rFonts w:ascii="Times New Roman" w:hAnsi="Times New Roman" w:eastAsia="Times New Roman" w:cs="Times New Roman"/>
          <w:sz w:val="20"/>
          <w:szCs w:val="20"/>
          <w:lang w:val="en-US"/>
        </w:rPr>
        <w:t>.</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RedCapR2ledFLS1-v003-CompanyB-CompanyC</w:t>
      </w:r>
      <w:r>
        <w:rPr>
          <w:rFonts w:ascii="Times New Roman" w:hAnsi="Times New Roman" w:eastAsia="Times New Roman" w:cs="Times New Roman"/>
          <w:i/>
          <w:iCs/>
          <w:color w:val="FF0000"/>
          <w:sz w:val="20"/>
          <w:szCs w:val="20"/>
          <w:lang w:val="en-US"/>
        </w:rPr>
        <w:t>.checkout</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RedCapR2ledFLS1-v003-CompanyB-CompanyC</w:t>
      </w:r>
      <w:r>
        <w:rPr>
          <w:rFonts w:ascii="Times New Roman" w:hAnsi="Times New Roman" w:eastAsia="Times New Roman" w:cs="Times New Roman"/>
          <w:i/>
          <w:iCs/>
          <w:color w:val="FF0000"/>
          <w:sz w:val="20"/>
          <w:szCs w:val="20"/>
          <w:lang w:val="en-US"/>
        </w:rPr>
        <w:t>.docx</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5"/>
        </w:rPr>
        <w:t>R1-2106403</w:t>
      </w:r>
      <w:r>
        <w:rPr>
          <w:rStyle w:val="35"/>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pPr>
        <w:jc w:val="both"/>
        <w:rPr>
          <w:rFonts w:eastAsia="Times New Roman"/>
          <w:lang w:val="en-US"/>
        </w:rPr>
      </w:pPr>
    </w:p>
    <w:p>
      <w:pPr>
        <w:pStyle w:val="2"/>
      </w:pPr>
      <w:r>
        <w:rPr>
          <w:rFonts w:eastAsia="宋体"/>
          <w:bCs/>
          <w:lang w:val="en-US" w:eastAsia="ja-JP"/>
        </w:rPr>
        <w:t>Definition of RedCap UE type</w:t>
      </w:r>
    </w:p>
    <w:p>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pPr>
        <w:spacing w:after="100" w:afterAutospacing="1"/>
        <w:jc w:val="both"/>
      </w:pPr>
    </w:p>
    <w:p>
      <w:pPr>
        <w:spacing w:after="100" w:afterAutospacing="1"/>
        <w:jc w:val="both"/>
        <w:rPr>
          <w:rFonts w:eastAsia="Yu Mincho"/>
          <w:lang w:eastAsia="ja-JP"/>
        </w:rPr>
      </w:pPr>
      <w:r>
        <w:rPr>
          <w:rFonts w:hint="eastAsia" w:eastAsia="Yu Mincho"/>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b/>
                <w:bCs/>
                <w:highlight w:val="darkYellow"/>
              </w:rPr>
            </w:pPr>
            <w:r>
              <w:rPr>
                <w:rFonts w:ascii="Times" w:hAnsi="Times"/>
                <w:b/>
                <w:bCs/>
                <w:highlight w:val="darkYellow"/>
              </w:rPr>
              <w:t>Working assumption:</w:t>
            </w:r>
          </w:p>
          <w:p>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pPr>
              <w:numPr>
                <w:ilvl w:val="1"/>
                <w:numId w:val="9"/>
              </w:numPr>
              <w:spacing w:after="0" w:line="252" w:lineRule="auto"/>
              <w:contextualSpacing/>
              <w:jc w:val="both"/>
              <w:rPr>
                <w:rFonts w:ascii="Segoe UI" w:hAnsi="Segoe UI" w:eastAsia="MS Mincho" w:cs="Segoe UI"/>
              </w:rPr>
            </w:pPr>
            <w:r>
              <w:rPr>
                <w:rFonts w:eastAsia="MS Mincho" w:cs="Times"/>
                <w:lang w:eastAsia="zh-CN"/>
              </w:rPr>
              <w:t xml:space="preserve">Option 4: The corresponding minimum set of the reduced capabilities that one RedCap UE type shall mandatorily support </w:t>
            </w:r>
          </w:p>
          <w:p>
            <w:pPr>
              <w:numPr>
                <w:ilvl w:val="1"/>
                <w:numId w:val="9"/>
              </w:numPr>
              <w:spacing w:after="0" w:line="252" w:lineRule="auto"/>
              <w:contextualSpacing/>
              <w:jc w:val="both"/>
              <w:rPr>
                <w:rFonts w:ascii="Segoe UI" w:hAnsi="Segoe UI" w:eastAsia="MS Mincho" w:cs="Segoe UI"/>
              </w:rPr>
            </w:pPr>
            <w:r>
              <w:rPr>
                <w:rFonts w:ascii="Times" w:hAnsi="Times" w:eastAsia="MS Mincho" w:cs="Times"/>
              </w:rPr>
              <w:t xml:space="preserve">FFS: details of the set of </w:t>
            </w:r>
            <w:r>
              <w:rPr>
                <w:rFonts w:ascii="Times" w:hAnsi="Times" w:eastAsia="MS Mincho" w:cs="Times"/>
                <w:lang w:eastAsia="zh-CN"/>
              </w:rPr>
              <w:t xml:space="preserve">reduced </w:t>
            </w:r>
            <w:r>
              <w:rPr>
                <w:rFonts w:ascii="Times" w:hAnsi="Times" w:eastAsia="MS Mincho" w:cs="Times"/>
              </w:rPr>
              <w:t>capabilities</w:t>
            </w:r>
          </w:p>
          <w:p>
            <w:pPr>
              <w:spacing w:after="0"/>
              <w:jc w:val="both"/>
              <w:rPr>
                <w:b/>
                <w:bCs/>
                <w:u w:val="single"/>
              </w:rPr>
            </w:pPr>
            <w:r>
              <w:rPr>
                <w:rFonts w:ascii="Times" w:hAnsi="Times"/>
                <w:b/>
                <w:bCs/>
                <w:u w:val="single"/>
              </w:rPr>
              <w:t>Conclusion:</w:t>
            </w:r>
          </w:p>
          <w:p>
            <w:pPr>
              <w:numPr>
                <w:ilvl w:val="0"/>
                <w:numId w:val="10"/>
              </w:numPr>
              <w:spacing w:after="0" w:line="252" w:lineRule="auto"/>
              <w:contextualSpacing/>
              <w:rPr>
                <w:rFonts w:ascii="Segoe UI" w:hAnsi="Segoe UI" w:eastAsia="MS Mincho" w:cs="Segoe UI"/>
              </w:rPr>
            </w:pPr>
            <w:r>
              <w:rPr>
                <w:rFonts w:ascii="Times" w:hAnsi="Times" w:eastAsia="MS Mincho" w:cs="Times"/>
                <w:lang w:eastAsia="zh-CN"/>
              </w:rPr>
              <w:t>RAN1 postpones the discussion on constraining of reduced capabilities, and if deemed necessary, RAN1 can come back</w:t>
            </w: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fr-FR"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hint="eastAsia" w:eastAsia="Yu Mincho"/>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hint="eastAsia" w:eastAsia="Yu Mincho"/>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green"/>
              </w:rPr>
            </w:pPr>
            <w:r>
              <w:rPr>
                <w:highlight w:val="green"/>
              </w:rPr>
              <w:t>Agreements:</w:t>
            </w:r>
          </w:p>
          <w:p>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pPr>
        <w:jc w:val="both"/>
        <w:rPr>
          <w:b/>
        </w:rPr>
      </w:pPr>
      <w:r>
        <w:rPr>
          <w:b/>
          <w:highlight w:val="cyan"/>
        </w:rPr>
        <w:t>FL2 Medium Priority Proposal 2-1:</w:t>
      </w:r>
    </w:p>
    <w:p>
      <w:pPr>
        <w:pStyle w:val="45"/>
        <w:numPr>
          <w:ilvl w:val="0"/>
          <w:numId w:val="9"/>
        </w:numPr>
        <w:jc w:val="both"/>
        <w:rPr>
          <w:bCs/>
          <w:sz w:val="20"/>
          <w:szCs w:val="22"/>
          <w:lang w:val="en-GB" w:eastAsia="zh-CN"/>
        </w:rPr>
      </w:pPr>
      <w:r>
        <w:rPr>
          <w:bCs/>
          <w:sz w:val="20"/>
          <w:szCs w:val="22"/>
          <w:lang w:val="en-GB" w:eastAsia="zh-CN"/>
        </w:rPr>
        <w:t>RedCap UE type is defined based on</w:t>
      </w:r>
    </w:p>
    <w:p>
      <w:pPr>
        <w:pStyle w:val="45"/>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pPr>
        <w:pStyle w:val="45"/>
        <w:numPr>
          <w:ilvl w:val="1"/>
          <w:numId w:val="9"/>
        </w:numPr>
        <w:jc w:val="both"/>
        <w:rPr>
          <w:bCs/>
          <w:sz w:val="20"/>
          <w:szCs w:val="22"/>
          <w:lang w:val="en-GB"/>
        </w:rPr>
      </w:pPr>
      <w:r>
        <w:rPr>
          <w:bCs/>
          <w:sz w:val="20"/>
          <w:szCs w:val="22"/>
          <w:lang w:val="en-GB"/>
        </w:rPr>
        <w:t>Note: At least maximum supported UE BW (20 MHz for FR1 and 100 MHz for FR2) is included</w:t>
      </w:r>
    </w:p>
    <w:p>
      <w:pPr>
        <w:pStyle w:val="45"/>
        <w:numPr>
          <w:ilvl w:val="1"/>
          <w:numId w:val="9"/>
        </w:numPr>
        <w:jc w:val="both"/>
        <w:rPr>
          <w:bCs/>
          <w:sz w:val="20"/>
          <w:szCs w:val="22"/>
          <w:lang w:val="en-GB"/>
        </w:rPr>
      </w:pPr>
      <w:r>
        <w:rPr>
          <w:bCs/>
          <w:sz w:val="20"/>
          <w:szCs w:val="22"/>
          <w:lang w:val="en-GB"/>
        </w:rPr>
        <w:t>FFS whether/which other L1 capabilities are included</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CM</w:t>
            </w:r>
            <w:r>
              <w:rPr>
                <w:rFonts w:eastAsia="等线"/>
                <w:lang w:val="en-US" w:eastAsia="zh-CN"/>
              </w:rPr>
              <w:t>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RAN1 can start to design the basic feature group for FR1 and FR2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w:t>
            </w:r>
            <w:r>
              <w:rPr>
                <w:lang w:val="en-US" w:eastAsia="ko-KR"/>
              </w:rPr>
              <w:t>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372" w:type="dxa"/>
          </w:tcPr>
          <w:p>
            <w:pPr>
              <w:tabs>
                <w:tab w:val="left" w:pos="551"/>
              </w:tabs>
              <w:rPr>
                <w:lang w:val="en-US" w:eastAsia="ko-KR"/>
              </w:rPr>
            </w:pPr>
          </w:p>
        </w:tc>
        <w:tc>
          <w:tcPr>
            <w:tcW w:w="6780" w:type="dxa"/>
          </w:tcPr>
          <w:p>
            <w:pPr>
              <w:rPr>
                <w:lang w:val="en-US"/>
              </w:rPr>
            </w:pPr>
            <w:r>
              <w:rPr>
                <w:rFonts w:eastAsia="等线"/>
                <w:lang w:val="en-US" w:eastAsia="zh-CN"/>
              </w:rPr>
              <w:t xml:space="preserve">We are OK with option 4. But </w:t>
            </w:r>
            <w:r>
              <w:rPr>
                <w:rFonts w:hint="eastAsia" w:eastAsia="等线"/>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China</w:t>
            </w:r>
            <w:r>
              <w:rPr>
                <w:rFonts w:eastAsia="等线"/>
                <w:lang w:val="en-US" w:eastAsia="zh-CN"/>
              </w:rPr>
              <w:t xml:space="preserve"> </w:t>
            </w:r>
            <w:r>
              <w:rPr>
                <w:rFonts w:hint="eastAsia" w:eastAsia="等线"/>
                <w:lang w:val="en-US" w:eastAsia="zh-CN"/>
              </w:rPr>
              <w:t>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We</w:t>
            </w:r>
            <w:r>
              <w:rPr>
                <w:rFonts w:eastAsia="等线"/>
                <w:lang w:val="en-US" w:eastAsia="zh-CN"/>
              </w:rPr>
              <w:t xml:space="preserve"> </w:t>
            </w:r>
            <w:r>
              <w:rPr>
                <w:rFonts w:hint="eastAsia" w:eastAsia="等线"/>
                <w:lang w:val="en-US" w:eastAsia="zh-CN"/>
              </w:rPr>
              <w:t>think</w:t>
            </w:r>
            <w:r>
              <w:rPr>
                <w:rFonts w:eastAsia="等线"/>
                <w:lang w:val="en-US" w:eastAsia="zh-CN"/>
              </w:rPr>
              <w:t xml:space="preserve"> </w:t>
            </w:r>
            <w:r>
              <w:rPr>
                <w:rFonts w:hint="eastAsia" w:eastAsia="等线"/>
                <w:lang w:val="en-US" w:eastAsia="zh-CN"/>
              </w:rPr>
              <w:t>RedCap</w:t>
            </w:r>
            <w:r>
              <w:rPr>
                <w:rFonts w:eastAsia="等线"/>
                <w:lang w:val="en-US" w:eastAsia="zh-CN"/>
              </w:rPr>
              <w:t xml:space="preserve"> </w:t>
            </w:r>
            <w:r>
              <w:rPr>
                <w:rFonts w:hint="eastAsia" w:eastAsia="等线"/>
                <w:lang w:val="en-US" w:eastAsia="zh-CN"/>
              </w:rPr>
              <w:t>UE</w:t>
            </w:r>
            <w:r>
              <w:rPr>
                <w:rFonts w:eastAsia="等线"/>
                <w:lang w:val="en-US" w:eastAsia="zh-CN"/>
              </w:rPr>
              <w:t xml:space="preserve"> </w:t>
            </w:r>
            <w:r>
              <w:rPr>
                <w:rFonts w:hint="eastAsia" w:eastAsia="等线"/>
                <w:lang w:val="en-US" w:eastAsia="zh-CN"/>
              </w:rPr>
              <w:t>type</w:t>
            </w:r>
            <w:r>
              <w:rPr>
                <w:rFonts w:eastAsia="等线"/>
                <w:lang w:val="en-US" w:eastAsia="zh-CN"/>
              </w:rPr>
              <w:t xml:space="preserve"> </w:t>
            </w:r>
            <w:r>
              <w:rPr>
                <w:rFonts w:hint="eastAsia" w:eastAsia="等线"/>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Samsung</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S</w:t>
            </w:r>
            <w:r>
              <w:rPr>
                <w:rFonts w:eastAsia="等线"/>
                <w:lang w:val="en-US" w:eastAsia="zh-CN"/>
              </w:rPr>
              <w:t>PRD</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 xml:space="preserve">Nordic </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ja-JP"/>
              </w:rPr>
            </w:pPr>
            <w:r>
              <w:rPr>
                <w:rFonts w:hint="eastAsia" w:eastAsia="宋体"/>
                <w:lang w:val="en-US" w:eastAsia="zh-CN"/>
              </w:rPr>
              <w:t>ZTE, Sanechips</w:t>
            </w:r>
          </w:p>
        </w:tc>
        <w:tc>
          <w:tcPr>
            <w:tcW w:w="1372" w:type="dxa"/>
          </w:tcPr>
          <w:p>
            <w:pPr>
              <w:tabs>
                <w:tab w:val="left" w:pos="551"/>
              </w:tabs>
              <w:rPr>
                <w:rFonts w:eastAsia="等线"/>
                <w:lang w:val="en-US" w:eastAsia="ja-JP"/>
              </w:rPr>
            </w:pPr>
            <w:r>
              <w:rPr>
                <w:rFonts w:hint="eastAsia" w:eastAsia="等线"/>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等线"/>
                <w:lang w:val="en-US" w:eastAsia="zh-CN"/>
              </w:rPr>
              <w:t xml:space="preserve">Apple </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r>
              <w:rPr>
                <w:rFonts w:eastAsia="等线"/>
                <w:lang w:val="en-US" w:eastAsia="zh-CN"/>
              </w:rPr>
              <w:t xml:space="preserve">As other companies commented, we would like to first discuss Q2-2 to better understand the rationale of adding other components than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are fine to take option 4 based on the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Sierra Wireless</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Lenovo, Motorola Mobility</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hint="eastAsia" w:eastAsia="Yu Mincho"/>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14:textFill>
                  <w14:solidFill>
                    <w14:schemeClr w14:val="accent1"/>
                  </w14:solidFill>
                </w14:textFill>
              </w:rPr>
              <w:t xml:space="preserve">Huawei/HiSilicon, </w:t>
            </w:r>
            <w:r>
              <w:rPr>
                <w:rFonts w:hint="eastAsia" w:eastAsia="等线"/>
                <w:color w:val="4472C4" w:themeColor="accent1"/>
                <w:lang w:val="en-US" w:eastAsia="zh-CN"/>
                <w14:textFill>
                  <w14:solidFill>
                    <w14:schemeClr w14:val="accent1"/>
                  </w14:solidFill>
                </w14:textFill>
              </w:rPr>
              <w:t>X</w:t>
            </w:r>
            <w:r>
              <w:rPr>
                <w:rFonts w:eastAsia="等线"/>
                <w:color w:val="4472C4" w:themeColor="accent1"/>
                <w:lang w:val="en-US" w:eastAsia="zh-CN"/>
                <w14:textFill>
                  <w14:solidFill>
                    <w14:schemeClr w14:val="accent1"/>
                  </w14:solidFill>
                </w14:textFill>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pPr>
              <w:rPr>
                <w:rFonts w:eastAsia="Yu Mincho"/>
                <w:lang w:val="en-US" w:eastAsia="ja-JP"/>
              </w:rPr>
            </w:pPr>
          </w:p>
          <w:p>
            <w:pPr>
              <w:jc w:val="both"/>
              <w:rPr>
                <w:b/>
              </w:rPr>
            </w:pPr>
            <w:r>
              <w:rPr>
                <w:b/>
                <w:highlight w:val="cyan"/>
              </w:rPr>
              <w:t>Medium Priority Proposal 2-1:</w:t>
            </w:r>
          </w:p>
          <w:p>
            <w:pPr>
              <w:pStyle w:val="45"/>
              <w:numPr>
                <w:ilvl w:val="0"/>
                <w:numId w:val="9"/>
              </w:numPr>
              <w:jc w:val="both"/>
              <w:rPr>
                <w:bCs/>
                <w:sz w:val="20"/>
                <w:szCs w:val="22"/>
                <w:lang w:val="en-GB" w:eastAsia="zh-CN"/>
              </w:rPr>
            </w:pPr>
            <w:r>
              <w:rPr>
                <w:bCs/>
                <w:sz w:val="20"/>
                <w:szCs w:val="22"/>
                <w:lang w:val="en-GB" w:eastAsia="zh-CN"/>
              </w:rPr>
              <w:t>RedCap UE type is defined based on</w:t>
            </w:r>
          </w:p>
          <w:p>
            <w:pPr>
              <w:pStyle w:val="45"/>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pPr>
              <w:pStyle w:val="45"/>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pPr>
              <w:pStyle w:val="45"/>
              <w:numPr>
                <w:ilvl w:val="2"/>
                <w:numId w:val="9"/>
              </w:numPr>
              <w:jc w:val="both"/>
              <w:rPr>
                <w:bCs/>
                <w:color w:val="FF0000"/>
                <w:sz w:val="20"/>
                <w:szCs w:val="22"/>
                <w:lang w:val="en-GB"/>
              </w:rPr>
            </w:pPr>
            <w:r>
              <w:rPr>
                <w:bCs/>
                <w:color w:val="FF0000"/>
                <w:sz w:val="20"/>
                <w:szCs w:val="22"/>
                <w:lang w:val="en-GB"/>
              </w:rPr>
              <w:t>FFS whether/which other L1 capabilities are included</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372" w:type="dxa"/>
          </w:tcPr>
          <w:p>
            <w:pPr>
              <w:tabs>
                <w:tab w:val="left" w:pos="551"/>
              </w:tabs>
              <w:rPr>
                <w:rFonts w:eastAsia="Yu Mincho"/>
                <w:lang w:val="en-US" w:eastAsia="ja-JP"/>
              </w:rPr>
            </w:pPr>
          </w:p>
        </w:tc>
        <w:tc>
          <w:tcPr>
            <w:tcW w:w="6780" w:type="dxa"/>
          </w:tcPr>
          <w:p>
            <w:pPr>
              <w:jc w:val="both"/>
              <w:rPr>
                <w:bCs/>
                <w:color w:val="FF0000"/>
                <w:szCs w:val="22"/>
              </w:rPr>
            </w:pPr>
            <w:r>
              <w:rPr>
                <w:bCs/>
                <w:szCs w:val="22"/>
              </w:rPr>
              <w:t>OK if this proposal can be discussed together with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等线"/>
                <w:lang w:val="en-US" w:eastAsia="zh-CN"/>
              </w:rPr>
            </w:pPr>
            <w:r>
              <w:rPr>
                <w:rFonts w:hint="eastAsia" w:eastAsia="等线"/>
                <w:lang w:val="en-US" w:eastAsia="zh-CN"/>
              </w:rPr>
              <w:t>CATT</w:t>
            </w:r>
          </w:p>
        </w:tc>
        <w:tc>
          <w:tcPr>
            <w:tcW w:w="1372" w:type="dxa"/>
          </w:tcPr>
          <w:p>
            <w:pPr>
              <w:tabs>
                <w:tab w:val="left" w:pos="551"/>
              </w:tabs>
              <w:rPr>
                <w:rFonts w:hint="eastAsia" w:eastAsia="等线"/>
                <w:lang w:val="en-US" w:eastAsia="zh-CN"/>
              </w:rPr>
            </w:pPr>
            <w:r>
              <w:rPr>
                <w:rFonts w:hint="eastAsia" w:eastAsia="等线"/>
                <w:lang w:val="en-US" w:eastAsia="zh-CN"/>
              </w:rPr>
              <w:t>Y</w:t>
            </w:r>
          </w:p>
        </w:tc>
        <w:tc>
          <w:tcPr>
            <w:tcW w:w="6780" w:type="dxa"/>
          </w:tcPr>
          <w:p>
            <w:pPr>
              <w:jc w:val="both"/>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zh-CN" w:bidi="ar-SA"/>
              </w:rPr>
            </w:pPr>
          </w:p>
        </w:tc>
        <w:tc>
          <w:tcPr>
            <w:tcW w:w="6780" w:type="dxa"/>
            <w:vAlign w:val="top"/>
          </w:tcPr>
          <w:p>
            <w:pPr>
              <w:jc w:val="both"/>
              <w:rPr>
                <w:rFonts w:hint="default" w:eastAsia="宋体"/>
                <w:bCs/>
                <w:szCs w:val="22"/>
                <w:lang w:val="en-US" w:eastAsia="zh-CN"/>
              </w:rPr>
            </w:pPr>
            <w:r>
              <w:rPr>
                <w:rFonts w:hint="eastAsia" w:eastAsia="宋体"/>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pPr>
              <w:jc w:val="both"/>
              <w:rPr>
                <w:rFonts w:hint="default" w:ascii="Times New Roman" w:hAnsi="Times New Roman" w:eastAsia="宋体" w:cs="Times New Roman"/>
                <w:bCs/>
                <w:szCs w:val="22"/>
                <w:lang w:val="en-US" w:eastAsia="zh-CN" w:bidi="ar-SA"/>
              </w:rPr>
            </w:pPr>
            <w:r>
              <w:rPr>
                <w:rFonts w:hint="eastAsia" w:eastAsia="宋体"/>
                <w:bCs/>
                <w:szCs w:val="22"/>
                <w:lang w:val="en-US" w:eastAsia="zh-CN"/>
              </w:rPr>
              <w:t>If we focus on the mandatory capabilities for option 4, besides the bandwidth, the Rx number at least should be considered.</w:t>
            </w:r>
          </w:p>
        </w:tc>
      </w:tr>
    </w:tbl>
    <w:p>
      <w:pPr>
        <w:spacing w:after="100" w:afterAutospacing="1"/>
        <w:jc w:val="both"/>
        <w:rPr>
          <w:rFonts w:eastAsia="Yu Mincho"/>
          <w:lang w:eastAsia="ja-JP"/>
        </w:rPr>
      </w:pPr>
    </w:p>
    <w:p>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pPr>
        <w:pStyle w:val="45"/>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pPr>
        <w:pStyle w:val="45"/>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pPr>
        <w:pStyle w:val="45"/>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pPr>
        <w:spacing w:after="100" w:afterAutospacing="1"/>
        <w:jc w:val="both"/>
        <w:rPr>
          <w:rFonts w:eastAsia="Yu Mincho"/>
          <w:lang w:eastAsia="ja-JP"/>
        </w:rPr>
      </w:pPr>
      <w:r>
        <w:rPr>
          <w:rFonts w:hint="eastAsia" w:eastAsia="Yu Mincho"/>
          <w:lang w:eastAsia="ja-JP"/>
        </w:rPr>
        <w:t>A</w:t>
      </w:r>
      <w:r>
        <w:rPr>
          <w:rFonts w:eastAsia="Yu Mincho"/>
          <w:lang w:eastAsia="ja-JP"/>
        </w:rPr>
        <w:t>nother contribution [12] suggests waiting for RAN2 discussion.</w:t>
      </w:r>
    </w:p>
    <w:p>
      <w:pPr>
        <w:spacing w:after="100" w:afterAutospacing="1"/>
        <w:jc w:val="both"/>
        <w:rPr>
          <w:rFonts w:eastAsia="Yu Mincho"/>
          <w:lang w:eastAsia="ja-JP"/>
        </w:rPr>
      </w:pPr>
      <w:r>
        <w:rPr>
          <w:rFonts w:hint="eastAsia" w:eastAsia="Yu Mincho"/>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pPr>
        <w:jc w:val="both"/>
        <w:rPr>
          <w:b/>
        </w:rPr>
      </w:pPr>
      <w:r>
        <w:rPr>
          <w:b/>
        </w:rPr>
        <w:t>FL2 Low Priority Question 2-2:</w:t>
      </w:r>
    </w:p>
    <w:p>
      <w:pPr>
        <w:pStyle w:val="45"/>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32"/>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17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4105"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4105" w:type="pct"/>
            <w:gridSpan w:val="2"/>
            <w:tcBorders>
              <w:top w:val="single" w:color="auto" w:sz="4" w:space="0"/>
              <w:left w:val="single" w:color="auto" w:sz="4" w:space="0"/>
              <w:bottom w:val="single" w:color="auto" w:sz="4" w:space="0"/>
              <w:right w:val="single" w:color="auto" w:sz="4" w:space="0"/>
            </w:tcBorders>
          </w:tcPr>
          <w:p>
            <w:pPr>
              <w:rPr>
                <w:lang w:val="en-US"/>
              </w:rPr>
            </w:pPr>
            <w:r>
              <w:rPr>
                <w:lang w:val="en-US"/>
              </w:rPr>
              <w:t>Do not see strong need to include other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Nokia, NSB</w:t>
            </w:r>
          </w:p>
        </w:tc>
        <w:tc>
          <w:tcPr>
            <w:tcW w:w="4105" w:type="pct"/>
            <w:gridSpan w:val="2"/>
            <w:tcBorders>
              <w:top w:val="single" w:color="auto" w:sz="4" w:space="0"/>
              <w:left w:val="single" w:color="auto" w:sz="4" w:space="0"/>
              <w:bottom w:val="single" w:color="auto" w:sz="4" w:space="0"/>
              <w:right w:val="single" w:color="auto" w:sz="4" w:space="0"/>
            </w:tcBorders>
          </w:tcPr>
          <w:p>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pPr>
              <w:rPr>
                <w:lang w:val="en-US"/>
              </w:rPr>
            </w:pPr>
            <w:r>
              <w:rPr>
                <w:lang w:val="en-US"/>
              </w:rPr>
              <w:t xml:space="preserve">In our view, this would include in addition to maximum BW support: </w:t>
            </w:r>
          </w:p>
          <w:p>
            <w:pPr>
              <w:pStyle w:val="45"/>
              <w:numPr>
                <w:ilvl w:val="0"/>
                <w:numId w:val="11"/>
              </w:numPr>
              <w:rPr>
                <w:lang w:val="en-US"/>
              </w:rPr>
            </w:pPr>
            <w:r>
              <w:rPr>
                <w:lang w:val="en-US"/>
              </w:rPr>
              <w:t xml:space="preserve">The minimum number of Rx branches/DL MIMO layers supported </w:t>
            </w:r>
          </w:p>
          <w:p>
            <w:pPr>
              <w:pStyle w:val="45"/>
              <w:numPr>
                <w:ilvl w:val="0"/>
                <w:numId w:val="11"/>
              </w:numPr>
              <w:rPr>
                <w:lang w:val="en-US"/>
              </w:rPr>
            </w:pPr>
            <w:r>
              <w:rPr>
                <w:lang w:val="en-US"/>
              </w:rPr>
              <w:t>The minimum DL modulation order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lang w:val="en-US" w:eastAsia="ko-KR"/>
              </w:rPr>
              <w:t>LG</w:t>
            </w:r>
          </w:p>
        </w:tc>
        <w:tc>
          <w:tcPr>
            <w:tcW w:w="4105" w:type="pct"/>
            <w:gridSpan w:val="2"/>
            <w:tcBorders>
              <w:top w:val="single" w:color="auto" w:sz="4" w:space="0"/>
              <w:left w:val="single" w:color="auto" w:sz="4" w:space="0"/>
              <w:bottom w:val="single" w:color="auto" w:sz="4" w:space="0"/>
              <w:right w:val="single" w:color="auto" w:sz="4" w:space="0"/>
            </w:tcBorders>
          </w:tcPr>
          <w:p>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lang w:val="en-US" w:eastAsia="ko-KR"/>
              </w:rPr>
            </w:pPr>
            <w:r>
              <w:rPr>
                <w:rFonts w:hint="eastAsia" w:eastAsia="等线"/>
                <w:lang w:val="en-US" w:eastAsia="zh-CN"/>
              </w:rPr>
              <w:t>X</w:t>
            </w:r>
            <w:r>
              <w:rPr>
                <w:rFonts w:eastAsia="等线"/>
                <w:lang w:val="en-US" w:eastAsia="zh-CN"/>
              </w:rPr>
              <w:t>iaomi</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We think the following capability should be included for the RedCap UE definition</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center"/>
                    <w:rPr>
                      <w:rFonts w:eastAsia="等线"/>
                      <w:b/>
                      <w:lang w:val="en-US" w:eastAsia="zh-CN"/>
                    </w:rPr>
                  </w:pPr>
                  <w:r>
                    <w:rPr>
                      <w:rFonts w:hint="eastAsia" w:eastAsia="等线"/>
                      <w:b/>
                      <w:lang w:val="en-US" w:eastAsia="zh-CN"/>
                    </w:rPr>
                    <w:t>U</w:t>
                  </w:r>
                  <w:r>
                    <w:rPr>
                      <w:rFonts w:eastAsia="等线"/>
                      <w:b/>
                      <w:lang w:val="en-US" w:eastAsia="zh-CN"/>
                    </w:rPr>
                    <w:t>E capability</w:t>
                  </w:r>
                </w:p>
              </w:tc>
              <w:tc>
                <w:tcPr>
                  <w:tcW w:w="3203" w:type="dxa"/>
                  <w:shd w:val="clear" w:color="auto" w:fill="auto"/>
                </w:tcPr>
                <w:p>
                  <w:pPr>
                    <w:jc w:val="center"/>
                    <w:rPr>
                      <w:rFonts w:eastAsia="等线"/>
                      <w:b/>
                      <w:lang w:val="en-US" w:eastAsia="zh-CN"/>
                    </w:rPr>
                  </w:pPr>
                  <w:r>
                    <w:rPr>
                      <w:rFonts w:hint="eastAsia" w:eastAsia="等线"/>
                      <w:b/>
                      <w:lang w:val="en-US" w:eastAsia="zh-CN"/>
                    </w:rPr>
                    <w:t>RedCap</w:t>
                  </w:r>
                  <w:r>
                    <w:rPr>
                      <w:rFonts w:eastAsia="等线"/>
                      <w:b/>
                      <w:lang w:val="en-US" w:eastAsia="zh-CN"/>
                    </w:rPr>
                    <w:t xml:space="preserv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M</w:t>
                  </w:r>
                  <w:r>
                    <w:rPr>
                      <w:rFonts w:eastAsia="等线"/>
                      <w:lang w:val="en-US" w:eastAsia="zh-CN"/>
                    </w:rPr>
                    <w:t xml:space="preserve">aximum UE bandwidth </w:t>
                  </w:r>
                </w:p>
              </w:tc>
              <w:tc>
                <w:tcPr>
                  <w:tcW w:w="3203" w:type="dxa"/>
                  <w:shd w:val="clear" w:color="auto" w:fill="auto"/>
                </w:tcPr>
                <w:p>
                  <w:pPr>
                    <w:jc w:val="both"/>
                    <w:rPr>
                      <w:rFonts w:eastAsia="等线"/>
                      <w:lang w:val="en-US" w:eastAsia="zh-CN"/>
                    </w:rPr>
                  </w:pPr>
                  <w:r>
                    <w:rPr>
                      <w:rFonts w:hint="eastAsia" w:eastAsia="等线"/>
                      <w:lang w:val="en-US" w:eastAsia="zh-CN"/>
                    </w:rPr>
                    <w:t>2</w:t>
                  </w:r>
                  <w:r>
                    <w:rPr>
                      <w:rFonts w:eastAsia="等线"/>
                      <w:lang w:val="en-US" w:eastAsia="zh-CN"/>
                    </w:rPr>
                    <w:t xml:space="preserve">0MHz </w:t>
                  </w:r>
                  <w:r>
                    <w:rPr>
                      <w:rFonts w:hint="eastAsia" w:eastAsia="等线"/>
                      <w:lang w:val="en-US" w:eastAsia="zh-CN"/>
                    </w:rPr>
                    <w:t>in</w:t>
                  </w:r>
                  <w:r>
                    <w:rPr>
                      <w:rFonts w:eastAsia="等线"/>
                      <w:lang w:val="en-US" w:eastAsia="zh-CN"/>
                    </w:rPr>
                    <w:t xml:space="preserve"> FR1</w:t>
                  </w:r>
                </w:p>
                <w:p>
                  <w:pPr>
                    <w:jc w:val="both"/>
                    <w:rPr>
                      <w:rFonts w:eastAsia="等线"/>
                      <w:lang w:val="en-US" w:eastAsia="zh-CN"/>
                    </w:rPr>
                  </w:pPr>
                  <w:r>
                    <w:rPr>
                      <w:rFonts w:eastAsia="等线"/>
                      <w:lang w:val="en-US" w:eastAsia="zh-CN"/>
                    </w:rPr>
                    <w:t>100MH</w:t>
                  </w:r>
                  <w:r>
                    <w:rPr>
                      <w:rFonts w:hint="eastAsia" w:eastAsia="等线"/>
                      <w:lang w:val="en-US" w:eastAsia="zh-CN"/>
                    </w:rPr>
                    <w:t>z</w:t>
                  </w:r>
                  <w:r>
                    <w:rPr>
                      <w:rFonts w:eastAsia="等线"/>
                      <w:lang w:val="en-US" w:eastAsia="zh-CN"/>
                    </w:rPr>
                    <w:t xml:space="preserve">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pPr>
                    <w:jc w:val="both"/>
                    <w:rPr>
                      <w:rFonts w:eastAsia="等线"/>
                      <w:lang w:val="en-US" w:eastAsia="zh-CN"/>
                    </w:rPr>
                  </w:pPr>
                  <w:r>
                    <w:rPr>
                      <w:rFonts w:hint="eastAsia" w:eastAsia="等线"/>
                      <w:lang w:val="en-US" w:eastAsia="zh-CN"/>
                    </w:rPr>
                    <w:t>1</w:t>
                  </w:r>
                  <w:r>
                    <w:rPr>
                      <w:rFonts w:eastAsia="等线"/>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M</w:t>
                  </w:r>
                  <w:r>
                    <w:rPr>
                      <w:rFonts w:eastAsia="等线"/>
                      <w:lang w:val="en-US" w:eastAsia="zh-CN"/>
                    </w:rPr>
                    <w:t>aximum modulation order</w:t>
                  </w:r>
                </w:p>
              </w:tc>
              <w:tc>
                <w:tcPr>
                  <w:tcW w:w="3203" w:type="dxa"/>
                  <w:shd w:val="clear" w:color="auto" w:fill="auto"/>
                </w:tcPr>
                <w:p>
                  <w:pPr>
                    <w:jc w:val="both"/>
                    <w:rPr>
                      <w:rFonts w:eastAsia="等线"/>
                      <w:lang w:val="en-US" w:eastAsia="zh-CN"/>
                    </w:rPr>
                  </w:pPr>
                  <w:r>
                    <w:rPr>
                      <w:rFonts w:hint="eastAsia" w:eastAsia="等线"/>
                      <w:lang w:val="en-US" w:eastAsia="zh-CN"/>
                    </w:rPr>
                    <w:t>6</w:t>
                  </w:r>
                  <w:r>
                    <w:rPr>
                      <w:rFonts w:eastAsia="等线"/>
                      <w:lang w:val="en-US" w:eastAsia="zh-CN"/>
                    </w:rPr>
                    <w:t>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D</w:t>
                  </w:r>
                  <w:r>
                    <w:rPr>
                      <w:rFonts w:eastAsia="等线"/>
                      <w:lang w:val="en-US" w:eastAsia="zh-CN"/>
                    </w:rPr>
                    <w:t xml:space="preserve">uplex mode </w:t>
                  </w:r>
                </w:p>
              </w:tc>
              <w:tc>
                <w:tcPr>
                  <w:tcW w:w="3203" w:type="dxa"/>
                  <w:shd w:val="clear" w:color="auto" w:fill="auto"/>
                </w:tcPr>
                <w:p>
                  <w:pPr>
                    <w:jc w:val="both"/>
                    <w:rPr>
                      <w:rFonts w:eastAsia="等线"/>
                      <w:lang w:val="en-US" w:eastAsia="zh-CN"/>
                    </w:rPr>
                  </w:pPr>
                  <w:r>
                    <w:rPr>
                      <w:rFonts w:hint="eastAsia" w:eastAsia="等线"/>
                      <w:lang w:val="en-US" w:eastAsia="zh-CN"/>
                    </w:rPr>
                    <w:t>H</w:t>
                  </w:r>
                  <w:r>
                    <w:rPr>
                      <w:rFonts w:eastAsia="等线"/>
                      <w:lang w:val="en-US" w:eastAsia="zh-CN"/>
                    </w:rPr>
                    <w:t>D-FDD in FDD frequency bands</w:t>
                  </w:r>
                </w:p>
                <w:p>
                  <w:pPr>
                    <w:jc w:val="both"/>
                    <w:rPr>
                      <w:rFonts w:eastAsia="等线"/>
                      <w:lang w:val="en-US" w:eastAsia="zh-CN"/>
                    </w:rPr>
                  </w:pPr>
                  <w:r>
                    <w:rPr>
                      <w:rFonts w:eastAsia="等线"/>
                      <w:lang w:val="en-US" w:eastAsia="zh-CN"/>
                    </w:rPr>
                    <w:t>TDD in TDD frequency bands</w:t>
                  </w:r>
                </w:p>
              </w:tc>
            </w:tr>
          </w:tbl>
          <w:p>
            <w:pPr>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W</w:t>
            </w:r>
            <w:r>
              <w:rPr>
                <w:rFonts w:eastAsia="等线"/>
                <w:lang w:val="en-US" w:eastAsia="zh-CN"/>
              </w:rPr>
              <w:t>e have the same view with LG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SPRD</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Can be left to RAN2 to get the whole picture of the reduced capabilities of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lang w:val="en-US" w:eastAsia="zh-CN"/>
              </w:rPr>
            </w:pPr>
            <w:r>
              <w:rPr>
                <w:rFonts w:hint="eastAsia" w:eastAsia="宋体"/>
                <w:lang w:val="en-US" w:eastAsia="zh-CN"/>
              </w:rPr>
              <w:t>ZTE, Sanechips</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hint="eastAsia" w:eastAsia="宋体"/>
                <w:lang w:val="en-US" w:eastAsia="zh-CN"/>
              </w:rPr>
              <w:t>RedCap UE definition refer to the characters of RedCap UE which are used for differentiating with other UEs. From our perspective,  the Rx (MIMO layer)  and 64QAM should be viewed as the  another characters of RedCap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Intel</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等线"/>
                <w:lang w:val="en-US" w:eastAsia="zh-CN"/>
              </w:rPr>
              <w:t xml:space="preserve">Apple </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 xml:space="preserve">We do not see the need of adding any as part of ‘Redcap Type’ definition. </w:t>
            </w:r>
          </w:p>
          <w:p>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A</w:t>
            </w:r>
            <w:r>
              <w:rPr>
                <w:rFonts w:eastAsia="等线"/>
                <w:lang w:val="en-US" w:eastAsia="zh-CN"/>
              </w:rPr>
              <w:t xml:space="preserve">gree with Huawei, Intel, Apple, no additional capability is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Nordic</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all that differ from eMBB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Ericsson</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FUTUREWEI2</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In addition to the maximum BW, all RedCap UE should be either 1RX or 2RX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Sierra Wireless</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 xml:space="preserve">Our view is to include the </w:t>
            </w:r>
            <w:r>
              <w:rPr>
                <w:rFonts w:eastAsia="等线"/>
                <w:lang w:eastAsia="zh-CN"/>
              </w:rPr>
              <w:t>‘</w:t>
            </w:r>
            <w:r>
              <w:rPr>
                <w:rFonts w:hint="eastAsia" w:eastAsia="等线"/>
                <w:lang w:eastAsia="zh-CN"/>
              </w:rPr>
              <w:t xml:space="preserve">mandatory </w:t>
            </w:r>
            <w:r>
              <w:rPr>
                <w:rFonts w:eastAsia="等线"/>
                <w:lang w:eastAsia="zh-CN"/>
              </w:rPr>
              <w:t>difference</w:t>
            </w:r>
            <w:r>
              <w:rPr>
                <w:rFonts w:hint="eastAsia" w:eastAsia="等线"/>
                <w:lang w:eastAsia="zh-CN"/>
              </w:rPr>
              <w:t xml:space="preserve"> from non-RedCap UE</w:t>
            </w:r>
            <w:r>
              <w:rPr>
                <w:rFonts w:eastAsia="等线"/>
                <w:lang w:eastAsia="zh-CN"/>
              </w:rPr>
              <w:t>’</w:t>
            </w:r>
            <w:r>
              <w:rPr>
                <w:rFonts w:hint="eastAsia" w:eastAsia="等线"/>
                <w:lang w:eastAsia="zh-CN"/>
              </w:rPr>
              <w:t xml:space="preserve"> from RAN1 perspective, as defined in WID. </w:t>
            </w:r>
            <w:r>
              <w:rPr>
                <w:rFonts w:eastAsia="等线"/>
                <w:lang w:eastAsia="zh-CN"/>
              </w:rPr>
              <w:t>P</w:t>
            </w:r>
            <w:r>
              <w:rPr>
                <w:rFonts w:hint="eastAsia" w:eastAsia="等线"/>
                <w:lang w:eastAsia="zh-CN"/>
              </w:rPr>
              <w:t xml:space="preserve">refer to include Rx number (&amp;MIMO layer), maximum modulation order, and duplex mode. </w:t>
            </w:r>
          </w:p>
          <w:p>
            <w:pPr>
              <w:rPr>
                <w:rFonts w:eastAsia="等线"/>
                <w:lang w:eastAsia="zh-CN"/>
              </w:rPr>
            </w:pPr>
            <w:r>
              <w:rPr>
                <w:rFonts w:hint="eastAsia" w:eastAsia="等线"/>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hint="eastAsia" w:eastAsia="等线" w:cs="Times"/>
                <w:lang w:eastAsia="zh-CN"/>
              </w:rPr>
              <w:t xml:space="preserve">, not the </w:t>
            </w:r>
            <w:r>
              <w:rPr>
                <w:rFonts w:eastAsia="等线" w:cs="Times"/>
                <w:lang w:eastAsia="zh-CN"/>
              </w:rPr>
              <w:t>‘</w:t>
            </w:r>
            <w:r>
              <w:rPr>
                <w:rFonts w:hint="eastAsia" w:eastAsia="等线" w:cs="Times"/>
                <w:lang w:eastAsia="zh-CN"/>
              </w:rPr>
              <w:t xml:space="preserve">set of </w:t>
            </w:r>
            <w:r>
              <w:rPr>
                <w:rFonts w:eastAsia="MS Mincho" w:cs="Times"/>
                <w:lang w:eastAsia="zh-CN"/>
              </w:rPr>
              <w:t>minimum reduced capabilities</w:t>
            </w:r>
            <w:r>
              <w:rPr>
                <w:rFonts w:eastAsia="等线" w:cs="Times"/>
                <w:lang w:eastAsia="zh-CN"/>
              </w:rPr>
              <w:t>’</w:t>
            </w:r>
            <w:r>
              <w:rPr>
                <w:rFonts w:hint="eastAsia" w:eastAsia="等线" w:cs="Times"/>
                <w:lang w:eastAsia="zh-CN"/>
              </w:rPr>
              <w:t xml:space="preserve">. Hence we think </w:t>
            </w:r>
            <w:r>
              <w:rPr>
                <w:rFonts w:eastAsia="等线" w:cs="Times"/>
                <w:lang w:eastAsia="zh-CN"/>
              </w:rPr>
              <w:t>‘</w:t>
            </w:r>
            <w:r>
              <w:rPr>
                <w:rFonts w:hint="eastAsia" w:eastAsia="等线" w:cs="Times"/>
                <w:lang w:eastAsia="zh-CN"/>
              </w:rPr>
              <w:t>1Rx and 2Rx</w:t>
            </w:r>
            <w:r>
              <w:rPr>
                <w:rFonts w:eastAsia="等线" w:cs="Times"/>
                <w:lang w:eastAsia="zh-CN"/>
              </w:rPr>
              <w:t>’</w:t>
            </w:r>
            <w:r>
              <w:rPr>
                <w:rFonts w:hint="eastAsia" w:eastAsia="等线" w:cs="Times"/>
                <w:lang w:eastAsia="zh-CN"/>
              </w:rPr>
              <w:t xml:space="preserve">, </w:t>
            </w:r>
            <w:r>
              <w:rPr>
                <w:rFonts w:eastAsia="等线" w:cs="Times"/>
                <w:lang w:eastAsia="zh-CN"/>
              </w:rPr>
              <w:t>‘</w:t>
            </w:r>
            <w:r>
              <w:rPr>
                <w:rFonts w:hint="eastAsia" w:eastAsia="等线" w:cs="Times"/>
                <w:lang w:eastAsia="zh-CN"/>
              </w:rPr>
              <w:t>1 layer and 2 layers</w:t>
            </w:r>
            <w:r>
              <w:rPr>
                <w:rFonts w:eastAsia="等线" w:cs="Times"/>
                <w:lang w:eastAsia="zh-CN"/>
              </w:rPr>
              <w:t>’</w:t>
            </w:r>
            <w:r>
              <w:rPr>
                <w:rFonts w:hint="eastAsia" w:eastAsia="等线" w:cs="Times"/>
                <w:lang w:eastAsia="zh-CN"/>
              </w:rPr>
              <w:t xml:space="preserve">, </w:t>
            </w:r>
            <w:r>
              <w:rPr>
                <w:rFonts w:eastAsia="等线" w:cs="Times"/>
                <w:lang w:eastAsia="zh-CN"/>
              </w:rPr>
              <w:t>‘</w:t>
            </w:r>
            <w:r>
              <w:rPr>
                <w:rFonts w:hint="eastAsia" w:eastAsia="等线" w:cs="Times"/>
                <w:lang w:eastAsia="zh-CN"/>
              </w:rPr>
              <w:t>HD-FDD, FDD, TDD</w:t>
            </w:r>
            <w:r>
              <w:rPr>
                <w:rFonts w:eastAsia="等线" w:cs="Times"/>
                <w:lang w:eastAsia="zh-CN"/>
              </w:rPr>
              <w:t>’</w:t>
            </w:r>
            <w:r>
              <w:rPr>
                <w:rFonts w:hint="eastAsia" w:eastAsia="等线" w:cs="Times"/>
                <w:lang w:eastAsia="zh-CN"/>
              </w:rPr>
              <w:t xml:space="preserve"> shall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Yu Mincho"/>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等线"/>
                <w:lang w:val="en-US" w:eastAsia="zh-CN"/>
              </w:rPr>
              <w:t>CMCC</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Same view as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Yu Mincho"/>
                <w:lang w:val="en-US" w:eastAsia="ja-JP"/>
              </w:rPr>
              <w:t>F</w:t>
            </w:r>
            <w:r>
              <w:rPr>
                <w:rFonts w:eastAsia="Yu Mincho"/>
                <w:lang w:val="en-US" w:eastAsia="ja-JP"/>
              </w:rPr>
              <w:t>L3</w:t>
            </w:r>
          </w:p>
        </w:tc>
        <w:tc>
          <w:tcPr>
            <w:tcW w:w="4105" w:type="pct"/>
            <w:gridSpan w:val="2"/>
            <w:tcBorders>
              <w:top w:val="single" w:color="auto" w:sz="4" w:space="0"/>
              <w:left w:val="single" w:color="auto" w:sz="4" w:space="0"/>
              <w:bottom w:val="single" w:color="auto" w:sz="4" w:space="0"/>
              <w:right w:val="single" w:color="auto" w:sz="4" w:space="0"/>
            </w:tcBorders>
          </w:tcPr>
          <w:p>
            <w:pPr>
              <w:rPr>
                <w:bCs/>
                <w:szCs w:val="22"/>
                <w:lang w:eastAsia="zh-CN"/>
              </w:rPr>
            </w:pPr>
            <w:r>
              <w:rPr>
                <w:rFonts w:hint="eastAsia" w:eastAsia="Yu Mincho"/>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pPr>
              <w:pStyle w:val="45"/>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14:textFill>
                  <w14:solidFill>
                    <w14:schemeClr w14:val="accent1"/>
                  </w14:solidFill>
                </w14:textFill>
              </w:rPr>
              <w:t>Nokia/NSB, LG, Xiaomi, ZTE/Sanechips, FUTUREWEI, CATT, Sharp, CMCC</w:t>
            </w:r>
          </w:p>
          <w:p>
            <w:pPr>
              <w:pStyle w:val="45"/>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14:textFill>
                  <w14:solidFill>
                    <w14:schemeClr w14:val="accent1"/>
                  </w14:solidFill>
                </w14:textFill>
              </w:rPr>
              <w:t>Nokia/NSB, LG, Xiaomi, China Telecom, ZTE/Sanechips, CATT, Sharp, CMCC</w:t>
            </w:r>
          </w:p>
          <w:p>
            <w:pPr>
              <w:pStyle w:val="45"/>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14:textFill>
                  <w14:solidFill>
                    <w14:schemeClr w14:val="accent1"/>
                  </w14:solidFill>
                </w14:textFill>
              </w:rPr>
              <w:t>LG, Xiaomi, China Telecom, CATT</w:t>
            </w:r>
          </w:p>
          <w:p>
            <w:pPr>
              <w:pStyle w:val="45"/>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14:textFill>
                  <w14:solidFill>
                    <w14:schemeClr w14:val="accent1"/>
                  </w14:solidFill>
                </w14:textFill>
              </w:rPr>
              <w:t>Nordic</w:t>
            </w:r>
          </w:p>
          <w:p>
            <w:pPr>
              <w:pStyle w:val="45"/>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14:textFill>
                  <w14:solidFill>
                    <w14:schemeClr w14:val="accent1"/>
                  </w14:solidFill>
                </w14:textFill>
              </w:rPr>
              <w:t>Qualcomm</w:t>
            </w:r>
          </w:p>
          <w:p>
            <w:pPr>
              <w:pStyle w:val="45"/>
              <w:numPr>
                <w:ilvl w:val="0"/>
                <w:numId w:val="13"/>
              </w:numPr>
              <w:rPr>
                <w:rFonts w:eastAsia="Yu Mincho"/>
                <w:sz w:val="20"/>
                <w:szCs w:val="21"/>
              </w:rPr>
            </w:pPr>
            <w:r>
              <w:rPr>
                <w:rFonts w:hint="eastAsia" w:eastAsia="Yu Mincho"/>
                <w:sz w:val="20"/>
                <w:szCs w:val="21"/>
              </w:rPr>
              <w:t>N</w:t>
            </w:r>
            <w:r>
              <w:rPr>
                <w:rFonts w:eastAsia="Yu Mincho"/>
                <w:sz w:val="20"/>
                <w:szCs w:val="21"/>
              </w:rPr>
              <w:t xml:space="preserve">one: </w:t>
            </w:r>
            <w:r>
              <w:rPr>
                <w:color w:val="4472C4" w:themeColor="accent1"/>
                <w:sz w:val="20"/>
                <w:szCs w:val="21"/>
                <w:lang w:val="en-US" w:eastAsia="ko-KR"/>
                <w14:textFill>
                  <w14:solidFill>
                    <w14:schemeClr w14:val="accent1"/>
                  </w14:solidFill>
                </w14:textFill>
              </w:rPr>
              <w:t xml:space="preserve">Huawei/HiSilicon, Intel, Apple, vivo, Sierra Wireless, NEC, </w:t>
            </w:r>
          </w:p>
          <w:p>
            <w:pPr>
              <w:pStyle w:val="45"/>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14:textFill>
                  <w14:solidFill>
                    <w14:schemeClr w14:val="accent1"/>
                  </w14:solidFill>
                </w14:textFill>
              </w:rPr>
              <w:t>SPRD, Ericsson</w:t>
            </w:r>
          </w:p>
          <w:p>
            <w:pPr>
              <w:rPr>
                <w:rFonts w:eastAsia="Yu Mincho"/>
                <w:lang w:val="en-US" w:eastAsia="ja-JP"/>
              </w:rPr>
            </w:pPr>
          </w:p>
          <w:p>
            <w:pPr>
              <w:rPr>
                <w:rFonts w:eastAsia="Yu Mincho"/>
                <w:lang w:val="en-US" w:eastAsia="ja-JP"/>
              </w:rPr>
            </w:pPr>
            <w:r>
              <w:rPr>
                <w:rFonts w:hint="eastAsia" w:eastAsia="Yu Mincho"/>
                <w:lang w:val="en-US" w:eastAsia="ja-JP"/>
              </w:rPr>
              <w:t>G</w:t>
            </w:r>
            <w:r>
              <w:rPr>
                <w:rFonts w:eastAsia="Yu Mincho"/>
                <w:lang w:val="en-US" w:eastAsia="ja-JP"/>
              </w:rPr>
              <w:t>iven the situation, it would be difficult to find a reasonable middle-ground among companies. Can we conclude as follows?</w:t>
            </w:r>
          </w:p>
          <w:p>
            <w:pPr>
              <w:rPr>
                <w:rFonts w:eastAsia="Yu Mincho"/>
                <w:lang w:val="en-US" w:eastAsia="ja-JP"/>
              </w:rPr>
            </w:pPr>
          </w:p>
          <w:p>
            <w:pPr>
              <w:jc w:val="both"/>
              <w:rPr>
                <w:b/>
              </w:rPr>
            </w:pPr>
            <w:r>
              <w:rPr>
                <w:b/>
              </w:rPr>
              <w:t>Low Priority Proposed conclusion 2-2:</w:t>
            </w:r>
          </w:p>
          <w:p>
            <w:pPr>
              <w:pStyle w:val="45"/>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rFonts w:eastAsia="Yu Mincho"/>
                <w:lang w:val="en-US" w:eastAsia="ja-JP"/>
              </w:rPr>
            </w:pPr>
            <w:r>
              <w:rPr>
                <w:b/>
                <w:bCs/>
              </w:rPr>
              <w:t>Company</w:t>
            </w:r>
          </w:p>
        </w:tc>
        <w:tc>
          <w:tcPr>
            <w:tcW w:w="60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rFonts w:eastAsia="Yu Mincho"/>
                <w:lang w:val="en-US" w:eastAsia="ja-JP"/>
              </w:rPr>
            </w:pPr>
            <w:r>
              <w:rPr>
                <w:b/>
                <w:bCs/>
              </w:rPr>
              <w:t>Y/N</w:t>
            </w:r>
          </w:p>
        </w:tc>
        <w:tc>
          <w:tcPr>
            <w:tcW w:w="3497"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rFonts w:eastAsia="Yu Mincho"/>
                <w:lang w:val="en-US" w:eastAsia="ja-JP"/>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Huawei, HiSilicon</w:t>
            </w:r>
          </w:p>
        </w:tc>
        <w:tc>
          <w:tcPr>
            <w:tcW w:w="608"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Y</w:t>
            </w:r>
          </w:p>
        </w:tc>
        <w:tc>
          <w:tcPr>
            <w:tcW w:w="3497"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tcPr>
          <w:p>
            <w:pPr>
              <w:rPr>
                <w:rFonts w:hint="eastAsia" w:eastAsia="等线"/>
                <w:lang w:val="en-US" w:eastAsia="zh-CN"/>
              </w:rPr>
            </w:pPr>
            <w:r>
              <w:rPr>
                <w:rFonts w:hint="eastAsia" w:eastAsia="等线"/>
                <w:lang w:val="en-US" w:eastAsia="zh-CN"/>
              </w:rPr>
              <w:t>CATT</w:t>
            </w:r>
          </w:p>
        </w:tc>
        <w:tc>
          <w:tcPr>
            <w:tcW w:w="608"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p>
        </w:tc>
        <w:tc>
          <w:tcPr>
            <w:tcW w:w="3497" w:type="pct"/>
            <w:tcBorders>
              <w:top w:val="single" w:color="auto" w:sz="4" w:space="0"/>
              <w:left w:val="single" w:color="auto" w:sz="4" w:space="0"/>
              <w:bottom w:val="single" w:color="auto" w:sz="4" w:space="0"/>
              <w:right w:val="single" w:color="auto" w:sz="4" w:space="0"/>
            </w:tcBorders>
          </w:tcPr>
          <w:p>
            <w:pPr>
              <w:rPr>
                <w:rFonts w:hint="eastAsia" w:eastAsia="等线"/>
                <w:lang w:eastAsia="zh-CN"/>
              </w:rPr>
            </w:pPr>
            <w:r>
              <w:rPr>
                <w:rFonts w:hint="eastAsia" w:eastAsia="等线"/>
                <w:lang w:val="en-US" w:eastAsia="zh-CN"/>
              </w:rPr>
              <w:t>At least from gNB</w:t>
            </w:r>
            <w:r>
              <w:rPr>
                <w:rFonts w:eastAsia="等线"/>
                <w:lang w:val="en-US" w:eastAsia="zh-CN"/>
              </w:rPr>
              <w:t>’</w:t>
            </w:r>
            <w:r>
              <w:rPr>
                <w:rFonts w:hint="eastAsia" w:eastAsia="等线"/>
                <w:lang w:val="en-US" w:eastAsia="zh-CN"/>
              </w:rPr>
              <w:t xml:space="preserve">s view, the difference between normal UE and RedCap UE should be more than maximum UE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608" w:type="pct"/>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lang w:val="en-US" w:eastAsia="ja-JP" w:bidi="ar-SA"/>
              </w:rPr>
            </w:pPr>
          </w:p>
        </w:tc>
        <w:tc>
          <w:tcPr>
            <w:tcW w:w="3497" w:type="pct"/>
            <w:tcBorders>
              <w:top w:val="single" w:color="auto" w:sz="4" w:space="0"/>
              <w:left w:val="single" w:color="auto" w:sz="4" w:space="0"/>
              <w:bottom w:val="single" w:color="auto" w:sz="4" w:space="0"/>
              <w:right w:val="single" w:color="auto" w:sz="4" w:space="0"/>
            </w:tcBorders>
            <w:vAlign w:val="top"/>
          </w:tcPr>
          <w:p>
            <w:pPr>
              <w:rPr>
                <w:rFonts w:hint="default" w:eastAsia="宋体"/>
                <w:lang w:val="en-US" w:eastAsia="zh-CN"/>
              </w:rPr>
            </w:pPr>
            <w:r>
              <w:rPr>
                <w:rFonts w:hint="eastAsia" w:eastAsia="宋体"/>
                <w:lang w:val="en-US" w:eastAsia="zh-CN"/>
              </w:rPr>
              <w:t>A clarification is needed if UE type definition is only based on bandwidth.</w:t>
            </w:r>
          </w:p>
          <w:p>
            <w:pPr>
              <w:rPr>
                <w:rFonts w:hint="eastAsia" w:eastAsia="宋体"/>
                <w:lang w:val="en-US" w:eastAsia="zh-CN"/>
              </w:rPr>
            </w:pPr>
            <w:r>
              <w:rPr>
                <w:rFonts w:hint="eastAsia" w:eastAsia="宋体"/>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pPr>
              <w:rPr>
                <w:rFonts w:hint="eastAsia" w:ascii="Times New Roman" w:hAnsi="Times New Roman" w:eastAsia="宋体" w:cs="Times New Roman"/>
                <w:lang w:val="en-US" w:eastAsia="zh-CN" w:bidi="ar-SA"/>
              </w:rPr>
            </w:pPr>
            <w:r>
              <w:rPr>
                <w:rFonts w:hint="eastAsia" w:eastAsia="宋体"/>
                <w:lang w:val="en-US" w:eastAsia="zh-CN"/>
              </w:rPr>
              <w:t>So from the perspective of RAN1, the least capability for UE type definition should include the Rx number besides the bandwidth. Other reduced capabilities used for RedCap UE definition can be determined by RAN2.</w:t>
            </w:r>
          </w:p>
        </w:tc>
      </w:tr>
    </w:tbl>
    <w:p>
      <w:pPr>
        <w:spacing w:after="100" w:afterAutospacing="1"/>
        <w:jc w:val="both"/>
        <w:rPr>
          <w:rFonts w:eastAsia="等线"/>
        </w:rPr>
      </w:pPr>
    </w:p>
    <w:p>
      <w:pPr>
        <w:pStyle w:val="2"/>
      </w:pPr>
      <w:r>
        <w:t>Early indication of RedCap UEs</w:t>
      </w:r>
    </w:p>
    <w:p>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spacing w:after="100" w:afterAutospacing="1"/>
        <w:jc w:val="both"/>
      </w:pPr>
    </w:p>
    <w:p>
      <w:pPr>
        <w:spacing w:after="100" w:afterAutospacing="1"/>
        <w:jc w:val="both"/>
        <w:rPr>
          <w:rFonts w:eastAsia="Yu Mincho"/>
          <w:lang w:eastAsia="ja-JP"/>
        </w:rPr>
      </w:pPr>
      <w:r>
        <w:rPr>
          <w:rFonts w:hint="eastAsia" w:eastAsia="Yu Mincho"/>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highlight w:val="darkYellow"/>
              </w:rPr>
            </w:pPr>
            <w:r>
              <w:rPr>
                <w:rFonts w:ascii="Times" w:hAnsi="Times"/>
                <w:szCs w:val="24"/>
                <w:highlight w:val="darkYellow"/>
              </w:rPr>
              <w:t>Working assumption:</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p>
          <w:p>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pPr>
              <w:numPr>
                <w:ilvl w:val="1"/>
                <w:numId w:val="9"/>
              </w:numPr>
              <w:spacing w:after="0" w:line="252" w:lineRule="auto"/>
              <w:jc w:val="both"/>
              <w:rPr>
                <w:rFonts w:eastAsia="Times New Roman"/>
              </w:rPr>
            </w:pPr>
            <w:r>
              <w:rPr>
                <w:rFonts w:eastAsia="Times New Roman"/>
              </w:rPr>
              <w:t>FFS details e.g.:</w:t>
            </w:r>
          </w:p>
          <w:p>
            <w:pPr>
              <w:numPr>
                <w:ilvl w:val="2"/>
                <w:numId w:val="9"/>
              </w:numPr>
              <w:spacing w:after="0" w:line="252" w:lineRule="auto"/>
              <w:jc w:val="both"/>
              <w:rPr>
                <w:rFonts w:eastAsia="Times New Roman"/>
              </w:rPr>
            </w:pPr>
            <w:r>
              <w:rPr>
                <w:rFonts w:eastAsia="Times New Roman"/>
              </w:rPr>
              <w:t>separate initial UL BWP</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Times New Roman"/>
              </w:rPr>
            </w:pPr>
            <w:r>
              <w:rPr>
                <w:rFonts w:eastAsia="Times New Roman"/>
              </w:rPr>
              <w:t>PRACH preamble partitioning</w:t>
            </w:r>
          </w:p>
          <w:p>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pPr>
              <w:numPr>
                <w:ilvl w:val="0"/>
                <w:numId w:val="9"/>
              </w:numPr>
              <w:spacing w:after="0" w:line="252" w:lineRule="auto"/>
              <w:contextualSpacing/>
              <w:jc w:val="both"/>
              <w:rPr>
                <w:rFonts w:ascii="Times" w:hAnsi="Times" w:eastAsia="MS Mincho" w:cs="Times"/>
              </w:rPr>
            </w:pPr>
            <w:r>
              <w:rPr>
                <w:rFonts w:ascii="Times" w:hAnsi="Times" w:eastAsia="MS Mincho" w:cs="Times"/>
                <w:lang w:eastAsia="zh-CN"/>
              </w:rPr>
              <w:t>Early indication</w:t>
            </w:r>
            <w:r>
              <w:rPr>
                <w:rFonts w:eastAsia="Times New Roman" w:cs="Times"/>
                <w:lang w:eastAsia="zh-CN"/>
              </w:rPr>
              <w:t xml:space="preserve"> of RedCap Ues</w:t>
            </w:r>
            <w:r>
              <w:rPr>
                <w:rFonts w:ascii="Times" w:hAnsi="Times" w:eastAsia="MS Mincho" w:cs="Times"/>
                <w:lang w:eastAsia="zh-CN"/>
              </w:rPr>
              <w:t xml:space="preserve"> in Msg1 can be enabled/disabled via SIB</w:t>
            </w:r>
          </w:p>
          <w:p>
            <w:pPr>
              <w:spacing w:after="0"/>
              <w:jc w:val="both"/>
              <w:rPr>
                <w:highlight w:val="green"/>
              </w:rPr>
            </w:pPr>
            <w:r>
              <w:rPr>
                <w:rFonts w:ascii="Times" w:hAnsi="Times"/>
                <w:highlight w:val="green"/>
              </w:rPr>
              <w:t>Agreement:</w:t>
            </w:r>
          </w:p>
          <w:p>
            <w:pPr>
              <w:numPr>
                <w:ilvl w:val="0"/>
                <w:numId w:val="9"/>
              </w:numPr>
              <w:spacing w:after="0" w:line="252" w:lineRule="auto"/>
              <w:contextualSpacing/>
              <w:jc w:val="both"/>
              <w:rPr>
                <w:rFonts w:ascii="Times" w:hAnsi="Times" w:eastAsia="MS Mincho" w:cs="Times"/>
              </w:rPr>
            </w:pPr>
            <w:r>
              <w:rPr>
                <w:rFonts w:ascii="Times" w:hAnsi="Times" w:eastAsia="MS Mincho" w:cs="Times"/>
                <w:lang w:eastAsia="zh-CN"/>
              </w:rPr>
              <w:t>Support 2-step RACH for RedCap Ues as an optional feature</w:t>
            </w:r>
          </w:p>
          <w:p>
            <w:pPr>
              <w:numPr>
                <w:ilvl w:val="1"/>
                <w:numId w:val="9"/>
              </w:numPr>
              <w:spacing w:after="0" w:line="252" w:lineRule="auto"/>
              <w:contextualSpacing/>
              <w:jc w:val="both"/>
              <w:rPr>
                <w:rFonts w:ascii="Times" w:hAnsi="Times" w:eastAsia="MS Mincho"/>
              </w:rPr>
            </w:pPr>
            <w:r>
              <w:rPr>
                <w:rFonts w:ascii="Times" w:hAnsi="Times" w:eastAsia="MS Mincho" w:cs="Times"/>
                <w:lang w:eastAsia="zh-CN"/>
              </w:rPr>
              <w:t>FFS details of early indication in MsgA, e.g.:</w:t>
            </w:r>
          </w:p>
          <w:p>
            <w:pPr>
              <w:numPr>
                <w:ilvl w:val="2"/>
                <w:numId w:val="9"/>
              </w:numPr>
              <w:spacing w:after="0" w:line="252" w:lineRule="auto"/>
              <w:contextualSpacing/>
              <w:jc w:val="both"/>
              <w:rPr>
                <w:rFonts w:ascii="Times" w:hAnsi="Times" w:eastAsia="MS Mincho" w:cs="Times"/>
              </w:rPr>
            </w:pPr>
            <w:r>
              <w:rPr>
                <w:rFonts w:ascii="Times" w:hAnsi="Times" w:eastAsia="MS Mincho" w:cs="Times"/>
              </w:rPr>
              <w:t>Separation of 2-step RACH resources or MsgA preambles</w:t>
            </w:r>
          </w:p>
          <w:p>
            <w:pPr>
              <w:numPr>
                <w:ilvl w:val="2"/>
                <w:numId w:val="9"/>
              </w:numPr>
              <w:spacing w:after="0" w:line="252" w:lineRule="auto"/>
              <w:contextualSpacing/>
              <w:jc w:val="both"/>
              <w:rPr>
                <w:rFonts w:ascii="Times" w:hAnsi="Times" w:eastAsia="MS Mincho" w:cs="Times"/>
              </w:rPr>
            </w:pPr>
            <w:r>
              <w:rPr>
                <w:rFonts w:ascii="Times" w:hAnsi="Times" w:eastAsia="MS Mincho" w:cs="Times"/>
              </w:rPr>
              <w:t>Separation of initial UL BWP</w:t>
            </w:r>
          </w:p>
          <w:p>
            <w:pPr>
              <w:numPr>
                <w:ilvl w:val="2"/>
                <w:numId w:val="9"/>
              </w:numPr>
              <w:spacing w:after="0" w:line="252" w:lineRule="auto"/>
              <w:contextualSpacing/>
              <w:jc w:val="both"/>
              <w:rPr>
                <w:rFonts w:ascii="Segoe UI" w:hAnsi="Segoe UI" w:eastAsia="MS Mincho" w:cs="Segoe UI"/>
              </w:rPr>
            </w:pPr>
            <w:r>
              <w:rPr>
                <w:rFonts w:ascii="Times" w:hAnsi="Times" w:eastAsia="MS Mincho" w:cs="Times"/>
              </w:rPr>
              <w:t>Using a new indication in MsgA PUSCH part</w:t>
            </w:r>
          </w:p>
          <w:p>
            <w:pPr>
              <w:numPr>
                <w:ilvl w:val="1"/>
                <w:numId w:val="9"/>
              </w:numPr>
              <w:spacing w:after="0" w:line="252" w:lineRule="auto"/>
              <w:contextualSpacing/>
              <w:jc w:val="both"/>
              <w:rPr>
                <w:rFonts w:ascii="Segoe UI" w:hAnsi="Segoe UI" w:eastAsia="MS Mincho" w:cs="Segoe UI"/>
              </w:rPr>
            </w:pPr>
            <w:r>
              <w:rPr>
                <w:rFonts w:ascii="Times" w:hAnsi="Times" w:eastAsia="MS Mincho" w:cs="Times"/>
              </w:rPr>
              <w:t>Note: Discussion on 4-step RACH for early indication should be prioritised</w:t>
            </w:r>
          </w:p>
        </w:tc>
      </w:tr>
    </w:tbl>
    <w:p>
      <w:pPr>
        <w:spacing w:after="100" w:afterAutospacing="1"/>
        <w:jc w:val="both"/>
      </w:pPr>
    </w:p>
    <w:p>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widowControl w:val="0"/>
              <w:tabs>
                <w:tab w:val="left" w:pos="720"/>
              </w:tabs>
              <w:spacing w:before="240" w:after="60"/>
              <w:outlineLvl w:val="1"/>
              <w:rPr>
                <w:rFonts w:ascii="Arial" w:hAnsi="Arial" w:eastAsia="MS Mincho" w:cs="Arial"/>
                <w:b/>
                <w:bCs/>
                <w:iCs/>
                <w:sz w:val="28"/>
                <w:szCs w:val="28"/>
                <w:lang w:eastAsia="en-GB"/>
              </w:rPr>
            </w:pPr>
            <w:r>
              <w:rPr>
                <w:rFonts w:ascii="Arial" w:hAnsi="Arial" w:eastAsia="MS Mincho" w:cs="Arial"/>
                <w:b/>
                <w:bCs/>
                <w:iCs/>
                <w:sz w:val="28"/>
                <w:szCs w:val="28"/>
                <w:lang w:eastAsia="en-GB"/>
              </w:rPr>
              <w:t>8.18</w:t>
            </w:r>
            <w:r>
              <w:rPr>
                <w:rFonts w:ascii="Arial" w:hAnsi="Arial" w:eastAsia="MS Mincho" w:cs="Arial"/>
                <w:b/>
                <w:bCs/>
                <w:iCs/>
                <w:sz w:val="28"/>
                <w:szCs w:val="28"/>
                <w:lang w:eastAsia="en-GB"/>
              </w:rPr>
              <w:tab/>
            </w:r>
            <w:r>
              <w:rPr>
                <w:rFonts w:ascii="Arial" w:hAnsi="Arial" w:eastAsia="MS Mincho" w:cs="Arial"/>
                <w:b/>
                <w:bCs/>
                <w:iCs/>
                <w:sz w:val="28"/>
                <w:szCs w:val="28"/>
                <w:lang w:eastAsia="en-GB"/>
              </w:rPr>
              <w:t>RACH indication and partitioning</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Time budget: Equivalent to 0.5-1 TU</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Tdoc Limitation: 1 tdocs</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 xml:space="preserve">Expected to cover Wis SDT, CovEnh, RedCap, RAN slicing .. Initial discussion on what should be treated in common and what design could be common.   </w:t>
            </w:r>
          </w:p>
        </w:tc>
      </w:tr>
    </w:tbl>
    <w:p>
      <w:pPr>
        <w:spacing w:after="100" w:afterAutospacing="1"/>
        <w:jc w:val="both"/>
        <w:rPr>
          <w:rFonts w:eastAsia="Yu Mincho" w:cs="Arial"/>
          <w:szCs w:val="18"/>
          <w:lang w:eastAsia="ja-JP"/>
        </w:rPr>
      </w:pPr>
    </w:p>
    <w:p>
      <w:pPr>
        <w:jc w:val="both"/>
        <w:rPr>
          <w:b/>
        </w:rPr>
      </w:pPr>
      <w:r>
        <w:rPr>
          <w:b/>
          <w:highlight w:val="yellow"/>
        </w:rPr>
        <w:t>FL1 High Priority Proposal 3-1:</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pPr>
        <w:numPr>
          <w:ilvl w:val="3"/>
          <w:numId w:val="9"/>
        </w:numPr>
        <w:spacing w:after="0" w:line="252" w:lineRule="auto"/>
        <w:jc w:val="both"/>
        <w:rPr>
          <w:rFonts w:eastAsia="Times New Roman"/>
        </w:rPr>
      </w:pPr>
      <w:r>
        <w:rPr>
          <w:rFonts w:eastAsia="Times New Roman"/>
        </w:rPr>
        <w:t>separate PRACH resource</w:t>
      </w:r>
    </w:p>
    <w:p>
      <w:pPr>
        <w:numPr>
          <w:ilvl w:val="3"/>
          <w:numId w:val="9"/>
        </w:numPr>
        <w:spacing w:after="0" w:line="252" w:lineRule="auto"/>
        <w:jc w:val="both"/>
        <w:rPr>
          <w:rFonts w:eastAsia="Times New Roman"/>
        </w:rPr>
      </w:pPr>
      <w:r>
        <w:rPr>
          <w:rFonts w:eastAsia="Times New Roman"/>
        </w:rPr>
        <w:t>PRACH preamble partitioning</w:t>
      </w:r>
    </w:p>
    <w:p>
      <w:pPr>
        <w:numPr>
          <w:ilvl w:val="3"/>
          <w:numId w:val="9"/>
        </w:numPr>
        <w:spacing w:after="0" w:line="252" w:lineRule="auto"/>
        <w:jc w:val="both"/>
        <w:rPr>
          <w:rFonts w:eastAsia="Times New Roman"/>
          <w:color w:val="FF0000"/>
          <w:u w:val="single"/>
        </w:rPr>
      </w:pPr>
      <w:r>
        <w:rPr>
          <w:rFonts w:hint="eastAsia" w:eastAsia="Yu Mincho"/>
          <w:color w:val="FF0000"/>
          <w:u w:val="single"/>
          <w:lang w:eastAsia="ja-JP"/>
        </w:rPr>
        <w:t>F</w:t>
      </w:r>
      <w:r>
        <w:rPr>
          <w:rFonts w:eastAsia="Yu Mincho"/>
          <w:color w:val="FF0000"/>
          <w:u w:val="single"/>
          <w:lang w:eastAsia="ja-JP"/>
        </w:rPr>
        <w:t>FS: how to address RA-RNTI overlapping issue</w:t>
      </w:r>
    </w:p>
    <w:p>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pPr>
        <w:spacing w:after="0" w:line="252" w:lineRule="auto"/>
        <w:jc w:val="both"/>
        <w:rPr>
          <w:rFonts w:eastAsia="Times New Roman"/>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pPr>
              <w:numPr>
                <w:ilvl w:val="0"/>
                <w:numId w:val="9"/>
              </w:numPr>
              <w:spacing w:after="0" w:line="252" w:lineRule="auto"/>
              <w:jc w:val="both"/>
              <w:rPr>
                <w:rFonts w:eastAsia="Times New Roman"/>
              </w:rPr>
            </w:pPr>
            <w:r>
              <w:rPr>
                <w:rFonts w:eastAsia="Times New Roman"/>
              </w:rPr>
              <w:t>separate PRACH resource</w:t>
            </w:r>
          </w:p>
          <w:p>
            <w:pPr>
              <w:numPr>
                <w:ilvl w:val="0"/>
                <w:numId w:val="9"/>
              </w:numPr>
              <w:spacing w:after="0" w:line="252" w:lineRule="auto"/>
              <w:jc w:val="both"/>
              <w:rPr>
                <w:rFonts w:eastAsia="Times New Roman"/>
              </w:rPr>
            </w:pPr>
            <w:r>
              <w:rPr>
                <w:rFonts w:eastAsia="Times New Roman"/>
              </w:rPr>
              <w:t>PRACH preamble partitioning</w:t>
            </w:r>
          </w:p>
          <w:p>
            <w:pPr>
              <w:rPr>
                <w:rFonts w:eastAsia="等线"/>
                <w:lang w:val="en-US" w:eastAsia="zh-CN"/>
              </w:rPr>
            </w:pPr>
            <w:r>
              <w:rPr>
                <w:rFonts w:hint="eastAsia" w:eastAsia="等线"/>
                <w:lang w:val="en-US" w:eastAsia="zh-CN"/>
              </w:rPr>
              <w:t>F</w:t>
            </w:r>
            <w:r>
              <w:rPr>
                <w:rFonts w:eastAsia="等线"/>
                <w:lang w:val="en-US" w:eastAsia="zh-CN"/>
              </w:rPr>
              <w:t>or “</w:t>
            </w:r>
            <w:r>
              <w:rPr>
                <w:rFonts w:hint="eastAsia" w:eastAsia="Yu Mincho"/>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bCs/>
                <w:szCs w:val="22"/>
                <w:lang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T</w:t>
            </w:r>
            <w:r>
              <w:rPr>
                <w:rFonts w:eastAsia="等线"/>
                <w:lang w:val="en-US" w:eastAsia="zh-CN"/>
              </w:rPr>
              <w:t>he necessities of these issues can be identified in RAN1, and LS is sent to RAN2 for information. We are fine with the revised working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Y</w:t>
            </w:r>
            <w:r>
              <w:rPr>
                <w:rFonts w:eastAsia="Times New Roman"/>
                <w:lang w:eastAsia="en-GB"/>
              </w:rPr>
              <w:t> </w:t>
            </w:r>
          </w:p>
        </w:tc>
        <w:tc>
          <w:tcPr>
            <w:tcW w:w="6780"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ype="textWrapping"/>
            </w:r>
            <w:r>
              <w:rPr>
                <w:rFonts w:eastAsia="Times New Roman"/>
                <w:lang w:eastAsia="en-GB"/>
              </w:rPr>
              <w:t> </w:t>
            </w:r>
            <w:r>
              <w:rPr>
                <w:rFonts w:eastAsia="Times New Roman"/>
                <w:lang w:eastAsia="en-GB"/>
              </w:rPr>
              <w:br w:type="textWrapping"/>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pPr>
              <w:spacing w:after="0"/>
              <w:ind w:left="270"/>
              <w:textAlignment w:val="baseline"/>
              <w:rPr>
                <w:rFonts w:ascii="Segoe UI" w:hAnsi="Segoe UI" w:eastAsia="Times New Roman" w:cs="Segoe UI"/>
                <w:sz w:val="18"/>
                <w:szCs w:val="18"/>
                <w:lang w:eastAsia="en-GB"/>
              </w:rPr>
            </w:pPr>
            <w:r>
              <w:rPr>
                <w:rFonts w:ascii="Calibri" w:hAnsi="Calibri" w:eastAsia="Times New Roman" w:cs="Calibri"/>
                <w:lang w:val="en-US" w:eastAsia="en-GB"/>
              </w:rPr>
              <w:sym w:font="Symbol" w:char="F0A7"/>
            </w:r>
            <w:r>
              <w:rPr>
                <w:rFonts w:ascii="Calibri" w:hAnsi="Calibri" w:eastAsia="Times New Roman"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pPr>
              <w:numPr>
                <w:ilvl w:val="0"/>
                <w:numId w:val="14"/>
              </w:numPr>
              <w:spacing w:after="0"/>
              <w:textAlignment w:val="baseline"/>
              <w:rPr>
                <w:rFonts w:ascii="Times" w:hAnsi="Times" w:eastAsia="Times New Roman" w:cs="Times"/>
                <w:sz w:val="22"/>
                <w:szCs w:val="22"/>
                <w:lang w:eastAsia="en-GB"/>
              </w:rPr>
            </w:pPr>
            <w:r>
              <w:rPr>
                <w:rFonts w:ascii="Times" w:hAnsi="Times" w:eastAsia="Times New Roman" w:cs="Times"/>
                <w:sz w:val="22"/>
                <w:szCs w:val="22"/>
                <w:lang w:val="en-US" w:eastAsia="en-GB"/>
              </w:rPr>
              <w:t>separate PRACH resource</w:t>
            </w:r>
            <w:r>
              <w:rPr>
                <w:rFonts w:ascii="Times" w:hAnsi="Times" w:eastAsia="Times New Roman" w:cs="Times"/>
                <w:sz w:val="22"/>
                <w:szCs w:val="22"/>
                <w:lang w:eastAsia="en-GB"/>
              </w:rPr>
              <w:t> </w:t>
            </w:r>
          </w:p>
          <w:p>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pPr>
              <w:numPr>
                <w:ilvl w:val="0"/>
                <w:numId w:val="14"/>
              </w:numPr>
              <w:spacing w:after="0" w:line="252" w:lineRule="auto"/>
              <w:jc w:val="both"/>
              <w:rPr>
                <w:rFonts w:eastAsia="Times New Roman"/>
                <w:color w:val="FF0000"/>
                <w:u w:val="single"/>
              </w:rPr>
            </w:pPr>
            <w:r>
              <w:rPr>
                <w:rFonts w:hint="eastAsia" w:eastAsia="Yu Mincho"/>
                <w:color w:val="FF0000"/>
                <w:u w:val="single"/>
                <w:lang w:eastAsia="ja-JP"/>
              </w:rPr>
              <w:t>F</w:t>
            </w:r>
            <w:r>
              <w:rPr>
                <w:rFonts w:eastAsia="Yu Mincho"/>
                <w:color w:val="FF0000"/>
                <w:u w:val="single"/>
                <w:lang w:eastAsia="ja-JP"/>
              </w:rPr>
              <w:t>FS: how to address RA-RNTI overlapping issue</w:t>
            </w:r>
          </w:p>
          <w:p>
            <w:pPr>
              <w:spacing w:after="0"/>
              <w:textAlignment w:val="baseline"/>
              <w:rPr>
                <w:rFonts w:ascii="Segoe UI" w:hAnsi="Segoe UI" w:eastAsia="Times New Roman" w:cs="Segoe UI"/>
                <w:sz w:val="18"/>
                <w:szCs w:val="18"/>
                <w:lang w:eastAsia="en-GB"/>
              </w:rPr>
            </w:pP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spacing w:after="0"/>
              <w:textAlignment w:val="baseline"/>
              <w:rPr>
                <w:rFonts w:eastAsia="Yu Mincho"/>
                <w:lang w:val="en-US" w:eastAsia="ja-JP"/>
              </w:rPr>
            </w:pPr>
            <w:r>
              <w:rPr>
                <w:rFonts w:hint="eastAsia" w:eastAsia="Yu Mincho"/>
                <w:lang w:val="en-US" w:eastAsia="ja-JP"/>
              </w:rPr>
              <w:t>Y</w:t>
            </w:r>
            <w:r>
              <w:rPr>
                <w:rFonts w:eastAsia="Yu Mincho"/>
                <w:lang w:val="en-US" w:eastAsia="ja-JP"/>
              </w:rPr>
              <w:t xml:space="preserve"> </w:t>
            </w:r>
          </w:p>
        </w:tc>
        <w:tc>
          <w:tcPr>
            <w:tcW w:w="6780" w:type="dxa"/>
          </w:tcPr>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Lenovo, Motorola Mobility</w:t>
            </w:r>
          </w:p>
        </w:tc>
        <w:tc>
          <w:tcPr>
            <w:tcW w:w="1372" w:type="dxa"/>
          </w:tcPr>
          <w:p>
            <w:pPr>
              <w:spacing w:after="0"/>
              <w:textAlignment w:val="baseline"/>
              <w:rPr>
                <w:rFonts w:eastAsia="Yu Mincho"/>
                <w:lang w:val="en-US" w:eastAsia="ja-JP"/>
              </w:rPr>
            </w:pPr>
            <w:r>
              <w:rPr>
                <w:rFonts w:eastAsia="Yu Mincho"/>
                <w:lang w:val="en-US" w:eastAsia="ja-JP"/>
              </w:rPr>
              <w:t>Y</w:t>
            </w:r>
          </w:p>
        </w:tc>
        <w:tc>
          <w:tcPr>
            <w:tcW w:w="6780" w:type="dxa"/>
          </w:tcPr>
          <w:p>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NEC</w:t>
            </w:r>
          </w:p>
        </w:tc>
        <w:tc>
          <w:tcPr>
            <w:tcW w:w="1372" w:type="dxa"/>
          </w:tcPr>
          <w:p>
            <w:pPr>
              <w:spacing w:after="0"/>
              <w:textAlignment w:val="baseline"/>
              <w:rPr>
                <w:rFonts w:eastAsia="Yu Mincho"/>
                <w:lang w:val="en-US" w:eastAsia="ja-JP"/>
              </w:rPr>
            </w:pPr>
            <w:r>
              <w:rPr>
                <w:rFonts w:eastAsia="Yu Mincho"/>
                <w:lang w:val="en-US" w:eastAsia="ja-JP"/>
              </w:rPr>
              <w:t>Y</w:t>
            </w:r>
          </w:p>
        </w:tc>
        <w:tc>
          <w:tcPr>
            <w:tcW w:w="6780" w:type="dxa"/>
          </w:tcPr>
          <w:p>
            <w:pPr>
              <w:spacing w:after="0"/>
              <w:textAlignment w:val="baseline"/>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Qualcomm</w:t>
            </w:r>
          </w:p>
        </w:tc>
        <w:tc>
          <w:tcPr>
            <w:tcW w:w="1372" w:type="dxa"/>
          </w:tcPr>
          <w:p>
            <w:pPr>
              <w:spacing w:after="0"/>
              <w:textAlignment w:val="baseline"/>
              <w:rPr>
                <w:rFonts w:eastAsia="Yu Mincho"/>
                <w:lang w:val="en-US" w:eastAsia="ja-JP"/>
              </w:rPr>
            </w:pPr>
            <w:r>
              <w:rPr>
                <w:rFonts w:eastAsia="Yu Mincho"/>
                <w:lang w:val="en-US" w:eastAsia="ja-JP"/>
              </w:rPr>
              <w:t>Y</w:t>
            </w:r>
          </w:p>
        </w:tc>
        <w:tc>
          <w:tcPr>
            <w:tcW w:w="6780" w:type="dxa"/>
          </w:tcPr>
          <w:p>
            <w:pPr>
              <w:spacing w:after="0"/>
              <w:textAlignment w:val="baseline"/>
              <w:rPr>
                <w:rFonts w:eastAsia="Yu Mincho"/>
                <w:lang w:val="en-US" w:eastAsia="ja-JP"/>
              </w:rPr>
            </w:pPr>
          </w:p>
          <w:p>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pPr>
              <w:spacing w:after="0"/>
              <w:textAlignment w:val="baseline"/>
              <w:rPr>
                <w:rFonts w:eastAsia="Yu Mincho"/>
                <w:lang w:val="en-US" w:eastAsia="ja-JP"/>
              </w:rPr>
            </w:pPr>
          </w:p>
          <w:p>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pPr>
              <w:spacing w:after="0"/>
              <w:textAlignment w:val="baseline"/>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t>FUTUREWEI</w:t>
            </w:r>
          </w:p>
        </w:tc>
        <w:tc>
          <w:tcPr>
            <w:tcW w:w="1372" w:type="dxa"/>
          </w:tcPr>
          <w:p>
            <w:pPr>
              <w:spacing w:after="0"/>
              <w:textAlignment w:val="baseline"/>
              <w:rPr>
                <w:rFonts w:eastAsia="Yu Mincho"/>
                <w:lang w:val="en-US" w:eastAsia="ja-JP"/>
              </w:rPr>
            </w:pPr>
            <w:r>
              <w:t>Y</w:t>
            </w:r>
          </w:p>
        </w:tc>
        <w:tc>
          <w:tcPr>
            <w:tcW w:w="6780" w:type="dxa"/>
          </w:tcPr>
          <w:p>
            <w:pPr>
              <w:spacing w:after="0"/>
              <w:textAlignment w:val="baseline"/>
            </w:pPr>
            <w:r>
              <w:t>Editorial: can the bullets be combined (using Nokia’s proposed revision)?</w:t>
            </w:r>
          </w:p>
          <w:p>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p>
        </w:tc>
        <w:tc>
          <w:tcPr>
            <w:tcW w:w="6780" w:type="dxa"/>
          </w:tcPr>
          <w:p>
            <w:pPr>
              <w:rPr>
                <w:lang w:eastAsia="ko-KR"/>
              </w:rPr>
            </w:pPr>
            <w:r>
              <w:rPr>
                <w:lang w:val="en-US" w:eastAsia="ko-KR"/>
              </w:rPr>
              <w:t xml:space="preserve">We understand that </w:t>
            </w:r>
            <w:r>
              <w:rPr>
                <w:rFonts w:eastAsia="Times New Roman"/>
              </w:rPr>
              <w:t xml:space="preserve">separate PRACH resource </w:t>
            </w:r>
            <w:r>
              <w:rPr>
                <w:rFonts w:hint="eastAsia" w:eastAsia="Times New Roman"/>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372" w:type="dxa"/>
          </w:tcPr>
          <w:p>
            <w:pPr>
              <w:tabs>
                <w:tab w:val="left" w:pos="551"/>
              </w:tabs>
              <w:rPr>
                <w:lang w:val="en-US" w:eastAsia="ko-KR"/>
              </w:rPr>
            </w:pPr>
            <w:r>
              <w:rPr>
                <w:rFonts w:hint="eastAsia" w:eastAsia="等线"/>
                <w:lang w:val="en-US" w:eastAsia="zh-CN"/>
              </w:rPr>
              <w:t>Y</w:t>
            </w:r>
          </w:p>
        </w:tc>
        <w:tc>
          <w:tcPr>
            <w:tcW w:w="6780" w:type="dxa"/>
          </w:tcPr>
          <w:p>
            <w:pPr>
              <w:pStyle w:val="45"/>
              <w:numPr>
                <w:ilvl w:val="0"/>
                <w:numId w:val="15"/>
              </w:numPr>
              <w:spacing w:after="0"/>
              <w:textAlignment w:val="baseline"/>
              <w:rPr>
                <w:rFonts w:eastAsia="等线"/>
                <w:lang w:eastAsia="zh-CN"/>
              </w:rPr>
            </w:pPr>
            <w:r>
              <w:rPr>
                <w:rFonts w:hint="eastAsia" w:eastAsia="等线"/>
                <w:lang w:eastAsia="zh-CN"/>
              </w:rPr>
              <w:t>W</w:t>
            </w:r>
            <w:r>
              <w:rPr>
                <w:rFonts w:eastAsia="等线"/>
                <w:lang w:eastAsia="zh-CN"/>
              </w:rPr>
              <w:t xml:space="preserve">e share the same view with Lenovo that the enable/disable can be carried out in implicit way. There is no need for explicit indication </w:t>
            </w:r>
          </w:p>
          <w:p>
            <w:pPr>
              <w:pStyle w:val="45"/>
              <w:numPr>
                <w:ilvl w:val="0"/>
                <w:numId w:val="15"/>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w:t>
            </w:r>
            <w:r>
              <w:rPr>
                <w:rFonts w:hint="eastAsia" w:eastAsia="等线"/>
                <w:lang w:val="en-US" w:eastAsia="zh-CN"/>
              </w:rPr>
              <w: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spacing w:after="0"/>
              <w:textAlignment w:val="baseline"/>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Samsung</w:t>
            </w:r>
          </w:p>
        </w:tc>
        <w:tc>
          <w:tcPr>
            <w:tcW w:w="1372" w:type="dxa"/>
          </w:tcPr>
          <w:p>
            <w:pPr>
              <w:spacing w:after="0"/>
              <w:textAlignment w:val="baseline"/>
              <w:rPr>
                <w:rFonts w:eastAsia="Times New Roman"/>
                <w:lang w:val="en-US" w:eastAsia="en-GB"/>
              </w:rPr>
            </w:pPr>
          </w:p>
        </w:tc>
        <w:tc>
          <w:tcPr>
            <w:tcW w:w="6780" w:type="dxa"/>
          </w:tcPr>
          <w:p>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pPr>
              <w:spacing w:after="0"/>
              <w:textAlignment w:val="baseline"/>
              <w:rPr>
                <w:rFonts w:eastAsia="Times New Roman"/>
                <w:lang w:val="en-US" w:eastAsia="en-GB"/>
              </w:rPr>
            </w:pPr>
            <w:r>
              <w:rPr>
                <w:rFonts w:eastAsia="Times New Roman"/>
                <w:lang w:val="en-US" w:eastAsia="en-GB"/>
              </w:rPr>
              <w:t>We suggest to address the FFS’s before confirming the WA:</w:t>
            </w:r>
          </w:p>
          <w:p>
            <w:pPr>
              <w:pStyle w:val="45"/>
              <w:numPr>
                <w:ilvl w:val="0"/>
                <w:numId w:val="16"/>
              </w:numPr>
              <w:spacing w:after="0"/>
              <w:textAlignment w:val="baseline"/>
              <w:rPr>
                <w:rFonts w:ascii="Times New Roman" w:hAnsi="Times New Roman" w:eastAsia="Times New Roman" w:cs="Times New Roman"/>
                <w:sz w:val="20"/>
                <w:szCs w:val="20"/>
                <w:lang w:val="en-US" w:eastAsia="en-GB"/>
              </w:rPr>
            </w:pPr>
            <w:r>
              <w:rPr>
                <w:rFonts w:ascii="Times New Roman" w:hAnsi="Times New Roman" w:eastAsia="Times New Roman" w:cs="Times New Roman"/>
                <w:sz w:val="20"/>
                <w:szCs w:val="20"/>
                <w:lang w:val="en-US" w:eastAsia="en-GB"/>
              </w:rPr>
              <w:t>Whether to support Msg3 for early indication, and if supported whether disabling Msg1 early indication means relying on Msg3 indication or no early indication</w:t>
            </w:r>
          </w:p>
          <w:p>
            <w:pPr>
              <w:pStyle w:val="45"/>
              <w:numPr>
                <w:ilvl w:val="0"/>
                <w:numId w:val="16"/>
              </w:numPr>
              <w:spacing w:after="0"/>
              <w:textAlignment w:val="baseline"/>
              <w:rPr>
                <w:rFonts w:eastAsia="Times New Roman"/>
                <w:lang w:val="en-US" w:eastAsia="en-GB"/>
              </w:rPr>
            </w:pPr>
            <w:r>
              <w:rPr>
                <w:rFonts w:ascii="Times New Roman" w:hAnsi="Times New Roman" w:eastAsia="Times New Roman" w:cs="Times New Roman"/>
                <w:sz w:val="20"/>
                <w:szCs w:val="20"/>
                <w:lang w:val="en-US" w:eastAsia="en-GB"/>
              </w:rPr>
              <w:t>RA-RNTI overlapping issue can be discussed in RAN1/2.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spacing w:after="0"/>
              <w:textAlignment w:val="baseline"/>
              <w:rPr>
                <w:rFonts w:eastAsia="Yu Mincho"/>
                <w:lang w:val="en-US" w:eastAsia="ja-JP"/>
              </w:rPr>
            </w:pPr>
            <w:r>
              <w:rPr>
                <w:rFonts w:hint="eastAsia" w:eastAsia="Yu Mincho"/>
                <w:lang w:val="en-US" w:eastAsia="ja-JP"/>
              </w:rPr>
              <w:t>Y</w:t>
            </w:r>
          </w:p>
        </w:tc>
        <w:tc>
          <w:tcPr>
            <w:tcW w:w="6780" w:type="dxa"/>
          </w:tcPr>
          <w:p>
            <w:pPr>
              <w:spacing w:after="0"/>
              <w:textAlignment w:val="baseline"/>
              <w:rPr>
                <w:rFonts w:eastAsia="Times New Roman"/>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等线"/>
                <w:lang w:val="en-US" w:eastAsia="zh-CN"/>
              </w:rPr>
              <w:t>S</w:t>
            </w:r>
            <w:r>
              <w:rPr>
                <w:rFonts w:eastAsia="等线"/>
                <w:lang w:val="en-US" w:eastAsia="zh-CN"/>
              </w:rPr>
              <w:t>PRD</w:t>
            </w:r>
          </w:p>
        </w:tc>
        <w:tc>
          <w:tcPr>
            <w:tcW w:w="1372" w:type="dxa"/>
          </w:tcPr>
          <w:p>
            <w:pPr>
              <w:spacing w:after="0"/>
              <w:textAlignment w:val="baseline"/>
              <w:rPr>
                <w:rFonts w:eastAsia="Yu Mincho"/>
                <w:lang w:val="en-US" w:eastAsia="ja-JP"/>
              </w:rPr>
            </w:pPr>
            <w:r>
              <w:rPr>
                <w:rFonts w:hint="eastAsia" w:eastAsia="等线"/>
                <w:lang w:val="en-US" w:eastAsia="zh-CN"/>
              </w:rPr>
              <w:t>Y</w:t>
            </w:r>
          </w:p>
        </w:tc>
        <w:tc>
          <w:tcPr>
            <w:tcW w:w="6780" w:type="dxa"/>
          </w:tcPr>
          <w:p>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Nordic</w:t>
            </w:r>
          </w:p>
        </w:tc>
        <w:tc>
          <w:tcPr>
            <w:tcW w:w="1372" w:type="dxa"/>
          </w:tcPr>
          <w:p>
            <w:pPr>
              <w:spacing w:after="0"/>
              <w:textAlignment w:val="baseline"/>
              <w:rPr>
                <w:rFonts w:eastAsia="等线"/>
                <w:lang w:val="en-US" w:eastAsia="zh-CN"/>
              </w:rPr>
            </w:pPr>
          </w:p>
        </w:tc>
        <w:tc>
          <w:tcPr>
            <w:tcW w:w="6780" w:type="dxa"/>
          </w:tcPr>
          <w:p>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OK as WA</w:t>
            </w:r>
          </w:p>
        </w:tc>
        <w:tc>
          <w:tcPr>
            <w:tcW w:w="6780" w:type="dxa"/>
          </w:tcPr>
          <w:p>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pPr>
              <w:rPr>
                <w:lang w:val="en-US"/>
              </w:rPr>
            </w:pPr>
            <w:r>
              <w:rPr>
                <w:lang w:val="en-US"/>
              </w:rPr>
              <w:t>In the case of separate initial UL BWP, separate PRACH resource/preamble partitioning is needed only when the ROs are overlapped. We suggest clarifying this.</w:t>
            </w:r>
          </w:p>
          <w:p>
            <w:r>
              <w:rPr>
                <w:lang w:val="en-US"/>
              </w:rPr>
              <w:t>Regarding “FFS: how to address RA-RNTI overlapping issue”, we are fine with leaving this to RAN2, as some companies above have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Before we have the conclusion to address the RA-RNTI overlapping issue, we should confirm whether this issue exists. Therefore, it is suggested to use the following wording:</w:t>
            </w:r>
          </w:p>
          <w:p>
            <w:pPr>
              <w:rPr>
                <w:rFonts w:eastAsia="Yu Mincho"/>
                <w:color w:val="FF0000"/>
                <w:u w:val="single"/>
                <w:lang w:eastAsia="ja-JP"/>
              </w:rPr>
            </w:pPr>
            <w:r>
              <w:rPr>
                <w:rFonts w:hint="eastAsia" w:eastAsia="Yu Mincho"/>
                <w:color w:val="FF0000"/>
                <w:u w:val="single"/>
                <w:lang w:eastAsia="ja-JP"/>
              </w:rPr>
              <w:t>F</w:t>
            </w:r>
            <w:r>
              <w:rPr>
                <w:rFonts w:eastAsia="Yu Mincho"/>
                <w:color w:val="FF0000"/>
                <w:u w:val="single"/>
                <w:lang w:eastAsia="ja-JP"/>
              </w:rPr>
              <w:t xml:space="preserve">FS: </w:t>
            </w:r>
            <w:r>
              <w:rPr>
                <w:rFonts w:hint="eastAsia" w:eastAsia="宋体"/>
                <w:color w:val="FF0000"/>
                <w:highlight w:val="yellow"/>
                <w:u w:val="single"/>
                <w:lang w:val="en-US" w:eastAsia="zh-CN"/>
              </w:rPr>
              <w:t>Whether/</w:t>
            </w:r>
            <w:r>
              <w:rPr>
                <w:rFonts w:eastAsia="Yu Mincho"/>
                <w:color w:val="FF0000"/>
                <w:u w:val="single"/>
                <w:lang w:eastAsia="ja-JP"/>
              </w:rPr>
              <w:t>how to address RA-RNTI overlapping issue</w:t>
            </w:r>
          </w:p>
          <w:p>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Sierra Wireless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For the </w:t>
            </w:r>
            <w:r>
              <w:rPr>
                <w:rFonts w:eastAsia="Times New Roman"/>
                <w:lang w:val="en-US" w:eastAsia="en-GB"/>
              </w:rPr>
              <w:t>“</w:t>
            </w:r>
            <w:r>
              <w:rPr>
                <w:rFonts w:hint="eastAsia" w:eastAsia="Yu Mincho"/>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imes New Roman"/>
                <w:lang w:val="en-US" w:eastAsia="en-GB"/>
              </w:rPr>
              <w:t xml:space="preserve">Apple </w:t>
            </w:r>
          </w:p>
        </w:tc>
        <w:tc>
          <w:tcPr>
            <w:tcW w:w="1372" w:type="dxa"/>
          </w:tcPr>
          <w:p>
            <w:pPr>
              <w:tabs>
                <w:tab w:val="left" w:pos="551"/>
              </w:tabs>
              <w:rPr>
                <w:rFonts w:eastAsia="宋体"/>
                <w:lang w:val="en-US" w:eastAsia="zh-CN"/>
              </w:rPr>
            </w:pPr>
            <w:r>
              <w:rPr>
                <w:rFonts w:eastAsia="Times New Roman"/>
                <w:lang w:val="en-US" w:eastAsia="en-GB"/>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imes New Roman"/>
                <w:lang w:val="en-US" w:eastAsia="en-GB"/>
              </w:rPr>
            </w:pPr>
            <w:r>
              <w:rPr>
                <w:rFonts w:eastAsia="Times New Roman"/>
                <w:lang w:val="en-US" w:eastAsia="en-GB"/>
              </w:rPr>
              <w:t>FL</w:t>
            </w:r>
          </w:p>
        </w:tc>
        <w:tc>
          <w:tcPr>
            <w:tcW w:w="8152" w:type="dxa"/>
            <w:gridSpan w:val="2"/>
          </w:tcPr>
          <w:p>
            <w:pPr>
              <w:pStyle w:val="45"/>
              <w:numPr>
                <w:ilvl w:val="0"/>
                <w:numId w:val="17"/>
              </w:numPr>
              <w:rPr>
                <w:rFonts w:ascii="Times New Roman" w:hAnsi="Times New Roman" w:eastAsia="Yu Mincho" w:cs="Times New Roman"/>
                <w:sz w:val="20"/>
                <w:szCs w:val="20"/>
              </w:rPr>
            </w:pPr>
            <w:r>
              <w:rPr>
                <w:rFonts w:ascii="Times New Roman" w:hAnsi="Times New Roman" w:eastAsia="Yu Mincho"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hAnsi="Times New Roman" w:eastAsia="Yu Mincho" w:cs="Times New Roman"/>
                <w:b/>
                <w:bCs/>
                <w:sz w:val="20"/>
                <w:szCs w:val="20"/>
              </w:rPr>
              <w:t xml:space="preserve"> </w:t>
            </w:r>
            <w:r>
              <w:rPr>
                <w:rFonts w:ascii="Times New Roman" w:hAnsi="Times New Roman" w:eastAsia="Yu Mincho" w:cs="Times New Roman"/>
                <w:b/>
                <w:bCs/>
                <w:sz w:val="20"/>
                <w:szCs w:val="20"/>
                <w:u w:val="single"/>
              </w:rPr>
              <w:t>can be used</w:t>
            </w:r>
            <w:r>
              <w:rPr>
                <w:rFonts w:ascii="Times New Roman" w:hAnsi="Times New Roman" w:eastAsia="Yu Mincho" w:cs="Times New Roman"/>
                <w:b/>
                <w:bCs/>
                <w:sz w:val="20"/>
                <w:szCs w:val="20"/>
              </w:rPr>
              <w:t xml:space="preserve"> </w:t>
            </w:r>
            <w:r>
              <w:rPr>
                <w:rFonts w:ascii="Times New Roman" w:hAnsi="Times New Roman" w:eastAsia="Yu Mincho" w:cs="Times New Roman"/>
                <w:sz w:val="20"/>
                <w:szCs w:val="20"/>
              </w:rPr>
              <w:t>for early indication”.</w:t>
            </w:r>
          </w:p>
          <w:p>
            <w:pPr>
              <w:rPr>
                <w:rFonts w:eastAsia="Yu Mincho"/>
                <w:lang w:eastAsia="ja-JP"/>
              </w:rPr>
            </w:pPr>
          </w:p>
          <w:p>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pPr>
              <w:spacing w:after="0"/>
              <w:jc w:val="both"/>
              <w:rPr>
                <w:color w:val="FF0000"/>
                <w:u w:val="single"/>
              </w:rPr>
            </w:pPr>
            <w:r>
              <w:rPr>
                <w:highlight w:val="green"/>
              </w:rPr>
              <w:t>Agreement</w:t>
            </w:r>
            <w:r>
              <w:rPr>
                <w:color w:val="FF0000"/>
                <w:u w:val="single"/>
              </w:rPr>
              <w:t>: (if the above working assumption is confirmed)</w:t>
            </w:r>
          </w:p>
          <w:p>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pPr>
              <w:rPr>
                <w:rFonts w:eastAsia="Yu Mincho"/>
                <w:lang w:eastAsia="ja-JP"/>
              </w:rPr>
            </w:pPr>
          </w:p>
          <w:p>
            <w:pPr>
              <w:pStyle w:val="45"/>
              <w:numPr>
                <w:ilvl w:val="0"/>
                <w:numId w:val="17"/>
              </w:numPr>
              <w:rPr>
                <w:rFonts w:ascii="Times New Roman" w:hAnsi="Times New Roman" w:eastAsia="Yu Mincho" w:cs="Times New Roman"/>
                <w:sz w:val="20"/>
                <w:szCs w:val="20"/>
              </w:rPr>
            </w:pPr>
            <w:r>
              <w:rPr>
                <w:rFonts w:ascii="Times New Roman" w:hAnsi="Times New Roman" w:eastAsia="Yu Mincho" w:cs="Times New Roman"/>
                <w:sz w:val="20"/>
                <w:szCs w:val="20"/>
              </w:rPr>
              <w:t>Regarding FFS on RA-RNTI overlapping issue, “whether” is added based on the comments from some companies</w:t>
            </w:r>
          </w:p>
          <w:p>
            <w:pPr>
              <w:pStyle w:val="45"/>
              <w:numPr>
                <w:ilvl w:val="0"/>
                <w:numId w:val="17"/>
              </w:numPr>
              <w:rPr>
                <w:rFonts w:ascii="Times New Roman" w:hAnsi="Times New Roman" w:eastAsia="Yu Mincho" w:cs="Times New Roman"/>
                <w:sz w:val="20"/>
                <w:szCs w:val="20"/>
              </w:rPr>
            </w:pPr>
            <w:r>
              <w:rPr>
                <w:rFonts w:ascii="Times New Roman" w:hAnsi="Times New Roman" w:eastAsia="Yu Mincho" w:cs="Times New Roman"/>
                <w:sz w:val="20"/>
                <w:szCs w:val="20"/>
              </w:rPr>
              <w:t>Some editorial updates are applied based on the comments from Nokia/NSB, FUTUREWEI</w:t>
            </w:r>
          </w:p>
          <w:p>
            <w:pPr>
              <w:rPr>
                <w:rFonts w:eastAsia="宋体"/>
                <w:lang w:eastAsia="zh-CN"/>
              </w:rPr>
            </w:pPr>
          </w:p>
          <w:p>
            <w:pPr>
              <w:jc w:val="both"/>
              <w:rPr>
                <w:b/>
              </w:rPr>
            </w:pPr>
            <w:r>
              <w:rPr>
                <w:b/>
                <w:highlight w:val="yellow"/>
              </w:rPr>
              <w:t>High Priority Proposal 3-1:</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Times New Roman"/>
              </w:rPr>
            </w:pPr>
            <w:r>
              <w:rPr>
                <w:rFonts w:eastAsia="Times New Roman"/>
              </w:rPr>
              <w:t>PRACH preamble partitioning</w:t>
            </w:r>
          </w:p>
          <w:p>
            <w:pPr>
              <w:numPr>
                <w:ilvl w:val="2"/>
                <w:numId w:val="9"/>
              </w:numPr>
              <w:spacing w:after="0" w:line="252" w:lineRule="auto"/>
              <w:jc w:val="both"/>
              <w:rPr>
                <w:rFonts w:eastAsia="Times New Roman"/>
                <w:color w:val="FF0000"/>
                <w:u w:val="single"/>
              </w:rPr>
            </w:pPr>
            <w:r>
              <w:rPr>
                <w:rFonts w:hint="eastAsia" w:eastAsia="Yu Mincho"/>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L2</w:t>
            </w:r>
          </w:p>
        </w:tc>
        <w:tc>
          <w:tcPr>
            <w:tcW w:w="8152" w:type="dxa"/>
            <w:gridSpan w:val="2"/>
          </w:tcPr>
          <w:p>
            <w:pPr>
              <w:rPr>
                <w:rFonts w:eastAsia="Yu Mincho"/>
                <w:lang w:val="en-US" w:eastAsia="ja-JP"/>
              </w:rPr>
            </w:pPr>
            <w:r>
              <w:rPr>
                <w:rFonts w:hint="eastAsia" w:eastAsia="Yu Mincho"/>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pPr>
              <w:rPr>
                <w:rFonts w:eastAsia="Yu Mincho"/>
                <w:lang w:val="en-US" w:eastAsia="ja-JP"/>
              </w:rPr>
            </w:pPr>
            <w:r>
              <w:rPr>
                <w:rFonts w:hint="eastAsia" w:eastAsia="Yu Mincho"/>
                <w:lang w:val="en-US" w:eastAsia="ja-JP"/>
              </w:rPr>
              <w:t>-</w:t>
            </w:r>
            <w:r>
              <w:rPr>
                <w:rFonts w:eastAsia="Yu Mincho"/>
                <w:lang w:val="en-US" w:eastAsia="ja-JP"/>
              </w:rPr>
              <w:t>--</w:t>
            </w:r>
          </w:p>
          <w:p>
            <w:pPr>
              <w:jc w:val="both"/>
              <w:rPr>
                <w:b/>
              </w:rPr>
            </w:pPr>
            <w:r>
              <w:rPr>
                <w:b/>
                <w:highlight w:val="green"/>
              </w:rPr>
              <w:t>Agreement:</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Times New Roman"/>
              </w:rPr>
            </w:pPr>
            <w:r>
              <w:rPr>
                <w:rFonts w:eastAsia="Times New Roman"/>
              </w:rPr>
              <w:t>PRACH preamble partitioning</w:t>
            </w:r>
          </w:p>
          <w:p>
            <w:pPr>
              <w:numPr>
                <w:ilvl w:val="2"/>
                <w:numId w:val="9"/>
              </w:numPr>
              <w:spacing w:after="0" w:line="252" w:lineRule="auto"/>
              <w:jc w:val="both"/>
              <w:rPr>
                <w:rFonts w:eastAsia="Times New Roman"/>
                <w:strike/>
                <w:color w:val="FF0000"/>
                <w:u w:val="single"/>
              </w:rPr>
            </w:pPr>
            <w:r>
              <w:rPr>
                <w:rFonts w:hint="eastAsia" w:eastAsia="Yu Mincho"/>
                <w:strike/>
                <w:color w:val="FF0000"/>
                <w:u w:val="single"/>
                <w:lang w:eastAsia="ja-JP"/>
              </w:rPr>
              <w:t>F</w:t>
            </w:r>
            <w:r>
              <w:rPr>
                <w:rFonts w:eastAsia="Yu Mincho"/>
                <w:strike/>
                <w:color w:val="FF0000"/>
                <w:u w:val="single"/>
                <w:lang w:eastAsia="ja-JP"/>
              </w:rPr>
              <w:t>FS: whether/how to address RA-RNTI overlapping issue</w:t>
            </w:r>
          </w:p>
          <w:p>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pPr>
              <w:rPr>
                <w:rFonts w:eastAsia="Yu Mincho"/>
                <w:lang w:eastAsia="ja-JP"/>
              </w:rPr>
            </w:pPr>
            <w:r>
              <w:rPr>
                <w:rFonts w:hint="eastAsia" w:eastAsia="Yu Mincho"/>
                <w:lang w:eastAsia="ja-JP"/>
              </w:rPr>
              <w:t>W</w:t>
            </w:r>
            <w:r>
              <w:rPr>
                <w:rFonts w:eastAsia="Yu Mincho"/>
                <w:lang w:eastAsia="ja-JP"/>
              </w:rPr>
              <w:t>hether/how to support early indication of RedCap UEs in Msg3 in Rel-17 is up to RAN2</w:t>
            </w:r>
          </w:p>
          <w:p>
            <w:pPr>
              <w:rPr>
                <w:rFonts w:eastAsia="Yu Mincho"/>
                <w:lang w:val="en-US" w:eastAsia="ja-JP"/>
              </w:rPr>
            </w:pPr>
            <w:r>
              <w:rPr>
                <w:rFonts w:hint="eastAsia" w:eastAsia="Yu Mincho"/>
                <w:lang w:val="en-US" w:eastAsia="ja-JP"/>
              </w:rPr>
              <w:t>-</w:t>
            </w:r>
            <w:r>
              <w:rPr>
                <w:rFonts w:eastAsia="Yu Mincho"/>
                <w:lang w:val="en-US" w:eastAsia="ja-JP"/>
              </w:rPr>
              <w:t>--</w:t>
            </w:r>
          </w:p>
          <w:p>
            <w:pPr>
              <w:rPr>
                <w:rFonts w:eastAsia="Yu Mincho"/>
                <w:lang w:val="en-US" w:eastAsia="ja-JP"/>
              </w:rPr>
            </w:pPr>
          </w:p>
          <w:p>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pPr>
              <w:jc w:val="both"/>
              <w:rPr>
                <w:b/>
              </w:rPr>
            </w:pPr>
            <w:r>
              <w:rPr>
                <w:b/>
                <w:highlight w:val="yellow"/>
              </w:rPr>
              <w:t>High Priority Question 3-1a:</w:t>
            </w:r>
          </w:p>
          <w:p>
            <w:pPr>
              <w:pStyle w:val="45"/>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pPr>
              <w:rPr>
                <w:rFonts w:eastAsia="Yu Mincho"/>
                <w:lang w:eastAsia="ja-JP"/>
              </w:rPr>
            </w:pPr>
          </w:p>
          <w:p>
            <w:pPr>
              <w:rPr>
                <w:rFonts w:eastAsia="Yu Mincho"/>
                <w:lang w:val="en-US" w:eastAsia="ja-JP"/>
              </w:rPr>
            </w:pPr>
            <w:r>
              <w:rPr>
                <w:rFonts w:hint="eastAsia" w:eastAsia="Yu Mincho"/>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等线"/>
                <w:lang w:val="en-US" w:eastAsia="zh-CN"/>
              </w:rPr>
            </w:pPr>
            <w:r>
              <w:rPr>
                <w:rFonts w:hint="eastAsia" w:eastAsia="等线"/>
                <w:lang w:val="en-US" w:eastAsia="zh-CN"/>
              </w:rPr>
              <w:t>T</w:t>
            </w:r>
            <w:r>
              <w:rPr>
                <w:rFonts w:eastAsia="等线"/>
                <w:lang w:val="en-US" w:eastAsia="zh-CN"/>
              </w:rPr>
              <w:t xml:space="preserve">he RA-RNTI overlapping issue, if any, is purely RAN2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color w:val="000000" w:themeColor="text1"/>
                <w:lang w:val="en-US" w:eastAsia="ja-JP"/>
                <w14:textFill>
                  <w14:solidFill>
                    <w14:schemeClr w14:val="tx1"/>
                  </w14:solidFill>
                </w14:textFill>
              </w:rPr>
            </w:pPr>
            <w:r>
              <w:rPr>
                <w:rFonts w:eastAsia="Yu Mincho"/>
                <w:color w:val="000000" w:themeColor="text1"/>
                <w:lang w:val="en-US" w:eastAsia="ja-JP"/>
                <w14:textFill>
                  <w14:solidFill>
                    <w14:schemeClr w14:val="tx1"/>
                  </w14:solidFill>
                </w14:textFill>
              </w:rPr>
              <w:t>Nokia, NSB</w:t>
            </w:r>
          </w:p>
        </w:tc>
        <w:tc>
          <w:tcPr>
            <w:tcW w:w="1372" w:type="dxa"/>
          </w:tcPr>
          <w:p>
            <w:pPr>
              <w:tabs>
                <w:tab w:val="left" w:pos="551"/>
              </w:tabs>
              <w:rPr>
                <w:rFonts w:eastAsia="Times New Roman"/>
                <w:color w:val="000000" w:themeColor="text1"/>
                <w:lang w:val="en-US" w:eastAsia="en-GB"/>
                <w14:textFill>
                  <w14:solidFill>
                    <w14:schemeClr w14:val="tx1"/>
                  </w14:solidFill>
                </w14:textFill>
              </w:rPr>
            </w:pPr>
            <w:r>
              <w:rPr>
                <w:rFonts w:eastAsia="Times New Roman"/>
                <w:color w:val="000000" w:themeColor="text1"/>
                <w:lang w:val="en-US" w:eastAsia="en-GB"/>
                <w14:textFill>
                  <w14:solidFill>
                    <w14:schemeClr w14:val="tx1"/>
                  </w14:solidFill>
                </w14:textFill>
              </w:rPr>
              <w:t>N</w:t>
            </w:r>
          </w:p>
        </w:tc>
        <w:tc>
          <w:tcPr>
            <w:tcW w:w="6780" w:type="dxa"/>
          </w:tcPr>
          <w:p>
            <w:pPr>
              <w:rPr>
                <w:rFonts w:eastAsia="Yu Mincho"/>
                <w:color w:val="000000" w:themeColor="text1"/>
                <w:lang w:val="en-US" w:eastAsia="ja-JP"/>
                <w14:textFill>
                  <w14:solidFill>
                    <w14:schemeClr w14:val="tx1"/>
                  </w14:solidFill>
                </w14:textFill>
              </w:rPr>
            </w:pPr>
            <w:r>
              <w:rPr>
                <w:rFonts w:eastAsia="Yu Mincho"/>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Nordic</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Yu Mincho"/>
                <w:lang w:val="en-US" w:eastAsia="ja-JP"/>
              </w:rPr>
            </w:pPr>
            <w:r>
              <w:rPr>
                <w:rFonts w:eastAsia="Yu Mincho"/>
                <w:lang w:val="en-US" w:eastAsia="ja-JP"/>
              </w:rPr>
              <w:t>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Times New Roman"/>
                <w:lang w:val="en-US" w:eastAsia="en-GB"/>
              </w:rPr>
            </w:pPr>
          </w:p>
        </w:tc>
        <w:tc>
          <w:tcPr>
            <w:tcW w:w="6780" w:type="dxa"/>
          </w:tcPr>
          <w:p>
            <w:pPr>
              <w:rPr>
                <w:rFonts w:eastAsia="Yu Mincho"/>
                <w:lang w:val="en-US" w:eastAsia="ja-JP"/>
              </w:rPr>
            </w:pPr>
            <w:r>
              <w:rPr>
                <w:rFonts w:eastAsia="Yu Mincho"/>
                <w:lang w:val="en-US" w:eastAsia="ja-JP"/>
              </w:rPr>
              <w:t>We are fine with discussing the RA-RNTI overlapping issue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FUTUREWEI2</w:t>
            </w:r>
          </w:p>
        </w:tc>
        <w:tc>
          <w:tcPr>
            <w:tcW w:w="1372" w:type="dxa"/>
          </w:tcPr>
          <w:p>
            <w:pPr>
              <w:tabs>
                <w:tab w:val="left" w:pos="551"/>
              </w:tabs>
              <w:rPr>
                <w:rFonts w:eastAsia="Times New Roman"/>
                <w:lang w:val="en-US" w:eastAsia="en-GB"/>
              </w:rPr>
            </w:pPr>
          </w:p>
        </w:tc>
        <w:tc>
          <w:tcPr>
            <w:tcW w:w="6780" w:type="dxa"/>
          </w:tcPr>
          <w:p>
            <w:pPr>
              <w:rPr>
                <w:rFonts w:eastAsia="Yu Mincho"/>
                <w:lang w:val="en-US" w:eastAsia="ja-JP"/>
              </w:rPr>
            </w:pPr>
            <w:r>
              <w:rPr>
                <w:rFonts w:eastAsia="Yu Mincho"/>
                <w:lang w:val="en-US" w:eastAsia="ja-JP"/>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Qualcomm</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Yu Mincho"/>
                <w:lang w:val="en-US" w:eastAsia="ja-JP"/>
              </w:rPr>
            </w:pPr>
            <w:r>
              <w:rPr>
                <w:rFonts w:eastAsia="Yu Mincho"/>
                <w:lang w:val="en-US" w:eastAsia="ja-JP"/>
              </w:rPr>
              <w:t>We can leave the RA-RNTI discussion to RAN2, unless there is any additional request/LS from RAN2.</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Sierra Wireless</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Yu Mincho"/>
                <w:lang w:val="en-US" w:eastAsia="ja-JP"/>
              </w:rPr>
            </w:pPr>
            <w:r>
              <w:rPr>
                <w:rFonts w:eastAsia="Yu Mincho"/>
                <w:lang w:val="en-US" w:eastAsia="ja-JP"/>
              </w:rPr>
              <w:t>This is a RAN2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Yu Mincho"/>
                <w:lang w:val="en-US" w:eastAsia="ja-JP"/>
              </w:rPr>
            </w:pPr>
            <w:r>
              <w:rPr>
                <w:rFonts w:eastAsia="Yu Mincho"/>
                <w:lang w:val="en-US" w:eastAsia="ja-JP"/>
              </w:rPr>
              <w:t>Agree with vivo that it is a topic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Times New Roman"/>
                <w:lang w:val="en-US" w:eastAsia="en-GB"/>
              </w:rPr>
            </w:pPr>
          </w:p>
        </w:tc>
        <w:tc>
          <w:tcPr>
            <w:tcW w:w="6780" w:type="dxa"/>
          </w:tcPr>
          <w:p>
            <w:pPr>
              <w:rPr>
                <w:rFonts w:eastAsia="Yu Mincho"/>
                <w:lang w:val="en-US" w:eastAsia="ja-JP"/>
              </w:rPr>
            </w:pPr>
            <w:r>
              <w:rPr>
                <w:rFonts w:eastAsia="Yu Mincho"/>
                <w:lang w:val="en-US" w:eastAsia="ja-JP"/>
              </w:rPr>
              <w:t>RAN1 could identify if the issue is valid, and up to RAN2 to resolve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等线"/>
                <w:lang w:val="en-US" w:eastAsia="zh-CN"/>
              </w:rPr>
              <w:t>CATT</w:t>
            </w:r>
          </w:p>
        </w:tc>
        <w:tc>
          <w:tcPr>
            <w:tcW w:w="1372" w:type="dxa"/>
          </w:tcPr>
          <w:p>
            <w:pPr>
              <w:tabs>
                <w:tab w:val="left" w:pos="551"/>
              </w:tabs>
              <w:rPr>
                <w:rFonts w:eastAsia="Times New Roman"/>
                <w:lang w:val="en-US" w:eastAsia="en-GB"/>
              </w:rPr>
            </w:pPr>
            <w:r>
              <w:rPr>
                <w:rFonts w:hint="eastAsia" w:eastAsia="等线"/>
                <w:lang w:val="en-US" w:eastAsia="zh-CN"/>
              </w:rPr>
              <w:t>N</w:t>
            </w:r>
          </w:p>
        </w:tc>
        <w:tc>
          <w:tcPr>
            <w:tcW w:w="6780" w:type="dxa"/>
          </w:tcPr>
          <w:p>
            <w:pPr>
              <w:rPr>
                <w:rFonts w:eastAsia="Yu Mincho"/>
                <w:lang w:val="en-US" w:eastAsia="ja-JP"/>
              </w:rPr>
            </w:pPr>
            <w:r>
              <w:rPr>
                <w:rFonts w:hint="eastAsia" w:eastAsia="等线"/>
                <w:lang w:val="en-US" w:eastAsia="zh-CN"/>
              </w:rPr>
              <w:t>May or may not be an issue, but anyway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Yu Mincho"/>
                <w:lang w:val="en-US" w:eastAsia="ja-JP"/>
              </w:rPr>
              <w:t>China</w:t>
            </w:r>
            <w:r>
              <w:rPr>
                <w:rFonts w:eastAsia="Yu Mincho"/>
                <w:lang w:val="en-US" w:eastAsia="ja-JP"/>
              </w:rPr>
              <w:t xml:space="preserve"> T</w:t>
            </w:r>
            <w:r>
              <w:rPr>
                <w:rFonts w:hint="eastAsia" w:eastAsia="Yu Mincho"/>
                <w:lang w:val="en-US" w:eastAsia="ja-JP"/>
              </w:rPr>
              <w:t>elecom</w:t>
            </w:r>
          </w:p>
        </w:tc>
        <w:tc>
          <w:tcPr>
            <w:tcW w:w="1372" w:type="dxa"/>
          </w:tcPr>
          <w:p>
            <w:pPr>
              <w:tabs>
                <w:tab w:val="left" w:pos="551"/>
              </w:tabs>
              <w:rPr>
                <w:rFonts w:eastAsia="等线"/>
                <w:lang w:val="en-US" w:eastAsia="zh-CN"/>
              </w:rPr>
            </w:pPr>
            <w:r>
              <w:rPr>
                <w:rFonts w:hint="eastAsia" w:eastAsia="Yu Mincho"/>
                <w:lang w:val="en-US" w:eastAsia="ja-JP"/>
              </w:rPr>
              <w:t>N</w:t>
            </w:r>
          </w:p>
        </w:tc>
        <w:tc>
          <w:tcPr>
            <w:tcW w:w="6780" w:type="dxa"/>
          </w:tcPr>
          <w:p>
            <w:pPr>
              <w:rPr>
                <w:rFonts w:eastAsia="等线"/>
                <w:lang w:val="en-US" w:eastAsia="zh-CN"/>
              </w:rPr>
            </w:pPr>
            <w:r>
              <w:rPr>
                <w:rFonts w:eastAsia="等线"/>
                <w:lang w:val="en-US" w:eastAsia="zh-CN"/>
              </w:rPr>
              <w:t xml:space="preserve">The </w:t>
            </w:r>
            <w:r>
              <w:rPr>
                <w:bCs/>
                <w:szCs w:val="22"/>
                <w:lang w:eastAsia="zh-CN"/>
              </w:rPr>
              <w:t>RA-RNTI overlapping issue</w:t>
            </w:r>
            <w:r>
              <w:rPr>
                <w:rFonts w:hint="eastAsia" w:eastAsia="等线"/>
                <w:lang w:val="en-US" w:eastAsia="zh-CN"/>
              </w:rPr>
              <w:t xml:space="preserve"> </w:t>
            </w:r>
            <w:r>
              <w:rPr>
                <w:rFonts w:eastAsia="等线"/>
                <w:lang w:val="en-US" w:eastAsia="zh-CN"/>
              </w:rPr>
              <w:t>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等线"/>
                <w:lang w:val="en-US" w:eastAsia="zh-CN"/>
              </w:rPr>
            </w:pPr>
            <w:r>
              <w:rPr>
                <w:rFonts w:eastAsia="Yu Mincho"/>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color w:val="000000" w:themeColor="text1"/>
                <w:lang w:val="en-US" w:eastAsia="ja-JP"/>
                <w14:textFill>
                  <w14:solidFill>
                    <w14:schemeClr w14:val="tx1"/>
                  </w14:solidFill>
                </w14:textFill>
              </w:rPr>
            </w:pPr>
            <w:r>
              <w:rPr>
                <w:rFonts w:eastAsia="Yu Mincho"/>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SPRD</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color w:val="000000" w:themeColor="text1"/>
                <w:lang w:val="en-US" w:eastAsia="ja-JP"/>
                <w14:textFill>
                  <w14:solidFill>
                    <w14:schemeClr w14:val="tx1"/>
                  </w14:solidFill>
                </w14:textFill>
              </w:rPr>
            </w:pPr>
            <w:r>
              <w:rPr>
                <w:rFonts w:hint="eastAsia" w:eastAsia="Yu Mincho"/>
                <w:lang w:val="en-US" w:eastAsia="ja-JP"/>
              </w:rPr>
              <w:t>It</w:t>
            </w:r>
            <w:r>
              <w:rPr>
                <w:rFonts w:eastAsia="Yu Mincho"/>
                <w:lang w:val="en-US" w:eastAsia="ja-JP"/>
              </w:rPr>
              <w:t xml:space="preserve"> </w:t>
            </w:r>
            <w:r>
              <w:rPr>
                <w:rFonts w:hint="eastAsia" w:eastAsia="Yu Mincho"/>
                <w:lang w:val="en-US" w:eastAsia="ja-JP"/>
              </w:rPr>
              <w:t>is</w:t>
            </w:r>
            <w:r>
              <w:rPr>
                <w:rFonts w:eastAsia="Yu Mincho"/>
                <w:lang w:val="en-US" w:eastAsia="ja-JP"/>
              </w:rPr>
              <w:t xml:space="preserve"> </w:t>
            </w:r>
            <w:r>
              <w:rPr>
                <w:rFonts w:hint="eastAsia" w:eastAsia="Yu Mincho"/>
                <w:lang w:val="en-US" w:eastAsia="ja-JP"/>
              </w:rPr>
              <w:t>up</w:t>
            </w:r>
            <w:r>
              <w:rPr>
                <w:rFonts w:eastAsia="Yu Mincho"/>
                <w:lang w:val="en-US" w:eastAsia="ja-JP"/>
              </w:rPr>
              <w:t xml:space="preserve"> </w:t>
            </w:r>
            <w:r>
              <w:rPr>
                <w:rFonts w:hint="eastAsia" w:eastAsia="Yu Mincho"/>
                <w:lang w:val="en-US" w:eastAsia="ja-JP"/>
              </w:rPr>
              <w:t>to</w:t>
            </w:r>
            <w:r>
              <w:rPr>
                <w:rFonts w:eastAsia="Yu Mincho"/>
                <w:lang w:val="en-US" w:eastAsia="ja-JP"/>
              </w:rPr>
              <w:t xml:space="preserve"> RAN</w:t>
            </w:r>
            <w:r>
              <w:rPr>
                <w:rFonts w:hint="eastAsia" w:eastAsia="Yu Mincho"/>
                <w:lang w:val="en-US" w:eastAsia="ja-JP"/>
              </w:rPr>
              <w:t>2</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MCC</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Yu Mincho"/>
                <w:lang w:val="en-US" w:eastAsia="ja-JP"/>
              </w:rPr>
            </w:pPr>
            <w:r>
              <w:rPr>
                <w:rFonts w:eastAsia="Yu Mincho"/>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F</w:t>
            </w:r>
            <w:r>
              <w:rPr>
                <w:rFonts w:eastAsia="Yu Mincho"/>
                <w:lang w:val="en-US" w:eastAsia="ja-JP"/>
              </w:rPr>
              <w:t>L3</w:t>
            </w:r>
          </w:p>
        </w:tc>
        <w:tc>
          <w:tcPr>
            <w:tcW w:w="1372" w:type="dxa"/>
          </w:tcPr>
          <w:p>
            <w:pPr>
              <w:tabs>
                <w:tab w:val="left" w:pos="551"/>
              </w:tabs>
              <w:rPr>
                <w:rFonts w:eastAsia="等线"/>
                <w:lang w:val="en-US" w:eastAsia="zh-CN"/>
              </w:rPr>
            </w:pPr>
          </w:p>
        </w:tc>
        <w:tc>
          <w:tcPr>
            <w:tcW w:w="6780" w:type="dxa"/>
          </w:tcPr>
          <w:p>
            <w:pPr>
              <w:rPr>
                <w:bCs/>
                <w:szCs w:val="22"/>
                <w:lang w:eastAsia="zh-CN"/>
              </w:rPr>
            </w:pPr>
            <w:r>
              <w:rPr>
                <w:rFonts w:hint="eastAsia" w:eastAsia="Yu Mincho"/>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pPr>
              <w:rPr>
                <w:rFonts w:eastAsia="等线"/>
                <w:bCs/>
                <w:szCs w:val="22"/>
                <w:lang w:eastAsia="zh-CN"/>
              </w:rPr>
            </w:pPr>
          </w:p>
          <w:p>
            <w:pPr>
              <w:jc w:val="both"/>
              <w:rPr>
                <w:b/>
              </w:rPr>
            </w:pPr>
            <w:r>
              <w:rPr>
                <w:b/>
                <w:highlight w:val="yellow"/>
              </w:rPr>
              <w:t>High Priority Proposed conclusion 3-1a</w:t>
            </w:r>
            <w:r>
              <w:rPr>
                <w:b/>
              </w:rPr>
              <w:t>:</w:t>
            </w:r>
          </w:p>
          <w:p>
            <w:pPr>
              <w:pStyle w:val="45"/>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pPr>
              <w:rPr>
                <w:rFonts w:eastAsia="Yu Mincho"/>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Yu Mincho"/>
                <w:lang w:val="en-US" w:eastAsia="ja-JP"/>
              </w:rPr>
              <w:t>Huawei, HiSilicon</w:t>
            </w:r>
          </w:p>
        </w:tc>
        <w:tc>
          <w:tcPr>
            <w:tcW w:w="1372" w:type="dxa"/>
          </w:tcPr>
          <w:p>
            <w:pPr>
              <w:tabs>
                <w:tab w:val="left" w:pos="551"/>
              </w:tabs>
              <w:rPr>
                <w:rFonts w:eastAsia="等线"/>
                <w:lang w:val="en-US" w:eastAsia="zh-CN"/>
              </w:rPr>
            </w:pPr>
            <w:r>
              <w:rPr>
                <w:rFonts w:eastAsia="Yu Mincho"/>
                <w:lang w:val="en-US" w:eastAsia="ja-JP"/>
              </w:rPr>
              <w:t>Y</w:t>
            </w:r>
          </w:p>
        </w:tc>
        <w:tc>
          <w:tcPr>
            <w:tcW w:w="6780" w:type="dxa"/>
          </w:tcPr>
          <w:p>
            <w:pPr>
              <w:rPr>
                <w:rFonts w:eastAsia="Yu Mincho"/>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等线"/>
                <w:lang w:val="en-US" w:eastAsia="zh-CN"/>
              </w:rPr>
            </w:pPr>
            <w:r>
              <w:rPr>
                <w:rFonts w:hint="eastAsia" w:eastAsia="等线"/>
                <w:lang w:val="en-US" w:eastAsia="zh-CN"/>
              </w:rPr>
              <w:t>CATT</w:t>
            </w:r>
          </w:p>
        </w:tc>
        <w:tc>
          <w:tcPr>
            <w:tcW w:w="1372" w:type="dxa"/>
          </w:tcPr>
          <w:p>
            <w:pPr>
              <w:tabs>
                <w:tab w:val="left" w:pos="551"/>
              </w:tabs>
              <w:rPr>
                <w:rFonts w:hint="eastAsia" w:eastAsia="等线"/>
                <w:lang w:val="en-US" w:eastAsia="zh-CN"/>
              </w:rPr>
            </w:pPr>
            <w:r>
              <w:rPr>
                <w:rFonts w:hint="eastAsia" w:eastAsia="等线"/>
                <w:lang w:val="en-US" w:eastAsia="zh-CN"/>
              </w:rPr>
              <w:t>Y</w:t>
            </w:r>
          </w:p>
        </w:tc>
        <w:tc>
          <w:tcPr>
            <w:tcW w:w="6780" w:type="dxa"/>
          </w:tcPr>
          <w:p>
            <w:pPr>
              <w:rPr>
                <w:rFonts w:eastAsia="Yu Mincho"/>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vAlign w:val="top"/>
          </w:tcPr>
          <w:p>
            <w:pPr>
              <w:rPr>
                <w:rFonts w:hint="default" w:ascii="Times New Roman" w:hAnsi="Times New Roman" w:eastAsia="宋体" w:cs="Times New Roman"/>
                <w:color w:val="000000" w:themeColor="text1"/>
                <w:lang w:val="en-US" w:eastAsia="ja-JP" w:bidi="ar-SA"/>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If separate CSS for RAR is configured for RedCap UE, the </w:t>
            </w:r>
            <w:r>
              <w:rPr>
                <w:bCs/>
                <w:sz w:val="20"/>
                <w:szCs w:val="22"/>
                <w:lang w:val="en-GB" w:eastAsia="zh-CN"/>
              </w:rPr>
              <w:t>RA-RNTI overlapping issue</w:t>
            </w:r>
            <w:r>
              <w:rPr>
                <w:rFonts w:hint="eastAsia"/>
                <w:bCs/>
                <w:sz w:val="20"/>
                <w:szCs w:val="22"/>
                <w:lang w:val="en-US" w:eastAsia="zh-CN"/>
              </w:rPr>
              <w:t xml:space="preserve"> does not exist.</w:t>
            </w:r>
          </w:p>
        </w:tc>
      </w:tr>
    </w:tbl>
    <w:p>
      <w:pPr>
        <w:spacing w:after="100" w:afterAutospacing="1"/>
        <w:jc w:val="both"/>
        <w:rPr>
          <w:rFonts w:cs="Arial"/>
          <w:szCs w:val="18"/>
          <w:lang w:eastAsia="ja-JP"/>
        </w:rPr>
      </w:pPr>
    </w:p>
    <w:p>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hint="eastAsia" w:eastAsia="Yu Mincho"/>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hint="eastAsia" w:eastAsia="Yu Mincho" w:cs="Arial"/>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pPr>
        <w:jc w:val="both"/>
        <w:rPr>
          <w:b/>
        </w:rPr>
      </w:pPr>
      <w:r>
        <w:rPr>
          <w:b/>
          <w:highlight w:val="yellow"/>
        </w:rPr>
        <w:t>FL1 High Priority Question 3-2:</w:t>
      </w:r>
    </w:p>
    <w:p>
      <w:pPr>
        <w:pStyle w:val="45"/>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pPr>
        <w:pStyle w:val="45"/>
        <w:numPr>
          <w:ilvl w:val="1"/>
          <w:numId w:val="9"/>
        </w:numPr>
        <w:spacing w:after="0"/>
        <w:ind w:left="1434" w:hanging="357"/>
        <w:jc w:val="both"/>
        <w:rPr>
          <w:bCs/>
          <w:sz w:val="20"/>
          <w:szCs w:val="22"/>
          <w:lang w:val="en-GB"/>
        </w:rPr>
      </w:pPr>
      <w:r>
        <w:rPr>
          <w:rFonts w:hint="eastAsia" w:eastAsia="Yu Mincho"/>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pPr>
        <w:spacing w:after="0"/>
        <w:jc w:val="both"/>
        <w:rPr>
          <w:b/>
          <w:szCs w:val="22"/>
        </w:rPr>
      </w:pPr>
    </w:p>
    <w:tbl>
      <w:tblPr>
        <w:tblStyle w:val="3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464"/>
        <w:gridCol w:w="6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4105"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pPr>
              <w:rPr>
                <w:rFonts w:eastAsia="等线"/>
                <w:lang w:val="en-US" w:eastAsia="zh-CN"/>
              </w:rPr>
            </w:pPr>
            <w:r>
              <w:rPr>
                <w:rFonts w:hint="eastAsia" w:eastAsia="等线"/>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lang w:val="en-US" w:eastAsia="ko-KR"/>
              </w:rPr>
              <w:t>Huawei, HiSilicon</w:t>
            </w:r>
          </w:p>
        </w:tc>
        <w:tc>
          <w:tcPr>
            <w:tcW w:w="4105" w:type="pct"/>
            <w:gridSpan w:val="2"/>
            <w:tcBorders>
              <w:top w:val="single" w:color="auto" w:sz="4" w:space="0"/>
              <w:left w:val="single" w:color="auto" w:sz="4" w:space="0"/>
              <w:bottom w:val="single" w:color="auto" w:sz="4" w:space="0"/>
              <w:right w:val="single" w:color="auto" w:sz="4" w:space="0"/>
            </w:tcBorders>
          </w:tcPr>
          <w:p>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 xml:space="preserve">We do not think identifying RedCap UE in Msg3 is very useful in 4-step RACH. </w:t>
            </w:r>
          </w:p>
          <w:p>
            <w:pPr>
              <w:rPr>
                <w:rFonts w:eastAsia="等线"/>
                <w:lang w:val="en-US" w:eastAsia="zh-CN"/>
              </w:rPr>
            </w:pPr>
            <w:r>
              <w:rPr>
                <w:rFonts w:hint="eastAsia" w:eastAsia="等线"/>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hint="eastAsia" w:eastAsia="等线"/>
                <w:lang w:val="en-US" w:eastAsia="zh-CN"/>
              </w:rPr>
              <w:t xml:space="preserve"> that the gNB does not rely on early indication of RedCap for scheduling of Msg4, either. This, again, makes early indication in Msg3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pPr>
              <w:spacing w:after="0"/>
              <w:textAlignment w:val="baseline"/>
              <w:rPr>
                <w:rFonts w:ascii="Segoe UI" w:hAnsi="Segoe UI" w:eastAsia="Times New Roman"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pPr>
              <w:spacing w:after="0"/>
              <w:textAlignment w:val="baseline"/>
              <w:rPr>
                <w:rFonts w:ascii="Segoe UI" w:hAnsi="Segoe UI" w:eastAsia="Times New Roman"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Yu Mincho"/>
                <w:lang w:val="en-US" w:eastAsia="ja-JP"/>
              </w:rPr>
              <w:t>S</w:t>
            </w:r>
            <w:r>
              <w:rPr>
                <w:rFonts w:eastAsia="Yu Mincho"/>
                <w:lang w:val="en-US" w:eastAsia="ja-JP"/>
              </w:rPr>
              <w:t>harp</w:t>
            </w:r>
          </w:p>
        </w:tc>
        <w:tc>
          <w:tcPr>
            <w:tcW w:w="4105" w:type="pct"/>
            <w:gridSpan w:val="2"/>
          </w:tcPr>
          <w:p>
            <w:pPr>
              <w:spacing w:after="0"/>
              <w:textAlignment w:val="baseline"/>
              <w:rPr>
                <w:rFonts w:eastAsia="Times New Roman"/>
                <w:lang w:val="en-US" w:eastAsia="en-GB"/>
              </w:rPr>
            </w:pPr>
            <w:r>
              <w:rPr>
                <w:rFonts w:hint="eastAsia" w:eastAsia="Yu Mincho"/>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NEC</w:t>
            </w:r>
          </w:p>
        </w:tc>
        <w:tc>
          <w:tcPr>
            <w:tcW w:w="4105" w:type="pct"/>
            <w:gridSpan w:val="2"/>
          </w:tcPr>
          <w:p>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Qualcomm</w:t>
            </w:r>
          </w:p>
        </w:tc>
        <w:tc>
          <w:tcPr>
            <w:tcW w:w="4105" w:type="pct"/>
            <w:gridSpan w:val="2"/>
          </w:tcPr>
          <w:p>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pPr>
              <w:spacing w:after="0"/>
              <w:textAlignment w:val="baseline"/>
              <w:rPr>
                <w:rFonts w:eastAsia="Yu Mincho"/>
                <w:lang w:val="en-US" w:eastAsia="ja-JP"/>
              </w:rPr>
            </w:pPr>
          </w:p>
          <w:p>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pPr>
              <w:pStyle w:val="45"/>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pPr>
              <w:pStyle w:val="45"/>
              <w:spacing w:after="0"/>
              <w:textAlignment w:val="baseline"/>
              <w:rPr>
                <w:rFonts w:eastAsia="Yu Mincho"/>
                <w:sz w:val="20"/>
                <w:szCs w:val="22"/>
                <w:lang w:val="en-US"/>
              </w:rPr>
            </w:pPr>
            <w:r>
              <w:rPr>
                <w:rFonts w:eastAsia="Yu Mincho"/>
                <w:sz w:val="20"/>
                <w:szCs w:val="22"/>
                <w:lang w:val="en-US"/>
              </w:rPr>
              <w:t xml:space="preserve">  and/or </w:t>
            </w:r>
          </w:p>
          <w:p>
            <w:pPr>
              <w:pStyle w:val="45"/>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pPr>
              <w:spacing w:after="0"/>
              <w:textAlignment w:val="baseline"/>
              <w:rPr>
                <w:rFonts w:eastAsia="Yu Mincho"/>
                <w:szCs w:val="22"/>
                <w:lang w:val="en-US"/>
              </w:rPr>
            </w:pPr>
          </w:p>
          <w:p>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pPr>
              <w:pStyle w:val="45"/>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pPr>
              <w:pStyle w:val="45"/>
              <w:rPr>
                <w:rFonts w:eastAsia="Yu Mincho"/>
                <w:sz w:val="20"/>
                <w:szCs w:val="20"/>
                <w:lang w:val="en-US"/>
              </w:rPr>
            </w:pPr>
            <w:r>
              <w:rPr>
                <w:rFonts w:eastAsia="Yu Mincho"/>
                <w:sz w:val="20"/>
                <w:szCs w:val="20"/>
                <w:lang w:val="en-US"/>
              </w:rPr>
              <w:t>and</w:t>
            </w:r>
          </w:p>
          <w:p>
            <w:pPr>
              <w:pStyle w:val="45"/>
              <w:numPr>
                <w:ilvl w:val="0"/>
                <w:numId w:val="19"/>
              </w:numPr>
              <w:rPr>
                <w:rFonts w:eastAsia="Yu Mincho"/>
                <w:sz w:val="20"/>
                <w:szCs w:val="20"/>
                <w:lang w:val="en-US"/>
              </w:rPr>
            </w:pPr>
            <w:r>
              <w:rPr>
                <w:rFonts w:eastAsia="Yu Mincho"/>
                <w:sz w:val="20"/>
                <w:szCs w:val="20"/>
                <w:lang w:val="en-US"/>
              </w:rPr>
              <w:t>DL/UL coverage recovery are not needed for msg2/msg3</w:t>
            </w:r>
          </w:p>
          <w:p>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FUTUREWEI</w:t>
            </w:r>
          </w:p>
        </w:tc>
        <w:tc>
          <w:tcPr>
            <w:tcW w:w="4105" w:type="pct"/>
            <w:gridSpan w:val="2"/>
          </w:tcPr>
          <w:p>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等线"/>
                <w:lang w:val="en-US" w:eastAsia="zh-CN"/>
              </w:rPr>
              <w:t>X</w:t>
            </w:r>
            <w:r>
              <w:rPr>
                <w:rFonts w:eastAsia="等线"/>
                <w:lang w:val="en-US" w:eastAsia="zh-CN"/>
              </w:rPr>
              <w:t>iaomi</w:t>
            </w:r>
          </w:p>
        </w:tc>
        <w:tc>
          <w:tcPr>
            <w:tcW w:w="4105" w:type="pct"/>
            <w:gridSpan w:val="2"/>
          </w:tcPr>
          <w:p>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w:t>
            </w:r>
            <w:r>
              <w:rPr>
                <w:rFonts w:eastAsia="等线"/>
                <w:lang w:val="en-US" w:eastAsia="zh-CN"/>
              </w:rPr>
              <w:t>hina T</w:t>
            </w:r>
            <w:r>
              <w:rPr>
                <w:rFonts w:hint="eastAsia" w:eastAsia="等线"/>
                <w:lang w:val="en-US" w:eastAsia="zh-CN"/>
              </w:rPr>
              <w:t>elecom</w:t>
            </w:r>
          </w:p>
        </w:tc>
        <w:tc>
          <w:tcPr>
            <w:tcW w:w="4105" w:type="pct"/>
            <w:gridSpan w:val="2"/>
          </w:tcPr>
          <w:p>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hint="eastAsia" w:eastAsia="等线"/>
                <w:lang w:val="en-US" w:eastAsia="zh-CN"/>
              </w:rPr>
              <w:t>early</w:t>
            </w:r>
            <w:r>
              <w:rPr>
                <w:rFonts w:eastAsia="等线"/>
                <w:lang w:val="en-US" w:eastAsia="zh-CN"/>
              </w:rPr>
              <w:t xml:space="preserve"> </w:t>
            </w:r>
            <w:r>
              <w:rPr>
                <w:rFonts w:hint="eastAsia" w:eastAsia="等线"/>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hint="eastAsia" w:eastAsia="Yu Mincho"/>
                <w:lang w:val="en-US" w:eastAsia="ja-JP"/>
              </w:rPr>
              <w:t>P</w:t>
            </w:r>
            <w:r>
              <w:rPr>
                <w:rFonts w:eastAsia="Yu Mincho"/>
                <w:lang w:val="en-US" w:eastAsia="ja-JP"/>
              </w:rPr>
              <w:t>anasonic</w:t>
            </w:r>
          </w:p>
        </w:tc>
        <w:tc>
          <w:tcPr>
            <w:tcW w:w="4105" w:type="pct"/>
            <w:gridSpan w:val="2"/>
          </w:tcPr>
          <w:p>
            <w:pPr>
              <w:jc w:val="both"/>
              <w:rPr>
                <w:rFonts w:eastAsia="宋体"/>
                <w:lang w:val="en-US" w:eastAsia="zh-CN"/>
              </w:rPr>
            </w:pPr>
            <w:r>
              <w:rPr>
                <w:rFonts w:hint="eastAsia" w:eastAsia="Yu Mincho"/>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Times New Roman"/>
                <w:lang w:val="en-US" w:eastAsia="en-GB"/>
              </w:rPr>
              <w:t>SPRD</w:t>
            </w:r>
          </w:p>
        </w:tc>
        <w:tc>
          <w:tcPr>
            <w:tcW w:w="4105" w:type="pct"/>
            <w:gridSpan w:val="2"/>
          </w:tcPr>
          <w:p>
            <w:pPr>
              <w:spacing w:after="0"/>
              <w:textAlignment w:val="baseline"/>
              <w:rPr>
                <w:rFonts w:eastAsia="Times New Roman"/>
                <w:lang w:val="en-US" w:eastAsia="en-GB"/>
              </w:rPr>
            </w:pPr>
            <w:r>
              <w:rPr>
                <w:rFonts w:eastAsia="Times New Roman"/>
                <w:lang w:val="en-US" w:eastAsia="en-GB"/>
              </w:rPr>
              <w:t>We share the view with vivo.</w:t>
            </w:r>
          </w:p>
          <w:p>
            <w:pPr>
              <w:jc w:val="both"/>
              <w:rPr>
                <w:rFonts w:eastAsia="Yu Mincho"/>
                <w:lang w:val="en-US" w:eastAsia="ja-JP"/>
              </w:rPr>
            </w:pPr>
            <w:r>
              <w:rPr>
                <w:rFonts w:eastAsia="Times New Roman"/>
                <w:lang w:val="en-US" w:eastAsia="en-GB"/>
              </w:rPr>
              <w:t>In addition, the additional benefit is marginal.</w:t>
            </w:r>
            <w:r>
              <w:rPr>
                <w:rFonts w:hint="eastAsia" w:eastAsia="等线"/>
                <w:lang w:val="en-US" w:eastAsia="zh-CN"/>
              </w:rPr>
              <w:t xml:space="preserve"> </w:t>
            </w:r>
            <w:r>
              <w:rPr>
                <w:rFonts w:hint="eastAsia" w:eastAsia="Times New Roman"/>
                <w:lang w:val="en-US" w:eastAsia="en-GB"/>
              </w:rPr>
              <w:t>From</w:t>
            </w:r>
            <w:r>
              <w:rPr>
                <w:rFonts w:eastAsia="Times New Roman"/>
                <w:lang w:val="en-US" w:eastAsia="en-GB"/>
              </w:rPr>
              <w:t xml:space="preserve"> </w:t>
            </w:r>
            <w:r>
              <w:rPr>
                <w:rFonts w:hint="eastAsia" w:eastAsia="Times New Roman"/>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hint="eastAsia" w:eastAsia="等线"/>
                <w:lang w:val="en-US" w:eastAsia="zh-CN"/>
              </w:rPr>
              <w:t>the maximum RedCap UE BW</w:t>
            </w:r>
            <w:r>
              <w:rPr>
                <w:rFonts w:eastAsia="等线"/>
                <w:lang w:val="en-US" w:eastAsia="zh-CN"/>
              </w:rPr>
              <w:t>.</w:t>
            </w:r>
            <w:r>
              <w:rPr>
                <w:rFonts w:hint="eastAsia" w:eastAsia="等线"/>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rPr>
                <w:rFonts w:eastAsia="Yu Mincho"/>
                <w:lang w:val="en-US" w:eastAsia="ja-JP"/>
              </w:rPr>
            </w:pPr>
            <w:r>
              <w:rPr>
                <w:rFonts w:eastAsia="Yu Mincho"/>
                <w:lang w:val="en-US" w:eastAsia="ja-JP"/>
              </w:rPr>
              <w:t>Ericsson</w:t>
            </w:r>
          </w:p>
        </w:tc>
        <w:tc>
          <w:tcPr>
            <w:tcW w:w="4105" w:type="pct"/>
            <w:gridSpan w:val="2"/>
          </w:tcPr>
          <w:p>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ja-JP"/>
              </w:rPr>
            </w:pPr>
            <w:r>
              <w:rPr>
                <w:rFonts w:hint="eastAsia" w:eastAsia="宋体"/>
                <w:lang w:val="en-US" w:eastAsia="zh-CN"/>
              </w:rPr>
              <w:t>ZTE, Sanechips</w:t>
            </w:r>
          </w:p>
        </w:tc>
        <w:tc>
          <w:tcPr>
            <w:tcW w:w="4105" w:type="pct"/>
            <w:gridSpan w:val="2"/>
          </w:tcPr>
          <w:p>
            <w:pPr>
              <w:spacing w:after="0"/>
              <w:textAlignment w:val="baseline"/>
              <w:rPr>
                <w:rFonts w:eastAsia="宋体"/>
                <w:lang w:val="en-US" w:eastAsia="zh-CN"/>
              </w:rPr>
            </w:pPr>
            <w:r>
              <w:rPr>
                <w:rFonts w:hint="eastAsia" w:eastAsia="宋体"/>
                <w:lang w:val="en-US" w:eastAsia="zh-CN"/>
              </w:rPr>
              <w:t>The benefits for msg3 identification may including the following:</w:t>
            </w:r>
          </w:p>
          <w:p>
            <w:pPr>
              <w:spacing w:after="0"/>
              <w:textAlignment w:val="baseline"/>
              <w:rPr>
                <w:rFonts w:eastAsia="宋体"/>
                <w:lang w:val="en-US" w:eastAsia="zh-CN"/>
              </w:rPr>
            </w:pPr>
          </w:p>
          <w:p>
            <w:pPr>
              <w:numPr>
                <w:ilvl w:val="0"/>
                <w:numId w:val="20"/>
              </w:numPr>
              <w:spacing w:after="0"/>
              <w:textAlignment w:val="baseline"/>
              <w:rPr>
                <w:rFonts w:eastAsia="宋体"/>
                <w:lang w:val="en-US" w:eastAsia="zh-CN"/>
              </w:rPr>
            </w:pPr>
            <w:r>
              <w:rPr>
                <w:rFonts w:hint="eastAsia" w:eastAsia="宋体"/>
                <w:lang w:val="en-US" w:eastAsia="zh-CN"/>
              </w:rPr>
              <w:t>If the msg1 identification is disabled, msg3 based identification is the only way to identify the RedCap UE earlier, which help gNB to adjust the scheduling strategy, e.g.,msg4 scheduling.</w:t>
            </w:r>
          </w:p>
          <w:p>
            <w:pPr>
              <w:numPr>
                <w:ilvl w:val="0"/>
                <w:numId w:val="20"/>
              </w:numPr>
              <w:spacing w:after="0"/>
              <w:textAlignment w:val="baseline"/>
              <w:rPr>
                <w:rFonts w:eastAsia="宋体"/>
                <w:lang w:val="en-US" w:eastAsia="zh-CN"/>
              </w:rPr>
            </w:pPr>
            <w:r>
              <w:rPr>
                <w:rFonts w:hint="eastAsia" w:eastAsia="宋体"/>
                <w:lang w:val="en-US" w:eastAsia="zh-CN"/>
              </w:rPr>
              <w:t>Msg1 identification for RedCap UE , CE UE and other features requiring msg1 identification may cause serious PRACH performance degradation. Msg3 based identification can help compensate the performance loss caused by congestion.</w:t>
            </w:r>
          </w:p>
          <w:p>
            <w:pPr>
              <w:spacing w:after="0"/>
              <w:textAlignment w:val="baseline"/>
              <w:rPr>
                <w:rFonts w:eastAsia="宋体"/>
                <w:bCs/>
                <w:szCs w:val="22"/>
                <w:lang w:val="en-US" w:eastAsia="zh-CN"/>
              </w:rPr>
            </w:pPr>
          </w:p>
          <w:p>
            <w:pPr>
              <w:spacing w:after="0"/>
              <w:textAlignment w:val="baseline"/>
              <w:rPr>
                <w:rFonts w:eastAsia="宋体"/>
                <w:lang w:val="en-US" w:eastAsia="zh-CN"/>
              </w:rPr>
            </w:pPr>
            <w:r>
              <w:rPr>
                <w:rFonts w:hint="eastAsia" w:eastAsia="宋体"/>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hint="eastAsia" w:eastAsia="宋体"/>
                <w:bCs/>
                <w:szCs w:val="22"/>
                <w:lang w:val="en-US" w:eastAsia="zh-CN"/>
              </w:rPr>
              <w:t>, based on the summarized scenarios by RAN1.</w:t>
            </w:r>
          </w:p>
          <w:p>
            <w:pPr>
              <w:spacing w:after="0"/>
              <w:textAlignment w:val="baseline"/>
              <w:rPr>
                <w:rFonts w:eastAsia="Yu Mincho"/>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zh-CN"/>
              </w:rPr>
            </w:pPr>
            <w:r>
              <w:rPr>
                <w:rFonts w:eastAsia="宋体"/>
                <w:lang w:val="en-US" w:eastAsia="zh-CN"/>
              </w:rPr>
              <w:t>Intel</w:t>
            </w:r>
          </w:p>
        </w:tc>
        <w:tc>
          <w:tcPr>
            <w:tcW w:w="4105" w:type="pct"/>
            <w:gridSpan w:val="2"/>
          </w:tcPr>
          <w:p>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pPr>
              <w:pStyle w:val="45"/>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pPr>
              <w:pStyle w:val="45"/>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pPr>
              <w:pStyle w:val="45"/>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zh-CN"/>
              </w:rPr>
            </w:pPr>
            <w:r>
              <w:rPr>
                <w:rFonts w:eastAsia="宋体"/>
                <w:lang w:val="en-US" w:eastAsia="zh-CN"/>
              </w:rPr>
              <w:t>Sierra Wireless</w:t>
            </w:r>
          </w:p>
        </w:tc>
        <w:tc>
          <w:tcPr>
            <w:tcW w:w="4105" w:type="pct"/>
            <w:gridSpan w:val="2"/>
          </w:tcPr>
          <w:p>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Yu Mincho"/>
                <w:lang w:val="en-US" w:eastAsia="ja-JP"/>
              </w:rPr>
              <w:t>F</w:t>
            </w:r>
            <w:r>
              <w:rPr>
                <w:rFonts w:eastAsia="Yu Mincho"/>
                <w:lang w:val="en-US" w:eastAsia="ja-JP"/>
              </w:rPr>
              <w:t>L</w:t>
            </w:r>
          </w:p>
        </w:tc>
        <w:tc>
          <w:tcPr>
            <w:tcW w:w="4105" w:type="pct"/>
            <w:gridSpan w:val="2"/>
          </w:tcPr>
          <w:p>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pPr>
              <w:pStyle w:val="45"/>
              <w:numPr>
                <w:ilvl w:val="0"/>
                <w:numId w:val="21"/>
              </w:numPr>
              <w:spacing w:after="0"/>
              <w:textAlignment w:val="baseline"/>
              <w:rPr>
                <w:rFonts w:eastAsia="Yu Mincho"/>
                <w:sz w:val="20"/>
                <w:szCs w:val="20"/>
              </w:rPr>
            </w:pPr>
            <w:r>
              <w:rPr>
                <w:rFonts w:hint="eastAsia" w:eastAsia="Yu Mincho"/>
                <w:sz w:val="20"/>
                <w:szCs w:val="20"/>
              </w:rPr>
              <w:t>N</w:t>
            </w:r>
            <w:r>
              <w:rPr>
                <w:rFonts w:eastAsia="Yu Mincho"/>
                <w:sz w:val="20"/>
                <w:szCs w:val="20"/>
              </w:rPr>
              <w:t xml:space="preserve">one: </w:t>
            </w:r>
            <w:r>
              <w:rPr>
                <w:rFonts w:eastAsia="Yu Mincho"/>
                <w:color w:val="4472C4" w:themeColor="accent1"/>
                <w:sz w:val="20"/>
                <w:szCs w:val="20"/>
                <w14:textFill>
                  <w14:solidFill>
                    <w14:schemeClr w14:val="accent1"/>
                  </w14:solidFill>
                </w14:textFill>
              </w:rPr>
              <w:t>vivo, CATT, Lenovo/Motorola Mobility, NEC, Qualcomm, Xiaomi, SPRD, Intel</w:t>
            </w:r>
          </w:p>
          <w:p>
            <w:pPr>
              <w:pStyle w:val="45"/>
              <w:numPr>
                <w:ilvl w:val="0"/>
                <w:numId w:val="21"/>
              </w:numPr>
              <w:spacing w:after="0"/>
              <w:textAlignment w:val="baseline"/>
              <w:rPr>
                <w:rFonts w:eastAsia="Yu Mincho"/>
                <w:sz w:val="20"/>
                <w:szCs w:val="20"/>
              </w:rPr>
            </w:pPr>
            <w:r>
              <w:rPr>
                <w:rFonts w:hint="eastAsia" w:eastAsia="Yu Mincho"/>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14:textFill>
                  <w14:solidFill>
                    <w14:schemeClr w14:val="accent1"/>
                  </w14:solidFill>
                </w14:textFill>
              </w:rPr>
              <w:t>Huawei/HiSilicon, OPPO, CMCC, Sharp, Samsung, Panasonic, Ericsson, ZTE/Sanechips, Sierra Wireless</w:t>
            </w:r>
          </w:p>
          <w:p>
            <w:pPr>
              <w:pStyle w:val="45"/>
              <w:numPr>
                <w:ilvl w:val="1"/>
                <w:numId w:val="21"/>
              </w:numPr>
              <w:spacing w:after="0"/>
              <w:textAlignment w:val="baseline"/>
              <w:rPr>
                <w:rFonts w:eastAsia="Yu Mincho"/>
                <w:sz w:val="20"/>
                <w:szCs w:val="20"/>
              </w:rPr>
            </w:pPr>
            <w:r>
              <w:rPr>
                <w:rFonts w:hint="eastAsia" w:eastAsia="Yu Mincho"/>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14:textFill>
                  <w14:solidFill>
                    <w14:schemeClr w14:val="accent1"/>
                  </w14:solidFill>
                </w14:textFill>
              </w:rPr>
              <w:t>CATT, Qualcomm, Intel</w:t>
            </w:r>
          </w:p>
          <w:p>
            <w:pPr>
              <w:pStyle w:val="45"/>
              <w:numPr>
                <w:ilvl w:val="1"/>
                <w:numId w:val="21"/>
              </w:numPr>
              <w:spacing w:after="0"/>
              <w:textAlignment w:val="baseline"/>
              <w:rPr>
                <w:rFonts w:eastAsia="Yu Mincho"/>
                <w:sz w:val="20"/>
                <w:szCs w:val="20"/>
              </w:rPr>
            </w:pPr>
            <w:r>
              <w:rPr>
                <w:rFonts w:hint="eastAsia" w:eastAsia="Yu Mincho"/>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14:textFill>
                  <w14:solidFill>
                    <w14:schemeClr w14:val="accent1"/>
                  </w14:solidFill>
                </w14:textFill>
              </w:rPr>
              <w:t>NEC</w:t>
            </w:r>
          </w:p>
          <w:p>
            <w:pPr>
              <w:pStyle w:val="45"/>
              <w:numPr>
                <w:ilvl w:val="0"/>
                <w:numId w:val="21"/>
              </w:numPr>
              <w:spacing w:after="0"/>
              <w:textAlignment w:val="baseline"/>
              <w:rPr>
                <w:rFonts w:eastAsia="Yu Mincho"/>
                <w:sz w:val="20"/>
                <w:szCs w:val="20"/>
              </w:rPr>
            </w:pPr>
            <w:r>
              <w:rPr>
                <w:rFonts w:hint="eastAsia" w:eastAsia="Yu Mincho"/>
                <w:sz w:val="20"/>
                <w:szCs w:val="20"/>
              </w:rPr>
              <w:t>P</w:t>
            </w:r>
            <w:r>
              <w:rPr>
                <w:rFonts w:eastAsia="Yu Mincho"/>
                <w:sz w:val="20"/>
                <w:szCs w:val="20"/>
              </w:rPr>
              <w:t xml:space="preserve">roper scheduling for Msg 4 and its HARQ-ACK feedback: </w:t>
            </w:r>
            <w:r>
              <w:rPr>
                <w:rFonts w:eastAsia="Yu Mincho"/>
                <w:color w:val="4472C4" w:themeColor="accent1"/>
                <w:sz w:val="20"/>
                <w:szCs w:val="20"/>
                <w14:textFill>
                  <w14:solidFill>
                    <w14:schemeClr w14:val="accent1"/>
                  </w14:solidFill>
                </w14:textFill>
              </w:rPr>
              <w:t>Nokia/NSB, China Telecom, Ericsson, ZTE/Sanechips</w:t>
            </w:r>
            <w:r>
              <w:rPr>
                <w:rFonts w:eastAsia="Yu Mincho"/>
                <w:color w:val="4472C4" w:themeColor="accent1"/>
                <w:sz w:val="20"/>
                <w:szCs w:val="20"/>
                <w:lang w:val="en-US"/>
                <w14:textFill>
                  <w14:solidFill>
                    <w14:schemeClr w14:val="accent1"/>
                  </w14:solidFill>
                </w14:textFill>
              </w:rPr>
              <w:t>¸</w:t>
            </w:r>
          </w:p>
          <w:p>
            <w:pPr>
              <w:pStyle w:val="45"/>
              <w:numPr>
                <w:ilvl w:val="0"/>
                <w:numId w:val="21"/>
              </w:numPr>
              <w:spacing w:after="0"/>
              <w:textAlignment w:val="baseline"/>
              <w:rPr>
                <w:rFonts w:eastAsia="Yu Mincho"/>
                <w:sz w:val="20"/>
                <w:szCs w:val="20"/>
              </w:rPr>
            </w:pPr>
            <w:r>
              <w:rPr>
                <w:rFonts w:hint="eastAsia" w:eastAsia="Yu Mincho"/>
                <w:sz w:val="20"/>
                <w:szCs w:val="20"/>
              </w:rPr>
              <w:t>W</w:t>
            </w:r>
            <w:r>
              <w:rPr>
                <w:rFonts w:eastAsia="Yu Mincho"/>
                <w:sz w:val="20"/>
                <w:szCs w:val="20"/>
              </w:rPr>
              <w:t xml:space="preserve">hen coverage is not an issue: </w:t>
            </w:r>
            <w:r>
              <w:rPr>
                <w:rFonts w:eastAsia="Yu Mincho"/>
                <w:color w:val="4472C4" w:themeColor="accent1"/>
                <w:sz w:val="20"/>
                <w:szCs w:val="20"/>
                <w14:textFill>
                  <w14:solidFill>
                    <w14:schemeClr w14:val="accent1"/>
                  </w14:solidFill>
                </w14:textFill>
              </w:rPr>
              <w:t>Nordic</w:t>
            </w:r>
          </w:p>
          <w:p>
            <w:pPr>
              <w:spacing w:after="0"/>
              <w:textAlignment w:val="baseline"/>
              <w:rPr>
                <w:rFonts w:eastAsia="Yu Mincho"/>
              </w:rPr>
            </w:pPr>
          </w:p>
          <w:p>
            <w:pPr>
              <w:spacing w:after="0"/>
              <w:textAlignment w:val="baseline"/>
              <w:rPr>
                <w:rFonts w:eastAsia="Yu Mincho"/>
                <w:bCs/>
                <w:szCs w:val="22"/>
              </w:rPr>
            </w:pPr>
            <w:r>
              <w:rPr>
                <w:rFonts w:hint="eastAsia" w:eastAsia="Yu Mincho"/>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pPr>
              <w:spacing w:after="0"/>
              <w:textAlignment w:val="baseline"/>
              <w:rPr>
                <w:rFonts w:eastAsia="Yu Mincho"/>
                <w:lang w:eastAsia="ja-JP"/>
              </w:rPr>
            </w:pPr>
          </w:p>
          <w:p>
            <w:pPr>
              <w:spacing w:after="0"/>
              <w:textAlignment w:val="baseline"/>
              <w:rPr>
                <w:rFonts w:eastAsia="Yu Mincho"/>
                <w:b/>
                <w:bCs/>
                <w:lang w:eastAsia="ja-JP"/>
              </w:rPr>
            </w:pPr>
            <w:r>
              <w:rPr>
                <w:rFonts w:hint="eastAsia" w:eastAsia="Yu Mincho"/>
                <w:b/>
                <w:bCs/>
                <w:highlight w:val="yellow"/>
                <w:lang w:eastAsia="ja-JP"/>
              </w:rPr>
              <w:t>P</w:t>
            </w:r>
            <w:r>
              <w:rPr>
                <w:rFonts w:eastAsia="Yu Mincho"/>
                <w:b/>
                <w:bCs/>
                <w:highlight w:val="yellow"/>
                <w:lang w:eastAsia="ja-JP"/>
              </w:rPr>
              <w:t>roposed conclusion 3-2:</w:t>
            </w:r>
          </w:p>
          <w:p>
            <w:pPr>
              <w:pStyle w:val="45"/>
              <w:numPr>
                <w:ilvl w:val="0"/>
                <w:numId w:val="9"/>
              </w:numPr>
              <w:jc w:val="both"/>
              <w:rPr>
                <w:bCs/>
                <w:sz w:val="20"/>
                <w:szCs w:val="22"/>
                <w:lang w:val="en-GB"/>
              </w:rPr>
            </w:pPr>
            <w:r>
              <w:rPr>
                <w:bCs/>
                <w:sz w:val="20"/>
                <w:szCs w:val="22"/>
                <w:lang w:val="en-GB" w:eastAsia="zh-CN"/>
              </w:rPr>
              <w:t>No consensus in RAN1 to support early indication of RedCap UEs in Msg3 in Rel-17</w:t>
            </w:r>
          </w:p>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Yu Mincho"/>
                <w:lang w:val="en-US" w:eastAsia="ja-JP"/>
              </w:rPr>
              <w:t>F</w:t>
            </w:r>
            <w:r>
              <w:rPr>
                <w:rFonts w:eastAsia="Yu Mincho"/>
                <w:lang w:val="en-US" w:eastAsia="ja-JP"/>
              </w:rPr>
              <w:t>L2</w:t>
            </w:r>
          </w:p>
        </w:tc>
        <w:tc>
          <w:tcPr>
            <w:tcW w:w="4105" w:type="pct"/>
            <w:gridSpan w:val="2"/>
          </w:tcPr>
          <w:p>
            <w:pPr>
              <w:rPr>
                <w:rFonts w:eastAsia="Yu Mincho"/>
                <w:lang w:val="en-US" w:eastAsia="ja-JP"/>
              </w:rPr>
            </w:pPr>
            <w:r>
              <w:rPr>
                <w:rFonts w:hint="eastAsia" w:eastAsia="Yu Mincho"/>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pPr>
              <w:rPr>
                <w:rFonts w:eastAsia="Yu Mincho"/>
                <w:lang w:val="en-US" w:eastAsia="ja-JP"/>
              </w:rPr>
            </w:pPr>
            <w:r>
              <w:rPr>
                <w:rFonts w:hint="eastAsia" w:eastAsia="Yu Mincho"/>
                <w:lang w:val="en-US" w:eastAsia="ja-JP"/>
              </w:rPr>
              <w:t>-</w:t>
            </w:r>
            <w:r>
              <w:rPr>
                <w:rFonts w:eastAsia="Yu Mincho"/>
                <w:lang w:val="en-US" w:eastAsia="ja-JP"/>
              </w:rPr>
              <w:t>--</w:t>
            </w:r>
          </w:p>
          <w:p>
            <w:pPr>
              <w:jc w:val="both"/>
              <w:rPr>
                <w:b/>
              </w:rPr>
            </w:pPr>
            <w:r>
              <w:rPr>
                <w:b/>
                <w:highlight w:val="green"/>
              </w:rPr>
              <w:t>Agreement:</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Times New Roman"/>
              </w:rPr>
            </w:pPr>
            <w:r>
              <w:rPr>
                <w:rFonts w:eastAsia="Times New Roman"/>
              </w:rPr>
              <w:t>PRACH preamble partitioning</w:t>
            </w:r>
          </w:p>
          <w:p>
            <w:pPr>
              <w:numPr>
                <w:ilvl w:val="2"/>
                <w:numId w:val="9"/>
              </w:numPr>
              <w:spacing w:after="0" w:line="252" w:lineRule="auto"/>
              <w:jc w:val="both"/>
              <w:rPr>
                <w:rFonts w:eastAsia="Times New Roman"/>
                <w:strike/>
                <w:color w:val="FF0000"/>
                <w:u w:val="single"/>
              </w:rPr>
            </w:pPr>
            <w:r>
              <w:rPr>
                <w:rFonts w:hint="eastAsia" w:eastAsia="Yu Mincho"/>
                <w:strike/>
                <w:color w:val="FF0000"/>
                <w:u w:val="single"/>
                <w:lang w:eastAsia="ja-JP"/>
              </w:rPr>
              <w:t>F</w:t>
            </w:r>
            <w:r>
              <w:rPr>
                <w:rFonts w:eastAsia="Yu Mincho"/>
                <w:strike/>
                <w:color w:val="FF0000"/>
                <w:u w:val="single"/>
                <w:lang w:eastAsia="ja-JP"/>
              </w:rPr>
              <w:t>FS: whether/how to address RA-RNTI overlapping issue</w:t>
            </w:r>
          </w:p>
          <w:p>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pPr>
              <w:rPr>
                <w:rFonts w:eastAsia="Yu Mincho"/>
                <w:lang w:eastAsia="ja-JP"/>
              </w:rPr>
            </w:pPr>
            <w:r>
              <w:rPr>
                <w:rFonts w:hint="eastAsia" w:eastAsia="Yu Mincho"/>
                <w:lang w:eastAsia="ja-JP"/>
              </w:rPr>
              <w:t>W</w:t>
            </w:r>
            <w:r>
              <w:rPr>
                <w:rFonts w:eastAsia="Yu Mincho"/>
                <w:lang w:eastAsia="ja-JP"/>
              </w:rPr>
              <w:t>hether/how to support early indication of RedCap UEs in Msg3 in Rel-17 is up to RAN2</w:t>
            </w:r>
          </w:p>
          <w:p>
            <w:pPr>
              <w:spacing w:after="0"/>
              <w:textAlignment w:val="baseline"/>
              <w:rPr>
                <w:rFonts w:eastAsia="Yu Mincho"/>
                <w:lang w:eastAsia="ja-JP"/>
              </w:rPr>
            </w:pPr>
            <w:r>
              <w:rPr>
                <w:rFonts w:hint="eastAsia" w:eastAsia="Yu Mincho"/>
                <w:lang w:eastAsia="ja-JP"/>
              </w:rPr>
              <w:t>-</w:t>
            </w:r>
            <w:r>
              <w:rPr>
                <w:rFonts w:eastAsia="Yu Mincho"/>
                <w:lang w:eastAsia="ja-JP"/>
              </w:rPr>
              <w:t>--</w:t>
            </w:r>
          </w:p>
          <w:p>
            <w:pPr>
              <w:spacing w:after="0"/>
              <w:textAlignment w:val="baseline"/>
              <w:rPr>
                <w:rFonts w:eastAsia="Yu Mincho"/>
                <w:lang w:val="en-US" w:eastAsia="ja-JP"/>
              </w:rPr>
            </w:pPr>
          </w:p>
          <w:p>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pPr>
              <w:spacing w:after="0"/>
              <w:textAlignment w:val="baseline"/>
              <w:rPr>
                <w:rFonts w:eastAsia="Yu Mincho"/>
                <w:lang w:eastAsia="ja-JP"/>
              </w:rPr>
            </w:pPr>
          </w:p>
          <w:p>
            <w:pPr>
              <w:spacing w:after="0"/>
              <w:textAlignment w:val="baseline"/>
              <w:rPr>
                <w:rFonts w:eastAsia="Yu Mincho"/>
                <w:b/>
                <w:bCs/>
                <w:lang w:eastAsia="ja-JP"/>
              </w:rPr>
            </w:pPr>
            <w:r>
              <w:rPr>
                <w:rFonts w:eastAsia="Yu Mincho"/>
                <w:b/>
                <w:bCs/>
                <w:highlight w:val="yellow"/>
                <w:lang w:eastAsia="ja-JP"/>
              </w:rPr>
              <w:t>High priority Question 3-2a:</w:t>
            </w:r>
          </w:p>
          <w:p>
            <w:pPr>
              <w:pStyle w:val="45"/>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pPr>
              <w:pStyle w:val="45"/>
              <w:numPr>
                <w:ilvl w:val="0"/>
                <w:numId w:val="9"/>
              </w:numPr>
              <w:jc w:val="both"/>
              <w:rPr>
                <w:bCs/>
                <w:sz w:val="20"/>
                <w:szCs w:val="22"/>
                <w:lang w:val="en-GB"/>
              </w:rPr>
            </w:pPr>
            <w:r>
              <w:rPr>
                <w:bCs/>
                <w:sz w:val="20"/>
                <w:szCs w:val="22"/>
                <w:lang w:val="en-GB" w:eastAsia="zh-CN"/>
              </w:rPr>
              <w:t>Q2: If yes, which of the following scenarios should be included in the LS?</w:t>
            </w:r>
          </w:p>
          <w:p>
            <w:pPr>
              <w:pStyle w:val="45"/>
              <w:numPr>
                <w:ilvl w:val="1"/>
                <w:numId w:val="9"/>
              </w:numPr>
              <w:jc w:val="both"/>
              <w:rPr>
                <w:bCs/>
                <w:sz w:val="20"/>
                <w:szCs w:val="22"/>
                <w:lang w:val="en-GB"/>
              </w:rPr>
            </w:pPr>
            <w:r>
              <w:rPr>
                <w:rFonts w:eastAsia="Yu Mincho"/>
                <w:bCs/>
                <w:sz w:val="20"/>
                <w:szCs w:val="22"/>
                <w:lang w:val="en-GB"/>
              </w:rPr>
              <w:t>S</w:t>
            </w:r>
            <w:r>
              <w:rPr>
                <w:rFonts w:hint="eastAsia" w:eastAsia="Yu Mincho"/>
                <w:bCs/>
                <w:sz w:val="20"/>
                <w:szCs w:val="22"/>
                <w:lang w:val="en-GB"/>
              </w:rPr>
              <w:t>1</w:t>
            </w:r>
            <w:r>
              <w:rPr>
                <w:rFonts w:eastAsia="Yu Mincho"/>
                <w:bCs/>
                <w:sz w:val="20"/>
                <w:szCs w:val="22"/>
                <w:lang w:val="en-GB"/>
              </w:rPr>
              <w:t>: When PRACH capacity is concerned due to the indication of UE with multiple UE features through PRACH</w:t>
            </w:r>
          </w:p>
          <w:p>
            <w:pPr>
              <w:pStyle w:val="45"/>
              <w:numPr>
                <w:ilvl w:val="1"/>
                <w:numId w:val="9"/>
              </w:numPr>
              <w:jc w:val="both"/>
              <w:rPr>
                <w:bCs/>
                <w:sz w:val="20"/>
                <w:szCs w:val="22"/>
                <w:lang w:val="en-GB"/>
              </w:rPr>
            </w:pPr>
            <w:r>
              <w:rPr>
                <w:rFonts w:hint="eastAsia" w:eastAsia="Yu Mincho"/>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pPr>
              <w:pStyle w:val="45"/>
              <w:numPr>
                <w:ilvl w:val="1"/>
                <w:numId w:val="9"/>
              </w:numPr>
              <w:jc w:val="both"/>
              <w:rPr>
                <w:bCs/>
                <w:sz w:val="20"/>
                <w:szCs w:val="22"/>
                <w:lang w:val="en-GB"/>
              </w:rPr>
            </w:pPr>
            <w:r>
              <w:rPr>
                <w:rFonts w:hint="eastAsia" w:eastAsia="Yu Mincho"/>
                <w:sz w:val="20"/>
                <w:szCs w:val="20"/>
              </w:rPr>
              <w:t>S</w:t>
            </w:r>
            <w:r>
              <w:rPr>
                <w:rFonts w:eastAsia="Yu Mincho"/>
                <w:sz w:val="20"/>
                <w:szCs w:val="20"/>
              </w:rPr>
              <w:t xml:space="preserve">3: </w:t>
            </w:r>
            <w:r>
              <w:rPr>
                <w:rFonts w:hint="eastAsia" w:eastAsia="Yu Mincho"/>
                <w:sz w:val="20"/>
                <w:szCs w:val="20"/>
              </w:rPr>
              <w:t>W</w:t>
            </w:r>
            <w:r>
              <w:rPr>
                <w:rFonts w:eastAsia="Yu Mincho"/>
                <w:sz w:val="20"/>
                <w:szCs w:val="20"/>
              </w:rPr>
              <w:t>hen coverage is not an issue</w:t>
            </w:r>
          </w:p>
          <w:p>
            <w:pPr>
              <w:pStyle w:val="45"/>
              <w:numPr>
                <w:ilvl w:val="1"/>
                <w:numId w:val="9"/>
              </w:numPr>
              <w:jc w:val="both"/>
              <w:rPr>
                <w:bCs/>
                <w:sz w:val="20"/>
                <w:szCs w:val="22"/>
                <w:lang w:val="en-GB"/>
              </w:rPr>
            </w:pPr>
            <w:r>
              <w:rPr>
                <w:rFonts w:hint="eastAsia" w:eastAsia="Yu Mincho"/>
                <w:bCs/>
                <w:sz w:val="20"/>
                <w:szCs w:val="22"/>
              </w:rPr>
              <w:t>S</w:t>
            </w:r>
            <w:r>
              <w:rPr>
                <w:rFonts w:eastAsia="Yu Mincho"/>
                <w:bCs/>
                <w:sz w:val="20"/>
                <w:szCs w:val="22"/>
              </w:rPr>
              <w:t>4: Any others</w:t>
            </w:r>
          </w:p>
          <w:p>
            <w:pPr>
              <w:spacing w:after="0"/>
              <w:textAlignment w:val="baseline"/>
              <w:rPr>
                <w:rFonts w:eastAsia="宋体"/>
                <w:lang w:eastAsia="zh-CN"/>
              </w:rPr>
            </w:pPr>
          </w:p>
          <w:p>
            <w:pPr>
              <w:spacing w:after="0"/>
              <w:textAlignment w:val="baseline"/>
              <w:rPr>
                <w:rFonts w:eastAsia="Yu Mincho"/>
                <w:lang w:eastAsia="ja-JP"/>
              </w:rPr>
            </w:pPr>
            <w:r>
              <w:rPr>
                <w:rFonts w:hint="eastAsia" w:eastAsia="Yu Mincho"/>
                <w:lang w:eastAsia="ja-JP"/>
              </w:rPr>
              <w:t>N</w:t>
            </w:r>
            <w:r>
              <w:rPr>
                <w:rFonts w:eastAsia="Yu Mincho"/>
                <w:lang w:eastAsia="ja-JP"/>
              </w:rPr>
              <w:t xml:space="preserve">ote that Pros and cons for early indication of RedCap UEs in Msg3 was discussed in SI phase, as captured in </w:t>
            </w:r>
            <w:r>
              <w:t>Table 11.1.1-2 in TR38.875.</w:t>
            </w:r>
          </w:p>
          <w:p>
            <w:pPr>
              <w:spacing w:after="0"/>
              <w:textAlignment w:val="baseline"/>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Yu Mincho"/>
                <w:lang w:val="en-US" w:eastAsia="ja-JP"/>
              </w:rPr>
              <w:t>E</w:t>
            </w:r>
            <w:r>
              <w:rPr>
                <w:rFonts w:eastAsia="Yu Mincho"/>
                <w:lang w:val="en-US" w:eastAsia="ja-JP"/>
              </w:rPr>
              <w:t>xample</w:t>
            </w:r>
          </w:p>
        </w:tc>
        <w:tc>
          <w:tcPr>
            <w:tcW w:w="760" w:type="pct"/>
          </w:tcPr>
          <w:p>
            <w:pPr>
              <w:spacing w:after="0"/>
              <w:textAlignment w:val="baseline"/>
              <w:rPr>
                <w:rFonts w:eastAsia="Yu Mincho"/>
                <w:lang w:val="en-US" w:eastAsia="ja-JP"/>
              </w:rPr>
            </w:pPr>
            <w:r>
              <w:rPr>
                <w:rFonts w:hint="eastAsia" w:eastAsia="Yu Mincho"/>
                <w:lang w:val="en-US" w:eastAsia="ja-JP"/>
              </w:rPr>
              <w:t>Q</w:t>
            </w:r>
            <w:r>
              <w:rPr>
                <w:rFonts w:eastAsia="Yu Mincho"/>
                <w:lang w:val="en-US" w:eastAsia="ja-JP"/>
              </w:rPr>
              <w:t>1: Y/N</w:t>
            </w:r>
          </w:p>
          <w:p>
            <w:pPr>
              <w:spacing w:after="0"/>
              <w:textAlignment w:val="baseline"/>
              <w:rPr>
                <w:rFonts w:eastAsia="Yu Mincho"/>
                <w:lang w:val="en-US" w:eastAsia="ja-JP"/>
              </w:rPr>
            </w:pPr>
            <w:r>
              <w:rPr>
                <w:rFonts w:hint="eastAsia" w:eastAsia="Yu Mincho"/>
                <w:lang w:val="en-US" w:eastAsia="ja-JP"/>
              </w:rPr>
              <w:t>Q</w:t>
            </w:r>
            <w:r>
              <w:rPr>
                <w:rFonts w:eastAsia="Yu Mincho"/>
                <w:lang w:val="en-US" w:eastAsia="ja-JP"/>
              </w:rPr>
              <w:t>2: S1/S2/S3/S4</w:t>
            </w:r>
          </w:p>
        </w:tc>
        <w:tc>
          <w:tcPr>
            <w:tcW w:w="3345" w:type="pct"/>
          </w:tcPr>
          <w:p>
            <w:pPr>
              <w:spacing w:after="0"/>
              <w:textAlignment w:val="baseline"/>
              <w:rPr>
                <w:rFonts w:eastAsia="Yu Mincho"/>
                <w:lang w:val="en-US" w:eastAsia="ja-JP"/>
              </w:rPr>
            </w:pPr>
            <w:r>
              <w:rPr>
                <w:rFonts w:hint="eastAsia" w:eastAsia="Yu Mincho"/>
                <w:lang w:val="en-US" w:eastAsia="ja-JP"/>
              </w:rPr>
              <w:t>I</w:t>
            </w:r>
            <w:r>
              <w:rPr>
                <w:rFonts w:eastAsia="Yu Mincho"/>
                <w:lang w:val="en-US" w:eastAsia="ja-JP"/>
              </w:rPr>
              <w:t>f S4 is included, please provide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v</w:t>
            </w:r>
            <w:r>
              <w:rPr>
                <w:rFonts w:eastAsia="等线"/>
                <w:lang w:val="en-US" w:eastAsia="zh-CN"/>
              </w:rPr>
              <w:t>ivo</w:t>
            </w:r>
          </w:p>
        </w:tc>
        <w:tc>
          <w:tcPr>
            <w:tcW w:w="760" w:type="pct"/>
          </w:tcPr>
          <w:p>
            <w:pPr>
              <w:spacing w:after="0"/>
              <w:textAlignment w:val="baseline"/>
              <w:rPr>
                <w:rFonts w:eastAsia="宋体"/>
                <w:lang w:val="en-US" w:eastAsia="zh-CN"/>
              </w:rPr>
            </w:pPr>
            <w:r>
              <w:rPr>
                <w:rFonts w:hint="eastAsia" w:eastAsia="宋体"/>
                <w:lang w:val="en-US" w:eastAsia="zh-CN"/>
              </w:rPr>
              <w:t>N</w:t>
            </w:r>
          </w:p>
        </w:tc>
        <w:tc>
          <w:tcPr>
            <w:tcW w:w="3345" w:type="pct"/>
          </w:tcPr>
          <w:p>
            <w:pPr>
              <w:spacing w:after="0"/>
              <w:textAlignment w:val="baseline"/>
              <w:rPr>
                <w:rFonts w:eastAsia="宋体"/>
                <w:lang w:val="en-US" w:eastAsia="zh-CN"/>
              </w:rPr>
            </w:pPr>
            <w:r>
              <w:rPr>
                <w:rFonts w:eastAsia="宋体"/>
                <w:lang w:val="en-US" w:eastAsia="zh-CN"/>
              </w:rPr>
              <w:t xml:space="preserve">These questions should not be discussed now.  </w:t>
            </w:r>
            <w:r>
              <w:rPr>
                <w:rFonts w:hint="eastAsia" w:eastAsia="宋体"/>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Nokia, NSB</w:t>
            </w:r>
          </w:p>
        </w:tc>
        <w:tc>
          <w:tcPr>
            <w:tcW w:w="760" w:type="pct"/>
          </w:tcPr>
          <w:p>
            <w:pPr>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N</w:t>
            </w:r>
          </w:p>
        </w:tc>
        <w:tc>
          <w:tcPr>
            <w:tcW w:w="3345" w:type="pct"/>
          </w:tcPr>
          <w:p>
            <w:pPr>
              <w:rPr>
                <w:rFonts w:eastAsia="Yu Mincho"/>
                <w:color w:val="000000" w:themeColor="text1"/>
                <w:lang w:eastAsia="ja-JP"/>
                <w14:textFill>
                  <w14:solidFill>
                    <w14:schemeClr w14:val="tx1"/>
                  </w14:solidFill>
                </w14:textFill>
              </w:rPr>
            </w:pPr>
            <w:r>
              <w:rPr>
                <w:rFonts w:eastAsia="等线"/>
                <w:color w:val="000000" w:themeColor="text1"/>
                <w:lang w:val="en-US" w:eastAsia="zh-CN"/>
                <w14:textFill>
                  <w14:solidFill>
                    <w14:schemeClr w14:val="tx1"/>
                  </w14:solidFill>
                </w14:textFill>
              </w:rPr>
              <w:t xml:space="preserve">Assuming </w:t>
            </w:r>
            <w:r>
              <w:rPr>
                <w:b/>
                <w:color w:val="000000" w:themeColor="text1"/>
                <w:highlight w:val="cyan"/>
                <w14:textFill>
                  <w14:solidFill>
                    <w14:schemeClr w14:val="tx1"/>
                  </w14:solidFill>
                </w14:textFill>
              </w:rPr>
              <w:t>Medium Priority Proposal 7-1:</w:t>
            </w:r>
            <w:r>
              <w:rPr>
                <w:b/>
                <w:color w:val="000000" w:themeColor="text1"/>
                <w14:textFill>
                  <w14:solidFill>
                    <w14:schemeClr w14:val="tx1"/>
                  </w14:solidFill>
                </w14:textFill>
              </w:rPr>
              <w:t xml:space="preserve"> </w:t>
            </w:r>
            <w:r>
              <w:rPr>
                <w:bCs/>
                <w:color w:val="000000" w:themeColor="text1"/>
                <w14:textFill>
                  <w14:solidFill>
                    <w14:schemeClr w14:val="tx1"/>
                  </w14:solidFill>
                </w14:textFill>
              </w:rPr>
              <w:t>is agreed and the agreement for 4-step RACH is included in the LS sent to RAN2.  Since that agreement states:</w:t>
            </w:r>
            <w:r>
              <w:rPr>
                <w:color w:val="000000" w:themeColor="text1"/>
                <w:lang w:val="en-US" w:eastAsia="zh-CN"/>
                <w14:textFill>
                  <w14:solidFill>
                    <w14:schemeClr w14:val="tx1"/>
                  </w14:solidFill>
                </w14:textFill>
              </w:rPr>
              <w:br w:type="textWrapping"/>
            </w:r>
            <w:r>
              <w:rPr>
                <w:color w:val="000000" w:themeColor="text1"/>
                <w:lang w:val="en-US" w:eastAsia="zh-CN"/>
                <w14:textFill>
                  <w14:solidFill>
                    <w14:schemeClr w14:val="tx1"/>
                  </w14:solidFill>
                </w14:textFill>
              </w:rPr>
              <w:br w:type="textWrapping"/>
            </w:r>
            <w:r>
              <w:rPr>
                <w:rFonts w:hint="eastAsia" w:eastAsia="Yu Mincho"/>
                <w:i/>
                <w:iCs/>
                <w:color w:val="000000" w:themeColor="text1"/>
                <w:lang w:eastAsia="ja-JP"/>
                <w14:textFill>
                  <w14:solidFill>
                    <w14:schemeClr w14:val="tx1"/>
                  </w14:solidFill>
                </w14:textFill>
              </w:rPr>
              <w:t>W</w:t>
            </w:r>
            <w:r>
              <w:rPr>
                <w:rFonts w:eastAsia="Yu Mincho"/>
                <w:i/>
                <w:iCs/>
                <w:color w:val="000000" w:themeColor="text1"/>
                <w:lang w:eastAsia="ja-JP"/>
                <w14:textFill>
                  <w14:solidFill>
                    <w14:schemeClr w14:val="tx1"/>
                  </w14:solidFill>
                </w14:textFill>
              </w:rPr>
              <w:t>hether/how to support early indication of RedCap UEs in Msg3 in Rel-17 is up to RAN2</w:t>
            </w:r>
          </w:p>
          <w:p>
            <w:pPr>
              <w:spacing w:after="0"/>
              <w:textAlignment w:val="baseline"/>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We feel that the above statement is sufficient to:</w:t>
            </w:r>
            <w:r>
              <w:rPr>
                <w:color w:val="000000" w:themeColor="text1"/>
                <w:lang w:val="en-US" w:eastAsia="zh-CN"/>
                <w14:textFill>
                  <w14:solidFill>
                    <w14:schemeClr w14:val="tx1"/>
                  </w14:solidFill>
                </w14:textFill>
              </w:rPr>
              <w:br w:type="textWrapping"/>
            </w:r>
            <w:r>
              <w:rPr>
                <w:color w:val="000000" w:themeColor="text1"/>
                <w:lang w:val="en-US" w:eastAsia="zh-CN"/>
                <w14:textFill>
                  <w14:solidFill>
                    <w14:schemeClr w14:val="tx1"/>
                  </w14:solidFill>
                </w14:textFill>
              </w:rPr>
              <w:br w:type="textWrapping"/>
            </w:r>
            <w:r>
              <w:rPr>
                <w:color w:val="000000" w:themeColor="text1"/>
                <w:lang w:val="en-US" w:eastAsia="zh-CN"/>
                <w14:textFill>
                  <w14:solidFill>
                    <w14:schemeClr w14:val="tx1"/>
                  </w14:solidFill>
                </w14:textFill>
              </w:rPr>
              <w:t>(1) Indicate to RAN2, the lack of consensus in RAN1 for msg3 support.</w:t>
            </w:r>
          </w:p>
          <w:p>
            <w:pPr>
              <w:spacing w:after="0"/>
              <w:textAlignment w:val="baseline"/>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(2) Encourage RAN2 to respond if they have further justification for msg3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Nordic</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Ericsson</w:t>
            </w:r>
          </w:p>
        </w:tc>
        <w:tc>
          <w:tcPr>
            <w:tcW w:w="760" w:type="pct"/>
          </w:tcPr>
          <w:p>
            <w:pPr>
              <w:spacing w:after="0"/>
              <w:textAlignment w:val="baseline"/>
              <w:rPr>
                <w:rFonts w:eastAsia="宋体"/>
                <w:lang w:val="en-US" w:eastAsia="zh-CN"/>
              </w:rPr>
            </w:pPr>
            <w:r>
              <w:rPr>
                <w:rFonts w:eastAsia="宋体"/>
                <w:lang w:val="en-US" w:eastAsia="zh-CN"/>
              </w:rPr>
              <w:t>Q1: Y</w:t>
            </w:r>
          </w:p>
          <w:p>
            <w:pPr>
              <w:spacing w:after="0"/>
              <w:textAlignment w:val="baseline"/>
              <w:rPr>
                <w:rFonts w:eastAsia="宋体"/>
                <w:lang w:val="en-US" w:eastAsia="zh-CN"/>
              </w:rPr>
            </w:pPr>
            <w:r>
              <w:rPr>
                <w:rFonts w:eastAsia="宋体"/>
                <w:lang w:val="en-US" w:eastAsia="zh-CN"/>
              </w:rPr>
              <w:t>Q2: S1/S2/S3</w:t>
            </w:r>
          </w:p>
        </w:tc>
        <w:tc>
          <w:tcPr>
            <w:tcW w:w="3345" w:type="pct"/>
          </w:tcPr>
          <w:p>
            <w:pPr>
              <w:spacing w:after="0"/>
              <w:textAlignment w:val="baseline"/>
              <w:rPr>
                <w:rFonts w:eastAsia="宋体"/>
                <w:lang w:val="en-US" w:eastAsia="zh-CN"/>
              </w:rPr>
            </w:pPr>
            <w:r>
              <w:rPr>
                <w:rFonts w:eastAsia="宋体"/>
                <w:lang w:val="en-US" w:eastAsia="zh-CN"/>
              </w:rPr>
              <w:t>S3 could be updated to say “When Msg2 coverage is not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FUTUREWEI2</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宋体"/>
                <w:lang w:val="en-US" w:eastAsia="zh-CN"/>
              </w:rPr>
            </w:pPr>
            <w:r>
              <w:rPr>
                <w:rFonts w:eastAsia="宋体"/>
                <w:lang w:val="en-US" w:eastAsia="zh-CN"/>
              </w:rPr>
              <w:t>No further discussion in RAN1 is needed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Qualcomm</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r>
              <w:rPr>
                <w:rFonts w:eastAsia="宋体"/>
                <w:lang w:val="en-US" w:eastAsia="zh-CN"/>
              </w:rPr>
              <w:t>Agree with the comments of Nokia.</w:t>
            </w:r>
          </w:p>
          <w:p>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Sierra Wireless</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Intel</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Lenovo, Motorola Mobility</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CATT</w:t>
            </w:r>
          </w:p>
        </w:tc>
        <w:tc>
          <w:tcPr>
            <w:tcW w:w="760" w:type="pct"/>
          </w:tcPr>
          <w:p>
            <w:pPr>
              <w:spacing w:after="0"/>
              <w:textAlignment w:val="baseline"/>
              <w:rPr>
                <w:rFonts w:eastAsia="宋体"/>
                <w:lang w:val="en-US" w:eastAsia="zh-CN"/>
              </w:rPr>
            </w:pPr>
            <w:r>
              <w:rPr>
                <w:rFonts w:hint="eastAsia" w:eastAsia="宋体"/>
                <w:lang w:val="en-US" w:eastAsia="zh-CN"/>
              </w:rPr>
              <w:t>N</w:t>
            </w:r>
          </w:p>
        </w:tc>
        <w:tc>
          <w:tcPr>
            <w:tcW w:w="3345" w:type="pct"/>
          </w:tcPr>
          <w:p>
            <w:pPr>
              <w:spacing w:after="0"/>
              <w:textAlignment w:val="baseline"/>
              <w:rPr>
                <w:rFonts w:eastAsia="宋体"/>
                <w:lang w:val="en-US" w:eastAsia="zh-CN"/>
              </w:rPr>
            </w:pPr>
            <w:r>
              <w:rPr>
                <w:rFonts w:hint="eastAsia" w:eastAsia="宋体"/>
                <w:lang w:val="en-US" w:eastAsia="zh-CN"/>
              </w:rPr>
              <w:t>We do not think S1/S2/S3 are fully convincing yet. If we have to raise them to RAN2, some opposite views shall also be included. Thus prefer to leave the situation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w:t>
            </w:r>
            <w:r>
              <w:rPr>
                <w:rFonts w:eastAsia="等线"/>
                <w:lang w:val="en-US" w:eastAsia="zh-CN"/>
              </w:rPr>
              <w:t>hina T</w:t>
            </w:r>
            <w:r>
              <w:rPr>
                <w:rFonts w:hint="eastAsia" w:eastAsia="等线"/>
                <w:lang w:val="en-US" w:eastAsia="zh-CN"/>
              </w:rPr>
              <w:t>elecom</w:t>
            </w:r>
          </w:p>
        </w:tc>
        <w:tc>
          <w:tcPr>
            <w:tcW w:w="760" w:type="pct"/>
          </w:tcPr>
          <w:p>
            <w:pPr>
              <w:spacing w:after="0"/>
              <w:textAlignment w:val="baseline"/>
              <w:rPr>
                <w:rFonts w:eastAsia="宋体"/>
                <w:lang w:val="en-US" w:eastAsia="zh-CN"/>
              </w:rPr>
            </w:pPr>
            <w:r>
              <w:rPr>
                <w:rFonts w:hint="eastAsia" w:eastAsia="宋体"/>
                <w:lang w:val="en-US" w:eastAsia="zh-CN"/>
              </w:rPr>
              <w:t>N</w:t>
            </w:r>
            <w:r>
              <w:rPr>
                <w:rFonts w:eastAsia="宋体"/>
                <w:lang w:val="en-US" w:eastAsia="zh-CN"/>
              </w:rPr>
              <w:t xml:space="preserve"> </w:t>
            </w:r>
          </w:p>
        </w:tc>
        <w:tc>
          <w:tcPr>
            <w:tcW w:w="3345" w:type="pct"/>
          </w:tcPr>
          <w:p>
            <w:pPr>
              <w:spacing w:after="0"/>
              <w:textAlignment w:val="baseline"/>
              <w:rPr>
                <w:rFonts w:eastAsia="宋体"/>
                <w:lang w:val="en-US" w:eastAsia="zh-CN"/>
              </w:rPr>
            </w:pPr>
            <w:r>
              <w:rPr>
                <w:rFonts w:hint="eastAsia" w:eastAsia="宋体"/>
                <w:lang w:val="en-US" w:eastAsia="zh-CN"/>
              </w:rPr>
              <w:t>W</w:t>
            </w:r>
            <w:r>
              <w:rPr>
                <w:rFonts w:eastAsia="宋体"/>
                <w:lang w:val="en-US" w:eastAsia="zh-CN"/>
              </w:rPr>
              <w:t xml:space="preserve">e see no need to send LS for RAN2. The pros and cons of Msg1 </w:t>
            </w:r>
            <w:r>
              <w:rPr>
                <w:rFonts w:hint="eastAsia" w:eastAsia="宋体"/>
                <w:lang w:val="en-US" w:eastAsia="zh-CN"/>
              </w:rPr>
              <w:t>and</w:t>
            </w:r>
            <w:r>
              <w:rPr>
                <w:rFonts w:eastAsia="宋体"/>
                <w:lang w:val="en-US" w:eastAsia="zh-CN"/>
              </w:rPr>
              <w:t xml:space="preserve"> </w:t>
            </w:r>
            <w:r>
              <w:rPr>
                <w:rFonts w:hint="eastAsia" w:eastAsia="宋体"/>
                <w:lang w:val="en-US" w:eastAsia="zh-CN"/>
              </w:rPr>
              <w:t>Msg</w:t>
            </w:r>
            <w:r>
              <w:rPr>
                <w:rFonts w:eastAsia="宋体"/>
                <w:lang w:val="en-US" w:eastAsia="zh-CN"/>
              </w:rPr>
              <w:t xml:space="preserve">3 for early identification have been fully discussed in SI. It is a tough for both RAN1 and RAN2 to make the final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NEC</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Xiaomi</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r>
              <w:rPr>
                <w:rFonts w:eastAsia="宋体"/>
                <w:lang w:val="en-US" w:eastAsia="zh-CN"/>
              </w:rPr>
              <w:t>No need for further discussion in RAN1 based on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Yu Mincho"/>
                <w:lang w:val="en-US" w:eastAsia="ja-JP"/>
              </w:rPr>
              <w:t>S</w:t>
            </w:r>
            <w:r>
              <w:rPr>
                <w:rFonts w:eastAsia="Yu Mincho"/>
                <w:lang w:val="en-US" w:eastAsia="ja-JP"/>
              </w:rPr>
              <w:t>harp</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宋体"/>
                <w:lang w:val="en-US" w:eastAsia="zh-CN"/>
              </w:rPr>
            </w:pPr>
            <w:r>
              <w:rPr>
                <w:rFonts w:hint="eastAsia" w:eastAsia="Yu Mincho"/>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等线"/>
                <w:lang w:val="en-US" w:eastAsia="zh-CN"/>
              </w:rPr>
              <w:t>S</w:t>
            </w:r>
            <w:r>
              <w:rPr>
                <w:rFonts w:eastAsia="等线"/>
                <w:lang w:val="en-US" w:eastAsia="zh-CN"/>
              </w:rPr>
              <w:t>PRD</w:t>
            </w:r>
          </w:p>
        </w:tc>
        <w:tc>
          <w:tcPr>
            <w:tcW w:w="760" w:type="pct"/>
          </w:tcPr>
          <w:p>
            <w:pPr>
              <w:spacing w:after="0"/>
              <w:textAlignment w:val="baseline"/>
              <w:rPr>
                <w:rFonts w:eastAsia="宋体"/>
                <w:lang w:val="en-US" w:eastAsia="zh-CN"/>
              </w:rPr>
            </w:pPr>
            <w:r>
              <w:rPr>
                <w:rFonts w:hint="eastAsia" w:eastAsia="宋体"/>
                <w:lang w:val="en-US" w:eastAsia="zh-CN"/>
              </w:rPr>
              <w:t>N</w:t>
            </w:r>
          </w:p>
        </w:tc>
        <w:tc>
          <w:tcPr>
            <w:tcW w:w="3345" w:type="pct"/>
          </w:tcPr>
          <w:p>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14:textFill>
                  <w14:solidFill>
                    <w14:schemeClr w14:val="tx1"/>
                  </w14:solidFill>
                </w14:textFill>
              </w:rPr>
              <w:t>Whether/how to support early indication of RedCap UEs in Msg3 in Rel-17 is up to RAN2</w:t>
            </w:r>
            <w:r>
              <w:rPr>
                <w:lang w:eastAsia="zh-CN"/>
              </w:rPr>
              <w: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w:t>
            </w:r>
            <w:r>
              <w:rPr>
                <w:rFonts w:eastAsia="等线"/>
                <w:lang w:val="en-US" w:eastAsia="zh-CN"/>
              </w:rPr>
              <w:t>MCC</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等线"/>
                <w:lang w:eastAsia="zh-CN"/>
              </w:rPr>
            </w:pPr>
            <w:r>
              <w:rPr>
                <w:rFonts w:eastAsia="等线"/>
                <w:lang w:eastAsia="zh-CN"/>
              </w:rPr>
              <w:t>All the scenarios have been captured in 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Yu Mincho"/>
                <w:lang w:val="en-US" w:eastAsia="ja-JP"/>
              </w:rPr>
              <w:t>F</w:t>
            </w:r>
            <w:r>
              <w:rPr>
                <w:rFonts w:eastAsia="Yu Mincho"/>
                <w:lang w:val="en-US" w:eastAsia="ja-JP"/>
              </w:rPr>
              <w:t>L3</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shd w:val="clear" w:color="auto" w:fill="7F7F7F" w:themeFill="background1" w:themeFillShade="80"/>
          </w:tcPr>
          <w:p>
            <w:pPr>
              <w:spacing w:after="0"/>
              <w:textAlignment w:val="baseline"/>
              <w:rPr>
                <w:rFonts w:eastAsia="Yu Mincho"/>
                <w:lang w:val="en-US" w:eastAsia="ja-JP"/>
              </w:rPr>
            </w:pPr>
          </w:p>
        </w:tc>
        <w:tc>
          <w:tcPr>
            <w:tcW w:w="760" w:type="pct"/>
            <w:shd w:val="clear" w:color="auto" w:fill="7F7F7F" w:themeFill="background1" w:themeFillShade="80"/>
          </w:tcPr>
          <w:p>
            <w:pPr>
              <w:spacing w:after="0"/>
              <w:textAlignment w:val="baseline"/>
              <w:rPr>
                <w:rFonts w:eastAsia="宋体"/>
                <w:lang w:val="en-US" w:eastAsia="zh-CN"/>
              </w:rPr>
            </w:pPr>
          </w:p>
        </w:tc>
        <w:tc>
          <w:tcPr>
            <w:tcW w:w="3345" w:type="pct"/>
            <w:shd w:val="clear" w:color="auto" w:fill="7F7F7F" w:themeFill="background1" w:themeFillShade="80"/>
          </w:tcPr>
          <w:p>
            <w:pPr>
              <w:spacing w:after="0"/>
              <w:textAlignment w:val="baseline"/>
              <w:rPr>
                <w:rFonts w:eastAsia="Yu Mincho"/>
                <w:lang w:eastAsia="ja-JP"/>
              </w:rPr>
            </w:pP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hint="eastAsia" w:eastAsia="Yu Mincho"/>
          <w:lang w:eastAsia="ja-JP"/>
        </w:rPr>
        <w:t>B</w:t>
      </w:r>
      <w:r>
        <w:rPr>
          <w:rFonts w:eastAsia="Yu Mincho"/>
          <w:lang w:eastAsia="ja-JP"/>
        </w:rPr>
        <w:t>ased on the agreement for 4-step RACH, we can try similar proposal for 2-step RACH follows:</w:t>
      </w:r>
    </w:p>
    <w:p>
      <w:pPr>
        <w:jc w:val="both"/>
        <w:rPr>
          <w:b/>
        </w:rPr>
      </w:pPr>
      <w:r>
        <w:rPr>
          <w:b/>
          <w:highlight w:val="cyan"/>
        </w:rPr>
        <w:t>FL2 Medium priority Proposal 3-3:</w:t>
      </w:r>
    </w:p>
    <w:p>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Yu Mincho"/>
          <w:lang w:eastAsia="ja-JP"/>
        </w:rPr>
      </w:pPr>
      <w:r>
        <w:rPr>
          <w:rFonts w:eastAsia="Times New Roman"/>
        </w:rPr>
        <w:t>PRACH preamble partitioning</w:t>
      </w:r>
    </w:p>
    <w:p>
      <w:pPr>
        <w:numPr>
          <w:ilvl w:val="0"/>
          <w:numId w:val="9"/>
        </w:numPr>
        <w:spacing w:after="0" w:line="252" w:lineRule="auto"/>
        <w:jc w:val="both"/>
        <w:rPr>
          <w:rFonts w:eastAsia="Yu Mincho"/>
          <w:lang w:eastAsia="ja-JP"/>
        </w:rPr>
      </w:pPr>
      <w:r>
        <w:rPr>
          <w:rFonts w:hint="eastAsia" w:eastAsia="Yu Mincho"/>
          <w:lang w:eastAsia="ja-JP"/>
        </w:rPr>
        <w:t>W</w:t>
      </w:r>
      <w:r>
        <w:rPr>
          <w:rFonts w:eastAsia="Yu Mincho"/>
          <w:lang w:eastAsia="ja-JP"/>
        </w:rPr>
        <w:t>hether/how to support early indication of RedCap UEs in MsgA PUSCH part in Rel-17 is up to RAN2</w:t>
      </w:r>
    </w:p>
    <w:p>
      <w:pPr>
        <w:spacing w:after="0" w:line="252" w:lineRule="auto"/>
        <w:jc w:val="both"/>
        <w:rPr>
          <w:rFonts w:eastAsia="Times New Roman"/>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79" w:type="dxa"/>
            <w:tcBorders>
              <w:top w:val="single" w:color="auto" w:sz="4" w:space="0"/>
              <w:left w:val="single" w:color="auto" w:sz="4" w:space="0"/>
              <w:bottom w:val="single" w:color="auto" w:sz="4" w:space="0"/>
              <w:right w:val="single" w:color="auto" w:sz="4" w:space="0"/>
            </w:tcBorders>
          </w:tcPr>
          <w:p>
            <w:pPr>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color w:val="000000" w:themeColor="text1"/>
                <w:lang w:val="en-US" w:eastAsia="ko-KR"/>
                <w14:textFill>
                  <w14:solidFill>
                    <w14:schemeClr w14:val="tx1"/>
                  </w14:solidFill>
                </w14:textFill>
              </w:rPr>
            </w:pPr>
            <w:r>
              <w:rPr>
                <w:color w:val="000000" w:themeColor="text1"/>
                <w:lang w:val="en-US" w:eastAsia="ko-KR"/>
                <w14:textFill>
                  <w14:solidFill>
                    <w14:schemeClr w14:val="tx1"/>
                  </w14:solidFill>
                </w14:textFill>
              </w:rPr>
              <w:t>Y</w:t>
            </w:r>
          </w:p>
        </w:tc>
        <w:tc>
          <w:tcPr>
            <w:tcW w:w="6780" w:type="dxa"/>
            <w:tcBorders>
              <w:top w:val="single" w:color="auto" w:sz="4" w:space="0"/>
              <w:left w:val="single" w:color="auto" w:sz="4" w:space="0"/>
              <w:bottom w:val="single" w:color="auto" w:sz="4" w:space="0"/>
              <w:right w:val="single" w:color="auto" w:sz="4" w:space="0"/>
            </w:tcBorders>
          </w:tcPr>
          <w:p>
            <w:pPr>
              <w:jc w:val="both"/>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Nordic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both"/>
              <w:rPr>
                <w:lang w:eastAsia="ja-JP"/>
              </w:rPr>
            </w:pPr>
            <w:r>
              <w:rPr>
                <w:lang w:eastAsia="ja-JP"/>
              </w:rPr>
              <w:t xml:space="preserve">We do not think that 4-step RACH early identification is done yet. </w:t>
            </w:r>
          </w:p>
          <w:p>
            <w:pPr>
              <w:jc w:val="both"/>
              <w:rPr>
                <w:highlight w:val="green"/>
                <w:lang w:eastAsia="ja-JP"/>
              </w:rPr>
            </w:pPr>
            <w:r>
              <w:rPr>
                <w:highlight w:val="green"/>
                <w:lang w:eastAsia="ja-JP"/>
              </w:rPr>
              <w:t>Agreement:</w:t>
            </w:r>
          </w:p>
          <w:p>
            <w:pPr>
              <w:pStyle w:val="45"/>
              <w:numPr>
                <w:ilvl w:val="0"/>
                <w:numId w:val="9"/>
              </w:numPr>
              <w:jc w:val="both"/>
              <w:rPr>
                <w:sz w:val="20"/>
                <w:szCs w:val="20"/>
                <w:lang w:val="en-US"/>
              </w:rPr>
            </w:pPr>
            <w:r>
              <w:rPr>
                <w:sz w:val="20"/>
                <w:szCs w:val="20"/>
                <w:lang w:val="en-US"/>
              </w:rPr>
              <w:t>Support 2-step RACH for RedCap UEs as an optional feature</w:t>
            </w:r>
          </w:p>
          <w:p>
            <w:pPr>
              <w:pStyle w:val="45"/>
              <w:numPr>
                <w:ilvl w:val="1"/>
                <w:numId w:val="9"/>
              </w:numPr>
              <w:jc w:val="both"/>
              <w:rPr>
                <w:sz w:val="20"/>
                <w:szCs w:val="20"/>
                <w:lang w:val="en-US"/>
              </w:rPr>
            </w:pPr>
            <w:r>
              <w:rPr>
                <w:sz w:val="20"/>
                <w:szCs w:val="20"/>
                <w:lang w:val="en-US"/>
              </w:rPr>
              <w:t>FFS details of early indication in MsgA, e.g.:</w:t>
            </w:r>
          </w:p>
          <w:p>
            <w:pPr>
              <w:pStyle w:val="45"/>
              <w:numPr>
                <w:ilvl w:val="2"/>
                <w:numId w:val="9"/>
              </w:numPr>
              <w:jc w:val="both"/>
              <w:rPr>
                <w:sz w:val="20"/>
                <w:szCs w:val="20"/>
                <w:lang w:val="en-US"/>
              </w:rPr>
            </w:pPr>
            <w:r>
              <w:rPr>
                <w:sz w:val="20"/>
                <w:szCs w:val="20"/>
                <w:lang w:val="en-US"/>
              </w:rPr>
              <w:t>Separation of 2-step RACH resources or MsgA preambles</w:t>
            </w:r>
          </w:p>
          <w:p>
            <w:pPr>
              <w:pStyle w:val="45"/>
              <w:numPr>
                <w:ilvl w:val="2"/>
                <w:numId w:val="9"/>
              </w:numPr>
              <w:jc w:val="both"/>
              <w:rPr>
                <w:sz w:val="20"/>
                <w:szCs w:val="20"/>
              </w:rPr>
            </w:pPr>
            <w:r>
              <w:rPr>
                <w:sz w:val="20"/>
                <w:szCs w:val="20"/>
              </w:rPr>
              <w:t>Separation of initial UL BWP</w:t>
            </w:r>
          </w:p>
          <w:p>
            <w:pPr>
              <w:pStyle w:val="45"/>
              <w:numPr>
                <w:ilvl w:val="2"/>
                <w:numId w:val="9"/>
              </w:numPr>
              <w:jc w:val="both"/>
              <w:rPr>
                <w:rFonts w:ascii="Segoe UI" w:hAnsi="Segoe UI" w:cs="Segoe UI"/>
                <w:sz w:val="20"/>
                <w:szCs w:val="20"/>
                <w:lang w:val="en-US"/>
              </w:rPr>
            </w:pPr>
            <w:r>
              <w:rPr>
                <w:sz w:val="20"/>
                <w:szCs w:val="20"/>
                <w:lang w:val="en-US"/>
              </w:rPr>
              <w:t>Using a new indication in MsgA PUSCH part</w:t>
            </w:r>
          </w:p>
          <w:p>
            <w:pPr>
              <w:pStyle w:val="45"/>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FUTUREWEI2</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4-step RACH should be completed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Early indication of RedCap UE type based on msg1 of 4-step RACH should be prioritized.</w:t>
            </w:r>
          </w:p>
          <w:p>
            <w:pPr>
              <w:rPr>
                <w:lang w:val="en-US"/>
              </w:rPr>
            </w:pPr>
            <w:r>
              <w:rPr>
                <w:lang w:val="en-US"/>
              </w:rPr>
              <w:t>If 2-step RACH based early indication is supported, msgA preamble is preferred since the link budget of msgA PUSCH is much worse and the reliability of reporting is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Sierra Wireless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eastAsia="等线"/>
                <w:lang w:eastAsia="zh-CN"/>
              </w:rPr>
              <w:t>Adding the indication within the PUSCH of MsgA would be preferred as this doesn’t require additional PRACH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Almost 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pPr>
              <w:spacing w:after="0"/>
              <w:rPr>
                <w:lang w:val="en-US"/>
              </w:rPr>
            </w:pPr>
            <w:r>
              <w:rPr>
                <w:lang w:val="en-US"/>
              </w:rPr>
              <w:t>In addition to duplicated functionality, in our understanding, the indication in MsgA PUSCH does not work whenever the PUSCH may be dropped (from TS 38.213: “</w:t>
            </w:r>
            <w:r>
              <w:rPr>
                <w:rFonts w:ascii="Segoe UI" w:hAnsi="Segoe UI" w:eastAsia="Times New Roman"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pPr>
              <w:spacing w:after="0"/>
              <w:rPr>
                <w:rFonts w:ascii="Segoe UI" w:hAnsi="Segoe UI" w:eastAsia="Times New Roman" w:cs="Segoe UI"/>
                <w:sz w:val="21"/>
                <w:szCs w:val="21"/>
                <w:lang w:val="en-US"/>
              </w:rPr>
            </w:pPr>
          </w:p>
          <w:p>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pPr>
              <w:rPr>
                <w:rFonts w:eastAsia="等线"/>
                <w:lang w:eastAsia="zh-CN"/>
              </w:rPr>
            </w:pPr>
            <w:r>
              <w:rPr>
                <w:lang w:val="en-US"/>
              </w:rPr>
              <w:t xml:space="preserve">This aspect can be observed from RAN1 perspective, and thus, RAN1 should not be neutral and leave it entirely to RAN2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 xml:space="preserve">Fine to wait for the progress in early indication in Msg3. </w:t>
            </w:r>
          </w:p>
          <w:p>
            <w:pPr>
              <w:rPr>
                <w:lang w:val="en-US"/>
              </w:rPr>
            </w:pPr>
            <w:r>
              <w:rPr>
                <w:rFonts w:hint="eastAsia" w:eastAsia="等线"/>
                <w:lang w:val="en-US" w:eastAsia="zh-CN"/>
              </w:rPr>
              <w:t xml:space="preserve">Since the MsgA PUSCH in 2-step RACH is </w:t>
            </w:r>
            <w:r>
              <w:rPr>
                <w:rFonts w:eastAsia="等线"/>
                <w:lang w:val="en-US" w:eastAsia="zh-CN"/>
              </w:rPr>
              <w:t>functionally</w:t>
            </w:r>
            <w:r>
              <w:rPr>
                <w:rFonts w:hint="eastAsia" w:eastAsia="等线"/>
                <w:lang w:val="en-US" w:eastAsia="zh-CN"/>
              </w:rPr>
              <w:t xml:space="preserve"> similar to Msg3 in 4-step RACH, if early indication in Msg3 is supported, we can further consider </w:t>
            </w:r>
            <w:r>
              <w:rPr>
                <w:rFonts w:eastAsia="等线"/>
                <w:lang w:val="en-US" w:eastAsia="zh-CN"/>
              </w:rPr>
              <w:t>similar</w:t>
            </w:r>
            <w:r>
              <w:rPr>
                <w:rFonts w:hint="eastAsia" w:eastAsia="等线"/>
                <w:lang w:val="en-US" w:eastAsia="zh-CN"/>
              </w:rPr>
              <w:t xml:space="preserve"> </w:t>
            </w:r>
            <w:r>
              <w:rPr>
                <w:rFonts w:eastAsia="等线"/>
                <w:lang w:val="en-US" w:eastAsia="zh-CN"/>
              </w:rPr>
              <w:t>method</w:t>
            </w:r>
            <w:r>
              <w:rPr>
                <w:rFonts w:hint="eastAsia" w:eastAsia="等线"/>
                <w:lang w:val="en-US" w:eastAsia="zh-CN"/>
              </w:rPr>
              <w:t xml:space="preserve"> can be applied to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 xml:space="preserve">hina </w:t>
            </w:r>
            <w:r>
              <w:rPr>
                <w:rFonts w:hint="eastAsia" w:eastAsia="等线"/>
                <w:lang w:val="en-US" w:eastAsia="zh-CN"/>
              </w:rPr>
              <w:t>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Prefer to wait for completion of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Yu Mincho"/>
                <w:lang w:val="en-US" w:eastAsia="ja-JP"/>
              </w:rPr>
              <w:t>R</w:t>
            </w:r>
            <w:r>
              <w:rPr>
                <w:rFonts w:eastAsia="Yu Mincho"/>
                <w:lang w:val="en-US" w:eastAsia="ja-JP"/>
              </w:rPr>
              <w:t>AN2 already agreed to specify</w:t>
            </w:r>
            <w:r>
              <w:rPr>
                <w:rFonts w:hint="eastAsia" w:eastAsia="Yu Mincho"/>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S</w:t>
            </w:r>
            <w:r>
              <w:rPr>
                <w:rFonts w:eastAsia="等线"/>
                <w:lang w:val="en-US" w:eastAsia="zh-CN"/>
              </w:rPr>
              <w:t>PRD</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等线"/>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lang w:val="en-US"/>
              </w:rPr>
              <w:t>Suggest to wait until 4-step RACH early indication has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Yu Mincho"/>
                <w:lang w:val="en-US" w:eastAsia="ja-JP"/>
              </w:rPr>
              <w:t>F</w:t>
            </w:r>
            <w:r>
              <w:rPr>
                <w:rFonts w:eastAsia="Yu Mincho"/>
                <w:lang w:val="en-US" w:eastAsia="ja-JP"/>
              </w:rPr>
              <w:t>L3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Yu Mincho"/>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pPr>
              <w:rPr>
                <w:rFonts w:eastAsia="Yu Mincho"/>
                <w:lang w:val="en-US" w:eastAsia="ja-JP"/>
              </w:rPr>
            </w:pPr>
          </w:p>
        </w:tc>
        <w:tc>
          <w:tcPr>
            <w:tcW w:w="1372"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pPr>
              <w:rPr>
                <w:rFonts w:eastAsia="Yu Mincho"/>
                <w:lang w:val="en-US" w:eastAsia="ja-JP"/>
              </w:rPr>
            </w:pPr>
          </w:p>
        </w:tc>
      </w:tr>
    </w:tbl>
    <w:p>
      <w:pPr>
        <w:spacing w:after="100" w:afterAutospacing="1"/>
        <w:jc w:val="both"/>
        <w:rPr>
          <w:rFonts w:eastAsia="Yu Mincho"/>
          <w:lang w:eastAsia="ja-JP"/>
        </w:rPr>
      </w:pPr>
    </w:p>
    <w:p>
      <w:pPr>
        <w:pStyle w:val="2"/>
      </w:pPr>
      <w:r>
        <w:t>System information indication</w:t>
      </w:r>
    </w:p>
    <w:p>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pPr>
        <w:spacing w:after="100" w:afterAutospacing="1"/>
        <w:jc w:val="both"/>
      </w:pPr>
    </w:p>
    <w:p>
      <w:pPr>
        <w:spacing w:after="100" w:afterAutospacing="1"/>
        <w:jc w:val="both"/>
        <w:rPr>
          <w:rFonts w:eastAsia="Yu Mincho"/>
          <w:lang w:eastAsia="ja-JP"/>
        </w:rPr>
      </w:pPr>
      <w:r>
        <w:rPr>
          <w:rFonts w:hint="eastAsia" w:eastAsia="Yu Mincho"/>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pPr>
        <w:pStyle w:val="278"/>
        <w:pBdr>
          <w:top w:val="single" w:color="auto" w:sz="4" w:space="1"/>
          <w:left w:val="single" w:color="auto" w:sz="4" w:space="4"/>
          <w:bottom w:val="single" w:color="auto" w:sz="4" w:space="1"/>
          <w:right w:val="single" w:color="auto" w:sz="4" w:space="4"/>
        </w:pBdr>
        <w:rPr>
          <w:rFonts w:eastAsia="Times New Roman"/>
          <w:szCs w:val="20"/>
        </w:rPr>
      </w:pPr>
      <w:r>
        <w:rPr>
          <w:szCs w:val="20"/>
        </w:rPr>
        <w:t>Agreements:</w:t>
      </w:r>
    </w:p>
    <w:p>
      <w:pPr>
        <w:pStyle w:val="278"/>
        <w:numPr>
          <w:ilvl w:val="0"/>
          <w:numId w:val="22"/>
        </w:numPr>
        <w:pBdr>
          <w:top w:val="single" w:color="auto" w:sz="4" w:space="1"/>
          <w:left w:val="single" w:color="auto" w:sz="4" w:space="4"/>
          <w:bottom w:val="single" w:color="auto" w:sz="4" w:space="1"/>
          <w:right w:val="single" w:color="auto" w:sz="4" w:space="4"/>
        </w:pBdr>
        <w:autoSpaceDN w:val="0"/>
        <w:rPr>
          <w:szCs w:val="20"/>
        </w:rPr>
      </w:pPr>
      <w:r>
        <w:rPr>
          <w:szCs w:val="20"/>
        </w:rPr>
        <w:t>SIB1 (not MIB) indicates cell barring for 1 Rx branch and 2 Rx branches separately for RedCap Ues. Further details of the solution are FFS</w:t>
      </w:r>
    </w:p>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G</w:t>
      </w:r>
      <w:r>
        <w:rPr>
          <w:rFonts w:eastAsia="Yu Mincho"/>
          <w:lang w:eastAsia="ja-JP"/>
        </w:rPr>
        <w:t>iven the situation, moderator suggests trying to make conclusion on the following proposal which was discussed in the last RAN1 meeting.</w:t>
      </w:r>
    </w:p>
    <w:p>
      <w:pPr>
        <w:jc w:val="both"/>
        <w:rPr>
          <w:b/>
        </w:rPr>
      </w:pPr>
      <w:r>
        <w:rPr>
          <w:b/>
          <w:highlight w:val="cyan"/>
        </w:rPr>
        <w:t>FL2 Medium Priority Proposal 4-1:</w:t>
      </w:r>
    </w:p>
    <w:p>
      <w:pPr>
        <w:pStyle w:val="45"/>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pPr>
        <w:pStyle w:val="45"/>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pPr>
        <w:spacing w:after="0"/>
        <w:jc w:val="both"/>
        <w:rPr>
          <w:b/>
          <w:szCs w:val="22"/>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Given RAN2 discussion/progress, RAN1 input seems necessary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等线"/>
                <w:lang w:val="en-US" w:eastAsia="zh-CN"/>
              </w:rPr>
              <w:t>As RAN2 is the leading group in cell access/barring, we think RAN1 should wait for RAN2</w:t>
            </w:r>
            <w:r>
              <w:rPr>
                <w:rFonts w:eastAsia="等线"/>
                <w:lang w:val="en-US" w:eastAsia="zh-CN"/>
              </w:rPr>
              <w:t>’</w:t>
            </w:r>
            <w:r>
              <w:rPr>
                <w:rFonts w:hint="eastAsia" w:eastAsia="等线"/>
                <w:lang w:val="en-US" w:eastAsia="zh-CN"/>
              </w:rPr>
              <w:t>s progress until the design/</w:t>
            </w:r>
            <w:r>
              <w:rPr>
                <w:rFonts w:eastAsia="等线"/>
                <w:lang w:val="en-US" w:eastAsia="zh-CN"/>
              </w:rPr>
              <w:t>signaling</w:t>
            </w:r>
            <w:r>
              <w:rPr>
                <w:rFonts w:hint="eastAsia" w:eastAsia="等线"/>
                <w:lang w:val="en-US" w:eastAsia="zh-CN"/>
              </w:rPr>
              <w:t xml:space="preserve"> is clear. If RAN2 needs RAN1s assistance, it can trigger </w:t>
            </w:r>
            <w:r>
              <w:rPr>
                <w:rFonts w:eastAsia="等线"/>
                <w:lang w:val="en-US" w:eastAsia="zh-CN"/>
              </w:rPr>
              <w:t>LS</w:t>
            </w:r>
            <w:r>
              <w:rPr>
                <w:rFonts w:hint="eastAsia" w:eastAsia="等线"/>
                <w:lang w:val="en-US" w:eastAsia="zh-CN"/>
              </w:rPr>
              <w:t xml:space="preserve">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Y</w:t>
            </w:r>
            <w:r>
              <w:rPr>
                <w:rFonts w:eastAsia="Times New Roman"/>
                <w:lang w:eastAsia="en-GB"/>
              </w:rPr>
              <w:t> </w:t>
            </w:r>
          </w:p>
        </w:tc>
        <w:tc>
          <w:tcPr>
            <w:tcW w:w="6780"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ype="textWrapping"/>
            </w:r>
            <w:r>
              <w:rPr>
                <w:rFonts w:eastAsia="Times New Roman"/>
                <w:lang w:eastAsia="en-GB"/>
              </w:rPr>
              <w:t> </w:t>
            </w:r>
            <w:r>
              <w:rPr>
                <w:rFonts w:eastAsia="Times New Roman"/>
                <w:lang w:eastAsia="en-GB"/>
              </w:rPr>
              <w:br w:type="textWrapping"/>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type="textWrapping"/>
            </w:r>
            <w:r>
              <w:rPr>
                <w:rFonts w:eastAsia="Times New Roman"/>
                <w:lang w:val="en-US" w:eastAsia="en-GB"/>
              </w:rPr>
              <w:t>FFS    Whether the DCI scheduling SIB1 is used to support RedCap Access information.</w:t>
            </w: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Up to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NEC</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FUTUREWEI</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bCs/>
                <w:lang w:val="en-US"/>
              </w:rPr>
              <w:t>The indication in DCI scheduling SIB1 seems beneficial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e have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Samsung</w:t>
            </w:r>
          </w:p>
        </w:tc>
        <w:tc>
          <w:tcPr>
            <w:tcW w:w="1372" w:type="dxa"/>
          </w:tcPr>
          <w:p>
            <w:pPr>
              <w:spacing w:after="0"/>
              <w:textAlignment w:val="baseline"/>
              <w:rPr>
                <w:rFonts w:eastAsia="Times New Roman"/>
                <w:lang w:val="en-US" w:eastAsia="en-GB"/>
              </w:rPr>
            </w:pPr>
          </w:p>
        </w:tc>
        <w:tc>
          <w:tcPr>
            <w:tcW w:w="6780" w:type="dxa"/>
          </w:tcPr>
          <w:p>
            <w:pPr>
              <w:spacing w:after="0"/>
              <w:textAlignment w:val="baseline"/>
              <w:rPr>
                <w:rFonts w:eastAsia="Times New Roman"/>
                <w:lang w:val="en-US" w:eastAsia="en-GB"/>
              </w:rPr>
            </w:pPr>
            <w:r>
              <w:rPr>
                <w:rFonts w:eastAsia="Times New Roman"/>
                <w:lang w:val="en-US" w:eastAsia="en-GB"/>
              </w:rPr>
              <w:t>Discuss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lang w:val="en-US"/>
              </w:rPr>
            </w:pPr>
            <w:r>
              <w:rPr>
                <w:lang w:val="en-US"/>
              </w:rPr>
              <w:t>Access barring is a RAN2 issue. RAN1 does not need to discuss this further.</w:t>
            </w:r>
          </w:p>
          <w:p>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r>
              <w:t xml:space="preserve">By keeping the FFS, RAN1 is simply delaying the progress in RAN2. </w:t>
            </w:r>
          </w:p>
          <w:p>
            <w:r>
              <w:t>Therefore, we propose the following conclusion:</w:t>
            </w:r>
          </w:p>
          <w:p>
            <w:pPr>
              <w:rPr>
                <w:b/>
                <w:bCs/>
              </w:rPr>
            </w:pPr>
            <w:r>
              <w:rPr>
                <w:b/>
                <w:bCs/>
              </w:rPr>
              <w:t>Conclusion: There is no consensus in RAN1 to have the access barring indication in DCI scheduling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ja-JP"/>
              </w:rPr>
            </w:pPr>
            <w:r>
              <w:rPr>
                <w:rFonts w:hint="eastAsia" w:eastAsia="宋体"/>
                <w:lang w:val="en-US" w:eastAsia="zh-CN"/>
              </w:rPr>
              <w:t>ZTE, Sanechips</w:t>
            </w:r>
          </w:p>
        </w:tc>
        <w:tc>
          <w:tcPr>
            <w:tcW w:w="1372" w:type="dxa"/>
          </w:tcPr>
          <w:p>
            <w:pPr>
              <w:spacing w:after="0"/>
              <w:textAlignment w:val="baseline"/>
              <w:rPr>
                <w:rFonts w:eastAsia="宋体"/>
                <w:lang w:val="en-US" w:eastAsia="ja-JP"/>
              </w:rPr>
            </w:pPr>
            <w:r>
              <w:rPr>
                <w:rFonts w:hint="eastAsia" w:eastAsia="宋体"/>
                <w:lang w:val="en-US" w:eastAsia="zh-CN"/>
              </w:rPr>
              <w:t>Y</w:t>
            </w:r>
          </w:p>
        </w:tc>
        <w:tc>
          <w:tcPr>
            <w:tcW w:w="6780" w:type="dxa"/>
          </w:tcPr>
          <w:p>
            <w:pPr>
              <w:spacing w:after="0"/>
              <w:textAlignment w:val="baseline"/>
              <w:rPr>
                <w:rFonts w:eastAsia="宋体"/>
                <w:lang w:val="en-US" w:eastAsia="zh-CN"/>
              </w:rPr>
            </w:pPr>
            <w:r>
              <w:rPr>
                <w:rFonts w:hint="eastAsia" w:eastAsia="宋体"/>
                <w:lang w:val="en-US" w:eastAsia="zh-CN"/>
              </w:rPr>
              <w:t>We share the similar view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Intel</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宋体"/>
                <w:lang w:val="en-US" w:eastAsia="zh-CN"/>
              </w:rPr>
            </w:pPr>
            <w:r>
              <w:rPr>
                <w:rFonts w:eastAsia="宋体"/>
                <w:lang w:val="en-US" w:eastAsia="zh-CN"/>
              </w:rPr>
              <w:t>Share the same view as expressed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Times New Roman"/>
                <w:lang w:val="en-US" w:eastAsia="en-GB"/>
              </w:rPr>
              <w:t xml:space="preserve">Apple </w:t>
            </w:r>
          </w:p>
        </w:tc>
        <w:tc>
          <w:tcPr>
            <w:tcW w:w="1372" w:type="dxa"/>
          </w:tcPr>
          <w:p>
            <w:pPr>
              <w:spacing w:after="0"/>
              <w:textAlignment w:val="baseline"/>
              <w:rPr>
                <w:rFonts w:eastAsia="宋体"/>
                <w:lang w:val="en-US" w:eastAsia="zh-CN"/>
              </w:rPr>
            </w:pPr>
          </w:p>
        </w:tc>
        <w:tc>
          <w:tcPr>
            <w:tcW w:w="6780" w:type="dxa"/>
          </w:tcPr>
          <w:p>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Vivo</w:t>
            </w:r>
          </w:p>
        </w:tc>
        <w:tc>
          <w:tcPr>
            <w:tcW w:w="1372" w:type="dxa"/>
          </w:tcPr>
          <w:p>
            <w:pPr>
              <w:spacing w:after="0"/>
              <w:textAlignment w:val="baseline"/>
              <w:rPr>
                <w:rFonts w:eastAsia="宋体"/>
                <w:lang w:val="en-US" w:eastAsia="zh-CN"/>
              </w:rPr>
            </w:pPr>
            <w:r>
              <w:rPr>
                <w:rFonts w:hint="eastAsia" w:eastAsia="宋体"/>
                <w:lang w:val="en-US" w:eastAsia="zh-CN"/>
              </w:rPr>
              <w:t>N</w:t>
            </w:r>
          </w:p>
        </w:tc>
        <w:tc>
          <w:tcPr>
            <w:tcW w:w="6780" w:type="dxa"/>
          </w:tcPr>
          <w:p>
            <w:pPr>
              <w:spacing w:after="0"/>
              <w:textAlignment w:val="baseline"/>
              <w:rPr>
                <w:rFonts w:eastAsia="等线"/>
                <w:lang w:val="en-US" w:eastAsia="zh-CN"/>
              </w:rPr>
            </w:pPr>
            <w:r>
              <w:rPr>
                <w:rFonts w:hint="eastAsia" w:eastAsia="等线"/>
                <w:lang w:val="en-US" w:eastAsia="zh-CN"/>
              </w:rPr>
              <w:t>A</w:t>
            </w:r>
            <w:r>
              <w:rPr>
                <w:rFonts w:eastAsia="等线"/>
                <w:lang w:val="en-US" w:eastAsia="zh-CN"/>
              </w:rPr>
              <w:t xml:space="preserve">gree with Ericsson on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Nordic</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val="en-US" w:eastAsia="zh-CN"/>
              </w:rPr>
            </w:pPr>
            <w:r>
              <w:rPr>
                <w:rFonts w:eastAsia="等线"/>
                <w:lang w:val="en-US" w:eastAsia="zh-CN"/>
              </w:rPr>
              <w:t>Barring design is in RAN2 competence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Qualcomm</w:t>
            </w:r>
          </w:p>
        </w:tc>
        <w:tc>
          <w:tcPr>
            <w:tcW w:w="1372" w:type="dxa"/>
          </w:tcPr>
          <w:p>
            <w:pPr>
              <w:spacing w:after="0"/>
              <w:textAlignment w:val="baseline"/>
              <w:rPr>
                <w:rFonts w:eastAsia="宋体"/>
                <w:lang w:val="en-US" w:eastAsia="zh-CN"/>
              </w:rPr>
            </w:pPr>
          </w:p>
        </w:tc>
        <w:tc>
          <w:tcPr>
            <w:tcW w:w="6780" w:type="dxa"/>
          </w:tcPr>
          <w:p>
            <w:pPr>
              <w:spacing w:after="0"/>
              <w:textAlignment w:val="baseline"/>
              <w:rPr>
                <w:rFonts w:eastAsia="等线"/>
                <w:lang w:val="en-US" w:eastAsia="zh-CN"/>
              </w:rPr>
            </w:pPr>
            <w:r>
              <w:rPr>
                <w:rFonts w:eastAsia="等线"/>
                <w:lang w:val="en-US" w:eastAsia="zh-CN"/>
              </w:rPr>
              <w:t>Access control belongs to the scope of RAN2’s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Sierra Wireless</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val="en-US" w:eastAsia="zh-CN"/>
              </w:rPr>
            </w:pPr>
            <w:r>
              <w:rPr>
                <w:rFonts w:eastAsia="等线"/>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Lenovo, Motorola Mobility</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eastAsia="zh-CN"/>
              </w:rPr>
            </w:pPr>
            <w:r>
              <w:rPr>
                <w:rFonts w:eastAsia="等线"/>
                <w:lang w:eastAsia="zh-CN"/>
              </w:rPr>
              <w:t>And this should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hint="eastAsia" w:eastAsia="等线"/>
                <w:lang w:val="en-US" w:eastAsia="zh-CN"/>
              </w:rPr>
              <w:t>CATT2</w:t>
            </w:r>
          </w:p>
        </w:tc>
        <w:tc>
          <w:tcPr>
            <w:tcW w:w="1372" w:type="dxa"/>
          </w:tcPr>
          <w:p>
            <w:pPr>
              <w:spacing w:after="0"/>
              <w:textAlignment w:val="baseline"/>
              <w:rPr>
                <w:rFonts w:eastAsia="宋体"/>
                <w:lang w:val="en-US" w:eastAsia="zh-CN"/>
              </w:rPr>
            </w:pPr>
            <w:r>
              <w:rPr>
                <w:rFonts w:hint="eastAsia" w:eastAsia="宋体"/>
                <w:lang w:val="en-US" w:eastAsia="zh-CN"/>
              </w:rPr>
              <w:t>N</w:t>
            </w:r>
          </w:p>
        </w:tc>
        <w:tc>
          <w:tcPr>
            <w:tcW w:w="6780" w:type="dxa"/>
          </w:tcPr>
          <w:p>
            <w:pPr>
              <w:spacing w:after="0"/>
              <w:textAlignment w:val="baseline"/>
              <w:rPr>
                <w:rFonts w:eastAsia="等线"/>
                <w:lang w:eastAsia="zh-CN"/>
              </w:rPr>
            </w:pPr>
            <w:r>
              <w:rPr>
                <w:rFonts w:hint="eastAsia" w:eastAsia="等线"/>
                <w:lang w:eastAsia="zh-CN"/>
              </w:rPr>
              <w:t>As far as we know, RAN2 made the following agreement in yesterday GTW:</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pStyle w:val="278"/>
                    <w:spacing w:line="240" w:lineRule="auto"/>
                    <w:ind w:left="0" w:firstLine="0"/>
                  </w:pPr>
                  <w:r>
                    <w:t>Agreements:</w:t>
                  </w:r>
                </w:p>
                <w:p>
                  <w:pPr>
                    <w:pStyle w:val="278"/>
                    <w:spacing w:line="240" w:lineRule="auto"/>
                    <w:ind w:left="362" w:hanging="362" w:hangingChars="181"/>
                  </w:pPr>
                  <w:r>
                    <w:t>1.</w:t>
                  </w:r>
                  <w:r>
                    <w:tab/>
                  </w:r>
                  <w:r>
                    <w:t>Msg1 identification which can be configured to be enabled/disabled can be specified from RAN2 point of view.</w:t>
                  </w:r>
                </w:p>
                <w:p>
                  <w:pPr>
                    <w:pStyle w:val="278"/>
                    <w:spacing w:line="240" w:lineRule="auto"/>
                    <w:ind w:left="362" w:hanging="362" w:hangingChars="181"/>
                  </w:pPr>
                  <w:r>
                    <w:t>2.</w:t>
                  </w:r>
                  <w:r>
                    <w:tab/>
                  </w:r>
                  <w:r>
                    <w:t>Solution for early identification for 2-step RACH will be specified.</w:t>
                  </w:r>
                </w:p>
                <w:p>
                  <w:pPr>
                    <w:pStyle w:val="278"/>
                    <w:spacing w:line="240" w:lineRule="auto"/>
                    <w:ind w:left="362" w:hanging="362" w:hangingChars="181"/>
                  </w:pPr>
                  <w:r>
                    <w:rPr>
                      <w:highlight w:val="yellow"/>
                    </w:rPr>
                    <w:t>3.</w:t>
                  </w:r>
                  <w:r>
                    <w:rPr>
                      <w:highlight w:val="yellow"/>
                    </w:rPr>
                    <w:tab/>
                  </w:r>
                  <w:r>
                    <w:rPr>
                      <w:highlight w:val="yellow"/>
                    </w:rPr>
                    <w:t>Specify separate indications in SIB1 for barring RedCap UEs with 1 Rx chain and 2 Rx chains.</w:t>
                  </w:r>
                </w:p>
                <w:p>
                  <w:pPr>
                    <w:pStyle w:val="278"/>
                    <w:spacing w:line="240" w:lineRule="auto"/>
                    <w:ind w:left="362" w:hanging="362" w:hangingChars="181"/>
                  </w:pPr>
                  <w:r>
                    <w:t>4.</w:t>
                  </w:r>
                  <w:r>
                    <w:tab/>
                  </w:r>
                  <w:r>
                    <w:t>Specify a RedCap specific IFRI in SIB1.</w:t>
                  </w:r>
                </w:p>
              </w:tc>
            </w:tr>
          </w:tbl>
          <w:p>
            <w:pPr>
              <w:spacing w:after="0"/>
              <w:textAlignment w:val="baseline"/>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NEC</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eastAsia="zh-CN"/>
              </w:rPr>
            </w:pPr>
            <w:r>
              <w:rPr>
                <w:rFonts w:eastAsia="等线"/>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spacing w:after="0"/>
              <w:textAlignment w:val="baseline"/>
              <w:rPr>
                <w:rFonts w:eastAsia="Yu Mincho"/>
                <w:lang w:val="en-US" w:eastAsia="ja-JP"/>
              </w:rPr>
            </w:pPr>
            <w:r>
              <w:rPr>
                <w:rFonts w:hint="eastAsia" w:eastAsia="Yu Mincho"/>
                <w:lang w:val="en-US" w:eastAsia="ja-JP"/>
              </w:rPr>
              <w:t>N</w:t>
            </w:r>
          </w:p>
        </w:tc>
        <w:tc>
          <w:tcPr>
            <w:tcW w:w="6780" w:type="dxa"/>
          </w:tcPr>
          <w:p>
            <w:pPr>
              <w:spacing w:after="0"/>
              <w:textAlignment w:val="baseline"/>
              <w:rPr>
                <w:rFonts w:eastAsia="等线"/>
                <w:lang w:eastAsia="zh-CN"/>
              </w:rPr>
            </w:pPr>
            <w:r>
              <w:rPr>
                <w:rFonts w:eastAsia="Yu Mincho"/>
                <w:lang w:val="en-US" w:eastAsia="ja-JP"/>
              </w:rPr>
              <w:t xml:space="preserve">As mentioned by CATT2, </w:t>
            </w:r>
            <w:r>
              <w:rPr>
                <w:rFonts w:hint="eastAsia" w:eastAsia="Yu Mincho"/>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spacing w:after="0"/>
              <w:textAlignment w:val="baseline"/>
              <w:rPr>
                <w:rFonts w:eastAsia="Yu Mincho"/>
                <w:lang w:val="en-US" w:eastAsia="ja-JP"/>
              </w:rPr>
            </w:pPr>
          </w:p>
        </w:tc>
        <w:tc>
          <w:tcPr>
            <w:tcW w:w="6780" w:type="dxa"/>
          </w:tcPr>
          <w:p>
            <w:pPr>
              <w:spacing w:after="0"/>
              <w:textAlignment w:val="baseline"/>
              <w:rPr>
                <w:rFonts w:eastAsia="Yu Mincho"/>
                <w:lang w:val="en-US" w:eastAsia="ja-JP"/>
              </w:rPr>
            </w:pPr>
            <w:r>
              <w:rPr>
                <w:rFonts w:hint="eastAsia" w:eastAsia="Yu Mincho"/>
                <w:lang w:val="en-US" w:eastAsia="ja-JP"/>
              </w:rPr>
              <w:t>B</w:t>
            </w:r>
            <w:r>
              <w:rPr>
                <w:rFonts w:eastAsia="Yu Mincho"/>
                <w:lang w:val="en-US" w:eastAsia="ja-JP"/>
              </w:rPr>
              <w:t>ased on the comments provided so far, companies view is still devergent:</w:t>
            </w:r>
          </w:p>
          <w:p>
            <w:pPr>
              <w:pStyle w:val="45"/>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14:textFill>
                  <w14:solidFill>
                    <w14:schemeClr w14:val="accent1"/>
                  </w14:solidFill>
                </w14:textFill>
              </w:rPr>
              <w:t>Huawei/HiSilicon, OPPO, CMCC, Nokia/NSB, LG, Xiaomi, ZTE/Sanechips</w:t>
            </w:r>
          </w:p>
          <w:p>
            <w:pPr>
              <w:pStyle w:val="45"/>
              <w:numPr>
                <w:ilvl w:val="0"/>
                <w:numId w:val="23"/>
              </w:numPr>
              <w:spacing w:after="0"/>
              <w:textAlignment w:val="baseline"/>
              <w:rPr>
                <w:rFonts w:eastAsia="Yu Mincho"/>
                <w:sz w:val="20"/>
                <w:szCs w:val="21"/>
                <w:lang w:val="en-US"/>
              </w:rPr>
            </w:pPr>
            <w:r>
              <w:rPr>
                <w:rFonts w:hint="eastAsia" w:eastAsia="Yu Mincho"/>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14:textFill>
                  <w14:solidFill>
                    <w14:schemeClr w14:val="accent1"/>
                  </w14:solidFill>
                </w14:textFill>
              </w:rPr>
              <w:t>CATT, Lenovo/Motorola Mobility, NEC, FUTUREWEI, China Telecom, Samsung, Ericsson, Intel, Apple, vivo, Nordic, Qualcomm, Sierra Wireless, Sharp</w:t>
            </w:r>
          </w:p>
          <w:p>
            <w:pPr>
              <w:spacing w:after="0"/>
              <w:textAlignment w:val="baseline"/>
              <w:rPr>
                <w:rFonts w:eastAsia="Yu Mincho"/>
                <w:lang w:val="en-US" w:eastAsia="ja-JP"/>
              </w:rPr>
            </w:pPr>
          </w:p>
          <w:p>
            <w:pPr>
              <w:spacing w:after="0"/>
              <w:textAlignment w:val="baseline"/>
              <w:rPr>
                <w:rFonts w:eastAsia="Yu Mincho"/>
                <w:lang w:val="en-US" w:eastAsia="ja-JP"/>
              </w:rPr>
            </w:pPr>
            <w:r>
              <w:rPr>
                <w:rFonts w:hint="eastAsia" w:eastAsia="Yu Mincho"/>
                <w:lang w:val="en-US" w:eastAsia="ja-JP"/>
              </w:rPr>
              <w:t>T</w:t>
            </w:r>
            <w:r>
              <w:rPr>
                <w:rFonts w:eastAsia="Yu Mincho"/>
                <w:lang w:val="en-US" w:eastAsia="ja-JP"/>
              </w:rPr>
              <w:t>herefore, as proposed by Ericsson, can we conclude as follows?</w:t>
            </w:r>
          </w:p>
          <w:p>
            <w:pPr>
              <w:spacing w:after="0"/>
              <w:textAlignment w:val="baseline"/>
              <w:rPr>
                <w:rFonts w:eastAsia="Yu Mincho"/>
                <w:lang w:val="en-US" w:eastAsia="ja-JP"/>
              </w:rPr>
            </w:pPr>
          </w:p>
          <w:p>
            <w:pPr>
              <w:jc w:val="both"/>
              <w:rPr>
                <w:b/>
              </w:rPr>
            </w:pPr>
            <w:r>
              <w:rPr>
                <w:b/>
                <w:highlight w:val="cyan"/>
              </w:rPr>
              <w:t>Medium Priority proposed conclusion 4-1:</w:t>
            </w:r>
          </w:p>
          <w:p>
            <w:pPr>
              <w:pStyle w:val="45"/>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Huawei, HiSilicon</w:t>
            </w:r>
          </w:p>
        </w:tc>
        <w:tc>
          <w:tcPr>
            <w:tcW w:w="1372" w:type="dxa"/>
          </w:tcPr>
          <w:p>
            <w:pPr>
              <w:spacing w:after="0"/>
              <w:textAlignment w:val="baseline"/>
              <w:rPr>
                <w:rFonts w:eastAsia="Yu Mincho"/>
                <w:lang w:val="en-US" w:eastAsia="ja-JP"/>
              </w:rPr>
            </w:pPr>
          </w:p>
        </w:tc>
        <w:tc>
          <w:tcPr>
            <w:tcW w:w="6780" w:type="dxa"/>
          </w:tcPr>
          <w:p>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hint="eastAsia" w:eastAsia="等线"/>
                <w:lang w:val="en-US" w:eastAsia="zh-CN"/>
              </w:rPr>
            </w:pPr>
            <w:r>
              <w:rPr>
                <w:rFonts w:hint="eastAsia" w:eastAsia="等线"/>
                <w:lang w:val="en-US" w:eastAsia="zh-CN"/>
              </w:rPr>
              <w:t>CATT</w:t>
            </w:r>
          </w:p>
        </w:tc>
        <w:tc>
          <w:tcPr>
            <w:tcW w:w="1372" w:type="dxa"/>
          </w:tcPr>
          <w:p>
            <w:pPr>
              <w:spacing w:after="0"/>
              <w:textAlignment w:val="baseline"/>
              <w:rPr>
                <w:rFonts w:hint="eastAsia" w:eastAsia="等线"/>
                <w:lang w:val="en-US" w:eastAsia="zh-CN"/>
              </w:rPr>
            </w:pPr>
            <w:r>
              <w:rPr>
                <w:rFonts w:hint="eastAsia" w:eastAsia="等线"/>
                <w:lang w:val="en-US" w:eastAsia="zh-CN"/>
              </w:rPr>
              <w:t>Y</w:t>
            </w:r>
          </w:p>
        </w:tc>
        <w:tc>
          <w:tcPr>
            <w:tcW w:w="6780" w:type="dxa"/>
          </w:tcPr>
          <w:p>
            <w:pPr>
              <w:spacing w:after="0"/>
              <w:textAlignment w:val="baseline"/>
              <w:rPr>
                <w:rFonts w:hint="eastAsia"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0"/>
              <w:textAlignment w:val="baseline"/>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spacing w:after="0"/>
              <w:textAlignment w:val="baseline"/>
              <w:rPr>
                <w:rFonts w:hint="eastAsia" w:ascii="Times New Roman" w:hAnsi="Times New Roman" w:eastAsia="Yu Mincho" w:cs="Times New Roman"/>
                <w:lang w:val="en-US" w:eastAsia="zh-CN" w:bidi="ar-SA"/>
              </w:rPr>
            </w:pPr>
          </w:p>
        </w:tc>
        <w:tc>
          <w:tcPr>
            <w:tcW w:w="6780" w:type="dxa"/>
            <w:vAlign w:val="top"/>
          </w:tcPr>
          <w:p>
            <w:pPr>
              <w:spacing w:after="0"/>
              <w:textAlignment w:val="baseline"/>
              <w:rPr>
                <w:rFonts w:hint="eastAsia" w:ascii="Times New Roman" w:hAnsi="Times New Roman" w:eastAsia="宋体" w:cs="Times New Roman"/>
                <w:lang w:val="en-US" w:eastAsia="zh-CN" w:bidi="ar-SA"/>
              </w:rPr>
            </w:pPr>
            <w:r>
              <w:rPr>
                <w:rFonts w:hint="eastAsia" w:eastAsia="宋体"/>
                <w:lang w:val="en-US" w:eastAsia="zh-CN"/>
              </w:rPr>
              <w:t>No need to make such conclusion. We can wait for the RAN2 progress.</w:t>
            </w:r>
          </w:p>
        </w:tc>
      </w:tr>
    </w:tbl>
    <w:p>
      <w:pPr>
        <w:spacing w:after="100" w:afterAutospacing="1"/>
        <w:jc w:val="both"/>
        <w:rPr>
          <w:rFonts w:eastAsia="Yu Mincho"/>
          <w:lang w:val="en-US" w:eastAsia="ja-JP"/>
        </w:rPr>
      </w:pPr>
    </w:p>
    <w:p>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pPr>
        <w:pStyle w:val="2"/>
      </w:pPr>
      <w:r>
        <w:rPr>
          <w:rFonts w:eastAsia="宋体"/>
          <w:bCs/>
          <w:lang w:val="en-US" w:eastAsia="ja-JP"/>
        </w:rPr>
        <w:t>Necessary updates of UE capabilities and RRC parameters</w:t>
      </w:r>
    </w:p>
    <w:p>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pPr>
        <w:spacing w:after="100" w:afterAutospacing="1"/>
        <w:jc w:val="both"/>
        <w:rPr>
          <w:rFonts w:eastAsia="Yu Mincho"/>
        </w:rPr>
      </w:pPr>
    </w:p>
    <w:p>
      <w:pPr>
        <w:spacing w:after="100" w:afterAutospacing="1"/>
        <w:jc w:val="both"/>
        <w:rPr>
          <w:rFonts w:eastAsia="Yu Mincho"/>
        </w:rPr>
      </w:pPr>
      <w:r>
        <w:rPr>
          <w:rFonts w:hint="eastAsia" w:eastAsia="Yu Mincho"/>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pPr>
        <w:spacing w:after="100" w:afterAutospacing="1"/>
        <w:jc w:val="both"/>
        <w:rPr>
          <w:rFonts w:eastAsia="Yu Mincho"/>
          <w:lang w:eastAsia="ja-JP"/>
        </w:rPr>
      </w:pPr>
      <w:r>
        <w:rPr>
          <w:rFonts w:hint="eastAsia" w:eastAsia="Yu Mincho"/>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hint="eastAsia" w:eastAsia="Yu Mincho"/>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b/>
              </w:rPr>
            </w:pPr>
            <w:r>
              <w:rPr>
                <w:b/>
                <w:highlight w:val="cyan"/>
              </w:rPr>
              <w:t>Medium Priority Proposal 5-1:</w:t>
            </w:r>
          </w:p>
          <w:p>
            <w:pPr>
              <w:pStyle w:val="45"/>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pPr>
              <w:pStyle w:val="45"/>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pPr>
        <w:pStyle w:val="45"/>
        <w:numPr>
          <w:ilvl w:val="0"/>
          <w:numId w:val="24"/>
        </w:numPr>
        <w:spacing w:after="100" w:afterAutospacing="1"/>
        <w:jc w:val="both"/>
        <w:rPr>
          <w:rFonts w:eastAsia="Yu Mincho"/>
          <w:sz w:val="20"/>
          <w:szCs w:val="21"/>
        </w:rPr>
      </w:pPr>
      <w:r>
        <w:rPr>
          <w:rFonts w:eastAsia="Yu Mincho"/>
          <w:sz w:val="20"/>
          <w:szCs w:val="21"/>
        </w:rPr>
        <w:t>maxNumberMIMO-LayersPDSCH: Optional [27, 28]</w:t>
      </w:r>
    </w:p>
    <w:p>
      <w:pPr>
        <w:pStyle w:val="45"/>
        <w:numPr>
          <w:ilvl w:val="0"/>
          <w:numId w:val="24"/>
        </w:numPr>
        <w:spacing w:after="100" w:afterAutospacing="1"/>
        <w:jc w:val="both"/>
        <w:rPr>
          <w:rFonts w:eastAsia="Yu Mincho"/>
          <w:sz w:val="20"/>
          <w:szCs w:val="21"/>
        </w:rPr>
      </w:pPr>
      <w:r>
        <w:rPr>
          <w:rFonts w:eastAsia="Yu Mincho"/>
          <w:sz w:val="20"/>
          <w:szCs w:val="21"/>
        </w:rPr>
        <w:t>pdsch-256QAM-FR1: Optional [27, 28]</w:t>
      </w:r>
    </w:p>
    <w:p>
      <w:pPr>
        <w:pStyle w:val="45"/>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pPr>
        <w:pStyle w:val="45"/>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pPr>
        <w:pStyle w:val="45"/>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pPr>
        <w:pStyle w:val="45"/>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pPr>
        <w:pStyle w:val="45"/>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pPr>
        <w:pStyle w:val="45"/>
        <w:numPr>
          <w:ilvl w:val="0"/>
          <w:numId w:val="24"/>
        </w:numPr>
        <w:spacing w:after="100" w:afterAutospacing="1"/>
        <w:jc w:val="both"/>
        <w:rPr>
          <w:rFonts w:eastAsia="Yu Mincho"/>
          <w:sz w:val="20"/>
          <w:szCs w:val="21"/>
        </w:rPr>
      </w:pPr>
      <w:r>
        <w:rPr>
          <w:rFonts w:eastAsia="Yu Mincho"/>
          <w:sz w:val="20"/>
          <w:szCs w:val="21"/>
        </w:rPr>
        <w:t>Rel-16 UE capabilities: FFS [28]</w:t>
      </w:r>
    </w:p>
    <w:p>
      <w:pPr>
        <w:pStyle w:val="45"/>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pPr>
        <w:spacing w:after="100" w:afterAutospacing="1"/>
        <w:jc w:val="both"/>
        <w:rPr>
          <w:rFonts w:eastAsia="Yu Mincho"/>
          <w:lang w:eastAsia="ja-JP"/>
        </w:rPr>
      </w:pPr>
      <w:r>
        <w:rPr>
          <w:rFonts w:hint="eastAsia" w:eastAsia="Yu Mincho"/>
          <w:lang w:eastAsia="ja-JP"/>
        </w:rPr>
        <w:t>G</w:t>
      </w:r>
      <w:r>
        <w:rPr>
          <w:rFonts w:eastAsia="Yu Mincho"/>
          <w:lang w:eastAsia="ja-JP"/>
        </w:rPr>
        <w:t>iven the situation, we can try to agree on the following proposal modifying Proposal 5-1 in the last RAN1 meeting:</w:t>
      </w:r>
    </w:p>
    <w:p>
      <w:pPr>
        <w:jc w:val="both"/>
        <w:rPr>
          <w:b/>
        </w:rPr>
      </w:pPr>
      <w:r>
        <w:rPr>
          <w:b/>
          <w:highlight w:val="cyan"/>
        </w:rPr>
        <w:t>FL2 Medium Priority Proposal 5-1:</w:t>
      </w:r>
    </w:p>
    <w:p>
      <w:pPr>
        <w:pStyle w:val="45"/>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pPr>
        <w:pStyle w:val="45"/>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5"/>
        <w:numPr>
          <w:ilvl w:val="1"/>
          <w:numId w:val="9"/>
        </w:numPr>
        <w:spacing w:after="0"/>
        <w:jc w:val="both"/>
        <w:rPr>
          <w:b/>
          <w:color w:val="FF0000"/>
          <w:szCs w:val="22"/>
        </w:rPr>
      </w:pPr>
      <w:r>
        <w:rPr>
          <w:rFonts w:hint="eastAsia" w:eastAsia="Yu Mincho"/>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pPr>
        <w:spacing w:after="0"/>
        <w:jc w:val="both"/>
        <w:rPr>
          <w:b/>
          <w:szCs w:val="22"/>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hint="eastAsia" w:eastAsia="等线"/>
                <w:lang w:val="en-US" w:eastAsia="zh-CN"/>
              </w:rPr>
              <w:t>Y in principle</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 xml:space="preserve">It may be important to avoid duplicated work with RAN2. </w:t>
            </w:r>
          </w:p>
          <w:p>
            <w:pPr>
              <w:rPr>
                <w:rFonts w:eastAsia="等线"/>
                <w:lang w:val="en-US" w:eastAsia="zh-CN"/>
              </w:rPr>
            </w:pPr>
            <w:r>
              <w:rPr>
                <w:rFonts w:hint="eastAsia" w:eastAsia="等线"/>
                <w:lang w:val="en-US" w:eastAsia="zh-CN"/>
              </w:rPr>
              <w:t xml:space="preserve">For </w:t>
            </w:r>
            <w:r>
              <w:rPr>
                <w:rFonts w:eastAsia="等线"/>
                <w:lang w:val="en-US" w:eastAsia="zh-CN"/>
              </w:rPr>
              <w:t>information</w:t>
            </w:r>
            <w:r>
              <w:rPr>
                <w:rFonts w:hint="eastAsia" w:eastAsia="等线"/>
                <w:lang w:val="en-US" w:eastAsia="zh-CN"/>
              </w:rPr>
              <w:t>, RAN2 have the following agreements in the last meeting:</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等线"/>
                      <w:lang w:eastAsia="zh-CN"/>
                    </w:rPr>
                  </w:pPr>
                  <w:r>
                    <w:rPr>
                      <w:rFonts w:eastAsia="等线"/>
                      <w:lang w:eastAsia="zh-CN"/>
                    </w:rPr>
                    <w:t>Agreements online:</w:t>
                  </w:r>
                </w:p>
                <w:p>
                  <w:pPr>
                    <w:rPr>
                      <w:rFonts w:eastAsia="等线"/>
                      <w:lang w:eastAsia="zh-CN"/>
                    </w:rPr>
                  </w:pPr>
                  <w:r>
                    <w:rPr>
                      <w:rFonts w:eastAsia="等线"/>
                      <w:lang w:eastAsia="zh-CN"/>
                    </w:rPr>
                    <w:t>1.</w:t>
                  </w:r>
                  <w:r>
                    <w:rPr>
                      <w:rFonts w:eastAsia="等线"/>
                      <w:lang w:eastAsia="zh-CN"/>
                    </w:rPr>
                    <w:tab/>
                  </w:r>
                  <w:r>
                    <w:rPr>
                      <w:rFonts w:eastAsia="等线"/>
                      <w:lang w:eastAsia="zh-C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pPr>
                    <w:rPr>
                      <w:rFonts w:eastAsia="等线"/>
                      <w:lang w:eastAsia="zh-CN"/>
                    </w:rPr>
                  </w:pPr>
                  <w:r>
                    <w:rPr>
                      <w:rFonts w:eastAsia="等线"/>
                      <w:lang w:eastAsia="zh-CN"/>
                    </w:rPr>
                    <w:t>2.</w:t>
                  </w:r>
                  <w:r>
                    <w:rPr>
                      <w:rFonts w:eastAsia="等线"/>
                      <w:lang w:eastAsia="zh-CN"/>
                    </w:rPr>
                    <w:tab/>
                  </w:r>
                  <w:r>
                    <w:rPr>
                      <w:rFonts w:eastAsia="等线"/>
                      <w:lang w:eastAsia="zh-CN"/>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FUTUREWEI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We support the better approach following what RAN2 is doing, which provides a default to avoid checking hundreds of capabilities one by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lang w:val="en-US" w:eastAsia="ko-KR"/>
              </w:rPr>
              <w:t>W</w:t>
            </w:r>
            <w:r>
              <w:rPr>
                <w:rFonts w:hint="eastAsia"/>
                <w:lang w:val="en-US" w:eastAsia="ko-KR"/>
              </w:rPr>
              <w:t xml:space="preserve">e </w:t>
            </w:r>
            <w:r>
              <w:rPr>
                <w:lang w:val="en-US" w:eastAsia="ko-KR"/>
              </w:rPr>
              <w:t>could also add:</w:t>
            </w:r>
          </w:p>
          <w:p>
            <w:pPr>
              <w:rPr>
                <w:lang w:val="en-US" w:eastAsia="ko-KR"/>
              </w:rPr>
            </w:pPr>
            <w:r>
              <w:rPr>
                <w:lang w:val="en-US" w:eastAsia="ko-KR"/>
              </w:rPr>
              <w:t>‘FFS: any update is needed in the current definition of L1 UE capabilities mandatory without capability signaling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PRD</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eastAsia="ko-KR"/>
              </w:rPr>
            </w:pPr>
            <w:r>
              <w:rPr>
                <w:lang w:val="en-US" w:eastAsia="ko-KR"/>
              </w:rPr>
              <w:t>We suggest to discuss this topic in RAN2, as mentioned by CATT. RAN1 can focus on L</w:t>
            </w:r>
            <w:r>
              <w:rPr>
                <w:rFonts w:hint="eastAsia" w:eastAsia="等线"/>
                <w:lang w:val="en-US" w:eastAsia="zh-CN"/>
              </w:rPr>
              <w:t>1</w:t>
            </w:r>
            <w:r>
              <w:rPr>
                <w:rFonts w:eastAsia="等线"/>
                <w:lang w:val="en-US" w:eastAsia="zh-CN"/>
              </w:rPr>
              <w:t xml:space="preserve"> UE capabilities that need updates and leave the signaling issues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p>
        </w:tc>
        <w:tc>
          <w:tcPr>
            <w:tcW w:w="6780" w:type="dxa"/>
          </w:tcPr>
          <w:p>
            <w:pPr>
              <w:rPr>
                <w:lang w:val="en-US"/>
              </w:rPr>
            </w:pPr>
            <w:r>
              <w:rPr>
                <w:lang w:val="en-US"/>
              </w:rPr>
              <w:t>We have similar views as CATT, FUTUREWEI, and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宋体"/>
                <w:lang w:val="en-US" w:eastAsia="ko-KR"/>
              </w:rPr>
            </w:pPr>
            <w:r>
              <w:rPr>
                <w:rFonts w:hint="eastAsia" w:eastAsia="宋体"/>
                <w:lang w:val="en-US" w:eastAsia="zh-CN"/>
              </w:rPr>
              <w:t xml:space="preserve">We are fine with the proposal. For the </w:t>
            </w:r>
            <w:r>
              <w:rPr>
                <w:rFonts w:hint="eastAsia"/>
                <w:lang w:val="en-US" w:eastAsia="ko-KR"/>
              </w:rPr>
              <w:t xml:space="preserve"> mandatory </w:t>
            </w:r>
            <w:r>
              <w:rPr>
                <w:rFonts w:hint="eastAsia" w:eastAsia="宋体"/>
                <w:lang w:val="en-US" w:eastAsia="zh-CN"/>
              </w:rPr>
              <w:t xml:space="preserve">feature </w:t>
            </w:r>
            <w:r>
              <w:rPr>
                <w:rFonts w:hint="eastAsia"/>
                <w:lang w:val="en-US" w:eastAsia="ko-KR"/>
              </w:rPr>
              <w:t>with capability signaling</w:t>
            </w:r>
            <w:r>
              <w:rPr>
                <w:rFonts w:hint="eastAsia" w:eastAsia="宋体"/>
                <w:lang w:val="en-US" w:eastAsia="zh-CN"/>
              </w:rPr>
              <w:t xml:space="preserve"> and optional features, they should be discussed cases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pPr>
              <w:rPr>
                <w:rFonts w:eastAsia="宋体"/>
                <w:lang w:val="en-US" w:eastAsia="zh-CN"/>
              </w:rPr>
            </w:pPr>
            <w:r>
              <w:rPr>
                <w:rFonts w:eastAsia="宋体"/>
                <w:lang w:val="en-US" w:eastAsia="zh-CN"/>
              </w:rPr>
              <w:t xml:space="preserve">However, RAN1 can take a similar approach as RAN2 as suggested by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pStyle w:val="45"/>
              <w:numPr>
                <w:ilvl w:val="0"/>
                <w:numId w:val="25"/>
              </w:numPr>
              <w:rPr>
                <w:sz w:val="20"/>
                <w:szCs w:val="22"/>
                <w:lang w:val="en-US" w:eastAsia="zh-CN"/>
              </w:rPr>
            </w:pPr>
            <w:r>
              <w:rPr>
                <w:sz w:val="20"/>
                <w:szCs w:val="22"/>
                <w:lang w:val="en-US" w:eastAsia="zh-CN"/>
              </w:rPr>
              <w:t>RAN1 should be competent to decide how to handle own designed capabilities</w:t>
            </w:r>
          </w:p>
          <w:p>
            <w:pPr>
              <w:pStyle w:val="45"/>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pPr>
              <w:pStyle w:val="45"/>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spacing w:after="0"/>
              <w:jc w:val="both"/>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 xml:space="preserve">Y </w:t>
            </w:r>
          </w:p>
        </w:tc>
        <w:tc>
          <w:tcPr>
            <w:tcW w:w="6780" w:type="dxa"/>
          </w:tcPr>
          <w:p>
            <w:pPr>
              <w:rPr>
                <w:szCs w:val="22"/>
                <w:lang w:val="en-US" w:eastAsia="zh-CN"/>
              </w:rPr>
            </w:pPr>
            <w:r>
              <w:rPr>
                <w:szCs w:val="22"/>
                <w:lang w:val="en-US" w:eastAsia="zh-CN"/>
              </w:rPr>
              <w:t>@FL, thanks for the summary. A minor comment on our side:</w:t>
            </w:r>
          </w:p>
          <w:p>
            <w:pPr>
              <w:pStyle w:val="45"/>
              <w:numPr>
                <w:ilvl w:val="0"/>
                <w:numId w:val="26"/>
              </w:numPr>
              <w:rPr>
                <w:sz w:val="20"/>
                <w:szCs w:val="22"/>
                <w:lang w:val="en-US" w:eastAsia="zh-CN"/>
              </w:rPr>
            </w:pPr>
            <w:r>
              <w:rPr>
                <w:rFonts w:ascii="Times New Roman" w:hAnsi="Times New Roman" w:eastAsia="Batang" w:cs="Times New Roman"/>
                <w:sz w:val="20"/>
                <w:szCs w:val="22"/>
                <w:lang w:val="en-US" w:eastAsia="zh-CN"/>
              </w:rPr>
              <w:t>In terms of “current definition”, does it refer to NR R15/16 only ? Or, NR R17 is also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Sierra Wireless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w:t>
            </w:r>
            <w:r>
              <w:rPr>
                <w:rFonts w:eastAsia="宋体"/>
                <w:lang w:val="en-US" w:eastAsia="zh-CN"/>
              </w:rPr>
              <w:t>hina T</w:t>
            </w:r>
            <w:r>
              <w:rPr>
                <w:rFonts w:hint="eastAsia" w:eastAsia="宋体"/>
                <w:lang w:val="en-US" w:eastAsia="zh-CN"/>
              </w:rPr>
              <w:t>elecom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szCs w:val="22"/>
                <w:lang w:val="en-US" w:eastAsia="zh-CN"/>
              </w:rPr>
            </w:pPr>
            <w:r>
              <w:rPr>
                <w:rFonts w:hint="eastAsia" w:eastAsia="等线"/>
                <w:szCs w:val="22"/>
                <w:lang w:val="en-US" w:eastAsia="zh-CN"/>
              </w:rPr>
              <w:t>W</w:t>
            </w:r>
            <w:r>
              <w:rPr>
                <w:rFonts w:eastAsia="等线"/>
                <w:szCs w:val="22"/>
                <w:lang w:val="en-US" w:eastAsia="zh-CN"/>
              </w:rPr>
              <w:t>e generally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p>
        </w:tc>
        <w:tc>
          <w:tcPr>
            <w:tcW w:w="6780" w:type="dxa"/>
          </w:tcPr>
          <w:p>
            <w:pPr>
              <w:rPr>
                <w:rFonts w:eastAsia="等线"/>
                <w:szCs w:val="22"/>
                <w:lang w:val="en-US" w:eastAsia="zh-CN"/>
              </w:rPr>
            </w:pPr>
            <w:r>
              <w:rPr>
                <w:rFonts w:eastAsia="等线"/>
                <w:szCs w:val="22"/>
                <w:lang w:val="en-US" w:eastAsia="zh-CN"/>
              </w:rPr>
              <w:t>Agree with CATT, FUTUREWEI, SPRD and Ericsson. Fine with proposal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等线"/>
                <w:szCs w:val="22"/>
                <w:lang w:val="en-US" w:eastAsia="zh-CN"/>
              </w:rPr>
            </w:pPr>
            <w:r>
              <w:rPr>
                <w:rFonts w:hint="eastAsia" w:eastAsia="等线"/>
                <w:szCs w:val="22"/>
                <w:lang w:val="en-US" w:eastAsia="zh-CN"/>
              </w:rPr>
              <w:t>S</w:t>
            </w:r>
            <w:r>
              <w:rPr>
                <w:rFonts w:eastAsia="等线"/>
                <w:szCs w:val="22"/>
                <w:lang w:val="en-US" w:eastAsia="zh-CN"/>
              </w:rPr>
              <w:t>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F</w:t>
            </w:r>
            <w:r>
              <w:rPr>
                <w:rFonts w:eastAsia="Yu Mincho"/>
                <w:lang w:val="en-US" w:eastAsia="ja-JP"/>
              </w:rPr>
              <w:t>L3</w:t>
            </w:r>
          </w:p>
        </w:tc>
        <w:tc>
          <w:tcPr>
            <w:tcW w:w="1372" w:type="dxa"/>
          </w:tcPr>
          <w:p>
            <w:pPr>
              <w:tabs>
                <w:tab w:val="left" w:pos="551"/>
              </w:tabs>
              <w:rPr>
                <w:rFonts w:eastAsia="宋体"/>
                <w:lang w:val="en-US" w:eastAsia="zh-CN"/>
              </w:rPr>
            </w:pPr>
          </w:p>
        </w:tc>
        <w:tc>
          <w:tcPr>
            <w:tcW w:w="6780" w:type="dxa"/>
          </w:tcPr>
          <w:p>
            <w:pPr>
              <w:rPr>
                <w:rFonts w:eastAsia="Yu Mincho"/>
                <w:szCs w:val="22"/>
                <w:lang w:val="en-US" w:eastAsia="ja-JP"/>
              </w:rPr>
            </w:pPr>
            <w:r>
              <w:rPr>
                <w:rFonts w:hint="eastAsia" w:eastAsia="Yu Mincho"/>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14:textFill>
                  <w14:solidFill>
                    <w14:schemeClr w14:val="accent1"/>
                  </w14:solidFill>
                </w14:textFill>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14:textFill>
                  <w14:solidFill>
                    <w14:schemeClr w14:val="accent1"/>
                  </w14:solidFill>
                </w14:textFill>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pPr>
              <w:rPr>
                <w:rFonts w:eastAsia="Yu Mincho"/>
                <w:szCs w:val="22"/>
                <w:lang w:val="en-US" w:eastAsia="ja-JP"/>
              </w:rPr>
            </w:pPr>
            <w:r>
              <w:rPr>
                <w:rFonts w:hint="eastAsia" w:eastAsia="Yu Mincho"/>
                <w:szCs w:val="22"/>
                <w:lang w:val="en-US" w:eastAsia="ja-JP"/>
              </w:rPr>
              <w:t>S</w:t>
            </w:r>
            <w:r>
              <w:rPr>
                <w:rFonts w:eastAsia="Yu Mincho"/>
                <w:szCs w:val="22"/>
                <w:lang w:val="en-US" w:eastAsia="ja-JP"/>
              </w:rPr>
              <w:t>ome companies (</w:t>
            </w:r>
            <w:r>
              <w:rPr>
                <w:rFonts w:eastAsia="Yu Mincho"/>
                <w:color w:val="4472C4" w:themeColor="accent1"/>
                <w:szCs w:val="22"/>
                <w:lang w:val="en-US" w:eastAsia="ja-JP"/>
                <w14:textFill>
                  <w14:solidFill>
                    <w14:schemeClr w14:val="accent1"/>
                  </w14:solidFill>
                </w14:textFill>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pPr>
              <w:rPr>
                <w:rFonts w:eastAsia="Yu Mincho"/>
                <w:szCs w:val="22"/>
                <w:lang w:val="en-US" w:eastAsia="ja-JP"/>
              </w:rPr>
            </w:pPr>
            <w:r>
              <w:rPr>
                <w:rFonts w:hint="eastAsia" w:eastAsia="Yu Mincho"/>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pPr>
              <w:rPr>
                <w:rFonts w:eastAsia="Yu Mincho"/>
                <w:szCs w:val="22"/>
                <w:lang w:val="en-US" w:eastAsia="ja-JP"/>
              </w:rPr>
            </w:pPr>
            <w:r>
              <w:rPr>
                <w:rFonts w:hint="eastAsia" w:eastAsia="Yu Mincho"/>
                <w:szCs w:val="22"/>
                <w:lang w:val="en-US" w:eastAsia="ja-JP"/>
              </w:rPr>
              <w:t>@</w:t>
            </w:r>
            <w:r>
              <w:rPr>
                <w:rFonts w:eastAsia="Yu Mincho"/>
                <w:szCs w:val="22"/>
                <w:lang w:val="en-US" w:eastAsia="ja-JP"/>
              </w:rPr>
              <w:t xml:space="preserve">Qualcomm: </w:t>
            </w:r>
            <w:r>
              <w:rPr>
                <w:rFonts w:hint="eastAsia" w:eastAsia="Yu Mincho"/>
                <w:szCs w:val="22"/>
                <w:lang w:val="en-US" w:eastAsia="ja-JP"/>
              </w:rPr>
              <w:t>“</w:t>
            </w:r>
            <w:r>
              <w:rPr>
                <w:rFonts w:eastAsia="Yu Mincho"/>
                <w:szCs w:val="22"/>
                <w:lang w:val="en-US" w:eastAsia="ja-JP"/>
              </w:rPr>
              <w:t xml:space="preserve">current definition” refers to NR R15/16 only because there is no </w:t>
            </w:r>
            <w:r>
              <w:rPr>
                <w:rFonts w:hint="eastAsia" w:eastAsia="Yu Mincho"/>
                <w:szCs w:val="22"/>
                <w:lang w:val="en-US" w:eastAsia="ja-JP"/>
              </w:rPr>
              <w:t>“</w:t>
            </w:r>
            <w:r>
              <w:rPr>
                <w:rFonts w:eastAsia="Yu Mincho"/>
                <w:szCs w:val="22"/>
                <w:lang w:val="en-US" w:eastAsia="ja-JP"/>
              </w:rPr>
              <w:t>current definition” for Rel-17 UE capabilities in TS38.306</w:t>
            </w:r>
          </w:p>
          <w:p>
            <w:pPr>
              <w:rPr>
                <w:rFonts w:eastAsia="Yu Mincho"/>
                <w:szCs w:val="22"/>
                <w:lang w:val="en-US" w:eastAsia="ja-JP"/>
              </w:rPr>
            </w:pPr>
            <w:r>
              <w:rPr>
                <w:rFonts w:hint="eastAsia" w:eastAsia="Yu Mincho"/>
                <w:szCs w:val="22"/>
                <w:lang w:val="en-US" w:eastAsia="ja-JP"/>
              </w:rPr>
              <w:t>T</w:t>
            </w:r>
            <w:r>
              <w:rPr>
                <w:rFonts w:eastAsia="Yu Mincho"/>
                <w:szCs w:val="22"/>
                <w:lang w:val="en-US" w:eastAsia="ja-JP"/>
              </w:rPr>
              <w:t>herefore, we can try following proposal with some update based on the comment from companies:</w:t>
            </w:r>
          </w:p>
          <w:p>
            <w:pPr>
              <w:jc w:val="both"/>
              <w:rPr>
                <w:b/>
              </w:rPr>
            </w:pPr>
            <w:r>
              <w:rPr>
                <w:b/>
                <w:highlight w:val="cyan"/>
              </w:rPr>
              <w:t>Medium Priority Proposal 5-1:</w:t>
            </w:r>
          </w:p>
          <w:p>
            <w:pPr>
              <w:pStyle w:val="45"/>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pPr>
              <w:pStyle w:val="45"/>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5"/>
              <w:numPr>
                <w:ilvl w:val="1"/>
                <w:numId w:val="9"/>
              </w:numPr>
              <w:spacing w:after="0"/>
              <w:jc w:val="both"/>
              <w:rPr>
                <w:b/>
                <w:szCs w:val="22"/>
              </w:rPr>
            </w:pPr>
            <w:r>
              <w:rPr>
                <w:rFonts w:hint="eastAsia" w:eastAsia="Yu Mincho"/>
                <w:sz w:val="20"/>
                <w:szCs w:val="18"/>
                <w:lang w:val="en-US"/>
              </w:rPr>
              <w:t>F</w:t>
            </w:r>
            <w:r>
              <w:rPr>
                <w:rFonts w:eastAsia="Yu Mincho"/>
                <w:sz w:val="20"/>
                <w:szCs w:val="18"/>
                <w:lang w:val="en-US"/>
              </w:rPr>
              <w:t>FS: applicability of L1 UE capabilities mandatory/optional with capability signaling to RedCap UEs</w:t>
            </w:r>
          </w:p>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Huawei, HiSilicon</w:t>
            </w:r>
          </w:p>
        </w:tc>
        <w:tc>
          <w:tcPr>
            <w:tcW w:w="1372" w:type="dxa"/>
          </w:tcPr>
          <w:p>
            <w:pPr>
              <w:tabs>
                <w:tab w:val="left" w:pos="551"/>
              </w:tabs>
              <w:rPr>
                <w:rFonts w:eastAsia="宋体"/>
                <w:lang w:val="en-US" w:eastAsia="zh-CN"/>
              </w:rPr>
            </w:pPr>
            <w:r>
              <w:rPr>
                <w:rFonts w:eastAsia="宋体"/>
                <w:lang w:val="en-US" w:eastAsia="zh-CN"/>
              </w:rPr>
              <w:t>OK</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hint="eastAsia" w:eastAsia="等线"/>
                <w:szCs w:val="22"/>
                <w:lang w:val="en-US" w:eastAsia="zh-CN"/>
              </w:rPr>
            </w:pPr>
            <w:r>
              <w:rPr>
                <w:rFonts w:hint="eastAsia" w:eastAsia="等线"/>
                <w:szCs w:val="22"/>
                <w:lang w:val="en-US" w:eastAsia="zh-CN"/>
              </w:rPr>
              <w:t>OK if it helps progress. Suggest minor revision:</w:t>
            </w:r>
          </w:p>
          <w:p>
            <w:pPr>
              <w:jc w:val="both"/>
              <w:rPr>
                <w:b/>
              </w:rPr>
            </w:pPr>
            <w:r>
              <w:rPr>
                <w:b/>
                <w:highlight w:val="cyan"/>
              </w:rPr>
              <w:t>Medium Priority Proposal 5-1:</w:t>
            </w:r>
          </w:p>
          <w:p>
            <w:pPr>
              <w:pStyle w:val="45"/>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hint="eastAsia" w:eastAsia="等线"/>
                <w:bCs/>
                <w:color w:val="FF0000"/>
                <w:sz w:val="20"/>
                <w:szCs w:val="21"/>
                <w:lang w:val="en-US" w:eastAsia="zh-CN"/>
              </w:rPr>
              <w:t>,</w:t>
            </w:r>
            <w:r>
              <w:rPr>
                <w:rFonts w:eastAsia="Yu Mincho"/>
                <w:bCs/>
                <w:sz w:val="20"/>
                <w:szCs w:val="21"/>
                <w:lang w:val="en-US"/>
              </w:rPr>
              <w:t xml:space="preserve"> unless any </w:t>
            </w:r>
            <w:r>
              <w:rPr>
                <w:rFonts w:hint="eastAsia" w:eastAsia="等线"/>
                <w:bCs/>
                <w:color w:val="FF0000"/>
                <w:sz w:val="20"/>
                <w:szCs w:val="21"/>
                <w:lang w:val="en-US" w:eastAsia="zh-CN"/>
              </w:rPr>
              <w:t xml:space="preserve">necessary </w:t>
            </w:r>
            <w:r>
              <w:rPr>
                <w:rFonts w:eastAsia="Yu Mincho"/>
                <w:bCs/>
                <w:sz w:val="20"/>
                <w:szCs w:val="21"/>
                <w:lang w:val="en-US"/>
              </w:rPr>
              <w:t>update is identified</w:t>
            </w:r>
          </w:p>
          <w:p>
            <w:pPr>
              <w:pStyle w:val="45"/>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5"/>
              <w:numPr>
                <w:ilvl w:val="1"/>
                <w:numId w:val="9"/>
              </w:numPr>
              <w:spacing w:after="0"/>
              <w:jc w:val="both"/>
              <w:rPr>
                <w:rFonts w:hint="eastAsia"/>
                <w:b/>
                <w:szCs w:val="22"/>
              </w:rPr>
            </w:pPr>
            <w:r>
              <w:rPr>
                <w:rFonts w:hint="eastAsia" w:eastAsia="Yu Mincho"/>
                <w:sz w:val="20"/>
                <w:szCs w:val="18"/>
                <w:lang w:val="en-US"/>
              </w:rPr>
              <w:t>F</w:t>
            </w:r>
            <w:r>
              <w:rPr>
                <w:rFonts w:eastAsia="Yu Mincho"/>
                <w:sz w:val="20"/>
                <w:szCs w:val="18"/>
                <w:lang w:val="en-US"/>
              </w:rPr>
              <w:t>FS: applicability of L1 UE capabilities mandatory/optional with capability signaling to RedCap UEs</w:t>
            </w:r>
          </w:p>
          <w:p>
            <w:pPr>
              <w:spacing w:after="0"/>
              <w:jc w:val="both"/>
              <w:rPr>
                <w:rFonts w:hint="eastAsia" w:eastAsia="等线"/>
                <w:b/>
                <w:szCs w:val="22"/>
                <w:lang w:eastAsia="zh-CN"/>
              </w:rPr>
            </w:pPr>
          </w:p>
          <w:p>
            <w:pPr>
              <w:spacing w:after="0"/>
              <w:jc w:val="both"/>
              <w:rPr>
                <w:rFonts w:hint="eastAsia" w:eastAsia="等线"/>
                <w:szCs w:val="22"/>
                <w:lang w:eastAsia="zh-CN"/>
              </w:rPr>
            </w:pPr>
            <w:r>
              <w:rPr>
                <w:rFonts w:hint="eastAsia" w:eastAsia="等线"/>
                <w:szCs w:val="22"/>
                <w:lang w:eastAsia="zh-CN"/>
              </w:rPr>
              <w:t>PS: Another question, though not related to the proposal and may be discuss later, does SUL precluded by the Note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zh-CN" w:bidi="ar-SA"/>
              </w:rPr>
            </w:pPr>
            <w:r>
              <w:rPr>
                <w:rFonts w:hint="eastAsia" w:eastAsia="宋体"/>
                <w:lang w:val="en-US" w:eastAsia="zh-CN"/>
              </w:rPr>
              <w:t>OK with modification</w:t>
            </w:r>
          </w:p>
        </w:tc>
        <w:tc>
          <w:tcPr>
            <w:tcW w:w="6780" w:type="dxa"/>
            <w:vAlign w:val="top"/>
          </w:tcPr>
          <w:p>
            <w:pPr>
              <w:rPr>
                <w:rFonts w:hint="eastAsia" w:ascii="Times New Roman" w:hAnsi="Times New Roman" w:eastAsia="宋体" w:cs="Times New Roman"/>
                <w:szCs w:val="22"/>
                <w:lang w:val="en-US" w:eastAsia="zh-CN" w:bidi="ar-SA"/>
              </w:rPr>
            </w:pPr>
            <w:r>
              <w:rPr>
                <w:rFonts w:hint="eastAsia" w:eastAsia="等线"/>
                <w:szCs w:val="22"/>
                <w:lang w:val="en-US" w:eastAsia="zh-CN"/>
              </w:rPr>
              <w:t xml:space="preserve">From our understanding, </w:t>
            </w:r>
            <w:r>
              <w:rPr>
                <w:rFonts w:eastAsia="Yu Mincho"/>
                <w:bCs/>
                <w:sz w:val="20"/>
                <w:szCs w:val="21"/>
                <w:lang w:val="en-US"/>
              </w:rPr>
              <w:t>TS38.306</w:t>
            </w:r>
            <w:r>
              <w:rPr>
                <w:rFonts w:hint="eastAsia" w:eastAsia="宋体"/>
                <w:bCs/>
                <w:sz w:val="20"/>
                <w:szCs w:val="21"/>
                <w:lang w:val="en-US" w:eastAsia="zh-CN"/>
              </w:rPr>
              <w:t xml:space="preserve"> mainly refers to those capabilities with capability signalling. It is suggested that TS38.306 can be changed as TS38.822.</w:t>
            </w:r>
          </w:p>
        </w:tc>
      </w:tr>
    </w:tbl>
    <w:p>
      <w:pPr>
        <w:spacing w:after="100" w:afterAutospacing="1"/>
        <w:jc w:val="both"/>
        <w:rPr>
          <w:rFonts w:eastAsia="Yu Mincho"/>
          <w:lang w:val="en-US" w:eastAsia="ja-JP"/>
        </w:rPr>
      </w:pPr>
    </w:p>
    <w:p>
      <w:pPr>
        <w:pStyle w:val="2"/>
      </w:pPr>
      <w:r>
        <w:t>Other aspects</w:t>
      </w:r>
    </w:p>
    <w:p>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pPr>
        <w:pStyle w:val="45"/>
        <w:numPr>
          <w:ilvl w:val="0"/>
          <w:numId w:val="27"/>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Study a mechanism for scheduling new SIB1 (e.g. SIB1-R) used by REDCAP Ues [17]</w:t>
      </w:r>
    </w:p>
    <w:p>
      <w:pPr>
        <w:pStyle w:val="45"/>
        <w:numPr>
          <w:ilvl w:val="1"/>
          <w:numId w:val="27"/>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When CORESET0 is configured to be shared between RedCap Ues and non-RedCap Ues, the DCI format 1_0 with CRC scrambled by SI-RNTI can be used to schedule both legacy SIB1 and new SIB1-R.</w:t>
      </w:r>
    </w:p>
    <w:p>
      <w:pPr>
        <w:pStyle w:val="45"/>
        <w:numPr>
          <w:ilvl w:val="0"/>
          <w:numId w:val="27"/>
        </w:numPr>
        <w:spacing w:after="100" w:afterAutospacing="1"/>
        <w:jc w:val="both"/>
        <w:rPr>
          <w:rFonts w:ascii="Times New Roman" w:hAnsi="Times New Roman" w:eastAsia="Yu Mincho"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pPr>
        <w:pStyle w:val="45"/>
        <w:numPr>
          <w:ilvl w:val="1"/>
          <w:numId w:val="27"/>
        </w:numPr>
        <w:spacing w:after="100" w:afterAutospacing="1"/>
        <w:jc w:val="both"/>
        <w:rPr>
          <w:rFonts w:ascii="Times New Roman" w:hAnsi="Times New Roman" w:eastAsia="Yu Mincho"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pPr>
        <w:pStyle w:val="45"/>
        <w:numPr>
          <w:ilvl w:val="0"/>
          <w:numId w:val="27"/>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Reuse existing SIB1 to incorporate the new system information for RedCap [33]</w:t>
      </w:r>
    </w:p>
    <w:p>
      <w:pPr>
        <w:pStyle w:val="45"/>
        <w:numPr>
          <w:ilvl w:val="1"/>
          <w:numId w:val="27"/>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 xml:space="preserve">consider the following options to improve the power efficiency during system information updating </w:t>
      </w:r>
    </w:p>
    <w:p>
      <w:pPr>
        <w:pStyle w:val="45"/>
        <w:numPr>
          <w:ilvl w:val="2"/>
          <w:numId w:val="27"/>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Option 1: Define separate systeminfoModification field in paging DCI.</w:t>
      </w:r>
    </w:p>
    <w:p>
      <w:pPr>
        <w:pStyle w:val="45"/>
        <w:numPr>
          <w:ilvl w:val="2"/>
          <w:numId w:val="27"/>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Option 2: Paging messages of RedCap devices and non-RedCap devices are not multiplexed in the same paging resource</w:t>
      </w:r>
    </w:p>
    <w:p>
      <w:pPr>
        <w:spacing w:after="100" w:afterAutospacing="1"/>
        <w:jc w:val="both"/>
        <w:rPr>
          <w:rFonts w:eastAsia="Yu Mincho"/>
          <w:b/>
          <w:bCs/>
          <w:u w:val="single"/>
        </w:rPr>
      </w:pPr>
      <w:r>
        <w:rPr>
          <w:rFonts w:eastAsia="Yu Mincho"/>
          <w:b/>
          <w:bCs/>
          <w:u w:val="single"/>
        </w:rPr>
        <w:t>Measurement related issues by reduced number of Rx branches [13]</w:t>
      </w:r>
    </w:p>
    <w:p>
      <w:pPr>
        <w:pStyle w:val="45"/>
        <w:numPr>
          <w:ilvl w:val="0"/>
          <w:numId w:val="27"/>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RedCap Ues specific RSRP thresholds are configured by gNB for SSB and UL carrier selection for performing random access</w:t>
      </w:r>
    </w:p>
    <w:p>
      <w:pPr>
        <w:pStyle w:val="45"/>
        <w:numPr>
          <w:ilvl w:val="0"/>
          <w:numId w:val="27"/>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Measurement related thresholds are configured specifically for RedCap Ues with reduced Rx branches number</w:t>
      </w:r>
    </w:p>
    <w:p>
      <w:pPr>
        <w:pStyle w:val="45"/>
        <w:numPr>
          <w:ilvl w:val="0"/>
          <w:numId w:val="27"/>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Send an LS to RAN2 to inform the above measurement related issues</w:t>
      </w:r>
    </w:p>
    <w:p>
      <w:pPr>
        <w:spacing w:after="100" w:afterAutospacing="1"/>
        <w:jc w:val="both"/>
        <w:rPr>
          <w:rFonts w:eastAsia="Yu Mincho"/>
        </w:rPr>
      </w:pPr>
    </w:p>
    <w:p>
      <w:pPr>
        <w:pStyle w:val="2"/>
      </w:pPr>
      <w:r>
        <w:t>LS to RAN2 informing RAN1 agreements</w:t>
      </w:r>
    </w:p>
    <w:p>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pPr>
              <w:spacing w:after="0" w:line="240" w:lineRule="auto"/>
              <w:rPr>
                <w:rFonts w:ascii="Times" w:hAnsi="Times"/>
                <w:szCs w:val="24"/>
              </w:rPr>
            </w:pPr>
            <w:r>
              <w:fldChar w:fldCharType="begin"/>
            </w:r>
            <w:r>
              <w:instrText xml:space="preserve"> HYPERLINK "file:///C:\\Users\\wanshic\\OneDrive%20-%20Qualcomm\\Documents\\Standards\\3GPP%20Standards\\Meeting%20Documents\\TSGR1_105\\Docs\\R1-2106216.zip" </w:instrText>
            </w:r>
            <w:r>
              <w:fldChar w:fldCharType="separate"/>
            </w:r>
            <w:r>
              <w:rPr>
                <w:rFonts w:ascii="Times" w:hAnsi="Times"/>
                <w:b/>
                <w:bCs/>
                <w:color w:val="0000FF"/>
                <w:szCs w:val="24"/>
                <w:u w:val="single"/>
              </w:rPr>
              <w:t>R1-2106216</w:t>
            </w:r>
            <w:r>
              <w:rPr>
                <w:rFonts w:ascii="Times" w:hAnsi="Times"/>
                <w:b/>
                <w:bCs/>
                <w:color w:val="0000FF"/>
                <w:szCs w:val="24"/>
                <w:u w:val="single"/>
              </w:rPr>
              <w:fldChar w:fldCharType="end"/>
            </w:r>
            <w:r>
              <w:rPr>
                <w:rFonts w:ascii="Times" w:hAnsi="Times"/>
                <w:szCs w:val="24"/>
              </w:rPr>
              <w:t>          [Draft] LS on RAN1 agreements on RAN2-led features for RedCap NTT DOCOMO</w:t>
            </w:r>
          </w:p>
          <w:p>
            <w:pPr>
              <w:spacing w:line="252" w:lineRule="auto"/>
              <w:contextualSpacing/>
              <w:jc w:val="both"/>
              <w:rPr>
                <w:rFonts w:ascii="Times" w:hAnsi="Times" w:eastAsia="Yu Mincho"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r>
              <w:fldChar w:fldCharType="begin"/>
            </w:r>
            <w:r>
              <w:instrText xml:space="preserve"> HYPERLINK "file:///C:\\Users\\wanshic\\OneDrive%20-%20Qualcomm\\Documents\\Standards\\3GPP%20Standards\\Meeting%20Documents\\TSGR1_105\\Docs\\R1-2106329.zip" </w:instrText>
            </w:r>
            <w:r>
              <w:fldChar w:fldCharType="separate"/>
            </w:r>
            <w:r>
              <w:rPr>
                <w:rFonts w:ascii="Times" w:hAnsi="Times" w:cs="Times"/>
                <w:color w:val="0000FF"/>
                <w:highlight w:val="green"/>
                <w:u w:val="single"/>
                <w:lang w:eastAsia="ja-JP"/>
              </w:rPr>
              <w:t>R1-2106329</w:t>
            </w:r>
            <w:r>
              <w:rPr>
                <w:rFonts w:ascii="Times" w:hAnsi="Times" w:cs="Times"/>
                <w:color w:val="0000FF"/>
                <w:highlight w:val="green"/>
                <w:u w:val="single"/>
                <w:lang w:eastAsia="ja-JP"/>
              </w:rPr>
              <w:fldChar w:fldCharType="end"/>
            </w:r>
            <w:r>
              <w:rPr>
                <w:rFonts w:ascii="Times" w:hAnsi="Times" w:cs="Times"/>
                <w:highlight w:val="green"/>
                <w:lang w:eastAsia="ja-JP"/>
              </w:rPr>
              <w:t>.</w:t>
            </w:r>
          </w:p>
        </w:tc>
      </w:tr>
    </w:tbl>
    <w:p>
      <w:pPr>
        <w:spacing w:after="100" w:afterAutospacing="1"/>
        <w:jc w:val="both"/>
        <w:rPr>
          <w:rFonts w:eastAsia="Yu Mincho"/>
          <w:lang w:eastAsia="ja-JP"/>
        </w:rPr>
      </w:pPr>
    </w:p>
    <w:p>
      <w:pPr>
        <w:jc w:val="both"/>
        <w:rPr>
          <w:b/>
        </w:rPr>
      </w:pPr>
      <w:r>
        <w:rPr>
          <w:b/>
          <w:highlight w:val="cyan"/>
        </w:rPr>
        <w:t>FL2 Medium Priority Proposal 7-1:</w:t>
      </w:r>
    </w:p>
    <w:p>
      <w:pPr>
        <w:pStyle w:val="45"/>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pPr>
        <w:pStyle w:val="45"/>
        <w:numPr>
          <w:ilvl w:val="1"/>
          <w:numId w:val="9"/>
        </w:numPr>
        <w:spacing w:after="0"/>
        <w:jc w:val="both"/>
        <w:rPr>
          <w:rFonts w:eastAsia="Yu Mincho"/>
          <w:sz w:val="20"/>
          <w:szCs w:val="18"/>
          <w:lang w:val="en-US"/>
        </w:rPr>
      </w:pPr>
      <w:r>
        <w:rPr>
          <w:rFonts w:hint="eastAsia" w:eastAsia="Yu Mincho"/>
          <w:bCs/>
          <w:sz w:val="20"/>
          <w:szCs w:val="21"/>
          <w:lang w:val="en-GB"/>
        </w:rPr>
        <w:t>F</w:t>
      </w:r>
      <w:r>
        <w:rPr>
          <w:rFonts w:eastAsia="Yu Mincho"/>
          <w:bCs/>
          <w:sz w:val="20"/>
          <w:szCs w:val="21"/>
          <w:lang w:val="en-GB"/>
        </w:rPr>
        <w:t>FS details</w:t>
      </w:r>
    </w:p>
    <w:p>
      <w:pPr>
        <w:spacing w:after="0"/>
        <w:jc w:val="both"/>
        <w:rPr>
          <w:b/>
          <w:szCs w:val="22"/>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color w:val="000000" w:themeColor="text1"/>
                <w:lang w:val="en-US" w:eastAsia="ja-JP"/>
                <w14:textFill>
                  <w14:solidFill>
                    <w14:schemeClr w14:val="tx1"/>
                  </w14:solidFill>
                </w14:textFill>
              </w:rPr>
            </w:pPr>
            <w:r>
              <w:rPr>
                <w:rFonts w:eastAsia="Yu Mincho"/>
                <w:color w:val="000000" w:themeColor="text1"/>
                <w:lang w:val="en-US" w:eastAsia="ja-JP"/>
                <w14:textFill>
                  <w14:solidFill>
                    <w14:schemeClr w14:val="tx1"/>
                  </w14:solidFill>
                </w14:textFill>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color w:val="000000" w:themeColor="text1"/>
                <w:lang w:val="en-US" w:eastAsia="ja-JP"/>
                <w14:textFill>
                  <w14:solidFill>
                    <w14:schemeClr w14:val="tx1"/>
                  </w14:solidFill>
                </w14:textFill>
              </w:rPr>
            </w:pPr>
            <w:r>
              <w:rPr>
                <w:rFonts w:eastAsia="Yu Mincho"/>
                <w:color w:val="000000" w:themeColor="text1"/>
                <w:lang w:val="en-US" w:eastAsia="ja-JP"/>
                <w14:textFill>
                  <w14:solidFill>
                    <w14:schemeClr w14:val="tx1"/>
                  </w14:solidFill>
                </w14:textFill>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Nordic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sz w:val="18"/>
                <w:szCs w:val="18"/>
                <w:lang w:val="en-US"/>
              </w:rPr>
            </w:pPr>
            <w:r>
              <w:rPr>
                <w:lang w:val="en-US"/>
              </w:rPr>
              <w:t xml:space="preserve">If LS should be send on Friday next week, then no need, RAN2 can read RAN1 agreements before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The LS can be sent towards the end of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FUTUREWEI2</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The LS can be sent at end of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To improve the efficiency of team work, RAN1 agreements/conclusions for RAN2-led discussions can be sent to RAN2 when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Sierra Wireless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LS’s which only include copied RAN1 agreements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等线"/>
                <w:lang w:val="en-US" w:eastAsia="zh-CN"/>
              </w:rPr>
              <w:t>But can be sent at the end of the meeting, collecting all related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W</w:t>
            </w:r>
            <w:r>
              <w:rPr>
                <w:rFonts w:eastAsia="等线"/>
                <w:lang w:val="en-US" w:eastAsia="zh-CN"/>
              </w:rPr>
              <w:t xml:space="preserve">e are fine with sending an LS to RAN2 if </w:t>
            </w:r>
            <w:r>
              <w:rPr>
                <w:rFonts w:hint="eastAsia" w:eastAsia="等线"/>
                <w:lang w:val="en-US" w:eastAsia="zh-CN"/>
              </w:rPr>
              <w:t>indeed</w:t>
            </w:r>
            <w:r>
              <w:rPr>
                <w:rFonts w:eastAsia="等线"/>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LS would help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S</w:t>
            </w:r>
            <w:r>
              <w:rPr>
                <w:rFonts w:eastAsia="等线"/>
                <w:lang w:val="en-US" w:eastAsia="zh-CN"/>
              </w:rPr>
              <w:t>PRD</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We are fine with sending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Yu Mincho"/>
                <w:lang w:val="en-US" w:eastAsia="ja-JP"/>
              </w:rPr>
              <w:t>F</w:t>
            </w:r>
            <w:r>
              <w:rPr>
                <w:rFonts w:eastAsia="Yu Mincho"/>
                <w:lang w:val="en-US" w:eastAsia="ja-JP"/>
              </w:rPr>
              <w:t>L3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pPr>
              <w:rPr>
                <w:rFonts w:eastAsia="Yu Mincho"/>
                <w:lang w:eastAsia="ja-JP"/>
              </w:rPr>
            </w:pPr>
            <w:r>
              <w:rPr>
                <w:rFonts w:hint="eastAsia" w:eastAsia="Yu Mincho"/>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pPr>
              <w:jc w:val="both"/>
              <w:rPr>
                <w:b/>
              </w:rPr>
            </w:pPr>
            <w:r>
              <w:rPr>
                <w:b/>
                <w:highlight w:val="cyan"/>
              </w:rPr>
              <w:t>Medium Priority Proposal 7-1:</w:t>
            </w:r>
          </w:p>
          <w:p>
            <w:pPr>
              <w:pStyle w:val="45"/>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pPr>
              <w:pStyle w:val="45"/>
              <w:numPr>
                <w:ilvl w:val="1"/>
                <w:numId w:val="9"/>
              </w:numPr>
              <w:spacing w:after="0"/>
              <w:jc w:val="both"/>
              <w:rPr>
                <w:rFonts w:eastAsia="Yu Mincho"/>
                <w:sz w:val="20"/>
                <w:szCs w:val="18"/>
                <w:lang w:val="en-US"/>
              </w:rPr>
            </w:pPr>
            <w:r>
              <w:rPr>
                <w:rFonts w:hint="eastAsia" w:eastAsia="Yu Mincho"/>
                <w:bCs/>
                <w:sz w:val="20"/>
                <w:szCs w:val="21"/>
                <w:lang w:val="en-GB"/>
              </w:rPr>
              <w:t>F</w:t>
            </w:r>
            <w:r>
              <w:rPr>
                <w:rFonts w:eastAsia="Yu Mincho"/>
                <w:bCs/>
                <w:sz w:val="20"/>
                <w:szCs w:val="21"/>
                <w:lang w:val="en-GB"/>
              </w:rPr>
              <w:t>FS details</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等线" w:cs="Times New Roman"/>
                <w:lang w:val="en-US" w:eastAsia="zh-CN" w:bidi="ar-SA"/>
              </w:rPr>
            </w:pPr>
            <w:r>
              <w:rPr>
                <w:rFonts w:hint="eastAsia" w:eastAsia="等线"/>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vAlign w:val="top"/>
          </w:tcPr>
          <w:p>
            <w:pPr>
              <w:tabs>
                <w:tab w:val="left" w:pos="551"/>
              </w:tabs>
              <w:rPr>
                <w:rFonts w:hint="eastAsia" w:ascii="Times New Roman" w:hAnsi="Times New Roman" w:eastAsia="等线" w:cs="Times New Roman"/>
                <w:lang w:val="en-US" w:eastAsia="zh-CN" w:bidi="ar-SA"/>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bl>
    <w:p>
      <w:pPr>
        <w:spacing w:after="100" w:afterAutospacing="1"/>
        <w:jc w:val="both"/>
        <w:rPr>
          <w:rFonts w:eastAsia="Yu Mincho"/>
          <w:lang w:eastAsia="ja-JP"/>
        </w:rPr>
      </w:pPr>
    </w:p>
    <w:p>
      <w:pPr>
        <w:pStyle w:val="2"/>
      </w:pPr>
      <w:r>
        <w:t>Conclusions</w:t>
      </w:r>
    </w:p>
    <w:p>
      <w:pPr>
        <w:spacing w:after="100" w:afterAutospacing="1"/>
        <w:jc w:val="both"/>
        <w:rPr>
          <w:rFonts w:eastAsia="Yu Mincho"/>
          <w:lang w:eastAsia="ja-JP"/>
        </w:rPr>
      </w:pPr>
      <w:r>
        <w:rPr>
          <w:rFonts w:hint="eastAsia" w:eastAsia="Yu Mincho"/>
          <w:highlight w:val="yellow"/>
          <w:lang w:eastAsia="ja-JP"/>
        </w:rPr>
        <w:t>[</w:t>
      </w:r>
      <w:r>
        <w:rPr>
          <w:rFonts w:eastAsia="Yu Mincho"/>
          <w:highlight w:val="yellow"/>
          <w:lang w:eastAsia="ja-JP"/>
        </w:rPr>
        <w:t>To be updated]</w:t>
      </w:r>
    </w:p>
    <w:p>
      <w:pPr>
        <w:spacing w:after="100" w:afterAutospacing="1"/>
        <w:jc w:val="both"/>
        <w:rPr>
          <w:rFonts w:eastAsia="Yu Mincho"/>
          <w:lang w:eastAsia="ja-JP"/>
        </w:rPr>
      </w:pPr>
      <w:r>
        <w:rPr>
          <w:rFonts w:hint="eastAsia" w:eastAsia="Yu Mincho"/>
          <w:lang w:eastAsia="ja-JP"/>
        </w:rPr>
        <w:t>F</w:t>
      </w:r>
      <w:r>
        <w:rPr>
          <w:rFonts w:eastAsia="Yu Mincho"/>
          <w:lang w:eastAsia="ja-JP"/>
        </w:rPr>
        <w:t>ollowing agreement was made in [106-e-NR-R17-RedCap-05]:</w:t>
      </w:r>
    </w:p>
    <w:p>
      <w:pPr>
        <w:jc w:val="both"/>
        <w:rPr>
          <w:b/>
        </w:rPr>
      </w:pPr>
      <w:r>
        <w:rPr>
          <w:b/>
          <w:highlight w:val="green"/>
        </w:rPr>
        <w:t>Agreement:</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Times New Roman"/>
        </w:rPr>
      </w:pPr>
      <w:r>
        <w:rPr>
          <w:rFonts w:eastAsia="Times New Roman"/>
        </w:rPr>
        <w:t>PRACH preamble partitioning</w:t>
      </w:r>
    </w:p>
    <w:p>
      <w:pPr>
        <w:numPr>
          <w:ilvl w:val="2"/>
          <w:numId w:val="9"/>
        </w:numPr>
        <w:spacing w:after="0" w:line="252" w:lineRule="auto"/>
        <w:jc w:val="both"/>
        <w:rPr>
          <w:rFonts w:eastAsia="Times New Roman"/>
          <w:strike/>
          <w:color w:val="FF0000"/>
          <w:u w:val="single"/>
        </w:rPr>
      </w:pPr>
      <w:r>
        <w:rPr>
          <w:rFonts w:hint="eastAsia" w:eastAsia="Yu Mincho"/>
          <w:strike/>
          <w:color w:val="FF0000"/>
          <w:u w:val="single"/>
          <w:lang w:eastAsia="ja-JP"/>
        </w:rPr>
        <w:t>F</w:t>
      </w:r>
      <w:r>
        <w:rPr>
          <w:rFonts w:eastAsia="Yu Mincho"/>
          <w:strike/>
          <w:color w:val="FF0000"/>
          <w:u w:val="single"/>
          <w:lang w:eastAsia="ja-JP"/>
        </w:rPr>
        <w:t>FS: whether/how to address RA-RNTI overlapping issue</w:t>
      </w:r>
    </w:p>
    <w:p>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pPr>
        <w:rPr>
          <w:rFonts w:eastAsia="Yu Mincho"/>
          <w:lang w:eastAsia="ja-JP"/>
        </w:rPr>
      </w:pPr>
      <w:r>
        <w:rPr>
          <w:rFonts w:hint="eastAsia" w:eastAsia="Yu Mincho"/>
          <w:lang w:eastAsia="ja-JP"/>
        </w:rPr>
        <w:t>W</w:t>
      </w:r>
      <w:r>
        <w:rPr>
          <w:rFonts w:eastAsia="Yu Mincho"/>
          <w:lang w:eastAsia="ja-JP"/>
        </w:rPr>
        <w:t>hether/how to support early indication of RedCap Ues in Msg3 in Rel-17 is up to RAN2</w:t>
      </w:r>
    </w:p>
    <w:p>
      <w:pPr>
        <w:spacing w:after="100" w:afterAutospacing="1"/>
        <w:jc w:val="both"/>
        <w:rPr>
          <w:rFonts w:eastAsia="Yu Mincho"/>
        </w:rPr>
      </w:pPr>
    </w:p>
    <w:p>
      <w:pPr>
        <w:pStyle w:val="2"/>
        <w:numPr>
          <w:ilvl w:val="0"/>
          <w:numId w:val="0"/>
        </w:numPr>
        <w:ind w:left="432" w:hanging="432"/>
      </w:pPr>
      <w:r>
        <w:t>Annex: Companies’ point of contact</w:t>
      </w:r>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Company</w:t>
            </w:r>
          </w:p>
        </w:tc>
        <w:tc>
          <w:tcPr>
            <w:tcW w:w="241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Point of contact</w:t>
            </w:r>
          </w:p>
        </w:tc>
        <w:tc>
          <w:tcPr>
            <w:tcW w:w="411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v</w:t>
            </w:r>
            <w:r>
              <w:rPr>
                <w:rFonts w:eastAsia="等线"/>
                <w:lang w:eastAsia="zh-CN"/>
              </w:rPr>
              <w:t>ivo</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X</w:t>
            </w:r>
            <w:r>
              <w:rPr>
                <w:rFonts w:eastAsia="等线"/>
                <w:lang w:eastAsia="zh-CN"/>
              </w:rPr>
              <w:t>ueming Pan</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"mailto:panxueming@vivo.com" </w:instrText>
            </w:r>
            <w:r>
              <w:fldChar w:fldCharType="separate"/>
            </w:r>
            <w:r>
              <w:rPr>
                <w:rStyle w:val="35"/>
                <w:rFonts w:hint="eastAsia" w:eastAsia="等线"/>
                <w:lang w:eastAsia="zh-CN"/>
              </w:rPr>
              <w:t>p</w:t>
            </w:r>
            <w:r>
              <w:rPr>
                <w:rStyle w:val="35"/>
                <w:rFonts w:eastAsia="等线"/>
                <w:lang w:eastAsia="zh-CN"/>
              </w:rPr>
              <w:t>anxueming@vivo.com</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CATT</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Yongqiang F</w:t>
            </w:r>
            <w:r>
              <w:rPr>
                <w:rFonts w:hint="eastAsia" w:eastAsiaTheme="minorEastAsia"/>
                <w:lang w:eastAsia="zh-CN"/>
              </w:rPr>
              <w:t>EI</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fldChar w:fldCharType="begin"/>
            </w:r>
            <w:r>
              <w:instrText xml:space="preserve"> HYPERLINK "mailto:feiyongqiang@catt.cn" </w:instrText>
            </w:r>
            <w:r>
              <w:fldChar w:fldCharType="separate"/>
            </w:r>
            <w:r>
              <w:rPr>
                <w:rStyle w:val="35"/>
                <w:rFonts w:eastAsiaTheme="minorEastAsia"/>
                <w:lang w:eastAsia="zh-CN"/>
              </w:rPr>
              <w:t>feiyongqiang@catt.cn</w:t>
            </w:r>
            <w:r>
              <w:rPr>
                <w:rStyle w:val="35"/>
                <w:rFonts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Yu Mincho"/>
                <w:lang w:eastAsia="ja-JP"/>
              </w:rPr>
            </w:pPr>
            <w:r>
              <w:rPr>
                <w:rFonts w:eastAsia="Yu Mincho"/>
                <w:lang w:eastAsia="ja-JP"/>
              </w:rPr>
              <w:t>Lenovo, Motorola Mobility</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Yu Mincho"/>
                <w:lang w:eastAsia="ja-JP"/>
              </w:rPr>
            </w:pPr>
            <w:r>
              <w:rPr>
                <w:rFonts w:eastAsia="Yu Mincho"/>
                <w:lang w:eastAsia="ja-JP"/>
              </w:rPr>
              <w:t>Yuantao Zhang</w:t>
            </w:r>
          </w:p>
        </w:tc>
        <w:tc>
          <w:tcPr>
            <w:tcW w:w="4110" w:type="dxa"/>
            <w:tcBorders>
              <w:top w:val="single" w:color="auto" w:sz="4" w:space="0"/>
              <w:left w:val="single" w:color="auto" w:sz="4" w:space="0"/>
              <w:bottom w:val="single" w:color="auto" w:sz="4" w:space="0"/>
              <w:right w:val="single" w:color="auto" w:sz="4" w:space="0"/>
            </w:tcBorders>
          </w:tcPr>
          <w:p>
            <w:pPr>
              <w:spacing w:after="0"/>
            </w:pPr>
            <w:r>
              <w:fldChar w:fldCharType="begin"/>
            </w:r>
            <w:r>
              <w:instrText xml:space="preserve"> HYPERLINK "mailto:zhangyt18@lenovo.com" </w:instrText>
            </w:r>
            <w:r>
              <w:fldChar w:fldCharType="separate"/>
            </w:r>
            <w:r>
              <w:rPr>
                <w:rStyle w:val="35"/>
              </w:rPr>
              <w:t>zhangyt18@lenovo.com</w:t>
            </w:r>
            <w:r>
              <w:rPr>
                <w:rStyle w:val="3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X</w:t>
            </w:r>
            <w:r>
              <w:rPr>
                <w:rFonts w:eastAsia="等线"/>
                <w:lang w:eastAsia="zh-CN"/>
              </w:rPr>
              <w:t>iaomi</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Q</w:t>
            </w:r>
            <w:r>
              <w:rPr>
                <w:rFonts w:eastAsia="等线"/>
                <w:lang w:eastAsia="zh-CN"/>
              </w:rPr>
              <w:t>in MU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"mailto:muqin@xiaomi.com" </w:instrText>
            </w:r>
            <w:r>
              <w:fldChar w:fldCharType="separate"/>
            </w:r>
            <w:r>
              <w:rPr>
                <w:rStyle w:val="35"/>
                <w:rFonts w:hint="eastAsia" w:eastAsia="等线"/>
                <w:lang w:eastAsia="zh-CN"/>
              </w:rPr>
              <w:t>m</w:t>
            </w:r>
            <w:r>
              <w:rPr>
                <w:rStyle w:val="35"/>
                <w:rFonts w:eastAsia="等线"/>
                <w:lang w:eastAsia="zh-CN"/>
              </w:rPr>
              <w:t>uqin@xiaomi.com</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C</w:t>
            </w:r>
            <w:r>
              <w:rPr>
                <w:rFonts w:eastAsia="等线"/>
                <w:lang w:eastAsia="zh-CN"/>
              </w:rPr>
              <w:t>hina Telecom</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J</w:t>
            </w:r>
            <w:r>
              <w:rPr>
                <w:rFonts w:eastAsia="等线"/>
                <w:lang w:eastAsia="zh-CN"/>
              </w:rPr>
              <w:t>ing Guo</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"mailto:guojing6@chinatelecom.cn" </w:instrText>
            </w:r>
            <w:r>
              <w:fldChar w:fldCharType="separate"/>
            </w:r>
            <w:r>
              <w:rPr>
                <w:rStyle w:val="35"/>
                <w:rFonts w:eastAsia="等线"/>
                <w:lang w:eastAsia="zh-CN"/>
              </w:rPr>
              <w:t>guojing6@chinatelecom.cn</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Nordic</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Karol Schober</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"mailto:karol.schober@nordicsemi.no" </w:instrText>
            </w:r>
            <w:r>
              <w:fldChar w:fldCharType="separate"/>
            </w:r>
            <w:r>
              <w:rPr>
                <w:rStyle w:val="35"/>
                <w:rFonts w:eastAsia="等线"/>
                <w:lang w:eastAsia="zh-CN"/>
              </w:rPr>
              <w:t>karol.schober@nordicsemi.no</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Ericsson</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Johan Bergman</w:t>
            </w:r>
          </w:p>
        </w:tc>
        <w:tc>
          <w:tcPr>
            <w:tcW w:w="4110" w:type="dxa"/>
            <w:tcBorders>
              <w:top w:val="single" w:color="auto" w:sz="4" w:space="0"/>
              <w:left w:val="single" w:color="auto" w:sz="4" w:space="0"/>
              <w:bottom w:val="single" w:color="auto" w:sz="4" w:space="0"/>
              <w:right w:val="single" w:color="auto" w:sz="4" w:space="0"/>
            </w:tcBorders>
          </w:tcPr>
          <w:p>
            <w:pPr>
              <w:spacing w:after="0"/>
            </w:pPr>
            <w:r>
              <w:fldChar w:fldCharType="begin"/>
            </w:r>
            <w:r>
              <w:instrText xml:space="preserve"> HYPERLINK "mailto:johan.bergman@ericsson.com" </w:instrText>
            </w:r>
            <w:r>
              <w:fldChar w:fldCharType="separate"/>
            </w:r>
            <w:r>
              <w:rPr>
                <w:rStyle w:val="35"/>
              </w:rPr>
              <w:t>johan.bergman@ericsson.com</w:t>
            </w:r>
            <w:r>
              <w:rPr>
                <w:rStyle w:val="3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ZTE, Sanechips</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Youjun Hu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fldChar w:fldCharType="begin"/>
            </w:r>
            <w:r>
              <w:instrText xml:space="preserve"> HYPERLINK "mailto:hu.youjun1@zte.com.cn" </w:instrText>
            </w:r>
            <w:r>
              <w:fldChar w:fldCharType="separate"/>
            </w:r>
            <w:r>
              <w:rPr>
                <w:rStyle w:val="35"/>
                <w:rFonts w:hint="eastAsia" w:eastAsia="宋体"/>
                <w:lang w:val="en-US" w:eastAsia="zh-CN"/>
              </w:rPr>
              <w:t>hu.youjun1@zte.com.cn</w:t>
            </w:r>
            <w:r>
              <w:rPr>
                <w:rStyle w:val="35"/>
                <w:rFonts w:hint="eastAsia" w:eastAsia="宋体"/>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Intel</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Debdeep Chatterjee</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fldChar w:fldCharType="begin"/>
            </w:r>
            <w:r>
              <w:instrText xml:space="preserve"> HYPERLINK "mailto:debdeep.chatterjee@intel.com" </w:instrText>
            </w:r>
            <w:r>
              <w:fldChar w:fldCharType="separate"/>
            </w:r>
            <w:r>
              <w:rPr>
                <w:rStyle w:val="35"/>
                <w:rFonts w:eastAsia="宋体"/>
                <w:lang w:val="en-US" w:eastAsia="zh-CN"/>
              </w:rPr>
              <w:t>debdeep.chatterjee@intel.com</w:t>
            </w:r>
            <w:r>
              <w:rPr>
                <w:rStyle w:val="35"/>
                <w:rFonts w:eastAsia="宋体"/>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Sierra Wireless</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Serkan Dost</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fldChar w:fldCharType="begin"/>
            </w:r>
            <w:r>
              <w:instrText xml:space="preserve"> HYPERLINK "mailto:sdost@sierrawireless.com" </w:instrText>
            </w:r>
            <w:r>
              <w:fldChar w:fldCharType="separate"/>
            </w:r>
            <w:r>
              <w:rPr>
                <w:rStyle w:val="35"/>
                <w:rFonts w:eastAsia="宋体"/>
                <w:lang w:val="en-US" w:eastAsia="zh-CN"/>
              </w:rPr>
              <w:t>sdost@sierrawireless.com</w:t>
            </w:r>
            <w:r>
              <w:rPr>
                <w:rStyle w:val="35"/>
                <w:rFonts w:eastAsia="宋体"/>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C</w:t>
            </w:r>
            <w:r>
              <w:rPr>
                <w:rFonts w:eastAsia="宋体"/>
                <w:lang w:val="en-US" w:eastAsia="zh-CN"/>
              </w:rPr>
              <w:t>MCC</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L</w:t>
            </w:r>
            <w:r>
              <w:rPr>
                <w:rFonts w:eastAsia="宋体"/>
                <w:lang w:val="en-US" w:eastAsia="zh-CN"/>
              </w:rPr>
              <w:t>ijie Hu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p>
        </w:tc>
      </w:tr>
    </w:tbl>
    <w:p>
      <w:pPr>
        <w:spacing w:after="100" w:afterAutospacing="1"/>
        <w:jc w:val="both"/>
        <w:rPr>
          <w:rFonts w:eastAsia="Yu Mincho"/>
        </w:rPr>
      </w:pPr>
    </w:p>
    <w:p>
      <w:pPr>
        <w:pStyle w:val="2"/>
        <w:numPr>
          <w:ilvl w:val="0"/>
          <w:numId w:val="0"/>
        </w:numPr>
        <w:ind w:left="432" w:hanging="432"/>
      </w:pPr>
      <w:bookmarkStart w:id="12" w:name="_Toc42034927"/>
      <w:bookmarkStart w:id="13" w:name="_Toc42211937"/>
      <w:bookmarkStart w:id="14" w:name="_Hlk41391803"/>
      <w:r>
        <w:t>References</w:t>
      </w:r>
      <w:bookmarkEnd w:id="12"/>
      <w:bookmarkEnd w:id="13"/>
    </w:p>
    <w:bookmarkEnd w:id="14"/>
    <w:tbl>
      <w:tblPr>
        <w:tblStyle w:val="31"/>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"https://www.3gpp.org/ftp/TSG_RAN/WG1_RL1/TSGR1_106-e/Docs/R1-2106462.zip" </w:instrText>
            </w:r>
            <w:r>
              <w:fldChar w:fldCharType="separate"/>
            </w:r>
            <w:r>
              <w:rPr>
                <w:rStyle w:val="35"/>
                <w:color w:val="0000FF"/>
              </w:rPr>
              <w:t>R1-2106462</w:t>
            </w:r>
            <w:r>
              <w:rPr>
                <w:rStyle w:val="35"/>
                <w:color w:val="0000FF"/>
              </w:rPr>
              <w:fldChar w:fldCharType="end"/>
            </w:r>
          </w:p>
        </w:tc>
        <w:tc>
          <w:tcPr>
            <w:tcW w:w="4921" w:type="dxa"/>
            <w:tcMar>
              <w:top w:w="0" w:type="dxa"/>
              <w:left w:w="70" w:type="dxa"/>
              <w:bottom w:w="0" w:type="dxa"/>
              <w:right w:w="70" w:type="dxa"/>
            </w:tcMar>
          </w:tcPr>
          <w:p>
            <w:r>
              <w:t>RAN1 aspects of RedCap UE type and identification</w:t>
            </w:r>
          </w:p>
        </w:tc>
        <w:tc>
          <w:tcPr>
            <w:tcW w:w="2551" w:type="dxa"/>
            <w:tcMar>
              <w:top w:w="0" w:type="dxa"/>
              <w:left w:w="70" w:type="dxa"/>
              <w:bottom w:w="0" w:type="dxa"/>
              <w:right w:w="70" w:type="dxa"/>
            </w:tcMar>
          </w:tcPr>
          <w:p>
            <w:r>
              <w:t>Huawei, HiSilicon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"https://www.3gpp.org/ftp/TSG_RAN/WG1_RL1/TSGR1_106-e/Docs/R1-2106567.zip" </w:instrText>
            </w:r>
            <w:r>
              <w:fldChar w:fldCharType="separate"/>
            </w:r>
            <w:r>
              <w:rPr>
                <w:rStyle w:val="35"/>
                <w:color w:val="0000FF"/>
              </w:rPr>
              <w:t>R1-2106567</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"https://www.3gpp.org/ftp/TSG_RAN/WG1_RL1/TSGR1_106-e/Docs/R1-2106604.zip" </w:instrText>
            </w:r>
            <w:r>
              <w:fldChar w:fldCharType="separate"/>
            </w:r>
            <w:r>
              <w:rPr>
                <w:rStyle w:val="35"/>
                <w:color w:val="0000FF"/>
              </w:rPr>
              <w:t>R1-2106604</w:t>
            </w:r>
            <w:r>
              <w:rPr>
                <w:rStyle w:val="35"/>
                <w:color w:val="0000FF"/>
              </w:rPr>
              <w:fldChar w:fldCharType="end"/>
            </w:r>
          </w:p>
        </w:tc>
        <w:tc>
          <w:tcPr>
            <w:tcW w:w="4921" w:type="dxa"/>
            <w:tcMar>
              <w:top w:w="0" w:type="dxa"/>
              <w:left w:w="70" w:type="dxa"/>
              <w:bottom w:w="0" w:type="dxa"/>
              <w:right w:w="70" w:type="dxa"/>
            </w:tcMar>
          </w:tcPr>
          <w:p>
            <w:r>
              <w:t>Higher layer support for RedCap</w:t>
            </w:r>
          </w:p>
        </w:tc>
        <w:tc>
          <w:tcPr>
            <w:tcW w:w="2551" w:type="dxa"/>
            <w:tcMar>
              <w:top w:w="0" w:type="dxa"/>
              <w:left w:w="70" w:type="dxa"/>
              <w:bottom w:w="0" w:type="dxa"/>
              <w:right w:w="70" w:type="dxa"/>
            </w:tcMar>
          </w:tcPr>
          <w:p>
            <w:r>
              <w:t>vivo, Guangdong Genius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"https://www.3gpp.org/ftp/TSG_RAN/WG1_RL1/TSGR1_106-e/Docs/R1-2106651.zip" </w:instrText>
            </w:r>
            <w:r>
              <w:fldChar w:fldCharType="separate"/>
            </w:r>
            <w:r>
              <w:rPr>
                <w:rStyle w:val="35"/>
                <w:color w:val="0000FF"/>
              </w:rPr>
              <w:t>R1-2106651</w:t>
            </w:r>
            <w:r>
              <w:rPr>
                <w:rStyle w:val="35"/>
                <w:color w:val="0000FF"/>
              </w:rPr>
              <w:fldChar w:fldCharType="end"/>
            </w:r>
          </w:p>
        </w:tc>
        <w:tc>
          <w:tcPr>
            <w:tcW w:w="4921" w:type="dxa"/>
            <w:tcMar>
              <w:top w:w="0" w:type="dxa"/>
              <w:left w:w="70" w:type="dxa"/>
              <w:bottom w:w="0" w:type="dxa"/>
              <w:right w:w="70" w:type="dxa"/>
            </w:tcMar>
          </w:tcPr>
          <w:p>
            <w:r>
              <w:t>Higher layer support of Reduced Capability NR Devices</w:t>
            </w:r>
          </w:p>
        </w:tc>
        <w:tc>
          <w:tcPr>
            <w:tcW w:w="2551" w:type="dxa"/>
            <w:tcMar>
              <w:top w:w="0" w:type="dxa"/>
              <w:left w:w="70" w:type="dxa"/>
              <w:bottom w:w="0" w:type="dxa"/>
              <w:right w:w="70" w:type="dxa"/>
            </w:tcMar>
          </w:tcPr>
          <w:p>
            <w:r>
              <w:t>Nokia, Nokia Shanghai Bell</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"https://www.3gpp.org/ftp/TSG_RAN/WG1_RL1/TSGR1_106-e/Docs/R1-2106707.zip" </w:instrText>
            </w:r>
            <w:r>
              <w:fldChar w:fldCharType="separate"/>
            </w:r>
            <w:r>
              <w:rPr>
                <w:rStyle w:val="35"/>
                <w:color w:val="0000FF"/>
              </w:rPr>
              <w:t>R1-2106707</w:t>
            </w:r>
            <w:r>
              <w:rPr>
                <w:rStyle w:val="35"/>
                <w:color w:val="0000FF"/>
              </w:rPr>
              <w:fldChar w:fldCharType="end"/>
            </w:r>
          </w:p>
        </w:tc>
        <w:tc>
          <w:tcPr>
            <w:tcW w:w="4921" w:type="dxa"/>
            <w:tcMar>
              <w:top w:w="0" w:type="dxa"/>
              <w:left w:w="70" w:type="dxa"/>
              <w:bottom w:w="0" w:type="dxa"/>
              <w:right w:w="70" w:type="dxa"/>
            </w:tcMar>
          </w:tcPr>
          <w:p>
            <w:r>
              <w:t>Discussion on early indication for RedCap</w:t>
            </w:r>
          </w:p>
        </w:tc>
        <w:tc>
          <w:tcPr>
            <w:tcW w:w="2551" w:type="dxa"/>
            <w:tcMar>
              <w:top w:w="0" w:type="dxa"/>
              <w:left w:w="70" w:type="dxa"/>
              <w:bottom w:w="0" w:type="dxa"/>
              <w:right w:w="70" w:type="dxa"/>
            </w:tcMar>
          </w:tcPr>
          <w:p>
            <w:r>
              <w:t>Spreadtrum Communications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"https://www.3gpp.org/ftp/TSG_RAN/WG1_RL1/TSGR1_106-e/Docs/R1-2106845.zip" </w:instrText>
            </w:r>
            <w:r>
              <w:fldChar w:fldCharType="separate"/>
            </w:r>
            <w:r>
              <w:rPr>
                <w:rStyle w:val="35"/>
                <w:color w:val="0000FF"/>
              </w:rPr>
              <w:t>R1-2106845</w:t>
            </w:r>
            <w:r>
              <w:rPr>
                <w:rStyle w:val="35"/>
                <w:color w:val="0000FF"/>
              </w:rPr>
              <w:fldChar w:fldCharType="end"/>
            </w:r>
          </w:p>
        </w:tc>
        <w:tc>
          <w:tcPr>
            <w:tcW w:w="4921" w:type="dxa"/>
            <w:tcMar>
              <w:top w:w="0" w:type="dxa"/>
              <w:left w:w="70" w:type="dxa"/>
              <w:bottom w:w="0" w:type="dxa"/>
              <w:right w:w="70" w:type="dxa"/>
            </w:tcMar>
          </w:tcPr>
          <w:p>
            <w:r>
              <w:t>Higher layer support of Reduced Capability NR devices</w:t>
            </w:r>
          </w:p>
        </w:tc>
        <w:tc>
          <w:tcPr>
            <w:tcW w:w="2551" w:type="dxa"/>
            <w:tcMar>
              <w:top w:w="0" w:type="dxa"/>
              <w:left w:w="70" w:type="dxa"/>
              <w:bottom w:w="0" w:type="dxa"/>
              <w:right w:w="70" w:type="dxa"/>
            </w:tcMar>
          </w:tcPr>
          <w:p>
            <w:r>
              <w:t>ZTE, Sanechips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"https://www.3gpp.org/ftp/TSG_RAN/WG1_RL1/TSGR1_106-e/Docs/R1-2106897.zip" </w:instrText>
            </w:r>
            <w:r>
              <w:fldChar w:fldCharType="separate"/>
            </w:r>
            <w:r>
              <w:rPr>
                <w:rStyle w:val="35"/>
                <w:color w:val="0000FF"/>
              </w:rPr>
              <w:t>R1-2106897</w:t>
            </w:r>
            <w:r>
              <w:rPr>
                <w:rStyle w:val="35"/>
                <w:color w:val="0000FF"/>
              </w:rPr>
              <w:fldChar w:fldCharType="end"/>
            </w:r>
          </w:p>
        </w:tc>
        <w:tc>
          <w:tcPr>
            <w:tcW w:w="4921" w:type="dxa"/>
            <w:tcMar>
              <w:top w:w="0" w:type="dxa"/>
              <w:left w:w="70" w:type="dxa"/>
              <w:bottom w:w="0" w:type="dxa"/>
              <w:right w:w="70" w:type="dxa"/>
            </w:tcMar>
          </w:tcPr>
          <w:p>
            <w:r>
              <w:t>UE capability report and access barring for Redcap UE</w:t>
            </w:r>
          </w:p>
        </w:tc>
        <w:tc>
          <w:tcPr>
            <w:tcW w:w="2551" w:type="dxa"/>
            <w:tcMar>
              <w:top w:w="0" w:type="dxa"/>
              <w:left w:w="70" w:type="dxa"/>
              <w:bottom w:w="0" w:type="dxa"/>
              <w:right w:w="70" w:type="dxa"/>
            </w:tcMar>
          </w:tcPr>
          <w:p>
            <w:r>
              <w:t>Samsung</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"https://www.3gpp.org/ftp/TSG_RAN/WG1_RL1/TSGR1_106-e/Docs/R1-2106981.zip" </w:instrText>
            </w:r>
            <w:r>
              <w:fldChar w:fldCharType="separate"/>
            </w:r>
            <w:r>
              <w:rPr>
                <w:rStyle w:val="35"/>
                <w:color w:val="0000FF"/>
              </w:rPr>
              <w:t>R1-2106981</w:t>
            </w:r>
            <w:r>
              <w:rPr>
                <w:rStyle w:val="35"/>
                <w:color w:val="0000FF"/>
              </w:rPr>
              <w:fldChar w:fldCharType="end"/>
            </w:r>
          </w:p>
        </w:tc>
        <w:tc>
          <w:tcPr>
            <w:tcW w:w="4921" w:type="dxa"/>
            <w:tcMar>
              <w:top w:w="0" w:type="dxa"/>
              <w:left w:w="70" w:type="dxa"/>
              <w:bottom w:w="0" w:type="dxa"/>
              <w:right w:w="70" w:type="dxa"/>
            </w:tcMar>
          </w:tcPr>
          <w:p>
            <w:r>
              <w:t>Discussion on higher layer support of RedCap</w:t>
            </w:r>
          </w:p>
        </w:tc>
        <w:tc>
          <w:tcPr>
            <w:tcW w:w="2551" w:type="dxa"/>
            <w:tcMar>
              <w:top w:w="0" w:type="dxa"/>
              <w:left w:w="70" w:type="dxa"/>
              <w:bottom w:w="0" w:type="dxa"/>
              <w:right w:w="70" w:type="dxa"/>
            </w:tcMar>
          </w:tcPr>
          <w:p>
            <w:r>
              <w:t>CATT</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"https://www.3gpp.org/ftp/TSG_RAN/WG1_RL1/TSGR1_106-e/Docs/R1-2107043.zip" </w:instrText>
            </w:r>
            <w:r>
              <w:fldChar w:fldCharType="separate"/>
            </w:r>
            <w:r>
              <w:rPr>
                <w:rStyle w:val="35"/>
                <w:color w:val="0000FF"/>
              </w:rPr>
              <w:t>R1-2107043</w:t>
            </w:r>
            <w:r>
              <w:rPr>
                <w:rStyle w:val="35"/>
                <w:color w:val="0000FF"/>
              </w:rPr>
              <w:fldChar w:fldCharType="end"/>
            </w:r>
          </w:p>
        </w:tc>
        <w:tc>
          <w:tcPr>
            <w:tcW w:w="4921" w:type="dxa"/>
            <w:tcMar>
              <w:top w:w="0" w:type="dxa"/>
              <w:left w:w="70" w:type="dxa"/>
              <w:bottom w:w="0" w:type="dxa"/>
              <w:right w:w="70" w:type="dxa"/>
            </w:tcMar>
          </w:tcPr>
          <w:p>
            <w:r>
              <w:t>On RedCap UE early identification and UE type</w:t>
            </w:r>
          </w:p>
        </w:tc>
        <w:tc>
          <w:tcPr>
            <w:tcW w:w="2551" w:type="dxa"/>
            <w:tcMar>
              <w:top w:w="0" w:type="dxa"/>
              <w:left w:w="70" w:type="dxa"/>
              <w:bottom w:w="0" w:type="dxa"/>
              <w:right w:w="70" w:type="dxa"/>
            </w:tcMar>
          </w:tcPr>
          <w:p>
            <w:r>
              <w:t>Nordic Semiconductor ASA</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"https://www.3gpp.org/ftp/TSG_RAN/WG1_RL1/TSGR1_106-e/Docs/R1-2107077.zip" </w:instrText>
            </w:r>
            <w:r>
              <w:fldChar w:fldCharType="separate"/>
            </w:r>
            <w:r>
              <w:rPr>
                <w:rStyle w:val="35"/>
                <w:color w:val="0000FF"/>
              </w:rPr>
              <w:t>R1-2107077</w:t>
            </w:r>
            <w:r>
              <w:rPr>
                <w:rStyle w:val="35"/>
                <w:color w:val="0000FF"/>
              </w:rPr>
              <w:fldChar w:fldCharType="end"/>
            </w:r>
          </w:p>
        </w:tc>
        <w:tc>
          <w:tcPr>
            <w:tcW w:w="4921" w:type="dxa"/>
            <w:tcMar>
              <w:top w:w="0" w:type="dxa"/>
              <w:left w:w="70" w:type="dxa"/>
              <w:bottom w:w="0" w:type="dxa"/>
              <w:right w:w="70" w:type="dxa"/>
            </w:tcMar>
          </w:tcPr>
          <w:p>
            <w:r>
              <w:t>Design consideration for Higher layer support of RedCap</w:t>
            </w:r>
          </w:p>
        </w:tc>
        <w:tc>
          <w:tcPr>
            <w:tcW w:w="2551" w:type="dxa"/>
            <w:tcMar>
              <w:top w:w="0" w:type="dxa"/>
              <w:left w:w="70" w:type="dxa"/>
              <w:bottom w:w="0" w:type="dxa"/>
              <w:right w:w="70" w:type="dxa"/>
            </w:tcMar>
          </w:tcPr>
          <w:p>
            <w:r>
              <w:t>Sierra Wireless, S.A.</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"https://www.3gpp.org/ftp/TSG_RAN/WG1_RL1/TSGR1_106-e/Docs/R1-2107090.zip" </w:instrText>
            </w:r>
            <w:r>
              <w:fldChar w:fldCharType="separate"/>
            </w:r>
            <w:r>
              <w:rPr>
                <w:rStyle w:val="35"/>
                <w:color w:val="0000FF"/>
              </w:rPr>
              <w:t>R1-2107090</w:t>
            </w:r>
            <w:r>
              <w:rPr>
                <w:rStyle w:val="35"/>
                <w:color w:val="0000FF"/>
              </w:rPr>
              <w:fldChar w:fldCharType="end"/>
            </w:r>
          </w:p>
        </w:tc>
        <w:tc>
          <w:tcPr>
            <w:tcW w:w="4921" w:type="dxa"/>
            <w:tcMar>
              <w:top w:w="0" w:type="dxa"/>
              <w:left w:w="70" w:type="dxa"/>
              <w:bottom w:w="0" w:type="dxa"/>
              <w:right w:w="70" w:type="dxa"/>
            </w:tcMar>
          </w:tcPr>
          <w:p>
            <w:r>
              <w:t>Discussion on the Identification of RedCap UEs</w:t>
            </w:r>
          </w:p>
        </w:tc>
        <w:tc>
          <w:tcPr>
            <w:tcW w:w="2551" w:type="dxa"/>
            <w:tcMar>
              <w:top w:w="0" w:type="dxa"/>
              <w:left w:w="70" w:type="dxa"/>
              <w:bottom w:w="0" w:type="dxa"/>
              <w:right w:w="70" w:type="dxa"/>
            </w:tcMar>
          </w:tcPr>
          <w:p>
            <w:r>
              <w:t>FUTUREWEI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"https://www.3gpp.org/ftp/TSG_RAN/WG1_RL1/TSGR1_106-e/Docs/R1-2107130.zip" </w:instrText>
            </w:r>
            <w:r>
              <w:fldChar w:fldCharType="separate"/>
            </w:r>
            <w:r>
              <w:rPr>
                <w:rStyle w:val="35"/>
                <w:color w:val="0000FF"/>
              </w:rPr>
              <w:t>R1-2107130</w:t>
            </w:r>
            <w:r>
              <w:rPr>
                <w:rStyle w:val="35"/>
                <w:color w:val="0000FF"/>
              </w:rPr>
              <w:fldChar w:fldCharType="end"/>
            </w:r>
          </w:p>
        </w:tc>
        <w:tc>
          <w:tcPr>
            <w:tcW w:w="4921" w:type="dxa"/>
            <w:tcMar>
              <w:top w:w="0" w:type="dxa"/>
              <w:left w:w="70" w:type="dxa"/>
              <w:bottom w:w="0" w:type="dxa"/>
              <w:right w:w="70" w:type="dxa"/>
            </w:tcMar>
          </w:tcPr>
          <w:p>
            <w:r>
              <w:t>Discussion on RAN1 aspects for RAN2-led features for RedCap</w:t>
            </w:r>
          </w:p>
        </w:tc>
        <w:tc>
          <w:tcPr>
            <w:tcW w:w="2551" w:type="dxa"/>
            <w:tcMar>
              <w:top w:w="0" w:type="dxa"/>
              <w:left w:w="70" w:type="dxa"/>
              <w:bottom w:w="0" w:type="dxa"/>
              <w:right w:w="70" w:type="dxa"/>
            </w:tcMar>
          </w:tcPr>
          <w:p>
            <w:r>
              <w:t>China Telecom</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"https://www.3gpp.org/ftp/TSG_RAN/WG1_RL1/TSGR1_106-e/Docs/R1-2107252.zip" </w:instrText>
            </w:r>
            <w:r>
              <w:fldChar w:fldCharType="separate"/>
            </w:r>
            <w:r>
              <w:rPr>
                <w:rStyle w:val="35"/>
                <w:color w:val="0000FF"/>
              </w:rPr>
              <w:t>R1-2107252</w:t>
            </w:r>
            <w:r>
              <w:rPr>
                <w:rStyle w:val="35"/>
                <w:color w:val="0000FF"/>
              </w:rPr>
              <w:fldChar w:fldCharType="end"/>
            </w:r>
          </w:p>
        </w:tc>
        <w:tc>
          <w:tcPr>
            <w:tcW w:w="4921" w:type="dxa"/>
            <w:tcMar>
              <w:top w:w="0" w:type="dxa"/>
              <w:left w:w="70" w:type="dxa"/>
              <w:bottom w:w="0" w:type="dxa"/>
              <w:right w:w="70" w:type="dxa"/>
            </w:tcMar>
          </w:tcPr>
          <w:p>
            <w:r>
              <w:t>Mechanism in higher&amp;PHY layer for Reduced Capability NR Devices</w:t>
            </w:r>
          </w:p>
        </w:tc>
        <w:tc>
          <w:tcPr>
            <w:tcW w:w="2551" w:type="dxa"/>
            <w:tcMar>
              <w:top w:w="0" w:type="dxa"/>
              <w:left w:w="70" w:type="dxa"/>
              <w:bottom w:w="0" w:type="dxa"/>
              <w:right w:w="70" w:type="dxa"/>
            </w:tcMar>
          </w:tcPr>
          <w:p>
            <w:r>
              <w:t>OPPO</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"https://www.3gpp.org/ftp/TSG_RAN/WG1_RL1/TSGR1_106-e/Docs/R1-2107302.zip" </w:instrText>
            </w:r>
            <w:r>
              <w:fldChar w:fldCharType="separate"/>
            </w:r>
            <w:r>
              <w:rPr>
                <w:rStyle w:val="35"/>
                <w:color w:val="0000FF"/>
              </w:rPr>
              <w:t>R1-2107302</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NEC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"https://www.3gpp.org/ftp/TSG_RAN/WG1_RL1/TSGR1_106-e/Docs/R1-2107355.zip" </w:instrText>
            </w:r>
            <w:r>
              <w:fldChar w:fldCharType="separate"/>
            </w:r>
            <w:r>
              <w:rPr>
                <w:rStyle w:val="35"/>
                <w:color w:val="0000FF"/>
              </w:rPr>
              <w:t>R1-2107355</w:t>
            </w:r>
            <w:r>
              <w:rPr>
                <w:rStyle w:val="35"/>
                <w:color w:val="0000FF"/>
              </w:rPr>
              <w:fldChar w:fldCharType="end"/>
            </w:r>
          </w:p>
        </w:tc>
        <w:tc>
          <w:tcPr>
            <w:tcW w:w="4921" w:type="dxa"/>
            <w:tcMar>
              <w:top w:w="0" w:type="dxa"/>
              <w:left w:w="70" w:type="dxa"/>
              <w:bottom w:w="0" w:type="dxa"/>
              <w:right w:w="70" w:type="dxa"/>
            </w:tcMar>
          </w:tcPr>
          <w:p>
            <w:r>
              <w:t>Cross Layer Design Considerations for RedCap Device</w:t>
            </w:r>
          </w:p>
        </w:tc>
        <w:tc>
          <w:tcPr>
            <w:tcW w:w="2551" w:type="dxa"/>
            <w:tcMar>
              <w:top w:w="0" w:type="dxa"/>
              <w:left w:w="70" w:type="dxa"/>
              <w:bottom w:w="0" w:type="dxa"/>
              <w:right w:w="70" w:type="dxa"/>
            </w:tcMar>
          </w:tcPr>
          <w:p>
            <w:r>
              <w:t>Qualcomm Incorporated</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"https://www.3gpp.org/ftp/TSG_RAN/WG1_RL1/TSGR1_106-e/Docs/R1-2107412.zip" </w:instrText>
            </w:r>
            <w:r>
              <w:fldChar w:fldCharType="separate"/>
            </w:r>
            <w:r>
              <w:rPr>
                <w:rStyle w:val="35"/>
                <w:color w:val="0000FF"/>
              </w:rPr>
              <w:t>R1-2107412</w:t>
            </w:r>
            <w:r>
              <w:rPr>
                <w:rStyle w:val="35"/>
                <w:color w:val="0000FF"/>
              </w:rPr>
              <w:fldChar w:fldCharType="end"/>
            </w:r>
          </w:p>
        </w:tc>
        <w:tc>
          <w:tcPr>
            <w:tcW w:w="4921" w:type="dxa"/>
            <w:tcMar>
              <w:top w:w="0" w:type="dxa"/>
              <w:left w:w="70" w:type="dxa"/>
              <w:bottom w:w="0" w:type="dxa"/>
              <w:right w:w="70" w:type="dxa"/>
            </w:tcMar>
          </w:tcPr>
          <w:p>
            <w:r>
              <w:t>Discussion on higher layer support of RedCap UE</w:t>
            </w:r>
          </w:p>
        </w:tc>
        <w:tc>
          <w:tcPr>
            <w:tcW w:w="2551" w:type="dxa"/>
            <w:tcMar>
              <w:top w:w="0" w:type="dxa"/>
              <w:left w:w="70" w:type="dxa"/>
              <w:bottom w:w="0" w:type="dxa"/>
              <w:right w:w="70" w:type="dxa"/>
            </w:tcMar>
          </w:tcPr>
          <w:p>
            <w:r>
              <w:t>CMCC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"https://www.3gpp.org/ftp/TSG_RAN/WG1_RL1/TSGR1_106-e/Docs/R1-2107451.zip" </w:instrText>
            </w:r>
            <w:r>
              <w:fldChar w:fldCharType="separate"/>
            </w:r>
            <w:r>
              <w:rPr>
                <w:rStyle w:val="35"/>
                <w:color w:val="0000FF"/>
              </w:rPr>
              <w:t>R1-2107451</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LG Electronics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"https://www.3gpp.org/ftp/TSG_RAN/WG1_RL1/TSGR1_106-e/Docs/R1-2107598.zip" </w:instrText>
            </w:r>
            <w:r>
              <w:fldChar w:fldCharType="separate"/>
            </w:r>
            <w:r>
              <w:rPr>
                <w:rStyle w:val="35"/>
                <w:color w:val="0000FF"/>
              </w:rPr>
              <w:t>R1-2107598</w:t>
            </w:r>
            <w:r>
              <w:rPr>
                <w:rStyle w:val="35"/>
                <w:color w:val="0000FF"/>
              </w:rPr>
              <w:fldChar w:fldCharType="end"/>
            </w:r>
          </w:p>
        </w:tc>
        <w:tc>
          <w:tcPr>
            <w:tcW w:w="4921" w:type="dxa"/>
            <w:tcMar>
              <w:top w:w="0" w:type="dxa"/>
              <w:left w:w="70" w:type="dxa"/>
              <w:bottom w:w="0" w:type="dxa"/>
              <w:right w:w="70" w:type="dxa"/>
            </w:tcMar>
          </w:tcPr>
          <w:p>
            <w:r>
              <w:t>On RAN1 aspects for RAN2-led objectives for RedCap</w:t>
            </w:r>
          </w:p>
        </w:tc>
        <w:tc>
          <w:tcPr>
            <w:tcW w:w="2551" w:type="dxa"/>
            <w:tcMar>
              <w:top w:w="0" w:type="dxa"/>
              <w:left w:w="70" w:type="dxa"/>
              <w:bottom w:w="0" w:type="dxa"/>
              <w:right w:w="70" w:type="dxa"/>
            </w:tcMar>
          </w:tcPr>
          <w:p>
            <w:r>
              <w:t>Intel Corporation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"https://www.3gpp.org/ftp/TSG_RAN/WG1_RL1/TSGR1_106-e/Docs/R1-2107749.zip" </w:instrText>
            </w:r>
            <w:r>
              <w:fldChar w:fldCharType="separate"/>
            </w:r>
            <w:r>
              <w:rPr>
                <w:rStyle w:val="35"/>
                <w:color w:val="0000FF"/>
              </w:rPr>
              <w:t>R1-2107749</w:t>
            </w:r>
            <w:r>
              <w:rPr>
                <w:rStyle w:val="35"/>
                <w:color w:val="0000FF"/>
              </w:rPr>
              <w:fldChar w:fldCharType="end"/>
            </w:r>
          </w:p>
        </w:tc>
        <w:tc>
          <w:tcPr>
            <w:tcW w:w="4921" w:type="dxa"/>
            <w:tcMar>
              <w:top w:w="0" w:type="dxa"/>
              <w:left w:w="70" w:type="dxa"/>
              <w:bottom w:w="0" w:type="dxa"/>
              <w:right w:w="70" w:type="dxa"/>
            </w:tcMar>
          </w:tcPr>
          <w:p>
            <w:r>
              <w:t>On Higher Layer Support of Redcap Devices</w:t>
            </w:r>
          </w:p>
        </w:tc>
        <w:tc>
          <w:tcPr>
            <w:tcW w:w="2551" w:type="dxa"/>
            <w:tcMar>
              <w:top w:w="0" w:type="dxa"/>
              <w:left w:w="70" w:type="dxa"/>
              <w:bottom w:w="0" w:type="dxa"/>
              <w:right w:w="70" w:type="dxa"/>
            </w:tcMar>
          </w:tcPr>
          <w:p>
            <w:r>
              <w:t>Apple</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"https://www.3gpp.org/ftp/TSG_RAN/WG1_RL1/TSGR1_106-e/Docs/R1-2107797.zip" </w:instrText>
            </w:r>
            <w:r>
              <w:fldChar w:fldCharType="separate"/>
            </w:r>
            <w:r>
              <w:rPr>
                <w:rStyle w:val="35"/>
                <w:color w:val="0000FF"/>
              </w:rPr>
              <w:t>R1-2107797</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Sharp</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"https://www.3gpp.org/ftp/TSG_RAN/WG1_RL1/TSGR1_106-e/Docs/R1-2107812.zip" </w:instrText>
            </w:r>
            <w:r>
              <w:fldChar w:fldCharType="separate"/>
            </w:r>
            <w:r>
              <w:rPr>
                <w:rStyle w:val="35"/>
                <w:color w:val="0000FF"/>
              </w:rPr>
              <w:t>R1-2107812</w:t>
            </w:r>
            <w:r>
              <w:rPr>
                <w:rStyle w:val="35"/>
                <w:color w:val="0000FF"/>
              </w:rPr>
              <w:fldChar w:fldCharType="end"/>
            </w:r>
          </w:p>
        </w:tc>
        <w:tc>
          <w:tcPr>
            <w:tcW w:w="4921" w:type="dxa"/>
            <w:tcMar>
              <w:top w:w="0" w:type="dxa"/>
              <w:left w:w="70" w:type="dxa"/>
              <w:bottom w:w="0" w:type="dxa"/>
              <w:right w:w="70" w:type="dxa"/>
            </w:tcMar>
          </w:tcPr>
          <w:p>
            <w:r>
              <w:t>Identification and restriction of RedCap UEs</w:t>
            </w:r>
          </w:p>
        </w:tc>
        <w:tc>
          <w:tcPr>
            <w:tcW w:w="2551" w:type="dxa"/>
            <w:tcMar>
              <w:top w:w="0" w:type="dxa"/>
              <w:left w:w="70" w:type="dxa"/>
              <w:bottom w:w="0" w:type="dxa"/>
              <w:right w:w="70" w:type="dxa"/>
            </w:tcMar>
          </w:tcPr>
          <w:p>
            <w:r>
              <w:t>InterDigital,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"https://www.3gpp.org/ftp/TSG_RAN/WG1_RL1/TSGR1_106-e/Docs/R1-2107867.zip" </w:instrText>
            </w:r>
            <w:r>
              <w:fldChar w:fldCharType="separate"/>
            </w:r>
            <w:r>
              <w:rPr>
                <w:rStyle w:val="35"/>
                <w:color w:val="0000FF"/>
              </w:rPr>
              <w:t>R1-2107867</w:t>
            </w:r>
            <w:r>
              <w:rPr>
                <w:rStyle w:val="35"/>
                <w:color w:val="0000FF"/>
              </w:rPr>
              <w:fldChar w:fldCharType="end"/>
            </w:r>
          </w:p>
        </w:tc>
        <w:tc>
          <w:tcPr>
            <w:tcW w:w="4921" w:type="dxa"/>
            <w:tcMar>
              <w:top w:w="0" w:type="dxa"/>
              <w:left w:w="70" w:type="dxa"/>
              <w:bottom w:w="0" w:type="dxa"/>
              <w:right w:w="70" w:type="dxa"/>
            </w:tcMar>
          </w:tcPr>
          <w:p>
            <w:r>
              <w:t>Discussion on RAN1 aspects for RAN2-led features for RedCap</w:t>
            </w:r>
          </w:p>
        </w:tc>
        <w:tc>
          <w:tcPr>
            <w:tcW w:w="2551" w:type="dxa"/>
            <w:tcMar>
              <w:top w:w="0" w:type="dxa"/>
              <w:left w:w="70" w:type="dxa"/>
              <w:bottom w:w="0" w:type="dxa"/>
              <w:right w:w="70" w:type="dxa"/>
            </w:tcMar>
          </w:tcPr>
          <w:p>
            <w:r>
              <w:t>NTT DOCOMO,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"https://www.3gpp.org/ftp/TSG_RAN/WG1_RL1/TSGR1_106-e/Docs/R1-2107930.zip" </w:instrText>
            </w:r>
            <w:r>
              <w:fldChar w:fldCharType="separate"/>
            </w:r>
            <w:r>
              <w:rPr>
                <w:rStyle w:val="35"/>
                <w:color w:val="0000FF"/>
              </w:rPr>
              <w:t>R1-2107930</w:t>
            </w:r>
            <w:r>
              <w:rPr>
                <w:rStyle w:val="35"/>
                <w:color w:val="0000FF"/>
              </w:rPr>
              <w:fldChar w:fldCharType="end"/>
            </w:r>
          </w:p>
        </w:tc>
        <w:tc>
          <w:tcPr>
            <w:tcW w:w="4921" w:type="dxa"/>
            <w:tcMar>
              <w:top w:w="0" w:type="dxa"/>
              <w:left w:w="70" w:type="dxa"/>
              <w:bottom w:w="0" w:type="dxa"/>
              <w:right w:w="70" w:type="dxa"/>
            </w:tcMar>
          </w:tcPr>
          <w:p>
            <w:r>
              <w:t>Discussion on the remaining issues of the higher layer related topics for RedCap</w:t>
            </w:r>
          </w:p>
        </w:tc>
        <w:tc>
          <w:tcPr>
            <w:tcW w:w="2551" w:type="dxa"/>
            <w:tcMar>
              <w:top w:w="0" w:type="dxa"/>
              <w:left w:w="70" w:type="dxa"/>
              <w:bottom w:w="0" w:type="dxa"/>
              <w:right w:w="70" w:type="dxa"/>
            </w:tcMar>
          </w:tcPr>
          <w:p>
            <w:r>
              <w:t>Xiaomi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"https://www.3gpp.org/ftp/TSG_RAN/WG1_RL1/TSGR1_106-e/Docs/R1-2107949.zip" </w:instrText>
            </w:r>
            <w:r>
              <w:fldChar w:fldCharType="separate"/>
            </w:r>
            <w:r>
              <w:rPr>
                <w:rStyle w:val="35"/>
                <w:color w:val="0000FF"/>
              </w:rPr>
              <w:t>R1-2107949</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Lenovo, Motorola Mobility</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"https://www.3gpp.org/ftp/TSG_RAN/WG1_RL1/TSGR1_106-e/Docs/R1-2108043.zip" </w:instrText>
            </w:r>
            <w:r>
              <w:fldChar w:fldCharType="separate"/>
            </w:r>
            <w:r>
              <w:rPr>
                <w:rStyle w:val="35"/>
                <w:color w:val="0000FF"/>
              </w:rPr>
              <w:t>R1-2108043</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Panasonic Corporation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"https://www.3gpp.org/ftp/TSG_RAN/WG1_RL1/TSGR1_106-e/Docs/R1-2108156.zip" </w:instrText>
            </w:r>
            <w:r>
              <w:fldChar w:fldCharType="separate"/>
            </w:r>
            <w:r>
              <w:rPr>
                <w:rStyle w:val="35"/>
                <w:color w:val="0000FF"/>
              </w:rPr>
              <w:t>R1-2108156</w:t>
            </w:r>
            <w:r>
              <w:rPr>
                <w:rStyle w:val="35"/>
                <w:color w:val="0000FF"/>
              </w:rPr>
              <w:fldChar w:fldCharType="end"/>
            </w:r>
          </w:p>
        </w:tc>
        <w:tc>
          <w:tcPr>
            <w:tcW w:w="4921" w:type="dxa"/>
            <w:tcMar>
              <w:top w:w="0" w:type="dxa"/>
              <w:left w:w="70" w:type="dxa"/>
              <w:bottom w:w="0" w:type="dxa"/>
              <w:right w:w="70" w:type="dxa"/>
            </w:tcMar>
          </w:tcPr>
          <w:p>
            <w:r>
              <w:t>Discussion on higher layer support of Redcap UE</w:t>
            </w:r>
          </w:p>
        </w:tc>
        <w:tc>
          <w:tcPr>
            <w:tcW w:w="2551" w:type="dxa"/>
            <w:tcMar>
              <w:top w:w="0" w:type="dxa"/>
              <w:left w:w="70" w:type="dxa"/>
              <w:bottom w:w="0" w:type="dxa"/>
              <w:right w:w="70" w:type="dxa"/>
            </w:tcMar>
          </w:tcPr>
          <w:p>
            <w:r>
              <w:t>WILUS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[27]</w:t>
            </w:r>
          </w:p>
        </w:tc>
        <w:tc>
          <w:tcPr>
            <w:tcW w:w="1456" w:type="dxa"/>
            <w:tcMar>
              <w:top w:w="0" w:type="dxa"/>
              <w:left w:w="70" w:type="dxa"/>
              <w:bottom w:w="0" w:type="dxa"/>
              <w:right w:w="70" w:type="dxa"/>
            </w:tcMar>
          </w:tcPr>
          <w:p>
            <w:pPr>
              <w:rPr>
                <w:color w:val="0000FF"/>
                <w:u w:val="single"/>
              </w:rPr>
            </w:pPr>
            <w:r>
              <w:fldChar w:fldCharType="begin"/>
            </w:r>
            <w:r>
              <w:instrText xml:space="preserve"> HYPERLINK "https://protect2.fireeye.com/v1/url?k=6f8c74e0-30174da3-6f8c347b-861fcb972bfc-e608a3999416fac6&amp;q=1&amp;e=45c00ecc-430b-456b-9498-17dadc753162&amp;u=https%3A%2F%2Fwww.3gpp.org%2Fftp%2FTSG_RAN%2FWG1_RL1%2FTSGR1_106-e%2FDocs%2FR1-2106605.zip" </w:instrText>
            </w:r>
            <w:r>
              <w:fldChar w:fldCharType="separate"/>
            </w:r>
            <w:r>
              <w:rPr>
                <w:rStyle w:val="35"/>
                <w:color w:val="0000FF"/>
                <w:lang w:eastAsia="sv-SE"/>
              </w:rPr>
              <w:t>R1-2106605</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L1 reduced capability signaling</w:t>
            </w:r>
          </w:p>
        </w:tc>
        <w:tc>
          <w:tcPr>
            <w:tcW w:w="2551" w:type="dxa"/>
            <w:tcMar>
              <w:top w:w="0" w:type="dxa"/>
              <w:left w:w="70" w:type="dxa"/>
              <w:bottom w:w="0" w:type="dxa"/>
              <w:right w:w="70" w:type="dxa"/>
            </w:tcMar>
          </w:tcPr>
          <w:p>
            <w:r>
              <w:rPr>
                <w:lang w:eastAsia="sv-SE"/>
              </w:rPr>
              <w:t>vivo, Guangdong Genius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[28]</w:t>
            </w:r>
          </w:p>
        </w:tc>
        <w:tc>
          <w:tcPr>
            <w:tcW w:w="1456" w:type="dxa"/>
            <w:tcMar>
              <w:top w:w="0" w:type="dxa"/>
              <w:left w:w="70" w:type="dxa"/>
              <w:bottom w:w="0" w:type="dxa"/>
              <w:right w:w="70" w:type="dxa"/>
            </w:tcMar>
          </w:tcPr>
          <w:p>
            <w:r>
              <w:fldChar w:fldCharType="begin"/>
            </w:r>
            <w:r>
              <w:instrText xml:space="preserve"> HYPERLINK "https://protect2.fireeye.com/v1/url?k=32c45c03-6d5f6540-32c41c98-861fcb972bfc-d82192a16287b291&amp;q=1&amp;e=45c00ecc-430b-456b-9498-17dadc753162&amp;u=https%3A%2F%2Fwww.3gpp.org%2Fftp%2FTSG_RAN%2FWG1_RL1%2FTSGR1_106-e%2FDocs%2FR1-2106653.zip" </w:instrText>
            </w:r>
            <w:r>
              <w:fldChar w:fldCharType="separate"/>
            </w:r>
            <w:r>
              <w:rPr>
                <w:rStyle w:val="35"/>
                <w:color w:val="0000FF"/>
                <w:lang w:eastAsia="sv-SE"/>
              </w:rPr>
              <w:t>R1-2106653</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RedCap UE capabilities</w:t>
            </w:r>
          </w:p>
        </w:tc>
        <w:tc>
          <w:tcPr>
            <w:tcW w:w="2551" w:type="dxa"/>
            <w:tcMar>
              <w:top w:w="0" w:type="dxa"/>
              <w:left w:w="70" w:type="dxa"/>
              <w:bottom w:w="0" w:type="dxa"/>
              <w:right w:w="70" w:type="dxa"/>
            </w:tcMar>
          </w:tcPr>
          <w:p>
            <w:r>
              <w:rPr>
                <w:lang w:eastAsia="sv-SE"/>
              </w:rPr>
              <w:t>Nokia, Nokia Shanghai Bell</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[29]</w:t>
            </w:r>
          </w:p>
        </w:tc>
        <w:tc>
          <w:tcPr>
            <w:tcW w:w="1456" w:type="dxa"/>
            <w:tcMar>
              <w:top w:w="0" w:type="dxa"/>
              <w:left w:w="70" w:type="dxa"/>
              <w:bottom w:w="0" w:type="dxa"/>
              <w:right w:w="70" w:type="dxa"/>
            </w:tcMar>
          </w:tcPr>
          <w:p>
            <w:pPr>
              <w:rPr>
                <w:rStyle w:val="35"/>
                <w:color w:val="0000FF"/>
              </w:rPr>
            </w:pPr>
            <w:r>
              <w:fldChar w:fldCharType="begin"/>
            </w:r>
            <w:r>
              <w:instrText xml:space="preserve"> HYPERLINK "https://protect2.fireeye.com/v1/url?k=20ee1762-7f752e21-20ee57f9-861fcb972bfc-c1922847367b54c1&amp;q=1&amp;e=45c00ecc-430b-456b-9498-17dadc753162&amp;u=https%3A%2F%2Fwww.3gpp.org%2Fftp%2FTSG_RAN%2FWG1_RL1%2FTSGR1_106-e%2FDocs%2FR1-2106846.zip" </w:instrText>
            </w:r>
            <w:r>
              <w:fldChar w:fldCharType="separate"/>
            </w:r>
            <w:r>
              <w:rPr>
                <w:rStyle w:val="35"/>
                <w:color w:val="0000FF"/>
                <w:lang w:eastAsia="sv-SE"/>
              </w:rPr>
              <w:t>R1-2106846</w:t>
            </w:r>
            <w:r>
              <w:rPr>
                <w:rStyle w:val="35"/>
                <w:color w:val="0000FF"/>
                <w:lang w:eastAsia="sv-SE"/>
              </w:rPr>
              <w:fldChar w:fldCharType="end"/>
            </w:r>
          </w:p>
        </w:tc>
        <w:tc>
          <w:tcPr>
            <w:tcW w:w="4921" w:type="dxa"/>
            <w:tcMar>
              <w:top w:w="0" w:type="dxa"/>
              <w:left w:w="70" w:type="dxa"/>
              <w:bottom w:w="0" w:type="dxa"/>
              <w:right w:w="70" w:type="dxa"/>
            </w:tcMar>
          </w:tcPr>
          <w:p>
            <w:r>
              <w:rPr>
                <w:lang w:eastAsia="sv-SE"/>
              </w:rPr>
              <w:t>NR UE features for RedCap</w:t>
            </w:r>
          </w:p>
        </w:tc>
        <w:tc>
          <w:tcPr>
            <w:tcW w:w="2551" w:type="dxa"/>
            <w:tcMar>
              <w:top w:w="0" w:type="dxa"/>
              <w:left w:w="70" w:type="dxa"/>
              <w:bottom w:w="0" w:type="dxa"/>
              <w:right w:w="70" w:type="dxa"/>
            </w:tcMar>
          </w:tcPr>
          <w:p>
            <w:r>
              <w:rPr>
                <w:lang w:eastAsia="sv-SE"/>
              </w:rPr>
              <w:t>ZTE, Sanechips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r>
              <w:fldChar w:fldCharType="begin"/>
            </w:r>
            <w:r>
              <w:instrText xml:space="preserve"> HYPERLINK "https://protect2.fireeye.com/v1/url?k=8ae28b0e-d579b24d-8ae2cb95-861fcb972bfc-a54702c74ef70ee4&amp;q=1&amp;e=45c00ecc-430b-456b-9498-17dadc753162&amp;u=https%3A%2F%2Fwww.3gpp.org%2Fftp%2FTSG_RAN%2FWG1_RL1%2FTSGR1_106-e%2FDocs%2FR1-2106982.zip" </w:instrText>
            </w:r>
            <w:r>
              <w:fldChar w:fldCharType="separate"/>
            </w:r>
            <w:r>
              <w:rPr>
                <w:rStyle w:val="35"/>
                <w:color w:val="0000FF"/>
                <w:lang w:eastAsia="sv-SE"/>
              </w:rPr>
              <w:t>R1-2106982</w:t>
            </w:r>
            <w:r>
              <w:rPr>
                <w:rStyle w:val="35"/>
                <w:color w:val="0000FF"/>
                <w:lang w:eastAsia="sv-SE"/>
              </w:rPr>
              <w:fldChar w:fldCharType="end"/>
            </w:r>
          </w:p>
        </w:tc>
        <w:tc>
          <w:tcPr>
            <w:tcW w:w="4921" w:type="dxa"/>
            <w:tcMar>
              <w:top w:w="0" w:type="dxa"/>
              <w:left w:w="70" w:type="dxa"/>
              <w:bottom w:w="0" w:type="dxa"/>
              <w:right w:w="70" w:type="dxa"/>
            </w:tcMar>
          </w:tcPr>
          <w:p>
            <w:r>
              <w:rPr>
                <w:lang w:eastAsia="sv-SE"/>
              </w:rPr>
              <w:t>Views on remaining issues of RedCap</w:t>
            </w:r>
          </w:p>
        </w:tc>
        <w:tc>
          <w:tcPr>
            <w:tcW w:w="2551" w:type="dxa"/>
            <w:tcMar>
              <w:top w:w="0" w:type="dxa"/>
              <w:left w:w="70" w:type="dxa"/>
              <w:bottom w:w="0" w:type="dxa"/>
              <w:right w:w="70" w:type="dxa"/>
            </w:tcMar>
          </w:tcPr>
          <w:p>
            <w:r>
              <w:rPr>
                <w:lang w:eastAsia="sv-SE"/>
              </w:rPr>
              <w:t>CATT</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r>
              <w:fldChar w:fldCharType="begin"/>
            </w:r>
            <w:r>
              <w:instrText xml:space="preserve"> HYPERLINK "https://protect2.fireeye.com/v1/url?k=89ca4ab9-d65173fa-89ca0a22-861fcb972bfc-0d20c9a11c50a38e&amp;q=1&amp;e=45c00ecc-430b-456b-9498-17dadc753162&amp;u=https%3A%2F%2Fwww.3gpp.org%2Fftp%2FTSG_RAN%2FWG1_RL1%2FTSGR1_106-e%2FDocs%2FR1-2107452.zip" </w:instrText>
            </w:r>
            <w:r>
              <w:fldChar w:fldCharType="separate"/>
            </w:r>
            <w:r>
              <w:rPr>
                <w:rStyle w:val="35"/>
                <w:color w:val="0000FF"/>
                <w:lang w:eastAsia="sv-SE"/>
              </w:rPr>
              <w:t>R1-2107452</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other aspects of RedCap</w:t>
            </w:r>
          </w:p>
        </w:tc>
        <w:tc>
          <w:tcPr>
            <w:tcW w:w="2551" w:type="dxa"/>
            <w:tcMar>
              <w:top w:w="0" w:type="dxa"/>
              <w:left w:w="70" w:type="dxa"/>
              <w:bottom w:w="0" w:type="dxa"/>
              <w:right w:w="70" w:type="dxa"/>
            </w:tcMar>
          </w:tcPr>
          <w:p>
            <w:r>
              <w:rPr>
                <w:lang w:eastAsia="sv-SE"/>
              </w:rPr>
              <w:t>LG Electronics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r>
              <w:fldChar w:fldCharType="begin"/>
            </w:r>
            <w:r>
              <w:instrText xml:space="preserve"> HYPERLINK "https://protect2.fireeye.com/v1/url?k=959995f7-ca02acb4-9599d56c-861fcb972bfc-c57918a63fd26901&amp;q=1&amp;e=45c00ecc-430b-456b-9498-17dadc753162&amp;u=https%3A%2F%2Fwww.3gpp.org%2Fftp%2FTSG_RAN%2FWG1_RL1%2FTSGR1_106-e%2FDocs%2FR1-2107669.zip" </w:instrText>
            </w:r>
            <w:r>
              <w:fldChar w:fldCharType="separate"/>
            </w:r>
            <w:r>
              <w:rPr>
                <w:rStyle w:val="35"/>
                <w:color w:val="0000FF"/>
                <w:lang w:eastAsia="sv-SE"/>
              </w:rPr>
              <w:t>R1-2107669</w:t>
            </w:r>
            <w:r>
              <w:rPr>
                <w:rStyle w:val="35"/>
                <w:color w:val="0000FF"/>
                <w:lang w:eastAsia="sv-SE"/>
              </w:rPr>
              <w:fldChar w:fldCharType="end"/>
            </w:r>
          </w:p>
        </w:tc>
        <w:tc>
          <w:tcPr>
            <w:tcW w:w="4921" w:type="dxa"/>
            <w:tcMar>
              <w:top w:w="0" w:type="dxa"/>
              <w:left w:w="70" w:type="dxa"/>
              <w:bottom w:w="0" w:type="dxa"/>
              <w:right w:w="70" w:type="dxa"/>
            </w:tcMar>
          </w:tcPr>
          <w:p>
            <w:r>
              <w:rPr>
                <w:lang w:eastAsia="sv-SE"/>
              </w:rPr>
              <w:t>On RedCap UL transmission</w:t>
            </w:r>
          </w:p>
        </w:tc>
        <w:tc>
          <w:tcPr>
            <w:tcW w:w="2551" w:type="dxa"/>
            <w:tcMar>
              <w:top w:w="0" w:type="dxa"/>
              <w:left w:w="70" w:type="dxa"/>
              <w:bottom w:w="0" w:type="dxa"/>
              <w:right w:w="70" w:type="dxa"/>
            </w:tcMar>
          </w:tcPr>
          <w:p>
            <w:r>
              <w:rPr>
                <w:lang w:eastAsia="sv-SE"/>
              </w:rPr>
              <w:t>Huawei, HiSilicon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r>
              <w:fldChar w:fldCharType="begin"/>
            </w:r>
            <w:r>
              <w:instrText xml:space="preserve"> HYPERLINK "https://protect2.fireeye.com/v1/url?k=9bdfed9a-c444d4d9-9bdfad01-861fcb972bfc-d62b0c6dcf228ef4&amp;q=1&amp;e=45c00ecc-430b-456b-9498-17dadc753162&amp;u=https%3A%2F%2Fwww.3gpp.org%2Fftp%2FTSG_RAN%2FWG1_RL1%2FTSGR1_106-e%2FDocs%2FR1-2107931.zip" </w:instrText>
            </w:r>
            <w:r>
              <w:fldChar w:fldCharType="separate"/>
            </w:r>
            <w:r>
              <w:rPr>
                <w:rStyle w:val="35"/>
                <w:color w:val="0000FF"/>
                <w:lang w:eastAsia="sv-SE"/>
              </w:rPr>
              <w:t>R1-2107931</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the transmission of system information for RedCap</w:t>
            </w:r>
          </w:p>
        </w:tc>
        <w:tc>
          <w:tcPr>
            <w:tcW w:w="2551" w:type="dxa"/>
            <w:tcMar>
              <w:top w:w="0" w:type="dxa"/>
              <w:left w:w="70" w:type="dxa"/>
              <w:bottom w:w="0" w:type="dxa"/>
              <w:right w:w="70" w:type="dxa"/>
            </w:tcMar>
          </w:tcPr>
          <w:p>
            <w:r>
              <w:rPr>
                <w:lang w:eastAsia="sv-SE"/>
              </w:rPr>
              <w:t>Xiaomi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r>
              <w:fldChar w:fldCharType="begin"/>
            </w:r>
            <w:r>
              <w:instrText xml:space="preserve"> HYPERLINK "https://protect2.fireeye.com/v1/url?k=02a7a31d-5d3c9a5e-02a7e386-861fcb972bfc-01b7019e4b53c29d&amp;q=1&amp;e=45c00ecc-430b-456b-9498-17dadc753162&amp;u=https%3A%2F%2Fwww.3gpp.org%2Fftp%2FTSG_RAN%2FWG1_RL1%2FTSGR1_106-e%2FDocs%2FR1-2108050.zip" </w:instrText>
            </w:r>
            <w:r>
              <w:fldChar w:fldCharType="separate"/>
            </w:r>
            <w:r>
              <w:rPr>
                <w:rStyle w:val="35"/>
                <w:color w:val="0000FF"/>
                <w:lang w:eastAsia="sv-SE"/>
              </w:rPr>
              <w:t>R1-2108050</w:t>
            </w:r>
            <w:r>
              <w:rPr>
                <w:rStyle w:val="35"/>
                <w:color w:val="0000FF"/>
                <w:lang w:eastAsia="sv-SE"/>
              </w:rPr>
              <w:fldChar w:fldCharType="end"/>
            </w:r>
          </w:p>
        </w:tc>
        <w:tc>
          <w:tcPr>
            <w:tcW w:w="4921" w:type="dxa"/>
            <w:tcMar>
              <w:top w:w="0" w:type="dxa"/>
              <w:left w:w="70" w:type="dxa"/>
              <w:bottom w:w="0" w:type="dxa"/>
              <w:right w:w="70" w:type="dxa"/>
            </w:tcMar>
          </w:tcPr>
          <w:p>
            <w:r>
              <w:rPr>
                <w:lang w:eastAsia="sv-SE"/>
              </w:rPr>
              <w:t>Considerations on 2-step RACH for RedCap</w:t>
            </w:r>
          </w:p>
        </w:tc>
        <w:tc>
          <w:tcPr>
            <w:tcW w:w="2551" w:type="dxa"/>
            <w:tcMar>
              <w:top w:w="0" w:type="dxa"/>
              <w:left w:w="70" w:type="dxa"/>
              <w:bottom w:w="0" w:type="dxa"/>
              <w:right w:w="70" w:type="dxa"/>
            </w:tcMar>
          </w:tcPr>
          <w:p>
            <w:r>
              <w:rPr>
                <w:lang w:eastAsia="sv-SE"/>
              </w:rPr>
              <w:t>Lenovo, Motorola Mobility</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r>
              <w:t>RP-211574</w:t>
            </w:r>
          </w:p>
        </w:tc>
        <w:tc>
          <w:tcPr>
            <w:tcW w:w="4921" w:type="dxa"/>
            <w:tcMar>
              <w:top w:w="0" w:type="dxa"/>
              <w:left w:w="70" w:type="dxa"/>
              <w:bottom w:w="0" w:type="dxa"/>
              <w:right w:w="70" w:type="dxa"/>
            </w:tcMar>
          </w:tcPr>
          <w:p>
            <w:pPr>
              <w:rPr>
                <w:lang w:eastAsia="sv-SE"/>
              </w:rPr>
            </w:pPr>
            <w:r>
              <w:rPr>
                <w:lang w:eastAsia="sv-SE"/>
              </w:rPr>
              <w:t>Revised WID on support of reduced capability NR devices</w:t>
            </w:r>
          </w:p>
        </w:tc>
        <w:tc>
          <w:tcPr>
            <w:tcW w:w="2551" w:type="dxa"/>
            <w:tcMar>
              <w:top w:w="0" w:type="dxa"/>
              <w:left w:w="70" w:type="dxa"/>
              <w:bottom w:w="0" w:type="dxa"/>
              <w:right w:w="70" w:type="dxa"/>
            </w:tcMar>
          </w:tcPr>
          <w:p>
            <w:pPr>
              <w:rPr>
                <w:lang w:eastAsia="sv-SE"/>
              </w:rPr>
            </w:pPr>
            <w:r>
              <w:rPr>
                <w:lang w:eastAsia="sv-SE"/>
              </w:rPr>
              <w:t>Ericsson</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Courier New"/>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MS Mincho">
    <w:panose1 w:val="02020609040205080304"/>
    <w:charset w:val="80"/>
    <w:family w:val="roman"/>
    <w:pitch w:val="default"/>
    <w:sig w:usb0="E00002FF" w:usb1="6AC7FDFB" w:usb2="00000012" w:usb3="00000000" w:csb0="4002009F" w:csb1="DFD7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2A059"/>
    <w:multiLevelType w:val="singleLevel"/>
    <w:tmpl w:val="E3D2A059"/>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0"/>
      <w:lvlText w:val=""/>
      <w:lvlJc w:val="left"/>
      <w:pPr>
        <w:tabs>
          <w:tab w:val="left" w:pos="926"/>
        </w:tabs>
        <w:ind w:left="926"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BB25709"/>
    <w:multiLevelType w:val="multilevel"/>
    <w:tmpl w:val="0BB257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CB11F32"/>
    <w:multiLevelType w:val="multilevel"/>
    <w:tmpl w:val="0CB11F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CBF3A7F"/>
    <w:multiLevelType w:val="multilevel"/>
    <w:tmpl w:val="0CBF3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78C1672"/>
    <w:multiLevelType w:val="multilevel"/>
    <w:tmpl w:val="178C16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79C7862"/>
    <w:multiLevelType w:val="multilevel"/>
    <w:tmpl w:val="179C78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E153B3F"/>
    <w:multiLevelType w:val="multilevel"/>
    <w:tmpl w:val="1E153B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EB428A6"/>
    <w:multiLevelType w:val="multilevel"/>
    <w:tmpl w:val="1EB428A6"/>
    <w:lvl w:ilvl="0" w:tentative="0">
      <w:start w:val="5"/>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26"/>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3AC0522"/>
    <w:multiLevelType w:val="multilevel"/>
    <w:tmpl w:val="33AC0522"/>
    <w:lvl w:ilvl="0" w:tentative="0">
      <w:start w:val="0"/>
      <w:numFmt w:val="bullet"/>
      <w:lvlText w:val="•"/>
      <w:lvlJc w:val="left"/>
      <w:pPr>
        <w:ind w:left="420" w:hanging="420"/>
      </w:pPr>
      <w:rPr>
        <w:rFonts w:hint="default" w:ascii="Times New Roman" w:hAnsi="Times New Roman"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A877D64"/>
    <w:multiLevelType w:val="singleLevel"/>
    <w:tmpl w:val="3A877D64"/>
    <w:lvl w:ilvl="0" w:tentative="0">
      <w:start w:val="1"/>
      <w:numFmt w:val="decimal"/>
      <w:pStyle w:val="273"/>
      <w:lvlText w:val="[%1]"/>
      <w:lvlJc w:val="left"/>
      <w:pPr>
        <w:tabs>
          <w:tab w:val="left" w:pos="360"/>
        </w:tabs>
        <w:ind w:left="360" w:hanging="360"/>
      </w:pPr>
      <w:rPr>
        <w:color w:val="auto"/>
      </w:rPr>
    </w:lvl>
  </w:abstractNum>
  <w:abstractNum w:abstractNumId="17">
    <w:nsid w:val="46503885"/>
    <w:multiLevelType w:val="multilevel"/>
    <w:tmpl w:val="46503885"/>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9B734AB"/>
    <w:multiLevelType w:val="multilevel"/>
    <w:tmpl w:val="49B734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B5D02E4"/>
    <w:multiLevelType w:val="multilevel"/>
    <w:tmpl w:val="4B5D02E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0">
    <w:nsid w:val="56041391"/>
    <w:multiLevelType w:val="multilevel"/>
    <w:tmpl w:val="56041391"/>
    <w:lvl w:ilvl="0" w:tentative="0">
      <w:start w:val="0"/>
      <w:numFmt w:val="bullet"/>
      <w:lvlText w:val="•"/>
      <w:lvlJc w:val="left"/>
      <w:pPr>
        <w:ind w:left="420" w:hanging="420"/>
      </w:pPr>
      <w:rPr>
        <w:rFonts w:hint="default" w:ascii="Times New Roman" w:hAnsi="Times New Roman"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3B03175"/>
    <w:multiLevelType w:val="multilevel"/>
    <w:tmpl w:val="63B03175"/>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4EF6156"/>
    <w:multiLevelType w:val="multilevel"/>
    <w:tmpl w:val="64EF61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7171FD3"/>
    <w:multiLevelType w:val="multilevel"/>
    <w:tmpl w:val="67171F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677C4A99"/>
    <w:multiLevelType w:val="multilevel"/>
    <w:tmpl w:val="677C4A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D7839B8"/>
    <w:multiLevelType w:val="multilevel"/>
    <w:tmpl w:val="7D7839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1"/>
  </w:num>
  <w:num w:numId="8">
    <w:abstractNumId w:val="14"/>
  </w:num>
  <w:num w:numId="9">
    <w:abstractNumId w:val="9"/>
  </w:num>
  <w:num w:numId="10">
    <w:abstractNumId w:val="11"/>
  </w:num>
  <w:num w:numId="11">
    <w:abstractNumId w:val="18"/>
  </w:num>
  <w:num w:numId="12">
    <w:abstractNumId w:val="3"/>
  </w:num>
  <w:num w:numId="13">
    <w:abstractNumId w:val="24"/>
  </w:num>
  <w:num w:numId="14">
    <w:abstractNumId w:val="26"/>
  </w:num>
  <w:num w:numId="15">
    <w:abstractNumId w:val="15"/>
  </w:num>
  <w:num w:numId="16">
    <w:abstractNumId w:val="22"/>
  </w:num>
  <w:num w:numId="17">
    <w:abstractNumId w:val="6"/>
  </w:num>
  <w:num w:numId="18">
    <w:abstractNumId w:val="25"/>
  </w:num>
  <w:num w:numId="19">
    <w:abstractNumId w:val="23"/>
  </w:num>
  <w:num w:numId="20">
    <w:abstractNumId w:val="0"/>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1"/>
    <w:qFormat/>
    <w:uiPriority w:val="0"/>
    <w:pPr>
      <w:numPr>
        <w:ilvl w:val="1"/>
      </w:numPr>
      <w:spacing w:before="180"/>
      <w:outlineLvl w:val="1"/>
    </w:pPr>
    <w:rPr>
      <w:sz w:val="32"/>
    </w:rPr>
  </w:style>
  <w:style w:type="paragraph" w:styleId="4">
    <w:name w:val="heading 3"/>
    <w:basedOn w:val="3"/>
    <w:next w:val="1"/>
    <w:link w:val="43"/>
    <w:qFormat/>
    <w:uiPriority w:val="0"/>
    <w:pPr>
      <w:numPr>
        <w:ilvl w:val="2"/>
      </w:numPr>
      <w:tabs>
        <w:tab w:val="left" w:pos="360"/>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s>
      <w:ind w:left="0" w:firstLine="0"/>
      <w:outlineLvl w:val="6"/>
    </w:pPr>
    <w:rPr>
      <w:lang w:val="sv-SE" w:eastAsia="sv-SE"/>
    </w:rPr>
  </w:style>
  <w:style w:type="paragraph" w:styleId="9">
    <w:name w:val="heading 8"/>
    <w:basedOn w:val="2"/>
    <w:next w:val="1"/>
    <w:link w:val="42"/>
    <w:qFormat/>
    <w:uiPriority w:val="0"/>
    <w:pPr>
      <w:numPr>
        <w:ilvl w:val="7"/>
      </w:numPr>
      <w:tabs>
        <w:tab w:val="left" w:pos="360"/>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49"/>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annotation text"/>
    <w:basedOn w:val="1"/>
    <w:link w:val="46"/>
    <w:qFormat/>
    <w:uiPriority w:val="99"/>
  </w:style>
  <w:style w:type="paragraph" w:styleId="20">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1">
    <w:name w:val="Body Text"/>
    <w:basedOn w:val="1"/>
    <w:link w:val="48"/>
    <w:unhideWhenUsed/>
    <w:qFormat/>
    <w:uiPriority w:val="0"/>
    <w:pPr>
      <w:overflowPunct w:val="0"/>
      <w:spacing w:after="120"/>
      <w:jc w:val="both"/>
    </w:pPr>
    <w:rPr>
      <w:rFonts w:ascii="Arial" w:hAnsi="Arial"/>
      <w:lang w:val="en-US" w:eastAsia="zh-CN"/>
    </w:rPr>
  </w:style>
  <w:style w:type="paragraph" w:styleId="22">
    <w:name w:val="toc 8"/>
    <w:basedOn w:val="17"/>
    <w:next w:val="1"/>
    <w:qFormat/>
    <w:uiPriority w:val="39"/>
    <w:pPr>
      <w:spacing w:before="180"/>
      <w:ind w:left="2693" w:hanging="2693"/>
    </w:pPr>
    <w:rPr>
      <w:b/>
    </w:rPr>
  </w:style>
  <w:style w:type="paragraph" w:styleId="23">
    <w:name w:val="Balloon Text"/>
    <w:basedOn w:val="1"/>
    <w:qFormat/>
    <w:uiPriority w:val="0"/>
    <w:pPr>
      <w:spacing w:after="0"/>
    </w:pPr>
    <w:rPr>
      <w:rFonts w:ascii="Segoe UI" w:hAnsi="Segoe UI" w:cs="Segoe UI"/>
      <w:sz w:val="18"/>
      <w:szCs w:val="18"/>
    </w:rPr>
  </w:style>
  <w:style w:type="paragraph" w:styleId="24">
    <w:name w:val="footer"/>
    <w:basedOn w:val="25"/>
    <w:qFormat/>
    <w:uiPriority w:val="0"/>
    <w:pPr>
      <w:jc w:val="center"/>
    </w:pPr>
    <w:rPr>
      <w:i/>
    </w:rPr>
  </w:style>
  <w:style w:type="paragraph" w:styleId="25">
    <w:name w:val="header"/>
    <w:basedOn w:val="1"/>
    <w:link w:val="39"/>
    <w:qFormat/>
    <w:uiPriority w:val="0"/>
    <w:pPr>
      <w:widowControl w:val="0"/>
      <w:overflowPunct w:val="0"/>
      <w:textAlignment w:val="baseline"/>
    </w:pPr>
    <w:rPr>
      <w:rFonts w:ascii="Arial" w:hAnsi="Arial"/>
      <w:b/>
      <w:sz w:val="18"/>
      <w:lang w:eastAsia="ja-JP"/>
    </w:rPr>
  </w:style>
  <w:style w:type="paragraph" w:styleId="26">
    <w:name w:val="List"/>
    <w:basedOn w:val="21"/>
    <w:qFormat/>
    <w:uiPriority w:val="0"/>
    <w:rPr>
      <w:rFonts w:cs="Lohit Devanagari"/>
    </w:rPr>
  </w:style>
  <w:style w:type="paragraph" w:styleId="27">
    <w:name w:val="footnote text"/>
    <w:basedOn w:val="1"/>
    <w:link w:val="264"/>
    <w:unhideWhenUsed/>
    <w:qFormat/>
    <w:uiPriority w:val="99"/>
    <w:pPr>
      <w:spacing w:after="0"/>
    </w:pPr>
    <w:rPr>
      <w:rFonts w:eastAsiaTheme="minorHAnsi"/>
      <w:lang w:val="en-US"/>
    </w:rPr>
  </w:style>
  <w:style w:type="paragraph" w:styleId="28">
    <w:name w:val="toc 9"/>
    <w:basedOn w:val="22"/>
    <w:next w:val="1"/>
    <w:qFormat/>
    <w:uiPriority w:val="39"/>
    <w:pPr>
      <w:ind w:left="1418" w:hanging="1418"/>
    </w:pPr>
  </w:style>
  <w:style w:type="paragraph" w:styleId="29">
    <w:name w:val="Normal (Web)"/>
    <w:basedOn w:val="1"/>
    <w:unhideWhenUsed/>
    <w:qFormat/>
    <w:uiPriority w:val="99"/>
    <w:pPr>
      <w:spacing w:beforeAutospacing="1" w:afterAutospacing="1"/>
    </w:pPr>
    <w:rPr>
      <w:sz w:val="24"/>
      <w:szCs w:val="24"/>
      <w:lang w:eastAsia="en-GB"/>
    </w:rPr>
  </w:style>
  <w:style w:type="paragraph" w:styleId="30">
    <w:name w:val="annotation subject"/>
    <w:basedOn w:val="19"/>
    <w:next w:val="19"/>
    <w:link w:val="47"/>
    <w:qFormat/>
    <w:uiPriority w:val="0"/>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FollowedHyperlink"/>
    <w:qFormat/>
    <w:uiPriority w:val="0"/>
    <w:rPr>
      <w:color w:val="954F72"/>
      <w:u w:val="single"/>
    </w:rPr>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annotation reference"/>
    <w:qFormat/>
    <w:uiPriority w:val="99"/>
    <w:rPr>
      <w:sz w:val="16"/>
      <w:szCs w:val="16"/>
    </w:rPr>
  </w:style>
  <w:style w:type="character" w:styleId="37">
    <w:name w:val="footnote reference"/>
    <w:basedOn w:val="33"/>
    <w:unhideWhenUsed/>
    <w:qFormat/>
    <w:uiPriority w:val="99"/>
    <w:rPr>
      <w:vertAlign w:val="superscript"/>
    </w:rPr>
  </w:style>
  <w:style w:type="character" w:customStyle="1" w:styleId="38">
    <w:name w:val="ZGSM"/>
    <w:qFormat/>
    <w:uiPriority w:val="0"/>
  </w:style>
  <w:style w:type="character" w:customStyle="1" w:styleId="39">
    <w:name w:val="页眉 Char"/>
    <w:link w:val="25"/>
    <w:qFormat/>
    <w:uiPriority w:val="0"/>
    <w:rPr>
      <w:rFonts w:ascii="Segoe UI" w:hAnsi="Segoe UI" w:cs="Segoe UI"/>
      <w:sz w:val="18"/>
      <w:szCs w:val="18"/>
      <w:lang w:eastAsia="en-US"/>
    </w:rPr>
  </w:style>
  <w:style w:type="character" w:customStyle="1" w:styleId="40">
    <w:name w:val="Internet Link"/>
    <w:qFormat/>
    <w:uiPriority w:val="0"/>
    <w:rPr>
      <w:color w:val="0563C1"/>
      <w:u w:val="single"/>
    </w:rPr>
  </w:style>
  <w:style w:type="character" w:customStyle="1" w:styleId="41">
    <w:name w:val="Unresolved Mention1"/>
    <w:unhideWhenUsed/>
    <w:qFormat/>
    <w:uiPriority w:val="99"/>
    <w:rPr>
      <w:color w:val="605E5C"/>
      <w:shd w:val="clear" w:color="auto" w:fill="E1DFDD"/>
    </w:rPr>
  </w:style>
  <w:style w:type="character" w:customStyle="1" w:styleId="42">
    <w:name w:val="标题 8 Char"/>
    <w:link w:val="9"/>
    <w:qFormat/>
    <w:uiPriority w:val="0"/>
    <w:rPr>
      <w:rFonts w:ascii="Arial" w:hAnsi="Arial"/>
      <w:sz w:val="36"/>
      <w:lang w:val="en-GB" w:eastAsia="en-US"/>
    </w:rPr>
  </w:style>
  <w:style w:type="character" w:customStyle="1" w:styleId="43">
    <w:name w:val="标题 3 Char"/>
    <w:link w:val="4"/>
    <w:qFormat/>
    <w:uiPriority w:val="0"/>
    <w:rPr>
      <w:rFonts w:ascii="Arial" w:hAnsi="Arial"/>
      <w:sz w:val="28"/>
      <w:lang w:val="en-GB" w:eastAsia="en-US"/>
    </w:rPr>
  </w:style>
  <w:style w:type="character" w:customStyle="1" w:styleId="44">
    <w:name w:val="列出段落 Char"/>
    <w:link w:val="45"/>
    <w:qFormat/>
    <w:locked/>
    <w:uiPriority w:val="34"/>
    <w:rPr>
      <w:rFonts w:ascii="Times" w:hAnsi="Times" w:eastAsia="宋体" w:cs="Times"/>
      <w:sz w:val="22"/>
      <w:szCs w:val="24"/>
      <w:lang w:eastAsia="ja-JP"/>
    </w:rPr>
  </w:style>
  <w:style w:type="paragraph" w:styleId="45">
    <w:name w:val="List Paragraph"/>
    <w:basedOn w:val="1"/>
    <w:link w:val="44"/>
    <w:qFormat/>
    <w:uiPriority w:val="34"/>
    <w:pPr>
      <w:spacing w:line="252" w:lineRule="auto"/>
      <w:ind w:left="720"/>
      <w:contextualSpacing/>
    </w:pPr>
    <w:rPr>
      <w:rFonts w:ascii="Times" w:hAnsi="Times" w:eastAsia="宋体" w:cs="Times"/>
      <w:sz w:val="22"/>
      <w:szCs w:val="24"/>
      <w:lang w:val="sv-SE" w:eastAsia="ja-JP"/>
    </w:rPr>
  </w:style>
  <w:style w:type="character" w:customStyle="1" w:styleId="46">
    <w:name w:val="批注文字 Char"/>
    <w:link w:val="19"/>
    <w:qFormat/>
    <w:uiPriority w:val="99"/>
    <w:rPr>
      <w:lang w:val="en-GB" w:eastAsia="en-US"/>
    </w:rPr>
  </w:style>
  <w:style w:type="character" w:customStyle="1" w:styleId="47">
    <w:name w:val="批注主题 Char"/>
    <w:link w:val="30"/>
    <w:qFormat/>
    <w:uiPriority w:val="0"/>
    <w:rPr>
      <w:b/>
      <w:bCs/>
      <w:lang w:val="en-GB" w:eastAsia="en-US"/>
    </w:rPr>
  </w:style>
  <w:style w:type="character" w:customStyle="1" w:styleId="48">
    <w:name w:val="正文文本 Char"/>
    <w:link w:val="21"/>
    <w:qFormat/>
    <w:uiPriority w:val="0"/>
    <w:rPr>
      <w:rFonts w:ascii="Arial" w:hAnsi="Arial"/>
      <w:b/>
      <w:sz w:val="18"/>
      <w:lang w:val="en-GB" w:eastAsia="ja-JP"/>
    </w:rPr>
  </w:style>
  <w:style w:type="character" w:customStyle="1" w:styleId="49">
    <w:name w:val="题注 Char2"/>
    <w:basedOn w:val="33"/>
    <w:link w:val="18"/>
    <w:qFormat/>
    <w:uiPriority w:val="0"/>
    <w:rPr>
      <w:rFonts w:ascii="Arial" w:hAnsi="Arial"/>
      <w:lang w:val="en-US" w:eastAsia="zh-CN"/>
    </w:rPr>
  </w:style>
  <w:style w:type="character" w:customStyle="1" w:styleId="50">
    <w:name w:val="Mention1"/>
    <w:basedOn w:val="33"/>
    <w:unhideWhenUsed/>
    <w:qFormat/>
    <w:uiPriority w:val="99"/>
    <w:rPr>
      <w:color w:val="2B579A"/>
      <w:shd w:val="clear" w:color="auto" w:fill="E1DFDD"/>
    </w:rPr>
  </w:style>
  <w:style w:type="character" w:customStyle="1" w:styleId="51">
    <w:name w:val="TAL Car"/>
    <w:link w:val="52"/>
    <w:qFormat/>
    <w:locked/>
    <w:uiPriority w:val="0"/>
    <w:rPr>
      <w:rFonts w:ascii="Arial" w:hAnsi="Arial"/>
      <w:sz w:val="18"/>
      <w:lang w:val="en-GB" w:eastAsia="en-US"/>
    </w:rPr>
  </w:style>
  <w:style w:type="paragraph" w:customStyle="1" w:styleId="52">
    <w:name w:val="TAL"/>
    <w:basedOn w:val="1"/>
    <w:link w:val="51"/>
    <w:qFormat/>
    <w:uiPriority w:val="0"/>
    <w:pPr>
      <w:keepNext/>
      <w:keepLines/>
      <w:spacing w:after="0"/>
    </w:pPr>
    <w:rPr>
      <w:rFonts w:ascii="Arial" w:hAnsi="Arial"/>
      <w:sz w:val="18"/>
    </w:rPr>
  </w:style>
  <w:style w:type="character" w:customStyle="1" w:styleId="53">
    <w:name w:val="题注 Char"/>
    <w:semiHidden/>
    <w:qFormat/>
    <w:locked/>
    <w:uiPriority w:val="0"/>
    <w:rPr>
      <w:rFonts w:asciiTheme="minorHAnsi" w:hAnsiTheme="minorHAnsi" w:eastAsiaTheme="minorHAnsi" w:cstheme="minorBidi"/>
      <w:b/>
      <w:sz w:val="22"/>
      <w:szCs w:val="22"/>
      <w:lang w:val="en-US"/>
    </w:rPr>
  </w:style>
  <w:style w:type="character" w:customStyle="1" w:styleId="54">
    <w:name w:val="TH Char"/>
    <w:link w:val="55"/>
    <w:qFormat/>
    <w:uiPriority w:val="0"/>
    <w:rPr>
      <w:rFonts w:ascii="Arial" w:hAnsi="Arial"/>
      <w:b/>
      <w:lang w:val="en-GB" w:eastAsia="en-US"/>
    </w:rPr>
  </w:style>
  <w:style w:type="paragraph" w:customStyle="1" w:styleId="55">
    <w:name w:val="TH"/>
    <w:basedOn w:val="1"/>
    <w:link w:val="54"/>
    <w:qFormat/>
    <w:uiPriority w:val="0"/>
    <w:pPr>
      <w:keepNext/>
      <w:keepLines/>
      <w:spacing w:before="60"/>
      <w:jc w:val="center"/>
    </w:pPr>
    <w:rPr>
      <w:rFonts w:ascii="Arial" w:hAnsi="Arial"/>
      <w:b/>
    </w:rPr>
  </w:style>
  <w:style w:type="character" w:customStyle="1" w:styleId="56">
    <w:name w:val="题注 Char1"/>
    <w:qFormat/>
    <w:uiPriority w:val="0"/>
    <w:rPr>
      <w:lang w:val="en-GB" w:eastAsia="en-US" w:bidi="ar-SA"/>
    </w:rPr>
  </w:style>
  <w:style w:type="character" w:customStyle="1" w:styleId="57">
    <w:name w:val="ListLabel 1"/>
    <w:qFormat/>
    <w:uiPriority w:val="0"/>
    <w:rPr>
      <w:rFonts w:cs="Courier New"/>
    </w:rPr>
  </w:style>
  <w:style w:type="character" w:customStyle="1" w:styleId="58">
    <w:name w:val="ListLabel 2"/>
    <w:qFormat/>
    <w:uiPriority w:val="0"/>
    <w:rPr>
      <w:rFonts w:cs="Courier New"/>
    </w:rPr>
  </w:style>
  <w:style w:type="character" w:customStyle="1" w:styleId="59">
    <w:name w:val="ListLabel 3"/>
    <w:qFormat/>
    <w:uiPriority w:val="0"/>
    <w:rPr>
      <w:rFonts w:cs="Courier New"/>
    </w:rPr>
  </w:style>
  <w:style w:type="character" w:customStyle="1" w:styleId="60">
    <w:name w:val="ListLabel 4"/>
    <w:qFormat/>
    <w:uiPriority w:val="0"/>
    <w:rPr>
      <w:rFonts w:eastAsia="Times New Roman" w:cs="Times New Roman"/>
      <w:b/>
      <w:sz w:val="20"/>
    </w:rPr>
  </w:style>
  <w:style w:type="character" w:customStyle="1" w:styleId="61">
    <w:name w:val="ListLabel 5"/>
    <w:qFormat/>
    <w:uiPriority w:val="0"/>
    <w:rPr>
      <w:rFonts w:cs="Courier New"/>
      <w:b/>
      <w:sz w:val="20"/>
    </w:rPr>
  </w:style>
  <w:style w:type="character" w:customStyle="1" w:styleId="62">
    <w:name w:val="ListLabel 6"/>
    <w:qFormat/>
    <w:uiPriority w:val="0"/>
    <w:rPr>
      <w:rFonts w:cs="Courier New"/>
    </w:rPr>
  </w:style>
  <w:style w:type="character" w:customStyle="1" w:styleId="63">
    <w:name w:val="ListLabel 7"/>
    <w:qFormat/>
    <w:uiPriority w:val="0"/>
    <w:rPr>
      <w:rFonts w:cs="Courier New"/>
    </w:rPr>
  </w:style>
  <w:style w:type="character" w:customStyle="1" w:styleId="64">
    <w:name w:val="ListLabel 8"/>
    <w:qFormat/>
    <w:uiPriority w:val="0"/>
    <w:rPr>
      <w:rFonts w:eastAsia="Calibri" w:cs="Calibri"/>
    </w:rPr>
  </w:style>
  <w:style w:type="character" w:customStyle="1" w:styleId="65">
    <w:name w:val="ListLabel 9"/>
    <w:qFormat/>
    <w:uiPriority w:val="0"/>
    <w:rPr>
      <w:rFonts w:cs="Courier New"/>
    </w:rPr>
  </w:style>
  <w:style w:type="character" w:customStyle="1" w:styleId="66">
    <w:name w:val="ListLabel 10"/>
    <w:qFormat/>
    <w:uiPriority w:val="0"/>
    <w:rPr>
      <w:rFonts w:cs="Courier New"/>
    </w:rPr>
  </w:style>
  <w:style w:type="character" w:customStyle="1" w:styleId="67">
    <w:name w:val="ListLabel 11"/>
    <w:qFormat/>
    <w:uiPriority w:val="0"/>
    <w:rPr>
      <w:rFonts w:cs="Courier New"/>
    </w:rPr>
  </w:style>
  <w:style w:type="character" w:customStyle="1" w:styleId="68">
    <w:name w:val="ListLabel 12"/>
    <w:qFormat/>
    <w:uiPriority w:val="0"/>
    <w:rPr>
      <w:rFonts w:cs="Courier New"/>
    </w:rPr>
  </w:style>
  <w:style w:type="character" w:customStyle="1" w:styleId="69">
    <w:name w:val="ListLabel 13"/>
    <w:qFormat/>
    <w:uiPriority w:val="0"/>
    <w:rPr>
      <w:rFonts w:cs="Courier New"/>
    </w:rPr>
  </w:style>
  <w:style w:type="character" w:customStyle="1" w:styleId="70">
    <w:name w:val="ListLabel 14"/>
    <w:qFormat/>
    <w:uiPriority w:val="0"/>
    <w:rPr>
      <w:rFonts w:cs="Courier New"/>
    </w:rPr>
  </w:style>
  <w:style w:type="character" w:customStyle="1" w:styleId="71">
    <w:name w:val="ListLabel 15"/>
    <w:qFormat/>
    <w:uiPriority w:val="0"/>
    <w:rPr>
      <w:rFonts w:eastAsia="Times New Roman" w:cs="Times New Roman"/>
    </w:rPr>
  </w:style>
  <w:style w:type="character" w:customStyle="1" w:styleId="72">
    <w:name w:val="ListLabel 16"/>
    <w:qFormat/>
    <w:uiPriority w:val="0"/>
    <w:rPr>
      <w:rFonts w:cs="Courier New"/>
    </w:rPr>
  </w:style>
  <w:style w:type="character" w:customStyle="1" w:styleId="73">
    <w:name w:val="ListLabel 17"/>
    <w:qFormat/>
    <w:uiPriority w:val="0"/>
    <w:rPr>
      <w:rFonts w:cs="Courier New"/>
    </w:rPr>
  </w:style>
  <w:style w:type="character" w:customStyle="1" w:styleId="74">
    <w:name w:val="ListLabel 18"/>
    <w:qFormat/>
    <w:uiPriority w:val="0"/>
    <w:rPr>
      <w:rFonts w:cs="Courier New"/>
    </w:rPr>
  </w:style>
  <w:style w:type="character" w:customStyle="1" w:styleId="75">
    <w:name w:val="ListLabel 19"/>
    <w:qFormat/>
    <w:uiPriority w:val="0"/>
    <w:rPr>
      <w:rFonts w:cs="Courier New"/>
    </w:rPr>
  </w:style>
  <w:style w:type="character" w:customStyle="1" w:styleId="76">
    <w:name w:val="ListLabel 20"/>
    <w:qFormat/>
    <w:uiPriority w:val="0"/>
    <w:rPr>
      <w:rFonts w:cs="Courier New"/>
    </w:rPr>
  </w:style>
  <w:style w:type="character" w:customStyle="1" w:styleId="77">
    <w:name w:val="ListLabel 21"/>
    <w:qFormat/>
    <w:uiPriority w:val="0"/>
    <w:rPr>
      <w:rFonts w:cs="Courier New"/>
    </w:rPr>
  </w:style>
  <w:style w:type="character" w:customStyle="1" w:styleId="78">
    <w:name w:val="ListLabel 22"/>
    <w:qFormat/>
    <w:uiPriority w:val="0"/>
    <w:rPr>
      <w:rFonts w:eastAsia="宋体" w:cs="Times New Roman"/>
    </w:rPr>
  </w:style>
  <w:style w:type="character" w:customStyle="1" w:styleId="79">
    <w:name w:val="ListLabel 23"/>
    <w:qFormat/>
    <w:uiPriority w:val="0"/>
    <w:rPr>
      <w:rFonts w:eastAsia="宋体" w:cs="Times New Roman"/>
    </w:rPr>
  </w:style>
  <w:style w:type="character" w:customStyle="1" w:styleId="80">
    <w:name w:val="ListLabel 24"/>
    <w:qFormat/>
    <w:uiPriority w:val="0"/>
    <w:rPr>
      <w:rFonts w:cs="Courier New"/>
    </w:rPr>
  </w:style>
  <w:style w:type="character" w:customStyle="1" w:styleId="81">
    <w:name w:val="ListLabel 25"/>
    <w:qFormat/>
    <w:uiPriority w:val="0"/>
    <w:rPr>
      <w:rFonts w:eastAsia="宋体" w:cs="Times New Roman"/>
    </w:rPr>
  </w:style>
  <w:style w:type="character" w:customStyle="1" w:styleId="82">
    <w:name w:val="ListLabel 26"/>
    <w:qFormat/>
    <w:uiPriority w:val="0"/>
    <w:rPr>
      <w:rFonts w:eastAsia="Malgun Gothic" w:cs="Times New Roman"/>
    </w:rPr>
  </w:style>
  <w:style w:type="character" w:customStyle="1" w:styleId="83">
    <w:name w:val="ListLabel 27"/>
    <w:qFormat/>
    <w:uiPriority w:val="0"/>
    <w:rPr>
      <w:rFonts w:eastAsia="Malgun Gothic" w:cs="Times New Roman"/>
    </w:rPr>
  </w:style>
  <w:style w:type="character" w:customStyle="1" w:styleId="84">
    <w:name w:val="ListLabel 28"/>
    <w:qFormat/>
    <w:uiPriority w:val="0"/>
    <w:rPr>
      <w:rFonts w:eastAsia="Malgun Gothic" w:cs="Times New Roman"/>
    </w:rPr>
  </w:style>
  <w:style w:type="character" w:customStyle="1" w:styleId="85">
    <w:name w:val="ListLabel 29"/>
    <w:qFormat/>
    <w:uiPriority w:val="0"/>
    <w:rPr>
      <w:rFonts w:cs="Courier New"/>
    </w:rPr>
  </w:style>
  <w:style w:type="character" w:customStyle="1" w:styleId="86">
    <w:name w:val="ListLabel 30"/>
    <w:qFormat/>
    <w:uiPriority w:val="0"/>
    <w:rPr>
      <w:rFonts w:cs="Courier New"/>
    </w:rPr>
  </w:style>
  <w:style w:type="character" w:customStyle="1" w:styleId="87">
    <w:name w:val="ListLabel 31"/>
    <w:qFormat/>
    <w:uiPriority w:val="0"/>
    <w:rPr>
      <w:rFonts w:cs="Courier New"/>
    </w:rPr>
  </w:style>
  <w:style w:type="character" w:customStyle="1" w:styleId="88">
    <w:name w:val="ListLabel 32"/>
    <w:qFormat/>
    <w:uiPriority w:val="0"/>
    <w:rPr>
      <w:rFonts w:cs="Courier New"/>
    </w:rPr>
  </w:style>
  <w:style w:type="character" w:customStyle="1" w:styleId="89">
    <w:name w:val="ListLabel 33"/>
    <w:qFormat/>
    <w:uiPriority w:val="0"/>
    <w:rPr>
      <w:rFonts w:cs="Courier New"/>
    </w:rPr>
  </w:style>
  <w:style w:type="character" w:customStyle="1" w:styleId="90">
    <w:name w:val="ListLabel 34"/>
    <w:qFormat/>
    <w:uiPriority w:val="0"/>
    <w:rPr>
      <w:rFonts w:cs="Courier New"/>
    </w:rPr>
  </w:style>
  <w:style w:type="character" w:customStyle="1" w:styleId="91">
    <w:name w:val="ListLabel 35"/>
    <w:qFormat/>
    <w:uiPriority w:val="0"/>
    <w:rPr>
      <w:rFonts w:cs="Courier New"/>
    </w:rPr>
  </w:style>
  <w:style w:type="character" w:customStyle="1" w:styleId="92">
    <w:name w:val="ListLabel 36"/>
    <w:qFormat/>
    <w:uiPriority w:val="0"/>
    <w:rPr>
      <w:rFonts w:cs="Courier New"/>
    </w:rPr>
  </w:style>
  <w:style w:type="character" w:customStyle="1" w:styleId="93">
    <w:name w:val="ListLabel 37"/>
    <w:qFormat/>
    <w:uiPriority w:val="0"/>
    <w:rPr>
      <w:rFonts w:cs="Courier New"/>
    </w:rPr>
  </w:style>
  <w:style w:type="character" w:customStyle="1" w:styleId="94">
    <w:name w:val="ListLabel 38"/>
    <w:qFormat/>
    <w:uiPriority w:val="0"/>
    <w:rPr>
      <w:rFonts w:cs="Courier New"/>
    </w:rPr>
  </w:style>
  <w:style w:type="character" w:customStyle="1" w:styleId="95">
    <w:name w:val="ListLabel 39"/>
    <w:qFormat/>
    <w:uiPriority w:val="0"/>
    <w:rPr>
      <w:rFonts w:cs="Courier New"/>
    </w:rPr>
  </w:style>
  <w:style w:type="character" w:customStyle="1" w:styleId="96">
    <w:name w:val="ListLabel 40"/>
    <w:qFormat/>
    <w:uiPriority w:val="0"/>
    <w:rPr>
      <w:rFonts w:cs="Courier New"/>
    </w:rPr>
  </w:style>
  <w:style w:type="character" w:customStyle="1" w:styleId="97">
    <w:name w:val="ListLabel 41"/>
    <w:qFormat/>
    <w:uiPriority w:val="0"/>
    <w:rPr>
      <w:rFonts w:cs="Courier New"/>
    </w:rPr>
  </w:style>
  <w:style w:type="character" w:customStyle="1" w:styleId="98">
    <w:name w:val="ListLabel 42"/>
    <w:qFormat/>
    <w:uiPriority w:val="0"/>
    <w:rPr>
      <w:rFonts w:cs="Courier New"/>
    </w:rPr>
  </w:style>
  <w:style w:type="character" w:customStyle="1" w:styleId="99">
    <w:name w:val="ListLabel 43"/>
    <w:qFormat/>
    <w:uiPriority w:val="0"/>
    <w:rPr>
      <w:rFonts w:cs="Courier New"/>
    </w:rPr>
  </w:style>
  <w:style w:type="character" w:customStyle="1" w:styleId="100">
    <w:name w:val="ListLabel 44"/>
    <w:qFormat/>
    <w:uiPriority w:val="0"/>
    <w:rPr>
      <w:rFonts w:cs="Courier New"/>
    </w:rPr>
  </w:style>
  <w:style w:type="character" w:customStyle="1" w:styleId="101">
    <w:name w:val="ListLabel 45"/>
    <w:qFormat/>
    <w:uiPriority w:val="0"/>
    <w:rPr>
      <w:rFonts w:cs="Courier New"/>
    </w:rPr>
  </w:style>
  <w:style w:type="character" w:customStyle="1" w:styleId="102">
    <w:name w:val="ListLabel 46"/>
    <w:qFormat/>
    <w:uiPriority w:val="0"/>
    <w:rPr>
      <w:rFonts w:cs="Courier New"/>
    </w:rPr>
  </w:style>
  <w:style w:type="character" w:customStyle="1" w:styleId="103">
    <w:name w:val="ListLabel 47"/>
    <w:qFormat/>
    <w:uiPriority w:val="0"/>
    <w:rPr>
      <w:rFonts w:cs="Courier New"/>
    </w:rPr>
  </w:style>
  <w:style w:type="character" w:customStyle="1" w:styleId="104">
    <w:name w:val="ListLabel 48"/>
    <w:qFormat/>
    <w:uiPriority w:val="0"/>
    <w:rPr>
      <w:rFonts w:cs="Courier New"/>
    </w:rPr>
  </w:style>
  <w:style w:type="character" w:customStyle="1" w:styleId="105">
    <w:name w:val="ListLabel 49"/>
    <w:qFormat/>
    <w:uiPriority w:val="0"/>
    <w:rPr>
      <w:rFonts w:cs="Courier New"/>
    </w:rPr>
  </w:style>
  <w:style w:type="character" w:customStyle="1" w:styleId="106">
    <w:name w:val="ListLabel 50"/>
    <w:qFormat/>
    <w:uiPriority w:val="0"/>
    <w:rPr>
      <w:rFonts w:cs="Courier New"/>
    </w:rPr>
  </w:style>
  <w:style w:type="character" w:customStyle="1" w:styleId="107">
    <w:name w:val="ListLabel 51"/>
    <w:qFormat/>
    <w:uiPriority w:val="0"/>
    <w:rPr>
      <w:rFonts w:cs="Courier New"/>
    </w:rPr>
  </w:style>
  <w:style w:type="character" w:customStyle="1" w:styleId="108">
    <w:name w:val="ListLabel 52"/>
    <w:qFormat/>
    <w:uiPriority w:val="0"/>
    <w:rPr>
      <w:rFonts w:eastAsia="Times New Roman" w:cs="Times New Roman"/>
    </w:rPr>
  </w:style>
  <w:style w:type="character" w:customStyle="1" w:styleId="109">
    <w:name w:val="ListLabel 53"/>
    <w:qFormat/>
    <w:uiPriority w:val="0"/>
    <w:rPr>
      <w:rFonts w:cs="Courier New"/>
    </w:rPr>
  </w:style>
  <w:style w:type="character" w:customStyle="1" w:styleId="110">
    <w:name w:val="ListLabel 54"/>
    <w:qFormat/>
    <w:uiPriority w:val="0"/>
    <w:rPr>
      <w:rFonts w:cs="Courier New"/>
    </w:rPr>
  </w:style>
  <w:style w:type="character" w:customStyle="1" w:styleId="111">
    <w:name w:val="ListLabel 55"/>
    <w:qFormat/>
    <w:uiPriority w:val="0"/>
    <w:rPr>
      <w:rFonts w:cs="Courier New"/>
    </w:rPr>
  </w:style>
  <w:style w:type="character" w:customStyle="1" w:styleId="112">
    <w:name w:val="ListLabel 56"/>
    <w:qFormat/>
    <w:uiPriority w:val="0"/>
    <w:rPr>
      <w:b/>
      <w:sz w:val="18"/>
    </w:rPr>
  </w:style>
  <w:style w:type="character" w:customStyle="1" w:styleId="113">
    <w:name w:val="ListLabel 57"/>
    <w:qFormat/>
    <w:uiPriority w:val="0"/>
    <w:rPr>
      <w:rFonts w:cs="Courier New"/>
    </w:rPr>
  </w:style>
  <w:style w:type="character" w:customStyle="1" w:styleId="114">
    <w:name w:val="ListLabel 58"/>
    <w:qFormat/>
    <w:uiPriority w:val="0"/>
    <w:rPr>
      <w:rFonts w:cs="Courier New"/>
    </w:rPr>
  </w:style>
  <w:style w:type="character" w:customStyle="1" w:styleId="115">
    <w:name w:val="ListLabel 59"/>
    <w:qFormat/>
    <w:uiPriority w:val="0"/>
    <w:rPr>
      <w:rFonts w:cs="Courier New"/>
    </w:rPr>
  </w:style>
  <w:style w:type="character" w:customStyle="1" w:styleId="116">
    <w:name w:val="ListLabel 60"/>
    <w:qFormat/>
    <w:uiPriority w:val="0"/>
    <w:rPr>
      <w:b/>
      <w:sz w:val="18"/>
    </w:rPr>
  </w:style>
  <w:style w:type="character" w:customStyle="1" w:styleId="117">
    <w:name w:val="ListLabel 61"/>
    <w:qFormat/>
    <w:uiPriority w:val="0"/>
    <w:rPr>
      <w:b/>
      <w:sz w:val="18"/>
    </w:rPr>
  </w:style>
  <w:style w:type="character" w:customStyle="1" w:styleId="118">
    <w:name w:val="ListLabel 62"/>
    <w:qFormat/>
    <w:uiPriority w:val="0"/>
    <w:rPr>
      <w:rFonts w:eastAsia="Batang" w:cs="Times New Roman"/>
      <w:sz w:val="20"/>
    </w:rPr>
  </w:style>
  <w:style w:type="character" w:customStyle="1" w:styleId="119">
    <w:name w:val="ListLabel 63"/>
    <w:qFormat/>
    <w:uiPriority w:val="0"/>
    <w:rPr>
      <w:rFonts w:cs="Courier New"/>
    </w:rPr>
  </w:style>
  <w:style w:type="character" w:customStyle="1" w:styleId="120">
    <w:name w:val="ListLabel 64"/>
    <w:qFormat/>
    <w:uiPriority w:val="0"/>
    <w:rPr>
      <w:rFonts w:cs="Courier New"/>
    </w:rPr>
  </w:style>
  <w:style w:type="character" w:customStyle="1" w:styleId="121">
    <w:name w:val="ListLabel 65"/>
    <w:qFormat/>
    <w:uiPriority w:val="0"/>
    <w:rPr>
      <w:rFonts w:cs="Courier New"/>
    </w:rPr>
  </w:style>
  <w:style w:type="character" w:customStyle="1" w:styleId="122">
    <w:name w:val="ListLabel 66"/>
    <w:qFormat/>
    <w:uiPriority w:val="0"/>
    <w:rPr>
      <w:rFonts w:cs="Courier New"/>
    </w:rPr>
  </w:style>
  <w:style w:type="character" w:customStyle="1" w:styleId="123">
    <w:name w:val="ListLabel 67"/>
    <w:qFormat/>
    <w:uiPriority w:val="0"/>
    <w:rPr>
      <w:rFonts w:cs="Courier New"/>
    </w:rPr>
  </w:style>
  <w:style w:type="character" w:customStyle="1" w:styleId="124">
    <w:name w:val="ListLabel 68"/>
    <w:qFormat/>
    <w:uiPriority w:val="0"/>
    <w:rPr>
      <w:rFonts w:cs="Courier New"/>
    </w:rPr>
  </w:style>
  <w:style w:type="character" w:customStyle="1" w:styleId="125">
    <w:name w:val="ListLabel 69"/>
    <w:qFormat/>
    <w:uiPriority w:val="0"/>
    <w:rPr>
      <w:rFonts w:eastAsia="宋体" w:cs="Times New Roman"/>
    </w:rPr>
  </w:style>
  <w:style w:type="character" w:customStyle="1" w:styleId="126">
    <w:name w:val="ListLabel 70"/>
    <w:qFormat/>
    <w:uiPriority w:val="0"/>
    <w:rPr>
      <w:rFonts w:cs="Symbol"/>
    </w:rPr>
  </w:style>
  <w:style w:type="character" w:customStyle="1" w:styleId="127">
    <w:name w:val="ListLabel 71"/>
    <w:qFormat/>
    <w:uiPriority w:val="0"/>
    <w:rPr>
      <w:rFonts w:cs="Symbol"/>
    </w:rPr>
  </w:style>
  <w:style w:type="character" w:customStyle="1" w:styleId="128">
    <w:name w:val="ListLabel 72"/>
    <w:qFormat/>
    <w:uiPriority w:val="0"/>
    <w:rPr>
      <w:color w:val="auto"/>
      <w:lang w:val="en-US"/>
    </w:rPr>
  </w:style>
  <w:style w:type="character" w:customStyle="1" w:styleId="129">
    <w:name w:val="ListLabel 73"/>
    <w:qFormat/>
    <w:uiPriority w:val="0"/>
    <w:rPr>
      <w:color w:val="auto"/>
    </w:rPr>
  </w:style>
  <w:style w:type="character" w:customStyle="1" w:styleId="130">
    <w:name w:val="Footnote Characters"/>
    <w:qFormat/>
    <w:uiPriority w:val="0"/>
  </w:style>
  <w:style w:type="character" w:customStyle="1" w:styleId="131">
    <w:name w:val="ListLabel 74"/>
    <w:qFormat/>
    <w:uiPriority w:val="0"/>
    <w:rPr>
      <w:rFonts w:cs="Times New Roman"/>
      <w:b/>
      <w:sz w:val="20"/>
    </w:rPr>
  </w:style>
  <w:style w:type="character" w:customStyle="1" w:styleId="132">
    <w:name w:val="ListLabel 75"/>
    <w:qFormat/>
    <w:uiPriority w:val="0"/>
    <w:rPr>
      <w:rFonts w:cs="Courier New"/>
      <w:b/>
      <w:sz w:val="20"/>
    </w:rPr>
  </w:style>
  <w:style w:type="character" w:customStyle="1" w:styleId="133">
    <w:name w:val="ListLabel 76"/>
    <w:qFormat/>
    <w:uiPriority w:val="0"/>
    <w:rPr>
      <w:rFonts w:cs="Wingdings"/>
    </w:rPr>
  </w:style>
  <w:style w:type="character" w:customStyle="1" w:styleId="134">
    <w:name w:val="ListLabel 77"/>
    <w:qFormat/>
    <w:uiPriority w:val="0"/>
    <w:rPr>
      <w:rFonts w:cs="Symbol"/>
    </w:rPr>
  </w:style>
  <w:style w:type="character" w:customStyle="1" w:styleId="135">
    <w:name w:val="ListLabel 78"/>
    <w:qFormat/>
    <w:uiPriority w:val="0"/>
    <w:rPr>
      <w:rFonts w:cs="Courier New"/>
    </w:rPr>
  </w:style>
  <w:style w:type="character" w:customStyle="1" w:styleId="136">
    <w:name w:val="ListLabel 79"/>
    <w:qFormat/>
    <w:uiPriority w:val="0"/>
    <w:rPr>
      <w:rFonts w:cs="Wingdings"/>
    </w:rPr>
  </w:style>
  <w:style w:type="character" w:customStyle="1" w:styleId="137">
    <w:name w:val="ListLabel 80"/>
    <w:qFormat/>
    <w:uiPriority w:val="0"/>
    <w:rPr>
      <w:rFonts w:cs="Symbol"/>
    </w:rPr>
  </w:style>
  <w:style w:type="character" w:customStyle="1" w:styleId="138">
    <w:name w:val="ListLabel 81"/>
    <w:qFormat/>
    <w:uiPriority w:val="0"/>
    <w:rPr>
      <w:rFonts w:cs="Courier New"/>
    </w:rPr>
  </w:style>
  <w:style w:type="character" w:customStyle="1" w:styleId="139">
    <w:name w:val="ListLabel 82"/>
    <w:qFormat/>
    <w:uiPriority w:val="0"/>
    <w:rPr>
      <w:rFonts w:cs="Wingdings"/>
    </w:rPr>
  </w:style>
  <w:style w:type="character" w:customStyle="1" w:styleId="140">
    <w:name w:val="ListLabel 83"/>
    <w:qFormat/>
    <w:uiPriority w:val="0"/>
    <w:rPr>
      <w:rFonts w:ascii="Times New Roman" w:hAnsi="Times New Roman" w:cs="Symbol"/>
      <w:b/>
      <w:sz w:val="20"/>
    </w:rPr>
  </w:style>
  <w:style w:type="character" w:customStyle="1" w:styleId="141">
    <w:name w:val="ListLabel 84"/>
    <w:qFormat/>
    <w:uiPriority w:val="0"/>
    <w:rPr>
      <w:rFonts w:cs="Courier New"/>
    </w:rPr>
  </w:style>
  <w:style w:type="character" w:customStyle="1" w:styleId="142">
    <w:name w:val="ListLabel 85"/>
    <w:qFormat/>
    <w:uiPriority w:val="0"/>
    <w:rPr>
      <w:rFonts w:cs="Wingdings"/>
    </w:rPr>
  </w:style>
  <w:style w:type="character" w:customStyle="1" w:styleId="143">
    <w:name w:val="ListLabel 86"/>
    <w:qFormat/>
    <w:uiPriority w:val="0"/>
    <w:rPr>
      <w:rFonts w:cs="Symbol"/>
    </w:rPr>
  </w:style>
  <w:style w:type="character" w:customStyle="1" w:styleId="144">
    <w:name w:val="ListLabel 87"/>
    <w:qFormat/>
    <w:uiPriority w:val="0"/>
    <w:rPr>
      <w:rFonts w:cs="Courier New"/>
    </w:rPr>
  </w:style>
  <w:style w:type="character" w:customStyle="1" w:styleId="145">
    <w:name w:val="ListLabel 88"/>
    <w:qFormat/>
    <w:uiPriority w:val="0"/>
    <w:rPr>
      <w:rFonts w:cs="Wingdings"/>
    </w:rPr>
  </w:style>
  <w:style w:type="character" w:customStyle="1" w:styleId="146">
    <w:name w:val="ListLabel 89"/>
    <w:qFormat/>
    <w:uiPriority w:val="0"/>
    <w:rPr>
      <w:rFonts w:cs="Symbol"/>
    </w:rPr>
  </w:style>
  <w:style w:type="character" w:customStyle="1" w:styleId="147">
    <w:name w:val="ListLabel 90"/>
    <w:qFormat/>
    <w:uiPriority w:val="0"/>
    <w:rPr>
      <w:rFonts w:cs="Courier New"/>
    </w:rPr>
  </w:style>
  <w:style w:type="character" w:customStyle="1" w:styleId="148">
    <w:name w:val="ListLabel 91"/>
    <w:qFormat/>
    <w:uiPriority w:val="0"/>
    <w:rPr>
      <w:rFonts w:cs="Wingdings"/>
    </w:rPr>
  </w:style>
  <w:style w:type="character" w:customStyle="1" w:styleId="149">
    <w:name w:val="ListLabel 92"/>
    <w:qFormat/>
    <w:uiPriority w:val="0"/>
    <w:rPr>
      <w:rFonts w:cs="Symbol"/>
      <w:sz w:val="20"/>
    </w:rPr>
  </w:style>
  <w:style w:type="character" w:customStyle="1" w:styleId="150">
    <w:name w:val="ListLabel 93"/>
    <w:qFormat/>
    <w:uiPriority w:val="0"/>
    <w:rPr>
      <w:rFonts w:cs="Courier New"/>
    </w:rPr>
  </w:style>
  <w:style w:type="character" w:customStyle="1" w:styleId="151">
    <w:name w:val="ListLabel 94"/>
    <w:qFormat/>
    <w:uiPriority w:val="0"/>
    <w:rPr>
      <w:rFonts w:cs="Wingdings"/>
    </w:rPr>
  </w:style>
  <w:style w:type="character" w:customStyle="1" w:styleId="152">
    <w:name w:val="ListLabel 95"/>
    <w:qFormat/>
    <w:uiPriority w:val="0"/>
    <w:rPr>
      <w:rFonts w:cs="Symbol"/>
    </w:rPr>
  </w:style>
  <w:style w:type="character" w:customStyle="1" w:styleId="153">
    <w:name w:val="ListLabel 96"/>
    <w:qFormat/>
    <w:uiPriority w:val="0"/>
    <w:rPr>
      <w:rFonts w:cs="Courier New"/>
    </w:rPr>
  </w:style>
  <w:style w:type="character" w:customStyle="1" w:styleId="154">
    <w:name w:val="ListLabel 97"/>
    <w:qFormat/>
    <w:uiPriority w:val="0"/>
    <w:rPr>
      <w:rFonts w:cs="Wingdings"/>
    </w:rPr>
  </w:style>
  <w:style w:type="character" w:customStyle="1" w:styleId="155">
    <w:name w:val="ListLabel 98"/>
    <w:qFormat/>
    <w:uiPriority w:val="0"/>
    <w:rPr>
      <w:rFonts w:cs="Symbol"/>
    </w:rPr>
  </w:style>
  <w:style w:type="character" w:customStyle="1" w:styleId="156">
    <w:name w:val="ListLabel 99"/>
    <w:qFormat/>
    <w:uiPriority w:val="0"/>
    <w:rPr>
      <w:rFonts w:cs="Courier New"/>
    </w:rPr>
  </w:style>
  <w:style w:type="character" w:customStyle="1" w:styleId="157">
    <w:name w:val="ListLabel 100"/>
    <w:qFormat/>
    <w:uiPriority w:val="0"/>
    <w:rPr>
      <w:rFonts w:cs="Wingdings"/>
    </w:rPr>
  </w:style>
  <w:style w:type="character" w:customStyle="1" w:styleId="158">
    <w:name w:val="ListLabel 101"/>
    <w:qFormat/>
    <w:uiPriority w:val="0"/>
    <w:rPr>
      <w:b/>
      <w:sz w:val="18"/>
    </w:rPr>
  </w:style>
  <w:style w:type="character" w:customStyle="1" w:styleId="159">
    <w:name w:val="ListLabel 102"/>
    <w:qFormat/>
    <w:uiPriority w:val="0"/>
    <w:rPr>
      <w:rFonts w:cs="Symbol"/>
      <w:sz w:val="20"/>
    </w:rPr>
  </w:style>
  <w:style w:type="character" w:customStyle="1" w:styleId="160">
    <w:name w:val="ListLabel 103"/>
    <w:qFormat/>
    <w:uiPriority w:val="0"/>
    <w:rPr>
      <w:rFonts w:cs="Courier New"/>
    </w:rPr>
  </w:style>
  <w:style w:type="character" w:customStyle="1" w:styleId="161">
    <w:name w:val="ListLabel 104"/>
    <w:qFormat/>
    <w:uiPriority w:val="0"/>
    <w:rPr>
      <w:rFonts w:cs="Wingdings"/>
    </w:rPr>
  </w:style>
  <w:style w:type="character" w:customStyle="1" w:styleId="162">
    <w:name w:val="ListLabel 105"/>
    <w:qFormat/>
    <w:uiPriority w:val="0"/>
    <w:rPr>
      <w:rFonts w:cs="Symbol"/>
    </w:rPr>
  </w:style>
  <w:style w:type="character" w:customStyle="1" w:styleId="163">
    <w:name w:val="ListLabel 106"/>
    <w:qFormat/>
    <w:uiPriority w:val="0"/>
    <w:rPr>
      <w:rFonts w:cs="Courier New"/>
    </w:rPr>
  </w:style>
  <w:style w:type="character" w:customStyle="1" w:styleId="164">
    <w:name w:val="ListLabel 107"/>
    <w:qFormat/>
    <w:uiPriority w:val="0"/>
    <w:rPr>
      <w:rFonts w:cs="Wingdings"/>
    </w:rPr>
  </w:style>
  <w:style w:type="character" w:customStyle="1" w:styleId="165">
    <w:name w:val="ListLabel 108"/>
    <w:qFormat/>
    <w:uiPriority w:val="0"/>
    <w:rPr>
      <w:rFonts w:cs="Symbol"/>
    </w:rPr>
  </w:style>
  <w:style w:type="character" w:customStyle="1" w:styleId="166">
    <w:name w:val="ListLabel 109"/>
    <w:qFormat/>
    <w:uiPriority w:val="0"/>
    <w:rPr>
      <w:rFonts w:cs="Courier New"/>
    </w:rPr>
  </w:style>
  <w:style w:type="character" w:customStyle="1" w:styleId="167">
    <w:name w:val="ListLabel 110"/>
    <w:qFormat/>
    <w:uiPriority w:val="0"/>
    <w:rPr>
      <w:rFonts w:cs="Wingdings"/>
    </w:rPr>
  </w:style>
  <w:style w:type="character" w:customStyle="1" w:styleId="168">
    <w:name w:val="ListLabel 111"/>
    <w:qFormat/>
    <w:uiPriority w:val="0"/>
    <w:rPr>
      <w:b/>
      <w:sz w:val="18"/>
    </w:rPr>
  </w:style>
  <w:style w:type="character" w:customStyle="1" w:styleId="169">
    <w:name w:val="ListLabel 112"/>
    <w:qFormat/>
    <w:uiPriority w:val="0"/>
    <w:rPr>
      <w:b/>
      <w:sz w:val="18"/>
    </w:rPr>
  </w:style>
  <w:style w:type="character" w:customStyle="1" w:styleId="170">
    <w:name w:val="ListLabel 113"/>
    <w:qFormat/>
    <w:uiPriority w:val="0"/>
    <w:rPr>
      <w:rFonts w:cs="Wingdings"/>
    </w:rPr>
  </w:style>
  <w:style w:type="character" w:customStyle="1" w:styleId="171">
    <w:name w:val="ListLabel 114"/>
    <w:qFormat/>
    <w:uiPriority w:val="0"/>
    <w:rPr>
      <w:rFonts w:cs="Wingdings"/>
    </w:rPr>
  </w:style>
  <w:style w:type="character" w:customStyle="1" w:styleId="172">
    <w:name w:val="ListLabel 115"/>
    <w:qFormat/>
    <w:uiPriority w:val="0"/>
    <w:rPr>
      <w:rFonts w:cs="Wingdings"/>
    </w:rPr>
  </w:style>
  <w:style w:type="character" w:customStyle="1" w:styleId="173">
    <w:name w:val="ListLabel 116"/>
    <w:qFormat/>
    <w:uiPriority w:val="0"/>
    <w:rPr>
      <w:rFonts w:cs="Wingdings"/>
    </w:rPr>
  </w:style>
  <w:style w:type="character" w:customStyle="1" w:styleId="174">
    <w:name w:val="ListLabel 117"/>
    <w:qFormat/>
    <w:uiPriority w:val="0"/>
    <w:rPr>
      <w:rFonts w:cs="Wingdings"/>
    </w:rPr>
  </w:style>
  <w:style w:type="character" w:customStyle="1" w:styleId="175">
    <w:name w:val="ListLabel 118"/>
    <w:qFormat/>
    <w:uiPriority w:val="0"/>
    <w:rPr>
      <w:rFonts w:cs="Wingdings"/>
    </w:rPr>
  </w:style>
  <w:style w:type="character" w:customStyle="1" w:styleId="176">
    <w:name w:val="ListLabel 119"/>
    <w:qFormat/>
    <w:uiPriority w:val="0"/>
    <w:rPr>
      <w:rFonts w:cs="Wingdings"/>
    </w:rPr>
  </w:style>
  <w:style w:type="character" w:customStyle="1" w:styleId="177">
    <w:name w:val="ListLabel 120"/>
    <w:qFormat/>
    <w:uiPriority w:val="0"/>
    <w:rPr>
      <w:rFonts w:cs="Wingdings"/>
    </w:rPr>
  </w:style>
  <w:style w:type="character" w:customStyle="1" w:styleId="178">
    <w:name w:val="ListLabel 121"/>
    <w:qFormat/>
    <w:uiPriority w:val="0"/>
    <w:rPr>
      <w:rFonts w:cs="Wingdings"/>
    </w:rPr>
  </w:style>
  <w:style w:type="character" w:customStyle="1" w:styleId="179">
    <w:name w:val="ListLabel 122"/>
    <w:qFormat/>
    <w:uiPriority w:val="0"/>
    <w:rPr>
      <w:rFonts w:cs="Times New Roman"/>
      <w:sz w:val="20"/>
    </w:rPr>
  </w:style>
  <w:style w:type="character" w:customStyle="1" w:styleId="180">
    <w:name w:val="ListLabel 123"/>
    <w:qFormat/>
    <w:uiPriority w:val="0"/>
    <w:rPr>
      <w:rFonts w:cs="Courier New"/>
    </w:rPr>
  </w:style>
  <w:style w:type="character" w:customStyle="1" w:styleId="181">
    <w:name w:val="ListLabel 124"/>
    <w:qFormat/>
    <w:uiPriority w:val="0"/>
    <w:rPr>
      <w:rFonts w:cs="Wingdings"/>
    </w:rPr>
  </w:style>
  <w:style w:type="character" w:customStyle="1" w:styleId="182">
    <w:name w:val="ListLabel 125"/>
    <w:qFormat/>
    <w:uiPriority w:val="0"/>
    <w:rPr>
      <w:rFonts w:cs="Symbol"/>
    </w:rPr>
  </w:style>
  <w:style w:type="character" w:customStyle="1" w:styleId="183">
    <w:name w:val="ListLabel 126"/>
    <w:qFormat/>
    <w:uiPriority w:val="0"/>
    <w:rPr>
      <w:rFonts w:cs="Courier New"/>
    </w:rPr>
  </w:style>
  <w:style w:type="character" w:customStyle="1" w:styleId="184">
    <w:name w:val="ListLabel 127"/>
    <w:qFormat/>
    <w:uiPriority w:val="0"/>
    <w:rPr>
      <w:rFonts w:cs="Wingdings"/>
    </w:rPr>
  </w:style>
  <w:style w:type="character" w:customStyle="1" w:styleId="185">
    <w:name w:val="ListLabel 128"/>
    <w:qFormat/>
    <w:uiPriority w:val="0"/>
    <w:rPr>
      <w:rFonts w:cs="Symbol"/>
    </w:rPr>
  </w:style>
  <w:style w:type="character" w:customStyle="1" w:styleId="186">
    <w:name w:val="ListLabel 129"/>
    <w:qFormat/>
    <w:uiPriority w:val="0"/>
    <w:rPr>
      <w:rFonts w:cs="Courier New"/>
    </w:rPr>
  </w:style>
  <w:style w:type="character" w:customStyle="1" w:styleId="187">
    <w:name w:val="ListLabel 130"/>
    <w:qFormat/>
    <w:uiPriority w:val="0"/>
    <w:rPr>
      <w:rFonts w:cs="Wingdings"/>
    </w:rPr>
  </w:style>
  <w:style w:type="character" w:customStyle="1" w:styleId="188">
    <w:name w:val="ListLabel 131"/>
    <w:qFormat/>
    <w:uiPriority w:val="0"/>
    <w:rPr>
      <w:rFonts w:cs="Symbol"/>
      <w:sz w:val="20"/>
    </w:rPr>
  </w:style>
  <w:style w:type="character" w:customStyle="1" w:styleId="189">
    <w:name w:val="ListLabel 132"/>
    <w:qFormat/>
    <w:uiPriority w:val="0"/>
    <w:rPr>
      <w:rFonts w:cs="Courier New"/>
    </w:rPr>
  </w:style>
  <w:style w:type="character" w:customStyle="1" w:styleId="190">
    <w:name w:val="ListLabel 133"/>
    <w:qFormat/>
    <w:uiPriority w:val="0"/>
    <w:rPr>
      <w:rFonts w:cs="Wingdings"/>
    </w:rPr>
  </w:style>
  <w:style w:type="character" w:customStyle="1" w:styleId="191">
    <w:name w:val="ListLabel 134"/>
    <w:qFormat/>
    <w:uiPriority w:val="0"/>
    <w:rPr>
      <w:rFonts w:cs="Symbol"/>
    </w:rPr>
  </w:style>
  <w:style w:type="character" w:customStyle="1" w:styleId="192">
    <w:name w:val="ListLabel 135"/>
    <w:qFormat/>
    <w:uiPriority w:val="0"/>
    <w:rPr>
      <w:rFonts w:cs="Courier New"/>
    </w:rPr>
  </w:style>
  <w:style w:type="character" w:customStyle="1" w:styleId="193">
    <w:name w:val="ListLabel 136"/>
    <w:qFormat/>
    <w:uiPriority w:val="0"/>
    <w:rPr>
      <w:rFonts w:cs="Wingdings"/>
    </w:rPr>
  </w:style>
  <w:style w:type="character" w:customStyle="1" w:styleId="194">
    <w:name w:val="ListLabel 137"/>
    <w:qFormat/>
    <w:uiPriority w:val="0"/>
    <w:rPr>
      <w:rFonts w:cs="Symbol"/>
    </w:rPr>
  </w:style>
  <w:style w:type="character" w:customStyle="1" w:styleId="195">
    <w:name w:val="ListLabel 138"/>
    <w:qFormat/>
    <w:uiPriority w:val="0"/>
    <w:rPr>
      <w:rFonts w:cs="Courier New"/>
    </w:rPr>
  </w:style>
  <w:style w:type="character" w:customStyle="1" w:styleId="196">
    <w:name w:val="ListLabel 139"/>
    <w:qFormat/>
    <w:uiPriority w:val="0"/>
    <w:rPr>
      <w:rFonts w:cs="Wingdings"/>
    </w:rPr>
  </w:style>
  <w:style w:type="character" w:customStyle="1" w:styleId="197">
    <w:name w:val="ListLabel 140"/>
    <w:qFormat/>
    <w:uiPriority w:val="0"/>
    <w:rPr>
      <w:rFonts w:cs="Times New Roman"/>
    </w:rPr>
  </w:style>
  <w:style w:type="character" w:customStyle="1" w:styleId="198">
    <w:name w:val="ListLabel 141"/>
    <w:qFormat/>
    <w:uiPriority w:val="0"/>
    <w:rPr>
      <w:rFonts w:cs="Wingdings"/>
    </w:rPr>
  </w:style>
  <w:style w:type="character" w:customStyle="1" w:styleId="199">
    <w:name w:val="ListLabel 142"/>
    <w:qFormat/>
    <w:uiPriority w:val="0"/>
    <w:rPr>
      <w:rFonts w:cs="Wingdings"/>
    </w:rPr>
  </w:style>
  <w:style w:type="character" w:customStyle="1" w:styleId="200">
    <w:name w:val="ListLabel 143"/>
    <w:qFormat/>
    <w:uiPriority w:val="0"/>
    <w:rPr>
      <w:rFonts w:cs="Wingdings"/>
    </w:rPr>
  </w:style>
  <w:style w:type="character" w:customStyle="1" w:styleId="201">
    <w:name w:val="ListLabel 144"/>
    <w:qFormat/>
    <w:uiPriority w:val="0"/>
    <w:rPr>
      <w:rFonts w:cs="Wingdings"/>
    </w:rPr>
  </w:style>
  <w:style w:type="character" w:customStyle="1" w:styleId="202">
    <w:name w:val="ListLabel 145"/>
    <w:qFormat/>
    <w:uiPriority w:val="0"/>
    <w:rPr>
      <w:rFonts w:cs="Wingdings"/>
    </w:rPr>
  </w:style>
  <w:style w:type="character" w:customStyle="1" w:styleId="203">
    <w:name w:val="ListLabel 146"/>
    <w:qFormat/>
    <w:uiPriority w:val="0"/>
    <w:rPr>
      <w:rFonts w:cs="Wingdings"/>
    </w:rPr>
  </w:style>
  <w:style w:type="character" w:customStyle="1" w:styleId="204">
    <w:name w:val="ListLabel 147"/>
    <w:qFormat/>
    <w:uiPriority w:val="0"/>
    <w:rPr>
      <w:rFonts w:cs="Wingdings"/>
    </w:rPr>
  </w:style>
  <w:style w:type="character" w:customStyle="1" w:styleId="205">
    <w:name w:val="ListLabel 148"/>
    <w:qFormat/>
    <w:uiPriority w:val="0"/>
    <w:rPr>
      <w:rFonts w:cs="Wingdings"/>
    </w:rPr>
  </w:style>
  <w:style w:type="character" w:customStyle="1" w:styleId="206">
    <w:name w:val="ListLabel 149"/>
    <w:qFormat/>
    <w:uiPriority w:val="0"/>
    <w:rPr>
      <w:rFonts w:cs="Symbol"/>
    </w:rPr>
  </w:style>
  <w:style w:type="character" w:customStyle="1" w:styleId="207">
    <w:name w:val="ListLabel 150"/>
    <w:qFormat/>
    <w:uiPriority w:val="0"/>
    <w:rPr>
      <w:rFonts w:cs="Wingdings"/>
    </w:rPr>
  </w:style>
  <w:style w:type="character" w:customStyle="1" w:styleId="208">
    <w:name w:val="ListLabel 151"/>
    <w:qFormat/>
    <w:uiPriority w:val="0"/>
    <w:rPr>
      <w:rFonts w:cs="Wingdings"/>
    </w:rPr>
  </w:style>
  <w:style w:type="character" w:customStyle="1" w:styleId="209">
    <w:name w:val="ListLabel 152"/>
    <w:qFormat/>
    <w:uiPriority w:val="0"/>
    <w:rPr>
      <w:rFonts w:cs="Wingdings"/>
    </w:rPr>
  </w:style>
  <w:style w:type="character" w:customStyle="1" w:styleId="210">
    <w:name w:val="ListLabel 153"/>
    <w:qFormat/>
    <w:uiPriority w:val="0"/>
    <w:rPr>
      <w:rFonts w:cs="Wingdings"/>
    </w:rPr>
  </w:style>
  <w:style w:type="character" w:customStyle="1" w:styleId="211">
    <w:name w:val="ListLabel 154"/>
    <w:qFormat/>
    <w:uiPriority w:val="0"/>
    <w:rPr>
      <w:rFonts w:cs="Wingdings"/>
    </w:rPr>
  </w:style>
  <w:style w:type="character" w:customStyle="1" w:styleId="212">
    <w:name w:val="ListLabel 155"/>
    <w:qFormat/>
    <w:uiPriority w:val="0"/>
    <w:rPr>
      <w:rFonts w:cs="Wingdings"/>
    </w:rPr>
  </w:style>
  <w:style w:type="character" w:customStyle="1" w:styleId="213">
    <w:name w:val="ListLabel 156"/>
    <w:qFormat/>
    <w:uiPriority w:val="0"/>
    <w:rPr>
      <w:rFonts w:cs="Wingdings"/>
    </w:rPr>
  </w:style>
  <w:style w:type="character" w:customStyle="1" w:styleId="214">
    <w:name w:val="ListLabel 157"/>
    <w:qFormat/>
    <w:uiPriority w:val="0"/>
    <w:rPr>
      <w:rFonts w:cs="Wingdings"/>
    </w:rPr>
  </w:style>
  <w:style w:type="character" w:customStyle="1" w:styleId="215">
    <w:name w:val="ListLabel 158"/>
    <w:qFormat/>
    <w:uiPriority w:val="0"/>
    <w:rPr>
      <w:rFonts w:cs="Symbol"/>
    </w:rPr>
  </w:style>
  <w:style w:type="character" w:customStyle="1" w:styleId="216">
    <w:name w:val="ListLabel 159"/>
    <w:qFormat/>
    <w:uiPriority w:val="0"/>
    <w:rPr>
      <w:rFonts w:cs="Wingdings"/>
    </w:rPr>
  </w:style>
  <w:style w:type="character" w:customStyle="1" w:styleId="217">
    <w:name w:val="ListLabel 160"/>
    <w:qFormat/>
    <w:uiPriority w:val="0"/>
    <w:rPr>
      <w:rFonts w:cs="Wingdings"/>
    </w:rPr>
  </w:style>
  <w:style w:type="character" w:customStyle="1" w:styleId="218">
    <w:name w:val="ListLabel 161"/>
    <w:qFormat/>
    <w:uiPriority w:val="0"/>
    <w:rPr>
      <w:rFonts w:cs="Wingdings"/>
    </w:rPr>
  </w:style>
  <w:style w:type="character" w:customStyle="1" w:styleId="219">
    <w:name w:val="ListLabel 162"/>
    <w:qFormat/>
    <w:uiPriority w:val="0"/>
    <w:rPr>
      <w:rFonts w:cs="Wingdings"/>
    </w:rPr>
  </w:style>
  <w:style w:type="character" w:customStyle="1" w:styleId="220">
    <w:name w:val="ListLabel 163"/>
    <w:qFormat/>
    <w:uiPriority w:val="0"/>
    <w:rPr>
      <w:rFonts w:cs="Wingdings"/>
    </w:rPr>
  </w:style>
  <w:style w:type="character" w:customStyle="1" w:styleId="221">
    <w:name w:val="ListLabel 164"/>
    <w:qFormat/>
    <w:uiPriority w:val="0"/>
    <w:rPr>
      <w:rFonts w:cs="Wingdings"/>
    </w:rPr>
  </w:style>
  <w:style w:type="character" w:customStyle="1" w:styleId="222">
    <w:name w:val="ListLabel 165"/>
    <w:qFormat/>
    <w:uiPriority w:val="0"/>
    <w:rPr>
      <w:rFonts w:cs="Wingdings"/>
    </w:rPr>
  </w:style>
  <w:style w:type="character" w:customStyle="1" w:styleId="223">
    <w:name w:val="ListLabel 166"/>
    <w:qFormat/>
    <w:uiPriority w:val="0"/>
    <w:rPr>
      <w:rFonts w:cs="Wingdings"/>
    </w:rPr>
  </w:style>
  <w:style w:type="character" w:customStyle="1" w:styleId="224">
    <w:name w:val="ListLabel 167"/>
    <w:qFormat/>
    <w:uiPriority w:val="0"/>
    <w:rPr>
      <w:color w:val="auto"/>
      <w:lang w:val="en-US"/>
    </w:rPr>
  </w:style>
  <w:style w:type="character" w:customStyle="1" w:styleId="225">
    <w:name w:val="ListLabel 168"/>
    <w:qFormat/>
    <w:uiPriority w:val="0"/>
    <w:rPr>
      <w:color w:val="auto"/>
    </w:rPr>
  </w:style>
  <w:style w:type="paragraph" w:customStyle="1" w:styleId="226">
    <w:name w:val="Heading"/>
    <w:basedOn w:val="1"/>
    <w:next w:val="21"/>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7">
    <w:name w:val="Index"/>
    <w:basedOn w:val="1"/>
    <w:qFormat/>
    <w:uiPriority w:val="0"/>
    <w:pPr>
      <w:suppressLineNumbers/>
    </w:pPr>
    <w:rPr>
      <w:rFonts w:cs="Lohit Devanagari"/>
    </w:rPr>
  </w:style>
  <w:style w:type="paragraph" w:customStyle="1" w:styleId="228">
    <w:name w:val="H6"/>
    <w:basedOn w:val="6"/>
    <w:qFormat/>
    <w:uiPriority w:val="0"/>
    <w:pPr>
      <w:ind w:left="1985" w:hanging="1985"/>
    </w:pPr>
    <w:rPr>
      <w:sz w:val="20"/>
    </w:rPr>
  </w:style>
  <w:style w:type="paragraph" w:customStyle="1" w:styleId="229">
    <w:name w:val="EQ"/>
    <w:basedOn w:val="1"/>
    <w:qFormat/>
    <w:uiPriority w:val="0"/>
    <w:pPr>
      <w:keepLines/>
      <w:tabs>
        <w:tab w:val="center" w:pos="4536"/>
        <w:tab w:val="right" w:pos="9072"/>
      </w:tabs>
    </w:pPr>
  </w:style>
  <w:style w:type="paragraph" w:customStyle="1" w:styleId="230">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1">
    <w:name w:val="TT"/>
    <w:basedOn w:val="2"/>
    <w:qFormat/>
    <w:uiPriority w:val="0"/>
  </w:style>
  <w:style w:type="paragraph" w:customStyle="1" w:styleId="232">
    <w:name w:val="NF"/>
    <w:basedOn w:val="233"/>
    <w:qFormat/>
    <w:uiPriority w:val="0"/>
    <w:pPr>
      <w:keepNext/>
      <w:spacing w:after="0"/>
    </w:pPr>
    <w:rPr>
      <w:rFonts w:ascii="Arial" w:hAnsi="Arial"/>
      <w:sz w:val="18"/>
    </w:rPr>
  </w:style>
  <w:style w:type="paragraph" w:customStyle="1" w:styleId="233">
    <w:name w:val="NO"/>
    <w:basedOn w:val="1"/>
    <w:qFormat/>
    <w:uiPriority w:val="0"/>
    <w:pPr>
      <w:keepLines/>
      <w:ind w:left="1135" w:hanging="851"/>
    </w:pPr>
  </w:style>
  <w:style w:type="paragraph" w:customStyle="1" w:styleId="23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5">
    <w:name w:val="TAR"/>
    <w:basedOn w:val="52"/>
    <w:qFormat/>
    <w:uiPriority w:val="0"/>
    <w:pPr>
      <w:jc w:val="right"/>
    </w:pPr>
  </w:style>
  <w:style w:type="paragraph" w:customStyle="1" w:styleId="236">
    <w:name w:val="TAH"/>
    <w:basedOn w:val="237"/>
    <w:link w:val="275"/>
    <w:qFormat/>
    <w:uiPriority w:val="0"/>
    <w:rPr>
      <w:b/>
    </w:rPr>
  </w:style>
  <w:style w:type="paragraph" w:customStyle="1" w:styleId="237">
    <w:name w:val="TAC"/>
    <w:basedOn w:val="52"/>
    <w:link w:val="274"/>
    <w:qFormat/>
    <w:uiPriority w:val="0"/>
    <w:pPr>
      <w:jc w:val="center"/>
    </w:pPr>
  </w:style>
  <w:style w:type="paragraph" w:customStyle="1" w:styleId="238">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39">
    <w:name w:val="EX"/>
    <w:basedOn w:val="1"/>
    <w:qFormat/>
    <w:uiPriority w:val="0"/>
    <w:pPr>
      <w:keepLines/>
      <w:ind w:left="1702" w:hanging="1418"/>
    </w:pPr>
  </w:style>
  <w:style w:type="paragraph" w:customStyle="1" w:styleId="240">
    <w:name w:val="FP"/>
    <w:basedOn w:val="1"/>
    <w:qFormat/>
    <w:uiPriority w:val="0"/>
    <w:pPr>
      <w:spacing w:after="0"/>
    </w:pPr>
  </w:style>
  <w:style w:type="paragraph" w:customStyle="1" w:styleId="241">
    <w:name w:val="NW"/>
    <w:basedOn w:val="233"/>
    <w:qFormat/>
    <w:uiPriority w:val="0"/>
    <w:pPr>
      <w:spacing w:after="0"/>
    </w:pPr>
  </w:style>
  <w:style w:type="paragraph" w:customStyle="1" w:styleId="242">
    <w:name w:val="EW"/>
    <w:basedOn w:val="239"/>
    <w:qFormat/>
    <w:uiPriority w:val="0"/>
    <w:pPr>
      <w:spacing w:after="0"/>
    </w:pPr>
  </w:style>
  <w:style w:type="paragraph" w:customStyle="1" w:styleId="243">
    <w:name w:val="B1"/>
    <w:basedOn w:val="1"/>
    <w:qFormat/>
    <w:uiPriority w:val="0"/>
    <w:pPr>
      <w:ind w:left="568" w:hanging="284"/>
    </w:pPr>
  </w:style>
  <w:style w:type="paragraph" w:customStyle="1" w:styleId="244">
    <w:name w:val="Editor's Note"/>
    <w:basedOn w:val="233"/>
    <w:qFormat/>
    <w:uiPriority w:val="0"/>
    <w:rPr>
      <w:color w:val="FF0000"/>
    </w:rPr>
  </w:style>
  <w:style w:type="paragraph" w:customStyle="1" w:styleId="245">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6">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7">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8">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49">
    <w:name w:val="TAN"/>
    <w:basedOn w:val="52"/>
    <w:link w:val="276"/>
    <w:qFormat/>
    <w:uiPriority w:val="0"/>
    <w:pPr>
      <w:ind w:left="851" w:hanging="851"/>
    </w:pPr>
  </w:style>
  <w:style w:type="paragraph" w:customStyle="1" w:styleId="250">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1">
    <w:name w:val="TF"/>
    <w:basedOn w:val="55"/>
    <w:qFormat/>
    <w:uiPriority w:val="0"/>
    <w:pPr>
      <w:keepNext w:val="0"/>
      <w:spacing w:before="0" w:after="240"/>
    </w:pPr>
  </w:style>
  <w:style w:type="paragraph" w:customStyle="1" w:styleId="252">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3">
    <w:name w:val="B2"/>
    <w:basedOn w:val="1"/>
    <w:qFormat/>
    <w:uiPriority w:val="0"/>
    <w:pPr>
      <w:ind w:left="851" w:hanging="284"/>
    </w:pPr>
  </w:style>
  <w:style w:type="paragraph" w:customStyle="1" w:styleId="254">
    <w:name w:val="B3"/>
    <w:basedOn w:val="1"/>
    <w:qFormat/>
    <w:uiPriority w:val="0"/>
    <w:pPr>
      <w:ind w:left="1135" w:hanging="284"/>
    </w:pPr>
  </w:style>
  <w:style w:type="paragraph" w:customStyle="1" w:styleId="255">
    <w:name w:val="B4"/>
    <w:basedOn w:val="1"/>
    <w:qFormat/>
    <w:uiPriority w:val="0"/>
    <w:pPr>
      <w:ind w:left="1418" w:hanging="284"/>
    </w:pPr>
  </w:style>
  <w:style w:type="paragraph" w:customStyle="1" w:styleId="256">
    <w:name w:val="B5"/>
    <w:basedOn w:val="1"/>
    <w:qFormat/>
    <w:uiPriority w:val="0"/>
    <w:pPr>
      <w:ind w:left="1702" w:hanging="284"/>
    </w:pPr>
  </w:style>
  <w:style w:type="paragraph" w:customStyle="1" w:styleId="257">
    <w:name w:val="ZTD"/>
    <w:basedOn w:val="246"/>
    <w:qFormat/>
    <w:uiPriority w:val="0"/>
    <w:rPr>
      <w:i w:val="0"/>
      <w:sz w:val="40"/>
    </w:rPr>
  </w:style>
  <w:style w:type="paragraph" w:customStyle="1" w:styleId="258">
    <w:name w:val="ZV"/>
    <w:basedOn w:val="248"/>
    <w:qFormat/>
    <w:uiPriority w:val="0"/>
  </w:style>
  <w:style w:type="paragraph" w:customStyle="1" w:styleId="259">
    <w:name w:val="TAJ"/>
    <w:basedOn w:val="55"/>
    <w:qFormat/>
    <w:uiPriority w:val="0"/>
  </w:style>
  <w:style w:type="paragraph" w:customStyle="1" w:styleId="260">
    <w:name w:val="Guidance"/>
    <w:basedOn w:val="1"/>
    <w:qFormat/>
    <w:uiPriority w:val="0"/>
    <w:rPr>
      <w:i/>
      <w:color w:val="0000FF"/>
    </w:rPr>
  </w:style>
  <w:style w:type="paragraph" w:customStyle="1" w:styleId="261">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2">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3">
    <w:name w:val="网格型1"/>
    <w:basedOn w:val="31"/>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64">
    <w:name w:val="脚注文本 Char"/>
    <w:basedOn w:val="33"/>
    <w:link w:val="27"/>
    <w:qFormat/>
    <w:uiPriority w:val="99"/>
    <w:rPr>
      <w:rFonts w:eastAsiaTheme="minorHAnsi"/>
      <w:lang w:val="en-US" w:eastAsia="en-US"/>
    </w:rPr>
  </w:style>
  <w:style w:type="character" w:customStyle="1" w:styleId="265">
    <w:name w:val="未解決のメンション1"/>
    <w:basedOn w:val="33"/>
    <w:semiHidden/>
    <w:unhideWhenUsed/>
    <w:qFormat/>
    <w:uiPriority w:val="99"/>
    <w:rPr>
      <w:color w:val="605E5C"/>
      <w:shd w:val="clear" w:color="auto" w:fill="E1DFDD"/>
    </w:rPr>
  </w:style>
  <w:style w:type="character" w:customStyle="1" w:styleId="266">
    <w:name w:val="normaltextrun"/>
    <w:basedOn w:val="33"/>
    <w:qFormat/>
    <w:uiPriority w:val="0"/>
  </w:style>
  <w:style w:type="character" w:customStyle="1" w:styleId="267">
    <w:name w:val="eop"/>
    <w:basedOn w:val="33"/>
    <w:qFormat/>
    <w:uiPriority w:val="0"/>
  </w:style>
  <w:style w:type="character" w:customStyle="1" w:styleId="268">
    <w:name w:val="Unresolved Mention2"/>
    <w:basedOn w:val="33"/>
    <w:semiHidden/>
    <w:unhideWhenUsed/>
    <w:qFormat/>
    <w:uiPriority w:val="99"/>
    <w:rPr>
      <w:color w:val="605E5C"/>
      <w:shd w:val="clear" w:color="auto" w:fill="E1DFDD"/>
    </w:rPr>
  </w:style>
  <w:style w:type="character" w:styleId="269">
    <w:name w:val="Placeholder Text"/>
    <w:basedOn w:val="33"/>
    <w:semiHidden/>
    <w:qFormat/>
    <w:uiPriority w:val="99"/>
    <w:rPr>
      <w:color w:val="808080"/>
    </w:rPr>
  </w:style>
  <w:style w:type="character" w:customStyle="1" w:styleId="270">
    <w:name w:val="未处理的提及1"/>
    <w:basedOn w:val="33"/>
    <w:semiHidden/>
    <w:unhideWhenUsed/>
    <w:qFormat/>
    <w:uiPriority w:val="99"/>
    <w:rPr>
      <w:color w:val="605E5C"/>
      <w:shd w:val="clear" w:color="auto" w:fill="E1DFDD"/>
    </w:rPr>
  </w:style>
  <w:style w:type="character" w:customStyle="1" w:styleId="271">
    <w:name w:val="标题 2 Char"/>
    <w:link w:val="3"/>
    <w:qFormat/>
    <w:uiPriority w:val="0"/>
    <w:rPr>
      <w:rFonts w:ascii="Arial" w:hAnsi="Arial"/>
      <w:sz w:val="32"/>
      <w:lang w:val="en-GB" w:eastAsia="en-US"/>
    </w:rPr>
  </w:style>
  <w:style w:type="table" w:customStyle="1" w:styleId="272">
    <w:name w:val="Table Grid7"/>
    <w:basedOn w:val="31"/>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3">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4">
    <w:name w:val="TAC Char"/>
    <w:link w:val="237"/>
    <w:qFormat/>
    <w:locked/>
    <w:uiPriority w:val="0"/>
    <w:rPr>
      <w:rFonts w:ascii="Arial" w:hAnsi="Arial"/>
      <w:sz w:val="18"/>
      <w:lang w:val="en-GB" w:eastAsia="en-US"/>
    </w:rPr>
  </w:style>
  <w:style w:type="character" w:customStyle="1" w:styleId="275">
    <w:name w:val="TAH Car"/>
    <w:link w:val="236"/>
    <w:qFormat/>
    <w:uiPriority w:val="0"/>
    <w:rPr>
      <w:rFonts w:ascii="Arial" w:hAnsi="Arial"/>
      <w:b/>
      <w:sz w:val="18"/>
      <w:lang w:val="en-GB" w:eastAsia="en-US"/>
    </w:rPr>
  </w:style>
  <w:style w:type="character" w:customStyle="1" w:styleId="276">
    <w:name w:val="TAN Char"/>
    <w:link w:val="249"/>
    <w:qFormat/>
    <w:uiPriority w:val="0"/>
    <w:rPr>
      <w:rFonts w:ascii="Arial" w:hAnsi="Arial"/>
      <w:sz w:val="18"/>
      <w:lang w:val="en-GB" w:eastAsia="en-US"/>
    </w:rPr>
  </w:style>
  <w:style w:type="paragraph" w:customStyle="1" w:styleId="277">
    <w:name w:val="Eqn"/>
    <w:basedOn w:val="1"/>
    <w:qFormat/>
    <w:uiPriority w:val="0"/>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278">
    <w:name w:val="Doc-text2"/>
    <w:basedOn w:val="1"/>
    <w:link w:val="279"/>
    <w:qFormat/>
    <w:uiPriority w:val="0"/>
    <w:pPr>
      <w:tabs>
        <w:tab w:val="left" w:pos="1622"/>
      </w:tabs>
      <w:spacing w:after="0"/>
      <w:ind w:left="1622" w:hanging="363"/>
    </w:pPr>
    <w:rPr>
      <w:rFonts w:ascii="Arial" w:hAnsi="Arial" w:eastAsia="MS Mincho"/>
      <w:szCs w:val="24"/>
      <w:lang w:eastAsia="en-GB"/>
    </w:rPr>
  </w:style>
  <w:style w:type="character" w:customStyle="1" w:styleId="279">
    <w:name w:val="Doc-text2 Char"/>
    <w:link w:val="278"/>
    <w:qFormat/>
    <w:uiPriority w:val="0"/>
    <w:rPr>
      <w:rFonts w:ascii="Arial" w:hAnsi="Arial" w:eastAsia="MS Mincho"/>
      <w:szCs w:val="24"/>
      <w:lang w:val="en-GB" w:eastAsia="en-GB"/>
    </w:rPr>
  </w:style>
  <w:style w:type="paragraph" w:customStyle="1" w:styleId="280">
    <w:name w:val="paragraph"/>
    <w:basedOn w:val="1"/>
    <w:qFormat/>
    <w:uiPriority w:val="0"/>
    <w:pPr>
      <w:spacing w:before="100" w:beforeAutospacing="1" w:after="100" w:afterAutospacing="1"/>
    </w:pPr>
    <w:rPr>
      <w:rFonts w:eastAsia="Times New Roman"/>
      <w:sz w:val="24"/>
      <w:szCs w:val="24"/>
      <w:lang w:eastAsia="en-GB"/>
    </w:rPr>
  </w:style>
  <w:style w:type="character" w:customStyle="1" w:styleId="281">
    <w:name w:val="scxw59114856"/>
    <w:basedOn w:val="33"/>
    <w:qFormat/>
    <w:uiPriority w:val="0"/>
  </w:style>
  <w:style w:type="character" w:customStyle="1" w:styleId="282">
    <w:name w:val="tabchar"/>
    <w:basedOn w:val="33"/>
    <w:qFormat/>
    <w:uiPriority w:val="0"/>
  </w:style>
  <w:style w:type="character" w:customStyle="1" w:styleId="283">
    <w:name w:val="scxw41687395"/>
    <w:basedOn w:val="33"/>
    <w:qFormat/>
    <w:uiPriority w:val="0"/>
  </w:style>
  <w:style w:type="character" w:customStyle="1" w:styleId="284">
    <w:name w:val="Unresolved Mention3"/>
    <w:basedOn w:val="33"/>
    <w:semiHidden/>
    <w:unhideWhenUsed/>
    <w:qFormat/>
    <w:uiPriority w:val="99"/>
    <w:rPr>
      <w:color w:val="605E5C"/>
      <w:shd w:val="clear" w:color="auto" w:fill="E1DFDD"/>
    </w:rPr>
  </w:style>
  <w:style w:type="character" w:customStyle="1" w:styleId="285">
    <w:name w:val="未处理的提及2"/>
    <w:basedOn w:val="33"/>
    <w:semiHidden/>
    <w:unhideWhenUsed/>
    <w:qFormat/>
    <w:uiPriority w:val="99"/>
    <w:rPr>
      <w:color w:val="605E5C"/>
      <w:shd w:val="clear" w:color="auto" w:fill="E1DFDD"/>
    </w:rPr>
  </w:style>
  <w:style w:type="character" w:customStyle="1" w:styleId="286">
    <w:name w:val="Comments Char"/>
    <w:link w:val="287"/>
    <w:qFormat/>
    <w:locked/>
    <w:uiPriority w:val="0"/>
    <w:rPr>
      <w:rFonts w:ascii="Arial" w:hAnsi="Arial" w:eastAsia="MS Mincho" w:cs="Arial"/>
      <w:i/>
      <w:sz w:val="18"/>
      <w:szCs w:val="24"/>
    </w:rPr>
  </w:style>
  <w:style w:type="paragraph" w:customStyle="1" w:styleId="287">
    <w:name w:val="Comments"/>
    <w:basedOn w:val="1"/>
    <w:link w:val="286"/>
    <w:qFormat/>
    <w:uiPriority w:val="0"/>
    <w:pPr>
      <w:spacing w:before="40" w:after="0" w:line="240" w:lineRule="auto"/>
    </w:pPr>
    <w:rPr>
      <w:rFonts w:ascii="Arial" w:hAnsi="Arial" w:eastAsia="MS Mincho" w:cs="Arial"/>
      <w:i/>
      <w:sz w:val="18"/>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3AB842F5-81F3-4405-8F66-A76613691368}">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1CF4AE57-702F-41E4-8B5D-4DB87B17646B}">
  <ds:schemaRefs/>
</ds:datastoreItem>
</file>

<file path=docProps/app.xml><?xml version="1.0" encoding="utf-8"?>
<Properties xmlns="http://schemas.openxmlformats.org/officeDocument/2006/extended-properties" xmlns:vt="http://schemas.openxmlformats.org/officeDocument/2006/docPropsVTypes">
  <Template>Normal</Template>
  <Pages>28</Pages>
  <Words>11955</Words>
  <Characters>68144</Characters>
  <Lines>567</Lines>
  <Paragraphs>159</Paragraphs>
  <TotalTime>0</TotalTime>
  <ScaleCrop>false</ScaleCrop>
  <LinksUpToDate>false</LinksUpToDate>
  <CharactersWithSpaces>79940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2021-08-19T12:48:00Z</dcterms:created>
  <dc:creator>Johan Bergman</dc:creator>
  <cp:keywords>CTPClassification=CTP_NT</cp:keywords>
  <cp:lastModifiedBy>ZTE</cp:lastModifiedBy>
  <dcterms:modified xsi:type="dcterms:W3CDTF">2021-08-19T13:13:29Z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