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等线"/>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等线"/>
                <w:lang w:val="en-US" w:eastAsia="zh-CN"/>
              </w:rPr>
            </w:pPr>
          </w:p>
        </w:tc>
      </w:tr>
      <w:tr w:rsidR="007E2284" w14:paraId="607C76B1" w14:textId="77777777" w:rsidTr="00837F1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等线"/>
                <w:lang w:val="en-US" w:eastAsia="zh-CN"/>
              </w:rPr>
            </w:pPr>
          </w:p>
        </w:tc>
      </w:tr>
      <w:tr w:rsidR="00190648" w14:paraId="696204FA" w14:textId="77777777" w:rsidTr="00837F1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等线"/>
                <w:lang w:val="en-US" w:eastAsia="zh-CN"/>
              </w:rPr>
            </w:pPr>
          </w:p>
        </w:tc>
      </w:tr>
      <w:tr w:rsidR="00130422" w14:paraId="2F68CB36" w14:textId="77777777" w:rsidTr="00837F1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等线"/>
                <w:lang w:val="en-US" w:eastAsia="zh-CN"/>
              </w:rPr>
            </w:pPr>
            <w:r w:rsidRPr="00130422">
              <w:rPr>
                <w:rFonts w:eastAsia="等线"/>
                <w:lang w:val="en-US" w:eastAsia="zh-CN"/>
              </w:rPr>
              <w:t>RAN1 can start to design the basic feature group for FR1 and FR2 UEs</w:t>
            </w:r>
          </w:p>
        </w:tc>
      </w:tr>
      <w:tr w:rsidR="000B3BEB" w14:paraId="0FA61D36" w14:textId="77777777" w:rsidTr="000B3BEB">
        <w:tc>
          <w:tcPr>
            <w:tcW w:w="1479" w:type="dxa"/>
          </w:tcPr>
          <w:p w14:paraId="6692AA6A" w14:textId="77777777" w:rsidR="000B3BEB" w:rsidRDefault="000B3BEB" w:rsidP="00A62708">
            <w:pPr>
              <w:rPr>
                <w:lang w:val="en-US" w:eastAsia="ko-KR"/>
              </w:rPr>
            </w:pPr>
            <w:r>
              <w:rPr>
                <w:rFonts w:hint="eastAsia"/>
                <w:lang w:val="en-US" w:eastAsia="ko-KR"/>
              </w:rPr>
              <w:t>L</w:t>
            </w:r>
            <w:r>
              <w:rPr>
                <w:lang w:val="en-US" w:eastAsia="ko-KR"/>
              </w:rPr>
              <w:t>G</w:t>
            </w:r>
          </w:p>
        </w:tc>
        <w:tc>
          <w:tcPr>
            <w:tcW w:w="1372" w:type="dxa"/>
          </w:tcPr>
          <w:p w14:paraId="23A09F9E"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64183495" w14:textId="77777777" w:rsidR="000B3BEB" w:rsidRDefault="000B3BEB" w:rsidP="00A62708">
            <w:pPr>
              <w:rPr>
                <w:lang w:val="en-US"/>
              </w:rPr>
            </w:pPr>
          </w:p>
        </w:tc>
      </w:tr>
      <w:tr w:rsidR="00DC6CBA" w14:paraId="0B050E9D" w14:textId="77777777" w:rsidTr="000B3BEB">
        <w:tc>
          <w:tcPr>
            <w:tcW w:w="1479" w:type="dxa"/>
          </w:tcPr>
          <w:p w14:paraId="313FCCBB" w14:textId="62540E23"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779DEFEE" w14:textId="77777777" w:rsidR="00DC6CBA" w:rsidRDefault="00DC6CBA" w:rsidP="00DC6CBA">
            <w:pPr>
              <w:tabs>
                <w:tab w:val="left" w:pos="551"/>
              </w:tabs>
              <w:rPr>
                <w:lang w:val="en-US" w:eastAsia="ko-KR"/>
              </w:rPr>
            </w:pPr>
          </w:p>
        </w:tc>
        <w:tc>
          <w:tcPr>
            <w:tcW w:w="6780" w:type="dxa"/>
          </w:tcPr>
          <w:p w14:paraId="010A810A" w14:textId="65611719" w:rsidR="00DC6CBA" w:rsidRDefault="00DC6CBA" w:rsidP="00DC6CBA">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sidRPr="00C85EF3">
              <w:rPr>
                <w:b/>
              </w:rPr>
              <w:t>Question 2-</w:t>
            </w:r>
            <w:r>
              <w:rPr>
                <w:b/>
              </w:rPr>
              <w:t xml:space="preserve">2 </w:t>
            </w:r>
            <w:r w:rsidRPr="00695CAE">
              <w:t>should have high priority</w:t>
            </w:r>
            <w:r>
              <w:rPr>
                <w:b/>
              </w:rPr>
              <w:t xml:space="preserve">. </w:t>
            </w: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lastRenderedPageBreak/>
              <w:t xml:space="preserve">In our view, this would include in addition to maximum BW support: </w:t>
            </w:r>
          </w:p>
          <w:p w14:paraId="075E91EE" w14:textId="4B74B395" w:rsidR="00F242AB" w:rsidRPr="00F242AB" w:rsidRDefault="00F242AB" w:rsidP="00F242AB">
            <w:pPr>
              <w:pStyle w:val="a7"/>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a7"/>
              <w:numPr>
                <w:ilvl w:val="0"/>
                <w:numId w:val="28"/>
              </w:numPr>
              <w:rPr>
                <w:lang w:val="en-US"/>
              </w:rPr>
            </w:pPr>
            <w:r w:rsidRPr="00F242AB">
              <w:rPr>
                <w:lang w:val="en-US"/>
              </w:rPr>
              <w:t>The minimum DL modulation order supported</w:t>
            </w:r>
          </w:p>
        </w:tc>
      </w:tr>
      <w:tr w:rsidR="000B3BEB"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6266EA3C" w:rsidR="000B3BEB" w:rsidRDefault="000B3BEB" w:rsidP="000B3BEB">
            <w:pPr>
              <w:rPr>
                <w:rFonts w:eastAsia="Yu Mincho"/>
                <w:lang w:val="en-US" w:eastAsia="ja-JP"/>
              </w:rPr>
            </w:pPr>
            <w:r>
              <w:rPr>
                <w:rFonts w:hint="eastAsia"/>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5A3CFACA" w14:textId="2134E567" w:rsidR="000B3BEB" w:rsidRDefault="000B3BEB" w:rsidP="000B3BEB">
            <w:pPr>
              <w:rPr>
                <w:lang w:val="en-US"/>
              </w:rPr>
            </w:pPr>
            <w:r>
              <w:rPr>
                <w:rFonts w:eastAsia="Yu Mincho"/>
              </w:rPr>
              <w:t>The reduced number of Rx branches, the m</w:t>
            </w:r>
            <w:r w:rsidRPr="00375F56">
              <w:rPr>
                <w:rFonts w:eastAsia="Yu Mincho"/>
              </w:rPr>
              <w:t>aximum number of DL MIMO layers</w:t>
            </w:r>
            <w:r>
              <w:rPr>
                <w:rFonts w:eastAsia="Yu Mincho"/>
              </w:rPr>
              <w:t>, the m</w:t>
            </w:r>
            <w:r w:rsidRPr="00F341EF">
              <w:rPr>
                <w:rFonts w:eastAsia="Yu Mincho"/>
              </w:rPr>
              <w:t xml:space="preserve">aximum </w:t>
            </w:r>
            <w:r>
              <w:rPr>
                <w:rFonts w:eastAsia="Yu Mincho"/>
              </w:rPr>
              <w:t xml:space="preserve">DL </w:t>
            </w:r>
            <w:r w:rsidRPr="00F341EF">
              <w:rPr>
                <w:rFonts w:eastAsia="Yu Mincho"/>
              </w:rPr>
              <w:t>modulation order</w:t>
            </w:r>
            <w:r>
              <w:rPr>
                <w:rFonts w:eastAsia="Yu Mincho"/>
              </w:rPr>
              <w:t xml:space="preserve"> and d</w:t>
            </w:r>
            <w:r w:rsidRPr="00375F56">
              <w:rPr>
                <w:rFonts w:eastAsia="Yu Mincho"/>
              </w:rPr>
              <w:t>uplex operation</w:t>
            </w:r>
            <w:r>
              <w:rPr>
                <w:rFonts w:eastAsia="Yu Mincho"/>
              </w:rPr>
              <w:t xml:space="preserve"> </w:t>
            </w:r>
            <w:r>
              <w:rPr>
                <w:lang w:val="en-US" w:eastAsia="ko-KR"/>
              </w:rPr>
              <w:t xml:space="preserve">could be additionally included in the </w:t>
            </w:r>
            <w:r w:rsidRPr="002846F9">
              <w:rPr>
                <w:bCs/>
                <w:szCs w:val="22"/>
                <w:lang w:eastAsia="zh-CN"/>
              </w:rPr>
              <w:t>definition of RedCap UE type</w:t>
            </w:r>
            <w:r>
              <w:rPr>
                <w:bCs/>
                <w:szCs w:val="22"/>
                <w:lang w:eastAsia="zh-CN"/>
              </w:rPr>
              <w:t>. Other reduced capabilities than those reduced capabilities seem not essential to be considered in definition of RedCap UE type.</w:t>
            </w:r>
          </w:p>
        </w:tc>
      </w:tr>
      <w:tr w:rsidR="00DC6CBA" w14:paraId="4A3094B7" w14:textId="77777777" w:rsidTr="00DF5C88">
        <w:tc>
          <w:tcPr>
            <w:tcW w:w="895" w:type="pct"/>
            <w:tcBorders>
              <w:top w:val="single" w:sz="4" w:space="0" w:color="auto"/>
              <w:left w:val="single" w:sz="4" w:space="0" w:color="auto"/>
              <w:bottom w:val="single" w:sz="4" w:space="0" w:color="auto"/>
              <w:right w:val="single" w:sz="4" w:space="0" w:color="auto"/>
            </w:tcBorders>
          </w:tcPr>
          <w:p w14:paraId="2E807124" w14:textId="7B74B34E"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470FA901" w14:textId="77777777" w:rsidR="00DC6CBA" w:rsidRDefault="00DC6CBA" w:rsidP="00DC6CBA">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C6CBA" w:rsidRPr="002C5CE3" w14:paraId="2E0F43DA" w14:textId="77777777" w:rsidTr="00773D3D">
              <w:trPr>
                <w:jc w:val="center"/>
              </w:trPr>
              <w:tc>
                <w:tcPr>
                  <w:tcW w:w="2518" w:type="dxa"/>
                  <w:shd w:val="clear" w:color="auto" w:fill="auto"/>
                </w:tcPr>
                <w:p w14:paraId="3ED353F8" w14:textId="77777777" w:rsidR="00DC6CBA" w:rsidRPr="002C5CE3" w:rsidRDefault="00DC6CBA" w:rsidP="00DC6CBA">
                  <w:pPr>
                    <w:jc w:val="center"/>
                    <w:rPr>
                      <w:rFonts w:eastAsia="等线"/>
                      <w:b/>
                      <w:lang w:val="en-US" w:eastAsia="zh-CN"/>
                    </w:rPr>
                  </w:pPr>
                  <w:r w:rsidRPr="002C5CE3">
                    <w:rPr>
                      <w:rFonts w:eastAsia="等线" w:hint="eastAsia"/>
                      <w:b/>
                      <w:lang w:val="en-US" w:eastAsia="zh-CN"/>
                    </w:rPr>
                    <w:t>U</w:t>
                  </w:r>
                  <w:r w:rsidRPr="002C5CE3">
                    <w:rPr>
                      <w:rFonts w:eastAsia="等线"/>
                      <w:b/>
                      <w:lang w:val="en-US" w:eastAsia="zh-CN"/>
                    </w:rPr>
                    <w:t>E capability</w:t>
                  </w:r>
                </w:p>
              </w:tc>
              <w:tc>
                <w:tcPr>
                  <w:tcW w:w="3203" w:type="dxa"/>
                  <w:shd w:val="clear" w:color="auto" w:fill="auto"/>
                </w:tcPr>
                <w:p w14:paraId="4C492B4F" w14:textId="77777777" w:rsidR="00DC6CBA" w:rsidRPr="002C5CE3" w:rsidRDefault="00DC6CBA" w:rsidP="00DC6CBA">
                  <w:pPr>
                    <w:jc w:val="center"/>
                    <w:rPr>
                      <w:rFonts w:eastAsia="等线"/>
                      <w:b/>
                      <w:lang w:val="en-US" w:eastAsia="zh-CN"/>
                    </w:rPr>
                  </w:pPr>
                  <w:r>
                    <w:rPr>
                      <w:rFonts w:eastAsia="等线" w:hint="eastAsia"/>
                      <w:b/>
                      <w:lang w:val="en-US" w:eastAsia="zh-CN"/>
                    </w:rPr>
                    <w:t>RedCap</w:t>
                  </w:r>
                  <w:r w:rsidRPr="002C5CE3">
                    <w:rPr>
                      <w:rFonts w:eastAsia="等线"/>
                      <w:b/>
                      <w:lang w:val="en-US" w:eastAsia="zh-CN"/>
                    </w:rPr>
                    <w:t xml:space="preserve"> UE</w:t>
                  </w:r>
                </w:p>
              </w:tc>
            </w:tr>
            <w:tr w:rsidR="00DC6CBA" w:rsidRPr="00797713" w14:paraId="001186CE" w14:textId="77777777" w:rsidTr="00773D3D">
              <w:trPr>
                <w:jc w:val="center"/>
              </w:trPr>
              <w:tc>
                <w:tcPr>
                  <w:tcW w:w="2518" w:type="dxa"/>
                  <w:shd w:val="clear" w:color="auto" w:fill="auto"/>
                </w:tcPr>
                <w:p w14:paraId="1AAAC6FB" w14:textId="77777777" w:rsidR="00DC6CBA" w:rsidRPr="00797713" w:rsidRDefault="00DC6CBA" w:rsidP="00DC6CBA">
                  <w:pPr>
                    <w:jc w:val="both"/>
                    <w:rPr>
                      <w:rFonts w:eastAsia="等线"/>
                      <w:lang w:val="en-US" w:eastAsia="zh-CN"/>
                    </w:rPr>
                  </w:pPr>
                  <w:r w:rsidRPr="00797713">
                    <w:rPr>
                      <w:rFonts w:eastAsia="等线" w:hint="eastAsia"/>
                      <w:lang w:val="en-US" w:eastAsia="zh-CN"/>
                    </w:rPr>
                    <w:t>M</w:t>
                  </w:r>
                  <w:r w:rsidRPr="00797713">
                    <w:rPr>
                      <w:rFonts w:eastAsia="等线"/>
                      <w:lang w:val="en-US" w:eastAsia="zh-CN"/>
                    </w:rPr>
                    <w:t xml:space="preserve">aximum UE bandwidth </w:t>
                  </w:r>
                </w:p>
              </w:tc>
              <w:tc>
                <w:tcPr>
                  <w:tcW w:w="3203" w:type="dxa"/>
                  <w:shd w:val="clear" w:color="auto" w:fill="auto"/>
                </w:tcPr>
                <w:p w14:paraId="24A05B49" w14:textId="77777777" w:rsidR="00DC6CBA" w:rsidRPr="00797713" w:rsidRDefault="00DC6CBA" w:rsidP="00DC6CBA">
                  <w:pPr>
                    <w:jc w:val="both"/>
                    <w:rPr>
                      <w:rFonts w:eastAsia="等线"/>
                      <w:lang w:val="en-US" w:eastAsia="zh-CN"/>
                    </w:rPr>
                  </w:pPr>
                  <w:r w:rsidRPr="00797713">
                    <w:rPr>
                      <w:rFonts w:eastAsia="等线" w:hint="eastAsia"/>
                      <w:lang w:val="en-US" w:eastAsia="zh-CN"/>
                    </w:rPr>
                    <w:t>2</w:t>
                  </w:r>
                  <w:r w:rsidRPr="00797713">
                    <w:rPr>
                      <w:rFonts w:eastAsia="等线"/>
                      <w:lang w:val="en-US" w:eastAsia="zh-CN"/>
                    </w:rPr>
                    <w:t xml:space="preserve">0MHz </w:t>
                  </w:r>
                  <w:r w:rsidRPr="00797713">
                    <w:rPr>
                      <w:rFonts w:eastAsia="等线" w:hint="eastAsia"/>
                      <w:lang w:val="en-US" w:eastAsia="zh-CN"/>
                    </w:rPr>
                    <w:t>in</w:t>
                  </w:r>
                  <w:r w:rsidRPr="00797713">
                    <w:rPr>
                      <w:rFonts w:eastAsia="等线"/>
                      <w:lang w:val="en-US" w:eastAsia="zh-CN"/>
                    </w:rPr>
                    <w:t xml:space="preserve"> FR1</w:t>
                  </w:r>
                </w:p>
                <w:p w14:paraId="36DAB9AA" w14:textId="77777777" w:rsidR="00DC6CBA" w:rsidRPr="00797713" w:rsidRDefault="00DC6CBA" w:rsidP="00DC6CBA">
                  <w:pPr>
                    <w:jc w:val="both"/>
                    <w:rPr>
                      <w:rFonts w:eastAsia="等线"/>
                      <w:lang w:val="en-US" w:eastAsia="zh-CN"/>
                    </w:rPr>
                  </w:pPr>
                  <w:r w:rsidRPr="00797713">
                    <w:rPr>
                      <w:rFonts w:eastAsia="等线"/>
                      <w:lang w:val="en-US" w:eastAsia="zh-CN"/>
                    </w:rPr>
                    <w:t>100MH</w:t>
                  </w:r>
                  <w:r w:rsidRPr="00797713">
                    <w:rPr>
                      <w:rFonts w:eastAsia="等线" w:hint="eastAsia"/>
                      <w:lang w:val="en-US" w:eastAsia="zh-CN"/>
                    </w:rPr>
                    <w:t>z</w:t>
                  </w:r>
                  <w:r w:rsidRPr="00797713">
                    <w:rPr>
                      <w:rFonts w:eastAsia="等线"/>
                      <w:lang w:val="en-US" w:eastAsia="zh-CN"/>
                    </w:rPr>
                    <w:t xml:space="preserve"> in FR2</w:t>
                  </w:r>
                </w:p>
              </w:tc>
            </w:tr>
            <w:tr w:rsidR="00DC6CBA" w:rsidRPr="00797713" w14:paraId="7C2FF75B" w14:textId="77777777" w:rsidTr="00773D3D">
              <w:trPr>
                <w:jc w:val="center"/>
              </w:trPr>
              <w:tc>
                <w:tcPr>
                  <w:tcW w:w="2518" w:type="dxa"/>
                  <w:shd w:val="clear" w:color="auto" w:fill="auto"/>
                </w:tcPr>
                <w:p w14:paraId="3B6D2A5C" w14:textId="77777777" w:rsidR="00DC6CBA" w:rsidRPr="00797713" w:rsidRDefault="00DC6CBA" w:rsidP="00DC6CBA">
                  <w:pPr>
                    <w:jc w:val="both"/>
                    <w:rPr>
                      <w:rFonts w:eastAsia="等线"/>
                      <w:lang w:val="en-US" w:eastAsia="zh-CN"/>
                    </w:rPr>
                  </w:pPr>
                  <w:r w:rsidRPr="00797713">
                    <w:rPr>
                      <w:rFonts w:eastAsia="等线"/>
                      <w:lang w:val="en-US" w:eastAsia="zh-CN"/>
                    </w:rPr>
                    <w:t>Minimum number of Rx branches / MIMO layers</w:t>
                  </w:r>
                </w:p>
              </w:tc>
              <w:tc>
                <w:tcPr>
                  <w:tcW w:w="3203" w:type="dxa"/>
                  <w:shd w:val="clear" w:color="auto" w:fill="auto"/>
                </w:tcPr>
                <w:p w14:paraId="65FED4A0" w14:textId="77777777" w:rsidR="00DC6CBA" w:rsidRPr="00797713" w:rsidRDefault="00DC6CBA" w:rsidP="00DC6CBA">
                  <w:pPr>
                    <w:jc w:val="both"/>
                    <w:rPr>
                      <w:rFonts w:eastAsia="等线"/>
                      <w:lang w:val="en-US" w:eastAsia="zh-CN"/>
                    </w:rPr>
                  </w:pPr>
                  <w:r w:rsidRPr="00797713">
                    <w:rPr>
                      <w:rFonts w:eastAsia="等线" w:hint="eastAsia"/>
                      <w:lang w:val="en-US" w:eastAsia="zh-CN"/>
                    </w:rPr>
                    <w:t>1</w:t>
                  </w:r>
                  <w:r w:rsidRPr="00797713">
                    <w:rPr>
                      <w:rFonts w:eastAsia="等线"/>
                      <w:lang w:val="en-US" w:eastAsia="zh-CN"/>
                    </w:rPr>
                    <w:t>/1</w:t>
                  </w:r>
                </w:p>
              </w:tc>
            </w:tr>
            <w:tr w:rsidR="00DC6CBA" w:rsidRPr="00797713" w14:paraId="1E549042" w14:textId="77777777" w:rsidTr="00773D3D">
              <w:trPr>
                <w:jc w:val="center"/>
              </w:trPr>
              <w:tc>
                <w:tcPr>
                  <w:tcW w:w="2518" w:type="dxa"/>
                  <w:shd w:val="clear" w:color="auto" w:fill="auto"/>
                </w:tcPr>
                <w:p w14:paraId="57315A37" w14:textId="77777777" w:rsidR="00DC6CBA" w:rsidRPr="00797713" w:rsidRDefault="00DC6CBA" w:rsidP="00DC6CBA">
                  <w:pPr>
                    <w:jc w:val="both"/>
                    <w:rPr>
                      <w:rFonts w:eastAsia="等线"/>
                      <w:lang w:val="en-US" w:eastAsia="zh-CN"/>
                    </w:rPr>
                  </w:pPr>
                  <w:r w:rsidRPr="00797713">
                    <w:rPr>
                      <w:rFonts w:eastAsia="等线" w:hint="eastAsia"/>
                      <w:lang w:val="en-US" w:eastAsia="zh-CN"/>
                    </w:rPr>
                    <w:t>M</w:t>
                  </w:r>
                  <w:r w:rsidRPr="00797713">
                    <w:rPr>
                      <w:rFonts w:eastAsia="等线"/>
                      <w:lang w:val="en-US" w:eastAsia="zh-CN"/>
                    </w:rPr>
                    <w:t>aximum modulation order</w:t>
                  </w:r>
                </w:p>
              </w:tc>
              <w:tc>
                <w:tcPr>
                  <w:tcW w:w="3203" w:type="dxa"/>
                  <w:shd w:val="clear" w:color="auto" w:fill="auto"/>
                </w:tcPr>
                <w:p w14:paraId="1B5EC913" w14:textId="77777777" w:rsidR="00DC6CBA" w:rsidRPr="00797713" w:rsidRDefault="00DC6CBA" w:rsidP="00DC6CBA">
                  <w:pPr>
                    <w:jc w:val="both"/>
                    <w:rPr>
                      <w:rFonts w:eastAsia="等线"/>
                      <w:lang w:val="en-US" w:eastAsia="zh-CN"/>
                    </w:rPr>
                  </w:pPr>
                  <w:r w:rsidRPr="00797713">
                    <w:rPr>
                      <w:rFonts w:eastAsia="等线" w:hint="eastAsia"/>
                      <w:lang w:val="en-US" w:eastAsia="zh-CN"/>
                    </w:rPr>
                    <w:t>6</w:t>
                  </w:r>
                  <w:r w:rsidRPr="00797713">
                    <w:rPr>
                      <w:rFonts w:eastAsia="等线"/>
                      <w:lang w:val="en-US" w:eastAsia="zh-CN"/>
                    </w:rPr>
                    <w:t>4QAM</w:t>
                  </w:r>
                </w:p>
              </w:tc>
            </w:tr>
            <w:tr w:rsidR="00DC6CBA" w:rsidRPr="00797713" w14:paraId="7B10676D" w14:textId="77777777" w:rsidTr="00773D3D">
              <w:trPr>
                <w:jc w:val="center"/>
              </w:trPr>
              <w:tc>
                <w:tcPr>
                  <w:tcW w:w="2518" w:type="dxa"/>
                  <w:shd w:val="clear" w:color="auto" w:fill="auto"/>
                </w:tcPr>
                <w:p w14:paraId="2D2EE9DA" w14:textId="77777777" w:rsidR="00DC6CBA" w:rsidRPr="00797713" w:rsidRDefault="00DC6CBA" w:rsidP="00DC6CBA">
                  <w:pPr>
                    <w:jc w:val="both"/>
                    <w:rPr>
                      <w:rFonts w:eastAsia="等线"/>
                      <w:lang w:val="en-US" w:eastAsia="zh-CN"/>
                    </w:rPr>
                  </w:pPr>
                  <w:r w:rsidRPr="00797713">
                    <w:rPr>
                      <w:rFonts w:eastAsia="等线" w:hint="eastAsia"/>
                      <w:lang w:val="en-US" w:eastAsia="zh-CN"/>
                    </w:rPr>
                    <w:t>D</w:t>
                  </w:r>
                  <w:r w:rsidRPr="00797713">
                    <w:rPr>
                      <w:rFonts w:eastAsia="等线"/>
                      <w:lang w:val="en-US" w:eastAsia="zh-CN"/>
                    </w:rPr>
                    <w:t xml:space="preserve">uplex mode </w:t>
                  </w:r>
                </w:p>
              </w:tc>
              <w:tc>
                <w:tcPr>
                  <w:tcW w:w="3203" w:type="dxa"/>
                  <w:shd w:val="clear" w:color="auto" w:fill="auto"/>
                </w:tcPr>
                <w:p w14:paraId="7BCE1AAC" w14:textId="77777777" w:rsidR="00DC6CBA" w:rsidRPr="00797713" w:rsidRDefault="00DC6CBA" w:rsidP="00DC6CBA">
                  <w:pPr>
                    <w:jc w:val="both"/>
                    <w:rPr>
                      <w:rFonts w:eastAsia="等线"/>
                      <w:lang w:val="en-US" w:eastAsia="zh-CN"/>
                    </w:rPr>
                  </w:pPr>
                  <w:r w:rsidRPr="00797713">
                    <w:rPr>
                      <w:rFonts w:eastAsia="等线" w:hint="eastAsia"/>
                      <w:lang w:val="en-US" w:eastAsia="zh-CN"/>
                    </w:rPr>
                    <w:t>H</w:t>
                  </w:r>
                  <w:r w:rsidRPr="00797713">
                    <w:rPr>
                      <w:rFonts w:eastAsia="等线"/>
                      <w:lang w:val="en-US" w:eastAsia="zh-CN"/>
                    </w:rPr>
                    <w:t>D-FDD in FDD frequency bands</w:t>
                  </w:r>
                </w:p>
                <w:p w14:paraId="2CE22774" w14:textId="77777777" w:rsidR="00DC6CBA" w:rsidRPr="00797713" w:rsidRDefault="00DC6CBA" w:rsidP="00DC6CBA">
                  <w:pPr>
                    <w:jc w:val="both"/>
                    <w:rPr>
                      <w:rFonts w:eastAsia="等线"/>
                      <w:lang w:val="en-US" w:eastAsia="zh-CN"/>
                    </w:rPr>
                  </w:pPr>
                  <w:r w:rsidRPr="00797713">
                    <w:rPr>
                      <w:rFonts w:eastAsia="等线"/>
                      <w:lang w:val="en-US" w:eastAsia="zh-CN"/>
                    </w:rPr>
                    <w:t>TDD in TDD frequency bands</w:t>
                  </w:r>
                </w:p>
              </w:tc>
            </w:tr>
          </w:tbl>
          <w:p w14:paraId="10814494" w14:textId="77777777" w:rsidR="00DC6CBA" w:rsidRDefault="00DC6CBA" w:rsidP="00DC6CBA">
            <w:pPr>
              <w:rPr>
                <w:rFonts w:eastAsia="Yu Mincho"/>
              </w:rPr>
            </w:pP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1"/>
      </w:pPr>
      <w:r>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lastRenderedPageBreak/>
        <w:t xml:space="preserve">Regarding </w:t>
      </w:r>
      <w:r w:rsidR="00DC3FDD">
        <w:rPr>
          <w:rFonts w:eastAsia="Yu Mincho"/>
          <w:lang w:eastAsia="ja-JP"/>
        </w:rPr>
        <w:t>early indication</w:t>
      </w:r>
      <w:r w:rsidR="00B70A0E">
        <w:rPr>
          <w:rFonts w:eastAsia="Yu Mincho"/>
          <w:lang w:eastAsia="ja-JP"/>
        </w:rPr>
        <w:t xml:space="preserve"> of RedCap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WIs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study as there are multiple other use cases requiring PRACH resource partitioning currently under RAN2 discussion, a unified solution would be desirable</w:t>
            </w:r>
            <w:r w:rsidR="002660ED">
              <w:rPr>
                <w:rFonts w:eastAsia="等线"/>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w:t>
            </w:r>
            <w:r w:rsidR="00904EC7">
              <w:rPr>
                <w:rFonts w:eastAsia="等线"/>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等线"/>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等线"/>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lastRenderedPageBreak/>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6BE203E0"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UEs.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56CBC22C" w:rsidR="002B2F7F" w:rsidRDefault="002B2F7F" w:rsidP="002B2F7F">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Yu Mincho"/>
                <w:lang w:val="en-US" w:eastAsia="ja-JP"/>
              </w:rPr>
            </w:pPr>
            <w:r w:rsidRPr="00FE160F">
              <w:t>FUTUREWEI</w:t>
            </w:r>
          </w:p>
        </w:tc>
        <w:tc>
          <w:tcPr>
            <w:tcW w:w="1372" w:type="dxa"/>
          </w:tcPr>
          <w:p w14:paraId="55CF8048" w14:textId="4452488E" w:rsidR="00130422" w:rsidRDefault="00130422" w:rsidP="00130422">
            <w:pPr>
              <w:spacing w:after="0"/>
              <w:textAlignment w:val="baseline"/>
              <w:rPr>
                <w:rFonts w:eastAsia="Yu Mincho"/>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Yu Mincho"/>
                <w:lang w:val="en-US" w:eastAsia="ja-JP"/>
              </w:rPr>
            </w:pPr>
            <w:r>
              <w:rPr>
                <w:rFonts w:eastAsia="Yu Mincho"/>
                <w:lang w:val="en-US" w:eastAsia="ja-JP"/>
              </w:rPr>
              <w:t>“</w:t>
            </w:r>
            <w:r w:rsidR="00130422" w:rsidRPr="00130422">
              <w:rPr>
                <w:rFonts w:eastAsia="Yu Mincho"/>
                <w:lang w:val="en-US" w:eastAsia="ja-JP"/>
              </w:rPr>
              <w:t>From the RAN1 perspective, the following methods can be used for early indication for shared initial UL BWP and for separate initial UL BWP (if supported)</w:t>
            </w:r>
            <w:r>
              <w:rPr>
                <w:rFonts w:eastAsia="Yu Mincho"/>
                <w:lang w:val="en-US" w:eastAsia="ja-JP"/>
              </w:rPr>
              <w:t>”</w:t>
            </w:r>
          </w:p>
        </w:tc>
      </w:tr>
      <w:tr w:rsidR="000B3BEB" w:rsidRPr="00E20E00" w14:paraId="2332C7E8" w14:textId="77777777" w:rsidTr="000B3BEB">
        <w:tc>
          <w:tcPr>
            <w:tcW w:w="1479" w:type="dxa"/>
          </w:tcPr>
          <w:p w14:paraId="4C39916A" w14:textId="77777777" w:rsidR="000B3BEB" w:rsidRDefault="000B3BEB" w:rsidP="00A62708">
            <w:pPr>
              <w:rPr>
                <w:lang w:val="en-US" w:eastAsia="ko-KR"/>
              </w:rPr>
            </w:pPr>
            <w:r>
              <w:rPr>
                <w:rFonts w:hint="eastAsia"/>
                <w:lang w:val="en-US" w:eastAsia="ko-KR"/>
              </w:rPr>
              <w:t>LG</w:t>
            </w:r>
          </w:p>
        </w:tc>
        <w:tc>
          <w:tcPr>
            <w:tcW w:w="1372" w:type="dxa"/>
          </w:tcPr>
          <w:p w14:paraId="578C61B4" w14:textId="77777777" w:rsidR="000B3BEB" w:rsidRDefault="000B3BEB" w:rsidP="00A62708">
            <w:pPr>
              <w:tabs>
                <w:tab w:val="left" w:pos="551"/>
              </w:tabs>
              <w:rPr>
                <w:lang w:val="en-US" w:eastAsia="ko-KR"/>
              </w:rPr>
            </w:pPr>
          </w:p>
        </w:tc>
        <w:tc>
          <w:tcPr>
            <w:tcW w:w="6780" w:type="dxa"/>
          </w:tcPr>
          <w:p w14:paraId="3F8D1A32" w14:textId="77777777" w:rsidR="000B3BEB" w:rsidRPr="00E20E00" w:rsidRDefault="000B3BEB" w:rsidP="00A62708">
            <w:pPr>
              <w:rPr>
                <w:lang w:eastAsia="ko-KR"/>
              </w:rPr>
            </w:pPr>
            <w:r>
              <w:rPr>
                <w:lang w:val="en-US" w:eastAsia="ko-KR"/>
              </w:rPr>
              <w:t xml:space="preserve">We understand that </w:t>
            </w:r>
            <w:r w:rsidRPr="00704620">
              <w:rPr>
                <w:rFonts w:eastAsia="Times New Roman"/>
              </w:rPr>
              <w:t>separate PRACH resource</w:t>
            </w:r>
            <w:r>
              <w:rPr>
                <w:rFonts w:eastAsia="Times New Roman"/>
              </w:rPr>
              <w:t xml:space="preserve"> </w:t>
            </w:r>
            <w:r>
              <w:rPr>
                <w:rFonts w:eastAsia="Times New Roman" w:hint="eastAsia"/>
              </w:rPr>
              <w:t>or</w:t>
            </w:r>
            <w:r>
              <w:rPr>
                <w:rFonts w:eastAsia="Times New Roman"/>
              </w:rPr>
              <w:t xml:space="preserve"> </w:t>
            </w:r>
            <w:r w:rsidRPr="00E20E00">
              <w:rPr>
                <w:rFonts w:eastAsia="Times New Roman"/>
              </w:rPr>
              <w:t>PRACH preamble partitioning</w:t>
            </w:r>
            <w:r>
              <w:rPr>
                <w:rFonts w:eastAsia="Times New Roman"/>
              </w:rPr>
              <w:t xml:space="preserve"> can be used even for separate initial UL BWP. However, it could be also possible for gNB to configure separate initial UL BWP without </w:t>
            </w:r>
            <w:r w:rsidRPr="00704620">
              <w:rPr>
                <w:rFonts w:eastAsia="Times New Roman"/>
              </w:rPr>
              <w:t>separate PRACH resource</w:t>
            </w:r>
            <w:r>
              <w:rPr>
                <w:rFonts w:eastAsia="Times New Roman"/>
              </w:rPr>
              <w:t xml:space="preserve"> and </w:t>
            </w:r>
            <w:r w:rsidRPr="00E20E00">
              <w:rPr>
                <w:rFonts w:eastAsia="Times New Roman"/>
              </w:rPr>
              <w:t>PRACH preamble partitioning</w:t>
            </w:r>
            <w:r>
              <w:rPr>
                <w:rFonts w:eastAsia="Times New Roman"/>
              </w:rPr>
              <w:t>. How to configure those options could be up to gNB implementation.</w:t>
            </w:r>
          </w:p>
        </w:tc>
      </w:tr>
      <w:tr w:rsidR="00DC6CBA" w:rsidRPr="00E20E00" w14:paraId="74EE2288" w14:textId="77777777" w:rsidTr="000B3BEB">
        <w:tc>
          <w:tcPr>
            <w:tcW w:w="1479" w:type="dxa"/>
          </w:tcPr>
          <w:p w14:paraId="3ECC6AD5" w14:textId="2E3B0C3C"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432B30D1" w14:textId="2A51252D" w:rsidR="00DC6CBA" w:rsidRDefault="00DC6CBA" w:rsidP="00DC6CBA">
            <w:pPr>
              <w:tabs>
                <w:tab w:val="left" w:pos="551"/>
              </w:tabs>
              <w:rPr>
                <w:lang w:val="en-US" w:eastAsia="ko-KR"/>
              </w:rPr>
            </w:pPr>
            <w:r>
              <w:rPr>
                <w:rFonts w:eastAsia="等线" w:hint="eastAsia"/>
                <w:lang w:val="en-US" w:eastAsia="zh-CN"/>
              </w:rPr>
              <w:t>Y</w:t>
            </w:r>
          </w:p>
        </w:tc>
        <w:tc>
          <w:tcPr>
            <w:tcW w:w="6780" w:type="dxa"/>
          </w:tcPr>
          <w:p w14:paraId="671DA4AD" w14:textId="77777777" w:rsidR="00DC6CBA" w:rsidRDefault="00DC6CBA" w:rsidP="00DC6CBA">
            <w:pPr>
              <w:pStyle w:val="a7"/>
              <w:numPr>
                <w:ilvl w:val="0"/>
                <w:numId w:val="3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6AFC87AF" w14:textId="6C071781" w:rsidR="00DC6CBA" w:rsidRPr="00DC6CBA" w:rsidRDefault="00DC6CBA" w:rsidP="00DC6CBA">
            <w:pPr>
              <w:pStyle w:val="a7"/>
              <w:numPr>
                <w:ilvl w:val="0"/>
                <w:numId w:val="37"/>
              </w:numPr>
              <w:spacing w:after="0"/>
              <w:textAlignment w:val="baseline"/>
              <w:rPr>
                <w:rFonts w:eastAsia="等线"/>
                <w:lang w:eastAsia="zh-CN"/>
              </w:rPr>
            </w:pPr>
            <w:r w:rsidRPr="00DC6CBA">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bl>
    <w:p w14:paraId="2A1F1DC7" w14:textId="77777777" w:rsidR="00691CE1" w:rsidRPr="000B3BEB"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Msg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in addition to M</w:t>
            </w:r>
            <w:r w:rsidR="000E294F">
              <w:rPr>
                <w:rFonts w:eastAsia="Yu Mincho"/>
                <w:bCs/>
                <w:color w:val="FF0000"/>
                <w:szCs w:val="22"/>
                <w:u w:val="single"/>
              </w:rPr>
              <w:t>sg</w:t>
            </w:r>
            <w:r w:rsidRPr="002660ED">
              <w:rPr>
                <w:rFonts w:eastAsia="Yu Mincho"/>
                <w:bCs/>
                <w:color w:val="FF0000"/>
                <w:szCs w:val="22"/>
                <w:u w:val="single"/>
              </w:rPr>
              <w:t xml:space="preserve"> 1</w:t>
            </w:r>
            <w:r>
              <w:rPr>
                <w:rFonts w:eastAsia="等线"/>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等线"/>
                <w:lang w:val="en-US" w:eastAsia="zh-CN"/>
              </w:rPr>
            </w:pPr>
            <w:r>
              <w:rPr>
                <w:rFonts w:eastAsia="等线" w:hint="eastAsia"/>
                <w:lang w:val="en-US" w:eastAsia="zh-CN"/>
              </w:rPr>
              <w:t xml:space="preserve">We do not think identifying RedCap UE in Msg3 is very useful in 4-step RACH. </w:t>
            </w:r>
          </w:p>
          <w:p w14:paraId="25758F55" w14:textId="148B5194" w:rsidR="00E50B04" w:rsidRDefault="00E50B04" w:rsidP="009A4674">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a7"/>
              <w:numPr>
                <w:ilvl w:val="0"/>
                <w:numId w:val="35"/>
              </w:numPr>
              <w:spacing w:after="0"/>
              <w:textAlignment w:val="baseline"/>
              <w:rPr>
                <w:rFonts w:eastAsia="Yu Mincho"/>
                <w:sz w:val="20"/>
                <w:szCs w:val="22"/>
                <w:lang w:val="en-US"/>
              </w:rPr>
            </w:pPr>
            <w:r w:rsidRPr="008F4E4B">
              <w:rPr>
                <w:rFonts w:eastAsia="Yu Mincho"/>
                <w:sz w:val="20"/>
                <w:szCs w:val="22"/>
                <w:lang w:val="en-US"/>
              </w:rPr>
              <w:t xml:space="preserve">initial DL/UL BWPs are separately configured for RedCap UE </w:t>
            </w:r>
          </w:p>
          <w:p w14:paraId="1F481EF5" w14:textId="77777777" w:rsidR="00F14279" w:rsidRPr="008F4E4B" w:rsidRDefault="00F14279" w:rsidP="00F14279">
            <w:pPr>
              <w:pStyle w:val="a7"/>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a7"/>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a7"/>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a7"/>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a7"/>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lastRenderedPageBreak/>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Yu Mincho"/>
                <w:lang w:val="en-US" w:eastAsia="ja-JP"/>
              </w:rPr>
            </w:pPr>
            <w:r>
              <w:rPr>
                <w:rFonts w:eastAsia="Yu Mincho"/>
                <w:lang w:val="en-US" w:eastAsia="ja-JP"/>
              </w:rPr>
              <w:lastRenderedPageBreak/>
              <w:t>FUTUREWEI</w:t>
            </w:r>
          </w:p>
        </w:tc>
        <w:tc>
          <w:tcPr>
            <w:tcW w:w="4105" w:type="pct"/>
          </w:tcPr>
          <w:p w14:paraId="01C1D8DB" w14:textId="2F48254D" w:rsidR="00130422" w:rsidRDefault="00130422" w:rsidP="00F14279">
            <w:pPr>
              <w:spacing w:after="0"/>
              <w:textAlignment w:val="baseline"/>
              <w:rPr>
                <w:rFonts w:eastAsia="Yu Mincho"/>
                <w:lang w:val="en-US" w:eastAsia="ja-JP"/>
              </w:rPr>
            </w:pPr>
            <w:r w:rsidRPr="00130422">
              <w:rPr>
                <w:rFonts w:eastAsia="Yu Mincho"/>
                <w:lang w:val="en-US" w:eastAsia="ja-JP"/>
              </w:rPr>
              <w:t>While Msg1 is preferable for early identification (BW and/or whether to address DL performance), Msg3 provides an alternative when RACH resources are limited for Msg1</w:t>
            </w:r>
            <w:r>
              <w:rPr>
                <w:rFonts w:eastAsia="Yu Mincho"/>
                <w:lang w:val="en-US" w:eastAsia="ja-JP"/>
              </w:rPr>
              <w:t xml:space="preserve">. We also note </w:t>
            </w:r>
            <w:r>
              <w:t>that RAN2 should understand that Msg3 is up to them, we could just leave to them unless asked.</w:t>
            </w:r>
          </w:p>
        </w:tc>
      </w:tr>
      <w:tr w:rsidR="00DC6CBA" w:rsidRPr="00F242AB" w14:paraId="042B4210" w14:textId="77777777" w:rsidTr="00F242AB">
        <w:tc>
          <w:tcPr>
            <w:tcW w:w="895" w:type="pct"/>
          </w:tcPr>
          <w:p w14:paraId="6E48BF26" w14:textId="68B53EE7" w:rsidR="00DC6CBA" w:rsidRDefault="00DC6CBA" w:rsidP="00DC6CBA">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tcPr>
          <w:p w14:paraId="77DA1381" w14:textId="0C3B1F8E" w:rsidR="00DC6CBA" w:rsidRPr="00130422" w:rsidRDefault="00DC6CBA" w:rsidP="00DC6CBA">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Msg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等线"/>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r w:rsidR="000B3BEB" w14:paraId="7FFD4235" w14:textId="77777777" w:rsidTr="000B3BEB">
        <w:tc>
          <w:tcPr>
            <w:tcW w:w="1479" w:type="dxa"/>
          </w:tcPr>
          <w:p w14:paraId="2B75DE4C" w14:textId="77777777" w:rsidR="000B3BEB" w:rsidRDefault="000B3BEB" w:rsidP="00A62708">
            <w:pPr>
              <w:rPr>
                <w:lang w:val="en-US" w:eastAsia="ko-KR"/>
              </w:rPr>
            </w:pPr>
            <w:r>
              <w:rPr>
                <w:rFonts w:hint="eastAsia"/>
                <w:lang w:val="en-US" w:eastAsia="ko-KR"/>
              </w:rPr>
              <w:t>LG</w:t>
            </w:r>
          </w:p>
        </w:tc>
        <w:tc>
          <w:tcPr>
            <w:tcW w:w="1372" w:type="dxa"/>
          </w:tcPr>
          <w:p w14:paraId="63DDDBE1"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51493183" w14:textId="77777777" w:rsidR="000B3BEB" w:rsidRDefault="000B3BEB" w:rsidP="00A62708">
            <w:pPr>
              <w:rPr>
                <w:lang w:val="en-US" w:eastAsia="ko-KR"/>
              </w:rPr>
            </w:pPr>
            <w:r>
              <w:rPr>
                <w:bCs/>
                <w:lang w:val="en-US"/>
              </w:rPr>
              <w:t>T</w:t>
            </w:r>
            <w:r w:rsidRPr="005A0D28">
              <w:rPr>
                <w:bCs/>
                <w:lang w:val="en-US"/>
              </w:rPr>
              <w:t>he indication in DCI scheduling SIB1</w:t>
            </w:r>
            <w:r>
              <w:rPr>
                <w:bCs/>
                <w:lang w:val="en-US"/>
              </w:rPr>
              <w:t xml:space="preserve"> seems beneficial for UE power saving.</w:t>
            </w:r>
          </w:p>
        </w:tc>
      </w:tr>
      <w:tr w:rsidR="00DC6CBA" w14:paraId="3EB380A4" w14:textId="77777777" w:rsidTr="000B3BEB">
        <w:tc>
          <w:tcPr>
            <w:tcW w:w="1479" w:type="dxa"/>
          </w:tcPr>
          <w:p w14:paraId="4F31F37F" w14:textId="2F2F68B5"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4A573869" w14:textId="48D0A7AB" w:rsidR="00DC6CBA" w:rsidRDefault="00DC6CBA" w:rsidP="00DC6CBA">
            <w:pPr>
              <w:tabs>
                <w:tab w:val="left" w:pos="551"/>
              </w:tabs>
              <w:rPr>
                <w:lang w:val="en-US" w:eastAsia="ko-KR"/>
              </w:rPr>
            </w:pPr>
            <w:r>
              <w:rPr>
                <w:rFonts w:eastAsia="等线" w:hint="eastAsia"/>
                <w:lang w:val="en-US" w:eastAsia="zh-CN"/>
              </w:rPr>
              <w:t>Y</w:t>
            </w:r>
          </w:p>
        </w:tc>
        <w:tc>
          <w:tcPr>
            <w:tcW w:w="6780" w:type="dxa"/>
          </w:tcPr>
          <w:p w14:paraId="0F1BF5DB" w14:textId="4587CEFC" w:rsidR="00DC6CBA" w:rsidRDefault="00DC6CBA" w:rsidP="00DC6CBA">
            <w:pPr>
              <w:rPr>
                <w:bCs/>
                <w:lang w:val="en-US"/>
              </w:rPr>
            </w:pPr>
            <w:r>
              <w:rPr>
                <w:rFonts w:eastAsia="等线"/>
                <w:lang w:val="en-US" w:eastAsia="zh-CN"/>
              </w:rPr>
              <w:t>SIB DCI-based indication is whithin RAN1 scope. At least RAN1 could discuss the feasibility of this option. In our view, SIB1 DCI based indication is benefical for UE power saving</w:t>
            </w:r>
          </w:p>
        </w:tc>
      </w:tr>
    </w:tbl>
    <w:p w14:paraId="28DD9698" w14:textId="57E70C2D" w:rsidR="00D85B31" w:rsidRPr="000B3BEB" w:rsidRDefault="00D85B31" w:rsidP="002B0A07">
      <w:pPr>
        <w:spacing w:after="100" w:afterAutospacing="1"/>
        <w:jc w:val="both"/>
        <w:rPr>
          <w:rFonts w:eastAsia="Yu Mincho"/>
          <w:lang w:val="en-US"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the email discussion on the UE features for RedCap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UEs do not support the capabilities related to the carrier aggregation, dual connectivity, and wider bandwidth</w:t>
      </w:r>
      <w:r w:rsidR="007C3A65">
        <w:rPr>
          <w:rFonts w:eastAsia="Yu Mincho"/>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7"/>
              <w:numPr>
                <w:ilvl w:val="0"/>
                <w:numId w:val="31"/>
              </w:numPr>
              <w:rPr>
                <w:lang w:val="en-US"/>
              </w:rPr>
            </w:pPr>
            <w:r>
              <w:rPr>
                <w:rFonts w:eastAsia="Yu Mincho"/>
                <w:bCs/>
                <w:sz w:val="20"/>
                <w:szCs w:val="21"/>
                <w:lang w:val="en-GB"/>
              </w:rPr>
              <w:lastRenderedPageBreak/>
              <w:t>For th</w:t>
            </w:r>
            <w:r w:rsidRPr="00550FDF">
              <w:rPr>
                <w:rFonts w:eastAsia="Yu Mincho"/>
                <w:bCs/>
                <w:sz w:val="20"/>
                <w:szCs w:val="21"/>
                <w:lang w:val="en-GB"/>
              </w:rPr>
              <w:t xml:space="preserve">e </w:t>
            </w:r>
            <w:r w:rsidRPr="00550FDF">
              <w:rPr>
                <w:bCs/>
                <w:sz w:val="20"/>
                <w:szCs w:val="21"/>
                <w:lang w:val="en-GB" w:eastAsia="zh-CN"/>
              </w:rPr>
              <w:t>necessary updates of UE capabilities, c</w:t>
            </w:r>
            <w:r w:rsidRPr="00550FDF">
              <w:rPr>
                <w:rFonts w:eastAsia="Yu Mincho"/>
                <w:bCs/>
                <w:sz w:val="20"/>
                <w:szCs w:val="21"/>
                <w:lang w:val="en-US"/>
              </w:rPr>
              <w:t>urrent definition of mandatory/optional support of L1 UE capabilities in TS38.306 is reused for RedCap UEs by default unless any update is identified</w:t>
            </w:r>
          </w:p>
          <w:p w14:paraId="50394943" w14:textId="35AD78B0"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UEs, the RedCap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7"/>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7"/>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r w:rsidR="00DC6160" w:rsidRPr="004B3E6D">
        <w:rPr>
          <w:rFonts w:eastAsia="Yu Mincho"/>
          <w:bCs/>
          <w:sz w:val="20"/>
          <w:szCs w:val="21"/>
          <w:lang w:val="en-US"/>
        </w:rPr>
        <w:t>urre</w:t>
      </w:r>
      <w:r w:rsidR="00DC6160">
        <w:rPr>
          <w:rFonts w:eastAsia="Yu Mincho"/>
          <w:bCs/>
          <w:sz w:val="20"/>
          <w:szCs w:val="21"/>
          <w:lang w:val="en-US"/>
        </w:rPr>
        <w:t>nt</w:t>
      </w:r>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UEs by default unless any update is identified</w:t>
      </w:r>
    </w:p>
    <w:p w14:paraId="0A106368" w14:textId="6F38435D"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a7"/>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等线"/>
                <w:lang w:val="en-US" w:eastAsia="zh-CN"/>
              </w:rPr>
            </w:pPr>
            <w:r>
              <w:rPr>
                <w:rFonts w:eastAsia="等线" w:hint="eastAsia"/>
                <w:lang w:val="en-US" w:eastAsia="zh-CN"/>
              </w:rPr>
              <w:t xml:space="preserve">It may be important to avoid duplicated work with RAN2. </w:t>
            </w:r>
          </w:p>
          <w:p w14:paraId="302A35E8" w14:textId="77777777" w:rsidR="00E50B04" w:rsidRDefault="00E50B04" w:rsidP="008F209E">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6"/>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等线"/>
                      <w:lang w:eastAsia="zh-CN"/>
                    </w:rPr>
                  </w:pPr>
                  <w:r w:rsidRPr="00016DAF">
                    <w:rPr>
                      <w:rFonts w:eastAsia="等线"/>
                      <w:lang w:eastAsia="zh-CN"/>
                    </w:rPr>
                    <w:t>Agreements online:</w:t>
                  </w:r>
                </w:p>
                <w:p w14:paraId="0E11683C" w14:textId="77777777" w:rsidR="00E50B04" w:rsidRPr="00016DAF" w:rsidRDefault="00E50B04" w:rsidP="008F209E">
                  <w:pPr>
                    <w:rPr>
                      <w:rFonts w:eastAsia="等线"/>
                      <w:lang w:eastAsia="zh-CN"/>
                    </w:rPr>
                  </w:pPr>
                  <w:r w:rsidRPr="00016DAF">
                    <w:rPr>
                      <w:rFonts w:eastAsia="等线"/>
                      <w:lang w:eastAsia="zh-CN"/>
                    </w:rPr>
                    <w:t>1.</w:t>
                  </w:r>
                  <w:r w:rsidRPr="00016DAF">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77777777" w:rsidR="00E50B04" w:rsidRPr="00016DAF" w:rsidRDefault="00E50B04" w:rsidP="008F209E">
                  <w:pPr>
                    <w:rPr>
                      <w:rFonts w:eastAsia="等线"/>
                      <w:lang w:eastAsia="zh-CN"/>
                    </w:rPr>
                  </w:pPr>
                  <w:r w:rsidRPr="00016DAF">
                    <w:rPr>
                      <w:rFonts w:eastAsia="等线"/>
                      <w:lang w:eastAsia="zh-CN"/>
                    </w:rPr>
                    <w:t>2.</w:t>
                  </w:r>
                  <w:r w:rsidRPr="00016DAF">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27F29">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27F29">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r w:rsidR="000B3BEB" w14:paraId="2A86048C" w14:textId="77777777" w:rsidTr="000B3BEB">
        <w:tc>
          <w:tcPr>
            <w:tcW w:w="1479" w:type="dxa"/>
          </w:tcPr>
          <w:p w14:paraId="38A8AC9C" w14:textId="77777777" w:rsidR="000B3BEB" w:rsidRDefault="000B3BEB" w:rsidP="00A62708">
            <w:pPr>
              <w:rPr>
                <w:lang w:val="en-US" w:eastAsia="ko-KR"/>
              </w:rPr>
            </w:pPr>
            <w:r>
              <w:rPr>
                <w:rFonts w:hint="eastAsia"/>
                <w:lang w:val="en-US" w:eastAsia="ko-KR"/>
              </w:rPr>
              <w:t>LG</w:t>
            </w:r>
          </w:p>
        </w:tc>
        <w:tc>
          <w:tcPr>
            <w:tcW w:w="1372" w:type="dxa"/>
          </w:tcPr>
          <w:p w14:paraId="39F2B0BE"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2E733B39" w14:textId="77777777" w:rsidR="000B3BEB" w:rsidRDefault="000B3BEB" w:rsidP="00A62708">
            <w:pPr>
              <w:rPr>
                <w:lang w:val="en-US" w:eastAsia="ko-KR"/>
              </w:rPr>
            </w:pPr>
            <w:r>
              <w:rPr>
                <w:lang w:val="en-US" w:eastAsia="ko-KR"/>
              </w:rPr>
              <w:t>W</w:t>
            </w:r>
            <w:r>
              <w:rPr>
                <w:rFonts w:hint="eastAsia"/>
                <w:lang w:val="en-US" w:eastAsia="ko-KR"/>
              </w:rPr>
              <w:t xml:space="preserve">e </w:t>
            </w:r>
            <w:r>
              <w:rPr>
                <w:lang w:val="en-US" w:eastAsia="ko-KR"/>
              </w:rPr>
              <w:t>could also add:</w:t>
            </w:r>
          </w:p>
          <w:p w14:paraId="15B3B727" w14:textId="77777777" w:rsidR="000B3BEB" w:rsidRDefault="000B3BEB" w:rsidP="00A62708">
            <w:pPr>
              <w:rPr>
                <w:lang w:val="en-US" w:eastAsia="ko-KR"/>
              </w:rPr>
            </w:pPr>
            <w:r>
              <w:rPr>
                <w:lang w:val="en-US" w:eastAsia="ko-KR"/>
              </w:rPr>
              <w:t xml:space="preserve">‘FFS: any update is needed in the </w:t>
            </w:r>
            <w:r w:rsidRPr="002F211A">
              <w:rPr>
                <w:lang w:val="en-US" w:eastAsia="ko-KR"/>
              </w:rPr>
              <w:t>current definition of L1 UE capabilities mandatory without capability signaling in TS38.306</w:t>
            </w:r>
            <w:r>
              <w:rPr>
                <w:lang w:val="en-US" w:eastAsia="ko-KR"/>
              </w:rPr>
              <w:t>’.</w:t>
            </w:r>
          </w:p>
        </w:tc>
      </w:tr>
    </w:tbl>
    <w:p w14:paraId="46DDF1DE" w14:textId="4B94BF45" w:rsidR="0042723B" w:rsidRPr="000B3BEB" w:rsidRDefault="0042723B" w:rsidP="003B1821">
      <w:pPr>
        <w:spacing w:after="100" w:afterAutospacing="1"/>
        <w:jc w:val="both"/>
        <w:rPr>
          <w:rFonts w:eastAsia="Yu Mincho"/>
          <w:lang w:val="en-US" w:eastAsia="ja-JP"/>
        </w:rPr>
      </w:pPr>
    </w:p>
    <w:p w14:paraId="7D543703" w14:textId="313C32D0" w:rsidR="00913FC9" w:rsidRPr="00107018" w:rsidRDefault="00913FC9" w:rsidP="00913FC9">
      <w:pPr>
        <w:pStyle w:val="1"/>
      </w:pPr>
      <w:r>
        <w:lastRenderedPageBreak/>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lang w:eastAsia="zh-CN"/>
              </w:rPr>
            </w:pPr>
            <w:r>
              <w:rPr>
                <w:rFonts w:eastAsia="等线" w:hint="eastAsia"/>
                <w:lang w:eastAsia="zh-CN"/>
              </w:rPr>
              <w:t>p</w:t>
            </w:r>
            <w:r>
              <w:rPr>
                <w:rFonts w:eastAsia="等线"/>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r w:rsidR="0052230D" w14:paraId="49948CF3" w14:textId="77777777" w:rsidTr="007350DC">
        <w:tc>
          <w:tcPr>
            <w:tcW w:w="2830" w:type="dxa"/>
            <w:tcBorders>
              <w:top w:val="single" w:sz="4" w:space="0" w:color="auto"/>
              <w:left w:val="single" w:sz="4" w:space="0" w:color="auto"/>
              <w:bottom w:val="single" w:sz="4" w:space="0" w:color="auto"/>
              <w:right w:val="single" w:sz="4" w:space="0" w:color="auto"/>
            </w:tcBorders>
          </w:tcPr>
          <w:p w14:paraId="7CF37558" w14:textId="52D04449" w:rsidR="0052230D" w:rsidRPr="0052230D" w:rsidRDefault="0052230D">
            <w:pPr>
              <w:spacing w:after="0"/>
              <w:rPr>
                <w:rFonts w:eastAsia="等线" w:hint="eastAsia"/>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2E99ED1" w14:textId="50B04D2D" w:rsidR="0052230D" w:rsidRPr="0052230D" w:rsidRDefault="0052230D">
            <w:pPr>
              <w:spacing w:after="0"/>
              <w:rPr>
                <w:rFonts w:eastAsia="等线" w:hint="eastAsia"/>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77E767D" w14:textId="4C96B035" w:rsidR="0052230D" w:rsidRPr="0052230D" w:rsidRDefault="0052230D">
            <w:pPr>
              <w:spacing w:after="0"/>
              <w:rPr>
                <w:rFonts w:eastAsia="等线" w:hint="eastAsia"/>
                <w:lang w:eastAsia="zh-CN"/>
              </w:rPr>
            </w:pPr>
            <w:r>
              <w:rPr>
                <w:rFonts w:eastAsia="等线" w:hint="eastAsia"/>
                <w:lang w:eastAsia="zh-CN"/>
              </w:rPr>
              <w:t>m</w:t>
            </w:r>
            <w:r>
              <w:rPr>
                <w:rFonts w:eastAsia="等线"/>
                <w:lang w:eastAsia="zh-CN"/>
              </w:rPr>
              <w:t>uqin@xiaomi.com</w:t>
            </w:r>
            <w:bookmarkStart w:id="11" w:name="_GoBack"/>
            <w:bookmarkEnd w:id="11"/>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25733E"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25733E"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25733E"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25733E"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25733E"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25733E"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25733E"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25733E"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25733E"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25733E"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25733E"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lastRenderedPageBreak/>
              <w:t>[12]</w:t>
            </w:r>
          </w:p>
        </w:tc>
        <w:tc>
          <w:tcPr>
            <w:tcW w:w="1456" w:type="dxa"/>
            <w:tcMar>
              <w:top w:w="0" w:type="dxa"/>
              <w:left w:w="70" w:type="dxa"/>
              <w:bottom w:w="0" w:type="dxa"/>
              <w:right w:w="70" w:type="dxa"/>
            </w:tcMar>
          </w:tcPr>
          <w:p w14:paraId="19148C44" w14:textId="0269075C" w:rsidR="006D5267" w:rsidRPr="006D5267" w:rsidRDefault="0025733E"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25733E"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Mechanism in higher&amp;PHY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25733E"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25733E"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25733E"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25733E"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25733E"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25733E"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25733E"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25733E"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25733E"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25733E"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25733E"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25733E"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25733E"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25733E"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Discussion on L1 reduced capability signaling</w:t>
            </w:r>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25733E"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25733E"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25733E"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25733E"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25733E"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25733E"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25733E"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507FC" w14:textId="77777777" w:rsidR="0025733E" w:rsidRDefault="0025733E" w:rsidP="00581A60">
      <w:pPr>
        <w:spacing w:after="0"/>
      </w:pPr>
      <w:r>
        <w:separator/>
      </w:r>
    </w:p>
  </w:endnote>
  <w:endnote w:type="continuationSeparator" w:id="0">
    <w:p w14:paraId="524E4FD4" w14:textId="77777777" w:rsidR="0025733E" w:rsidRDefault="0025733E" w:rsidP="00581A60">
      <w:pPr>
        <w:spacing w:after="0"/>
      </w:pPr>
      <w:r>
        <w:continuationSeparator/>
      </w:r>
    </w:p>
  </w:endnote>
  <w:endnote w:type="continuationNotice" w:id="1">
    <w:p w14:paraId="7DD94B5E" w14:textId="77777777" w:rsidR="0025733E" w:rsidRDefault="002573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53BFB" w14:textId="77777777" w:rsidR="0025733E" w:rsidRDefault="0025733E" w:rsidP="00581A60">
      <w:pPr>
        <w:spacing w:after="0"/>
      </w:pPr>
      <w:r>
        <w:separator/>
      </w:r>
    </w:p>
  </w:footnote>
  <w:footnote w:type="continuationSeparator" w:id="0">
    <w:p w14:paraId="198B3970" w14:textId="77777777" w:rsidR="0025733E" w:rsidRDefault="0025733E" w:rsidP="00581A60">
      <w:pPr>
        <w:spacing w:after="0"/>
      </w:pPr>
      <w:r>
        <w:continuationSeparator/>
      </w:r>
    </w:p>
  </w:footnote>
  <w:footnote w:type="continuationNotice" w:id="1">
    <w:p w14:paraId="377E3CED" w14:textId="77777777" w:rsidR="0025733E" w:rsidRDefault="0025733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hybridMultilevel"/>
    <w:tmpl w:val="23B68934"/>
    <w:lvl w:ilvl="0" w:tplc="6744F810">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6"/>
    <w:lvlOverride w:ilvl="0">
      <w:startOverride w:val="1"/>
    </w:lvlOverride>
  </w:num>
  <w:num w:numId="6">
    <w:abstractNumId w:val="7"/>
  </w:num>
  <w:num w:numId="7">
    <w:abstractNumId w:val="20"/>
  </w:num>
  <w:num w:numId="8">
    <w:abstractNumId w:val="22"/>
  </w:num>
  <w:num w:numId="9">
    <w:abstractNumId w:val="29"/>
  </w:num>
  <w:num w:numId="10">
    <w:abstractNumId w:val="24"/>
  </w:num>
  <w:num w:numId="11">
    <w:abstractNumId w:val="6"/>
  </w:num>
  <w:num w:numId="12">
    <w:abstractNumId w:val="10"/>
  </w:num>
  <w:num w:numId="13">
    <w:abstractNumId w:val="26"/>
  </w:num>
  <w:num w:numId="14">
    <w:abstractNumId w:val="6"/>
  </w:num>
  <w:num w:numId="15">
    <w:abstractNumId w:val="14"/>
  </w:num>
  <w:num w:numId="16">
    <w:abstractNumId w:val="32"/>
  </w:num>
  <w:num w:numId="17">
    <w:abstractNumId w:val="9"/>
  </w:num>
  <w:num w:numId="18">
    <w:abstractNumId w:val="27"/>
  </w:num>
  <w:num w:numId="19">
    <w:abstractNumId w:val="15"/>
  </w:num>
  <w:num w:numId="20">
    <w:abstractNumId w:val="23"/>
  </w:num>
  <w:num w:numId="21">
    <w:abstractNumId w:val="2"/>
  </w:num>
  <w:num w:numId="22">
    <w:abstractNumId w:val="8"/>
  </w:num>
  <w:num w:numId="23">
    <w:abstractNumId w:val="25"/>
  </w:num>
  <w:num w:numId="24">
    <w:abstractNumId w:val="31"/>
  </w:num>
  <w:num w:numId="25">
    <w:abstractNumId w:val="5"/>
  </w:num>
  <w:num w:numId="26">
    <w:abstractNumId w:val="4"/>
  </w:num>
  <w:num w:numId="27">
    <w:abstractNumId w:val="6"/>
  </w:num>
  <w:num w:numId="28">
    <w:abstractNumId w:val="19"/>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7"/>
  </w:num>
  <w:num w:numId="33">
    <w:abstractNumId w:val="18"/>
  </w:num>
  <w:num w:numId="34">
    <w:abstractNumId w:val="33"/>
  </w:num>
  <w:num w:numId="35">
    <w:abstractNumId w:val="30"/>
  </w:num>
  <w:num w:numId="36">
    <w:abstractNumId w:val="28"/>
  </w:num>
  <w:num w:numId="3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a"/>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a0"/>
    <w:rsid w:val="00F242AB"/>
  </w:style>
  <w:style w:type="character" w:customStyle="1" w:styleId="tabchar">
    <w:name w:val="tabchar"/>
    <w:basedOn w:val="a0"/>
    <w:rsid w:val="00F242AB"/>
  </w:style>
  <w:style w:type="character" w:customStyle="1" w:styleId="scxw41687395">
    <w:name w:val="scxw41687395"/>
    <w:basedOn w:val="a0"/>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D27DA5E-C396-4213-8D8D-9313702A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5934</Words>
  <Characters>33828</Characters>
  <Application>Microsoft Office Word</Application>
  <DocSecurity>0</DocSecurity>
  <Lines>281</Lines>
  <Paragraphs>79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39683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5</cp:revision>
  <dcterms:created xsi:type="dcterms:W3CDTF">2021-08-17T04:43:00Z</dcterms:created>
  <dcterms:modified xsi:type="dcterms:W3CDTF">2021-08-17T04:58:00Z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ies>
</file>