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658A2" w14:textId="0E9441B5" w:rsidR="00471232" w:rsidRDefault="00673893">
      <w:pPr>
        <w:pStyle w:val="ad"/>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d"/>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d"/>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d"/>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lastRenderedPageBreak/>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d"/>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d"/>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d"/>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d"/>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d"/>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宋体"/>
                <w:lang w:val="en-US" w:eastAsia="ja-JP"/>
              </w:rPr>
            </w:pPr>
            <w:r>
              <w:rPr>
                <w:rFonts w:eastAsia="宋体" w:hint="eastAsia"/>
                <w:lang w:val="en-US" w:eastAsia="zh-CN"/>
              </w:rPr>
              <w:t>ZTE, Sanechips</w:t>
            </w:r>
          </w:p>
        </w:tc>
        <w:tc>
          <w:tcPr>
            <w:tcW w:w="1936" w:type="dxa"/>
          </w:tcPr>
          <w:p w14:paraId="02AE1295" w14:textId="77777777" w:rsidR="00471232" w:rsidRDefault="00673893">
            <w:pPr>
              <w:tabs>
                <w:tab w:val="left" w:pos="551"/>
              </w:tabs>
              <w:spacing w:after="0"/>
              <w:rPr>
                <w:rFonts w:eastAsia="宋体"/>
                <w:lang w:val="en-US" w:eastAsia="zh-CN"/>
              </w:rPr>
            </w:pPr>
            <w:r>
              <w:rPr>
                <w:rFonts w:eastAsia="宋体" w:hint="eastAsia"/>
                <w:lang w:val="en-US" w:eastAsia="zh-CN"/>
              </w:rPr>
              <w:t>Q2-1: Y</w:t>
            </w:r>
          </w:p>
          <w:p w14:paraId="6B0B8C35" w14:textId="77777777" w:rsidR="00471232" w:rsidRDefault="00673893">
            <w:pPr>
              <w:tabs>
                <w:tab w:val="left" w:pos="551"/>
              </w:tabs>
              <w:spacing w:after="0"/>
              <w:rPr>
                <w:rFonts w:eastAsia="宋体"/>
                <w:lang w:val="en-US" w:eastAsia="ko-KR"/>
              </w:rPr>
            </w:pPr>
            <w:r>
              <w:rPr>
                <w:rFonts w:eastAsia="宋体" w:hint="eastAsia"/>
                <w:lang w:val="en-US" w:eastAsia="zh-CN"/>
              </w:rPr>
              <w:t>Q2-2: alt.5</w:t>
            </w:r>
          </w:p>
        </w:tc>
        <w:tc>
          <w:tcPr>
            <w:tcW w:w="6216" w:type="dxa"/>
          </w:tcPr>
          <w:p w14:paraId="350EC24C" w14:textId="77777777" w:rsidR="00471232" w:rsidRDefault="00673893">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宋体"/>
                <w:lang w:val="en-US" w:eastAsia="zh-CN"/>
              </w:rPr>
            </w:pPr>
            <w:r>
              <w:rPr>
                <w:rFonts w:eastAsia="宋体"/>
                <w:lang w:val="en-US" w:eastAsia="zh-CN"/>
              </w:rPr>
              <w:t>Nokia, NSB</w:t>
            </w:r>
          </w:p>
        </w:tc>
        <w:tc>
          <w:tcPr>
            <w:tcW w:w="1936" w:type="dxa"/>
          </w:tcPr>
          <w:p w14:paraId="636742B0" w14:textId="77777777" w:rsidR="00471232" w:rsidRDefault="00673893">
            <w:pPr>
              <w:tabs>
                <w:tab w:val="left" w:pos="551"/>
              </w:tabs>
              <w:spacing w:after="0"/>
              <w:rPr>
                <w:rFonts w:eastAsia="宋体"/>
                <w:lang w:val="en-US" w:eastAsia="zh-CN"/>
              </w:rPr>
            </w:pPr>
            <w:r>
              <w:rPr>
                <w:rFonts w:eastAsia="宋体"/>
                <w:lang w:val="en-US" w:eastAsia="zh-CN"/>
              </w:rPr>
              <w:t>Q2-1: Yes</w:t>
            </w:r>
          </w:p>
          <w:p w14:paraId="0B7642EA" w14:textId="77777777" w:rsidR="00471232" w:rsidRDefault="00673893">
            <w:pPr>
              <w:tabs>
                <w:tab w:val="left" w:pos="551"/>
              </w:tabs>
              <w:spacing w:after="0"/>
              <w:rPr>
                <w:rFonts w:eastAsia="宋体"/>
                <w:lang w:val="en-US" w:eastAsia="zh-CN"/>
              </w:rPr>
            </w:pPr>
            <w:r>
              <w:rPr>
                <w:rFonts w:eastAsia="宋体"/>
                <w:lang w:val="en-US" w:eastAsia="zh-CN"/>
              </w:rPr>
              <w:t>Q2-2: None</w:t>
            </w:r>
          </w:p>
        </w:tc>
        <w:tc>
          <w:tcPr>
            <w:tcW w:w="6216" w:type="dxa"/>
          </w:tcPr>
          <w:p w14:paraId="52F1D0D7" w14:textId="77777777" w:rsidR="00471232" w:rsidRDefault="00673893">
            <w:pPr>
              <w:rPr>
                <w:rFonts w:eastAsia="宋体"/>
                <w:lang w:val="en-US" w:eastAsia="zh-CN"/>
              </w:rPr>
            </w:pPr>
            <w:r>
              <w:rPr>
                <w:rFonts w:eastAsia="宋体"/>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宋体"/>
                <w:lang w:val="en-US" w:eastAsia="zh-CN"/>
              </w:rPr>
            </w:pPr>
            <w:r>
              <w:rPr>
                <w:rFonts w:eastAsia="宋体"/>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宋体"/>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宋体"/>
                <w:lang w:val="en-US" w:eastAsia="zh-CN"/>
              </w:rPr>
            </w:pPr>
            <w:r>
              <w:rPr>
                <w:rFonts w:eastAsia="宋体"/>
                <w:lang w:val="en-US" w:eastAsia="zh-CN"/>
              </w:rPr>
              <w:t>Q 2-2: Alt 4/5/6</w:t>
            </w:r>
          </w:p>
        </w:tc>
        <w:tc>
          <w:tcPr>
            <w:tcW w:w="6216" w:type="dxa"/>
          </w:tcPr>
          <w:p w14:paraId="44EDC07E" w14:textId="77777777" w:rsidR="00471232" w:rsidRDefault="00673893">
            <w:pPr>
              <w:rPr>
                <w:rFonts w:eastAsia="宋体"/>
                <w:lang w:val="en-US" w:eastAsia="zh-CN"/>
              </w:rPr>
            </w:pPr>
            <w:r>
              <w:rPr>
                <w:rFonts w:eastAsia="宋体"/>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宋体"/>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d"/>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d"/>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f5"/>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f5"/>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5"/>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宋体"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5"/>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6"/>
                <w:highlight w:val="green"/>
              </w:rPr>
              <w:t>Agreement</w:t>
            </w:r>
            <w:r>
              <w:rPr>
                <w:rStyle w:val="af6"/>
              </w:rPr>
              <w:t>:</w:t>
            </w:r>
          </w:p>
          <w:p w14:paraId="1582EE37" w14:textId="77777777" w:rsidR="00471232" w:rsidRDefault="00673893">
            <w:pPr>
              <w:numPr>
                <w:ilvl w:val="0"/>
                <w:numId w:val="18"/>
              </w:numPr>
              <w:spacing w:after="0"/>
              <w:rPr>
                <w:rFonts w:eastAsia="Times New Roman"/>
                <w:b/>
                <w:bCs/>
              </w:rPr>
            </w:pPr>
            <w:r>
              <w:rPr>
                <w:rStyle w:val="af6"/>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5"/>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afd"/>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d"/>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d"/>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d"/>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d"/>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d"/>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for RedCap Ues</w:t>
            </w:r>
            <w:r>
              <w:rPr>
                <w:rFonts w:eastAsia="宋体" w:hint="eastAsia"/>
                <w:lang w:val="en-US" w:eastAsia="zh-CN"/>
              </w:rPr>
              <w:t>.</w:t>
            </w:r>
          </w:p>
          <w:p w14:paraId="46EB6DE1" w14:textId="77777777" w:rsidR="00471232" w:rsidRDefault="00673893">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d"/>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d"/>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d"/>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d"/>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d"/>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f5"/>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f5"/>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等线"/>
                      <w:lang w:eastAsia="zh-CN"/>
                    </w:rPr>
                  </w:pPr>
                  <w:r>
                    <w:rPr>
                      <w:rFonts w:eastAsia="等线"/>
                      <w:lang w:eastAsia="zh-CN"/>
                    </w:rPr>
                    <w:t>Agreements online:</w:t>
                  </w:r>
                </w:p>
                <w:p w14:paraId="05F8C6AD" w14:textId="77777777" w:rsidR="00471232" w:rsidRDefault="00673893">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宋体"/>
                <w:lang w:val="en-US" w:eastAsia="zh-CN"/>
              </w:rPr>
            </w:pPr>
            <w:r>
              <w:rPr>
                <w:rFonts w:eastAsia="宋体" w:hint="eastAsia"/>
                <w:lang w:val="en-US" w:eastAsia="zh-CN"/>
              </w:rPr>
              <w:t>O</w:t>
            </w:r>
            <w:r>
              <w:t>ptional support</w:t>
            </w:r>
            <w:r>
              <w:rPr>
                <w:rFonts w:eastAsia="宋体" w:hint="eastAsia"/>
                <w:lang w:val="en-US" w:eastAsia="zh-CN"/>
              </w:rPr>
              <w:t xml:space="preserve"> of </w:t>
            </w:r>
            <w:r>
              <w:t>DCI format 2_x</w:t>
            </w:r>
            <w:r>
              <w:rPr>
                <w:rFonts w:eastAsia="宋体" w:hint="eastAsia"/>
                <w:lang w:val="en-US" w:eastAsia="zh-CN"/>
              </w:rPr>
              <w:t xml:space="preserve">. </w:t>
            </w:r>
          </w:p>
          <w:p w14:paraId="51D8D596" w14:textId="77777777" w:rsidR="00471232" w:rsidRDefault="00673893">
            <w:pPr>
              <w:rPr>
                <w:rFonts w:eastAsiaTheme="minorEastAsia"/>
                <w:lang w:val="en-US" w:eastAsia="zh-CN"/>
              </w:rPr>
            </w:pPr>
            <w:r>
              <w:rPr>
                <w:rFonts w:eastAsia="宋体" w:hint="eastAsia"/>
                <w:lang w:val="en-US" w:eastAsia="zh-CN"/>
              </w:rPr>
              <w:t xml:space="preserve">Whether to support of </w:t>
            </w:r>
            <w:r>
              <w:t>DCI format 3_x</w:t>
            </w:r>
            <w:r>
              <w:rPr>
                <w:rFonts w:eastAsia="宋体"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宋体"/>
                <w:lang w:val="en-US" w:eastAsia="zh-CN"/>
              </w:rPr>
            </w:pPr>
            <w:r w:rsidRPr="00673893">
              <w:rPr>
                <w:rFonts w:eastAsia="宋体"/>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V2X/sideli</w:t>
            </w:r>
            <w:r w:rsidR="008F32AB">
              <w:t xml:space="preserve">nk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5"/>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af5"/>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afd"/>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afd"/>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lang w:val="en-US" w:eastAsia="zh-CN"/>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afd"/>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afd"/>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af5"/>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945D6" w14:paraId="54AF5129" w14:textId="77777777" w:rsidTr="00B43A8A">
        <w:tc>
          <w:tcPr>
            <w:tcW w:w="1479" w:type="dxa"/>
          </w:tcPr>
          <w:p w14:paraId="40D7A984" w14:textId="42C18A08" w:rsidR="001945D6" w:rsidRPr="00546C89" w:rsidRDefault="00546C89"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C8F16E7" w14:textId="69D91999" w:rsidR="001945D6" w:rsidRDefault="001945D6" w:rsidP="00B43A8A">
            <w:pPr>
              <w:tabs>
                <w:tab w:val="left" w:pos="551"/>
              </w:tabs>
              <w:spacing w:after="0"/>
              <w:rPr>
                <w:lang w:eastAsia="ko-KR"/>
              </w:rPr>
            </w:pPr>
          </w:p>
        </w:tc>
        <w:tc>
          <w:tcPr>
            <w:tcW w:w="6216" w:type="dxa"/>
          </w:tcPr>
          <w:p w14:paraId="0FBCAFC2" w14:textId="3073AE10" w:rsidR="001945D6" w:rsidRPr="00546C89" w:rsidRDefault="00546C89" w:rsidP="00B43A8A">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E747FA" w14:paraId="3ECE0219" w14:textId="77777777" w:rsidTr="00B43A8A">
        <w:tc>
          <w:tcPr>
            <w:tcW w:w="1479" w:type="dxa"/>
          </w:tcPr>
          <w:p w14:paraId="1F0A02C3" w14:textId="4D7FFE1C" w:rsidR="00E747FA" w:rsidRDefault="00E747FA" w:rsidP="00B43A8A">
            <w:pPr>
              <w:rPr>
                <w:rFonts w:eastAsiaTheme="minorEastAsia"/>
                <w:lang w:eastAsia="zh-CN"/>
              </w:rPr>
            </w:pPr>
            <w:r>
              <w:rPr>
                <w:rFonts w:eastAsiaTheme="minorEastAsia" w:hint="eastAsia"/>
                <w:lang w:eastAsia="zh-CN"/>
              </w:rPr>
              <w:t>CATT</w:t>
            </w:r>
          </w:p>
        </w:tc>
        <w:tc>
          <w:tcPr>
            <w:tcW w:w="1936" w:type="dxa"/>
          </w:tcPr>
          <w:p w14:paraId="5E18A484" w14:textId="424457A1" w:rsidR="00E747FA" w:rsidRDefault="00E747FA" w:rsidP="00B43A8A">
            <w:pPr>
              <w:tabs>
                <w:tab w:val="left" w:pos="551"/>
              </w:tabs>
              <w:spacing w:after="0"/>
              <w:rPr>
                <w:lang w:eastAsia="ko-KR"/>
              </w:rPr>
            </w:pPr>
            <w:r>
              <w:rPr>
                <w:rFonts w:eastAsiaTheme="minorEastAsia" w:hint="eastAsia"/>
                <w:lang w:eastAsia="zh-CN"/>
              </w:rPr>
              <w:t>Y</w:t>
            </w:r>
          </w:p>
        </w:tc>
        <w:tc>
          <w:tcPr>
            <w:tcW w:w="6216" w:type="dxa"/>
          </w:tcPr>
          <w:p w14:paraId="52E2A510" w14:textId="77777777" w:rsidR="00E747FA" w:rsidRDefault="00E747FA" w:rsidP="004C0F2F">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5BE32E07" w14:textId="77777777" w:rsidR="00E747FA" w:rsidRDefault="00E747FA" w:rsidP="004C0F2F">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726C4633" w14:textId="3569ACDE" w:rsidR="00E747FA" w:rsidRDefault="00E747FA" w:rsidP="00B43A8A">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524F5C" w14:paraId="2356D2C2" w14:textId="77777777" w:rsidTr="00B43A8A">
        <w:tc>
          <w:tcPr>
            <w:tcW w:w="1479" w:type="dxa"/>
          </w:tcPr>
          <w:p w14:paraId="26BCB368" w14:textId="334F4FA0" w:rsidR="00524F5C" w:rsidRDefault="00524F5C" w:rsidP="00B43A8A">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303B6A42" w14:textId="04AE6AA5" w:rsidR="00524F5C" w:rsidRDefault="00524F5C" w:rsidP="00B43A8A">
            <w:pPr>
              <w:tabs>
                <w:tab w:val="left" w:pos="551"/>
              </w:tabs>
              <w:spacing w:after="0"/>
              <w:rPr>
                <w:rFonts w:eastAsiaTheme="minorEastAsia"/>
                <w:lang w:eastAsia="zh-CN"/>
              </w:rPr>
            </w:pPr>
            <w:r>
              <w:rPr>
                <w:rFonts w:eastAsiaTheme="minorEastAsia" w:hint="eastAsia"/>
                <w:lang w:eastAsia="zh-CN"/>
              </w:rPr>
              <w:t>Y</w:t>
            </w:r>
          </w:p>
        </w:tc>
        <w:tc>
          <w:tcPr>
            <w:tcW w:w="6216" w:type="dxa"/>
          </w:tcPr>
          <w:p w14:paraId="0F396129" w14:textId="77777777" w:rsidR="00524F5C" w:rsidRDefault="00524F5C" w:rsidP="00524F5C">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w:t>
            </w:r>
            <w:r w:rsidR="00EC7036">
              <w:rPr>
                <w:rFonts w:eastAsiaTheme="minorEastAsia"/>
                <w:lang w:eastAsia="zh-CN"/>
              </w:rPr>
              <w:t>for TDD for HD-FDD UEs.</w:t>
            </w:r>
          </w:p>
          <w:p w14:paraId="726838C5" w14:textId="2CA8C532" w:rsidR="00D315D5" w:rsidRDefault="00EC7036" w:rsidP="00524F5C">
            <w:pPr>
              <w:rPr>
                <w:rFonts w:eastAsiaTheme="minorEastAsia"/>
                <w:lang w:eastAsia="zh-CN"/>
              </w:rPr>
            </w:pPr>
            <w:r>
              <w:rPr>
                <w:rFonts w:eastAsiaTheme="minorEastAsia"/>
                <w:lang w:eastAsia="zh-CN"/>
              </w:rPr>
              <w:t xml:space="preserve">Things are similar for DCI format 2_5 and 3_x, as IAB and sidelink are not discussed for R17 </w:t>
            </w:r>
            <w:r>
              <w:rPr>
                <w:rFonts w:eastAsiaTheme="minorEastAsia" w:hint="eastAsia"/>
                <w:lang w:eastAsia="zh-CN"/>
              </w:rPr>
              <w:t>Red</w:t>
            </w:r>
            <w:r w:rsidR="00D315D5">
              <w:rPr>
                <w:rFonts w:eastAsiaTheme="minorEastAsia"/>
                <w:lang w:eastAsia="zh-CN"/>
              </w:rPr>
              <w:t>Cap UEs, they can be further discussed.</w:t>
            </w:r>
          </w:p>
        </w:tc>
      </w:tr>
      <w:tr w:rsidR="005421CB" w:rsidRPr="005421CB" w14:paraId="30BC392B" w14:textId="77777777" w:rsidTr="00B43A8A">
        <w:tc>
          <w:tcPr>
            <w:tcW w:w="1479" w:type="dxa"/>
          </w:tcPr>
          <w:p w14:paraId="12E59E38" w14:textId="022B3E0C" w:rsidR="005421CB" w:rsidRDefault="005421CB" w:rsidP="005421CB">
            <w:pPr>
              <w:rPr>
                <w:rFonts w:eastAsiaTheme="minorEastAsia" w:hint="eastAsia"/>
                <w:lang w:eastAsia="zh-CN"/>
              </w:rPr>
            </w:pPr>
            <w:r>
              <w:rPr>
                <w:rFonts w:eastAsiaTheme="minorEastAsia"/>
                <w:lang w:eastAsia="zh-CN"/>
              </w:rPr>
              <w:t>Xiaomi</w:t>
            </w:r>
          </w:p>
        </w:tc>
        <w:tc>
          <w:tcPr>
            <w:tcW w:w="1936" w:type="dxa"/>
          </w:tcPr>
          <w:p w14:paraId="0DF385C4" w14:textId="77777777" w:rsidR="005421CB" w:rsidRDefault="005421CB" w:rsidP="005421CB">
            <w:pPr>
              <w:tabs>
                <w:tab w:val="left" w:pos="551"/>
              </w:tabs>
              <w:spacing w:after="0"/>
              <w:rPr>
                <w:rFonts w:eastAsiaTheme="minorEastAsia" w:hint="eastAsia"/>
                <w:lang w:eastAsia="zh-CN"/>
              </w:rPr>
            </w:pPr>
          </w:p>
        </w:tc>
        <w:tc>
          <w:tcPr>
            <w:tcW w:w="6216" w:type="dxa"/>
          </w:tcPr>
          <w:p w14:paraId="4FF80B28" w14:textId="77777777" w:rsidR="005421CB" w:rsidRDefault="005421CB" w:rsidP="005421CB">
            <w:pPr>
              <w:pStyle w:val="afd"/>
              <w:numPr>
                <w:ilvl w:val="0"/>
                <w:numId w:val="28"/>
              </w:numPr>
              <w:rPr>
                <w:rFonts w:eastAsiaTheme="minorEastAsia"/>
                <w:lang w:eastAsia="zh-CN"/>
              </w:rPr>
            </w:pPr>
            <w:r>
              <w:rPr>
                <w:rFonts w:eastAsiaTheme="minorEastAsia"/>
                <w:lang w:eastAsia="zh-CN"/>
              </w:rPr>
              <w:t xml:space="preserve">For format 2_5, we are OK ok exclude it </w:t>
            </w:r>
          </w:p>
          <w:p w14:paraId="79D0CB3B" w14:textId="77777777" w:rsidR="005421CB" w:rsidRDefault="005421CB" w:rsidP="005421CB">
            <w:pPr>
              <w:pStyle w:val="afd"/>
              <w:numPr>
                <w:ilvl w:val="0"/>
                <w:numId w:val="28"/>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5A119523" w14:textId="77777777" w:rsidR="005421CB" w:rsidRPr="00353BBA" w:rsidRDefault="005421CB" w:rsidP="005421CB">
            <w:pPr>
              <w:pStyle w:val="afd"/>
              <w:numPr>
                <w:ilvl w:val="0"/>
                <w:numId w:val="29"/>
              </w:numPr>
              <w:rPr>
                <w:rFonts w:eastAsiaTheme="minorEastAsia"/>
                <w:lang w:eastAsia="zh-CN"/>
              </w:rPr>
            </w:pPr>
            <w:r w:rsidRPr="00353BBA">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6F933F8C" w14:textId="77777777" w:rsidR="005421CB" w:rsidRPr="00290FCF" w:rsidRDefault="005421CB" w:rsidP="005421CB">
            <w:pPr>
              <w:pStyle w:val="afd"/>
              <w:numPr>
                <w:ilvl w:val="0"/>
                <w:numId w:val="29"/>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EF9C3E9" w14:textId="77777777" w:rsidR="005421CB" w:rsidRPr="00290FCF" w:rsidRDefault="005421CB" w:rsidP="005421CB">
            <w:pPr>
              <w:pStyle w:val="afd"/>
              <w:numPr>
                <w:ilvl w:val="0"/>
                <w:numId w:val="29"/>
              </w:numPr>
              <w:rPr>
                <w:rFonts w:eastAsiaTheme="minorEastAsia"/>
                <w:lang w:eastAsia="zh-CN"/>
              </w:rPr>
            </w:pPr>
            <w:r>
              <w:t>In addtion, currently in RAN4, there is also no requirement availble for RedCap on SL</w:t>
            </w:r>
          </w:p>
          <w:p w14:paraId="525F6540" w14:textId="4EDDAAC5" w:rsidR="005421CB" w:rsidRDefault="005421CB" w:rsidP="005421CB">
            <w:pPr>
              <w:rPr>
                <w:rFonts w:eastAsiaTheme="minorEastAsia"/>
                <w:lang w:eastAsia="zh-CN"/>
              </w:rPr>
            </w:pPr>
            <w:r w:rsidRPr="005D1F90">
              <w:rPr>
                <w:rFonts w:eastAsiaTheme="minorEastAsia"/>
                <w:sz w:val="22"/>
                <w:lang w:eastAsia="zh-CN"/>
              </w:rPr>
              <w:t>Considering the problems above, it is difficult to support format 3-x without any enhancement.</w:t>
            </w:r>
            <w:r>
              <w:rPr>
                <w:rFonts w:eastAsiaTheme="minorEastAsia"/>
                <w:sz w:val="22"/>
                <w:lang w:eastAsia="zh-CN"/>
              </w:rPr>
              <w:t xml:space="preserve"> </w:t>
            </w:r>
          </w:p>
        </w:tc>
        <w:bookmarkStart w:id="4" w:name="_GoBack"/>
        <w:bookmarkEnd w:id="4"/>
      </w:tr>
    </w:tbl>
    <w:p w14:paraId="17737CEC" w14:textId="77777777" w:rsidR="00DD3146" w:rsidRPr="00DD3146" w:rsidRDefault="00DD3146">
      <w:pPr>
        <w:spacing w:after="160"/>
        <w:rPr>
          <w:rFonts w:ascii="Times" w:hAnsi="Times"/>
          <w:szCs w:val="24"/>
        </w:rPr>
      </w:pPr>
    </w:p>
    <w:p w14:paraId="50DEC3B2" w14:textId="6DDDE7C7" w:rsidR="00471232" w:rsidRDefault="00673893">
      <w:pPr>
        <w:pStyle w:val="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5A199147" w14:textId="77777777" w:rsidR="00471232" w:rsidRDefault="00673893">
      <w:pPr>
        <w:pStyle w:val="afd"/>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d"/>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lastRenderedPageBreak/>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宋体"/>
                <w:lang w:val="en-US" w:eastAsia="ja-JP"/>
              </w:rPr>
            </w:pPr>
            <w:r>
              <w:rPr>
                <w:rFonts w:eastAsia="宋体"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宋体"/>
                <w:lang w:val="en-US" w:eastAsia="zh-CN"/>
              </w:rPr>
            </w:pPr>
            <w:r>
              <w:rPr>
                <w:rFonts w:eastAsia="宋体"/>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宋体"/>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d"/>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afd"/>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 xml:space="preserve">ven for non-RedCap UEs with 2 or 4 Rx branches, it is not mandated to </w:t>
            </w:r>
            <w:r>
              <w:rPr>
                <w:rFonts w:eastAsiaTheme="minorEastAsia"/>
                <w:lang w:eastAsia="zh-CN"/>
              </w:rPr>
              <w:lastRenderedPageBreak/>
              <w:t>use more than 1 Rx branches for RSRP measurement, following are copied from 38.215.</w:t>
            </w:r>
          </w:p>
          <w:tbl>
            <w:tblPr>
              <w:tblStyle w:val="af5"/>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5"/>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lastRenderedPageBreak/>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d"/>
        <w:numPr>
          <w:ilvl w:val="0"/>
          <w:numId w:val="25"/>
        </w:numPr>
        <w:contextualSpacing w:val="0"/>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afd"/>
        <w:numPr>
          <w:ilvl w:val="0"/>
          <w:numId w:val="25"/>
        </w:numPr>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d"/>
        <w:numPr>
          <w:ilvl w:val="1"/>
          <w:numId w:val="20"/>
        </w:numPr>
        <w:tabs>
          <w:tab w:val="left" w:pos="1410"/>
        </w:tabs>
        <w:rPr>
          <w:b/>
          <w:bCs/>
          <w:lang w:val="en-US"/>
        </w:rPr>
      </w:pPr>
      <w:r>
        <w:rPr>
          <w:b/>
          <w:bCs/>
          <w:lang w:val="en-US"/>
        </w:rPr>
        <w:lastRenderedPageBreak/>
        <w:t xml:space="preserve">Should we agree P4-4 and/or P4-5?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for RedCap U</w:t>
            </w:r>
            <w:r>
              <w:rPr>
                <w:rFonts w:eastAsia="宋体"/>
                <w:iCs/>
                <w:lang w:val="en-US" w:eastAsia="zh-CN"/>
              </w:rPr>
              <w:t>e</w:t>
            </w:r>
            <w:r>
              <w:rPr>
                <w:rFonts w:eastAsia="宋体"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6"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宋体"/>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宋体"/>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lastRenderedPageBreak/>
              <w:t xml:space="preserve">Nordic </w:t>
            </w:r>
          </w:p>
        </w:tc>
        <w:tc>
          <w:tcPr>
            <w:tcW w:w="1936" w:type="dxa"/>
          </w:tcPr>
          <w:p w14:paraId="1ADB801A"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宋体"/>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宋体"/>
                <w:lang w:val="en-US" w:eastAsia="zh-CN"/>
              </w:rPr>
            </w:pPr>
            <w:r>
              <w:rPr>
                <w:rFonts w:eastAsia="宋体"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宋体"/>
                <w:lang w:val="en-US" w:eastAsia="zh-CN"/>
              </w:rPr>
            </w:pPr>
            <w:r>
              <w:rPr>
                <w:rFonts w:eastAsia="宋体" w:hint="eastAsia"/>
                <w:lang w:val="en-US" w:eastAsia="zh-CN"/>
              </w:rPr>
              <w:t>ZTE, Sanechips</w:t>
            </w:r>
          </w:p>
        </w:tc>
        <w:tc>
          <w:tcPr>
            <w:tcW w:w="2410" w:type="dxa"/>
          </w:tcPr>
          <w:p w14:paraId="5F4B8011" w14:textId="77777777" w:rsidR="00471232" w:rsidRDefault="00673893">
            <w:pPr>
              <w:spacing w:after="0"/>
              <w:rPr>
                <w:rFonts w:eastAsia="宋体"/>
                <w:lang w:val="en-US" w:eastAsia="zh-CN"/>
              </w:rPr>
            </w:pPr>
            <w:r>
              <w:rPr>
                <w:rFonts w:eastAsia="宋体" w:hint="eastAsia"/>
                <w:lang w:val="en-US" w:eastAsia="zh-CN"/>
              </w:rPr>
              <w:t>Youjun Hu</w:t>
            </w:r>
          </w:p>
        </w:tc>
        <w:tc>
          <w:tcPr>
            <w:tcW w:w="4110" w:type="dxa"/>
          </w:tcPr>
          <w:p w14:paraId="6E7CF200" w14:textId="77777777" w:rsidR="00471232" w:rsidRDefault="00673893">
            <w:pPr>
              <w:spacing w:after="0"/>
              <w:rPr>
                <w:rFonts w:eastAsia="宋体"/>
                <w:lang w:val="en-US" w:eastAsia="zh-CN"/>
              </w:rPr>
            </w:pPr>
            <w:r>
              <w:rPr>
                <w:rFonts w:eastAsia="宋体"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4749A881" w14:textId="77777777" w:rsidR="00471232" w:rsidRDefault="001A6226">
      <w:pPr>
        <w:pStyle w:val="afd"/>
        <w:numPr>
          <w:ilvl w:val="0"/>
          <w:numId w:val="26"/>
        </w:numPr>
        <w:ind w:left="418" w:hanging="418"/>
        <w:contextualSpacing w:val="0"/>
        <w:rPr>
          <w:lang w:val="en-US" w:eastAsia="zh-CN"/>
        </w:rPr>
      </w:pPr>
      <w:hyperlink r:id="rId14" w:history="1">
        <w:r w:rsidR="00673893">
          <w:rPr>
            <w:rStyle w:val="af9"/>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1A6226">
      <w:pPr>
        <w:pStyle w:val="afd"/>
        <w:numPr>
          <w:ilvl w:val="0"/>
          <w:numId w:val="26"/>
        </w:numPr>
        <w:ind w:left="418" w:hanging="418"/>
        <w:contextualSpacing w:val="0"/>
        <w:rPr>
          <w:lang w:val="en-US" w:eastAsia="zh-CN"/>
        </w:rPr>
      </w:pPr>
      <w:hyperlink r:id="rId15" w:history="1">
        <w:r w:rsidR="00673893">
          <w:rPr>
            <w:rStyle w:val="af9"/>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1A6226">
      <w:pPr>
        <w:pStyle w:val="afd"/>
        <w:numPr>
          <w:ilvl w:val="0"/>
          <w:numId w:val="26"/>
        </w:numPr>
        <w:ind w:left="418" w:hanging="418"/>
        <w:contextualSpacing w:val="0"/>
        <w:rPr>
          <w:lang w:val="en-US" w:eastAsia="zh-CN"/>
        </w:rPr>
      </w:pPr>
      <w:hyperlink r:id="rId16" w:history="1">
        <w:r w:rsidR="00673893">
          <w:rPr>
            <w:rStyle w:val="af9"/>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1A6226">
      <w:pPr>
        <w:pStyle w:val="afd"/>
        <w:numPr>
          <w:ilvl w:val="0"/>
          <w:numId w:val="26"/>
        </w:numPr>
        <w:ind w:left="418" w:hanging="418"/>
        <w:contextualSpacing w:val="0"/>
        <w:rPr>
          <w:lang w:val="en-US" w:eastAsia="zh-CN"/>
        </w:rPr>
      </w:pPr>
      <w:hyperlink r:id="rId17" w:history="1">
        <w:r w:rsidR="00673893">
          <w:rPr>
            <w:rStyle w:val="af9"/>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1A6226">
      <w:pPr>
        <w:pStyle w:val="afd"/>
        <w:numPr>
          <w:ilvl w:val="0"/>
          <w:numId w:val="26"/>
        </w:numPr>
        <w:ind w:left="418" w:hanging="418"/>
        <w:contextualSpacing w:val="0"/>
        <w:rPr>
          <w:lang w:val="en-US" w:eastAsia="zh-CN"/>
        </w:rPr>
      </w:pPr>
      <w:hyperlink r:id="rId18" w:history="1">
        <w:r w:rsidR="00673893">
          <w:rPr>
            <w:rStyle w:val="af9"/>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1A6226">
      <w:pPr>
        <w:pStyle w:val="afd"/>
        <w:numPr>
          <w:ilvl w:val="0"/>
          <w:numId w:val="26"/>
        </w:numPr>
        <w:ind w:left="418" w:hanging="418"/>
        <w:contextualSpacing w:val="0"/>
        <w:rPr>
          <w:lang w:val="en-US" w:eastAsia="zh-CN"/>
        </w:rPr>
      </w:pPr>
      <w:hyperlink r:id="rId19" w:history="1">
        <w:r w:rsidR="00673893">
          <w:rPr>
            <w:rStyle w:val="af9"/>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1A6226">
      <w:pPr>
        <w:pStyle w:val="afd"/>
        <w:numPr>
          <w:ilvl w:val="0"/>
          <w:numId w:val="26"/>
        </w:numPr>
        <w:ind w:left="418" w:hanging="418"/>
        <w:contextualSpacing w:val="0"/>
        <w:rPr>
          <w:lang w:val="en-US" w:eastAsia="zh-CN"/>
        </w:rPr>
      </w:pPr>
      <w:hyperlink r:id="rId20" w:history="1">
        <w:r w:rsidR="00673893">
          <w:rPr>
            <w:rStyle w:val="af9"/>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1A6226">
      <w:pPr>
        <w:pStyle w:val="afd"/>
        <w:numPr>
          <w:ilvl w:val="0"/>
          <w:numId w:val="26"/>
        </w:numPr>
        <w:ind w:left="418" w:hanging="418"/>
        <w:contextualSpacing w:val="0"/>
        <w:rPr>
          <w:lang w:val="en-US" w:eastAsia="zh-CN"/>
        </w:rPr>
      </w:pPr>
      <w:hyperlink r:id="rId21" w:history="1">
        <w:r w:rsidR="00673893">
          <w:rPr>
            <w:rStyle w:val="af9"/>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1A6226">
      <w:pPr>
        <w:pStyle w:val="afd"/>
        <w:numPr>
          <w:ilvl w:val="0"/>
          <w:numId w:val="26"/>
        </w:numPr>
        <w:ind w:left="418" w:hanging="418"/>
        <w:contextualSpacing w:val="0"/>
        <w:rPr>
          <w:lang w:val="en-US" w:eastAsia="zh-CN"/>
        </w:rPr>
      </w:pPr>
      <w:hyperlink r:id="rId22" w:history="1">
        <w:r w:rsidR="00673893">
          <w:rPr>
            <w:rStyle w:val="af9"/>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1A6226">
      <w:pPr>
        <w:pStyle w:val="afd"/>
        <w:numPr>
          <w:ilvl w:val="0"/>
          <w:numId w:val="26"/>
        </w:numPr>
        <w:ind w:left="418" w:hanging="418"/>
        <w:contextualSpacing w:val="0"/>
        <w:rPr>
          <w:lang w:val="en-US" w:eastAsia="zh-CN"/>
        </w:rPr>
      </w:pPr>
      <w:hyperlink r:id="rId23" w:history="1">
        <w:r w:rsidR="00673893">
          <w:rPr>
            <w:rStyle w:val="af9"/>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1A6226">
      <w:pPr>
        <w:pStyle w:val="afd"/>
        <w:numPr>
          <w:ilvl w:val="0"/>
          <w:numId w:val="26"/>
        </w:numPr>
        <w:ind w:left="418" w:hanging="418"/>
        <w:contextualSpacing w:val="0"/>
        <w:rPr>
          <w:lang w:val="en-US" w:eastAsia="zh-CN"/>
        </w:rPr>
      </w:pPr>
      <w:hyperlink r:id="rId24" w:history="1">
        <w:r w:rsidR="00673893">
          <w:rPr>
            <w:rStyle w:val="af9"/>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1A6226">
      <w:pPr>
        <w:pStyle w:val="afd"/>
        <w:numPr>
          <w:ilvl w:val="0"/>
          <w:numId w:val="26"/>
        </w:numPr>
        <w:ind w:left="418" w:hanging="418"/>
        <w:contextualSpacing w:val="0"/>
        <w:rPr>
          <w:lang w:val="en-US" w:eastAsia="zh-CN"/>
        </w:rPr>
      </w:pPr>
      <w:hyperlink r:id="rId25" w:history="1">
        <w:r w:rsidR="00673893">
          <w:rPr>
            <w:rStyle w:val="af9"/>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1A6226">
      <w:pPr>
        <w:pStyle w:val="afd"/>
        <w:numPr>
          <w:ilvl w:val="0"/>
          <w:numId w:val="26"/>
        </w:numPr>
        <w:ind w:left="418" w:hanging="418"/>
        <w:contextualSpacing w:val="0"/>
        <w:rPr>
          <w:lang w:val="en-US" w:eastAsia="zh-CN"/>
        </w:rPr>
      </w:pPr>
      <w:hyperlink r:id="rId26" w:history="1">
        <w:r w:rsidR="00673893">
          <w:rPr>
            <w:rStyle w:val="af9"/>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1A6226">
      <w:pPr>
        <w:pStyle w:val="afd"/>
        <w:numPr>
          <w:ilvl w:val="0"/>
          <w:numId w:val="26"/>
        </w:numPr>
        <w:ind w:left="418" w:hanging="418"/>
        <w:contextualSpacing w:val="0"/>
        <w:rPr>
          <w:lang w:val="en-US" w:eastAsia="zh-CN"/>
        </w:rPr>
      </w:pPr>
      <w:hyperlink r:id="rId27" w:history="1">
        <w:r w:rsidR="00673893">
          <w:rPr>
            <w:rStyle w:val="af9"/>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1A6226">
      <w:pPr>
        <w:pStyle w:val="afd"/>
        <w:numPr>
          <w:ilvl w:val="0"/>
          <w:numId w:val="26"/>
        </w:numPr>
        <w:ind w:left="418" w:hanging="418"/>
        <w:contextualSpacing w:val="0"/>
        <w:rPr>
          <w:lang w:val="en-US" w:eastAsia="zh-CN"/>
        </w:rPr>
      </w:pPr>
      <w:hyperlink r:id="rId28" w:history="1">
        <w:r w:rsidR="00673893">
          <w:rPr>
            <w:rStyle w:val="af9"/>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1A6226">
      <w:pPr>
        <w:pStyle w:val="afd"/>
        <w:numPr>
          <w:ilvl w:val="0"/>
          <w:numId w:val="26"/>
        </w:numPr>
        <w:ind w:left="418" w:hanging="418"/>
        <w:contextualSpacing w:val="0"/>
        <w:rPr>
          <w:lang w:val="en-US" w:eastAsia="zh-CN"/>
        </w:rPr>
      </w:pPr>
      <w:hyperlink r:id="rId29" w:history="1">
        <w:r w:rsidR="00673893">
          <w:rPr>
            <w:rStyle w:val="af9"/>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1A6226">
      <w:pPr>
        <w:pStyle w:val="afd"/>
        <w:numPr>
          <w:ilvl w:val="0"/>
          <w:numId w:val="26"/>
        </w:numPr>
        <w:ind w:left="418" w:hanging="418"/>
        <w:contextualSpacing w:val="0"/>
        <w:rPr>
          <w:lang w:val="en-US" w:eastAsia="zh-CN"/>
        </w:rPr>
      </w:pPr>
      <w:hyperlink r:id="rId30" w:history="1">
        <w:r w:rsidR="00673893">
          <w:rPr>
            <w:rStyle w:val="af9"/>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1A6226">
      <w:pPr>
        <w:pStyle w:val="afd"/>
        <w:numPr>
          <w:ilvl w:val="0"/>
          <w:numId w:val="26"/>
        </w:numPr>
        <w:ind w:left="418" w:hanging="418"/>
        <w:contextualSpacing w:val="0"/>
        <w:rPr>
          <w:lang w:val="en-US" w:eastAsia="zh-CN"/>
        </w:rPr>
      </w:pPr>
      <w:hyperlink r:id="rId31" w:history="1">
        <w:r w:rsidR="00673893">
          <w:rPr>
            <w:rStyle w:val="af9"/>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1A6226">
      <w:pPr>
        <w:pStyle w:val="afd"/>
        <w:numPr>
          <w:ilvl w:val="0"/>
          <w:numId w:val="26"/>
        </w:numPr>
        <w:ind w:left="418" w:hanging="418"/>
        <w:contextualSpacing w:val="0"/>
        <w:rPr>
          <w:lang w:val="en-US" w:eastAsia="zh-CN"/>
        </w:rPr>
      </w:pPr>
      <w:hyperlink r:id="rId32" w:history="1">
        <w:r w:rsidR="00673893">
          <w:rPr>
            <w:rStyle w:val="af9"/>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BD507" w14:textId="77777777" w:rsidR="001A6226" w:rsidRDefault="001A6226" w:rsidP="005D175A">
      <w:pPr>
        <w:spacing w:after="0" w:line="240" w:lineRule="auto"/>
      </w:pPr>
      <w:r>
        <w:separator/>
      </w:r>
    </w:p>
  </w:endnote>
  <w:endnote w:type="continuationSeparator" w:id="0">
    <w:p w14:paraId="6DD4B905" w14:textId="77777777" w:rsidR="001A6226" w:rsidRDefault="001A6226"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BBF0D" w14:textId="77777777" w:rsidR="001A6226" w:rsidRDefault="001A6226" w:rsidP="005D175A">
      <w:pPr>
        <w:spacing w:after="0" w:line="240" w:lineRule="auto"/>
      </w:pPr>
      <w:r>
        <w:separator/>
      </w:r>
    </w:p>
  </w:footnote>
  <w:footnote w:type="continuationSeparator" w:id="0">
    <w:p w14:paraId="59348337" w14:textId="77777777" w:rsidR="001A6226" w:rsidRDefault="001A6226" w:rsidP="005D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56930D3"/>
    <w:multiLevelType w:val="hybridMultilevel"/>
    <w:tmpl w:val="B4CE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hybridMultilevel"/>
    <w:tmpl w:val="1B224336"/>
    <w:lvl w:ilvl="0" w:tplc="1EA0313C">
      <w:numFmt w:val="bullet"/>
      <w:lvlText w:val="-"/>
      <w:lvlJc w:val="left"/>
      <w:pPr>
        <w:ind w:left="840" w:hanging="420"/>
      </w:pPr>
      <w:rPr>
        <w:rFonts w:ascii="Times" w:eastAsia="MS Mincho"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7"/>
  </w:num>
  <w:num w:numId="26">
    <w:abstractNumId w:val="25"/>
  </w:num>
  <w:num w:numId="27">
    <w:abstractNumId w:val="20"/>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BC89"/>
  <w15:docId w15:val="{460E1D7F-1A3D-4C2E-A100-4596A89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D785441-1842-47D3-AA4B-7B6A06DC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8500</Words>
  <Characters>48450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3</cp:revision>
  <dcterms:created xsi:type="dcterms:W3CDTF">2021-08-19T06:29:00Z</dcterms:created>
  <dcterms:modified xsi:type="dcterms:W3CDTF">2021-08-19T07:00:00Z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