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provides views on the following issues by filling in comments in the provided tables:</w:t>
      </w:r>
    </w:p>
    <w:p w14:paraId="64B7A90D" w14:textId="20C8F8E0" w:rsidR="00DF4822" w:rsidRPr="00B159A7" w:rsidRDefault="00DF4822" w:rsidP="00CA0E71">
      <w:pPr>
        <w:pStyle w:val="af9"/>
        <w:numPr>
          <w:ilvl w:val="1"/>
          <w:numId w:val="61"/>
        </w:numPr>
        <w:ind w:firstLine="420"/>
        <w:rPr>
          <w:rFonts w:ascii="Arial" w:hAnsi="Arial"/>
        </w:rPr>
      </w:pPr>
      <w:r w:rsidRPr="00B159A7">
        <w:rPr>
          <w:rFonts w:ascii="Arial" w:hAnsi="Arial"/>
        </w:rPr>
        <w:t xml:space="preserve">Issue #1, </w:t>
      </w:r>
      <w:r w:rsidR="0034382F" w:rsidRPr="00B159A7">
        <w:rPr>
          <w:rFonts w:ascii="Arial" w:hAnsi="Arial"/>
        </w:rPr>
        <w:t>Issue #2, Issue #3, Issue #5, Issue #7, Issue #9, Issue #10, Issue #13, Issue #14</w:t>
      </w:r>
    </w:p>
    <w:p w14:paraId="5F7F7282" w14:textId="06C2D596"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have offline discussions on the following issues:</w:t>
      </w:r>
    </w:p>
    <w:p w14:paraId="4665C722" w14:textId="2EB09D26" w:rsidR="00DF4822" w:rsidRPr="00B159A7" w:rsidRDefault="0034382F" w:rsidP="00CA0E71">
      <w:pPr>
        <w:pStyle w:val="af9"/>
        <w:numPr>
          <w:ilvl w:val="1"/>
          <w:numId w:val="61"/>
        </w:numPr>
        <w:ind w:firstLine="420"/>
        <w:rPr>
          <w:rFonts w:ascii="Arial" w:hAnsi="Arial"/>
        </w:rPr>
      </w:pPr>
      <w:r w:rsidRPr="00B159A7">
        <w:rPr>
          <w:rFonts w:ascii="Arial" w:hAnsi="Arial"/>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9"/>
        <w:numPr>
          <w:ilvl w:val="0"/>
          <w:numId w:val="61"/>
        </w:numPr>
        <w:ind w:firstLine="420"/>
        <w:rPr>
          <w:rFonts w:ascii="Arial" w:hAnsi="Arial"/>
          <w:highlight w:val="yellow"/>
        </w:rPr>
      </w:pPr>
      <w:r w:rsidRPr="00B35301">
        <w:rPr>
          <w:rFonts w:ascii="Arial" w:hAnsi="Arial"/>
          <w:highlight w:val="yellow"/>
        </w:rPr>
        <w:t>Companies are encouraged to provides views on the following issues by filling in comments in the provided tables:</w:t>
      </w:r>
    </w:p>
    <w:p w14:paraId="55A3C1C8" w14:textId="5581C444" w:rsidR="00B159A7" w:rsidRPr="00B35301" w:rsidRDefault="00B35301" w:rsidP="00B35301">
      <w:pPr>
        <w:pStyle w:val="af9"/>
        <w:numPr>
          <w:ilvl w:val="1"/>
          <w:numId w:val="61"/>
        </w:numPr>
        <w:ind w:firstLine="420"/>
        <w:rPr>
          <w:rFonts w:ascii="Arial" w:hAnsi="Arial"/>
          <w:highlight w:val="yellow"/>
        </w:rPr>
      </w:pPr>
      <w:r w:rsidRPr="00B35301">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9"/>
                        <w:numPr>
                          <w:ilvl w:val="0"/>
                          <w:numId w:val="46"/>
                        </w:numPr>
                        <w:ind w:firstLine="400"/>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9"/>
                        <w:numPr>
                          <w:ilvl w:val="0"/>
                          <w:numId w:val="46"/>
                        </w:numPr>
                        <w:ind w:firstLine="400"/>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9"/>
                        <w:numPr>
                          <w:ilvl w:val="1"/>
                          <w:numId w:val="46"/>
                        </w:numPr>
                        <w:ind w:firstLine="400"/>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2"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9"/>
                              <w:numPr>
                                <w:ilvl w:val="0"/>
                                <w:numId w:val="48"/>
                              </w:numPr>
                              <w:ind w:firstLine="400"/>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3"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4"/>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9"/>
                        <w:numPr>
                          <w:ilvl w:val="0"/>
                          <w:numId w:val="47"/>
                        </w:numPr>
                        <w:ind w:firstLine="400"/>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9"/>
                        <w:numPr>
                          <w:ilvl w:val="0"/>
                          <w:numId w:val="48"/>
                        </w:numPr>
                        <w:ind w:firstLine="400"/>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9"/>
                        <w:numPr>
                          <w:ilvl w:val="1"/>
                          <w:numId w:val="48"/>
                        </w:numPr>
                        <w:ind w:firstLine="400"/>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5"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6"/>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D6711F" w:rsidRPr="00571CD4" w:rsidRDefault="00D6711F" w:rsidP="00CA0E71">
                            <w:pPr>
                              <w:pStyle w:val="af9"/>
                              <w:numPr>
                                <w:ilvl w:val="0"/>
                                <w:numId w:val="49"/>
                              </w:numPr>
                              <w:ind w:firstLine="400"/>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Proposal 2. gNB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D6711F" w:rsidRPr="00571CD4" w:rsidRDefault="00D6711F" w:rsidP="00CA0E71">
                      <w:pPr>
                        <w:pStyle w:val="af9"/>
                        <w:numPr>
                          <w:ilvl w:val="0"/>
                          <w:numId w:val="49"/>
                        </w:numPr>
                        <w:ind w:firstLine="400"/>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9"/>
                        <w:numPr>
                          <w:ilvl w:val="0"/>
                          <w:numId w:val="49"/>
                        </w:numPr>
                        <w:ind w:firstLine="400"/>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Proposal 2. gNB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lastRenderedPageBreak/>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cs="Arial"/>
              </w:rPr>
            </w:pPr>
            <w:r>
              <w:rPr>
                <w:rFonts w:cs="Arial"/>
              </w:rPr>
              <w:t>Support the proposal. 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cs="Arial"/>
              </w:rPr>
            </w:pPr>
            <w:r>
              <w:rPr>
                <w:rFonts w:cs="Arial"/>
                <w:b/>
                <w:bCs/>
              </w:rPr>
              <w:t>Support</w:t>
            </w:r>
            <w:r>
              <w:rPr>
                <w:rFonts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cs="Arial"/>
              </w:rPr>
            </w:pPr>
            <w:r>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cs="Arial"/>
              </w:rPr>
            </w:pPr>
            <w:r>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Default="00091B81" w:rsidP="008C1CA4">
            <w:pPr>
              <w:numPr>
                <w:ilvl w:val="0"/>
                <w:numId w:val="99"/>
              </w:numPr>
            </w:pPr>
            <w:r>
              <w:t>The UE-specific K_offset can be provided and updated by network with MAC CE.</w:t>
            </w:r>
          </w:p>
          <w:p w14:paraId="52C1884B" w14:textId="77777777" w:rsidR="00091B81" w:rsidRDefault="00091B81" w:rsidP="008C1CA4">
            <w:pPr>
              <w:numPr>
                <w:ilvl w:val="0"/>
                <w:numId w:val="99"/>
              </w:numPr>
            </w:pPr>
            <w:r>
              <w:t>FFS: UE can be provided and updated by network with a UE-specific K_offset in RRC reconfiguration</w:t>
            </w:r>
          </w:p>
          <w:p w14:paraId="6596787D" w14:textId="77777777" w:rsidR="00091B81" w:rsidRDefault="00091B81" w:rsidP="008C1CA4">
            <w:pPr>
              <w:numPr>
                <w:ilvl w:val="1"/>
                <w:numId w:val="99"/>
              </w:numPr>
            </w:pPr>
            <w:r>
              <w:t>FFS: Details on whether and how the two solutions work together</w:t>
            </w:r>
          </w:p>
          <w:p w14:paraId="58994C0B" w14:textId="77777777" w:rsidR="00091B81"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cs="Arial"/>
              </w:rPr>
            </w:pPr>
            <w:r>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stil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aa"/>
              <w:numPr>
                <w:ilvl w:val="0"/>
                <w:numId w:val="100"/>
              </w:numPr>
              <w:spacing w:after="160" w:line="254" w:lineRule="auto"/>
              <w:rPr>
                <w:rFonts w:eastAsia="Malgun Gothic" w:cs="Arial"/>
              </w:rPr>
            </w:pPr>
            <w:r>
              <w:rPr>
                <w:rFonts w:eastAsia="Malgun Gothic" w:cs="Arial"/>
              </w:rPr>
              <w:lastRenderedPageBreak/>
              <w:t>UE can be provided and updated by the combination of RRC configuration and MAC CE.</w:t>
            </w:r>
          </w:p>
          <w:p w14:paraId="4EFEE4D9" w14:textId="77777777" w:rsidR="00091B81" w:rsidRDefault="00091B81" w:rsidP="00C16247">
            <w:pPr>
              <w:pStyle w:val="aa"/>
              <w:spacing w:line="254" w:lineRule="auto"/>
              <w:rPr>
                <w:rFonts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cs="Arial"/>
              </w:rPr>
              <w:lastRenderedPageBreak/>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Yu Mincho" w:cs="Arial"/>
              </w:rPr>
            </w:pPr>
            <w:r>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aa"/>
              <w:spacing w:line="254" w:lineRule="auto"/>
              <w:rPr>
                <w:rFonts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cs="Arial"/>
              </w:rPr>
            </w:pPr>
            <w:r>
              <w:rPr>
                <w:rFonts w:cs="Arial"/>
              </w:rPr>
              <w:t>InterDigital</w:t>
            </w:r>
          </w:p>
        </w:tc>
        <w:tc>
          <w:tcPr>
            <w:tcW w:w="8315" w:type="dxa"/>
          </w:tcPr>
          <w:p w14:paraId="07E299E5" w14:textId="77777777" w:rsidR="00091B81" w:rsidRDefault="00091B81" w:rsidP="00C16247">
            <w:pPr>
              <w:pStyle w:val="aa"/>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Default="00091B81" w:rsidP="00C16247">
            <w:pPr>
              <w:pStyle w:val="aa"/>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cs="Arial"/>
              </w:rPr>
            </w:pPr>
            <w:r>
              <w:rPr>
                <w:rFonts w:cs="Arial"/>
              </w:rPr>
              <w:t xml:space="preserve">Fraunhofer </w:t>
            </w:r>
          </w:p>
        </w:tc>
        <w:tc>
          <w:tcPr>
            <w:tcW w:w="8315" w:type="dxa"/>
          </w:tcPr>
          <w:p w14:paraId="7A4BB2AD" w14:textId="77777777" w:rsidR="00091B81" w:rsidRDefault="00091B81" w:rsidP="00C16247">
            <w:pPr>
              <w:pStyle w:val="aa"/>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spacing w:line="254" w:lineRule="auto"/>
              <w:rPr>
                <w:rFonts w:cs="Arial"/>
              </w:rPr>
            </w:pPr>
            <w:r>
              <w:rPr>
                <w:rFonts w:cs="Arial" w:hint="eastAsia"/>
              </w:rPr>
              <w:t>Baicells</w:t>
            </w:r>
          </w:p>
        </w:tc>
        <w:tc>
          <w:tcPr>
            <w:tcW w:w="8315" w:type="dxa"/>
          </w:tcPr>
          <w:p w14:paraId="0B64A090" w14:textId="77777777" w:rsidR="00091B81" w:rsidRDefault="00091B81" w:rsidP="00C16247">
            <w:pPr>
              <w:pStyle w:val="aa"/>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spacing w:line="254" w:lineRule="auto"/>
              <w:rPr>
                <w:rFonts w:cs="Arial"/>
              </w:rPr>
            </w:pPr>
            <w:r>
              <w:rPr>
                <w:rFonts w:cs="Arial"/>
              </w:rPr>
              <w:t>Besides, it should be noted that:</w:t>
            </w:r>
          </w:p>
          <w:p w14:paraId="28870ADA" w14:textId="77777777" w:rsidR="00091B81" w:rsidRDefault="00091B81" w:rsidP="00C16247">
            <w:pPr>
              <w:pStyle w:val="aa"/>
              <w:spacing w:line="254" w:lineRule="auto"/>
              <w:rPr>
                <w:rFonts w:cs="Arial"/>
              </w:rPr>
            </w:pPr>
            <w:r>
              <w:rPr>
                <w:rFonts w:cs="Arial"/>
              </w:rPr>
              <w:t>Network determine</w:t>
            </w:r>
            <w:r>
              <w:rPr>
                <w:rFonts w:cs="Arial" w:hint="eastAsia"/>
              </w:rPr>
              <w:t>s</w:t>
            </w:r>
            <w:r>
              <w:rPr>
                <w:rFonts w:cs="Arial"/>
              </w:rPr>
              <w:t xml:space="preserve"> UE-specific K_offset according to </w:t>
            </w:r>
            <w:r>
              <w:rPr>
                <w:rFonts w:cs="Arial"/>
                <w:color w:val="0000FF"/>
              </w:rPr>
              <w:t>TA_common</w:t>
            </w:r>
            <w:r>
              <w:rPr>
                <w:rFonts w:cs="Arial"/>
              </w:rPr>
              <w:t xml:space="preserve"> (RTT between satellite and RP) + </w:t>
            </w:r>
            <w:r>
              <w:rPr>
                <w:rFonts w:cs="Arial"/>
                <w:color w:val="0000FF"/>
              </w:rPr>
              <w:t>TA_servicelink</w:t>
            </w:r>
            <w:r>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rPr>
              <w:t xml:space="preserve"> on</w:t>
            </w:r>
            <w:r>
              <w:rPr>
                <w:rFonts w:cs="Arial"/>
              </w:rPr>
              <w:t xml:space="preserve"> TA_common and TA_servicelink. It would be redundant if network broadcast both TA_common and UE-specific K_offset.</w:t>
            </w:r>
          </w:p>
          <w:p w14:paraId="5FB80BE9" w14:textId="77777777" w:rsidR="00091B81" w:rsidRDefault="00091B81" w:rsidP="00C16247">
            <w:pPr>
              <w:pStyle w:val="aa"/>
              <w:spacing w:line="254" w:lineRule="auto"/>
              <w:rPr>
                <w:rFonts w:cs="Arial"/>
              </w:rPr>
            </w:pPr>
            <w:r>
              <w:rPr>
                <w:rFonts w:cs="Arial"/>
              </w:rPr>
              <w:t>Based on the analysis above, we propose:</w:t>
            </w:r>
          </w:p>
          <w:p w14:paraId="32ADC4C2" w14:textId="77777777" w:rsidR="00091B81" w:rsidRDefault="00091B81" w:rsidP="00C16247">
            <w:pPr>
              <w:pStyle w:val="aa"/>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r>
              <w:rPr>
                <w:rFonts w:cs="Arial"/>
                <w:color w:val="0000FF"/>
              </w:rPr>
              <w:t>TA_common</w:t>
            </w:r>
            <w:r>
              <w:rPr>
                <w:rFonts w:cs="Arial"/>
              </w:rPr>
              <w:t xml:space="preserve"> + </w:t>
            </w:r>
            <w:r>
              <w:rPr>
                <w:rFonts w:cs="Arial"/>
                <w:color w:val="0000FF"/>
              </w:rPr>
              <w:t>TA_servicelink</w:t>
            </w:r>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spacing w:line="254" w:lineRule="auto"/>
              <w:rPr>
                <w:rFonts w:cs="Arial"/>
              </w:rPr>
            </w:pPr>
            <w:r>
              <w:rPr>
                <w:rFonts w:cs="Arial"/>
              </w:rPr>
              <w:t>MediaTek</w:t>
            </w:r>
          </w:p>
        </w:tc>
        <w:tc>
          <w:tcPr>
            <w:tcW w:w="8315" w:type="dxa"/>
          </w:tcPr>
          <w:p w14:paraId="3B904078" w14:textId="77777777" w:rsidR="00091B81" w:rsidRPr="001A1C44" w:rsidRDefault="00091B81" w:rsidP="00C16247">
            <w:pPr>
              <w:pStyle w:val="aa"/>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 w:val="20"/>
          <w:szCs w:val="20"/>
        </w:rPr>
      </w:pPr>
      <w:r w:rsidRPr="00FB3E0E">
        <w:rPr>
          <w:sz w:val="20"/>
          <w:szCs w:val="20"/>
          <w:highlight w:val="green"/>
        </w:rPr>
        <w:t>Agreement:</w:t>
      </w:r>
      <w:r w:rsidRPr="00FB3E0E">
        <w:rPr>
          <w:sz w:val="20"/>
          <w:szCs w:val="20"/>
        </w:rPr>
        <w:t xml:space="preserve"> </w:t>
      </w:r>
    </w:p>
    <w:p w14:paraId="10695C09" w14:textId="77777777" w:rsidR="00FB3E0E" w:rsidRPr="00FB3E0E" w:rsidRDefault="00FB3E0E" w:rsidP="00FB3E0E">
      <w:pPr>
        <w:numPr>
          <w:ilvl w:val="0"/>
          <w:numId w:val="99"/>
        </w:numPr>
        <w:ind w:left="1080"/>
        <w:rPr>
          <w:sz w:val="20"/>
          <w:szCs w:val="20"/>
        </w:rPr>
      </w:pPr>
      <w:r w:rsidRPr="00FB3E0E">
        <w:rPr>
          <w:sz w:val="20"/>
          <w:szCs w:val="20"/>
        </w:rPr>
        <w:t>The UE-specific K_offset can be provided and updated by network with MAC CE.</w:t>
      </w:r>
    </w:p>
    <w:p w14:paraId="34FC7E97" w14:textId="77777777" w:rsidR="00FB3E0E" w:rsidRPr="00FB3E0E" w:rsidRDefault="00FB3E0E" w:rsidP="00FB3E0E">
      <w:pPr>
        <w:numPr>
          <w:ilvl w:val="0"/>
          <w:numId w:val="99"/>
        </w:numPr>
        <w:ind w:left="1080"/>
        <w:rPr>
          <w:sz w:val="20"/>
          <w:szCs w:val="20"/>
        </w:rPr>
      </w:pPr>
      <w:r w:rsidRPr="00FB3E0E">
        <w:rPr>
          <w:sz w:val="20"/>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sz w:val="20"/>
          <w:szCs w:val="20"/>
        </w:rPr>
      </w:pPr>
      <w:r w:rsidRPr="00FB3E0E">
        <w:rPr>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lastRenderedPageBreak/>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7" w:name="OLE_LINK10"/>
                            <w:bookmarkStart w:id="8" w:name="OLE_LINK11"/>
                            <w:r w:rsidRPr="00156D49">
                              <w:rPr>
                                <w:sz w:val="20"/>
                                <w:szCs w:val="20"/>
                              </w:rPr>
                              <w:t>Proposal 1: One offset value indicated by system information for K_offset is cover the RTT of service link plus the RTT between serving satellite and reference point.</w:t>
                            </w:r>
                            <w:bookmarkEnd w:id="7"/>
                            <w:bookmarkEnd w:id="8"/>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9"/>
                              <w:numPr>
                                <w:ilvl w:val="0"/>
                                <w:numId w:val="56"/>
                              </w:numPr>
                              <w:ind w:firstLine="400"/>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r w:rsidRPr="00156D49">
                              <w:rPr>
                                <w:sz w:val="20"/>
                                <w:szCs w:val="20"/>
                              </w:rPr>
                              <w:t>TA_servicelink_max is the TA to cover the maximum RTT of the servicelink in a cell.</w:t>
                            </w:r>
                          </w:p>
                          <w:p w14:paraId="66ED1203" w14:textId="77777777" w:rsidR="00D6711F" w:rsidRPr="00156D49" w:rsidRDefault="00D6711F" w:rsidP="00391B98">
                            <w:pPr>
                              <w:ind w:left="567"/>
                              <w:rPr>
                                <w:sz w:val="20"/>
                                <w:szCs w:val="20"/>
                              </w:rPr>
                            </w:pPr>
                            <w:r w:rsidRPr="00156D49">
                              <w:rPr>
                                <w:sz w:val="20"/>
                                <w:szCs w:val="20"/>
                              </w:rPr>
                              <w:t>TA_feederlink is the TA to cover the feeder link.</w:t>
                            </w:r>
                          </w:p>
                          <w:p w14:paraId="2FD8E3AB" w14:textId="77777777" w:rsidR="00D6711F" w:rsidRPr="00156D49" w:rsidRDefault="00D6711F"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r w:rsidRPr="00156D49">
                              <w:rPr>
                                <w:sz w:val="20"/>
                                <w:szCs w:val="20"/>
                              </w:rPr>
                              <w:t>TA_network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CE483A">
                              <w:rPr>
                                <w:noProof/>
                                <w:sz w:val="20"/>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1pt;mso-width-percent:0;mso-height-percent:0;mso-width-percent:0;mso-height-percent:0"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9"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9"/>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9"/>
                        <w:numPr>
                          <w:ilvl w:val="0"/>
                          <w:numId w:val="55"/>
                        </w:numPr>
                        <w:ind w:firstLine="400"/>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9"/>
                        <w:numPr>
                          <w:ilvl w:val="0"/>
                          <w:numId w:val="55"/>
                        </w:numPr>
                        <w:ind w:firstLine="400"/>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10" w:name="OLE_LINK10"/>
                      <w:bookmarkStart w:id="11" w:name="OLE_LINK11"/>
                      <w:r w:rsidRPr="00156D49">
                        <w:rPr>
                          <w:sz w:val="20"/>
                          <w:szCs w:val="20"/>
                        </w:rPr>
                        <w:t>Proposal 1: One offset value indicated by system information for K_offset is cover the RTT of service link plus the RTT between serving satellite and reference point.</w:t>
                      </w:r>
                      <w:bookmarkEnd w:id="10"/>
                      <w:bookmarkEnd w:id="11"/>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9"/>
                        <w:numPr>
                          <w:ilvl w:val="0"/>
                          <w:numId w:val="56"/>
                        </w:numPr>
                        <w:ind w:firstLine="400"/>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9"/>
                        <w:numPr>
                          <w:ilvl w:val="0"/>
                          <w:numId w:val="56"/>
                        </w:numPr>
                        <w:ind w:firstLine="400"/>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9"/>
                        <w:numPr>
                          <w:ilvl w:val="0"/>
                          <w:numId w:val="56"/>
                        </w:numPr>
                        <w:ind w:firstLine="400"/>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r w:rsidRPr="00156D49">
                        <w:rPr>
                          <w:sz w:val="20"/>
                          <w:szCs w:val="20"/>
                        </w:rPr>
                        <w:t>TA_servicelink_max is the TA to cover the maximum RTT of the servicelink in a cell.</w:t>
                      </w:r>
                    </w:p>
                    <w:p w14:paraId="66ED1203" w14:textId="77777777" w:rsidR="00D6711F" w:rsidRPr="00156D49" w:rsidRDefault="00D6711F" w:rsidP="00391B98">
                      <w:pPr>
                        <w:ind w:left="567"/>
                        <w:rPr>
                          <w:sz w:val="20"/>
                          <w:szCs w:val="20"/>
                        </w:rPr>
                      </w:pPr>
                      <w:r w:rsidRPr="00156D49">
                        <w:rPr>
                          <w:sz w:val="20"/>
                          <w:szCs w:val="20"/>
                        </w:rPr>
                        <w:t>TA_feederlink is the TA to cover the feeder link.</w:t>
                      </w:r>
                    </w:p>
                    <w:p w14:paraId="2FD8E3AB" w14:textId="77777777" w:rsidR="00D6711F" w:rsidRPr="00156D49" w:rsidRDefault="00D6711F"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r w:rsidRPr="00156D49">
                        <w:rPr>
                          <w:sz w:val="20"/>
                          <w:szCs w:val="20"/>
                        </w:rPr>
                        <w:t>TA_network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CE483A">
                        <w:rPr>
                          <w:noProof/>
                          <w:sz w:val="20"/>
                          <w:szCs w:val="20"/>
                        </w:rPr>
                        <w:pict w14:anchorId="7E68EBB1">
                          <v:shape id="_x0000_i1026" type="#_x0000_t75" alt="" style="width:47.25pt;height:12.1pt;mso-width-percent:0;mso-height-percent:0;mso-width-percent:0;mso-height-percent:0"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12"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2"/>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D6711F" w:rsidRPr="00156D49" w:rsidRDefault="00D6711F" w:rsidP="00156D49">
                      <w:pPr>
                        <w:rPr>
                          <w:sz w:val="20"/>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CE483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9"/>
                              <w:numPr>
                                <w:ilvl w:val="0"/>
                                <w:numId w:val="58"/>
                              </w:numPr>
                              <w:ind w:firstLine="400"/>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0, </w:t>
                            </w:r>
                          </w:p>
                          <w:p w14:paraId="7119FC49"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9"/>
                              <w:numPr>
                                <w:ilvl w:val="2"/>
                                <w:numId w:val="58"/>
                              </w:numPr>
                              <w:ind w:firstLine="400"/>
                              <w:rPr>
                                <w:sz w:val="20"/>
                                <w:szCs w:val="20"/>
                              </w:rPr>
                            </w:pPr>
                            <w:r w:rsidRPr="00391B98">
                              <w:rPr>
                                <w:sz w:val="20"/>
                                <w:szCs w:val="20"/>
                              </w:rPr>
                              <w:t>Common TA = K_offset_2, K_mac = 0</w:t>
                            </w:r>
                          </w:p>
                          <w:p w14:paraId="013E1356"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1, </w:t>
                            </w:r>
                          </w:p>
                          <w:p w14:paraId="457883F0"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w:t>
                            </w:r>
                          </w:p>
                          <w:p w14:paraId="3B6A62C9" w14:textId="77777777" w:rsidR="00D6711F" w:rsidRPr="00391B98" w:rsidRDefault="00D6711F" w:rsidP="00CA0E71">
                            <w:pPr>
                              <w:pStyle w:val="af9"/>
                              <w:numPr>
                                <w:ilvl w:val="2"/>
                                <w:numId w:val="58"/>
                              </w:numPr>
                              <w:ind w:firstLine="400"/>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9"/>
                        <w:numPr>
                          <w:ilvl w:val="0"/>
                          <w:numId w:val="57"/>
                        </w:numPr>
                        <w:ind w:firstLine="400"/>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CE483A"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9"/>
                        <w:numPr>
                          <w:ilvl w:val="0"/>
                          <w:numId w:val="58"/>
                        </w:numPr>
                        <w:ind w:firstLine="400"/>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9"/>
                        <w:numPr>
                          <w:ilvl w:val="0"/>
                          <w:numId w:val="58"/>
                        </w:numPr>
                        <w:ind w:firstLine="400"/>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0, </w:t>
                      </w:r>
                    </w:p>
                    <w:p w14:paraId="7119FC49"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9"/>
                        <w:numPr>
                          <w:ilvl w:val="2"/>
                          <w:numId w:val="58"/>
                        </w:numPr>
                        <w:ind w:firstLine="400"/>
                        <w:rPr>
                          <w:sz w:val="20"/>
                          <w:szCs w:val="20"/>
                        </w:rPr>
                      </w:pPr>
                      <w:r w:rsidRPr="00391B98">
                        <w:rPr>
                          <w:sz w:val="20"/>
                          <w:szCs w:val="20"/>
                        </w:rPr>
                        <w:t>Common TA = K_offset_2, K_mac = 0</w:t>
                      </w:r>
                    </w:p>
                    <w:p w14:paraId="013E1356" w14:textId="77777777" w:rsidR="00D6711F" w:rsidRPr="00391B98" w:rsidRDefault="00D6711F" w:rsidP="00CA0E71">
                      <w:pPr>
                        <w:pStyle w:val="af9"/>
                        <w:numPr>
                          <w:ilvl w:val="1"/>
                          <w:numId w:val="58"/>
                        </w:numPr>
                        <w:ind w:firstLine="400"/>
                        <w:rPr>
                          <w:sz w:val="20"/>
                          <w:szCs w:val="20"/>
                        </w:rPr>
                      </w:pPr>
                      <w:r w:rsidRPr="00391B98">
                        <w:rPr>
                          <w:sz w:val="20"/>
                          <w:szCs w:val="20"/>
                        </w:rPr>
                        <w:t xml:space="preserve">If a = 1, </w:t>
                      </w:r>
                    </w:p>
                    <w:p w14:paraId="457883F0" w14:textId="77777777" w:rsidR="00D6711F" w:rsidRPr="00391B98" w:rsidRDefault="00D6711F" w:rsidP="00CA0E71">
                      <w:pPr>
                        <w:pStyle w:val="af9"/>
                        <w:numPr>
                          <w:ilvl w:val="2"/>
                          <w:numId w:val="58"/>
                        </w:numPr>
                        <w:ind w:firstLine="400"/>
                        <w:rPr>
                          <w:sz w:val="20"/>
                          <w:szCs w:val="20"/>
                        </w:rPr>
                      </w:pPr>
                      <w:r w:rsidRPr="00391B98">
                        <w:rPr>
                          <w:sz w:val="20"/>
                          <w:szCs w:val="20"/>
                        </w:rPr>
                        <w:t xml:space="preserve">K_offset = K_offset_1, </w:t>
                      </w:r>
                    </w:p>
                    <w:p w14:paraId="3B6A62C9" w14:textId="77777777" w:rsidR="00D6711F" w:rsidRPr="00391B98" w:rsidRDefault="00D6711F" w:rsidP="00CA0E71">
                      <w:pPr>
                        <w:pStyle w:val="af9"/>
                        <w:numPr>
                          <w:ilvl w:val="2"/>
                          <w:numId w:val="58"/>
                        </w:numPr>
                        <w:ind w:firstLine="400"/>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w:t>
            </w:r>
            <w:r w:rsidRPr="000249E7">
              <w:rPr>
                <w:rFonts w:ascii="Arial" w:hAnsi="Arial"/>
              </w:rPr>
              <w:lastRenderedPageBreak/>
              <w:t>second offset value. K_offset is equal to the sum of the two offset values</w:t>
            </w:r>
          </w:p>
        </w:tc>
        <w:tc>
          <w:tcPr>
            <w:tcW w:w="5584" w:type="dxa"/>
          </w:tcPr>
          <w:p w14:paraId="791A3733" w14:textId="0509A038" w:rsidR="007B1A1B" w:rsidRDefault="007B1A1B" w:rsidP="004410D1">
            <w:pPr>
              <w:rPr>
                <w:rFonts w:ascii="Arial" w:hAnsi="Arial"/>
              </w:rPr>
            </w:pPr>
            <w:r>
              <w:rPr>
                <w:rFonts w:ascii="Arial" w:hAnsi="Arial"/>
              </w:rPr>
              <w:lastRenderedPageBreak/>
              <w:t>[</w:t>
            </w:r>
            <w:r w:rsidR="003B530F">
              <w:rPr>
                <w:rFonts w:ascii="Arial" w:hAnsi="Arial"/>
              </w:rPr>
              <w:t>7</w:t>
            </w:r>
            <w:r>
              <w:rPr>
                <w:rFonts w:ascii="Arial" w:hAnsi="Arial"/>
              </w:rPr>
              <w:t>] sources: [</w:t>
            </w:r>
            <w:r w:rsidR="003B530F" w:rsidRPr="003B530F">
              <w:rPr>
                <w:rFonts w:ascii="Arial" w:hAnsi="Arial"/>
              </w:rPr>
              <w:t xml:space="preserve">Huawei/HiSilicon, Baicells, Sony, CATT, </w:t>
            </w:r>
            <w:r w:rsidR="003B530F" w:rsidRPr="003B530F">
              <w:rPr>
                <w:rFonts w:ascii="Arial" w:hAnsi="Arial"/>
              </w:rPr>
              <w:lastRenderedPageBreak/>
              <w:t>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w:t>
      </w:r>
      <w:r>
        <w:rPr>
          <w:rFonts w:ascii="Arial" w:hAnsi="Arial" w:cs="Arial"/>
          <w:highlight w:val="cyan"/>
        </w:rPr>
        <w:t xml:space="preserve"> </w:t>
      </w:r>
      <w:r w:rsidRPr="00F04786">
        <w:rPr>
          <w:rFonts w:ascii="Arial" w:hAnsi="Arial" w:cs="Arial"/>
          <w:highlight w:val="cyan"/>
        </w:rPr>
        <w:t xml:space="preserve">signaling overhead </w:t>
      </w:r>
      <w:r>
        <w:rPr>
          <w:rFonts w:ascii="Arial" w:hAnsi="Arial" w:cs="Arial"/>
          <w:highlight w:val="cyan"/>
        </w:rPr>
        <w:t xml:space="preserve">saving in </w:t>
      </w:r>
      <w:r w:rsidRPr="00F04786">
        <w:rPr>
          <w:rFonts w:ascii="Arial" w:hAnsi="Arial" w:cs="Arial"/>
          <w:highlight w:val="cyan"/>
        </w:rPr>
        <w:t>Option 2 vs. Option 1</w:t>
      </w:r>
      <w:r>
        <w:rPr>
          <w:rFonts w:ascii="Arial" w:hAnsi="Arial" w:cs="Arial"/>
          <w:highlight w:val="cyan"/>
        </w:rPr>
        <w:t xml:space="preserve"> is </w:t>
      </w:r>
      <w:r w:rsidRPr="00F04786">
        <w:rPr>
          <w:rFonts w:ascii="Arial" w:hAnsi="Arial" w:cs="Arial"/>
          <w:highlight w:val="cyan"/>
        </w:rPr>
        <w:t>only about 1 bit</w:t>
      </w:r>
      <w:r>
        <w:rPr>
          <w:rFonts w:ascii="Arial" w:hAnsi="Arial" w:cs="Arial"/>
          <w:highlight w:val="cyan"/>
        </w:rPr>
        <w:t>.</w:t>
      </w:r>
    </w:p>
    <w:p w14:paraId="1F48A52E"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 ~1-bit saving m</w:t>
      </w:r>
      <w:r>
        <w:rPr>
          <w:rFonts w:ascii="Arial" w:hAnsi="Arial" w:cs="Arial"/>
          <w:highlight w:val="cyan"/>
        </w:rPr>
        <w:t>ight</w:t>
      </w:r>
      <w:r w:rsidRPr="00F04786">
        <w:rPr>
          <w:rFonts w:ascii="Arial" w:hAnsi="Arial" w:cs="Arial"/>
          <w:highlight w:val="cyan"/>
        </w:rPr>
        <w:t xml:space="preserve"> appear free, but </w:t>
      </w:r>
      <w:r>
        <w:rPr>
          <w:rFonts w:ascii="Arial" w:hAnsi="Arial" w:cs="Arial"/>
          <w:highlight w:val="cyan"/>
        </w:rPr>
        <w:t xml:space="preserve">comes </w:t>
      </w:r>
      <w:r w:rsidRPr="00F04786">
        <w:rPr>
          <w:rFonts w:ascii="Arial" w:hAnsi="Arial" w:cs="Arial"/>
          <w:highlight w:val="cyan"/>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9"/>
        <w:numPr>
          <w:ilvl w:val="0"/>
          <w:numId w:val="59"/>
        </w:numPr>
        <w:ind w:firstLine="420"/>
        <w:rPr>
          <w:rFonts w:ascii="Arial" w:hAnsi="Arial"/>
        </w:rPr>
      </w:pPr>
      <w:r>
        <w:rPr>
          <w:rFonts w:ascii="Arial" w:hAnsi="Arial"/>
        </w:rPr>
        <w:t>M</w:t>
      </w:r>
      <w:r w:rsidR="00EC5D2E" w:rsidRPr="00F6664D">
        <w:rPr>
          <w:rFonts w:ascii="Arial" w:hAnsi="Arial"/>
        </w:rPr>
        <w:t>ak</w:t>
      </w:r>
      <w:r>
        <w:rPr>
          <w:rFonts w:ascii="Arial" w:hAnsi="Arial"/>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af9"/>
        <w:numPr>
          <w:ilvl w:val="0"/>
          <w:numId w:val="59"/>
        </w:numPr>
        <w:ind w:firstLine="420"/>
        <w:rPr>
          <w:rFonts w:ascii="Arial" w:hAnsi="Arial"/>
        </w:rPr>
      </w:pPr>
      <w:r>
        <w:rPr>
          <w:rFonts w:ascii="Arial" w:hAnsi="Arial"/>
        </w:rPr>
        <w:t xml:space="preserve">It is </w:t>
      </w:r>
      <w:r w:rsidR="00EC5D2E" w:rsidRPr="00F6664D">
        <w:rPr>
          <w:rFonts w:ascii="Arial" w:hAnsi="Arial"/>
        </w:rPr>
        <w:t>error prone</w:t>
      </w:r>
      <w:r>
        <w:rPr>
          <w:rFonts w:ascii="Arial" w:hAnsi="Arial"/>
        </w:rPr>
        <w:t>. Think</w:t>
      </w:r>
      <w:r w:rsidR="00EC5D2E" w:rsidRPr="00F6664D">
        <w:rPr>
          <w:rFonts w:ascii="Arial" w:hAnsi="Arial"/>
        </w:rPr>
        <w:t xml:space="preserve"> about the misalignment between gNB and UE, the tim</w:t>
      </w:r>
      <w:r>
        <w:rPr>
          <w:rFonts w:ascii="Arial" w:hAnsi="Arial"/>
        </w:rPr>
        <w:t>e</w:t>
      </w:r>
      <w:r w:rsidR="00EC5D2E" w:rsidRPr="00F6664D">
        <w:rPr>
          <w:rFonts w:ascii="Arial" w:hAnsi="Arial"/>
        </w:rPr>
        <w:t xml:space="preserve">-varying delay for a message </w:t>
      </w:r>
      <w:r w:rsidR="003C3CF7">
        <w:rPr>
          <w:rFonts w:ascii="Arial" w:hAnsi="Arial"/>
        </w:rPr>
        <w:t xml:space="preserve">to traverse </w:t>
      </w:r>
      <w:r w:rsidR="00EC5D2E" w:rsidRPr="00F6664D">
        <w:rPr>
          <w:rFonts w:ascii="Arial" w:hAnsi="Arial"/>
        </w:rPr>
        <w:t xml:space="preserve">from gNB to UE, </w:t>
      </w:r>
      <w:r>
        <w:rPr>
          <w:rFonts w:ascii="Arial" w:hAnsi="Arial"/>
        </w:rPr>
        <w:t>the burden that the network needs to have in order to track the time-varying K_offset</w:t>
      </w:r>
      <w:r w:rsidR="003C3CF7">
        <w:rPr>
          <w:rFonts w:ascii="Arial" w:hAnsi="Arial"/>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For determination of K_offset value, which option do you think is better? And why?</w:t>
      </w:r>
    </w:p>
    <w:p w14:paraId="76A63D1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16C1467D"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What is the range of values that should be supported for K_offset?</w:t>
      </w:r>
    </w:p>
    <w:p w14:paraId="1E1A0CF9" w14:textId="3BA4F588" w:rsidR="00633677"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cs="Arial"/>
              </w:rPr>
            </w:pPr>
            <w:r>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Default="00484999" w:rsidP="00C16247">
            <w:pPr>
              <w:pStyle w:val="aa"/>
              <w:spacing w:line="254" w:lineRule="auto"/>
              <w:rPr>
                <w:rFonts w:cs="Arial"/>
              </w:rPr>
            </w:pPr>
            <w:r>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aa"/>
              <w:spacing w:line="254" w:lineRule="auto"/>
              <w:rPr>
                <w:rFonts w:cs="Arial"/>
              </w:rPr>
            </w:pPr>
            <w:r>
              <w:rPr>
                <w:rFonts w:cs="Arial"/>
              </w:rPr>
              <w:t xml:space="preserve">For 3). We think the range of K_offset should be large enough to cover the </w:t>
            </w:r>
            <w:r>
              <w:rPr>
                <w:rFonts w:cs="Arial"/>
                <w:color w:val="4472C4" w:themeColor="accent1"/>
              </w:rPr>
              <w:t>UE-</w:t>
            </w:r>
            <w:r>
              <w:rPr>
                <w:rFonts w:cs="Arial"/>
                <w:color w:val="4472C4" w:themeColor="accent1"/>
              </w:rPr>
              <w:lastRenderedPageBreak/>
              <w:t>gNB</w:t>
            </w:r>
            <w:r>
              <w:rPr>
                <w:rFonts w:cs="Arial"/>
              </w:rPr>
              <w:t xml:space="preserve"> RTT, which is upper bounded by </w:t>
            </w:r>
            <w:r>
              <w:rPr>
                <w:rFonts w:cs="Arial"/>
                <w:color w:val="4472C4" w:themeColor="accent1"/>
              </w:rPr>
              <w:t>542</w:t>
            </w:r>
            <w:r>
              <w:rPr>
                <w:rFonts w:cs="Arial"/>
              </w:rPr>
              <w:t xml:space="preserve"> ms according to 38.821. Hence, the value range of K_offset is [0, </w:t>
            </w:r>
            <w:r>
              <w:rPr>
                <w:rFonts w:cs="Arial"/>
                <w:color w:val="4472C4" w:themeColor="accent1"/>
              </w:rPr>
              <w:t>542</w:t>
            </w:r>
            <w:r>
              <w:rPr>
                <w:rFonts w:cs="Arial"/>
              </w:rPr>
              <w:t xml:space="preserve">] ms (or, in equivalent slots). Some optimization based on scenarios (e.g., LEO, GEO) could be considered. For example, the value range of K_offset could be [0, </w:t>
            </w:r>
            <w:r>
              <w:rPr>
                <w:rFonts w:cs="Arial"/>
                <w:color w:val="4472C4" w:themeColor="accent1"/>
              </w:rPr>
              <w:t>26</w:t>
            </w:r>
            <w:r>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more clear.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Default="00484999" w:rsidP="008C1CA4">
            <w:pPr>
              <w:pStyle w:val="aa"/>
              <w:numPr>
                <w:ilvl w:val="0"/>
                <w:numId w:val="89"/>
              </w:numPr>
              <w:spacing w:after="160" w:line="254" w:lineRule="auto"/>
              <w:rPr>
                <w:rFonts w:cs="Arial"/>
              </w:rPr>
            </w:pPr>
            <w:r>
              <w:rPr>
                <w:rFonts w:cs="Arial"/>
              </w:rPr>
              <w:t>Option2 (that fits K1 and K2)</w:t>
            </w:r>
          </w:p>
          <w:p w14:paraId="471C2F3E" w14:textId="77777777" w:rsidR="00484999" w:rsidRDefault="00484999" w:rsidP="008C1CA4">
            <w:pPr>
              <w:pStyle w:val="aa"/>
              <w:numPr>
                <w:ilvl w:val="0"/>
                <w:numId w:val="89"/>
              </w:numPr>
              <w:spacing w:after="160" w:line="254" w:lineRule="auto"/>
              <w:rPr>
                <w:rFonts w:cs="Arial"/>
              </w:rPr>
            </w:pPr>
            <w:r>
              <w:rPr>
                <w:rFonts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cs="Arial"/>
              </w:rPr>
            </w:pPr>
            <w:r>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 xml:space="preserve">For Q1, Yes, if K_offset(in fact only partial K_offset) is associated to common TA, </w:t>
            </w:r>
          </w:p>
          <w:p w14:paraId="7B48771E" w14:textId="77777777" w:rsidR="00484999" w:rsidRDefault="00484999" w:rsidP="00C16247">
            <w:pPr>
              <w:pStyle w:val="aa"/>
              <w:spacing w:line="254" w:lineRule="auto"/>
              <w:rPr>
                <w:rFonts w:cs="Arial"/>
              </w:rPr>
            </w:pPr>
            <w:r>
              <w:rPr>
                <w:rFonts w:cs="Arial" w:hint="eastAsia"/>
              </w:rPr>
              <w:t>d</w:t>
            </w:r>
            <w:r>
              <w:rPr>
                <w:rFonts w:cs="Arial"/>
              </w:rPr>
              <w:t xml:space="preserve">ifferent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260EB36F" w14:textId="77777777" w:rsidR="00484999" w:rsidRDefault="00484999" w:rsidP="00C16247">
            <w:pPr>
              <w:pStyle w:val="aa"/>
              <w:spacing w:line="254" w:lineRule="auto"/>
              <w:rPr>
                <w:rFonts w:cs="Arial"/>
              </w:rPr>
            </w:pPr>
            <w:r>
              <w:rPr>
                <w:rFonts w:cs="Arial"/>
              </w:rPr>
              <w:t>For Q2, Both are fine. And configurable granularity is preferred, because proper unit of K_offset corresponding to different scenarios may reduce signalling overhead.</w:t>
            </w:r>
          </w:p>
          <w:p w14:paraId="1D0674C8" w14:textId="77777777" w:rsidR="00484999" w:rsidRDefault="00484999" w:rsidP="00C16247">
            <w:pPr>
              <w:pStyle w:val="aa"/>
              <w:spacing w:line="254" w:lineRule="auto"/>
              <w:rPr>
                <w:rFonts w:cs="Arial"/>
              </w:rPr>
            </w:pPr>
            <w:r>
              <w:rPr>
                <w:rFonts w:cs="Arial"/>
              </w:rPr>
              <w:t xml:space="preserve">For Q3, the range of K_offset is related to the value range of RTT in specific scenarios. E.g., for GEO, assume the max RTT is </w:t>
            </w:r>
            <w:r>
              <w:t>541.46 ms (service and feeder links)</w:t>
            </w:r>
            <w:r>
              <w:rPr>
                <w:rFonts w:cs="Arial"/>
              </w:rPr>
              <w:t xml:space="preserve"> , the value range of K_offset could be </w:t>
            </w:r>
            <w: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aa"/>
              <w:numPr>
                <w:ilvl w:val="0"/>
                <w:numId w:val="90"/>
              </w:numPr>
              <w:spacing w:after="160" w:line="254" w:lineRule="auto"/>
              <w:rPr>
                <w:rFonts w:cs="Arial"/>
              </w:rPr>
            </w:pPr>
            <w:r>
              <w:rPr>
                <w:rFonts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Default="00484999" w:rsidP="00C16247">
            <w:pPr>
              <w:pStyle w:val="aa"/>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aa"/>
              <w:spacing w:line="254" w:lineRule="auto"/>
              <w:rPr>
                <w:rFonts w:cs="Arial"/>
              </w:rPr>
            </w:pPr>
            <w:r>
              <w:rPr>
                <w:rFonts w:cs="Arial"/>
              </w:rPr>
              <w:t xml:space="preserve">We propose to consider the following solution which enables deployments with </w:t>
            </w:r>
            <w:r>
              <w:rPr>
                <w:rFonts w:cs="Arial"/>
              </w:rPr>
              <w:lastRenderedPageBreak/>
              <w:t>aligned DL-UL timing and not aligned DL-UL timing at the gNB.</w:t>
            </w:r>
          </w:p>
          <w:p w14:paraId="17BC58A8" w14:textId="77777777" w:rsidR="00484999" w:rsidRDefault="00484999" w:rsidP="00484999">
            <w:pPr>
              <w:pStyle w:val="af9"/>
              <w:numPr>
                <w:ilvl w:val="0"/>
                <w:numId w:val="58"/>
              </w:numPr>
              <w:ind w:firstLine="42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af9"/>
              <w:numPr>
                <w:ilvl w:val="0"/>
                <w:numId w:val="58"/>
              </w:numPr>
              <w:ind w:firstLine="420"/>
              <w:contextualSpacing/>
              <w:rPr>
                <w:szCs w:val="20"/>
              </w:rPr>
            </w:pPr>
            <w:r>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9"/>
              <w:numPr>
                <w:ilvl w:val="1"/>
                <w:numId w:val="58"/>
              </w:numPr>
              <w:ind w:firstLine="420"/>
              <w:contextualSpacing/>
              <w:rPr>
                <w:szCs w:val="20"/>
              </w:rPr>
            </w:pPr>
            <w:r>
              <w:rPr>
                <w:szCs w:val="20"/>
              </w:rPr>
              <w:t xml:space="preserve">If a = 0, </w:t>
            </w:r>
          </w:p>
          <w:p w14:paraId="0DFC4982" w14:textId="77777777" w:rsidR="00484999" w:rsidRDefault="00484999" w:rsidP="00484999">
            <w:pPr>
              <w:pStyle w:val="af9"/>
              <w:numPr>
                <w:ilvl w:val="2"/>
                <w:numId w:val="58"/>
              </w:numPr>
              <w:ind w:firstLine="420"/>
              <w:contextualSpacing/>
              <w:rPr>
                <w:szCs w:val="20"/>
              </w:rPr>
            </w:pPr>
            <w:r>
              <w:rPr>
                <w:szCs w:val="20"/>
              </w:rPr>
              <w:t xml:space="preserve">K_offset = K_offset_1 + K_offset_2, </w:t>
            </w:r>
          </w:p>
          <w:p w14:paraId="229CC2FD" w14:textId="77777777" w:rsidR="00484999" w:rsidRDefault="00484999" w:rsidP="00484999">
            <w:pPr>
              <w:pStyle w:val="af9"/>
              <w:numPr>
                <w:ilvl w:val="2"/>
                <w:numId w:val="58"/>
              </w:numPr>
              <w:ind w:firstLine="420"/>
              <w:contextualSpacing/>
              <w:rPr>
                <w:szCs w:val="20"/>
              </w:rPr>
            </w:pPr>
            <w:r>
              <w:rPr>
                <w:szCs w:val="20"/>
              </w:rPr>
              <w:t>Common TA = K_offset_2, K_mac = 0</w:t>
            </w:r>
          </w:p>
          <w:p w14:paraId="72F137AD" w14:textId="77777777" w:rsidR="00484999" w:rsidRDefault="00484999" w:rsidP="00484999">
            <w:pPr>
              <w:pStyle w:val="af9"/>
              <w:numPr>
                <w:ilvl w:val="1"/>
                <w:numId w:val="58"/>
              </w:numPr>
              <w:ind w:firstLine="420"/>
              <w:contextualSpacing/>
              <w:rPr>
                <w:szCs w:val="20"/>
              </w:rPr>
            </w:pPr>
            <w:r>
              <w:rPr>
                <w:szCs w:val="20"/>
              </w:rPr>
              <w:t xml:space="preserve">If a = 1, </w:t>
            </w:r>
          </w:p>
          <w:p w14:paraId="2AF1EAE6" w14:textId="77777777" w:rsidR="00484999" w:rsidRDefault="00484999" w:rsidP="00484999">
            <w:pPr>
              <w:pStyle w:val="af9"/>
              <w:numPr>
                <w:ilvl w:val="2"/>
                <w:numId w:val="58"/>
              </w:numPr>
              <w:ind w:firstLine="420"/>
              <w:contextualSpacing/>
              <w:rPr>
                <w:szCs w:val="20"/>
              </w:rPr>
            </w:pPr>
            <w:r>
              <w:rPr>
                <w:szCs w:val="20"/>
              </w:rPr>
              <w:t xml:space="preserve">K_offset = K_offset_1, </w:t>
            </w:r>
          </w:p>
          <w:p w14:paraId="1DCD478F" w14:textId="77777777" w:rsidR="00484999" w:rsidRDefault="00484999" w:rsidP="00C16247">
            <w:pPr>
              <w:pStyle w:val="aa"/>
              <w:spacing w:line="254" w:lineRule="auto"/>
              <w:rPr>
                <w:rFonts w:cs="Arial"/>
              </w:rPr>
            </w:pPr>
            <w: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cs="Arial"/>
              </w:rPr>
            </w:pPr>
            <w:r>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Default="00484999" w:rsidP="00C16247">
            <w:pPr>
              <w:pStyle w:val="aa"/>
              <w:spacing w:line="254" w:lineRule="auto"/>
              <w:rPr>
                <w:rFonts w:cs="Arial"/>
              </w:rPr>
            </w:pPr>
            <w:r>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aa"/>
              <w:spacing w:line="254" w:lineRule="auto"/>
              <w:rPr>
                <w:rFonts w:cs="Arial"/>
              </w:rPr>
            </w:pPr>
            <w:r>
              <w:rPr>
                <w:rFonts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cs="Arial"/>
              </w:rPr>
            </w:pPr>
            <w:r>
              <w:rPr>
                <w:rFonts w:cs="Arial"/>
              </w:rPr>
              <w:t xml:space="preserve">On 1): Yes. Coupling K_offset value determination with common TA </w:t>
            </w:r>
            <w:r>
              <w:t>is a too much optimization for a basic scheduling parameter as fundamental as K_offset.</w:t>
            </w:r>
          </w:p>
          <w:p w14:paraId="321F57B1" w14:textId="77777777" w:rsidR="00484999" w:rsidRDefault="00484999" w:rsidP="00C16247">
            <w:pPr>
              <w:pStyle w:val="aa"/>
              <w:spacing w:line="254" w:lineRule="auto"/>
              <w:rPr>
                <w:rFonts w:cs="Arial"/>
              </w:rPr>
            </w:pPr>
            <w:r>
              <w:rPr>
                <w:rFonts w:cs="Arial"/>
              </w:rPr>
              <w:t>On 2): Either option is fine.</w:t>
            </w:r>
          </w:p>
          <w:p w14:paraId="7773EF99" w14:textId="77777777" w:rsidR="00484999" w:rsidRDefault="00484999" w:rsidP="00C16247">
            <w:pPr>
              <w:pStyle w:val="aa"/>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or (2), We prefre option 2 with slot level K-offset indication as this is straight forward for schedulilng.</w:t>
            </w:r>
          </w:p>
          <w:p w14:paraId="6923658E" w14:textId="77777777" w:rsidR="00484999" w:rsidRDefault="00484999" w:rsidP="00C16247">
            <w:pPr>
              <w:pStyle w:val="aa"/>
              <w:spacing w:line="254" w:lineRule="auto"/>
              <w:rPr>
                <w:rFonts w:cs="Arial"/>
              </w:rPr>
            </w:pPr>
            <w:r>
              <w:rPr>
                <w:rFonts w:cs="Arial" w:hint="eastAsia"/>
              </w:rPr>
              <w:t>F</w:t>
            </w:r>
            <w:r>
              <w:rPr>
                <w:rFonts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rPr>
                <w:rFonts w:cs="Arial"/>
              </w:rPr>
            </w:pPr>
            <w:r>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Default="00484999" w:rsidP="008C1CA4">
            <w:pPr>
              <w:pStyle w:val="aa"/>
              <w:numPr>
                <w:ilvl w:val="0"/>
                <w:numId w:val="93"/>
              </w:numPr>
              <w:spacing w:after="160" w:line="254" w:lineRule="auto"/>
              <w:rPr>
                <w:rFonts w:cs="Arial"/>
              </w:rPr>
            </w:pPr>
            <w:r>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pPr>
            <w:r>
              <w:rPr>
                <w:rFonts w:cs="Arial"/>
              </w:rPr>
              <w:t xml:space="preserve">1): Yes. </w:t>
            </w:r>
            <w:r>
              <w:t>We agree with ZTE’s point of view.</w:t>
            </w:r>
          </w:p>
          <w:p w14:paraId="789379B8" w14:textId="77777777" w:rsidR="00484999" w:rsidRDefault="00484999" w:rsidP="00C16247">
            <w:pPr>
              <w:pStyle w:val="aa"/>
              <w:spacing w:line="254" w:lineRule="auto"/>
            </w:pPr>
            <w:r>
              <w:t>2): Both are fine.</w:t>
            </w:r>
          </w:p>
          <w:p w14:paraId="4CB190F6" w14:textId="77777777" w:rsidR="00484999" w:rsidRDefault="00484999" w:rsidP="00C16247">
            <w:pPr>
              <w:pStyle w:val="aa"/>
              <w:spacing w:line="254" w:lineRule="auto"/>
              <w:rPr>
                <w:rFonts w:cs="Arial"/>
              </w:rPr>
            </w:pPr>
            <w:r>
              <w:t>3): The value of K_offset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On 1) YES since UE might update the common TA autonomously. we share the same view with Nokia that UE autonomous behavior for the K-offset update shoub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Malgun Gothic" w:cs="Arial" w:hint="eastAsia"/>
              </w:rPr>
              <w:t>LG</w:t>
            </w:r>
          </w:p>
        </w:tc>
        <w:tc>
          <w:tcPr>
            <w:tcW w:w="7834" w:type="dxa"/>
          </w:tcPr>
          <w:p w14:paraId="0C3EE999" w14:textId="77777777" w:rsidR="00484999" w:rsidRDefault="00484999" w:rsidP="00C16247">
            <w:pPr>
              <w:pStyle w:val="aa"/>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aa"/>
              <w:spacing w:line="254" w:lineRule="auto"/>
              <w:rPr>
                <w:rFonts w:eastAsia="Malgun Gothic" w:cs="Arial"/>
              </w:rPr>
            </w:pPr>
            <w:r>
              <w:rPr>
                <w:rFonts w:eastAsia="Malgun Gothic" w:cs="Arial"/>
              </w:rPr>
              <w:t>For Q2, we slightly prefere option 2.</w:t>
            </w:r>
          </w:p>
          <w:p w14:paraId="298105E7" w14:textId="77777777" w:rsidR="00484999" w:rsidRDefault="00484999" w:rsidP="00C16247">
            <w:pPr>
              <w:pStyle w:val="aa"/>
              <w:spacing w:line="254" w:lineRule="auto"/>
              <w:rPr>
                <w:rFonts w:cs="Arial"/>
              </w:rPr>
            </w:pPr>
            <w:r>
              <w:rPr>
                <w:rFonts w:eastAsia="Malgun Gothic" w:cs="Arial"/>
              </w:rPr>
              <w:t xml:space="preserve">For Q3, K_offset value ranges depends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aa"/>
              <w:spacing w:line="254" w:lineRule="auto"/>
              <w:rPr>
                <w:rFonts w:eastAsia="Malgun Gothic" w:cs="Arial"/>
              </w:rPr>
            </w:pPr>
            <w:r>
              <w:rPr>
                <w:rFonts w:eastAsia="Malgun Gothic" w:cs="Arial"/>
              </w:rPr>
              <w:t>Yes for Q1. In addition, we don’t see the need/benefits of having Koffset explicitly dependent on varying common TA.</w:t>
            </w:r>
          </w:p>
          <w:p w14:paraId="712ACBA5" w14:textId="77777777" w:rsidR="00484999" w:rsidRDefault="00484999" w:rsidP="00C16247">
            <w:pPr>
              <w:pStyle w:val="aa"/>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T</w:t>
            </w:r>
            <w:r>
              <w:rPr>
                <w:rFonts w:eastAsia="Yu Mincho" w:cs="Arial"/>
              </w:rPr>
              <w:t xml:space="preserve">he range could be difference between the one way delay between TN and </w:t>
            </w:r>
            <w:r>
              <w:rPr>
                <w:rFonts w:eastAsia="Yu Mincho" w:cs="Arial"/>
              </w:rPr>
              <w:lastRenderedPageBreak/>
              <w:t>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lastRenderedPageBreak/>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rPr>
                <w:rFonts w:cs="Arial"/>
              </w:rPr>
            </w:pPr>
            <w:r>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Default="00484999" w:rsidP="008C1CA4">
            <w:pPr>
              <w:pStyle w:val="aa"/>
              <w:numPr>
                <w:ilvl w:val="0"/>
                <w:numId w:val="95"/>
              </w:numPr>
              <w:spacing w:after="160" w:line="254" w:lineRule="auto"/>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rPr>
                <w:rFonts w:cs="Arial"/>
              </w:rPr>
            </w:pPr>
            <w:r>
              <w:rPr>
                <w:rFonts w:cs="Arial"/>
              </w:rPr>
              <w:t>Regarding the potential solution of different value ranges for different scenarios (e.g., GEO, MEO, LEO), how to indicate the scenario</w:t>
            </w:r>
            <w:r>
              <w:rPr>
                <w:rFonts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Default="00484999" w:rsidP="00C16247">
            <w:pPr>
              <w:pStyle w:val="aa"/>
              <w:spacing w:line="254" w:lineRule="auto"/>
              <w:rPr>
                <w:rFonts w:cs="Arial"/>
              </w:rPr>
            </w:pPr>
            <w:r>
              <w:rPr>
                <w:rFonts w:cs="Arial"/>
              </w:rPr>
              <w:t>For 2), we slight prefer option 1. For option 2, the K_offset may have differrent value range due to the different numerology.</w:t>
            </w:r>
          </w:p>
          <w:p w14:paraId="4BAA01F7" w14:textId="77777777" w:rsidR="00484999" w:rsidRDefault="00484999" w:rsidP="00C16247">
            <w:pPr>
              <w:pStyle w:val="aa"/>
              <w:spacing w:line="254" w:lineRule="auto"/>
              <w:rPr>
                <w:rFonts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a"/>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aa"/>
              <w:spacing w:line="254" w:lineRule="auto"/>
              <w:rPr>
                <w:rFonts w:cs="Arial"/>
              </w:rPr>
            </w:pPr>
            <w:r>
              <w:rPr>
                <w:rFonts w:eastAsia="Yu Mincho" w:cs="Arial"/>
              </w:rPr>
              <w:t>The range is scenario dependent, but should be large enough to cover the the end-to-end UE-gNB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cs="Arial" w:hint="eastAsia"/>
                <w:lang w:val="de-DE"/>
              </w:rPr>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Yu Mincho" w:cs="Arial"/>
              </w:rPr>
            </w:pPr>
            <w:r>
              <w:rPr>
                <w:rFonts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spacing w:line="254" w:lineRule="auto"/>
              <w:rPr>
                <w:rFonts w:eastAsia="Malgun Gothic" w:cs="Arial"/>
              </w:rPr>
            </w:pPr>
            <w:r>
              <w:rPr>
                <w:rFonts w:eastAsia="Yu Mincho" w:cs="Arial"/>
              </w:rPr>
              <w:t>Baicells</w:t>
            </w:r>
          </w:p>
        </w:tc>
        <w:tc>
          <w:tcPr>
            <w:tcW w:w="7834" w:type="dxa"/>
          </w:tcPr>
          <w:p w14:paraId="13B9C947" w14:textId="77777777" w:rsidR="00484999" w:rsidRDefault="00484999" w:rsidP="00C16247">
            <w:pPr>
              <w:pStyle w:val="aa"/>
              <w:spacing w:line="254" w:lineRule="auto"/>
              <w:rPr>
                <w:rFonts w:eastAsia="Malgun Gothic" w:cs="Arial"/>
              </w:rPr>
            </w:pPr>
            <w:r>
              <w:rPr>
                <w:rFonts w:eastAsia="Malgun Gothic"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lastRenderedPageBreak/>
              <w:t xml:space="preserve">For Q1, </w:t>
            </w:r>
            <w:r>
              <w:rPr>
                <w:rFonts w:eastAsia="Yu Mincho" w:cs="Arial"/>
              </w:rPr>
              <w:t xml:space="preserve">YES, if </w:t>
            </w:r>
            <w:r>
              <w:rPr>
                <w:rFonts w:eastAsia="Malgun Gothic" w:cs="Arial"/>
              </w:rPr>
              <w:t xml:space="preserve">Cell-specific K_offset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etc). </w:t>
            </w:r>
          </w:p>
        </w:tc>
      </w:tr>
      <w:tr w:rsidR="00484999" w14:paraId="06030DD8" w14:textId="77777777" w:rsidTr="00C16247">
        <w:tc>
          <w:tcPr>
            <w:tcW w:w="1795" w:type="dxa"/>
          </w:tcPr>
          <w:p w14:paraId="263F8234" w14:textId="77777777" w:rsidR="00484999" w:rsidRDefault="00484999" w:rsidP="00C16247">
            <w:pPr>
              <w:pStyle w:val="aa"/>
              <w:spacing w:line="254" w:lineRule="auto"/>
              <w:rPr>
                <w:rFonts w:eastAsia="Yu Mincho" w:cs="Arial"/>
              </w:rPr>
            </w:pPr>
            <w:r>
              <w:rPr>
                <w:rFonts w:eastAsia="Yu Mincho" w:cs="Arial"/>
              </w:rPr>
              <w:lastRenderedPageBreak/>
              <w:t>MediaTek</w:t>
            </w:r>
          </w:p>
        </w:tc>
        <w:tc>
          <w:tcPr>
            <w:tcW w:w="7834" w:type="dxa"/>
          </w:tcPr>
          <w:p w14:paraId="6D72C16E" w14:textId="77777777" w:rsidR="00484999" w:rsidRDefault="00484999" w:rsidP="00C16247">
            <w:pPr>
              <w:pStyle w:val="aa"/>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14:paraId="6673902B" w14:textId="77777777" w:rsidR="00484999" w:rsidRDefault="00484999" w:rsidP="00C16247">
            <w:pPr>
              <w:pStyle w:val="aa"/>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aa"/>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r>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r>
        <w:t>On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lastRenderedPageBreak/>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Huawei/HiSi, LG, QC, Sony, CMCC, Fraunhofer, OPPO, Baicells,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af9"/>
        <w:numPr>
          <w:ilvl w:val="0"/>
          <w:numId w:val="104"/>
        </w:numPr>
        <w:ind w:left="1287" w:firstLine="420"/>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r>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af9"/>
        <w:numPr>
          <w:ilvl w:val="0"/>
          <w:numId w:val="104"/>
        </w:numPr>
        <w:ind w:firstLine="420"/>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the corresponding value range of K_offset for each scenario</w:t>
      </w:r>
    </w:p>
    <w:p w14:paraId="580F5DD4" w14:textId="562F4330" w:rsidR="0010541C"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eastAsia="en-US"/>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eastAsia="en-US"/>
              </w:rPr>
              <w:t xml:space="preserve">Huawei, </w:t>
            </w:r>
            <w:r w:rsidRPr="00E360EA">
              <w:rPr>
                <w:rFonts w:cs="Arial"/>
                <w:lang w:val="de-DE" w:eastAsia="en-US"/>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lastRenderedPageBreak/>
              <w:t>Support</w:t>
            </w:r>
            <w:r>
              <w:rPr>
                <w:rFonts w:eastAsiaTheme="minorEastAsia" w:cs="Arial"/>
                <w:lang w:val="de-DE"/>
              </w:rPr>
              <w:t xml:space="preserve">. The range of K_offset can be decided by the orbital height to reduce the </w:t>
            </w:r>
            <w:r>
              <w:rPr>
                <w:rFonts w:eastAsiaTheme="minorEastAsia" w:cs="Arial"/>
                <w:lang w:val="de-DE"/>
              </w:rPr>
              <w:lastRenderedPageBreak/>
              <w:t>signaling overhead.</w:t>
            </w:r>
          </w:p>
        </w:tc>
      </w:tr>
      <w:tr w:rsidR="00D3295C"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D3295C" w:rsidRDefault="00D3295C" w:rsidP="00D3295C">
            <w:pPr>
              <w:pStyle w:val="aa"/>
              <w:spacing w:line="254" w:lineRule="auto"/>
              <w:rPr>
                <w:rFonts w:cs="Arial"/>
                <w:lang w:val="de-DE"/>
              </w:rPr>
            </w:pPr>
          </w:p>
        </w:tc>
      </w:tr>
      <w:tr w:rsidR="00D3295C"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D3295C" w:rsidRDefault="00D3295C" w:rsidP="00D3295C">
            <w:pPr>
              <w:pStyle w:val="aa"/>
              <w:spacing w:line="254" w:lineRule="auto"/>
              <w:rPr>
                <w:rFonts w:cs="Arial"/>
                <w:lang w:val="de-DE"/>
              </w:rPr>
            </w:pPr>
          </w:p>
        </w:tc>
      </w:tr>
      <w:tr w:rsidR="00D3295C"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D3295C" w:rsidRDefault="00D3295C" w:rsidP="00D3295C">
            <w:pPr>
              <w:pStyle w:val="aa"/>
              <w:spacing w:line="254" w:lineRule="auto"/>
              <w:rPr>
                <w:rFonts w:cs="Arial"/>
                <w:lang w:val="de-DE"/>
              </w:rPr>
            </w:pPr>
          </w:p>
        </w:tc>
      </w:tr>
      <w:tr w:rsidR="00D3295C"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D3295C" w:rsidRDefault="00D3295C" w:rsidP="00D3295C">
            <w:pPr>
              <w:pStyle w:val="aa"/>
              <w:spacing w:line="254" w:lineRule="auto"/>
              <w:rPr>
                <w:rFonts w:cs="Arial"/>
                <w:lang w:val="de-DE"/>
              </w:rPr>
            </w:pPr>
          </w:p>
        </w:tc>
      </w:tr>
      <w:tr w:rsidR="00D3295C"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D3295C" w:rsidRDefault="00D3295C" w:rsidP="00D3295C">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D6711F" w:rsidRPr="00100936" w:rsidRDefault="00D6711F"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4"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4"/>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HARQ-ACK on PUCCH, the UE provides corresponding HARQ-ACK information in a PUCCH transmission within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HARQ-ACK on PUCCH, the UE provides corresponding HARQ-ACK information in a PUCCH transmission within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9"/>
                        <w:numPr>
                          <w:ilvl w:val="0"/>
                          <w:numId w:val="50"/>
                        </w:numPr>
                        <w:ind w:firstLine="400"/>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9"/>
                        <w:numPr>
                          <w:ilvl w:val="0"/>
                          <w:numId w:val="51"/>
                        </w:numPr>
                        <w:ind w:firstLine="400"/>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9"/>
              <w:numPr>
                <w:ilvl w:val="0"/>
                <w:numId w:val="52"/>
              </w:numPr>
              <w:ind w:firstLine="420"/>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9"/>
              <w:numPr>
                <w:ilvl w:val="0"/>
                <w:numId w:val="52"/>
              </w:numPr>
              <w:ind w:firstLine="420"/>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9"/>
        <w:numPr>
          <w:ilvl w:val="0"/>
          <w:numId w:val="53"/>
        </w:numPr>
        <w:ind w:firstLine="420"/>
        <w:rPr>
          <w:rFonts w:ascii="Arial" w:hAnsi="Arial"/>
        </w:rPr>
      </w:pPr>
      <w:r w:rsidRPr="00A80750">
        <w:rPr>
          <w:rFonts w:ascii="Arial" w:hAnsi="Arial"/>
        </w:rPr>
        <w:t>Based on companies’ positions</w:t>
      </w:r>
      <w:r>
        <w:rPr>
          <w:rFonts w:ascii="Arial" w:hAnsi="Arial"/>
        </w:rPr>
        <w:t xml:space="preserve">, many hold the view that </w:t>
      </w:r>
      <w:r w:rsidRPr="00D057D5">
        <w:rPr>
          <w:rFonts w:ascii="Arial" w:hAnsi="Arial" w:cs="Arial"/>
          <w:lang w:eastAsia="x-none"/>
        </w:rPr>
        <w:t xml:space="preserve">the cell-specific K_offset </w:t>
      </w:r>
      <w:r w:rsidRPr="00D057D5">
        <w:rPr>
          <w:rFonts w:ascii="Arial" w:hAnsi="Arial" w:cs="Arial"/>
          <w:lang w:eastAsia="x-none"/>
        </w:rPr>
        <w:lastRenderedPageBreak/>
        <w:t>(i.e.,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T</w:t>
      </w:r>
      <w:r w:rsidRPr="00A80750">
        <w:rPr>
          <w:rFonts w:ascii="Arial" w:hAnsi="Arial"/>
        </w:rPr>
        <w:t>C-RNTI</w:t>
      </w:r>
      <w:r>
        <w:rPr>
          <w:rFonts w:ascii="Arial" w:hAnsi="Arial"/>
        </w:rPr>
        <w:t>.</w:t>
      </w:r>
    </w:p>
    <w:p w14:paraId="6FC63993" w14:textId="31F05CB9" w:rsidR="00A80750" w:rsidRPr="00A80750" w:rsidRDefault="00A80750" w:rsidP="00CA0E71">
      <w:pPr>
        <w:pStyle w:val="af9"/>
        <w:numPr>
          <w:ilvl w:val="0"/>
          <w:numId w:val="53"/>
        </w:numPr>
        <w:ind w:firstLine="420"/>
        <w:rPr>
          <w:rFonts w:ascii="Arial" w:hAnsi="Arial"/>
        </w:rPr>
      </w:pPr>
      <w:r>
        <w:rPr>
          <w:rFonts w:ascii="Arial" w:hAnsi="Arial"/>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MsgB,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MsgB</w:t>
      </w:r>
      <w:r w:rsidRPr="00A80750">
        <w:rPr>
          <w:rFonts w:ascii="Arial" w:hAnsi="Arial"/>
        </w:rPr>
        <w:t>-RNTI</w:t>
      </w:r>
      <w:r>
        <w:rPr>
          <w:rFonts w:ascii="Arial" w:hAnsi="Arial"/>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C64B68E" w14:textId="746CE51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lastRenderedPageBreak/>
        <w:t>Option 1: Always use the cell-specific K_offset (i.e., the K_offset value signaled in system information)</w:t>
      </w:r>
    </w:p>
    <w:p w14:paraId="5100AE7E"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“FFS: how to treat additional transmission timings related to fallback DCI formats”, which option do you think is better? And why?</w:t>
      </w:r>
    </w:p>
    <w:p w14:paraId="39B1819F"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40064A4A" w14:textId="0D3920B8"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cs="Arial"/>
              </w:rPr>
            </w:pPr>
            <w:r>
              <w:rPr>
                <w:rFonts w:cs="Arial"/>
              </w:rPr>
              <w:t xml:space="preserve">For 1) and 2), we prefer Option 2, since it achieves higher scheduling efficiency. </w:t>
            </w:r>
          </w:p>
          <w:p w14:paraId="44472D27" w14:textId="77777777" w:rsidR="00484999" w:rsidRDefault="00484999" w:rsidP="00C16247">
            <w:pPr>
              <w:pStyle w:val="aa"/>
              <w:spacing w:line="254" w:lineRule="auto"/>
              <w:rPr>
                <w:rFonts w:cs="Arial"/>
              </w:rPr>
            </w:pPr>
            <w:r>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cs="Arial"/>
              </w:rPr>
            </w:pPr>
            <w:r>
              <w:rPr>
                <w:rFonts w:cs="Arial"/>
              </w:rPr>
              <w:t xml:space="preserve">Q1) Option 1 (cell-specific) </w:t>
            </w:r>
          </w:p>
          <w:p w14:paraId="20DC3B93" w14:textId="77777777" w:rsidR="00484999" w:rsidRDefault="00484999" w:rsidP="00C16247">
            <w:pPr>
              <w:pStyle w:val="aa"/>
              <w:spacing w:line="254" w:lineRule="auto"/>
              <w:rPr>
                <w:rFonts w:cs="Arial"/>
              </w:rPr>
            </w:pPr>
            <w:r>
              <w:rPr>
                <w:rFonts w:cs="Arial"/>
              </w:rPr>
              <w:t>Q2) Option 1 (cell-specific)</w:t>
            </w:r>
          </w:p>
          <w:p w14:paraId="3BE633C5" w14:textId="77777777" w:rsidR="00484999" w:rsidRDefault="00484999" w:rsidP="00C16247">
            <w:pPr>
              <w:pStyle w:val="aa"/>
              <w:spacing w:line="254" w:lineRule="auto"/>
              <w:rPr>
                <w:rFonts w:cs="Arial"/>
              </w:rPr>
            </w:pPr>
            <w:r>
              <w:rPr>
                <w:rFonts w:cs="Arial"/>
              </w:rPr>
              <w:t>Q3) Option 1 (cell-specific)</w:t>
            </w:r>
          </w:p>
          <w:p w14:paraId="095CDD58" w14:textId="77777777" w:rsidR="00484999" w:rsidRDefault="00484999" w:rsidP="00C16247">
            <w:pPr>
              <w:pStyle w:val="aa"/>
              <w:spacing w:line="254" w:lineRule="auto"/>
              <w:rPr>
                <w:rFonts w:cs="Arial"/>
              </w:rPr>
            </w:pPr>
            <w:r>
              <w:rPr>
                <w:rFonts w:cs="Arial"/>
              </w:rPr>
              <w:t>For 1) and 2) It seems less problematic if CBRA in RRC_IDLE/INACTIVE/CONNECTED and CFRA in RRC_CONNECTED only use cell-specific K_offset.</w:t>
            </w:r>
          </w:p>
          <w:p w14:paraId="4AA4251A" w14:textId="77777777" w:rsidR="00484999" w:rsidRDefault="00484999" w:rsidP="00C16247">
            <w:pPr>
              <w:pStyle w:val="aa"/>
              <w:spacing w:line="254" w:lineRule="auto"/>
              <w:rPr>
                <w:rFonts w:cs="Arial"/>
              </w:rPr>
            </w:pPr>
            <w:r>
              <w:rPr>
                <w:rFonts w:cs="Arial"/>
              </w:rPr>
              <w:t>For 3), to support UE-specific K_offset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cs="Arial"/>
              </w:rPr>
            </w:pPr>
            <w:r>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cs="Arial"/>
              </w:rPr>
            </w:pPr>
            <w:r>
              <w:rPr>
                <w:rFonts w:cs="Arial"/>
              </w:rPr>
              <w:t xml:space="preserve">For Q1, for this case, in our view, only Option-1 shoud be consdiered since the contention resolution related behavior occurs during the initial access. In this way, the UE specific value is not </w:t>
            </w:r>
            <w:r>
              <w:rPr>
                <w:rFonts w:cs="Arial" w:hint="eastAsia"/>
              </w:rPr>
              <w:t>available.</w:t>
            </w:r>
          </w:p>
          <w:p w14:paraId="52DFCFCD" w14:textId="77777777" w:rsidR="00484999" w:rsidRDefault="00484999" w:rsidP="00C16247">
            <w:pPr>
              <w:pStyle w:val="aa"/>
              <w:spacing w:line="254" w:lineRule="auto"/>
              <w:rPr>
                <w:rFonts w:cs="Arial"/>
              </w:rPr>
            </w:pPr>
            <w:r>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aa"/>
              <w:spacing w:line="254" w:lineRule="auto"/>
              <w:rPr>
                <w:rFonts w:cs="Arial"/>
              </w:rPr>
            </w:pPr>
            <w:r>
              <w:rPr>
                <w:rFonts w:cs="Arial"/>
              </w:rPr>
              <w:t>For Q3, option 2 is more reasonable, it has been agreed that when UE is not 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cs="Arial"/>
              </w:rPr>
            </w:pPr>
            <w:r>
              <w:rPr>
                <w:rFonts w:cs="Arial"/>
              </w:rPr>
              <w:t xml:space="preserve">We don’t see significant issue for Option 2, Option 2 is more efficient from the </w:t>
            </w:r>
            <w:r>
              <w:rPr>
                <w:rFonts w:cs="Arial"/>
              </w:rPr>
              <w:lastRenderedPageBreak/>
              <w:t xml:space="preserve">delay perspective. </w:t>
            </w:r>
          </w:p>
          <w:p w14:paraId="473648F9" w14:textId="77777777" w:rsidR="00484999" w:rsidRDefault="00484999" w:rsidP="00C16247">
            <w:pPr>
              <w:pStyle w:val="aa"/>
              <w:spacing w:line="254" w:lineRule="auto"/>
              <w:rPr>
                <w:rFonts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cs="Arial"/>
              </w:rPr>
            </w:pPr>
            <w:r>
              <w:rPr>
                <w:rFonts w:cs="Arial"/>
              </w:rPr>
              <w:t>W</w:t>
            </w:r>
            <w:r>
              <w:rPr>
                <w:rFonts w:cs="Arial" w:hint="eastAsia"/>
              </w:rPr>
              <w:t xml:space="preserve">e </w:t>
            </w:r>
            <w:r>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rPr>
                <w:rFonts w:cs="Arial"/>
              </w:rPr>
            </w:pPr>
            <w:r>
              <w:rPr>
                <w:rFonts w:cs="Arial"/>
              </w:rPr>
              <w:t xml:space="preserve">For any uplink transmisisons within RACH procedure, apply a cell-specific K offset. </w:t>
            </w:r>
          </w:p>
          <w:p w14:paraId="72B3DFE0" w14:textId="77777777" w:rsidR="00484999" w:rsidRDefault="00484999" w:rsidP="008C1CA4">
            <w:pPr>
              <w:pStyle w:val="aa"/>
              <w:numPr>
                <w:ilvl w:val="0"/>
                <w:numId w:val="85"/>
              </w:numPr>
              <w:spacing w:after="160" w:line="254" w:lineRule="auto"/>
              <w:rPr>
                <w:rFonts w:cs="Arial"/>
              </w:rPr>
            </w:pPr>
            <w:r>
              <w:rPr>
                <w:rFonts w:cs="Arial"/>
              </w:rPr>
              <w:t>For any uplink transmission after RACH procedure, apply a UE-specific K offset</w:t>
            </w:r>
          </w:p>
          <w:p w14:paraId="79A08690" w14:textId="77777777" w:rsidR="00484999" w:rsidRDefault="00484999" w:rsidP="00C16247">
            <w:pPr>
              <w:pStyle w:val="aa"/>
              <w:spacing w:line="254" w:lineRule="auto"/>
              <w:rPr>
                <w:rFonts w:cs="Arial"/>
              </w:rPr>
            </w:pPr>
            <w:r>
              <w:rPr>
                <w:rFonts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cs="Arial"/>
              </w:rPr>
            </w:pPr>
            <w:r>
              <w:rPr>
                <w:rFonts w:cs="Arial"/>
              </w:rPr>
              <w:t>On aspect (1), we are</w:t>
            </w:r>
            <w:r>
              <w:rPr>
                <w:rFonts w:cs="Arial"/>
              </w:rPr>
              <w:pgNum/>
            </w:r>
            <w:r>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aa"/>
              <w:spacing w:line="254" w:lineRule="auto"/>
              <w:rPr>
                <w:rFonts w:cs="Arial"/>
              </w:rPr>
            </w:pPr>
            <w:r>
              <w:rPr>
                <w:rFonts w:cs="Arial"/>
              </w:rPr>
              <w:t>On aspect (2), the same argumentation would apply, so cell-specific K_offset would need to be applied here as well.</w:t>
            </w:r>
          </w:p>
          <w:p w14:paraId="1553A2B9" w14:textId="77777777" w:rsidR="00484999" w:rsidRDefault="00484999" w:rsidP="00C16247">
            <w:pPr>
              <w:pStyle w:val="aa"/>
              <w:spacing w:line="254" w:lineRule="auto"/>
              <w:rPr>
                <w:rFonts w:cs="Arial"/>
              </w:rPr>
            </w:pPr>
            <w:r>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cs="Arial"/>
              </w:rPr>
            </w:pPr>
            <w:r>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Pr>
                <w:rFonts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cs="Arial"/>
              </w:rPr>
            </w:pPr>
            <w:r>
              <w:rPr>
                <w:rFonts w:cs="Arial"/>
              </w:rPr>
              <w:t>On (2): Option 1 – to be consistent with the behavior agreed for MsgB-RNTI</w:t>
            </w:r>
          </w:p>
          <w:p w14:paraId="38C5EC87" w14:textId="77777777" w:rsidR="00484999" w:rsidRDefault="00484999" w:rsidP="00C16247">
            <w:pPr>
              <w:pStyle w:val="aa"/>
              <w:spacing w:line="254" w:lineRule="auto"/>
              <w:rPr>
                <w:rFonts w:cs="Arial"/>
              </w:rPr>
            </w:pPr>
            <w:r>
              <w:rPr>
                <w:rFonts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cs="Arial"/>
              </w:rPr>
            </w:pPr>
            <w:r>
              <w:rPr>
                <w:rFonts w:eastAsia="Yu Mincho" w:cs="Arial"/>
              </w:rPr>
              <w:t xml:space="preserve">1), 2) As commented by OPPO, our understanding is also that </w:t>
            </w:r>
            <w:r>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w:t>
            </w:r>
            <w:r>
              <w:rPr>
                <w:rFonts w:cs="Arial"/>
              </w:rPr>
              <w:lastRenderedPageBreak/>
              <w:t xml:space="preserve">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Malgun Gothic" w:cs="Arial"/>
              </w:rPr>
            </w:pPr>
            <w:r>
              <w:rPr>
                <w:rFonts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Yu Mincho" w:cs="Arial"/>
              </w:rPr>
            </w:pPr>
            <w:r>
              <w:rPr>
                <w:rFonts w:cs="Arial" w:hint="eastAsia"/>
              </w:rPr>
              <w:t>O</w:t>
            </w:r>
            <w:r>
              <w:rPr>
                <w:rFonts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Use cell-specific K_offset signaled in system information could be feasible and get robustness performance in these procedures. </w:t>
            </w:r>
          </w:p>
          <w:p w14:paraId="372A9022" w14:textId="77777777" w:rsidR="00484999" w:rsidRDefault="00484999" w:rsidP="00C16247">
            <w:pPr>
              <w:pStyle w:val="aa"/>
              <w:spacing w:line="252" w:lineRule="auto"/>
              <w:rPr>
                <w:rFonts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aa"/>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aa"/>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Malgun Gothic" w:cs="Arial"/>
              </w:rPr>
            </w:pPr>
            <w:r>
              <w:rPr>
                <w:rFonts w:cs="Arial"/>
              </w:rPr>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spacing w:line="254" w:lineRule="auto"/>
              <w:rPr>
                <w:rFonts w:eastAsia="Malgun Gothic" w:cs="Arial"/>
              </w:rPr>
            </w:pPr>
            <w:r>
              <w:rPr>
                <w:rFonts w:cs="Arial"/>
                <w:lang w:eastAsia="ja-JP"/>
              </w:rPr>
              <w:t>Baicells</w:t>
            </w:r>
          </w:p>
        </w:tc>
        <w:tc>
          <w:tcPr>
            <w:tcW w:w="7834" w:type="dxa"/>
          </w:tcPr>
          <w:p w14:paraId="4523DB19" w14:textId="77777777" w:rsidR="00484999" w:rsidRDefault="00484999" w:rsidP="008C1CA4">
            <w:pPr>
              <w:pStyle w:val="aa"/>
              <w:numPr>
                <w:ilvl w:val="0"/>
                <w:numId w:val="88"/>
              </w:numPr>
              <w:spacing w:after="160" w:line="254" w:lineRule="auto"/>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spacing w:after="160" w:line="254" w:lineRule="auto"/>
              <w:rPr>
                <w:rFonts w:cs="Arial"/>
              </w:rPr>
            </w:pPr>
            <w:r>
              <w:rPr>
                <w:rFonts w:cs="Arial"/>
                <w:lang w:eastAsia="ja-JP"/>
              </w:rPr>
              <w:t xml:space="preserve">On the transmission timing of </w:t>
            </w:r>
            <w:r>
              <w:rPr>
                <w:rFonts w:cs="Arial"/>
              </w:rPr>
              <w:t xml:space="preserve">HARQ-ACK on PUCCH to MsgB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spacing w:line="254" w:lineRule="auto"/>
              <w:rPr>
                <w:rFonts w:cs="Arial"/>
                <w:b/>
                <w:iCs/>
              </w:rPr>
            </w:pPr>
          </w:p>
          <w:p w14:paraId="19A3C40E" w14:textId="77777777" w:rsidR="00484999" w:rsidRDefault="00484999" w:rsidP="00C16247">
            <w:pPr>
              <w:pStyle w:val="aa"/>
              <w:spacing w:line="254" w:lineRule="auto"/>
              <w:rPr>
                <w:rFonts w:cs="Arial"/>
                <w:iCs/>
              </w:rPr>
            </w:pPr>
            <w:r>
              <w:rPr>
                <w:rFonts w:cs="Arial"/>
                <w:b/>
                <w:iCs/>
              </w:rPr>
              <w:lastRenderedPageBreak/>
              <w:t>Furthermore, since that both 1) and 2) are related to random access,</w:t>
            </w:r>
            <w:r>
              <w:rPr>
                <w:rFonts w:cs="Arial"/>
                <w:iCs/>
              </w:rPr>
              <w:t xml:space="preserve"> the </w:t>
            </w:r>
            <w:r>
              <w:rPr>
                <w:rFonts w:cs="Arial"/>
                <w:iCs/>
                <w:lang w:eastAsia="ja-JP"/>
              </w:rPr>
              <w:t>cell/beam specific K_offset should be used for timing relationships related to random access. Considering different situations in random access</w:t>
            </w:r>
            <w:r>
              <w:rPr>
                <w:rFonts w:eastAsia="微软雅黑" w:cs="Arial"/>
                <w:iCs/>
                <w:lang w:eastAsia="ja-JP"/>
              </w:rPr>
              <w:t>：</w:t>
            </w:r>
          </w:p>
          <w:p w14:paraId="3AA4FB8B" w14:textId="77777777" w:rsidR="00484999" w:rsidRDefault="00484999" w:rsidP="00C16247">
            <w:pPr>
              <w:pStyle w:val="af9"/>
              <w:rPr>
                <w:rFonts w:ascii="Arial" w:hAnsi="Arial" w:cs="Arial"/>
                <w:lang w:val="de-DE"/>
              </w:rPr>
            </w:pPr>
            <w:r>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rPr>
                <w:rFonts w:ascii="Arial" w:hAnsi="Arial" w:cs="Arial"/>
                <w:lang w:val="de-DE"/>
              </w:rPr>
            </w:pPr>
            <w:r>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rPr>
                <w:rFonts w:ascii="Arial" w:hAnsi="Arial" w:cs="Arial"/>
                <w:lang w:val="de-DE"/>
              </w:rPr>
            </w:pPr>
          </w:p>
          <w:p w14:paraId="3D8DC0D4" w14:textId="77777777" w:rsidR="00484999" w:rsidRDefault="00484999" w:rsidP="008C1CA4">
            <w:pPr>
              <w:pStyle w:val="aa"/>
              <w:numPr>
                <w:ilvl w:val="0"/>
                <w:numId w:val="88"/>
              </w:numPr>
              <w:spacing w:after="160" w:line="254" w:lineRule="auto"/>
              <w:rPr>
                <w:rFonts w:cs="Arial"/>
              </w:rPr>
            </w:pPr>
            <w:r>
              <w:rPr>
                <w:rFonts w:cs="Arial"/>
                <w:lang w:eastAsia="ja-JP"/>
              </w:rPr>
              <w:t>On the “FFS: how to treat additional transmission timings related to fallback DCI formats”</w:t>
            </w:r>
            <w:r>
              <w:rPr>
                <w:rFonts w:eastAsia="微软雅黑" w:cs="Arial"/>
                <w:lang w:eastAsia="ja-JP"/>
              </w:rPr>
              <w:t>，</w:t>
            </w:r>
            <w:r>
              <w:rPr>
                <w:rFonts w:cs="Arial"/>
                <w:b/>
                <w:lang w:eastAsia="ja-JP"/>
              </w:rPr>
              <w:t>we prefer Option 2 to reduce scheduling delay.</w:t>
            </w:r>
          </w:p>
          <w:p w14:paraId="022B568B" w14:textId="77777777" w:rsidR="00484999" w:rsidRDefault="00484999" w:rsidP="00C16247">
            <w:pPr>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RAR / fallbackRAR grant scheduled PUSCH</w:t>
            </w:r>
          </w:p>
          <w:p w14:paraId="4AC6CBF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aa"/>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spacing w:line="254" w:lineRule="auto"/>
              <w:rPr>
                <w:rFonts w:cs="Arial"/>
                <w:lang w:eastAsia="ja-JP"/>
              </w:rPr>
            </w:pPr>
            <w:r>
              <w:rPr>
                <w:rFonts w:cs="Arial"/>
                <w:lang w:eastAsia="ja-JP"/>
              </w:rPr>
              <w:lastRenderedPageBreak/>
              <w:t>MediaTek</w:t>
            </w:r>
          </w:p>
        </w:tc>
        <w:tc>
          <w:tcPr>
            <w:tcW w:w="7834" w:type="dxa"/>
          </w:tcPr>
          <w:p w14:paraId="24D7CCE0" w14:textId="77777777" w:rsidR="00484999" w:rsidRDefault="00484999" w:rsidP="00C16247">
            <w:pPr>
              <w:pStyle w:val="aa"/>
              <w:spacing w:line="254" w:lineRule="auto"/>
              <w:rPr>
                <w:rFonts w:cs="Arial"/>
                <w:lang w:eastAsia="ja-JP"/>
              </w:rPr>
            </w:pPr>
            <w:r>
              <w:rPr>
                <w:rFonts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aa"/>
              <w:spacing w:line="254" w:lineRule="auto"/>
              <w:rPr>
                <w:rFonts w:cs="Arial"/>
                <w:lang w:eastAsia="ja-JP"/>
              </w:rPr>
            </w:pPr>
            <w:r>
              <w:rPr>
                <w:rFonts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aa"/>
              <w:spacing w:line="254" w:lineRule="auto"/>
              <w:rPr>
                <w:rFonts w:cs="Arial"/>
                <w:lang w:eastAsia="ja-JP"/>
              </w:rPr>
            </w:pPr>
            <w:r>
              <w:rPr>
                <w:rFonts w:cs="Arial"/>
                <w:lang w:eastAsia="ja-JP"/>
              </w:rPr>
              <w:t xml:space="preserve">Q3: Option a seems more robust in case fall back DCI needs to be used. </w:t>
            </w:r>
          </w:p>
          <w:p w14:paraId="638CF4FD" w14:textId="77777777" w:rsidR="00484999" w:rsidRDefault="00484999" w:rsidP="00C16247">
            <w:pPr>
              <w:pStyle w:val="aa"/>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eastAsia="ja-JP"/>
        </w:rPr>
        <w:t>:</w:t>
      </w:r>
      <w:r>
        <w:rPr>
          <w:rFonts w:ascii="Arial" w:hAnsi="Arial" w:cs="Arial"/>
          <w:lang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eastAsia="ja-JP"/>
        </w:rPr>
        <w:t xml:space="preserve">here </w:t>
      </w:r>
      <w:r w:rsidR="005028DE" w:rsidRPr="005028DE">
        <w:rPr>
          <w:rFonts w:ascii="Arial" w:hAnsi="Arial" w:cs="Arial"/>
          <w:lang w:eastAsia="ja-JP"/>
        </w:rPr>
        <w:t>may be</w:t>
      </w:r>
      <w:r w:rsidR="00736C4E" w:rsidRPr="005028DE">
        <w:rPr>
          <w:rFonts w:ascii="Arial" w:hAnsi="Arial" w:cs="Arial"/>
          <w:lang w:eastAsia="ja-JP"/>
        </w:rPr>
        <w:t xml:space="preserve"> P</w:t>
      </w:r>
      <w:r w:rsidR="005028DE" w:rsidRPr="005028DE">
        <w:rPr>
          <w:rFonts w:ascii="Arial" w:hAnsi="Arial" w:cs="Arial"/>
          <w:highlight w:val="yellow"/>
          <w:lang w:eastAsia="ja-JP"/>
        </w:rPr>
        <w:t>U</w:t>
      </w:r>
      <w:r w:rsidR="00736C4E" w:rsidRPr="005028DE">
        <w:rPr>
          <w:rFonts w:ascii="Arial" w:hAnsi="Arial" w:cs="Arial"/>
          <w:lang w:eastAsia="ja-JP"/>
        </w:rPr>
        <w:t>SCH scheduled if the PDCCH is addressed to C-RNTI in Contention Resolution</w:t>
      </w:r>
      <w:r w:rsidR="005028DE" w:rsidRPr="005028DE">
        <w:rPr>
          <w:rFonts w:ascii="Arial" w:hAnsi="Arial" w:cs="Arial"/>
          <w:lang w:eastAsia="ja-JP"/>
        </w:rPr>
        <w:t xml:space="preserve"> </w:t>
      </w:r>
      <w:r w:rsidR="005028DE" w:rsidRPr="005028DE">
        <w:rPr>
          <w:rFonts w:ascii="Arial" w:hAnsi="Arial" w:cs="Arial"/>
          <w:lang w:eastAsia="ja-JP"/>
        </w:rPr>
        <w:lastRenderedPageBreak/>
        <w:t>procedure</w:t>
      </w:r>
      <w:r>
        <w:rPr>
          <w:rFonts w:ascii="Arial" w:hAnsi="Arial" w:cs="Arial"/>
          <w:lang w:eastAsia="ja-JP"/>
        </w:rPr>
        <w:t>. So indeed, there is no “contention resolution PDSCH” in this case.</w:t>
      </w:r>
    </w:p>
    <w:p w14:paraId="65E3E6C7" w14:textId="3B673932" w:rsidR="002C2FB4" w:rsidRPr="002C2FB4" w:rsidRDefault="002C2FB4" w:rsidP="002C2FB4">
      <w:pPr>
        <w:pStyle w:val="af9"/>
        <w:ind w:firstLine="400"/>
        <w:rPr>
          <w:rFonts w:ascii="Arial" w:hAnsi="Arial" w:cs="Arial"/>
          <w:lang w:eastAsia="ja-JP"/>
        </w:rPr>
      </w:pPr>
      <w:r w:rsidRPr="00603D3F">
        <w:rPr>
          <w:noProof/>
          <w:sz w:val="20"/>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v:textbox>
                <w10:anchorlock/>
              </v:shape>
            </w:pict>
          </mc:Fallback>
        </mc:AlternateContent>
      </w:r>
    </w:p>
    <w:p w14:paraId="6695FC6F" w14:textId="7791AEF4" w:rsidR="00736C4E"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 xml:space="preserve">Regarding Question 2, </w:t>
      </w:r>
      <w:r w:rsidR="00F43F9E">
        <w:rPr>
          <w:rFonts w:ascii="Arial" w:hAnsi="Arial" w:cs="Arial"/>
          <w:lang w:eastAsia="ja-JP"/>
        </w:rPr>
        <w:t>according</w:t>
      </w:r>
      <w:r w:rsidR="00F43F9E" w:rsidRPr="00736C4E">
        <w:rPr>
          <w:rFonts w:ascii="Arial" w:hAnsi="Arial" w:cs="Arial"/>
          <w:lang w:eastAsia="ja-JP"/>
        </w:rPr>
        <w:t xml:space="preserve"> to </w:t>
      </w:r>
      <w:r w:rsidR="00F43F9E">
        <w:rPr>
          <w:rFonts w:ascii="Arial" w:hAnsi="Arial" w:cs="Arial"/>
          <w:lang w:eastAsia="ja-JP"/>
        </w:rPr>
        <w:t xml:space="preserve">TS 38.321, </w:t>
      </w:r>
      <w:r w:rsidR="00F43F9E" w:rsidRPr="00F43F9E">
        <w:rPr>
          <w:rFonts w:ascii="Arial" w:hAnsi="Arial" w:cs="Arial"/>
          <w:lang w:eastAsia="ja-JP"/>
        </w:rPr>
        <w:t>8.2A</w:t>
      </w:r>
      <w:r w:rsidR="00F43F9E">
        <w:rPr>
          <w:rFonts w:ascii="Arial" w:hAnsi="Arial" w:cs="Arial"/>
          <w:lang w:eastAsia="ja-JP"/>
        </w:rPr>
        <w:t xml:space="preserve">: </w:t>
      </w:r>
      <w:r w:rsidR="00F43F9E" w:rsidRPr="00F43F9E">
        <w:rPr>
          <w:rFonts w:ascii="Arial" w:hAnsi="Arial" w:cs="Arial"/>
          <w:lang w:eastAsia="ja-JP"/>
        </w:rPr>
        <w:t>Random access response - Type-2 random access procedure</w:t>
      </w:r>
      <w:r w:rsidR="00F43F9E">
        <w:rPr>
          <w:rFonts w:ascii="Arial" w:hAnsi="Arial" w:cs="Arial"/>
          <w:lang w:eastAsia="ja-JP"/>
        </w:rPr>
        <w:t xml:space="preserve">, there </w:t>
      </w:r>
      <w:r w:rsidR="009556D3">
        <w:rPr>
          <w:rFonts w:ascii="Arial" w:hAnsi="Arial" w:cs="Arial"/>
          <w:lang w:eastAsia="ja-JP"/>
        </w:rPr>
        <w:t>may</w:t>
      </w:r>
      <w:r w:rsidR="00F43F9E">
        <w:rPr>
          <w:rFonts w:ascii="Arial" w:hAnsi="Arial" w:cs="Arial"/>
          <w:lang w:eastAsia="ja-JP"/>
        </w:rPr>
        <w:t xml:space="preserve"> be P</w:t>
      </w:r>
      <w:r w:rsidR="00F43F9E" w:rsidRPr="0061036A">
        <w:rPr>
          <w:rFonts w:ascii="Arial" w:hAnsi="Arial" w:cs="Arial"/>
          <w:highlight w:val="yellow"/>
          <w:lang w:eastAsia="ja-JP"/>
        </w:rPr>
        <w:t>D</w:t>
      </w:r>
      <w:r w:rsidR="009556D3">
        <w:rPr>
          <w:rFonts w:ascii="Arial" w:hAnsi="Arial" w:cs="Arial"/>
          <w:lang w:eastAsia="ja-JP"/>
        </w:rPr>
        <w:t xml:space="preserve">SCH </w:t>
      </w:r>
      <w:r w:rsidR="002C2FB4">
        <w:rPr>
          <w:rFonts w:ascii="Arial" w:hAnsi="Arial" w:cs="Arial"/>
          <w:lang w:eastAsia="ja-JP"/>
        </w:rPr>
        <w:t>scheduled by PDCCH scrambled by C-RNTI, but it appears this PDSCH is not called MSGB (the spec text just refers to it as MAC PDU).</w:t>
      </w:r>
      <w:r w:rsidR="00144FFA">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af9"/>
        <w:ind w:firstLine="400"/>
        <w:rPr>
          <w:rFonts w:ascii="Arial" w:hAnsi="Arial" w:cs="Arial"/>
          <w:lang w:eastAsia="ja-JP"/>
        </w:rPr>
      </w:pPr>
      <w:r w:rsidRPr="00603D3F">
        <w:rPr>
          <w:noProof/>
          <w:sz w:val="20"/>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eastAsia="ja-JP"/>
        </w:rPr>
        <w:t>”?</w:t>
      </w:r>
    </w:p>
    <w:p w14:paraId="7DD151FC" w14:textId="77777777" w:rsidR="00144FFA" w:rsidRPr="00144FFA" w:rsidRDefault="00144FF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 xml:space="preserve">For the PDSCH scheduled by DCI format 1_0 with CRC scrambled by C-RNTI in the random access response in Type-2 random access procedure, is the PDSCH a MsgB? </w:t>
      </w:r>
    </w:p>
    <w:p w14:paraId="65E42066" w14:textId="631D8056" w:rsidR="0061036A" w:rsidRPr="00144FFA" w:rsidRDefault="00144FFA" w:rsidP="00700C60">
      <w:pPr>
        <w:pStyle w:val="af9"/>
        <w:numPr>
          <w:ilvl w:val="1"/>
          <w:numId w:val="103"/>
        </w:numPr>
        <w:ind w:firstLine="420"/>
        <w:rPr>
          <w:rFonts w:ascii="Arial" w:hAnsi="Arial" w:cs="Arial"/>
          <w:highlight w:val="yellow"/>
          <w:lang w:eastAsia="ja-JP"/>
        </w:rPr>
      </w:pPr>
      <w:r w:rsidRPr="00144FFA">
        <w:rPr>
          <w:rFonts w:ascii="Arial" w:hAnsi="Arial" w:cs="Arial"/>
          <w:highlight w:val="yellow"/>
          <w:lang w:eastAsia="ja-JP"/>
        </w:rPr>
        <w:t>If no, d</w:t>
      </w:r>
      <w:r w:rsidR="0061036A" w:rsidRPr="00144FFA">
        <w:rPr>
          <w:rFonts w:ascii="Arial" w:hAnsi="Arial" w:cs="Arial"/>
          <w:highlight w:val="yellow"/>
          <w:lang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eastAsia="ja-JP"/>
        </w:rPr>
        <w:t>”?</w:t>
      </w:r>
    </w:p>
    <w:p w14:paraId="3B508D0E" w14:textId="1E27A1B8" w:rsidR="0061036A" w:rsidRPr="0061036A" w:rsidRDefault="0061036A" w:rsidP="00700C60">
      <w:pPr>
        <w:pStyle w:val="af9"/>
        <w:numPr>
          <w:ilvl w:val="0"/>
          <w:numId w:val="103"/>
        </w:numPr>
        <w:ind w:firstLine="420"/>
        <w:rPr>
          <w:rFonts w:ascii="Arial" w:hAnsi="Arial" w:cs="Arial"/>
          <w:highlight w:val="yellow"/>
          <w:lang w:eastAsia="ja-JP"/>
        </w:rPr>
      </w:pPr>
      <w:r w:rsidRPr="0061036A">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w:t>
      </w:r>
      <w:r>
        <w:rPr>
          <w:rFonts w:ascii="Arial" w:hAnsi="Arial" w:cs="Arial"/>
          <w:highlight w:val="yellow"/>
          <w:lang w:eastAsia="ja-JP"/>
        </w:rPr>
        <w:t xml:space="preserve"> in the 1</w:t>
      </w:r>
      <w:r w:rsidRPr="0061036A">
        <w:rPr>
          <w:rFonts w:ascii="Arial" w:hAnsi="Arial" w:cs="Arial"/>
          <w:highlight w:val="yellow"/>
          <w:vertAlign w:val="superscript"/>
          <w:lang w:eastAsia="ja-JP"/>
        </w:rPr>
        <w:t>st</w:t>
      </w:r>
      <w:r>
        <w:rPr>
          <w:rFonts w:ascii="Arial" w:hAnsi="Arial" w:cs="Arial"/>
          <w:highlight w:val="yellow"/>
          <w:lang w:eastAsia="ja-JP"/>
        </w:rPr>
        <w:t xml:space="preserve"> round of email discussion</w:t>
      </w:r>
      <w:r w:rsidRPr="0061036A">
        <w:rPr>
          <w:rFonts w:ascii="Arial" w:hAnsi="Arial" w:cs="Arial"/>
          <w:highlight w:val="yellow"/>
          <w:lang w:eastAsia="ja-JP"/>
        </w:rPr>
        <w:t>?</w:t>
      </w:r>
    </w:p>
    <w:p w14:paraId="1C403811" w14:textId="77777777"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t>Option 1: Always use the cell-specific K_offset (i.e., the K_offset value signaled in system information)</w:t>
      </w:r>
    </w:p>
    <w:p w14:paraId="231F55B6" w14:textId="44052574"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lastRenderedPageBreak/>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eastAsia="en-US"/>
              </w:rPr>
            </w:pPr>
            <w:r>
              <w:rPr>
                <w:rFonts w:cs="Arial"/>
                <w:lang w:val="de-DE" w:eastAsia="en-US"/>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eastAsia="en-US"/>
              </w:rPr>
            </w:pPr>
            <w:r>
              <w:rPr>
                <w:rFonts w:cs="Arial"/>
                <w:lang w:val="de-DE" w:eastAsia="en-US"/>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eastAsia="en-US"/>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D3295C"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D3295C" w:rsidRDefault="00D3295C" w:rsidP="00D3295C">
            <w:pPr>
              <w:pStyle w:val="aa"/>
              <w:spacing w:line="254" w:lineRule="auto"/>
              <w:rPr>
                <w:rFonts w:cs="Arial"/>
                <w:lang w:val="de-DE"/>
              </w:rPr>
            </w:pPr>
          </w:p>
        </w:tc>
      </w:tr>
      <w:tr w:rsidR="00D3295C"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D3295C" w:rsidRDefault="00D3295C" w:rsidP="00D3295C">
            <w:pPr>
              <w:pStyle w:val="aa"/>
              <w:spacing w:line="254" w:lineRule="auto"/>
              <w:rPr>
                <w:rFonts w:cs="Arial"/>
                <w:lang w:val="de-DE"/>
              </w:rPr>
            </w:pPr>
          </w:p>
        </w:tc>
      </w:tr>
      <w:tr w:rsidR="00D3295C"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D3295C" w:rsidRDefault="00D3295C" w:rsidP="00D3295C">
            <w:pPr>
              <w:pStyle w:val="aa"/>
              <w:spacing w:line="254" w:lineRule="auto"/>
              <w:rPr>
                <w:rFonts w:cs="Arial"/>
                <w:lang w:val="de-DE"/>
              </w:rPr>
            </w:pPr>
          </w:p>
        </w:tc>
      </w:tr>
      <w:tr w:rsidR="00D3295C"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D3295C" w:rsidRDefault="00D3295C" w:rsidP="00D3295C">
            <w:pPr>
              <w:pStyle w:val="aa"/>
              <w:spacing w:line="254" w:lineRule="auto"/>
              <w:rPr>
                <w:rFonts w:cs="Arial"/>
                <w:lang w:val="de-DE"/>
              </w:rPr>
            </w:pPr>
          </w:p>
        </w:tc>
      </w:tr>
      <w:tr w:rsidR="00D3295C"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D3295C" w:rsidRDefault="00D3295C" w:rsidP="00D3295C">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pPr>
      <w:r>
        <w:lastRenderedPageBreak/>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5" w:name="_Hlk61885892"/>
                            <w:r w:rsidRPr="0049571B">
                              <w:rPr>
                                <w:sz w:val="20"/>
                                <w:szCs w:val="20"/>
                              </w:rPr>
                              <w:t>beam specific K_offset configured in system information for initial access</w:t>
                            </w:r>
                            <w:bookmarkEnd w:id="15"/>
                          </w:p>
                          <w:p w14:paraId="20D78E2E" w14:textId="77777777" w:rsidR="00D6711F" w:rsidRPr="0049571B" w:rsidRDefault="00D6711F" w:rsidP="00CA0E71">
                            <w:pPr>
                              <w:pStyle w:val="af9"/>
                              <w:numPr>
                                <w:ilvl w:val="0"/>
                                <w:numId w:val="45"/>
                              </w:numPr>
                              <w:ind w:firstLine="400"/>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9"/>
                        <w:numPr>
                          <w:ilvl w:val="0"/>
                          <w:numId w:val="44"/>
                        </w:numPr>
                        <w:ind w:firstLine="400"/>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6" w:name="_Hlk61885892"/>
                      <w:r w:rsidRPr="0049571B">
                        <w:rPr>
                          <w:sz w:val="20"/>
                          <w:szCs w:val="20"/>
                        </w:rPr>
                        <w:t>beam specific K_offset configured in system information for initial access</w:t>
                      </w:r>
                      <w:bookmarkEnd w:id="16"/>
                    </w:p>
                    <w:p w14:paraId="20D78E2E" w14:textId="77777777" w:rsidR="00D6711F" w:rsidRPr="0049571B" w:rsidRDefault="00D6711F" w:rsidP="00CA0E71">
                      <w:pPr>
                        <w:pStyle w:val="af9"/>
                        <w:numPr>
                          <w:ilvl w:val="0"/>
                          <w:numId w:val="45"/>
                        </w:numPr>
                        <w:ind w:firstLine="400"/>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9"/>
                        <w:numPr>
                          <w:ilvl w:val="0"/>
                          <w:numId w:val="45"/>
                        </w:numPr>
                        <w:ind w:firstLine="400"/>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7"/>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8"/>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9"/>
                        <w:numPr>
                          <w:ilvl w:val="0"/>
                          <w:numId w:val="42"/>
                        </w:numPr>
                        <w:ind w:firstLine="400"/>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9"/>
                        <w:numPr>
                          <w:ilvl w:val="0"/>
                          <w:numId w:val="42"/>
                        </w:numPr>
                        <w:ind w:firstLine="400"/>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9"/>
                        <w:numPr>
                          <w:ilvl w:val="0"/>
                          <w:numId w:val="43"/>
                        </w:numPr>
                        <w:ind w:firstLine="400"/>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w:t>
      </w:r>
      <w:r w:rsidR="005465AA">
        <w:rPr>
          <w:rFonts w:ascii="Arial" w:hAnsi="Arial" w:cs="Arial"/>
        </w:rPr>
        <w:lastRenderedPageBreak/>
        <w:t>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19" w:name="_Hlk75944472"/>
                            <w:r w:rsidRPr="00B462CE">
                              <w:rPr>
                                <w:b/>
                                <w:bCs/>
                                <w:sz w:val="20"/>
                                <w:szCs w:val="20"/>
                              </w:rPr>
                              <w:t>Asia Pacific Telecom</w:t>
                            </w:r>
                            <w:bookmarkEnd w:id="19"/>
                            <w:r w:rsidRPr="00B462CE">
                              <w:rPr>
                                <w:b/>
                                <w:bCs/>
                                <w:sz w:val="20"/>
                                <w:szCs w:val="20"/>
                              </w:rPr>
                              <w:t>, III, ITRI]</w:t>
                            </w:r>
                          </w:p>
                          <w:p w14:paraId="173FD1EB" w14:textId="4DFFA770" w:rsidR="00D6711F" w:rsidRPr="00B462CE" w:rsidRDefault="00D6711F" w:rsidP="00B462CE">
                            <w:pPr>
                              <w:rPr>
                                <w:sz w:val="20"/>
                                <w:szCs w:val="20"/>
                              </w:rPr>
                            </w:pPr>
                            <w:bookmarkStart w:id="20"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0"/>
                          </w:p>
                          <w:p w14:paraId="0664F419" w14:textId="7303F98A" w:rsidR="00D6711F" w:rsidRPr="00B462CE" w:rsidRDefault="00D6711F" w:rsidP="00B462CE">
                            <w:pPr>
                              <w:rPr>
                                <w:sz w:val="20"/>
                                <w:szCs w:val="20"/>
                              </w:rPr>
                            </w:pPr>
                            <w:bookmarkStart w:id="21"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1"/>
                          </w:p>
                          <w:p w14:paraId="69F520BF" w14:textId="776E6AD2" w:rsidR="00D6711F" w:rsidRPr="00B462CE" w:rsidRDefault="00D6711F" w:rsidP="00B462CE">
                            <w:pPr>
                              <w:rPr>
                                <w:sz w:val="20"/>
                                <w:szCs w:val="20"/>
                              </w:rPr>
                            </w:pPr>
                            <w:bookmarkStart w:id="22"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2"/>
                          </w:p>
                          <w:p w14:paraId="7BF62C08" w14:textId="721C1BC3" w:rsidR="00D6711F" w:rsidRPr="00B462CE" w:rsidRDefault="00D6711F" w:rsidP="00B462CE">
                            <w:pPr>
                              <w:rPr>
                                <w:sz w:val="20"/>
                                <w:szCs w:val="20"/>
                              </w:rPr>
                            </w:pPr>
                            <w:bookmarkStart w:id="23"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3"/>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4" w:name="_Hlk75944472"/>
                      <w:r w:rsidRPr="00B462CE">
                        <w:rPr>
                          <w:b/>
                          <w:bCs/>
                          <w:sz w:val="20"/>
                          <w:szCs w:val="20"/>
                        </w:rPr>
                        <w:t>Asia Pacific Telecom</w:t>
                      </w:r>
                      <w:bookmarkEnd w:id="24"/>
                      <w:r w:rsidRPr="00B462CE">
                        <w:rPr>
                          <w:b/>
                          <w:bCs/>
                          <w:sz w:val="20"/>
                          <w:szCs w:val="20"/>
                        </w:rPr>
                        <w:t>, III, ITRI]</w:t>
                      </w:r>
                    </w:p>
                    <w:p w14:paraId="173FD1EB" w14:textId="4DFFA770" w:rsidR="00D6711F" w:rsidRPr="00B462CE" w:rsidRDefault="00D6711F" w:rsidP="00B462CE">
                      <w:pPr>
                        <w:rPr>
                          <w:sz w:val="20"/>
                          <w:szCs w:val="20"/>
                        </w:rPr>
                      </w:pPr>
                      <w:bookmarkStart w:id="25"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5"/>
                    </w:p>
                    <w:p w14:paraId="0664F419" w14:textId="7303F98A" w:rsidR="00D6711F" w:rsidRPr="00B462CE" w:rsidRDefault="00D6711F" w:rsidP="00B462CE">
                      <w:pPr>
                        <w:rPr>
                          <w:sz w:val="20"/>
                          <w:szCs w:val="20"/>
                        </w:rPr>
                      </w:pPr>
                      <w:bookmarkStart w:id="26"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6"/>
                    </w:p>
                    <w:p w14:paraId="69F520BF" w14:textId="776E6AD2" w:rsidR="00D6711F" w:rsidRPr="00B462CE" w:rsidRDefault="00D6711F" w:rsidP="00B462CE">
                      <w:pPr>
                        <w:rPr>
                          <w:sz w:val="20"/>
                          <w:szCs w:val="20"/>
                        </w:rPr>
                      </w:pPr>
                      <w:bookmarkStart w:id="27"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7"/>
                    </w:p>
                    <w:p w14:paraId="7BF62C08" w14:textId="721C1BC3" w:rsidR="00D6711F" w:rsidRPr="00B462CE" w:rsidRDefault="00D6711F" w:rsidP="00B462CE">
                      <w:pPr>
                        <w:rPr>
                          <w:sz w:val="20"/>
                          <w:szCs w:val="20"/>
                        </w:rPr>
                      </w:pPr>
                      <w:bookmarkStart w:id="28"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8"/>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af9"/>
        <w:numPr>
          <w:ilvl w:val="0"/>
          <w:numId w:val="39"/>
        </w:numPr>
        <w:ind w:firstLine="420"/>
        <w:rPr>
          <w:rFonts w:ascii="Arial" w:hAnsi="Arial"/>
        </w:rPr>
      </w:pPr>
      <w:r>
        <w:rPr>
          <w:rFonts w:ascii="Arial" w:hAnsi="Arial"/>
        </w:rPr>
        <w:t xml:space="preserve">[Spreadtrum, CATT,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Panasonic, ZTE] propose that K_mac update is supported.</w:t>
      </w:r>
    </w:p>
    <w:p w14:paraId="68C539B5" w14:textId="45AD7BD5" w:rsidR="009B4E94" w:rsidRDefault="009B4E94" w:rsidP="00CA0E71">
      <w:pPr>
        <w:pStyle w:val="af9"/>
        <w:numPr>
          <w:ilvl w:val="0"/>
          <w:numId w:val="39"/>
        </w:numPr>
        <w:ind w:firstLine="420"/>
        <w:rPr>
          <w:rFonts w:ascii="Arial" w:hAnsi="Arial"/>
        </w:rPr>
      </w:pPr>
      <w:r>
        <w:rPr>
          <w:rFonts w:ascii="Arial" w:hAnsi="Arial"/>
        </w:rPr>
        <w:t xml:space="preserve">[CMCC] propose that K_mac </w:t>
      </w:r>
      <w:r w:rsidRPr="009B4E94">
        <w:rPr>
          <w:rFonts w:ascii="Arial" w:hAnsi="Arial"/>
        </w:rPr>
        <w:t>value provided by network can be fixed</w:t>
      </w:r>
      <w:r>
        <w:rPr>
          <w:rFonts w:ascii="Arial" w:hAnsi="Arial"/>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af9"/>
        <w:numPr>
          <w:ilvl w:val="0"/>
          <w:numId w:val="41"/>
        </w:numPr>
        <w:ind w:firstLine="420"/>
        <w:rPr>
          <w:rFonts w:ascii="Arial" w:hAnsi="Arial"/>
        </w:rPr>
      </w:pPr>
      <w:r>
        <w:rPr>
          <w:rFonts w:ascii="Arial" w:hAnsi="Arial"/>
        </w:rPr>
        <w:t xml:space="preserve">[Apple] further proposes that </w:t>
      </w:r>
      <w:r w:rsidRPr="009B4E94">
        <w:rPr>
          <w:rFonts w:ascii="Arial" w:hAnsi="Arial"/>
        </w:rPr>
        <w:t>the unit of</w:t>
      </w:r>
      <w:r>
        <w:rPr>
          <w:rFonts w:ascii="Arial" w:hAnsi="Arial"/>
        </w:rPr>
        <w:t xml:space="preserve"> K_mac is</w:t>
      </w:r>
      <w:r w:rsidRPr="009B4E94">
        <w:rPr>
          <w:rFonts w:ascii="Arial" w:hAnsi="Arial"/>
        </w:rPr>
        <w:t xml:space="preserve"> </w:t>
      </w:r>
      <w:r>
        <w:rPr>
          <w:rFonts w:ascii="Arial" w:hAnsi="Arial"/>
        </w:rPr>
        <w:t>m</w:t>
      </w:r>
      <w:r w:rsidRPr="009B4E94">
        <w:rPr>
          <w:rFonts w:ascii="Arial" w:hAnsi="Arial"/>
        </w:rPr>
        <w:t>illiseconds</w:t>
      </w:r>
      <w:r>
        <w:rPr>
          <w:rFonts w:ascii="Arial" w:hAnsi="Arial"/>
        </w:rPr>
        <w:t xml:space="preserve"> </w:t>
      </w:r>
      <w:r w:rsidRPr="009B4E94">
        <w:rPr>
          <w:rFonts w:ascii="Arial" w:hAnsi="Arial"/>
        </w:rPr>
        <w:t>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 xml:space="preserve">Based on the above discussion, an initial proposal is made as follows. Companies are encouraged to </w:t>
      </w:r>
      <w:r w:rsidRPr="00673504">
        <w:rPr>
          <w:rFonts w:ascii="Arial" w:hAnsi="Arial" w:cs="Arial"/>
          <w:lang w:eastAsia="ja-JP"/>
        </w:rPr>
        <w:lastRenderedPageBreak/>
        <w:t>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 xml:space="preserve">The information of K_mac is carried in system information. </w:t>
      </w:r>
    </w:p>
    <w:p w14:paraId="1D802386" w14:textId="353BDBAA" w:rsidR="003C4B73"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7AFC8BA5" w14:textId="760AF60A" w:rsidR="009B4E94"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ja-JP"/>
        </w:rPr>
        <w:t xml:space="preserve">How to update </w:t>
      </w:r>
      <w:r w:rsidR="003D5BE4" w:rsidRPr="003D5BE4">
        <w:rPr>
          <w:rFonts w:ascii="Arial" w:hAnsi="Arial" w:cs="Arial"/>
          <w:highlight w:val="yellow"/>
          <w:lang w:eastAsia="ja-JP"/>
        </w:rPr>
        <w:t>the information of</w:t>
      </w:r>
      <w:r w:rsidRPr="003D5BE4">
        <w:rPr>
          <w:rFonts w:ascii="Arial" w:hAnsi="Arial" w:cs="Arial"/>
          <w:highlight w:val="yellow"/>
          <w:lang w:eastAsia="ja-JP"/>
        </w:rPr>
        <w:t xml:space="preserve"> K_mac?</w:t>
      </w:r>
    </w:p>
    <w:p w14:paraId="374838CF" w14:textId="08718A99"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ja-JP"/>
        </w:rPr>
        <w:t>Option 1:</w:t>
      </w:r>
      <w:r w:rsidR="003D5BE4" w:rsidRPr="003D5BE4">
        <w:rPr>
          <w:rFonts w:ascii="Arial" w:hAnsi="Arial" w:cs="Arial"/>
          <w:highlight w:val="yellow"/>
          <w:lang w:eastAsia="ja-JP"/>
        </w:rPr>
        <w:t xml:space="preserve"> </w:t>
      </w:r>
      <w:r w:rsidRPr="003D5BE4">
        <w:rPr>
          <w:rFonts w:ascii="Arial" w:hAnsi="Arial" w:cs="Arial"/>
          <w:highlight w:val="yellow"/>
          <w:lang w:eastAsia="ja-JP"/>
        </w:rPr>
        <w:t>No update (fixed in system information)</w:t>
      </w:r>
    </w:p>
    <w:p w14:paraId="33348899" w14:textId="6BEB271B"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A3574" w:rsidRDefault="004A3574" w:rsidP="00CA0E71">
      <w:pPr>
        <w:pStyle w:val="af9"/>
        <w:numPr>
          <w:ilvl w:val="2"/>
          <w:numId w:val="40"/>
        </w:numPr>
        <w:ind w:firstLine="420"/>
        <w:rPr>
          <w:rFonts w:ascii="Arial" w:hAnsi="Arial" w:cs="Arial"/>
          <w:highlight w:val="yellow"/>
          <w:lang w:eastAsia="ja-JP"/>
        </w:rPr>
      </w:pPr>
      <w:r>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cs="Arial"/>
              </w:rPr>
            </w:pPr>
            <w:r>
              <w:rPr>
                <w:rFonts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cs="Arial"/>
              </w:rPr>
            </w:pPr>
            <w:r>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cs="Arial"/>
              </w:rPr>
            </w:pPr>
            <w:r>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cs="Arial"/>
              </w:rPr>
            </w:pPr>
            <w:r>
              <w:rPr>
                <w:rFonts w:cs="Arial"/>
              </w:rPr>
              <w:t xml:space="preserve">Support. </w:t>
            </w:r>
          </w:p>
          <w:p w14:paraId="4696E3D1" w14:textId="77777777" w:rsidR="00371E53" w:rsidRDefault="00371E53" w:rsidP="00C16247">
            <w:pPr>
              <w:pStyle w:val="aa"/>
              <w:spacing w:line="254" w:lineRule="auto"/>
              <w:rPr>
                <w:rFonts w:cs="Arial"/>
              </w:rPr>
            </w:pPr>
            <w:r>
              <w:rPr>
                <w:rFonts w:cs="Arial"/>
              </w:rPr>
              <w:t>Q2) Option 2 (slot)</w:t>
            </w:r>
          </w:p>
          <w:p w14:paraId="25AEA0AB" w14:textId="77777777" w:rsidR="00371E53" w:rsidRDefault="00371E53" w:rsidP="00C16247">
            <w:pPr>
              <w:pStyle w:val="aa"/>
              <w:spacing w:line="254" w:lineRule="auto"/>
              <w:rPr>
                <w:rFonts w:cs="Arial"/>
              </w:rPr>
            </w:pPr>
            <w:r>
              <w:rPr>
                <w:rFonts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r>
              <w:rPr>
                <w:rFonts w:cs="Arial"/>
              </w:rPr>
              <w:t>Generally we think the Kmac could follow the Koffset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aa"/>
              <w:spacing w:line="254" w:lineRule="auto"/>
              <w:rPr>
                <w:rFonts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In general, we prefer to reuse the design as K_offset to simplify the changes on spec.</w:t>
            </w:r>
          </w:p>
          <w:p w14:paraId="5B85405E" w14:textId="77777777" w:rsidR="00371E53" w:rsidRDefault="00371E53" w:rsidP="00C16247">
            <w:pPr>
              <w:pStyle w:val="aa"/>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detaield signaling, since this parameter is cell specific one, Option-2 can also be acceptable. </w:t>
            </w:r>
          </w:p>
          <w:p w14:paraId="6F494F19" w14:textId="77777777" w:rsidR="00371E53" w:rsidRDefault="00371E53" w:rsidP="00C16247">
            <w:pPr>
              <w:pStyle w:val="aa"/>
              <w:spacing w:line="254" w:lineRule="auto"/>
              <w:rPr>
                <w:rFonts w:cs="Arial"/>
              </w:rPr>
            </w:pPr>
            <w:r>
              <w:rPr>
                <w:rFonts w:cs="Arial"/>
              </w:rPr>
              <w:t xml:space="preserve">For option 4, for this MAC CE for update/adjustment of K_mac, it can be </w:t>
            </w:r>
            <w:r>
              <w:rPr>
                <w:rFonts w:cs="Arial"/>
              </w:rPr>
              <w:lastRenderedPageBreak/>
              <w:t>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Default="00371E53" w:rsidP="008C1CA4">
            <w:pPr>
              <w:pStyle w:val="aa"/>
              <w:numPr>
                <w:ilvl w:val="0"/>
                <w:numId w:val="80"/>
              </w:numPr>
              <w:spacing w:after="160" w:line="254" w:lineRule="auto"/>
              <w:rPr>
                <w:rFonts w:cs="Arial"/>
              </w:rPr>
            </w:pPr>
            <w:r>
              <w:rPr>
                <w:rFonts w:cs="Arial"/>
              </w:rPr>
              <w:t>Both Option 1 and Option 2 can be considered</w:t>
            </w:r>
          </w:p>
          <w:p w14:paraId="368A978A" w14:textId="77777777" w:rsidR="00371E53" w:rsidRDefault="00371E53" w:rsidP="008C1CA4">
            <w:pPr>
              <w:pStyle w:val="aa"/>
              <w:numPr>
                <w:ilvl w:val="0"/>
                <w:numId w:val="80"/>
              </w:numPr>
              <w:spacing w:after="160" w:line="254" w:lineRule="auto"/>
              <w:rPr>
                <w:rFonts w:cs="Arial"/>
              </w:rPr>
            </w:pPr>
            <w:r>
              <w:rPr>
                <w:rFonts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cs="Arial"/>
              </w:rPr>
            </w:pPr>
            <w:r>
              <w:rPr>
                <w:rFonts w:cs="Arial"/>
              </w:rPr>
              <w:t>Aspect (1): OK</w:t>
            </w:r>
          </w:p>
          <w:p w14:paraId="5DF96981" w14:textId="77777777" w:rsidR="00371E53" w:rsidRDefault="00371E53" w:rsidP="00C16247">
            <w:pPr>
              <w:pStyle w:val="aa"/>
              <w:spacing w:line="254" w:lineRule="auto"/>
              <w:rPr>
                <w:rFonts w:cs="Arial"/>
              </w:rPr>
            </w:pPr>
            <w:r>
              <w:rPr>
                <w:rFonts w:cs="Arial"/>
              </w:rPr>
              <w:t>Aspect (2): OK to have the options for now, but our preference would be to have option 2.</w:t>
            </w:r>
          </w:p>
          <w:p w14:paraId="44515A99" w14:textId="77777777" w:rsidR="00371E53" w:rsidRDefault="00371E53" w:rsidP="00C16247">
            <w:pPr>
              <w:pStyle w:val="aa"/>
              <w:spacing w:line="254" w:lineRule="auto"/>
              <w:rPr>
                <w:rFonts w:cs="Arial"/>
              </w:rPr>
            </w:pPr>
            <w:r>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14:paraId="31B4843D" w14:textId="77777777" w:rsidR="00371E53" w:rsidRDefault="00371E53" w:rsidP="00C16247">
            <w:pPr>
              <w:pStyle w:val="aa"/>
              <w:spacing w:line="254" w:lineRule="auto"/>
              <w:rPr>
                <w:rFonts w:cs="Arial"/>
              </w:rPr>
            </w:pPr>
            <w:r>
              <w:rPr>
                <w:rFonts w:eastAsia="Yu Mincho" w:cs="Arial"/>
              </w:rPr>
              <w:t xml:space="preserve">3) We may consider with the discussion of </w:t>
            </w:r>
            <w: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cs="Arial"/>
              </w:rPr>
            </w:pPr>
            <w:r>
              <w:rPr>
                <w:rFonts w:cs="Arial"/>
              </w:rPr>
              <w:t>1): Support</w:t>
            </w:r>
          </w:p>
          <w:p w14:paraId="6122DB21" w14:textId="77777777" w:rsidR="00371E53" w:rsidRDefault="00371E53" w:rsidP="00C16247">
            <w:pPr>
              <w:pStyle w:val="aa"/>
              <w:spacing w:line="254" w:lineRule="auto"/>
              <w:rPr>
                <w:rFonts w:cs="Arial"/>
              </w:rPr>
            </w:pPr>
            <w:r>
              <w:rPr>
                <w:rFonts w:cs="Arial"/>
              </w:rPr>
              <w:t>2): Either option is fine</w:t>
            </w:r>
          </w:p>
          <w:p w14:paraId="113D6A0A" w14:textId="77777777" w:rsidR="00371E53" w:rsidRDefault="00371E53" w:rsidP="00C16247">
            <w:pPr>
              <w:pStyle w:val="aa"/>
              <w:spacing w:line="254" w:lineRule="auto"/>
              <w:rPr>
                <w:rFonts w:cs="Arial"/>
              </w:rPr>
            </w:pPr>
            <w:r>
              <w:rPr>
                <w:rFonts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cs="Arial"/>
              </w:rPr>
            </w:pPr>
            <w:r>
              <w:rPr>
                <w:rFonts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or (2), we prefre option 2 as K_mac is related to the misalignment betwen DL Tx and UL Rx at gNB side, and difference between timings is alwayes expressed in unit of slot.</w:t>
            </w:r>
          </w:p>
          <w:p w14:paraId="5B0BC947" w14:textId="77777777" w:rsidR="00371E53" w:rsidRDefault="00371E53" w:rsidP="00C16247">
            <w:pPr>
              <w:pStyle w:val="aa"/>
              <w:spacing w:line="254" w:lineRule="auto"/>
              <w:rPr>
                <w:rFonts w:cs="Arial"/>
              </w:rPr>
            </w:pPr>
            <w:r>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1) support.</w:t>
            </w:r>
          </w:p>
          <w:p w14:paraId="111C3881" w14:textId="77777777" w:rsidR="00371E53" w:rsidRDefault="00371E53" w:rsidP="00C16247">
            <w:pPr>
              <w:pStyle w:val="aa"/>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aa"/>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Default="00371E53" w:rsidP="008C1CA4">
            <w:pPr>
              <w:pStyle w:val="aa"/>
              <w:numPr>
                <w:ilvl w:val="0"/>
                <w:numId w:val="82"/>
              </w:numPr>
              <w:spacing w:after="160" w:line="254" w:lineRule="auto"/>
              <w:rPr>
                <w:rFonts w:cs="Arial"/>
              </w:rPr>
            </w:pPr>
            <w:r>
              <w:rPr>
                <w:rFonts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t>2): We prefer Option 2.</w:t>
            </w:r>
          </w:p>
          <w:p w14:paraId="4A1B0315" w14:textId="77777777" w:rsidR="00371E53" w:rsidRDefault="00371E53" w:rsidP="00C16247">
            <w:pPr>
              <w:pStyle w:val="aa"/>
              <w:spacing w:line="254" w:lineRule="auto"/>
              <w:rPr>
                <w:rFonts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Malgun Gothic" w:cs="Arial" w:hint="eastAsia"/>
              </w:rPr>
              <w:t>LG</w:t>
            </w:r>
          </w:p>
        </w:tc>
        <w:tc>
          <w:tcPr>
            <w:tcW w:w="7834" w:type="dxa"/>
          </w:tcPr>
          <w:p w14:paraId="66CA204E" w14:textId="77777777" w:rsidR="00371E53" w:rsidRDefault="00371E53" w:rsidP="00C16247">
            <w:pPr>
              <w:pStyle w:val="aa"/>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aa"/>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66510C12" w14:textId="77777777" w:rsidR="00371E53" w:rsidRDefault="00371E53" w:rsidP="00C16247">
            <w:pPr>
              <w:pStyle w:val="aa"/>
              <w:spacing w:line="254" w:lineRule="auto"/>
              <w:rPr>
                <w:rFonts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aa"/>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aa"/>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rPr>
                <w:rFonts w:eastAsia="Malgun Gothic" w:cs="Arial"/>
              </w:rPr>
            </w:pPr>
            <w:r>
              <w:rPr>
                <w:rFonts w:eastAsia="Yu Mincho" w:cs="Arial"/>
              </w:rPr>
              <w:t>Support since K_mac may be used for the stating RAR window.</w:t>
            </w:r>
          </w:p>
          <w:p w14:paraId="53DAE6E9" w14:textId="77777777" w:rsidR="00371E53" w:rsidRDefault="00371E53" w:rsidP="008C1CA4">
            <w:pPr>
              <w:pStyle w:val="aa"/>
              <w:numPr>
                <w:ilvl w:val="0"/>
                <w:numId w:val="84"/>
              </w:numPr>
              <w:spacing w:after="160" w:line="254" w:lineRule="auto"/>
              <w:rPr>
                <w:rFonts w:eastAsia="Malgun Gothic" w:cs="Arial"/>
              </w:rPr>
            </w:pPr>
            <w:r>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Default="00371E53" w:rsidP="00C16247">
            <w:pPr>
              <w:pStyle w:val="aa"/>
              <w:spacing w:line="254" w:lineRule="auto"/>
              <w:rPr>
                <w:rFonts w:cs="Arial"/>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cs="Arial"/>
              </w:rPr>
            </w:pPr>
            <w:r>
              <w:rPr>
                <w:rFonts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t xml:space="preserve">Q3: Option 2 should be sufficient as K_mac only needed to be configured for </w:t>
            </w:r>
            <w:r>
              <w:rPr>
                <w:rFonts w:cs="Arial"/>
                <w:lang w:val="de-DE"/>
              </w:rPr>
              <w:lastRenderedPageBreak/>
              <w:t xml:space="preserve">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Huawei/HiSi,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unit of K_mac is number of slots for a given subcarrier spacing.</w:t>
      </w:r>
    </w:p>
    <w:p w14:paraId="07AEAAF8" w14:textId="77777777" w:rsidR="002A5349" w:rsidRPr="002A5349" w:rsidRDefault="002A5349" w:rsidP="00700C60">
      <w:pPr>
        <w:pStyle w:val="af9"/>
        <w:numPr>
          <w:ilvl w:val="0"/>
          <w:numId w:val="104"/>
        </w:numPr>
        <w:ind w:left="1287" w:firstLine="420"/>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lastRenderedPageBreak/>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 w:val="20"/>
                                <w:szCs w:val="20"/>
                              </w:rPr>
                            </w:pPr>
                            <w:r w:rsidRPr="005D172D">
                              <w:rPr>
                                <w:sz w:val="20"/>
                                <w:szCs w:val="20"/>
                              </w:rPr>
                              <w:t>Alt1: new subselection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 w:val="20"/>
                          <w:szCs w:val="20"/>
                        </w:rPr>
                      </w:pPr>
                      <w:r w:rsidRPr="005D172D">
                        <w:rPr>
                          <w:sz w:val="20"/>
                          <w:szCs w:val="20"/>
                        </w:rPr>
                        <w:t>Alt1: new subselection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PDSCH-to-HARQ_feedback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PDSCH-to-HARQ_feedback timing indicator field in DCI.</w:t>
                            </w:r>
                          </w:p>
                          <w:p w14:paraId="54B032F4" w14:textId="77777777" w:rsidR="00D6711F" w:rsidRPr="00CB2B94" w:rsidRDefault="00D6711F" w:rsidP="00CA0E71">
                            <w:pPr>
                              <w:pStyle w:val="af9"/>
                              <w:numPr>
                                <w:ilvl w:val="0"/>
                                <w:numId w:val="37"/>
                              </w:numPr>
                              <w:ind w:firstLine="400"/>
                              <w:rPr>
                                <w:sz w:val="20"/>
                                <w:szCs w:val="20"/>
                              </w:rPr>
                            </w:pPr>
                            <w:r w:rsidRPr="00CB2B94">
                              <w:rPr>
                                <w:sz w:val="20"/>
                                <w:szCs w:val="20"/>
                              </w:rPr>
                              <w:t xml:space="preserve">For non-fallback DCI, increase the range of dl-DataToUL-ACK in PUCCH-config IE from (0,…,15) to (0,…,31). </w:t>
                            </w:r>
                          </w:p>
                          <w:p w14:paraId="069FA51E" w14:textId="77777777" w:rsidR="00D6711F" w:rsidRPr="00CB2B94" w:rsidRDefault="00D6711F" w:rsidP="00CA0E71">
                            <w:pPr>
                              <w:pStyle w:val="af9"/>
                              <w:numPr>
                                <w:ilvl w:val="0"/>
                                <w:numId w:val="37"/>
                              </w:numPr>
                              <w:ind w:firstLine="400"/>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PDSCH-to-HARQ_feedback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PDSCH-to-HARQ_feedback timing indicator field in DCI.</w:t>
                      </w:r>
                    </w:p>
                    <w:p w14:paraId="54B032F4" w14:textId="77777777" w:rsidR="00D6711F" w:rsidRPr="00CB2B94" w:rsidRDefault="00D6711F" w:rsidP="00CA0E71">
                      <w:pPr>
                        <w:pStyle w:val="af9"/>
                        <w:numPr>
                          <w:ilvl w:val="0"/>
                          <w:numId w:val="37"/>
                        </w:numPr>
                        <w:ind w:firstLine="400"/>
                        <w:rPr>
                          <w:sz w:val="20"/>
                          <w:szCs w:val="20"/>
                        </w:rPr>
                      </w:pPr>
                      <w:r w:rsidRPr="00CB2B94">
                        <w:rPr>
                          <w:sz w:val="20"/>
                          <w:szCs w:val="20"/>
                        </w:rPr>
                        <w:t xml:space="preserve">For non-fallback DCI, increase the range of dl-DataToUL-ACK in PUCCH-config IE from (0,…,15) to (0,…,31). </w:t>
                      </w:r>
                    </w:p>
                    <w:p w14:paraId="069FA51E" w14:textId="77777777" w:rsidR="00D6711F" w:rsidRPr="00CB2B94" w:rsidRDefault="00D6711F" w:rsidP="00CA0E71">
                      <w:pPr>
                        <w:pStyle w:val="af9"/>
                        <w:numPr>
                          <w:ilvl w:val="0"/>
                          <w:numId w:val="37"/>
                        </w:numPr>
                        <w:ind w:firstLine="400"/>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9"/>
                              <w:numPr>
                                <w:ilvl w:val="0"/>
                                <w:numId w:val="38"/>
                              </w:numPr>
                              <w:ind w:firstLine="400"/>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9"/>
                        <w:numPr>
                          <w:ilvl w:val="0"/>
                          <w:numId w:val="38"/>
                        </w:numPr>
                        <w:ind w:firstLine="400"/>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9"/>
                        <w:numPr>
                          <w:ilvl w:val="0"/>
                          <w:numId w:val="38"/>
                        </w:numPr>
                        <w:ind w:firstLine="400"/>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9"/>
        <w:numPr>
          <w:ilvl w:val="0"/>
          <w:numId w:val="24"/>
        </w:numPr>
        <w:ind w:firstLine="420"/>
        <w:rPr>
          <w:rFonts w:ascii="Arial" w:hAnsi="Arial" w:cs="Arial"/>
          <w:lang w:eastAsia="ja-JP"/>
        </w:rPr>
      </w:pPr>
      <w:r w:rsidRPr="002E22DD">
        <w:rPr>
          <w:rFonts w:ascii="Arial" w:hAnsi="Arial" w:cs="Arial"/>
          <w:lang w:eastAsia="ja-JP"/>
        </w:rPr>
        <w:t>[</w:t>
      </w:r>
      <w:r w:rsidR="00316CC0">
        <w:rPr>
          <w:rFonts w:ascii="Arial" w:hAnsi="Arial" w:cs="Arial"/>
          <w:lang w:eastAsia="ja-JP"/>
        </w:rPr>
        <w:t>Samsung, NEC, LGE, Apple, NTT DOCOMO, Xiaomi, ITL</w:t>
      </w:r>
      <w:r w:rsidRPr="002E22DD">
        <w:rPr>
          <w:rFonts w:ascii="Arial" w:hAnsi="Arial" w:cs="Arial"/>
          <w:lang w:eastAsia="ja-JP"/>
        </w:rPr>
        <w:t>] propose not to change the size of the PDSCH-to-HARQ_feedback timing indicator field in DCI.</w:t>
      </w:r>
    </w:p>
    <w:p w14:paraId="1944FBEE" w14:textId="284F0FB4" w:rsidR="00843B4C" w:rsidRPr="00843B4C" w:rsidRDefault="00843B4C" w:rsidP="00CA0E71">
      <w:pPr>
        <w:pStyle w:val="af9"/>
        <w:numPr>
          <w:ilvl w:val="0"/>
          <w:numId w:val="24"/>
        </w:numPr>
        <w:ind w:firstLine="420"/>
        <w:rPr>
          <w:rFonts w:ascii="Arial" w:hAnsi="Arial" w:cs="Arial"/>
          <w:lang w:eastAsia="ja-JP"/>
        </w:rPr>
      </w:pPr>
      <w:r>
        <w:rPr>
          <w:rFonts w:ascii="Arial" w:hAnsi="Arial" w:cs="Arial"/>
          <w:lang w:eastAsia="ja-JP"/>
        </w:rPr>
        <w:t>[</w:t>
      </w:r>
      <w:r w:rsidR="00CB2B94">
        <w:rPr>
          <w:rFonts w:ascii="Arial" w:hAnsi="Arial" w:cs="Arial"/>
          <w:lang w:eastAsia="ja-JP"/>
        </w:rPr>
        <w:t>Huawei/HiSi</w:t>
      </w:r>
      <w:r w:rsidR="00316CC0">
        <w:rPr>
          <w:rFonts w:ascii="Arial" w:hAnsi="Arial" w:cs="Arial"/>
          <w:lang w:eastAsia="ja-JP"/>
        </w:rPr>
        <w:t>, vivo, CATT, CAICT, CMCC, Ericsson, ZTE</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5F471380" w14:textId="48AD1CC5" w:rsidR="00CB2B94" w:rsidRPr="00316CC0" w:rsidRDefault="00CB2B94" w:rsidP="00CA0E71">
      <w:pPr>
        <w:pStyle w:val="af9"/>
        <w:numPr>
          <w:ilvl w:val="1"/>
          <w:numId w:val="24"/>
        </w:numPr>
        <w:ind w:firstLine="420"/>
        <w:rPr>
          <w:rFonts w:ascii="Arial" w:hAnsi="Arial" w:cs="Arial"/>
          <w:lang w:eastAsia="ja-JP"/>
        </w:rPr>
      </w:pPr>
      <w:r>
        <w:rPr>
          <w:rFonts w:ascii="Arial" w:hAnsi="Arial" w:cs="Arial"/>
          <w:lang w:eastAsia="ja-JP"/>
        </w:rPr>
        <w:t xml:space="preserve">[Huawei/HiSi] proposes to </w:t>
      </w:r>
      <w:r w:rsidRPr="0091458D">
        <w:rPr>
          <w:rFonts w:ascii="Arial" w:hAnsi="Arial" w:cs="Arial"/>
          <w:lang w:eastAsia="ja-JP"/>
        </w:rPr>
        <w:t>reinterpret the PDSCH-to-HARQ_feedback timing indicator field in DCI</w:t>
      </w:r>
      <w:r>
        <w:rPr>
          <w:rFonts w:ascii="Arial" w:hAnsi="Arial" w:cs="Arial"/>
          <w:lang w:eastAsia="ja-JP"/>
        </w:rPr>
        <w:t xml:space="preserve"> to accommodate the increased K1 value range.</w:t>
      </w:r>
    </w:p>
    <w:p w14:paraId="0548E56C" w14:textId="5C134BCE" w:rsidR="00316CC0" w:rsidRPr="006B5246" w:rsidRDefault="00316CC0" w:rsidP="00CA0E71">
      <w:pPr>
        <w:pStyle w:val="af9"/>
        <w:numPr>
          <w:ilvl w:val="1"/>
          <w:numId w:val="24"/>
        </w:numPr>
        <w:ind w:firstLine="420"/>
        <w:rPr>
          <w:rFonts w:ascii="Arial" w:hAnsi="Arial" w:cs="Arial"/>
          <w:lang w:eastAsia="ja-JP"/>
        </w:rPr>
      </w:pPr>
      <w:r>
        <w:rPr>
          <w:rFonts w:ascii="Arial" w:hAnsi="Arial" w:cs="Arial"/>
          <w:lang w:eastAsia="ja-JP"/>
        </w:rPr>
        <w:t>[vivo, CMCC, Ericsson] consider increasing</w:t>
      </w:r>
      <w:r w:rsidRPr="0091458D">
        <w:rPr>
          <w:rFonts w:ascii="Arial" w:hAnsi="Arial" w:cs="Arial"/>
          <w:lang w:eastAsia="ja-JP"/>
        </w:rPr>
        <w:t xml:space="preserve"> the max # of RRC configured K1 values</w:t>
      </w:r>
      <w:r>
        <w:rPr>
          <w:rFonts w:ascii="Arial" w:hAnsi="Arial" w:cs="Arial"/>
          <w:lang w:eastAsia="ja-JP"/>
        </w:rPr>
        <w:t xml:space="preserve"> </w:t>
      </w:r>
      <w:r w:rsidRPr="0091458D">
        <w:rPr>
          <w:rFonts w:ascii="Arial" w:hAnsi="Arial" w:cs="Arial"/>
          <w:lang w:eastAsia="ja-JP"/>
        </w:rPr>
        <w:t>from 8 to 16</w:t>
      </w:r>
      <w:r>
        <w:rPr>
          <w:rFonts w:ascii="Arial" w:hAnsi="Arial" w:cs="Arial"/>
          <w:lang w:eastAsia="ja-JP"/>
        </w:rPr>
        <w:t xml:space="preserve">, for which </w:t>
      </w:r>
      <w:r w:rsidRPr="0091458D">
        <w:rPr>
          <w:rFonts w:ascii="Arial" w:hAnsi="Arial" w:cs="Arial"/>
          <w:lang w:eastAsia="ja-JP"/>
        </w:rPr>
        <w:t>the size of the PDSCH-to-HARQ_feedback timing indicator field is 0, 1, 2, 3, or 4 bits in non-fallback DCI 1_1/1_2</w:t>
      </w:r>
      <w:r>
        <w:rPr>
          <w:rFonts w:ascii="Arial" w:hAnsi="Arial" w:cs="Arial"/>
          <w:lang w:eastAsia="ja-JP"/>
        </w:rPr>
        <w:t xml:space="preserve">. </w:t>
      </w:r>
    </w:p>
    <w:p w14:paraId="589618A7" w14:textId="77777777" w:rsidR="00316CC0" w:rsidRPr="0091458D" w:rsidRDefault="00316CC0" w:rsidP="00CA0E71">
      <w:pPr>
        <w:pStyle w:val="af9"/>
        <w:numPr>
          <w:ilvl w:val="2"/>
          <w:numId w:val="24"/>
        </w:numPr>
        <w:ind w:firstLine="420"/>
        <w:rPr>
          <w:rFonts w:ascii="Arial" w:hAnsi="Arial" w:cs="Arial"/>
          <w:lang w:eastAsia="ja-JP"/>
        </w:rPr>
      </w:pPr>
      <w:r>
        <w:rPr>
          <w:rFonts w:ascii="Arial" w:hAnsi="Arial" w:cs="Arial"/>
          <w:lang w:eastAsia="ja-JP"/>
        </w:rPr>
        <w:t>[Ericsson] points out that i</w:t>
      </w:r>
      <w:r w:rsidRPr="006B5246">
        <w:rPr>
          <w:rFonts w:ascii="Arial" w:hAnsi="Arial" w:cs="Arial"/>
          <w:lang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9"/>
        <w:numPr>
          <w:ilvl w:val="1"/>
          <w:numId w:val="24"/>
        </w:numPr>
        <w:ind w:firstLine="420"/>
        <w:rPr>
          <w:rFonts w:ascii="Arial" w:hAnsi="Arial" w:cs="Arial"/>
          <w:lang w:eastAsia="ja-JP"/>
        </w:rPr>
      </w:pPr>
      <w:r>
        <w:rPr>
          <w:rFonts w:ascii="Arial" w:hAnsi="Arial" w:cs="Arial"/>
          <w:lang w:eastAsia="ja-JP"/>
        </w:rPr>
        <w:t xml:space="preserve">[CATT] proposes to </w:t>
      </w:r>
      <w:r w:rsidRPr="00316CC0">
        <w:rPr>
          <w:rFonts w:ascii="Arial" w:hAnsi="Arial" w:cs="Arial"/>
          <w:lang w:eastAsia="ja-JP"/>
        </w:rPr>
        <w:t xml:space="preserve">utilize existing 3 bits </w:t>
      </w:r>
      <w:r>
        <w:rPr>
          <w:rFonts w:ascii="Arial" w:hAnsi="Arial" w:cs="Arial"/>
          <w:lang w:eastAsia="ja-JP"/>
        </w:rPr>
        <w:t>in</w:t>
      </w:r>
      <w:r w:rsidRPr="00316CC0">
        <w:rPr>
          <w:rFonts w:ascii="Arial" w:hAnsi="Arial" w:cs="Arial"/>
          <w:lang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9"/>
        <w:numPr>
          <w:ilvl w:val="1"/>
          <w:numId w:val="24"/>
        </w:numPr>
        <w:ind w:firstLine="42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035C3BF0" w14:textId="57C91AF3" w:rsidR="00316CC0" w:rsidRPr="00316CC0" w:rsidRDefault="00316CC0" w:rsidP="00CA0E71">
      <w:pPr>
        <w:pStyle w:val="af9"/>
        <w:numPr>
          <w:ilvl w:val="1"/>
          <w:numId w:val="24"/>
        </w:numPr>
        <w:ind w:firstLine="420"/>
        <w:rPr>
          <w:rFonts w:ascii="Arial" w:hAnsi="Arial" w:cs="Arial"/>
          <w:lang w:eastAsia="ja-JP"/>
        </w:rPr>
      </w:pPr>
      <w:r>
        <w:rPr>
          <w:rFonts w:ascii="Arial" w:hAnsi="Arial" w:cs="Arial"/>
          <w:lang w:eastAsia="ja-JP"/>
        </w:rPr>
        <w:t>[ZTE] proposes that i</w:t>
      </w:r>
      <w:r w:rsidRPr="00316CC0">
        <w:rPr>
          <w:rFonts w:ascii="Arial" w:hAnsi="Arial" w:cs="Arial"/>
          <w:lang w:eastAsia="ja-JP"/>
        </w:rPr>
        <w:t>ndication of the extended K1 value via enhanced DCI should be supported</w:t>
      </w:r>
      <w:r>
        <w:rPr>
          <w:rFonts w:ascii="Arial" w:hAnsi="Arial" w:cs="Arial"/>
          <w:lang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lastRenderedPageBreak/>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cs="Arial"/>
              </w:rPr>
            </w:pPr>
            <w:r>
              <w:rPr>
                <w:rFonts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cs="Arial"/>
              </w:rPr>
            </w:pPr>
            <w:r>
              <w:rPr>
                <w:rFonts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cs="Arial"/>
              </w:rPr>
            </w:pPr>
            <w:r>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cs="Arial"/>
              </w:rPr>
            </w:pPr>
            <w:r>
              <w:rPr>
                <w:rFonts w:cs="Arial" w:hint="eastAsia"/>
              </w:rPr>
              <w:t>Y</w:t>
            </w:r>
            <w:r>
              <w:rPr>
                <w:rFonts w:cs="Arial"/>
              </w:rPr>
              <w:t xml:space="preserve">es, We are supportive to enhance the indication in DCI with enhanced flexiblity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cs="Arial"/>
              </w:rPr>
            </w:pPr>
            <w:r>
              <w:rPr>
                <w:rFonts w:cs="Arial"/>
              </w:rPr>
              <w:t>T</w:t>
            </w:r>
            <w:r>
              <w:rPr>
                <w:rFonts w:cs="Arial" w:hint="eastAsia"/>
              </w:rPr>
              <w:t xml:space="preserve">he </w:t>
            </w:r>
            <w:r>
              <w:rPr>
                <w:rFonts w:cs="Arial"/>
              </w:rPr>
              <w:t xml:space="preserve">current spec can already address this issue. Note that R16 defines a inapplicable K1, when the UE receives an inapplicable K1, the UE will report the </w:t>
            </w:r>
            <w:r>
              <w:rPr>
                <w:rFonts w:cs="Arial"/>
              </w:rPr>
              <w:lastRenderedPageBreak/>
              <w:t xml:space="preserve">HARQ-ACK in a PUCCH slot determined by an applicable K1 from the next DCI. 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cs="Arial"/>
              </w:rPr>
            </w:pPr>
            <w:r>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cs="Arial"/>
              </w:rPr>
            </w:pPr>
            <w:r>
              <w:rPr>
                <w:rFonts w:eastAsia="Malgun Gothic" w:cs="Arial"/>
              </w:rPr>
              <w:t>K1 extension is not needed in this case. The network can update K_offset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cs="Arial"/>
              </w:rPr>
            </w:pPr>
            <w:r>
              <w:rPr>
                <w:rFonts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cs="Arial"/>
              </w:rPr>
            </w:pPr>
            <w:r>
              <w:rPr>
                <w:rFonts w:cs="Arial"/>
              </w:rPr>
              <w:t xml:space="preserve">It is beneficial to have enhancements for this scenario considering </w:t>
            </w:r>
            <w: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aa"/>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aa"/>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hAnsi="Times New Roman"/>
              </w:rPr>
            </w:pPr>
            <w:r>
              <w:rPr>
                <w:rFonts w:ascii="Times New Roman" w:hAnsi="Times New Roman" w:hint="eastAsia"/>
              </w:rPr>
              <w:t>I</w:t>
            </w:r>
            <w:r>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Default="008E3942" w:rsidP="00C16247">
            <w:pPr>
              <w:pStyle w:val="aa"/>
              <w:spacing w:line="254" w:lineRule="auto"/>
              <w:rPr>
                <w:rFonts w:eastAsia="Malgun Gothic" w:cs="Arial"/>
              </w:rPr>
            </w:pPr>
            <w:r>
              <w:rPr>
                <w:rFonts w:ascii="Times New Roman" w:hAnsi="Times New Roman"/>
              </w:rPr>
              <w:t>Nevertheless, in order to allow higher scheduling flexibility, extend the value range in dl-DataToUL-ACK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Default="008E3942" w:rsidP="00C16247">
            <w:pPr>
              <w:pStyle w:val="aa"/>
              <w:spacing w:line="254" w:lineRule="auto"/>
              <w:rPr>
                <w:rFonts w:ascii="Times New Roma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cs="Arial"/>
              </w:rPr>
            </w:pPr>
            <w:r>
              <w:rPr>
                <w:rFonts w:cs="Arial"/>
              </w:rPr>
              <w:t>MediaTek</w:t>
            </w:r>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PDSCH-to-HARQ_feedback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9"/>
        <w:numPr>
          <w:ilvl w:val="0"/>
          <w:numId w:val="79"/>
        </w:numPr>
        <w:ind w:firstLine="420"/>
        <w:rPr>
          <w:rFonts w:ascii="Arial" w:hAnsi="Arial" w:cs="Arial"/>
          <w:lang w:eastAsia="ja-JP"/>
        </w:rPr>
      </w:pPr>
      <w:r w:rsidRPr="00B01727">
        <w:rPr>
          <w:rFonts w:ascii="Arial" w:hAnsi="Arial" w:cs="Arial"/>
          <w:lang w:eastAsia="ja-JP"/>
        </w:rPr>
        <w:t>[</w:t>
      </w:r>
      <w:r w:rsidR="002304D4">
        <w:rPr>
          <w:rFonts w:ascii="Arial" w:hAnsi="Arial" w:cs="Arial"/>
          <w:lang w:eastAsia="ja-JP"/>
        </w:rPr>
        <w:t>9</w:t>
      </w:r>
      <w:r w:rsidRPr="00B01727">
        <w:rPr>
          <w:rFonts w:ascii="Arial" w:hAnsi="Arial" w:cs="Arial"/>
          <w:lang w:eastAsia="ja-JP"/>
        </w:rPr>
        <w:t xml:space="preserve">] companies </w:t>
      </w:r>
      <w:r>
        <w:rPr>
          <w:rFonts w:ascii="Arial" w:hAnsi="Arial" w:cs="Arial"/>
          <w:lang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9"/>
        <w:numPr>
          <w:ilvl w:val="1"/>
          <w:numId w:val="79"/>
        </w:numPr>
        <w:ind w:firstLine="420"/>
        <w:rPr>
          <w:rFonts w:ascii="Arial" w:hAnsi="Arial" w:cs="Arial"/>
          <w:lang w:eastAsia="ja-JP"/>
        </w:rPr>
      </w:pPr>
      <w:r w:rsidRPr="00B01727">
        <w:rPr>
          <w:rFonts w:ascii="Arial" w:hAnsi="Arial" w:cs="Arial"/>
          <w:lang w:eastAsia="ja-JP"/>
        </w:rPr>
        <w:t>[</w:t>
      </w:r>
      <w:r>
        <w:rPr>
          <w:rFonts w:ascii="Arial" w:hAnsi="Arial" w:cs="Arial"/>
          <w:lang w:eastAsia="ja-JP"/>
        </w:rPr>
        <w:t xml:space="preserve">Xiaomi, ZTE, </w:t>
      </w:r>
      <w:r w:rsidR="002304D4">
        <w:rPr>
          <w:rFonts w:ascii="Arial" w:hAnsi="Arial" w:cs="Arial"/>
          <w:lang w:eastAsia="ja-JP"/>
        </w:rPr>
        <w:t xml:space="preserve">Lenovo/MM, Huawei/HiSi, CAICT, </w:t>
      </w:r>
      <w:r>
        <w:rPr>
          <w:rFonts w:ascii="Arial" w:hAnsi="Arial" w:cs="Arial"/>
          <w:lang w:eastAsia="ja-JP"/>
        </w:rPr>
        <w:t>LG, CMCC, vivo, MediaTek</w:t>
      </w:r>
      <w:r w:rsidRPr="00B01727">
        <w:rPr>
          <w:rFonts w:ascii="Arial" w:hAnsi="Arial" w:cs="Arial"/>
          <w:lang w:eastAsia="ja-JP"/>
        </w:rPr>
        <w:t>]</w:t>
      </w:r>
    </w:p>
    <w:p w14:paraId="095FB5D5" w14:textId="6FA45D38" w:rsidR="008E3942" w:rsidRPr="008E3942" w:rsidRDefault="008E3942" w:rsidP="008C1CA4">
      <w:pPr>
        <w:pStyle w:val="af9"/>
        <w:numPr>
          <w:ilvl w:val="0"/>
          <w:numId w:val="79"/>
        </w:numPr>
        <w:ind w:firstLine="420"/>
        <w:rPr>
          <w:rFonts w:ascii="Arial" w:hAnsi="Arial" w:cs="Arial"/>
          <w:lang w:eastAsia="ja-JP"/>
        </w:rPr>
      </w:pPr>
      <w:r>
        <w:rPr>
          <w:rFonts w:ascii="Arial" w:hAnsi="Arial" w:cs="Arial"/>
          <w:lang w:eastAsia="ja-JP"/>
        </w:rPr>
        <w:t>[</w:t>
      </w:r>
      <w:r w:rsidR="002304D4">
        <w:rPr>
          <w:rFonts w:ascii="Arial" w:hAnsi="Arial" w:cs="Arial"/>
          <w:lang w:eastAsia="ja-JP"/>
        </w:rPr>
        <w:t>7</w:t>
      </w:r>
      <w:r>
        <w:rPr>
          <w:rFonts w:ascii="Arial" w:hAnsi="Arial" w:cs="Arial"/>
          <w:lang w:eastAsia="ja-JP"/>
        </w:rPr>
        <w:t xml:space="preserve">] </w:t>
      </w:r>
      <w:r w:rsidRPr="00B01727">
        <w:rPr>
          <w:rFonts w:ascii="Arial" w:hAnsi="Arial" w:cs="Arial"/>
          <w:lang w:eastAsia="ja-JP"/>
        </w:rPr>
        <w:t xml:space="preserve">companies </w:t>
      </w:r>
      <w:r>
        <w:rPr>
          <w:rFonts w:ascii="Arial" w:hAnsi="Arial" w:cs="Arial"/>
          <w:lang w:eastAsia="ja-JP"/>
        </w:rPr>
        <w:t>consider it not necessary to address the issue</w:t>
      </w:r>
    </w:p>
    <w:p w14:paraId="7E2DF6F3" w14:textId="10ACAEFB" w:rsidR="002304D4" w:rsidRPr="002304D4" w:rsidRDefault="008E3942" w:rsidP="008C1CA4">
      <w:pPr>
        <w:pStyle w:val="af9"/>
        <w:numPr>
          <w:ilvl w:val="1"/>
          <w:numId w:val="79"/>
        </w:numPr>
        <w:ind w:firstLine="420"/>
        <w:rPr>
          <w:rFonts w:ascii="Arial" w:hAnsi="Arial" w:cs="Arial"/>
          <w:lang w:eastAsia="ja-JP"/>
        </w:rPr>
      </w:pPr>
      <w:r>
        <w:rPr>
          <w:rFonts w:ascii="Arial" w:hAnsi="Arial" w:cs="Arial"/>
          <w:lang w:eastAsia="ja-JP"/>
        </w:rPr>
        <w:t xml:space="preserve">[Apple, FGI, OPPO, Nokia/NSB, NTT DOCOMO, </w:t>
      </w:r>
      <w:r w:rsidR="002304D4">
        <w:rPr>
          <w:rFonts w:ascii="Arial" w:hAnsi="Arial" w:cs="Arial"/>
          <w:lang w:eastAsia="ja-JP"/>
        </w:rPr>
        <w:t xml:space="preserve">Samsung, </w:t>
      </w:r>
      <w:r>
        <w:rPr>
          <w:rFonts w:ascii="Arial" w:hAnsi="Arial" w:cs="Arial"/>
          <w:lang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w:t>
      </w:r>
      <w:r>
        <w:rPr>
          <w:rFonts w:ascii="Arial" w:hAnsi="Arial" w:cs="Arial"/>
          <w:lang w:eastAsia="ja-JP"/>
        </w:rPr>
        <w:lastRenderedPageBreak/>
        <w:t>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9"/>
                        <w:numPr>
                          <w:ilvl w:val="1"/>
                          <w:numId w:val="36"/>
                        </w:numPr>
                        <w:ind w:firstLine="400"/>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9"/>
                        <w:numPr>
                          <w:ilvl w:val="0"/>
                          <w:numId w:val="36"/>
                        </w:numPr>
                        <w:ind w:firstLine="400"/>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CE483A"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rPr>
        <w:t xml:space="preserve"> the TA for</w:t>
      </w:r>
      <w:r w:rsidR="00BB211D" w:rsidRPr="00547706">
        <w:rPr>
          <w:rFonts w:ascii="Arial" w:hAnsi="Arial" w:cs="Arial"/>
        </w:rPr>
        <w:t xml:space="preserve"> PRACH transmission</w:t>
      </w:r>
      <w:r w:rsidR="00547706">
        <w:rPr>
          <w:rFonts w:ascii="Arial" w:hAnsi="Arial" w:cs="Arial"/>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af9"/>
        <w:numPr>
          <w:ilvl w:val="0"/>
          <w:numId w:val="23"/>
        </w:numPr>
        <w:ind w:firstLine="42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w:t>
      </w:r>
      <w:r w:rsidRPr="00547706">
        <w:rPr>
          <w:rFonts w:ascii="Arial" w:hAnsi="Arial" w:cs="Arial"/>
        </w:rPr>
        <w:t xml:space="preserve"> PRACH transmission</w:t>
      </w:r>
      <w:r>
        <w:rPr>
          <w:rFonts w:ascii="Arial" w:hAnsi="Arial" w:cs="Arial"/>
        </w:rPr>
        <w:t xml:space="preserve">. </w:t>
      </w:r>
      <w:r w:rsidRPr="00547706">
        <w:rPr>
          <w:rFonts w:ascii="Arial" w:hAnsi="Arial" w:cs="Arial"/>
        </w:rPr>
        <w:t>Thus, it is natural that the</w:t>
      </w:r>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aa"/>
        <w:spacing w:line="256" w:lineRule="auto"/>
        <w:rPr>
          <w:rFonts w:cs="Arial"/>
        </w:rPr>
      </w:pPr>
      <w:r w:rsidRPr="00603D3F">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CE483A" w:rsidP="00BB211D">
                            <w:pPr>
                              <w:jc w:val="center"/>
                              <w:rPr>
                                <w:color w:val="000000"/>
                                <w:sz w:val="20"/>
                                <w:szCs w:val="20"/>
                              </w:rPr>
                            </w:pPr>
                            <w:r>
                              <w:rPr>
                                <w:noProof/>
                                <w:sz w:val="20"/>
                                <w:szCs w:val="20"/>
                              </w:rPr>
                              <w:pict w14:anchorId="461E1EBC">
                                <v:shape id="_x0000_i1027" type="#_x0000_t75" alt="" style="width:243.5pt;height:14.3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CE483A">
                              <w:rPr>
                                <w:noProof/>
                                <w:position w:val="-5"/>
                                <w:sz w:val="20"/>
                                <w:szCs w:val="20"/>
                                <w:highlight w:val="yellow"/>
                              </w:rPr>
                              <w:pict w14:anchorId="5B3726BB">
                                <v:shape id="_x0000_i1028"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CE483A">
                              <w:rPr>
                                <w:noProof/>
                                <w:position w:val="-5"/>
                                <w:sz w:val="20"/>
                                <w:szCs w:val="20"/>
                                <w:highlight w:val="yellow"/>
                              </w:rPr>
                              <w:pict w14:anchorId="15484381">
                                <v:shape id="_x0000_i1029"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CE483A">
                              <w:rPr>
                                <w:noProof/>
                                <w:position w:val="-8"/>
                                <w:sz w:val="20"/>
                                <w:szCs w:val="20"/>
                              </w:rPr>
                              <w:pict w14:anchorId="0159F9B5">
                                <v:shape id="_x0000_i1030" type="#_x0000_t75" alt="" style="width:57.7pt;height:14.3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CE483A">
                              <w:rPr>
                                <w:noProof/>
                                <w:position w:val="-8"/>
                                <w:sz w:val="20"/>
                                <w:szCs w:val="20"/>
                              </w:rPr>
                              <w:pict w14:anchorId="02E56761">
                                <v:shape id="_x0000_i1031" type="#_x0000_t75" alt="" style="width:57.7pt;height:14.3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1F95C933">
                                <v:shape id="_x0000_i103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0719988F">
                                <v:shape id="_x0000_i1033"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08A85816">
                                <v:shape id="_x0000_i103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392E1E56">
                                <v:shape id="_x0000_i1035"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CE483A">
                              <w:rPr>
                                <w:noProof/>
                                <w:position w:val="-6"/>
                                <w:sz w:val="20"/>
                                <w:szCs w:val="20"/>
                              </w:rPr>
                              <w:pict w14:anchorId="240617AC">
                                <v:shape id="_x0000_i1036"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CE483A">
                              <w:rPr>
                                <w:noProof/>
                                <w:position w:val="-6"/>
                                <w:sz w:val="20"/>
                                <w:szCs w:val="20"/>
                              </w:rPr>
                              <w:pict w14:anchorId="249DEF18">
                                <v:shape id="_x0000_i1037"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5"/>
                                <w:sz w:val="20"/>
                                <w:szCs w:val="20"/>
                              </w:rPr>
                              <w:pict w14:anchorId="3C566143">
                                <v:shape id="_x0000_i1038"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5"/>
                                <w:sz w:val="20"/>
                                <w:szCs w:val="20"/>
                              </w:rPr>
                              <w:pict w14:anchorId="2A93D960">
                                <v:shape id="_x0000_i1039"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6"/>
                                <w:sz w:val="20"/>
                                <w:szCs w:val="20"/>
                              </w:rPr>
                              <w:pict w14:anchorId="62A5F4E9">
                                <v:shape id="_x0000_i1040"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6"/>
                                <w:sz w:val="20"/>
                                <w:szCs w:val="20"/>
                              </w:rPr>
                              <w:pict w14:anchorId="6B25130C">
                                <v:shape id="_x0000_i1041"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CE483A" w:rsidP="00BB211D">
                      <w:pPr>
                        <w:jc w:val="center"/>
                        <w:rPr>
                          <w:color w:val="000000"/>
                          <w:sz w:val="20"/>
                          <w:szCs w:val="20"/>
                        </w:rPr>
                      </w:pPr>
                      <w:r>
                        <w:rPr>
                          <w:noProof/>
                          <w:sz w:val="20"/>
                          <w:szCs w:val="20"/>
                        </w:rPr>
                        <w:pict w14:anchorId="461E1EBC">
                          <v:shape id="_x0000_i1027" type="#_x0000_t75" alt="" style="width:243.5pt;height:14.3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CE483A">
                        <w:rPr>
                          <w:noProof/>
                          <w:position w:val="-5"/>
                          <w:sz w:val="20"/>
                          <w:szCs w:val="20"/>
                          <w:highlight w:val="yellow"/>
                        </w:rPr>
                        <w:pict w14:anchorId="5B3726BB">
                          <v:shape id="_x0000_i1028"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CE483A">
                        <w:rPr>
                          <w:noProof/>
                          <w:position w:val="-5"/>
                          <w:sz w:val="20"/>
                          <w:szCs w:val="20"/>
                          <w:highlight w:val="yellow"/>
                        </w:rPr>
                        <w:pict w14:anchorId="15484381">
                          <v:shape id="_x0000_i1029"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CE483A">
                        <w:rPr>
                          <w:noProof/>
                          <w:position w:val="-8"/>
                          <w:sz w:val="20"/>
                          <w:szCs w:val="20"/>
                        </w:rPr>
                        <w:pict w14:anchorId="0159F9B5">
                          <v:shape id="_x0000_i1030" type="#_x0000_t75" alt="" style="width:57.7pt;height:14.3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CE483A">
                        <w:rPr>
                          <w:noProof/>
                          <w:position w:val="-8"/>
                          <w:sz w:val="20"/>
                          <w:szCs w:val="20"/>
                        </w:rPr>
                        <w:pict w14:anchorId="02E56761">
                          <v:shape id="_x0000_i1031" type="#_x0000_t75" alt="" style="width:57.7pt;height:14.3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1F95C933">
                          <v:shape id="_x0000_i103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0719988F">
                          <v:shape id="_x0000_i1033"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08A85816">
                          <v:shape id="_x0000_i1034"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392E1E56">
                          <v:shape id="_x0000_i1035"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CE483A">
                        <w:rPr>
                          <w:noProof/>
                          <w:position w:val="-6"/>
                          <w:sz w:val="20"/>
                          <w:szCs w:val="20"/>
                        </w:rPr>
                        <w:pict w14:anchorId="240617AC">
                          <v:shape id="_x0000_i1036"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CE483A">
                        <w:rPr>
                          <w:noProof/>
                          <w:position w:val="-6"/>
                          <w:sz w:val="20"/>
                          <w:szCs w:val="20"/>
                        </w:rPr>
                        <w:pict w14:anchorId="249DEF18">
                          <v:shape id="_x0000_i1037"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5"/>
                          <w:sz w:val="20"/>
                          <w:szCs w:val="20"/>
                        </w:rPr>
                        <w:pict w14:anchorId="3C566143">
                          <v:shape id="_x0000_i1038"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5"/>
                          <w:sz w:val="20"/>
                          <w:szCs w:val="20"/>
                        </w:rPr>
                        <w:pict w14:anchorId="2A93D960">
                          <v:shape id="_x0000_i1039"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6"/>
                          <w:sz w:val="20"/>
                          <w:szCs w:val="20"/>
                        </w:rPr>
                        <w:pict w14:anchorId="62A5F4E9">
                          <v:shape id="_x0000_i1040"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6"/>
                          <w:sz w:val="20"/>
                          <w:szCs w:val="20"/>
                        </w:rPr>
                        <w:pict w14:anchorId="6B25130C">
                          <v:shape id="_x0000_i1041"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cs="Arial"/>
              </w:rPr>
            </w:pPr>
            <w:r>
              <w:rPr>
                <w:rFonts w:cs="Arial"/>
              </w:rPr>
              <w:t xml:space="preserve">Agree. </w:t>
            </w:r>
          </w:p>
          <w:p w14:paraId="2F2F0127" w14:textId="77777777" w:rsidR="00EF7B2A" w:rsidRDefault="00EF7B2A" w:rsidP="00C16247">
            <w:pPr>
              <w:pStyle w:val="aa"/>
              <w:spacing w:line="254" w:lineRule="auto"/>
              <w:rPr>
                <w:rFonts w:cs="Arial"/>
              </w:rPr>
            </w:pPr>
            <w:r>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Pr>
                <w:rFonts w:cs="Arial"/>
                <w:b/>
                <w:bCs/>
              </w:rPr>
              <w:t>Support</w:t>
            </w:r>
            <w:r>
              <w:rPr>
                <w:rFonts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cs="Arial"/>
              </w:rPr>
            </w:pPr>
            <w:r>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cs="Arial"/>
              </w:rPr>
            </w:pPr>
            <w:r>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cs="Arial"/>
              </w:rPr>
            </w:pPr>
            <w:r>
              <w:rPr>
                <w:rFonts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cs="Arial"/>
              </w:rPr>
            </w:pPr>
            <w:r>
              <w:rPr>
                <w:rFonts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[Apple, FGI, ZTE, Intel, Nokia/NSB, NTT DOCOMO, Ericsson, Lenovo/MM, Samsung, Panasonic, Huawei/HiSi, Spreadtrum, CAICT, LG, QC, Sony, InterDigital, CMCC, Fraunhofer, MediaTek]</w:t>
      </w:r>
    </w:p>
    <w:p w14:paraId="57FC3A4A"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[OPPO] suggest that the reference time for N_{TA,UE-specific} and N_{TA,common} should be clarified.</w:t>
      </w:r>
    </w:p>
    <w:p w14:paraId="0255031A" w14:textId="3886AAB9"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lastRenderedPageBreak/>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9"/>
                              <w:numPr>
                                <w:ilvl w:val="0"/>
                                <w:numId w:val="34"/>
                              </w:numPr>
                              <w:spacing w:after="60"/>
                              <w:ind w:firstLine="40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9"/>
                        <w:numPr>
                          <w:ilvl w:val="0"/>
                          <w:numId w:val="34"/>
                        </w:numPr>
                        <w:spacing w:after="60"/>
                        <w:ind w:firstLine="40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9"/>
                        <w:numPr>
                          <w:ilvl w:val="1"/>
                          <w:numId w:val="34"/>
                        </w:numPr>
                        <w:spacing w:after="60"/>
                        <w:ind w:firstLine="40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aa"/>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noProof/>
                                <w:position w:val="-12"/>
                                <w:sz w:val="20"/>
                                <w:szCs w:val="20"/>
                              </w:rPr>
                              <w:object w:dxaOrig="2325" w:dyaOrig="360" w14:anchorId="319B24EA">
                                <v:shape id="_x0000_i1042" type="#_x0000_t75" alt="" style="width:116.5pt;height:18.15pt;mso-width-percent:0;mso-height-percent:0;mso-width-percent:0;mso-height-percent:0" o:ole="">
                                  <v:imagedata r:id="rId19" o:title=""/>
                                </v:shape>
                                <o:OLEObject Type="Embed" ProgID="Equation.DSMT4" ShapeID="_x0000_i1042" DrawAspect="Content" ObjectID="_1691223471" r:id="rId20"/>
                              </w:object>
                            </w:r>
                            <w:r w:rsidRPr="004B0BAB">
                              <w:rPr>
                                <w:sz w:val="20"/>
                                <w:szCs w:val="20"/>
                              </w:rPr>
                              <w:t xml:space="preserve">) or in a 60 kHz slot (for </w:t>
                            </w:r>
                            <w:r w:rsidR="005E4B41" w:rsidRPr="004B0BAB">
                              <w:rPr>
                                <w:noProof/>
                                <w:position w:val="-12"/>
                                <w:sz w:val="20"/>
                                <w:szCs w:val="20"/>
                              </w:rPr>
                              <w:object w:dxaOrig="1875" w:dyaOrig="360" w14:anchorId="5BED359F">
                                <v:shape id="_x0000_i1043" type="#_x0000_t75" alt="" style="width:94pt;height:18.15pt;mso-width-percent:0;mso-height-percent:0;mso-width-percent:0;mso-height-percent:0" o:ole="">
                                  <v:imagedata r:id="rId21" o:title=""/>
                                </v:shape>
                                <o:OLEObject Type="Embed" ProgID="Equation.DSMT4" ShapeID="_x0000_i1043" DrawAspect="Content" ObjectID="_1691223472" r:id="rId22"/>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noProof/>
                          <w:position w:val="-12"/>
                          <w:sz w:val="20"/>
                          <w:szCs w:val="20"/>
                        </w:rPr>
                        <w:object w:dxaOrig="2325" w:dyaOrig="360" w14:anchorId="319B24EA">
                          <v:shape id="_x0000_i1042" type="#_x0000_t75" alt="" style="width:116.5pt;height:18.15pt;mso-width-percent:0;mso-height-percent:0;mso-width-percent:0;mso-height-percent:0" o:ole="">
                            <v:imagedata r:id="rId19" o:title=""/>
                          </v:shape>
                          <o:OLEObject Type="Embed" ProgID="Equation.DSMT4" ShapeID="_x0000_i1042" DrawAspect="Content" ObjectID="_1691223471" r:id="rId24"/>
                        </w:object>
                      </w:r>
                      <w:r w:rsidRPr="004B0BAB">
                        <w:rPr>
                          <w:sz w:val="20"/>
                          <w:szCs w:val="20"/>
                        </w:rPr>
                        <w:t xml:space="preserve">) or in a 60 kHz slot (for </w:t>
                      </w:r>
                      <w:r w:rsidR="005E4B41" w:rsidRPr="004B0BAB">
                        <w:rPr>
                          <w:noProof/>
                          <w:position w:val="-12"/>
                          <w:sz w:val="20"/>
                          <w:szCs w:val="20"/>
                        </w:rPr>
                        <w:object w:dxaOrig="1875" w:dyaOrig="360" w14:anchorId="5BED359F">
                          <v:shape id="_x0000_i1043" type="#_x0000_t75" alt="" style="width:94pt;height:18.15pt;mso-width-percent:0;mso-height-percent:0;mso-width-percent:0;mso-height-percent:0" o:ole="">
                            <v:imagedata r:id="rId21" o:title=""/>
                          </v:shape>
                          <o:OLEObject Type="Embed" ProgID="Equation.DSMT4" ShapeID="_x0000_i1043" DrawAspect="Content" ObjectID="_1691223472" r:id="rId25"/>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CE483A" w:rsidP="00FF320F">
                            <w:pPr>
                              <w:jc w:val="center"/>
                              <w:rPr>
                                <w:color w:val="000000"/>
                                <w:sz w:val="20"/>
                                <w:szCs w:val="20"/>
                              </w:rPr>
                            </w:pPr>
                            <w:r>
                              <w:rPr>
                                <w:noProof/>
                                <w:sz w:val="20"/>
                                <w:szCs w:val="20"/>
                              </w:rPr>
                              <w:pict w14:anchorId="60176DD1">
                                <v:shape id="_x0000_i1044" type="#_x0000_t75" alt="" style="width:243.5pt;height:14.3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CE483A">
                              <w:rPr>
                                <w:noProof/>
                                <w:position w:val="-5"/>
                                <w:sz w:val="20"/>
                                <w:szCs w:val="20"/>
                                <w:highlight w:val="yellow"/>
                              </w:rPr>
                              <w:pict w14:anchorId="44FEF43A">
                                <v:shape id="_x0000_i1045"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CE483A">
                              <w:rPr>
                                <w:noProof/>
                                <w:position w:val="-5"/>
                                <w:sz w:val="20"/>
                                <w:szCs w:val="20"/>
                                <w:highlight w:val="yellow"/>
                              </w:rPr>
                              <w:pict w14:anchorId="481151E8">
                                <v:shape id="_x0000_i1046"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CE483A">
                              <w:rPr>
                                <w:noProof/>
                                <w:position w:val="-8"/>
                                <w:sz w:val="20"/>
                                <w:szCs w:val="20"/>
                              </w:rPr>
                              <w:pict w14:anchorId="3D9E41EB">
                                <v:shape id="_x0000_i1047" type="#_x0000_t75" alt="" style="width:57.7pt;height:14.3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CE483A">
                              <w:rPr>
                                <w:noProof/>
                                <w:position w:val="-8"/>
                                <w:sz w:val="20"/>
                                <w:szCs w:val="20"/>
                              </w:rPr>
                              <w:pict w14:anchorId="0671A580">
                                <v:shape id="_x0000_i1048" type="#_x0000_t75" alt="" style="width:57.7pt;height:14.3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1F015FFB">
                                <v:shape id="_x0000_i1049"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2BD41661">
                                <v:shape id="_x0000_i1050"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0EDDF651">
                                <v:shape id="_x0000_i1051"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04222B1D">
                                <v:shape id="_x0000_i105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CE483A">
                              <w:rPr>
                                <w:noProof/>
                                <w:position w:val="-6"/>
                                <w:sz w:val="20"/>
                                <w:szCs w:val="20"/>
                              </w:rPr>
                              <w:pict w14:anchorId="352461D6">
                                <v:shape id="_x0000_i1053"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CE483A">
                              <w:rPr>
                                <w:noProof/>
                                <w:position w:val="-6"/>
                                <w:sz w:val="20"/>
                                <w:szCs w:val="20"/>
                              </w:rPr>
                              <w:pict w14:anchorId="1E992EF7">
                                <v:shape id="_x0000_i1054"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5"/>
                                <w:sz w:val="20"/>
                                <w:szCs w:val="20"/>
                              </w:rPr>
                              <w:pict w14:anchorId="3CE2C6A6">
                                <v:shape id="_x0000_i1055"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5"/>
                                <w:sz w:val="20"/>
                                <w:szCs w:val="20"/>
                              </w:rPr>
                              <w:pict w14:anchorId="34C45FB7">
                                <v:shape id="_x0000_i1056"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6"/>
                                <w:sz w:val="20"/>
                                <w:szCs w:val="20"/>
                              </w:rPr>
                              <w:pict w14:anchorId="5EB6C033">
                                <v:shape id="_x0000_i1057"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6"/>
                                <w:sz w:val="20"/>
                                <w:szCs w:val="20"/>
                              </w:rPr>
                              <w:pict w14:anchorId="49A63DA4">
                                <v:shape id="_x0000_i1058"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CE483A" w:rsidP="00FF320F">
                      <w:pPr>
                        <w:jc w:val="center"/>
                        <w:rPr>
                          <w:color w:val="000000"/>
                          <w:sz w:val="20"/>
                          <w:szCs w:val="20"/>
                        </w:rPr>
                      </w:pPr>
                      <w:r>
                        <w:rPr>
                          <w:noProof/>
                          <w:sz w:val="20"/>
                          <w:szCs w:val="20"/>
                        </w:rPr>
                        <w:pict w14:anchorId="60176DD1">
                          <v:shape id="_x0000_i1044" type="#_x0000_t75" alt="" style="width:243.5pt;height:14.3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CE483A">
                        <w:rPr>
                          <w:noProof/>
                          <w:position w:val="-5"/>
                          <w:sz w:val="20"/>
                          <w:szCs w:val="20"/>
                          <w:highlight w:val="yellow"/>
                        </w:rPr>
                        <w:pict w14:anchorId="44FEF43A">
                          <v:shape id="_x0000_i1045"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CE483A">
                        <w:rPr>
                          <w:noProof/>
                          <w:position w:val="-5"/>
                          <w:sz w:val="20"/>
                          <w:szCs w:val="20"/>
                          <w:highlight w:val="yellow"/>
                        </w:rPr>
                        <w:pict w14:anchorId="481151E8">
                          <v:shape id="_x0000_i1046" type="#_x0000_t75" alt="" style="width:17.05pt;height:12.1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CE483A">
                        <w:rPr>
                          <w:noProof/>
                          <w:position w:val="-8"/>
                          <w:sz w:val="20"/>
                          <w:szCs w:val="20"/>
                        </w:rPr>
                        <w:pict w14:anchorId="3D9E41EB">
                          <v:shape id="_x0000_i1047" type="#_x0000_t75" alt="" style="width:57.7pt;height:14.3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CE483A">
                        <w:rPr>
                          <w:noProof/>
                          <w:position w:val="-8"/>
                          <w:sz w:val="20"/>
                          <w:szCs w:val="20"/>
                        </w:rPr>
                        <w:pict w14:anchorId="0671A580">
                          <v:shape id="_x0000_i1048" type="#_x0000_t75" alt="" style="width:57.7pt;height:14.3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1F015FFB">
                          <v:shape id="_x0000_i1049"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2BD41661">
                          <v:shape id="_x0000_i1050"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CE483A">
                        <w:rPr>
                          <w:noProof/>
                          <w:position w:val="-6"/>
                          <w:sz w:val="20"/>
                          <w:szCs w:val="20"/>
                        </w:rPr>
                        <w:pict w14:anchorId="0EDDF651">
                          <v:shape id="_x0000_i1051"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CE483A">
                        <w:rPr>
                          <w:noProof/>
                          <w:position w:val="-6"/>
                          <w:sz w:val="20"/>
                          <w:szCs w:val="20"/>
                        </w:rPr>
                        <w:pict w14:anchorId="04222B1D">
                          <v:shape id="_x0000_i1052" type="#_x0000_t75" alt="" style="width:47.25pt;height:12.1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CE483A">
                        <w:rPr>
                          <w:noProof/>
                          <w:position w:val="-6"/>
                          <w:sz w:val="20"/>
                          <w:szCs w:val="20"/>
                        </w:rPr>
                        <w:pict w14:anchorId="352461D6">
                          <v:shape id="_x0000_i1053"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CE483A">
                        <w:rPr>
                          <w:noProof/>
                          <w:position w:val="-6"/>
                          <w:sz w:val="20"/>
                          <w:szCs w:val="20"/>
                        </w:rPr>
                        <w:pict w14:anchorId="1E992EF7">
                          <v:shape id="_x0000_i1054" type="#_x0000_t75" alt="" style="width:38.45pt;height:12.1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5"/>
                          <w:sz w:val="20"/>
                          <w:szCs w:val="20"/>
                        </w:rPr>
                        <w:pict w14:anchorId="3CE2C6A6">
                          <v:shape id="_x0000_i1055"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5"/>
                          <w:sz w:val="20"/>
                          <w:szCs w:val="20"/>
                        </w:rPr>
                        <w:pict w14:anchorId="34C45FB7">
                          <v:shape id="_x0000_i1056" type="#_x0000_t75" alt="" style="width:17.05pt;height:12.1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CE483A">
                        <w:rPr>
                          <w:noProof/>
                          <w:position w:val="-6"/>
                          <w:sz w:val="20"/>
                          <w:szCs w:val="20"/>
                        </w:rPr>
                        <w:pict w14:anchorId="5EB6C033">
                          <v:shape id="_x0000_i1057"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CE483A">
                        <w:rPr>
                          <w:noProof/>
                          <w:position w:val="-6"/>
                          <w:sz w:val="20"/>
                          <w:szCs w:val="20"/>
                        </w:rPr>
                        <w:pict w14:anchorId="49A63DA4">
                          <v:shape id="_x0000_i1058" type="#_x0000_t75" alt="" style="width:47.25pt;height:12.1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cs="Arial"/>
              </w:rPr>
            </w:pPr>
            <w:r>
              <w:rPr>
                <w:rFonts w:cs="Arial"/>
                <w:b/>
                <w:bCs/>
              </w:rPr>
              <w:t>Support</w:t>
            </w:r>
            <w:r>
              <w:rPr>
                <w:rFonts w:cs="Arial"/>
              </w:rPr>
              <w:t xml:space="preserve">. This is beneficial for UE’s processing time an gNB’s decoding complexity. Agree N_TA = 0 for the start the RAR window. </w:t>
            </w:r>
          </w:p>
          <w:p w14:paraId="6074AD04" w14:textId="77777777" w:rsidR="00ED1D89" w:rsidRDefault="00ED1D89" w:rsidP="00C16247">
            <w:pPr>
              <w:pStyle w:val="aa"/>
              <w:spacing w:line="254" w:lineRule="auto"/>
              <w:rPr>
                <w:rFonts w:cs="Arial"/>
              </w:rPr>
            </w:pPr>
            <w:r>
              <w:rPr>
                <w:rFonts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aa"/>
              <w:spacing w:line="254" w:lineRule="auto"/>
              <w:rPr>
                <w:rFonts w:cs="Arial"/>
              </w:rPr>
            </w:pPr>
            <w:r>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cs="Arial"/>
              </w:rPr>
            </w:pPr>
            <w:r>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cs="Arial"/>
              </w:rPr>
            </w:pPr>
            <w:r>
              <w:rPr>
                <w:rFonts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rPr>
                <w:rFonts w:cs="Arial"/>
              </w:rPr>
            </w:pPr>
            <w:r>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Yu Mincho" w:cs="Arial"/>
              </w:rPr>
            </w:pPr>
            <w:r>
              <w:rPr>
                <w:rFonts w:cs="Arial" w:hint="eastAsia"/>
              </w:rPr>
              <w:t>A</w:t>
            </w:r>
            <w:r>
              <w:rPr>
                <w:rFonts w:cs="Arial"/>
              </w:rPr>
              <w:t>gree. K</w:t>
            </w:r>
            <w:r>
              <w:rPr>
                <w:rFonts w:cs="Arial"/>
                <w:i/>
                <w:vertAlign w:val="subscript"/>
              </w:rPr>
              <w:t>offset</w:t>
            </w:r>
            <w:r>
              <w:rPr>
                <w:rFonts w:cs="Arial"/>
              </w:rPr>
              <w:t xml:space="preserve"> would either be the value provided in system information or the UE specific K</w:t>
            </w:r>
            <w:r>
              <w:rPr>
                <w:rFonts w:cs="Arial"/>
                <w:i/>
                <w:vertAlign w:val="subscript"/>
              </w:rPr>
              <w:t>offset</w:t>
            </w:r>
            <w:r>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cs="Arial"/>
              </w:rPr>
            </w:pPr>
            <w:r>
              <w:rPr>
                <w:rFonts w:cs="Arial"/>
              </w:rPr>
              <w:t>Agree that N_TA = 0 shall be assumed, and the way to apply TA here is not different from the case with non-PDCCH ordered RACH.</w:t>
            </w:r>
          </w:p>
          <w:p w14:paraId="7F5CC988" w14:textId="77777777" w:rsidR="00ED1D89" w:rsidRDefault="00ED1D89" w:rsidP="00C16247">
            <w:pPr>
              <w:pStyle w:val="aa"/>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cs="Arial"/>
              </w:rPr>
            </w:pPr>
            <w:r>
              <w:rPr>
                <w:rFonts w:cs="Arial"/>
              </w:rPr>
              <w:t xml:space="preserve">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w:t>
            </w:r>
            <w:r>
              <w:rPr>
                <w:rFonts w:cs="Arial"/>
              </w:rPr>
              <w:lastRenderedPageBreak/>
              <w:t>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aa"/>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Pr>
                <w:rFonts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aa"/>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Default="00ED1D89" w:rsidP="00C16247">
            <w:pPr>
              <w:pStyle w:val="aa"/>
              <w:spacing w:line="254" w:lineRule="auto"/>
              <w:rPr>
                <w:rFonts w:cs="Arial"/>
              </w:rPr>
            </w:pPr>
            <w:r>
              <w:rPr>
                <w:rFonts w:cs="Arial"/>
              </w:rPr>
              <w:t>@</w:t>
            </w:r>
            <w:r>
              <w:rPr>
                <w:rFonts w:cs="Arial" w:hint="eastAsia"/>
              </w:rPr>
              <w:t>C</w:t>
            </w:r>
            <w:r>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r>
              <w:rPr>
                <w:rFonts w:cs="Arial"/>
              </w:rPr>
              <w:t>MediaTek</w:t>
            </w:r>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In general, all companies except [OPPO] support / are fine with the proposal.</w:t>
      </w:r>
    </w:p>
    <w:p w14:paraId="7E784A49" w14:textId="578DDCF2"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Some companies [FGI, ZTE, Huawei/HiSi, Spreadtrum, QC] suggest further discussion on whether to use cell-specific K_offset or UE-specific K_offset</w:t>
      </w:r>
    </w:p>
    <w:p w14:paraId="78621CA2" w14:textId="39DACE6A"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 xml:space="preserve">[LG] suggest clarifying </w:t>
      </w:r>
      <w:r w:rsidRPr="00ED1D89">
        <w:rPr>
          <w:rFonts w:ascii="Arial" w:hAnsi="Arial" w:cs="Arial"/>
          <w:lang w:eastAsia="ja-JP"/>
        </w:rPr>
        <w:t>whether the minimum gap</w:t>
      </w:r>
      <w:r w:rsidRPr="00ED1D89">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ED1D89">
        <w:rPr>
          <w:rFonts w:ascii="Arial" w:hAnsi="Arial" w:cs="Arial" w:hint="eastAsia"/>
          <w:lang w:eastAsia="ja-JP"/>
        </w:rPr>
        <w:t>)</w:t>
      </w:r>
      <w:r w:rsidRPr="00ED1D89">
        <w:rPr>
          <w:rFonts w:ascii="Arial" w:hAnsi="Arial" w:cs="Arial"/>
          <w:lang w:eastAsia="ja-JP"/>
        </w:rPr>
        <w:t xml:space="preserve"> defined in TS 38.213 is needed or not.</w:t>
      </w:r>
    </w:p>
    <w:p w14:paraId="3DACA988" w14:textId="4B531000"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[OPPO2] raise the following questions:</w:t>
      </w:r>
    </w:p>
    <w:p w14:paraId="2797ABBC" w14:textId="77777777" w:rsidR="00ED1D89" w:rsidRP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af9"/>
        <w:numPr>
          <w:ilvl w:val="0"/>
          <w:numId w:val="77"/>
        </w:numPr>
        <w:ind w:firstLine="420"/>
        <w:rPr>
          <w:rFonts w:ascii="Arial" w:hAnsi="Arial" w:cs="Arial"/>
          <w:i/>
          <w:iCs/>
          <w:lang w:eastAsia="ja-JP"/>
        </w:rPr>
      </w:pPr>
      <w:r>
        <w:rPr>
          <w:rFonts w:ascii="Arial" w:hAnsi="Arial" w:cs="Arial"/>
          <w:lang w:eastAsia="ja-JP"/>
        </w:rPr>
        <w:t>[CAICT] provide a response to [OPPO2], which</w:t>
      </w:r>
      <w:r w:rsidR="00DC7FB3">
        <w:rPr>
          <w:rFonts w:ascii="Arial" w:hAnsi="Arial" w:cs="Arial"/>
          <w:lang w:eastAsia="ja-JP"/>
        </w:rPr>
        <w:t xml:space="preserve"> does not</w:t>
      </w:r>
      <w:r>
        <w:rPr>
          <w:rFonts w:ascii="Arial" w:hAnsi="Arial" w:cs="Arial"/>
          <w:lang w:eastAsia="ja-JP"/>
        </w:rPr>
        <w:t xml:space="preserve"> seem</w:t>
      </w:r>
      <w:r w:rsidR="00DC7FB3">
        <w:rPr>
          <w:rFonts w:ascii="Arial" w:hAnsi="Arial" w:cs="Arial"/>
          <w:lang w:eastAsia="ja-JP"/>
        </w:rPr>
        <w:t xml:space="preserve"> to</w:t>
      </w:r>
      <w:r>
        <w:rPr>
          <w:rFonts w:ascii="Arial" w:hAnsi="Arial" w:cs="Arial"/>
          <w:lang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lastRenderedPageBreak/>
        <w:t xml:space="preserve">[OPPO] </w:t>
      </w:r>
      <w:r w:rsidR="00165FB8" w:rsidRPr="00EF651F">
        <w:rPr>
          <w:rFonts w:ascii="Arial" w:hAnsi="Arial" w:cs="Arial"/>
          <w:i/>
          <w:iCs/>
          <w:highlight w:val="yellow"/>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D3295C"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D3295C" w:rsidRDefault="00D3295C" w:rsidP="00D3295C">
            <w:pPr>
              <w:pStyle w:val="aa"/>
              <w:spacing w:line="254" w:lineRule="auto"/>
              <w:rPr>
                <w:rFonts w:cs="Arial"/>
                <w:lang w:val="de-DE"/>
              </w:rPr>
            </w:pPr>
          </w:p>
        </w:tc>
      </w:tr>
      <w:tr w:rsidR="00D3295C"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D3295C" w:rsidRDefault="00D3295C" w:rsidP="00D3295C">
            <w:pPr>
              <w:pStyle w:val="aa"/>
              <w:spacing w:line="254" w:lineRule="auto"/>
              <w:rPr>
                <w:rFonts w:cs="Arial"/>
                <w:lang w:val="de-DE"/>
              </w:rPr>
            </w:pPr>
          </w:p>
        </w:tc>
      </w:tr>
      <w:tr w:rsidR="00D3295C"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D3295C" w:rsidRDefault="00D3295C" w:rsidP="00D3295C">
            <w:pPr>
              <w:pStyle w:val="aa"/>
              <w:spacing w:line="254" w:lineRule="auto"/>
              <w:rPr>
                <w:rFonts w:cs="Arial"/>
                <w:lang w:val="de-DE"/>
              </w:rPr>
            </w:pPr>
          </w:p>
        </w:tc>
      </w:tr>
      <w:tr w:rsidR="00D3295C"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D3295C" w:rsidRDefault="00D3295C" w:rsidP="00D3295C">
            <w:pPr>
              <w:pStyle w:val="aa"/>
              <w:spacing w:line="254" w:lineRule="auto"/>
              <w:rPr>
                <w:rFonts w:cs="Arial"/>
                <w:lang w:val="de-DE"/>
              </w:rPr>
            </w:pPr>
          </w:p>
        </w:tc>
      </w:tr>
      <w:tr w:rsidR="00D3295C"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D3295C" w:rsidRDefault="00D3295C" w:rsidP="00D3295C">
            <w:pPr>
              <w:pStyle w:val="aa"/>
              <w:spacing w:line="254" w:lineRule="auto"/>
              <w:rPr>
                <w:rFonts w:cs="Arial"/>
                <w:lang w:val="de-DE"/>
              </w:rPr>
            </w:pPr>
          </w:p>
        </w:tc>
      </w:tr>
      <w:tr w:rsidR="00D3295C"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D3295C" w:rsidRDefault="00D3295C" w:rsidP="00D3295C">
            <w:pPr>
              <w:pStyle w:val="aa"/>
              <w:spacing w:line="254" w:lineRule="auto"/>
              <w:rPr>
                <w:rFonts w:cs="Arial"/>
                <w:lang w:val="de-DE"/>
              </w:rPr>
            </w:pPr>
          </w:p>
        </w:tc>
      </w:tr>
      <w:tr w:rsidR="00D3295C"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D3295C" w:rsidRDefault="00D3295C" w:rsidP="00D3295C">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 w:val="20"/>
          <w:szCs w:val="20"/>
        </w:rPr>
        <w:lastRenderedPageBreak/>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lastRenderedPageBreak/>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D6711F" w:rsidRPr="00603D3F" w:rsidRDefault="00D6711F"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w:lastRenderedPageBreak/>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D6711F" w:rsidRPr="00F22F69" w:rsidRDefault="00D6711F" w:rsidP="00F22F69">
                      <w:pPr>
                        <w:rPr>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2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 And why?</w:t>
      </w:r>
    </w:p>
    <w:p w14:paraId="7761948B" w14:textId="43A50B1A"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On the “28 symbols” delay between PDCCH reception and application of new PUCCH beam, which of the following is your interpretation? And why?</w:t>
      </w:r>
    </w:p>
    <w:p w14:paraId="10D25C63" w14:textId="7F1B7C03"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lastRenderedPageBreak/>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pPr>
            <w:r>
              <w:rPr>
                <w:rFonts w:cs="Arial"/>
              </w:rPr>
              <w:t xml:space="preserve">We agree with the first bullet. </w:t>
            </w:r>
            <w: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04E6BEDF" w14:textId="77777777" w:rsidR="006F4097" w:rsidRDefault="006F4097" w:rsidP="006F4097">
            <w:pPr>
              <w:pStyle w:val="aa"/>
              <w:spacing w:line="254" w:lineRule="auto"/>
            </w:pPr>
            <w: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pPr>
            <w: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aa"/>
              <w:spacing w:line="254" w:lineRule="auto"/>
              <w:rPr>
                <w:rFonts w:cs="Arial"/>
              </w:rPr>
            </w:pPr>
            <w:r>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cs="Arial"/>
              </w:rPr>
            </w:pPr>
            <w:r>
              <w:rPr>
                <w:rFonts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es, in this case, K_mac should be added. Basically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6.3pt;height:96.2pt;mso-width-percent:0;mso-height-percent:0;mso-width-percent:0;mso-height-percent:0" o:ole="">
                  <v:imagedata r:id="rId37" o:title=""/>
                </v:shape>
                <o:OLEObject Type="Embed" ProgID="PBrush" ShapeID="_x0000_i1025" DrawAspect="Content" ObjectID="_1691223470" r:id="rId38"/>
              </w:object>
            </w:r>
          </w:p>
          <w:p w14:paraId="1ADD8226" w14:textId="77777777" w:rsidR="006F4097" w:rsidRDefault="006F4097" w:rsidP="006F4097">
            <w:pPr>
              <w:pStyle w:val="aa"/>
              <w:spacing w:line="254" w:lineRule="auto"/>
              <w:rPr>
                <w:rFonts w:cs="Arial"/>
              </w:rPr>
            </w:pPr>
            <w:r>
              <w:t xml:space="preserve">For Q2, we prefer interpretation 1. According to current design of beam failure recovery, no additional transmission will occur within duration by using the old </w:t>
            </w:r>
            <w:r>
              <w:lastRenderedPageBreak/>
              <w:t>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Default="006F4097" w:rsidP="006F4097">
            <w:pPr>
              <w:pStyle w:val="aa"/>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cs="Arial"/>
              </w:rPr>
            </w:pPr>
            <w:r>
              <w:rPr>
                <w:rFonts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cs="Arial"/>
              </w:rPr>
            </w:pPr>
            <w:r>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cs="Arial"/>
              </w:rPr>
            </w:pPr>
            <w:r>
              <w:rPr>
                <w:rFonts w:cs="Arial"/>
              </w:rPr>
              <w:t>On (1): We agree with the Moderator’s analysis.</w:t>
            </w:r>
          </w:p>
          <w:p w14:paraId="04D364C4" w14:textId="77777777" w:rsidR="006F4097" w:rsidRDefault="006F4097" w:rsidP="006F4097">
            <w:pPr>
              <w:pStyle w:val="aa"/>
              <w:spacing w:line="254" w:lineRule="auto"/>
              <w:rPr>
                <w:rFonts w:cs="Arial"/>
              </w:rPr>
            </w:pPr>
            <w:r>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addingk K_mac is necesary. The reson is that this is the timing relationship between uplink transmisison(PRACH) and downlink reception(PDCCH). </w:t>
            </w:r>
          </w:p>
          <w:p w14:paraId="0C1C8F43" w14:textId="77777777" w:rsidR="006F4097" w:rsidRDefault="006F4097" w:rsidP="006F4097">
            <w:pPr>
              <w:pStyle w:val="aa"/>
              <w:spacing w:line="254" w:lineRule="auto"/>
              <w:rPr>
                <w:rFonts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3979E317" w14:textId="77777777" w:rsidR="006F4097" w:rsidRDefault="006F4097" w:rsidP="006F4097">
            <w:pPr>
              <w:pStyle w:val="aa"/>
              <w:spacing w:line="254" w:lineRule="auto"/>
              <w:rPr>
                <w:rFonts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rPr>
                <w:rFonts w:cs="Arial"/>
              </w:rPr>
            </w:pPr>
            <w:r>
              <w:rPr>
                <w:rFonts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aa"/>
              <w:numPr>
                <w:ilvl w:val="0"/>
                <w:numId w:val="71"/>
              </w:numPr>
              <w:spacing w:after="160" w:line="254" w:lineRule="auto"/>
              <w:rPr>
                <w:rFonts w:cs="Arial"/>
              </w:rPr>
            </w:pPr>
            <w:r>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aa"/>
              <w:spacing w:line="254" w:lineRule="auto"/>
              <w:rPr>
                <w:rFonts w:eastAsia="Yu Mincho" w:cs="Arial"/>
              </w:rPr>
            </w:pPr>
            <w:r>
              <w:rPr>
                <w:rFonts w:eastAsia="Yu Mincho" w:cs="Arial"/>
              </w:rPr>
              <w:t>1). Support</w:t>
            </w:r>
          </w:p>
          <w:p w14:paraId="5BAB3DE3" w14:textId="77777777" w:rsidR="006F4097" w:rsidRDefault="006F4097" w:rsidP="006F4097">
            <w:pPr>
              <w:pStyle w:val="aa"/>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cs="Arial"/>
              </w:rPr>
              <w:t>Sony</w:t>
            </w:r>
          </w:p>
        </w:tc>
        <w:tc>
          <w:tcPr>
            <w:tcW w:w="7834" w:type="dxa"/>
          </w:tcPr>
          <w:p w14:paraId="4EF25236" w14:textId="77777777" w:rsidR="006F4097" w:rsidRDefault="006F4097" w:rsidP="006F4097">
            <w:pPr>
              <w:pStyle w:val="aa"/>
              <w:spacing w:line="254" w:lineRule="auto"/>
              <w:rPr>
                <w:rFonts w:eastAsia="Yu Mincho" w:cs="Arial"/>
              </w:rPr>
            </w:pPr>
            <w:r>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r>
              <w:rPr>
                <w:rFonts w:cs="Arial"/>
              </w:rPr>
              <w:t>InterDigital</w:t>
            </w:r>
          </w:p>
        </w:tc>
        <w:tc>
          <w:tcPr>
            <w:tcW w:w="7834" w:type="dxa"/>
          </w:tcPr>
          <w:p w14:paraId="73AC1F13" w14:textId="77777777" w:rsidR="006F4097" w:rsidRDefault="006F4097" w:rsidP="008C1CA4">
            <w:pPr>
              <w:pStyle w:val="aa"/>
              <w:numPr>
                <w:ilvl w:val="0"/>
                <w:numId w:val="72"/>
              </w:numPr>
              <w:spacing w:after="160" w:line="254" w:lineRule="auto"/>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k_mac is not added. BFR does not occur </w:t>
            </w:r>
            <w:r>
              <w:rPr>
                <w:rFonts w:eastAsia="Yu Mincho" w:cs="Arial"/>
              </w:rPr>
              <w:lastRenderedPageBreak/>
              <w:t>frequently in NTN due to large Tx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lastRenderedPageBreak/>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Pr>
                <w:rFonts w:cs="Arial"/>
              </w:rPr>
              <w:t>For 2), we think interpretation 1 is reasonable.</w:t>
            </w:r>
            <w:r>
              <w:rPr>
                <w:rFonts w:cs="Arial"/>
                <w:lang w:val="en-GB"/>
              </w:rPr>
              <w:t xml:space="preserve"> </w:t>
            </w:r>
            <w:r>
              <w:rPr>
                <w:rFonts w:cs="Arial"/>
              </w:rPr>
              <w:t>In our opinion, the “</w:t>
            </w:r>
            <w: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9"/>
        <w:numPr>
          <w:ilvl w:val="0"/>
          <w:numId w:val="73"/>
        </w:numPr>
        <w:ind w:firstLine="420"/>
        <w:rPr>
          <w:rFonts w:ascii="Arial" w:hAnsi="Arial" w:cs="Arial"/>
          <w:lang w:eastAsia="ja-JP"/>
        </w:rPr>
      </w:pPr>
      <w:r w:rsidRPr="00B159A7">
        <w:rPr>
          <w:rFonts w:ascii="Arial" w:hAnsi="Arial" w:cs="Arial"/>
          <w:lang w:eastAsia="ja-JP"/>
        </w:rPr>
        <w:t>[</w:t>
      </w:r>
      <w:r w:rsidR="006C4D52">
        <w:rPr>
          <w:rFonts w:ascii="Arial" w:hAnsi="Arial" w:cs="Arial"/>
          <w:lang w:eastAsia="ja-JP"/>
        </w:rPr>
        <w:t>14</w:t>
      </w:r>
      <w:r w:rsidRPr="00B159A7">
        <w:rPr>
          <w:rFonts w:ascii="Arial" w:hAnsi="Arial" w:cs="Arial"/>
          <w:lang w:eastAsia="ja-JP"/>
        </w:rPr>
        <w:t xml:space="preserve">] companies support / are generally fine with </w:t>
      </w:r>
      <w:r>
        <w:rPr>
          <w:rFonts w:ascii="Arial" w:hAnsi="Arial" w:cs="Arial"/>
          <w:lang w:eastAsia="ja-JP"/>
        </w:rPr>
        <w:t xml:space="preserve">introducing </w:t>
      </w:r>
      <w:r w:rsidR="006C4D52">
        <w:rPr>
          <w:rFonts w:ascii="Arial" w:hAnsi="Arial" w:cs="Arial"/>
          <w:lang w:eastAsia="ja-JP"/>
        </w:rPr>
        <w:t>K_mac for the d</w:t>
      </w:r>
      <w:r w:rsidR="006C4D52" w:rsidRPr="006C4D52">
        <w:rPr>
          <w:rFonts w:ascii="Arial" w:hAnsi="Arial" w:cs="Arial"/>
          <w:lang w:eastAsia="ja-JP"/>
        </w:rPr>
        <w:t>elay between PRACH and start of PDCCH monitoring</w:t>
      </w:r>
    </w:p>
    <w:p w14:paraId="70ACBE7D" w14:textId="4AF0CC7C" w:rsidR="006C4D52" w:rsidRPr="00B159A7" w:rsidRDefault="006C4D52" w:rsidP="008C1CA4">
      <w:pPr>
        <w:pStyle w:val="af9"/>
        <w:numPr>
          <w:ilvl w:val="1"/>
          <w:numId w:val="73"/>
        </w:numPr>
        <w:ind w:firstLine="420"/>
        <w:rPr>
          <w:rFonts w:ascii="Arial" w:hAnsi="Arial" w:cs="Arial"/>
          <w:lang w:eastAsia="ja-JP"/>
        </w:rPr>
      </w:pPr>
      <w:r>
        <w:rPr>
          <w:rFonts w:ascii="Arial" w:hAnsi="Arial" w:cs="Arial"/>
          <w:lang w:eastAsia="ja-JP"/>
        </w:rPr>
        <w:t>[Apple, ZTE, Intel, Nokia/NSB, Ericsson, Lenovo/MM, Samsung, Panasonic, Huawei/HiSi, QC, Sony, vivo, OPPO, MediaTek]</w:t>
      </w:r>
    </w:p>
    <w:p w14:paraId="2F9B5F5D" w14:textId="34E3747F" w:rsidR="006F4097" w:rsidRPr="006C4D52" w:rsidRDefault="006C4D52" w:rsidP="008C1CA4">
      <w:pPr>
        <w:pStyle w:val="af9"/>
        <w:numPr>
          <w:ilvl w:val="0"/>
          <w:numId w:val="73"/>
        </w:numPr>
        <w:ind w:firstLine="420"/>
        <w:rPr>
          <w:rFonts w:ascii="Arial" w:hAnsi="Arial" w:cs="Arial"/>
          <w:lang w:eastAsia="ja-JP"/>
        </w:rPr>
      </w:pPr>
      <w:r>
        <w:rPr>
          <w:rFonts w:ascii="Arial" w:hAnsi="Arial" w:cs="Arial"/>
          <w:lang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20"/>
        <w:rPr>
          <w:rFonts w:ascii="Arial" w:hAnsi="Arial" w:cs="Arial"/>
          <w:lang w:eastAsia="ja-JP"/>
        </w:rPr>
      </w:pPr>
      <w:r>
        <w:rPr>
          <w:rFonts w:ascii="Arial" w:hAnsi="Arial" w:cs="Arial"/>
          <w:lang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eastAsia="ja-JP"/>
        </w:rPr>
        <w:t>,</w:t>
      </w:r>
      <w:r>
        <w:rPr>
          <w:rFonts w:ascii="Arial" w:hAnsi="Arial" w:cs="Arial"/>
          <w:lang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9"/>
        <w:numPr>
          <w:ilvl w:val="0"/>
          <w:numId w:val="74"/>
        </w:numPr>
        <w:ind w:firstLine="420"/>
        <w:rPr>
          <w:rFonts w:ascii="Arial" w:hAnsi="Arial" w:cs="Arial"/>
          <w:lang w:eastAsia="ja-JP"/>
        </w:rPr>
      </w:pPr>
      <w:r w:rsidRPr="0051421B">
        <w:rPr>
          <w:rFonts w:ascii="Arial" w:hAnsi="Arial" w:cs="Arial"/>
          <w:lang w:eastAsia="ja-JP"/>
        </w:rPr>
        <w:t>[</w:t>
      </w:r>
      <w:r w:rsidR="00FF358B">
        <w:rPr>
          <w:rFonts w:ascii="Arial" w:hAnsi="Arial" w:cs="Arial"/>
          <w:lang w:eastAsia="ja-JP"/>
        </w:rPr>
        <w:t>13</w:t>
      </w:r>
      <w:r w:rsidRPr="0051421B">
        <w:rPr>
          <w:rFonts w:ascii="Arial" w:hAnsi="Arial" w:cs="Arial"/>
          <w:lang w:eastAsia="ja-JP"/>
        </w:rPr>
        <w:t>]</w:t>
      </w:r>
      <w:r>
        <w:rPr>
          <w:rFonts w:ascii="Arial" w:hAnsi="Arial" w:cs="Arial"/>
          <w:lang w:eastAsia="ja-JP"/>
        </w:rPr>
        <w:t xml:space="preserve"> companies</w:t>
      </w:r>
      <w:r w:rsidRPr="0051421B">
        <w:rPr>
          <w:rFonts w:ascii="Arial" w:hAnsi="Arial" w:cs="Arial"/>
          <w:lang w:eastAsia="ja-JP"/>
        </w:rPr>
        <w:t xml:space="preserve"> hold the view of </w:t>
      </w:r>
      <w:r w:rsidRPr="0051421B">
        <w:rPr>
          <w:rFonts w:ascii="Arial" w:hAnsi="Arial" w:cs="Arial"/>
        </w:rPr>
        <w:t>interpretation 1, “28 symbols” is the absolute time between UE receives PDCCH and the time UE applies new PUCCH beam.</w:t>
      </w:r>
    </w:p>
    <w:p w14:paraId="2B88A6A8" w14:textId="2E6D6F6A"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t>[Apple, FGI, ZTE, Intel, Ericsson, Lenovo/MM, Samsung, Panasonic, LG</w:t>
      </w:r>
      <w:r w:rsidR="00FF358B">
        <w:rPr>
          <w:rFonts w:ascii="Arial" w:hAnsi="Arial" w:cs="Arial"/>
        </w:rPr>
        <w:t>, InterDigital, vivo, OPPO, MediaTek</w:t>
      </w:r>
      <w:r>
        <w:rPr>
          <w:rFonts w:ascii="Arial" w:hAnsi="Arial" w:cs="Arial"/>
        </w:rPr>
        <w:t>]</w:t>
      </w:r>
    </w:p>
    <w:p w14:paraId="186ED583" w14:textId="1EFE5D9D"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w:t>
      </w:r>
      <w:r w:rsidR="00FF358B">
        <w:rPr>
          <w:rFonts w:ascii="Arial" w:hAnsi="Arial" w:cs="Arial"/>
          <w:lang w:eastAsia="ja-JP"/>
        </w:rPr>
        <w:t>1</w:t>
      </w:r>
      <w:r>
        <w:rPr>
          <w:rFonts w:ascii="Arial" w:hAnsi="Arial" w:cs="Arial"/>
          <w:lang w:eastAsia="ja-JP"/>
        </w:rPr>
        <w:t>] compan</w:t>
      </w:r>
      <w:r w:rsidR="00FF358B">
        <w:rPr>
          <w:rFonts w:ascii="Arial" w:hAnsi="Arial" w:cs="Arial"/>
          <w:lang w:eastAsia="ja-JP"/>
        </w:rPr>
        <w:t>y</w:t>
      </w:r>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 xml:space="preserve">interpretation </w:t>
      </w:r>
      <w:r>
        <w:rPr>
          <w:rFonts w:ascii="Arial" w:hAnsi="Arial" w:cs="Arial"/>
        </w:rPr>
        <w:t>2.</w:t>
      </w:r>
    </w:p>
    <w:p w14:paraId="18BBB914" w14:textId="6912EEEB"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lastRenderedPageBreak/>
        <w:t>[Nokia/NSB]</w:t>
      </w:r>
    </w:p>
    <w:p w14:paraId="7C07976C" w14:textId="77A8012F" w:rsidR="00FF358B" w:rsidRPr="00FF358B" w:rsidRDefault="00FF358B" w:rsidP="008C1CA4">
      <w:pPr>
        <w:pStyle w:val="af9"/>
        <w:numPr>
          <w:ilvl w:val="0"/>
          <w:numId w:val="74"/>
        </w:numPr>
        <w:ind w:firstLine="420"/>
        <w:rPr>
          <w:rFonts w:ascii="Arial" w:hAnsi="Arial" w:cs="Arial"/>
          <w:lang w:eastAsia="ja-JP"/>
        </w:rPr>
      </w:pPr>
      <w:r>
        <w:rPr>
          <w:rFonts w:ascii="Arial" w:hAnsi="Arial" w:cs="Arial"/>
          <w:lang w:eastAsia="ja-JP"/>
        </w:rPr>
        <w:t xml:space="preserve">[Huawei/HiSi] </w:t>
      </w:r>
      <w:r w:rsidRPr="0051421B">
        <w:rPr>
          <w:rFonts w:ascii="Arial" w:hAnsi="Arial" w:cs="Arial"/>
          <w:lang w:eastAsia="ja-JP"/>
        </w:rPr>
        <w:t xml:space="preserve">hold the view of </w:t>
      </w:r>
      <w:r w:rsidRPr="0051421B">
        <w:rPr>
          <w:rFonts w:ascii="Arial" w:hAnsi="Arial" w:cs="Arial"/>
        </w:rPr>
        <w:t>interpretation 1</w:t>
      </w:r>
      <w:r>
        <w:rPr>
          <w:rFonts w:ascii="Arial" w:hAnsi="Arial" w:cs="Arial"/>
        </w:rPr>
        <w:t xml:space="preserve"> but have taken the effect of TA into account, and thus essentially it becomes interpretation 2.</w:t>
      </w:r>
    </w:p>
    <w:p w14:paraId="4DDBF8CB" w14:textId="6251ED40"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[Apple, Intel] consider introducing K_offset necessary to align the timing between gNB and UE to resolve potential ambiguity issue</w:t>
      </w:r>
    </w:p>
    <w:p w14:paraId="1D10A6EF" w14:textId="3A89DB40" w:rsidR="0051421B" w:rsidRPr="0051421B" w:rsidRDefault="0051421B" w:rsidP="008C1CA4">
      <w:pPr>
        <w:pStyle w:val="af9"/>
        <w:numPr>
          <w:ilvl w:val="1"/>
          <w:numId w:val="74"/>
        </w:numPr>
        <w:ind w:firstLine="420"/>
        <w:rPr>
          <w:rFonts w:ascii="Arial" w:hAnsi="Arial" w:cs="Arial"/>
          <w:lang w:eastAsia="ja-JP"/>
        </w:rPr>
      </w:pPr>
      <w:r>
        <w:rPr>
          <w:rFonts w:ascii="Arial" w:hAnsi="Arial" w:cs="Arial"/>
          <w:lang w:eastAsia="ja-JP"/>
        </w:rPr>
        <w:t>[ZTE] hold the view that there is no ambiguity issue.</w:t>
      </w:r>
    </w:p>
    <w:p w14:paraId="039ED44F" w14:textId="266FE980" w:rsidR="0051421B" w:rsidRDefault="0051421B" w:rsidP="008C1CA4">
      <w:pPr>
        <w:pStyle w:val="af9"/>
        <w:numPr>
          <w:ilvl w:val="1"/>
          <w:numId w:val="74"/>
        </w:numPr>
        <w:ind w:firstLine="420"/>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9"/>
        <w:numPr>
          <w:ilvl w:val="1"/>
          <w:numId w:val="74"/>
        </w:numPr>
        <w:ind w:firstLine="42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eastAsia="en-US"/>
              </w:rPr>
            </w:pPr>
            <w:r>
              <w:rPr>
                <w:rFonts w:cs="Arial"/>
                <w:lang w:val="de-DE" w:eastAsia="en-US"/>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eastAsia="en-US"/>
              </w:rPr>
            </w:pPr>
            <w:r>
              <w:rPr>
                <w:rFonts w:cs="Arial"/>
                <w:lang w:val="de-DE" w:eastAsia="en-US"/>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eastAsia="en-US"/>
              </w:rPr>
              <w:t xml:space="preserve">for </w:t>
            </w:r>
            <w:r>
              <w:rPr>
                <w:rFonts w:cs="Arial"/>
                <w:lang w:val="de-DE" w:eastAsia="en-US"/>
              </w:rPr>
              <w:t>a UE stay</w:t>
            </w:r>
            <w:r w:rsidR="003E2370">
              <w:rPr>
                <w:rFonts w:cs="Arial"/>
                <w:lang w:val="de-DE" w:eastAsia="en-US"/>
              </w:rPr>
              <w:t>ing</w:t>
            </w:r>
            <w:r>
              <w:rPr>
                <w:rFonts w:cs="Arial"/>
                <w:lang w:val="de-DE" w:eastAsia="en-US"/>
              </w:rPr>
              <w:t xml:space="preserve"> in the same geographical location. In NTN, with large beam footprint, there won’t be beam failure due to blocking and UE rotation as a beam is associated with a geographical location</w:t>
            </w:r>
            <w:r w:rsidR="003E2370">
              <w:rPr>
                <w:rFonts w:cs="Arial"/>
                <w:lang w:val="de-DE" w:eastAsia="en-US"/>
              </w:rPr>
              <w:t xml:space="preserve"> (even a beam is blocked, not sure if there is any alternative beam)</w:t>
            </w:r>
            <w:r>
              <w:rPr>
                <w:rFonts w:cs="Arial"/>
                <w:lang w:val="de-DE" w:eastAsia="en-US"/>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eastAsia="en-US"/>
              </w:rPr>
            </w:pPr>
            <w:r>
              <w:rPr>
                <w:rFonts w:cs="Arial"/>
                <w:lang w:val="de-DE" w:eastAsia="en-US"/>
              </w:rPr>
              <w:t>Assuming that BFR is actually used for NTN</w:t>
            </w:r>
            <w:r w:rsidR="003E2370">
              <w:rPr>
                <w:rFonts w:cs="Arial"/>
                <w:lang w:val="de-DE" w:eastAsia="en-US"/>
              </w:rPr>
              <w:t xml:space="preserve"> (not sure yet though)</w:t>
            </w:r>
            <w:r>
              <w:rPr>
                <w:rFonts w:cs="Arial"/>
                <w:lang w:val="de-DE" w:eastAsia="en-US"/>
              </w:rPr>
              <w:t>, the Rel-16  specification works from our perspective. A UE can be configured with up to 200ms for monitoring BFR search space as a part of BFR timer</w:t>
            </w:r>
            <w:r w:rsidR="003E2370">
              <w:rPr>
                <w:rFonts w:cs="Arial"/>
                <w:lang w:val="de-DE" w:eastAsia="en-US"/>
              </w:rPr>
              <w:t>;</w:t>
            </w:r>
            <w:r>
              <w:rPr>
                <w:rFonts w:cs="Arial"/>
                <w:lang w:val="de-DE" w:eastAsia="en-US"/>
              </w:rPr>
              <w:t xml:space="preserve"> and even after BFR timer expires</w:t>
            </w:r>
            <w:r w:rsidR="003E2370">
              <w:rPr>
                <w:rFonts w:cs="Arial"/>
                <w:lang w:val="de-DE" w:eastAsia="en-US"/>
              </w:rPr>
              <w:t>,</w:t>
            </w:r>
            <w:r>
              <w:rPr>
                <w:rFonts w:cs="Arial"/>
                <w:lang w:val="de-DE" w:eastAsia="en-US"/>
              </w:rPr>
              <w:t xml:space="preserve"> a UE will start using contention-based PRACH for beam recovery. We don’t think beam failure recovery is needed for GEO scenario and the feeder link propagation delay in other NTN cases 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eastAsia="en-US"/>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 xml:space="preserve">Before we discuss whether any enhancement is needed for BFR in NTN, we should have a common understanding that in which NTN scenario, the BFR can </w:t>
            </w:r>
            <w:r>
              <w:rPr>
                <w:rFonts w:cs="Arial"/>
                <w:lang w:val="de-DE"/>
              </w:rPr>
              <w:lastRenderedPageBreak/>
              <w:t>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eastAsia="en-US"/>
              </w:rPr>
            </w:pPr>
            <w:r>
              <w:rPr>
                <w:rFonts w:cs="Arial"/>
                <w:lang w:val="de-DE" w:eastAsia="en-US"/>
              </w:rPr>
              <w:t xml:space="preserve">We support the proposal. </w:t>
            </w:r>
          </w:p>
          <w:p w14:paraId="56EC55D5" w14:textId="12241002" w:rsidR="00D6711F" w:rsidRDefault="00D6711F" w:rsidP="00D6711F">
            <w:pPr>
              <w:pStyle w:val="aa"/>
              <w:spacing w:line="254" w:lineRule="auto"/>
              <w:rPr>
                <w:rFonts w:cs="Arial"/>
                <w:lang w:val="de-DE" w:eastAsia="en-US"/>
              </w:rPr>
            </w:pPr>
            <w:r>
              <w:rPr>
                <w:rFonts w:cs="Arial"/>
                <w:lang w:val="de-DE" w:eastAsia="en-US"/>
              </w:rPr>
              <w:t xml:space="preserve">We think the beam failure recovery procedure is </w:t>
            </w:r>
            <w:r w:rsidR="00132790">
              <w:rPr>
                <w:rFonts w:cs="Arial"/>
                <w:lang w:val="de-DE" w:eastAsia="en-US"/>
              </w:rPr>
              <w:t>used</w:t>
            </w:r>
            <w:r>
              <w:rPr>
                <w:rFonts w:cs="Arial"/>
                <w:lang w:val="de-DE" w:eastAsia="en-US"/>
              </w:rPr>
              <w:t xml:space="preserve"> in NTN, e.g., in earth beam moving scenario or UE mobility in earth beam fixed scenario.  Also, the </w:t>
            </w:r>
            <w:r w:rsidR="00132790">
              <w:rPr>
                <w:rFonts w:cs="Arial"/>
                <w:lang w:val="de-DE" w:eastAsia="en-US"/>
              </w:rPr>
              <w:t xml:space="preserve">current </w:t>
            </w:r>
            <w:r>
              <w:rPr>
                <w:rFonts w:cs="Arial"/>
                <w:lang w:val="de-DE" w:eastAsia="en-US"/>
              </w:rPr>
              <w:t xml:space="preserve">maximum configured </w:t>
            </w:r>
            <w:r w:rsidR="00132790">
              <w:rPr>
                <w:rFonts w:cs="Arial"/>
                <w:lang w:val="de-DE" w:eastAsia="en-US"/>
              </w:rPr>
              <w:t>„</w:t>
            </w:r>
            <w:r>
              <w:rPr>
                <w:rFonts w:cs="Arial"/>
                <w:lang w:val="de-DE" w:eastAsia="en-US"/>
              </w:rPr>
              <w:t xml:space="preserve">beamFailureRecoveryTimer“ </w:t>
            </w:r>
            <w:r w:rsidR="00132790">
              <w:rPr>
                <w:rFonts w:cs="Arial"/>
                <w:lang w:val="de-DE" w:eastAsia="en-US"/>
              </w:rPr>
              <w:t xml:space="preserve"> </w:t>
            </w:r>
            <w:r>
              <w:rPr>
                <w:rFonts w:cs="Arial"/>
                <w:lang w:val="de-DE" w:eastAsia="en-US"/>
              </w:rPr>
              <w:t>value itself is not larger than Kmac in GEO case, not counting other processing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aa"/>
              <w:spacing w:line="254" w:lineRule="auto"/>
              <w:rPr>
                <w:rFonts w:cs="Arial"/>
                <w:lang w:val="de-DE" w:eastAsia="en-US"/>
              </w:rPr>
            </w:pPr>
            <w:r>
              <w:rPr>
                <w:rFonts w:cs="Arial"/>
                <w:lang w:val="de-DE" w:eastAsia="en-US"/>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eastAsia="en-US"/>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D3295C"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D3295C" w:rsidRDefault="00D3295C" w:rsidP="00D3295C">
            <w:pPr>
              <w:pStyle w:val="aa"/>
              <w:spacing w:line="254" w:lineRule="auto"/>
              <w:rPr>
                <w:rFonts w:cs="Arial"/>
                <w:lang w:val="de-DE"/>
              </w:rPr>
            </w:pPr>
          </w:p>
        </w:tc>
      </w:tr>
      <w:tr w:rsidR="00D3295C"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D3295C" w:rsidRDefault="00D3295C" w:rsidP="00D3295C">
            <w:pPr>
              <w:pStyle w:val="aa"/>
              <w:spacing w:line="254" w:lineRule="auto"/>
              <w:rPr>
                <w:rFonts w:cs="Arial"/>
                <w:lang w:val="de-DE"/>
              </w:rPr>
            </w:pPr>
          </w:p>
        </w:tc>
      </w:tr>
      <w:tr w:rsidR="00D3295C"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D3295C" w:rsidRDefault="00D3295C" w:rsidP="00D3295C">
            <w:pPr>
              <w:pStyle w:val="aa"/>
              <w:spacing w:line="254" w:lineRule="auto"/>
              <w:rPr>
                <w:rFonts w:cs="Arial"/>
                <w:lang w:val="de-DE"/>
              </w:rPr>
            </w:pPr>
          </w:p>
        </w:tc>
      </w:tr>
      <w:tr w:rsidR="00D3295C"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D3295C" w:rsidRDefault="00D3295C" w:rsidP="00D3295C">
            <w:pPr>
              <w:pStyle w:val="aa"/>
              <w:spacing w:line="254" w:lineRule="auto"/>
              <w:rPr>
                <w:rFonts w:cs="Arial"/>
                <w:lang w:val="de-DE"/>
              </w:rPr>
            </w:pPr>
          </w:p>
        </w:tc>
      </w:tr>
      <w:tr w:rsidR="00D3295C"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D3295C" w:rsidRDefault="00D3295C" w:rsidP="00D3295C">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 xml:space="preserve">RAN2 respectfully requests RAN1 to provide input on the exact content and frequency of </w:t>
      </w:r>
      <w:r w:rsidRPr="00D9622A">
        <w:rPr>
          <w:rFonts w:ascii="Arial" w:hAnsi="Arial" w:cs="Arial"/>
          <w:i/>
          <w:iCs/>
        </w:rPr>
        <w:lastRenderedPageBreak/>
        <w:t>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9"/>
                              <w:numPr>
                                <w:ilvl w:val="0"/>
                                <w:numId w:val="62"/>
                              </w:numPr>
                              <w:ind w:firstLine="400"/>
                              <w:rPr>
                                <w:sz w:val="20"/>
                                <w:szCs w:val="20"/>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9"/>
                        <w:numPr>
                          <w:ilvl w:val="0"/>
                          <w:numId w:val="62"/>
                        </w:numPr>
                        <w:ind w:firstLine="400"/>
                        <w:rPr>
                          <w:sz w:val="20"/>
                          <w:szCs w:val="20"/>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1"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1"/>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2" w:name="_Hlk78834956"/>
                            <w:r w:rsidRPr="00FE58EE">
                              <w:rPr>
                                <w:sz w:val="20"/>
                                <w:szCs w:val="20"/>
                              </w:rPr>
                              <w:t>Proposal 2: Support UE specific TA report by MAC-CE</w:t>
                            </w:r>
                          </w:p>
                          <w:p w14:paraId="35C21CC5" w14:textId="38B7B498" w:rsidR="00D6711F" w:rsidRPr="00762758" w:rsidRDefault="00D6711F" w:rsidP="00CA0E71">
                            <w:pPr>
                              <w:pStyle w:val="af9"/>
                              <w:numPr>
                                <w:ilvl w:val="0"/>
                                <w:numId w:val="63"/>
                              </w:numPr>
                              <w:ind w:firstLine="400"/>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2"/>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 w:val="20"/>
                                <w:szCs w:val="20"/>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3"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3"/>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4" w:name="_Hlk78834956"/>
                      <w:r w:rsidRPr="00FE58EE">
                        <w:rPr>
                          <w:sz w:val="20"/>
                          <w:szCs w:val="20"/>
                        </w:rPr>
                        <w:t>Proposal 2: Support UE specific TA report by MAC-CE</w:t>
                      </w:r>
                    </w:p>
                    <w:p w14:paraId="35C21CC5" w14:textId="38B7B498" w:rsidR="00D6711F" w:rsidRPr="00762758" w:rsidRDefault="00D6711F" w:rsidP="00CA0E71">
                      <w:pPr>
                        <w:pStyle w:val="af9"/>
                        <w:numPr>
                          <w:ilvl w:val="0"/>
                          <w:numId w:val="63"/>
                        </w:numPr>
                        <w:ind w:firstLine="400"/>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4"/>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9"/>
                        <w:numPr>
                          <w:ilvl w:val="0"/>
                          <w:numId w:val="64"/>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9"/>
                        <w:numPr>
                          <w:ilvl w:val="0"/>
                          <w:numId w:val="65"/>
                        </w:numPr>
                        <w:ind w:firstLine="400"/>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9"/>
                        <w:numPr>
                          <w:ilvl w:val="0"/>
                          <w:numId w:val="65"/>
                        </w:numPr>
                        <w:ind w:firstLine="400"/>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9"/>
                        <w:numPr>
                          <w:ilvl w:val="0"/>
                          <w:numId w:val="65"/>
                        </w:numPr>
                        <w:ind w:firstLine="400"/>
                        <w:rPr>
                          <w:sz w:val="20"/>
                          <w:szCs w:val="20"/>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request  UE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9"/>
                        <w:numPr>
                          <w:ilvl w:val="0"/>
                          <w:numId w:val="66"/>
                        </w:numPr>
                        <w:ind w:firstLine="400"/>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request  UE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 xml:space="preserve">Option 4: Difference between UE-specific K_offset and cell-specific </w:t>
            </w:r>
            <w:r w:rsidRPr="00577BD4">
              <w:rPr>
                <w:rFonts w:ascii="Arial" w:hAnsi="Arial"/>
              </w:rPr>
              <w:lastRenderedPageBreak/>
              <w:t>K_offset</w:t>
            </w:r>
          </w:p>
        </w:tc>
        <w:tc>
          <w:tcPr>
            <w:tcW w:w="5674" w:type="dxa"/>
          </w:tcPr>
          <w:p w14:paraId="7FA4B4AD" w14:textId="146CB5B1" w:rsidR="00577BD4" w:rsidRDefault="005A1D58" w:rsidP="00577BD4">
            <w:pPr>
              <w:rPr>
                <w:rFonts w:ascii="Arial" w:hAnsi="Arial"/>
              </w:rPr>
            </w:pPr>
            <w:r>
              <w:rPr>
                <w:rFonts w:ascii="Arial" w:hAnsi="Arial"/>
              </w:rPr>
              <w:lastRenderedPageBreak/>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For uplink scheduling adaptation, network needs to configure UE specific K_offset</w:t>
      </w:r>
    </w:p>
    <w:p w14:paraId="1B6582B5" w14:textId="02D85123"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UE specific K_offset can be determined if UE reports its TA information</w:t>
      </w:r>
    </w:p>
    <w:p w14:paraId="0F62E2E1" w14:textId="790DBCBE" w:rsidR="00504904" w:rsidRPr="00A825C2" w:rsidRDefault="00504904" w:rsidP="00504904">
      <w:pPr>
        <w:pStyle w:val="af9"/>
        <w:numPr>
          <w:ilvl w:val="0"/>
          <w:numId w:val="67"/>
        </w:numPr>
        <w:ind w:firstLine="420"/>
        <w:rPr>
          <w:rFonts w:ascii="Arial" w:hAnsi="Arial" w:cs="Arial"/>
          <w:lang w:eastAsia="ja-JP"/>
        </w:rPr>
      </w:pPr>
      <w:r>
        <w:rPr>
          <w:rFonts w:ascii="Arial" w:hAnsi="Arial" w:cs="Arial"/>
          <w:lang w:eastAsia="ja-JP"/>
        </w:rPr>
        <w:t>Whether UE reports full TA, UE specific TA, difference between K_offset values, or difference between TA values is detailed signaling design</w:t>
      </w:r>
      <w:r w:rsidR="00A825C2">
        <w:rPr>
          <w:rFonts w:ascii="Arial" w:hAnsi="Arial" w:cs="Arial"/>
          <w:lang w:eastAsia="ja-JP"/>
        </w:rPr>
        <w:t xml:space="preserve">. It can </w:t>
      </w:r>
      <w:r>
        <w:rPr>
          <w:rFonts w:ascii="Arial" w:hAnsi="Arial" w:cs="Arial"/>
          <w:lang w:eastAsia="ja-JP"/>
        </w:rPr>
        <w:t>be left to RAN2 to decide</w:t>
      </w:r>
      <w:r w:rsidR="00A825C2">
        <w:rPr>
          <w:rFonts w:ascii="Arial" w:hAnsi="Arial" w:cs="Arial"/>
          <w:lang w:eastAsia="ja-JP"/>
        </w:rPr>
        <w:t>. To reply to RAN2’s LS, it is sufficient to provide one example</w:t>
      </w:r>
      <w:r w:rsidR="009E6338">
        <w:rPr>
          <w:rFonts w:ascii="Arial" w:hAnsi="Arial" w:cs="Arial"/>
          <w:lang w:eastAsia="ja-JP"/>
        </w:rPr>
        <w:t xml:space="preserve"> that</w:t>
      </w:r>
      <w:r w:rsidR="00944A15">
        <w:rPr>
          <w:rFonts w:ascii="Arial" w:hAnsi="Arial" w:cs="Arial"/>
          <w:lang w:eastAsia="ja-JP"/>
        </w:rPr>
        <w:t>,</w:t>
      </w:r>
      <w:r w:rsidR="009E6338">
        <w:rPr>
          <w:rFonts w:ascii="Arial" w:hAnsi="Arial" w:cs="Arial"/>
          <w:lang w:eastAsia="ja-JP"/>
        </w:rPr>
        <w:t xml:space="preserve"> e.g., receives the majority support</w:t>
      </w:r>
    </w:p>
    <w:p w14:paraId="5F91F733" w14:textId="40CE7F2B" w:rsidR="00A825C2" w:rsidRPr="000E3B9A" w:rsidRDefault="00A825C2" w:rsidP="00504904">
      <w:pPr>
        <w:pStyle w:val="af9"/>
        <w:numPr>
          <w:ilvl w:val="0"/>
          <w:numId w:val="67"/>
        </w:numPr>
        <w:ind w:firstLine="420"/>
        <w:rPr>
          <w:rFonts w:ascii="Arial" w:hAnsi="Arial" w:cs="Arial"/>
          <w:lang w:eastAsia="ja-JP"/>
        </w:rPr>
      </w:pPr>
      <w:r>
        <w:rPr>
          <w:rFonts w:ascii="Arial" w:hAnsi="Arial" w:cs="Arial"/>
          <w:lang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9"/>
        <w:numPr>
          <w:ilvl w:val="0"/>
          <w:numId w:val="67"/>
        </w:numPr>
        <w:ind w:firstLine="420"/>
        <w:rPr>
          <w:rFonts w:ascii="Arial" w:hAnsi="Arial" w:cs="Arial"/>
          <w:lang w:eastAsia="ja-JP"/>
        </w:rPr>
      </w:pPr>
      <w:r>
        <w:rPr>
          <w:rFonts w:ascii="Arial" w:hAnsi="Arial" w:cs="Arial"/>
          <w:lang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9"/>
        <w:numPr>
          <w:ilvl w:val="0"/>
          <w:numId w:val="67"/>
        </w:numPr>
        <w:ind w:firstLine="420"/>
        <w:rPr>
          <w:rFonts w:ascii="Arial" w:hAnsi="Arial" w:cs="Arial"/>
          <w:lang w:eastAsia="ja-JP"/>
        </w:rPr>
      </w:pPr>
      <w:r>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lastRenderedPageBreak/>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pPr>
      <w:r>
        <w:t>14</w:t>
      </w:r>
      <w:r w:rsidRPr="00A85EAA">
        <w:t>.</w:t>
      </w:r>
      <w:r>
        <w:t>2</w:t>
      </w:r>
      <w:r w:rsidRPr="00A85EAA">
        <w:tab/>
      </w:r>
      <w: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cs="Arial"/>
              </w:rPr>
            </w:pPr>
            <w:r>
              <w:rPr>
                <w:rFonts w:cs="Arial"/>
              </w:rPr>
              <w:t xml:space="preserve">We are supportive to the proposal in general. </w:t>
            </w:r>
          </w:p>
          <w:p w14:paraId="4177F043" w14:textId="77777777" w:rsidR="00B159A7" w:rsidRDefault="00B159A7" w:rsidP="006F4097">
            <w:pPr>
              <w:pStyle w:val="aa"/>
              <w:spacing w:line="254" w:lineRule="auto"/>
              <w:rPr>
                <w:rFonts w:cs="Arial"/>
              </w:rPr>
            </w:pPr>
            <w:r>
              <w:rPr>
                <w:rFonts w:cs="Arial"/>
              </w:rPr>
              <w:t xml:space="preserve">The only comment we have is to remove the example of (e.g.,UE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cs="Arial"/>
              </w:rPr>
            </w:pPr>
            <w:r>
              <w:rPr>
                <w:rFonts w:cs="Arial"/>
                <w:b/>
                <w:bCs/>
              </w:rPr>
              <w:t>Support</w:t>
            </w:r>
            <w:r>
              <w:rPr>
                <w:rFonts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cs="Arial"/>
              </w:rPr>
            </w:pPr>
            <w:r>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w:t>
            </w:r>
            <w:r>
              <w:rPr>
                <w:rFonts w:cs="Arial"/>
              </w:rPr>
              <w:lastRenderedPageBreak/>
              <w:t>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cs="Arial"/>
              </w:rPr>
            </w:pPr>
            <w:r>
              <w:rPr>
                <w:rFonts w:cs="Arial"/>
              </w:rPr>
              <w:t>W</w:t>
            </w:r>
            <w:r>
              <w:rPr>
                <w:rFonts w:cs="Arial" w:hint="eastAsia"/>
              </w:rPr>
              <w:t xml:space="preserve">e </w:t>
            </w:r>
            <w:r>
              <w:rPr>
                <w:rFonts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cs="Arial"/>
              </w:rPr>
            </w:pPr>
            <w:r>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cs="Arial"/>
              </w:rPr>
            </w:pPr>
            <w:r>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Malgun Gothic" w:cs="Arial"/>
              </w:rPr>
            </w:pPr>
            <w:r>
              <w:rPr>
                <w:rFonts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cs="Arial"/>
              </w:rPr>
            </w:pPr>
            <w:r>
              <w:rPr>
                <w:rFonts w:cs="Arial" w:hint="eastAsia"/>
              </w:rPr>
              <w:t>W</w:t>
            </w:r>
            <w:r>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aa"/>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cs="Arial"/>
              </w:rPr>
              <w:t>the example of (e.g.,UE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cs="Arial"/>
              </w:rPr>
            </w:pPr>
            <w:r>
              <w:rPr>
                <w:rFonts w:cs="Arial" w:hint="eastAsia"/>
              </w:rPr>
              <w:t>W</w:t>
            </w:r>
            <w:r>
              <w:rPr>
                <w:rFonts w:cs="Arial"/>
              </w:rPr>
              <w:t>e have the same concern with Apple and ZTE that example of (e.g.,UE specific TA) may mislead the discussion in other WGs.</w:t>
            </w:r>
          </w:p>
          <w:p w14:paraId="68022DF0" w14:textId="77777777" w:rsidR="00B159A7" w:rsidRDefault="00B159A7" w:rsidP="006F4097">
            <w:pPr>
              <w:pStyle w:val="aa"/>
              <w:spacing w:line="254" w:lineRule="auto"/>
              <w:rPr>
                <w:rFonts w:cs="Arial"/>
              </w:rPr>
            </w:pPr>
            <w:r>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lastRenderedPageBreak/>
        <w:t>[Moderator response]: The below updated proposal removes the example.</w:t>
      </w:r>
    </w:p>
    <w:p w14:paraId="4C400ED0"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[Huawei/HiSi] prefers to have the discussion in RAN1 regarding the content of the reporting scheme.</w:t>
      </w:r>
    </w:p>
    <w:p w14:paraId="2FE48B28" w14:textId="4FC398BA"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lastRenderedPageBreak/>
        <w:t xml:space="preserve">Option 4: Difference between UE-specific K_offset and cell-specific K_offset </w:t>
      </w:r>
    </w:p>
    <w:p w14:paraId="5F224256" w14:textId="77777777"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For the option(s) you support in Question 1), what is the granularity/unit for the reported information?</w:t>
      </w:r>
    </w:p>
    <w:p w14:paraId="314505A2" w14:textId="057234FF"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aa"/>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d,e,f It may save one bit signaling but increases the implementation complexity in the device and eNB. It seems also to complicate the discussion on K_offset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lastRenderedPageBreak/>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eastAsia="en-US"/>
              </w:rPr>
            </w:pPr>
            <w:r>
              <w:rPr>
                <w:rFonts w:cs="Arial"/>
                <w:lang w:val="de-DE" w:eastAsia="en-US"/>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eastAsia="en-US"/>
              </w:rPr>
            </w:pPr>
            <w:r>
              <w:rPr>
                <w:rFonts w:cs="Arial"/>
                <w:lang w:val="de-DE" w:eastAsia="en-US"/>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eastAsia="en-US"/>
              </w:rPr>
            </w:pPr>
            <w:r>
              <w:rPr>
                <w:rFonts w:cs="Arial"/>
                <w:lang w:val="de-DE" w:eastAsia="en-US"/>
              </w:rPr>
              <w:t>Q3: We support at least Option 1. A</w:t>
            </w:r>
            <w:r w:rsidRPr="005F578C">
              <w:rPr>
                <w:rFonts w:cs="Arial"/>
                <w:lang w:val="de-DE" w:eastAsia="en-US"/>
              </w:rPr>
              <w:t xml:space="preserve"> UE reports to gNB only if it detects the necessity of updating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r>
              <w:rPr>
                <w:rFonts w:cs="Arial"/>
                <w:lang w:val="de-DE" w:eastAsia="en-US"/>
              </w:rPr>
              <w:t xml:space="preserve">For example, UE’s TA changes about 1 ms (or 1 slot) since last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e event triggered reporting</w:t>
            </w:r>
            <w:r w:rsidRPr="005F578C">
              <w:rPr>
                <w:rFonts w:cs="Arial"/>
                <w:lang w:val="de-DE" w:eastAsia="en-US"/>
              </w:rPr>
              <w:t xml:space="preserve"> could largely save the signaling of UE reporting. Th</w:t>
            </w:r>
            <w:r>
              <w:rPr>
                <w:rFonts w:cs="Arial"/>
                <w:lang w:val="de-DE" w:eastAsia="en-US"/>
              </w:rPr>
              <w:t xml:space="preserve">is could be via </w:t>
            </w:r>
            <w:r w:rsidRPr="005F578C">
              <w:rPr>
                <w:rFonts w:cs="Arial"/>
                <w:lang w:val="de-DE" w:eastAsia="en-US"/>
              </w:rPr>
              <w:t>high layer signaling</w:t>
            </w:r>
            <w:r>
              <w:rPr>
                <w:rFonts w:cs="Arial"/>
                <w:lang w:val="de-DE" w:eastAsia="en-US"/>
              </w:rPr>
              <w:t xml:space="preserve"> for less spec impact</w:t>
            </w:r>
            <w:r w:rsidRPr="005F578C">
              <w:rPr>
                <w:rFonts w:cs="Arial"/>
                <w:lang w:val="de-DE" w:eastAsia="en-US"/>
              </w:rPr>
              <w:t xml:space="preserve">. </w:t>
            </w:r>
          </w:p>
          <w:p w14:paraId="31E73A4D" w14:textId="3A86A3C2" w:rsidR="00132790" w:rsidRDefault="00132790" w:rsidP="00132790">
            <w:pPr>
              <w:pStyle w:val="aa"/>
              <w:spacing w:line="254" w:lineRule="auto"/>
              <w:rPr>
                <w:rFonts w:cs="Arial"/>
                <w:lang w:val="de-DE"/>
              </w:rPr>
            </w:pPr>
            <w:r>
              <w:rPr>
                <w:rFonts w:cs="Arial"/>
                <w:lang w:val="de-DE" w:eastAsia="en-US"/>
              </w:rPr>
              <w:t xml:space="preserve">We think Option 3 may have large signaling overhead and waste UE reporting power.  </w:t>
            </w:r>
            <w:r w:rsidRPr="005F578C">
              <w:rPr>
                <w:rFonts w:cs="Arial"/>
                <w:lang w:val="de-DE" w:eastAsia="en-US"/>
              </w:rPr>
              <w:t xml:space="preserve">Consider a LEO satellite with speed of 7.56 km/s. It will take about 20 seconds to make 1 ms TA difference. If UE reports </w:t>
            </w:r>
            <w:r>
              <w:rPr>
                <w:rFonts w:cs="Arial"/>
                <w:lang w:val="de-DE" w:eastAsia="en-US"/>
              </w:rPr>
              <w:t>information about UE specific TA w</w:t>
            </w:r>
            <w:r w:rsidRPr="005F578C">
              <w:rPr>
                <w:rFonts w:cs="Arial"/>
                <w:lang w:val="de-DE" w:eastAsia="en-US"/>
              </w:rPr>
              <w:t xml:space="preserve">ith granularity of 1 slot, then the reporting periodicity </w:t>
            </w:r>
            <w:r>
              <w:rPr>
                <w:rFonts w:cs="Arial"/>
                <w:lang w:val="de-DE" w:eastAsia="en-US"/>
              </w:rPr>
              <w:t>is</w:t>
            </w:r>
            <w:r w:rsidRPr="005F578C">
              <w:rPr>
                <w:rFonts w:cs="Arial"/>
                <w:lang w:val="de-DE" w:eastAsia="en-US"/>
              </w:rPr>
              <w:t xml:space="preserve"> </w:t>
            </w:r>
            <w:r>
              <w:rPr>
                <w:rFonts w:cs="Arial"/>
                <w:lang w:val="de-DE" w:eastAsia="en-US"/>
              </w:rPr>
              <w:t>suitable of around</w:t>
            </w:r>
            <w:r w:rsidRPr="005F578C">
              <w:rPr>
                <w:rFonts w:cs="Arial"/>
                <w:lang w:val="de-DE" w:eastAsia="en-US"/>
              </w:rPr>
              <w:t xml:space="preserve"> 20 seconds for subcarrier spacing of 15 kHz. It may not be beneficial to support UE’s periodic reporting with such a large periodicity. </w:t>
            </w:r>
          </w:p>
        </w:tc>
      </w:tr>
      <w:tr w:rsidR="00132790"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lastRenderedPageBreak/>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jc w:val="both"/>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jc w:val="both"/>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jc w:val="both"/>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jc w:val="both"/>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jc w:val="both"/>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w:t>
            </w:r>
            <w:bookmarkStart w:id="35" w:name="_GoBack"/>
            <w:bookmarkEnd w:id="35"/>
            <w:r w:rsidRPr="00F84744">
              <w:rPr>
                <w:rFonts w:eastAsiaTheme="minorEastAsia" w:cs="Arial"/>
                <w:lang w:val="de-DE"/>
              </w:rPr>
              <w:t>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jc w:val="both"/>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jc w:val="both"/>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jc w:val="both"/>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D3295C"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D3295C" w:rsidRDefault="00D3295C" w:rsidP="00D3295C">
            <w:pPr>
              <w:pStyle w:val="aa"/>
              <w:spacing w:line="254" w:lineRule="auto"/>
              <w:rPr>
                <w:rFonts w:cs="Arial"/>
                <w:lang w:val="de-DE"/>
              </w:rPr>
            </w:pPr>
          </w:p>
        </w:tc>
      </w:tr>
      <w:tr w:rsidR="00D3295C"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D3295C" w:rsidRDefault="00D3295C" w:rsidP="00D3295C">
            <w:pPr>
              <w:pStyle w:val="aa"/>
              <w:spacing w:line="254" w:lineRule="auto"/>
              <w:rPr>
                <w:rFonts w:cs="Arial"/>
                <w:lang w:val="de-DE"/>
              </w:rPr>
            </w:pPr>
          </w:p>
        </w:tc>
      </w:tr>
      <w:tr w:rsidR="00D3295C"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D3295C" w:rsidRDefault="00D3295C" w:rsidP="00D3295C">
            <w:pPr>
              <w:pStyle w:val="aa"/>
              <w:spacing w:line="254" w:lineRule="auto"/>
              <w:rPr>
                <w:rFonts w:cs="Arial"/>
                <w:lang w:val="de-DE"/>
              </w:rPr>
            </w:pPr>
          </w:p>
        </w:tc>
      </w:tr>
      <w:tr w:rsidR="00D3295C"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D3295C" w:rsidRDefault="00D3295C" w:rsidP="00D3295C">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D3295C" w:rsidRDefault="00D3295C" w:rsidP="00D3295C">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lastRenderedPageBreak/>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6"/>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7"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7"/>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88E0" w14:textId="77777777" w:rsidR="00CE483A" w:rsidRDefault="00CE483A">
      <w:r>
        <w:separator/>
      </w:r>
    </w:p>
  </w:endnote>
  <w:endnote w:type="continuationSeparator" w:id="0">
    <w:p w14:paraId="5E68075A" w14:textId="77777777" w:rsidR="00CE483A" w:rsidRDefault="00CE483A">
      <w:r>
        <w:continuationSeparator/>
      </w:r>
    </w:p>
  </w:endnote>
  <w:endnote w:type="continuationNotice" w:id="1">
    <w:p w14:paraId="0426813C" w14:textId="77777777" w:rsidR="00CE483A" w:rsidRDefault="00CE4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D6711F" w:rsidRDefault="00D6711F"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DA5919">
      <w:rPr>
        <w:rStyle w:val="af0"/>
        <w:noProof/>
      </w:rPr>
      <w:t>71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A5919">
      <w:rPr>
        <w:rStyle w:val="af0"/>
        <w:noProof/>
      </w:rPr>
      <w:t>77</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127DB" w14:textId="77777777" w:rsidR="00CE483A" w:rsidRDefault="00CE483A">
      <w:r>
        <w:separator/>
      </w:r>
    </w:p>
  </w:footnote>
  <w:footnote w:type="continuationSeparator" w:id="0">
    <w:p w14:paraId="14C2042F" w14:textId="77777777" w:rsidR="00CE483A" w:rsidRDefault="00CE483A">
      <w:r>
        <w:continuationSeparator/>
      </w:r>
    </w:p>
  </w:footnote>
  <w:footnote w:type="continuationNotice" w:id="1">
    <w:p w14:paraId="6543D776" w14:textId="77777777" w:rsidR="00CE483A" w:rsidRDefault="00CE48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53"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2"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8"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9"/>
  </w:num>
  <w:num w:numId="2">
    <w:abstractNumId w:val="47"/>
  </w:num>
  <w:num w:numId="3">
    <w:abstractNumId w:val="0"/>
  </w:num>
  <w:num w:numId="4">
    <w:abstractNumId w:val="64"/>
  </w:num>
  <w:num w:numId="5">
    <w:abstractNumId w:val="65"/>
  </w:num>
  <w:num w:numId="6">
    <w:abstractNumId w:val="77"/>
  </w:num>
  <w:num w:numId="7">
    <w:abstractNumId w:val="31"/>
  </w:num>
  <w:num w:numId="8">
    <w:abstractNumId w:val="34"/>
  </w:num>
  <w:num w:numId="9">
    <w:abstractNumId w:val="15"/>
  </w:num>
  <w:num w:numId="10">
    <w:abstractNumId w:val="97"/>
  </w:num>
  <w:num w:numId="11">
    <w:abstractNumId w:val="45"/>
  </w:num>
  <w:num w:numId="12">
    <w:abstractNumId w:val="93"/>
  </w:num>
  <w:num w:numId="13">
    <w:abstractNumId w:val="39"/>
  </w:num>
  <w:num w:numId="14">
    <w:abstractNumId w:val="7"/>
  </w:num>
  <w:num w:numId="15">
    <w:abstractNumId w:val="60"/>
  </w:num>
  <w:num w:numId="16">
    <w:abstractNumId w:val="35"/>
  </w:num>
  <w:num w:numId="17">
    <w:abstractNumId w:val="6"/>
  </w:num>
  <w:num w:numId="18">
    <w:abstractNumId w:val="37"/>
  </w:num>
  <w:num w:numId="19">
    <w:abstractNumId w:val="87"/>
  </w:num>
  <w:num w:numId="20">
    <w:abstractNumId w:val="10"/>
  </w:num>
  <w:num w:numId="21">
    <w:abstractNumId w:val="76"/>
  </w:num>
  <w:num w:numId="22">
    <w:abstractNumId w:val="103"/>
  </w:num>
  <w:num w:numId="23">
    <w:abstractNumId w:val="25"/>
  </w:num>
  <w:num w:numId="24">
    <w:abstractNumId w:val="70"/>
  </w:num>
  <w:num w:numId="25">
    <w:abstractNumId w:val="84"/>
  </w:num>
  <w:num w:numId="26">
    <w:abstractNumId w:val="80"/>
  </w:num>
  <w:num w:numId="27">
    <w:abstractNumId w:val="4"/>
  </w:num>
  <w:num w:numId="28">
    <w:abstractNumId w:val="22"/>
  </w:num>
  <w:num w:numId="29">
    <w:abstractNumId w:val="88"/>
  </w:num>
  <w:num w:numId="30">
    <w:abstractNumId w:val="2"/>
  </w:num>
  <w:num w:numId="31">
    <w:abstractNumId w:val="57"/>
  </w:num>
  <w:num w:numId="32">
    <w:abstractNumId w:val="106"/>
  </w:num>
  <w:num w:numId="33">
    <w:abstractNumId w:val="72"/>
  </w:num>
  <w:num w:numId="34">
    <w:abstractNumId w:val="68"/>
  </w:num>
  <w:num w:numId="35">
    <w:abstractNumId w:val="46"/>
  </w:num>
  <w:num w:numId="36">
    <w:abstractNumId w:val="18"/>
  </w:num>
  <w:num w:numId="37">
    <w:abstractNumId w:val="100"/>
  </w:num>
  <w:num w:numId="38">
    <w:abstractNumId w:val="28"/>
  </w:num>
  <w:num w:numId="39">
    <w:abstractNumId w:val="24"/>
  </w:num>
  <w:num w:numId="40">
    <w:abstractNumId w:val="82"/>
  </w:num>
  <w:num w:numId="41">
    <w:abstractNumId w:val="36"/>
  </w:num>
  <w:num w:numId="42">
    <w:abstractNumId w:val="85"/>
  </w:num>
  <w:num w:numId="43">
    <w:abstractNumId w:val="40"/>
  </w:num>
  <w:num w:numId="44">
    <w:abstractNumId w:val="32"/>
  </w:num>
  <w:num w:numId="45">
    <w:abstractNumId w:val="5"/>
  </w:num>
  <w:num w:numId="46">
    <w:abstractNumId w:val="78"/>
  </w:num>
  <w:num w:numId="47">
    <w:abstractNumId w:val="49"/>
  </w:num>
  <w:num w:numId="48">
    <w:abstractNumId w:val="17"/>
  </w:num>
  <w:num w:numId="49">
    <w:abstractNumId w:val="91"/>
  </w:num>
  <w:num w:numId="50">
    <w:abstractNumId w:val="53"/>
  </w:num>
  <w:num w:numId="51">
    <w:abstractNumId w:val="89"/>
  </w:num>
  <w:num w:numId="52">
    <w:abstractNumId w:val="56"/>
  </w:num>
  <w:num w:numId="53">
    <w:abstractNumId w:val="58"/>
  </w:num>
  <w:num w:numId="54">
    <w:abstractNumId w:val="109"/>
  </w:num>
  <w:num w:numId="55">
    <w:abstractNumId w:val="101"/>
  </w:num>
  <w:num w:numId="56">
    <w:abstractNumId w:val="42"/>
  </w:num>
  <w:num w:numId="57">
    <w:abstractNumId w:val="26"/>
  </w:num>
  <w:num w:numId="58">
    <w:abstractNumId w:val="62"/>
  </w:num>
  <w:num w:numId="59">
    <w:abstractNumId w:val="99"/>
  </w:num>
  <w:num w:numId="60">
    <w:abstractNumId w:val="51"/>
  </w:num>
  <w:num w:numId="61">
    <w:abstractNumId w:val="50"/>
  </w:num>
  <w:num w:numId="62">
    <w:abstractNumId w:val="73"/>
  </w:num>
  <w:num w:numId="63">
    <w:abstractNumId w:val="55"/>
  </w:num>
  <w:num w:numId="64">
    <w:abstractNumId w:val="94"/>
  </w:num>
  <w:num w:numId="65">
    <w:abstractNumId w:val="38"/>
  </w:num>
  <w:num w:numId="66">
    <w:abstractNumId w:val="61"/>
  </w:num>
  <w:num w:numId="67">
    <w:abstractNumId w:val="75"/>
  </w:num>
  <w:num w:numId="68">
    <w:abstractNumId w:val="98"/>
  </w:num>
  <w:num w:numId="69">
    <w:abstractNumId w:val="95"/>
  </w:num>
  <w:num w:numId="70">
    <w:abstractNumId w:val="66"/>
  </w:num>
  <w:num w:numId="71">
    <w:abstractNumId w:val="83"/>
  </w:num>
  <w:num w:numId="72">
    <w:abstractNumId w:val="14"/>
  </w:num>
  <w:num w:numId="73">
    <w:abstractNumId w:val="102"/>
  </w:num>
  <w:num w:numId="74">
    <w:abstractNumId w:val="43"/>
  </w:num>
  <w:num w:numId="75">
    <w:abstractNumId w:val="81"/>
  </w:num>
  <w:num w:numId="76">
    <w:abstractNumId w:val="30"/>
  </w:num>
  <w:num w:numId="77">
    <w:abstractNumId w:val="69"/>
  </w:num>
  <w:num w:numId="78">
    <w:abstractNumId w:val="79"/>
  </w:num>
  <w:num w:numId="79">
    <w:abstractNumId w:val="67"/>
  </w:num>
  <w:num w:numId="80">
    <w:abstractNumId w:val="29"/>
  </w:num>
  <w:num w:numId="81">
    <w:abstractNumId w:val="1"/>
  </w:num>
  <w:num w:numId="82">
    <w:abstractNumId w:val="92"/>
  </w:num>
  <w:num w:numId="83">
    <w:abstractNumId w:val="110"/>
  </w:num>
  <w:num w:numId="84">
    <w:abstractNumId w:val="74"/>
  </w:num>
  <w:num w:numId="85">
    <w:abstractNumId w:val="108"/>
  </w:num>
  <w:num w:numId="86">
    <w:abstractNumId w:val="23"/>
  </w:num>
  <w:num w:numId="87">
    <w:abstractNumId w:val="11"/>
  </w:num>
  <w:num w:numId="88">
    <w:abstractNumId w:val="105"/>
  </w:num>
  <w:num w:numId="89">
    <w:abstractNumId w:val="21"/>
  </w:num>
  <w:num w:numId="90">
    <w:abstractNumId w:val="44"/>
  </w:num>
  <w:num w:numId="91">
    <w:abstractNumId w:val="20"/>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8"/>
  </w:num>
  <w:num w:numId="94">
    <w:abstractNumId w:val="27"/>
  </w:num>
  <w:num w:numId="95">
    <w:abstractNumId w:val="107"/>
  </w:num>
  <w:num w:numId="96">
    <w:abstractNumId w:val="33"/>
  </w:num>
  <w:num w:numId="97">
    <w:abstractNumId w:val="54"/>
  </w:num>
  <w:num w:numId="98">
    <w:abstractNumId w:val="13"/>
  </w:num>
  <w:num w:numId="99">
    <w:abstractNumId w:val="104"/>
  </w:num>
  <w:num w:numId="100">
    <w:abstractNumId w:val="12"/>
  </w:num>
  <w:num w:numId="101">
    <w:abstractNumId w:val="96"/>
  </w:num>
  <w:num w:numId="102">
    <w:abstractNumId w:val="86"/>
  </w:num>
  <w:num w:numId="103">
    <w:abstractNumId w:val="41"/>
  </w:num>
  <w:num w:numId="104">
    <w:abstractNumId w:val="90"/>
  </w:num>
  <w:num w:numId="105">
    <w:abstractNumId w:val="16"/>
  </w:num>
  <w:num w:numId="106">
    <w:abstractNumId w:val="9"/>
  </w:num>
  <w:num w:numId="107">
    <w:abstractNumId w:val="19"/>
  </w:num>
  <w:num w:numId="108">
    <w:abstractNumId w:val="63"/>
  </w:num>
  <w:num w:numId="109">
    <w:abstractNumId w:val="8"/>
  </w:num>
  <w:num w:numId="110">
    <w:abstractNumId w:val="3"/>
  </w:num>
  <w:num w:numId="1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E38AB"/>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7E38AB"/>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7E38AB"/>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E38A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7E38AB"/>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목록 단락,1st level - Bullet List Paragraph,List Paragraph1,Lettre d'introduction,Paragrafo elenco,Normal bullet 2,Bullet list,Numbered List,Task Body,Viñetas (Inicio Parrafo),3 Txt tabla,リスト段落,列出段落1"/>
    <w:basedOn w:val="a3"/>
    <w:link w:val="Char8"/>
    <w:uiPriority w:val="34"/>
    <w:qFormat/>
    <w:rsid w:val="007E38AB"/>
    <w:pPr>
      <w:ind w:firstLineChars="200" w:firstLine="420"/>
    </w:p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eastAsiaTheme="minorEastAsia"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2">
    <w:name w:val="表格文本"/>
    <w:rsid w:val="007E38AB"/>
    <w:pPr>
      <w:tabs>
        <w:tab w:val="decimal" w:pos="0"/>
      </w:tabs>
    </w:pPr>
    <w:rPr>
      <w:rFonts w:ascii="Arial" w:eastAsia="宋体" w:hAnsi="Arial"/>
      <w:noProof/>
      <w:sz w:val="21"/>
      <w:szCs w:val="21"/>
      <w:lang w:val="en-US" w:eastAsia="zh-CN"/>
    </w:rPr>
  </w:style>
  <w:style w:type="paragraph" w:customStyle="1" w:styleId="aff3">
    <w:name w:val="表头文本"/>
    <w:rsid w:val="007E38AB"/>
    <w:pPr>
      <w:jc w:val="center"/>
    </w:pPr>
    <w:rPr>
      <w:rFonts w:ascii="Arial" w:eastAsia="宋体" w:hAnsi="Arial"/>
      <w:b/>
      <w:sz w:val="21"/>
      <w:szCs w:val="21"/>
      <w:lang w:val="en-US" w:eastAsia="zh-CN"/>
    </w:rPr>
  </w:style>
  <w:style w:type="table" w:customStyle="1" w:styleId="aff4">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5">
    <w:name w:val="图样式"/>
    <w:basedOn w:val="a3"/>
    <w:rsid w:val="007E38AB"/>
    <w:pPr>
      <w:keepNext/>
      <w:widowControl/>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jc w:val="both"/>
    </w:pPr>
    <w:rPr>
      <w:rFonts w:ascii="Arial" w:eastAsia="黑体" w:hAnsi="Arial"/>
      <w:sz w:val="18"/>
    </w:rPr>
  </w:style>
  <w:style w:type="paragraph" w:customStyle="1" w:styleId="aff9">
    <w:name w:val="注示文本"/>
    <w:basedOn w:val="a3"/>
    <w:rsid w:val="007E38AB"/>
    <w:pPr>
      <w:pBdr>
        <w:bottom w:val="single" w:sz="4" w:space="1" w:color="000000"/>
      </w:pBdr>
      <w:ind w:firstLine="360"/>
      <w:jc w:val="both"/>
    </w:pPr>
    <w:rPr>
      <w:rFonts w:ascii="Arial" w:eastAsia="楷体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宋体" w:hAnsi="宋体"/>
      <w:b/>
      <w:bCs/>
      <w:color w:val="000000"/>
      <w:sz w:val="36"/>
    </w:rPr>
  </w:style>
  <w:style w:type="character" w:customStyle="1" w:styleId="affc">
    <w:name w:val="样式二"/>
    <w:basedOn w:val="affb"/>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2697F32-2AD3-479E-AE5F-C8657DE8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16643</Words>
  <Characters>94868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Huawei</cp:lastModifiedBy>
  <cp:revision>11</cp:revision>
  <dcterms:created xsi:type="dcterms:W3CDTF">2021-08-23T03:21:00Z</dcterms:created>
  <dcterms:modified xsi:type="dcterms:W3CDTF">2021-08-23T03:31:00Z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