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ZTE, Sanechips</w:t>
            </w:r>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We agree in principle, but need a clarification. First of all,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uawei, HiSilicon</w:t>
            </w:r>
          </w:p>
        </w:tc>
        <w:tc>
          <w:tcPr>
            <w:tcW w:w="12176" w:type="dxa"/>
          </w:tcPr>
          <w:p w14:paraId="20722737" w14:textId="77777777" w:rsidR="001315D3" w:rsidRDefault="00734BFE">
            <w:pPr>
              <w:rPr>
                <w:lang w:eastAsia="zh-CN"/>
              </w:rPr>
            </w:pPr>
            <w:r>
              <w:rPr>
                <w:rFonts w:hint="eastAsia"/>
                <w:lang w:eastAsia="zh-CN"/>
              </w:rPr>
              <w:t>W</w:t>
            </w:r>
            <w:r>
              <w:rPr>
                <w:lang w:eastAsia="zh-CN"/>
              </w:rPr>
              <w:t>e support the proposal with the update from InterDigital,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InterDigital.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InterDigitial.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Pr="00756A30" w:rsidRDefault="00734BFE">
      <w:pPr>
        <w:pStyle w:val="Heading4"/>
        <w:rPr>
          <w:sz w:val="22"/>
          <w:szCs w:val="22"/>
        </w:rPr>
      </w:pPr>
      <w:r w:rsidRPr="00756A30">
        <w:rPr>
          <w:sz w:val="22"/>
          <w:szCs w:val="22"/>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ZTE, Sanechips</w:t>
            </w:r>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r>
              <w:rPr>
                <w:rFonts w:eastAsia="MS Mincho"/>
                <w:lang w:eastAsia="ja-JP"/>
              </w:rPr>
              <w:t>InterDigital</w:t>
            </w:r>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92197C">
        <w:tc>
          <w:tcPr>
            <w:tcW w:w="2405" w:type="dxa"/>
          </w:tcPr>
          <w:p w14:paraId="023FC27F" w14:textId="77777777" w:rsidR="001E1663" w:rsidRDefault="001E1663" w:rsidP="0092197C">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Slightly prefer variant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recognize the exact difference between them.</w:t>
            </w:r>
            <w:r>
              <w:rPr>
                <w:lang w:eastAsia="zh-CN"/>
              </w:rPr>
              <w:t xml:space="preserve"> </w:t>
            </w:r>
          </w:p>
        </w:tc>
      </w:tr>
      <w:tr w:rsidR="0002725E" w14:paraId="2D5113A0" w14:textId="77777777" w:rsidTr="0092197C">
        <w:tc>
          <w:tcPr>
            <w:tcW w:w="2405" w:type="dxa"/>
          </w:tcPr>
          <w:p w14:paraId="68B1F76D" w14:textId="1BF50774" w:rsidR="0002725E" w:rsidRDefault="0002725E" w:rsidP="0092197C">
            <w:pPr>
              <w:rPr>
                <w:rFonts w:eastAsia="MS Mincho"/>
                <w:lang w:eastAsia="ko-KR"/>
              </w:rPr>
            </w:pPr>
            <w:r>
              <w:rPr>
                <w:rFonts w:eastAsia="MS Mincho"/>
                <w:lang w:eastAsia="ko-KR"/>
              </w:rPr>
              <w:t>Apple</w:t>
            </w:r>
          </w:p>
        </w:tc>
        <w:tc>
          <w:tcPr>
            <w:tcW w:w="12176" w:type="dxa"/>
          </w:tcPr>
          <w:p w14:paraId="0E6E020B" w14:textId="50D1AC01" w:rsidR="0002725E" w:rsidRDefault="0002725E" w:rsidP="001E1663">
            <w:pPr>
              <w:rPr>
                <w:lang w:eastAsia="zh-CN"/>
              </w:rPr>
            </w:pPr>
            <w:r>
              <w:rPr>
                <w:lang w:eastAsia="zh-CN"/>
              </w:rPr>
              <w:t>We are fine with either variant.</w:t>
            </w:r>
          </w:p>
        </w:tc>
      </w:tr>
      <w:tr w:rsidR="00FF4A34" w14:paraId="01000B87" w14:textId="77777777" w:rsidTr="00FF4A34">
        <w:tc>
          <w:tcPr>
            <w:tcW w:w="2405" w:type="dxa"/>
            <w:shd w:val="clear" w:color="auto" w:fill="FFC000"/>
          </w:tcPr>
          <w:p w14:paraId="29C8800F" w14:textId="1C64834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0BE59133" w14:textId="7FB5BC43" w:rsidR="00FF4A34" w:rsidRDefault="00FF4A34" w:rsidP="001E1663">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92197C" w14:paraId="77576A0E" w14:textId="77777777" w:rsidTr="0092197C">
        <w:tc>
          <w:tcPr>
            <w:tcW w:w="2405" w:type="dxa"/>
            <w:shd w:val="clear" w:color="auto" w:fill="auto"/>
          </w:tcPr>
          <w:p w14:paraId="678823A5" w14:textId="7DFD70AF" w:rsidR="0092197C" w:rsidRDefault="0092197C" w:rsidP="0092197C">
            <w:pPr>
              <w:rPr>
                <w:rFonts w:eastAsia="MS Mincho"/>
                <w:lang w:eastAsia="ko-KR"/>
              </w:rPr>
            </w:pPr>
            <w:r>
              <w:rPr>
                <w:rFonts w:eastAsia="MS Mincho"/>
                <w:lang w:eastAsia="ja-JP"/>
              </w:rPr>
              <w:t>Samsung</w:t>
            </w:r>
          </w:p>
        </w:tc>
        <w:tc>
          <w:tcPr>
            <w:tcW w:w="12176" w:type="dxa"/>
            <w:shd w:val="clear" w:color="auto" w:fill="auto"/>
          </w:tcPr>
          <w:p w14:paraId="6CCC5EA2" w14:textId="71D7DA79" w:rsidR="0092197C" w:rsidRDefault="0092197C" w:rsidP="0092197C">
            <w:pPr>
              <w:rPr>
                <w:lang w:eastAsia="zh-CN"/>
              </w:rPr>
            </w:pPr>
            <w:r>
              <w:rPr>
                <w:rFonts w:eastAsia="MS Mincho"/>
                <w:lang w:eastAsia="ja-JP"/>
              </w:rPr>
              <w:t xml:space="preserve">We prefer the wording in Variant 1, and could be ok with either one. </w:t>
            </w:r>
          </w:p>
        </w:tc>
      </w:tr>
      <w:tr w:rsidR="00FF10A4" w14:paraId="0E8A8CD2" w14:textId="77777777" w:rsidTr="000447A2">
        <w:tc>
          <w:tcPr>
            <w:tcW w:w="2405" w:type="dxa"/>
          </w:tcPr>
          <w:p w14:paraId="34723299" w14:textId="77777777" w:rsidR="00FF10A4" w:rsidRDefault="00FF10A4" w:rsidP="000447A2">
            <w:pPr>
              <w:rPr>
                <w:rFonts w:eastAsia="MS Mincho"/>
                <w:lang w:eastAsia="ko-KR"/>
              </w:rPr>
            </w:pPr>
            <w:r>
              <w:rPr>
                <w:rFonts w:eastAsia="MS Mincho"/>
                <w:lang w:eastAsia="ko-KR"/>
              </w:rPr>
              <w:lastRenderedPageBreak/>
              <w:t>Futurewei</w:t>
            </w:r>
          </w:p>
        </w:tc>
        <w:tc>
          <w:tcPr>
            <w:tcW w:w="12176" w:type="dxa"/>
          </w:tcPr>
          <w:p w14:paraId="1C0BDF84" w14:textId="77777777" w:rsidR="00FF10A4" w:rsidRDefault="00FF10A4" w:rsidP="000447A2">
            <w:pPr>
              <w:rPr>
                <w:lang w:eastAsia="zh-CN"/>
              </w:rPr>
            </w:pPr>
            <w:r>
              <w:rPr>
                <w:lang w:eastAsia="zh-CN"/>
              </w:rPr>
              <w:t>We are fine with either variant.</w:t>
            </w:r>
          </w:p>
        </w:tc>
      </w:tr>
      <w:tr w:rsidR="000447A2" w:rsidRPr="000447A2" w14:paraId="1277046A" w14:textId="77777777" w:rsidTr="000447A2">
        <w:tc>
          <w:tcPr>
            <w:tcW w:w="2405" w:type="dxa"/>
          </w:tcPr>
          <w:p w14:paraId="161824FF" w14:textId="2F668200" w:rsidR="000447A2" w:rsidRPr="000447A2" w:rsidRDefault="000447A2" w:rsidP="000447A2">
            <w:pPr>
              <w:rPr>
                <w:rFonts w:eastAsia="MS Mincho"/>
                <w:sz w:val="20"/>
                <w:lang w:eastAsia="ko-KR"/>
              </w:rPr>
            </w:pPr>
            <w:r>
              <w:rPr>
                <w:rFonts w:eastAsia="MS Mincho"/>
                <w:sz w:val="20"/>
                <w:lang w:eastAsia="ko-KR"/>
              </w:rPr>
              <w:t>Ericsson</w:t>
            </w:r>
          </w:p>
        </w:tc>
        <w:tc>
          <w:tcPr>
            <w:tcW w:w="12176" w:type="dxa"/>
          </w:tcPr>
          <w:p w14:paraId="374FFBAE" w14:textId="533BD00D" w:rsidR="000447A2" w:rsidRPr="000447A2" w:rsidRDefault="000447A2" w:rsidP="000447A2">
            <w:pPr>
              <w:rPr>
                <w:sz w:val="20"/>
                <w:lang w:eastAsia="zh-CN"/>
              </w:rPr>
            </w:pPr>
            <w:r>
              <w:rPr>
                <w:sz w:val="20"/>
                <w:lang w:eastAsia="zh-CN"/>
              </w:rPr>
              <w:t xml:space="preserve">Support the proposal. No strong preference on which variant (as long as it's not Delta </w:t>
            </w:r>
            <w:r w:rsidRPr="000447A2">
              <w:rPr>
                <w:rFonts w:ascii="Segoe UI Emoji" w:eastAsia="Segoe UI Emoji" w:hAnsi="Segoe UI Emoji" w:cs="Segoe UI Emoji"/>
                <w:sz w:val="20"/>
                <w:lang w:eastAsia="zh-CN"/>
              </w:rPr>
              <w:t>☹</w:t>
            </w:r>
            <w:r>
              <w:rPr>
                <w:sz w:val="20"/>
                <w:lang w:eastAsia="zh-CN"/>
              </w:rPr>
              <w:t>)</w:t>
            </w:r>
          </w:p>
        </w:tc>
      </w:tr>
      <w:tr w:rsidR="008C05FC" w:rsidRPr="000447A2" w14:paraId="6D16AC16" w14:textId="77777777" w:rsidTr="000447A2">
        <w:tc>
          <w:tcPr>
            <w:tcW w:w="2405" w:type="dxa"/>
          </w:tcPr>
          <w:p w14:paraId="02F340F3" w14:textId="21B209B0" w:rsidR="008C05FC" w:rsidRPr="00E630EE" w:rsidRDefault="008C05FC" w:rsidP="000447A2">
            <w:pPr>
              <w:rPr>
                <w:rFonts w:eastAsia="MS Mincho"/>
                <w:lang w:eastAsia="ko-KR"/>
              </w:rPr>
            </w:pPr>
            <w:r w:rsidRPr="00E630EE">
              <w:rPr>
                <w:rFonts w:eastAsia="MS Mincho"/>
                <w:lang w:eastAsia="ko-KR"/>
              </w:rPr>
              <w:t>Convida Wireless</w:t>
            </w:r>
          </w:p>
        </w:tc>
        <w:tc>
          <w:tcPr>
            <w:tcW w:w="12176" w:type="dxa"/>
          </w:tcPr>
          <w:p w14:paraId="490F5AAE" w14:textId="61F58FAE" w:rsidR="008C05FC" w:rsidRPr="00E630EE" w:rsidRDefault="008C05FC" w:rsidP="000447A2">
            <w:pPr>
              <w:rPr>
                <w:rFonts w:eastAsia="MS Mincho"/>
                <w:lang w:eastAsia="ko-KR"/>
              </w:rPr>
            </w:pPr>
            <w:r w:rsidRPr="00E630EE">
              <w:rPr>
                <w:rFonts w:eastAsia="MS Mincho"/>
                <w:lang w:eastAsia="ko-KR"/>
              </w:rPr>
              <w:t xml:space="preserve">We are fine with either variant. </w:t>
            </w:r>
          </w:p>
        </w:tc>
      </w:tr>
      <w:tr w:rsidR="00D33471" w:rsidRPr="000447A2" w14:paraId="3B93BC1E" w14:textId="77777777" w:rsidTr="000447A2">
        <w:tc>
          <w:tcPr>
            <w:tcW w:w="2405" w:type="dxa"/>
          </w:tcPr>
          <w:p w14:paraId="41B6F0A4" w14:textId="56A3BA59" w:rsidR="00D33471" w:rsidRPr="00E630EE" w:rsidRDefault="00D33471" w:rsidP="00D33471">
            <w:pPr>
              <w:rPr>
                <w:rFonts w:eastAsia="MS Mincho"/>
                <w:lang w:eastAsia="ko-KR"/>
              </w:rPr>
            </w:pPr>
            <w:r>
              <w:rPr>
                <w:rFonts w:eastAsia="MS Mincho"/>
                <w:lang w:eastAsia="ko-KR"/>
              </w:rPr>
              <w:t>Panasonic</w:t>
            </w:r>
          </w:p>
        </w:tc>
        <w:tc>
          <w:tcPr>
            <w:tcW w:w="12176" w:type="dxa"/>
          </w:tcPr>
          <w:p w14:paraId="223A8F2F" w14:textId="6230C4CB" w:rsidR="00D33471" w:rsidRPr="00E630EE" w:rsidRDefault="00D33471" w:rsidP="00D33471">
            <w:pPr>
              <w:rPr>
                <w:rFonts w:eastAsia="MS Mincho"/>
                <w:lang w:eastAsia="ko-KR"/>
              </w:rPr>
            </w:pPr>
            <w:r>
              <w:rPr>
                <w:lang w:eastAsia="zh-CN"/>
              </w:rPr>
              <w:t xml:space="preserve">We are fine with either variant. </w:t>
            </w:r>
          </w:p>
        </w:tc>
      </w:tr>
      <w:tr w:rsidR="00E47F35" w:rsidRPr="000447A2" w14:paraId="4CE7B7BB" w14:textId="77777777" w:rsidTr="00EB3D12">
        <w:tc>
          <w:tcPr>
            <w:tcW w:w="2405" w:type="dxa"/>
            <w:vAlign w:val="top"/>
          </w:tcPr>
          <w:p w14:paraId="32A34256" w14:textId="66C84697" w:rsidR="00E47F35" w:rsidRDefault="00E47F35" w:rsidP="00E47F35">
            <w:pPr>
              <w:rPr>
                <w:rFonts w:eastAsia="MS Mincho"/>
                <w:lang w:eastAsia="ko-KR"/>
              </w:rPr>
            </w:pPr>
            <w:r>
              <w:rPr>
                <w:rFonts w:eastAsia="MS Mincho"/>
                <w:lang w:eastAsia="ko-KR"/>
              </w:rPr>
              <w:t>CATT</w:t>
            </w:r>
          </w:p>
        </w:tc>
        <w:tc>
          <w:tcPr>
            <w:tcW w:w="12176" w:type="dxa"/>
            <w:vAlign w:val="top"/>
          </w:tcPr>
          <w:p w14:paraId="3C34B3EF" w14:textId="2C48EEC4" w:rsidR="00E47F35" w:rsidRDefault="00E47F35" w:rsidP="00E47F35">
            <w:pPr>
              <w:rPr>
                <w:lang w:eastAsia="zh-CN"/>
              </w:rPr>
            </w:pPr>
            <w:r>
              <w:t>We prefer Variant 2 as this is the wording that has been used most often</w:t>
            </w:r>
          </w:p>
        </w:tc>
      </w:tr>
      <w:tr w:rsidR="006F2484" w:rsidRPr="000447A2" w14:paraId="7BCE050D" w14:textId="77777777" w:rsidTr="00EB3D12">
        <w:tc>
          <w:tcPr>
            <w:tcW w:w="2405" w:type="dxa"/>
            <w:vAlign w:val="top"/>
          </w:tcPr>
          <w:p w14:paraId="2E8A7E53" w14:textId="5F7292ED" w:rsidR="006F2484" w:rsidRDefault="006F2484" w:rsidP="00E47F35">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121CF41F" w14:textId="19BCEE0A" w:rsidR="006F2484" w:rsidRPr="006F2484" w:rsidRDefault="006F2484" w:rsidP="00E47F35">
            <w:pPr>
              <w:rPr>
                <w:rFonts w:eastAsia="MS Mincho"/>
                <w:lang w:eastAsia="ja-JP"/>
              </w:rPr>
            </w:pPr>
            <w:r>
              <w:rPr>
                <w:rFonts w:eastAsia="MS Mincho"/>
                <w:lang w:eastAsia="ja-JP"/>
              </w:rPr>
              <w:t>We slightly prefer variant 2.</w:t>
            </w:r>
          </w:p>
        </w:tc>
      </w:tr>
      <w:tr w:rsidR="00A050EA" w:rsidRPr="000447A2" w14:paraId="6DC30ECB" w14:textId="77777777" w:rsidTr="00EB3D12">
        <w:tc>
          <w:tcPr>
            <w:tcW w:w="2405" w:type="dxa"/>
            <w:vAlign w:val="top"/>
          </w:tcPr>
          <w:p w14:paraId="488779AB" w14:textId="09711460" w:rsidR="00A050EA" w:rsidRPr="00A050EA" w:rsidRDefault="00A050EA" w:rsidP="00A050EA">
            <w:pPr>
              <w:rPr>
                <w:rFonts w:eastAsia="MS Mincho"/>
                <w:lang w:eastAsia="ko-KR"/>
              </w:rPr>
            </w:pPr>
            <w:r>
              <w:rPr>
                <w:rFonts w:eastAsia="MS Mincho"/>
                <w:lang w:eastAsia="ko-KR"/>
              </w:rPr>
              <w:t>Sony</w:t>
            </w:r>
          </w:p>
        </w:tc>
        <w:tc>
          <w:tcPr>
            <w:tcW w:w="12176" w:type="dxa"/>
          </w:tcPr>
          <w:p w14:paraId="10537BDA" w14:textId="3FCC074D" w:rsidR="00A050EA" w:rsidRDefault="00A050EA" w:rsidP="00A050EA">
            <w:r>
              <w:rPr>
                <w:rFonts w:eastAsia="MS Mincho"/>
                <w:lang w:eastAsia="ja-JP"/>
              </w:rPr>
              <w:t>We slightly prefer Variant 2 since it is more clear, but can accept either one if it helps to converge the views.</w:t>
            </w:r>
          </w:p>
        </w:tc>
      </w:tr>
      <w:tr w:rsidR="00CC61A4" w:rsidRPr="000447A2" w14:paraId="39E7F8A6" w14:textId="77777777" w:rsidTr="00CC61A4">
        <w:tc>
          <w:tcPr>
            <w:tcW w:w="2405" w:type="dxa"/>
          </w:tcPr>
          <w:p w14:paraId="66EB3A8B" w14:textId="77777777" w:rsidR="00CC61A4" w:rsidRPr="002D11D2" w:rsidRDefault="00CC61A4" w:rsidP="00EB3D12">
            <w:pPr>
              <w:rPr>
                <w:rFonts w:eastAsia="Malgun Gothic"/>
                <w:lang w:eastAsia="ko-KR"/>
              </w:rPr>
            </w:pPr>
            <w:r>
              <w:rPr>
                <w:rFonts w:eastAsia="Malgun Gothic" w:hint="eastAsia"/>
                <w:lang w:eastAsia="ko-KR"/>
              </w:rPr>
              <w:t>Huawei, HiSilicon</w:t>
            </w:r>
          </w:p>
        </w:tc>
        <w:tc>
          <w:tcPr>
            <w:tcW w:w="12176" w:type="dxa"/>
          </w:tcPr>
          <w:p w14:paraId="6931E340" w14:textId="77777777" w:rsidR="00CC61A4" w:rsidRDefault="00CC61A4" w:rsidP="00EB3D12">
            <w:r>
              <w:rPr>
                <w:rFonts w:hint="eastAsia"/>
              </w:rPr>
              <w:t xml:space="preserve">We have no strong preference on which variant, they are basically the same in our view and we understand them in the sense explained by Qualcomm. </w:t>
            </w:r>
          </w:p>
        </w:tc>
      </w:tr>
      <w:tr w:rsidR="00EB3D12" w:rsidRPr="000447A2" w14:paraId="3C680BEA" w14:textId="77777777" w:rsidTr="00EB3D12">
        <w:tc>
          <w:tcPr>
            <w:tcW w:w="2405" w:type="dxa"/>
            <w:vAlign w:val="top"/>
          </w:tcPr>
          <w:p w14:paraId="122C9E25" w14:textId="7E302B52" w:rsidR="00EB3D12" w:rsidRDefault="00EB3D12" w:rsidP="00EB3D12">
            <w:pPr>
              <w:rPr>
                <w:rFonts w:eastAsia="Malgun Gothic"/>
                <w:lang w:eastAsia="ko-KR"/>
              </w:rPr>
            </w:pPr>
            <w:r>
              <w:rPr>
                <w:rFonts w:hint="eastAsia"/>
                <w:lang w:eastAsia="zh-CN"/>
              </w:rPr>
              <w:t>v</w:t>
            </w:r>
            <w:r>
              <w:rPr>
                <w:lang w:eastAsia="zh-CN"/>
              </w:rPr>
              <w:t>ivo</w:t>
            </w:r>
          </w:p>
        </w:tc>
        <w:tc>
          <w:tcPr>
            <w:tcW w:w="12176" w:type="dxa"/>
          </w:tcPr>
          <w:p w14:paraId="54BB9C4D" w14:textId="18FADBBB" w:rsidR="00EB3D12" w:rsidRDefault="00EB3D12" w:rsidP="00EB3D12">
            <w:r>
              <w:rPr>
                <w:rFonts w:hint="eastAsia"/>
                <w:lang w:eastAsia="zh-CN"/>
              </w:rPr>
              <w:t>W</w:t>
            </w:r>
            <w:r>
              <w:rPr>
                <w:lang w:eastAsia="zh-CN"/>
              </w:rPr>
              <w:t>e are fine with either variant.</w:t>
            </w:r>
          </w:p>
        </w:tc>
      </w:tr>
    </w:tbl>
    <w:p w14:paraId="20722755" w14:textId="3E2A2EBB" w:rsidR="001315D3" w:rsidRDefault="001315D3">
      <w:pPr>
        <w:rPr>
          <w:lang w:eastAsia="zh-CN"/>
        </w:rPr>
      </w:pPr>
    </w:p>
    <w:p w14:paraId="4E236AC2" w14:textId="4512986C" w:rsidR="00756A30" w:rsidRDefault="00756A30" w:rsidP="00756A30">
      <w:pPr>
        <w:rPr>
          <w:b/>
          <w:bCs/>
        </w:rPr>
      </w:pPr>
      <w:r>
        <w:rPr>
          <w:b/>
          <w:bCs/>
          <w:highlight w:val="cyan"/>
        </w:rPr>
        <w:t>FL Summary (Round 2):</w:t>
      </w:r>
      <w:r>
        <w:rPr>
          <w:b/>
          <w:bCs/>
        </w:rPr>
        <w:t xml:space="preserve"> Most companies prefer to adopt </w:t>
      </w:r>
      <w:r w:rsidR="005A1F2A">
        <w:rPr>
          <w:b/>
          <w:bCs/>
        </w:rPr>
        <w:t>v</w:t>
      </w:r>
      <w:r>
        <w:rPr>
          <w:b/>
          <w:bCs/>
        </w:rPr>
        <w:t>ariant 2</w:t>
      </w:r>
      <w:r w:rsidR="005A1F2A">
        <w:rPr>
          <w:b/>
          <w:bCs/>
        </w:rPr>
        <w:t xml:space="preserve"> or are fine with either variant</w:t>
      </w:r>
      <w:r>
        <w:rPr>
          <w:b/>
          <w:bCs/>
        </w:rPr>
        <w:t>.</w:t>
      </w:r>
    </w:p>
    <w:p w14:paraId="68DDA954" w14:textId="1CBA021A" w:rsidR="00756A30" w:rsidRDefault="00756A30" w:rsidP="00756A30">
      <w:pPr>
        <w:pStyle w:val="Heading4"/>
        <w:rPr>
          <w:sz w:val="22"/>
          <w:szCs w:val="22"/>
          <w:highlight w:val="yellow"/>
        </w:rPr>
      </w:pPr>
      <w:r>
        <w:rPr>
          <w:sz w:val="22"/>
          <w:szCs w:val="22"/>
          <w:highlight w:val="yellow"/>
        </w:rPr>
        <w:t>Third round discussion</w:t>
      </w:r>
    </w:p>
    <w:p w14:paraId="3FC3719D" w14:textId="77777777" w:rsidR="00756A30" w:rsidRPr="00965B98" w:rsidRDefault="00756A30" w:rsidP="00756A30">
      <w:pPr>
        <w:rPr>
          <w:b/>
          <w:bCs/>
          <w:highlight w:val="yellow"/>
        </w:rPr>
      </w:pPr>
      <w:r w:rsidRPr="00965B98">
        <w:rPr>
          <w:highlight w:val="yellow"/>
        </w:rPr>
        <w:t>Proposal:</w:t>
      </w:r>
    </w:p>
    <w:p w14:paraId="47EA6568" w14:textId="77777777" w:rsidR="00756A30" w:rsidRPr="00965B98" w:rsidRDefault="00756A30" w:rsidP="00756A30">
      <w:pPr>
        <w:rPr>
          <w:highlight w:val="yellow"/>
        </w:rPr>
      </w:pPr>
      <w:r w:rsidRPr="00965B98">
        <w:rPr>
          <w:highlight w:val="yellow"/>
        </w:rPr>
        <w:t>A UE supporting 480 kHz SCS supports multi-slot PDCCH monitoring for 480 kHz SCS.</w:t>
      </w:r>
    </w:p>
    <w:p w14:paraId="06412AAA" w14:textId="77777777" w:rsidR="00756A30" w:rsidRDefault="00756A30" w:rsidP="00756A30">
      <w:r w:rsidRPr="00965B98">
        <w:rPr>
          <w:highlight w:val="yellow"/>
        </w:rPr>
        <w:t>A UE supporting 960 kHz SCS supports multi-slot PDCCH monitoring for 960 kHz SCS.</w:t>
      </w:r>
    </w:p>
    <w:p w14:paraId="734F8EBA" w14:textId="3A456953" w:rsidR="00756A30" w:rsidRDefault="00756A30">
      <w:pPr>
        <w:rPr>
          <w:b/>
          <w:bCs/>
        </w:rPr>
      </w:pPr>
      <w:r w:rsidRPr="00756A30">
        <w:rPr>
          <w:b/>
          <w:bCs/>
          <w:highlight w:val="cyan"/>
        </w:rPr>
        <w:t xml:space="preserve">Please comment on the proposal </w:t>
      </w:r>
      <w:r>
        <w:rPr>
          <w:b/>
          <w:bCs/>
          <w:highlight w:val="cyan"/>
        </w:rPr>
        <w:t xml:space="preserve">only </w:t>
      </w:r>
      <w:r w:rsidRPr="00756A30">
        <w:rPr>
          <w:b/>
          <w:bCs/>
          <w:highlight w:val="cyan"/>
        </w:rPr>
        <w:t>if you have strong concerns, otherwise it can be adopted by the 2</w:t>
      </w:r>
      <w:r w:rsidRPr="00756A30">
        <w:rPr>
          <w:b/>
          <w:bCs/>
          <w:highlight w:val="cyan"/>
          <w:vertAlign w:val="superscript"/>
        </w:rPr>
        <w:t>nd</w:t>
      </w:r>
      <w:r w:rsidRPr="00756A30">
        <w:rPr>
          <w:b/>
          <w:bCs/>
          <w:highlight w:val="cyan"/>
        </w:rPr>
        <w:t xml:space="preserve"> checkpoi</w:t>
      </w:r>
      <w:r>
        <w:rPr>
          <w:b/>
          <w:bCs/>
          <w:highlight w:val="cyan"/>
        </w:rPr>
        <w:t>n</w:t>
      </w:r>
      <w:r w:rsidRPr="00756A30">
        <w:rPr>
          <w:b/>
          <w:bCs/>
          <w:highlight w:val="cyan"/>
        </w:rPr>
        <w:t>t</w:t>
      </w:r>
      <w:r>
        <w:rPr>
          <w:b/>
          <w:bCs/>
          <w:highlight w:val="cyan"/>
        </w:rPr>
        <w:t xml:space="preserve"> (August 24)</w:t>
      </w:r>
      <w:r w:rsidRPr="00756A30">
        <w:rPr>
          <w:b/>
          <w:bCs/>
          <w:highlight w:val="cyan"/>
        </w:rPr>
        <w:t>.</w:t>
      </w:r>
    </w:p>
    <w:tbl>
      <w:tblPr>
        <w:tblStyle w:val="TableGrid"/>
        <w:tblW w:w="14581" w:type="dxa"/>
        <w:tblLayout w:type="fixed"/>
        <w:tblLook w:val="04A0" w:firstRow="1" w:lastRow="0" w:firstColumn="1" w:lastColumn="0" w:noHBand="0" w:noVBand="1"/>
      </w:tblPr>
      <w:tblGrid>
        <w:gridCol w:w="2405"/>
        <w:gridCol w:w="12176"/>
      </w:tblGrid>
      <w:tr w:rsidR="00756A30" w14:paraId="2B52CCE4" w14:textId="77777777" w:rsidTr="00756A30">
        <w:tc>
          <w:tcPr>
            <w:tcW w:w="2405" w:type="dxa"/>
            <w:shd w:val="clear" w:color="auto" w:fill="FFC000"/>
          </w:tcPr>
          <w:p w14:paraId="44ECC0A4" w14:textId="77777777" w:rsidR="00756A30" w:rsidRDefault="00756A30" w:rsidP="00756A30">
            <w:pPr>
              <w:rPr>
                <w:b/>
                <w:bCs/>
              </w:rPr>
            </w:pPr>
            <w:r>
              <w:rPr>
                <w:b/>
                <w:bCs/>
              </w:rPr>
              <w:t>Company</w:t>
            </w:r>
          </w:p>
        </w:tc>
        <w:tc>
          <w:tcPr>
            <w:tcW w:w="12176" w:type="dxa"/>
            <w:shd w:val="clear" w:color="auto" w:fill="FFC000"/>
          </w:tcPr>
          <w:p w14:paraId="49A71EBB" w14:textId="3C11D8E8" w:rsidR="00756A30" w:rsidRDefault="00756A30" w:rsidP="00756A30">
            <w:pPr>
              <w:rPr>
                <w:b/>
                <w:bCs/>
              </w:rPr>
            </w:pPr>
            <w:r>
              <w:rPr>
                <w:b/>
                <w:bCs/>
              </w:rPr>
              <w:t>Concern</w:t>
            </w:r>
          </w:p>
        </w:tc>
      </w:tr>
      <w:tr w:rsidR="00C4019E" w14:paraId="5CD18BBB" w14:textId="77777777" w:rsidTr="00756A30">
        <w:tc>
          <w:tcPr>
            <w:tcW w:w="2405" w:type="dxa"/>
          </w:tcPr>
          <w:p w14:paraId="228B2251" w14:textId="2E93FAA2" w:rsidR="00C4019E" w:rsidRDefault="00C4019E" w:rsidP="00C4019E">
            <w:pPr>
              <w:rPr>
                <w:rFonts w:eastAsia="MS Mincho"/>
                <w:lang w:eastAsia="ja-JP"/>
              </w:rPr>
            </w:pPr>
            <w:r>
              <w:rPr>
                <w:rFonts w:eastAsia="MS Mincho"/>
                <w:lang w:eastAsia="ja-JP"/>
              </w:rPr>
              <w:t>Ericsson</w:t>
            </w:r>
          </w:p>
        </w:tc>
        <w:tc>
          <w:tcPr>
            <w:tcW w:w="12176" w:type="dxa"/>
          </w:tcPr>
          <w:p w14:paraId="7E02F0BD" w14:textId="77777777" w:rsidR="00C4019E" w:rsidRDefault="00C4019E" w:rsidP="00C4019E">
            <w:pPr>
              <w:rPr>
                <w:rFonts w:eastAsia="MS Mincho"/>
                <w:lang w:eastAsia="ja-JP"/>
              </w:rPr>
            </w:pPr>
            <w:r>
              <w:rPr>
                <w:rFonts w:eastAsia="MS Mincho"/>
                <w:lang w:eastAsia="ja-JP"/>
              </w:rPr>
              <w:t>It seems the note disappeared.</w:t>
            </w:r>
          </w:p>
          <w:p w14:paraId="4EB04EF2" w14:textId="51DA8556" w:rsidR="00C4019E" w:rsidRDefault="00C4019E" w:rsidP="00C4019E">
            <w:pPr>
              <w:rPr>
                <w:rFonts w:eastAsia="MS Mincho"/>
                <w:lang w:eastAsia="ja-JP"/>
              </w:rPr>
            </w:pPr>
            <w:r>
              <w:rPr>
                <w:rFonts w:eastAsia="MS Mincho"/>
                <w:lang w:eastAsia="ja-JP"/>
              </w:rPr>
              <w:t>We think it is important to clarify that further discussion is needed on applicability for different search spaces, e.g., USS/Type-3 CSS vs. Type0/0A/1/2. The previous note is okay too.</w:t>
            </w:r>
          </w:p>
        </w:tc>
      </w:tr>
      <w:tr w:rsidR="00C4019E" w14:paraId="66968C36" w14:textId="77777777" w:rsidTr="00756A30">
        <w:tc>
          <w:tcPr>
            <w:tcW w:w="2405" w:type="dxa"/>
          </w:tcPr>
          <w:p w14:paraId="6DEA5B66" w14:textId="48EFC515" w:rsidR="00C4019E" w:rsidRDefault="00C4019E" w:rsidP="00C4019E">
            <w:pPr>
              <w:rPr>
                <w:lang w:eastAsia="zh-CN"/>
              </w:rPr>
            </w:pPr>
          </w:p>
        </w:tc>
        <w:tc>
          <w:tcPr>
            <w:tcW w:w="12176" w:type="dxa"/>
          </w:tcPr>
          <w:p w14:paraId="5C2A8754" w14:textId="267DF369" w:rsidR="00C4019E" w:rsidRDefault="00C4019E" w:rsidP="00C4019E">
            <w:pPr>
              <w:rPr>
                <w:lang w:eastAsia="zh-CN"/>
              </w:rPr>
            </w:pPr>
          </w:p>
        </w:tc>
      </w:tr>
    </w:tbl>
    <w:p w14:paraId="5DFA6CCA" w14:textId="77777777" w:rsidR="00756A30" w:rsidRPr="00CC61A4" w:rsidRDefault="00756A30">
      <w:pPr>
        <w:rPr>
          <w:lang w:eastAsia="zh-CN"/>
        </w:rPr>
      </w:pPr>
    </w:p>
    <w:p w14:paraId="20722756" w14:textId="77777777" w:rsidR="001315D3" w:rsidRDefault="00734BFE">
      <w:pPr>
        <w:pStyle w:val="Heading3"/>
        <w:rPr>
          <w:lang w:val="en-GB" w:eastAsia="zh-CN"/>
        </w:rPr>
      </w:pPr>
      <w:r>
        <w:rPr>
          <w:lang w:val="en-GB" w:eastAsia="zh-CN"/>
        </w:rPr>
        <w:lastRenderedPageBreak/>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t>FFS: Restrictions on location of the Y [symbols or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Specific numbers for X, Y may depend on UE capability and gNB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Mediatek</w:t>
      </w:r>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 xml:space="preserve">Lenovo, Motorola </w:t>
            </w:r>
            <w:r>
              <w:lastRenderedPageBreak/>
              <w:t>Mobility</w:t>
            </w:r>
          </w:p>
        </w:tc>
        <w:tc>
          <w:tcPr>
            <w:tcW w:w="12176" w:type="dxa"/>
          </w:tcPr>
          <w:p w14:paraId="20722791" w14:textId="77777777" w:rsidR="001315D3" w:rsidRDefault="00734BFE">
            <w:pPr>
              <w:rPr>
                <w:lang w:eastAsia="zh-CN"/>
              </w:rPr>
            </w:pPr>
            <w:r>
              <w:rPr>
                <w:lang w:eastAsia="zh-CN"/>
              </w:rPr>
              <w:lastRenderedPageBreak/>
              <w:t>We cannot support Alt 1 as it could be quite restrictive in terms of monitoring occasions within  a slot group.</w:t>
            </w:r>
          </w:p>
          <w:p w14:paraId="20722792" w14:textId="77777777" w:rsidR="001315D3" w:rsidRDefault="00734BFE">
            <w:pPr>
              <w:rPr>
                <w:lang w:eastAsia="zh-CN"/>
              </w:rPr>
            </w:pPr>
            <w:r>
              <w:rPr>
                <w:lang w:eastAsia="zh-CN"/>
              </w:rPr>
              <w:lastRenderedPageBreak/>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lastRenderedPageBreak/>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ZTE, Sanechips</w:t>
            </w:r>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lastRenderedPageBreak/>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ja-JP"/>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ja-JP"/>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uawei, HiSilicon</w:t>
            </w:r>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C83C5B" w14:paraId="02073C42" w14:textId="77777777">
        <w:tc>
          <w:tcPr>
            <w:tcW w:w="2405" w:type="dxa"/>
          </w:tcPr>
          <w:p w14:paraId="05C33BDF" w14:textId="79C98610" w:rsidR="00C83C5B" w:rsidRPr="00E630EE" w:rsidRDefault="00C83C5B">
            <w:pPr>
              <w:rPr>
                <w:rFonts w:eastAsia="MS Mincho"/>
                <w:lang w:eastAsia="ja-JP"/>
              </w:rPr>
            </w:pPr>
            <w:r w:rsidRPr="00E630EE">
              <w:rPr>
                <w:rFonts w:eastAsia="MS Mincho"/>
                <w:lang w:eastAsia="ja-JP"/>
              </w:rPr>
              <w:t>Convida Wireless</w:t>
            </w:r>
          </w:p>
        </w:tc>
        <w:tc>
          <w:tcPr>
            <w:tcW w:w="12176" w:type="dxa"/>
          </w:tcPr>
          <w:p w14:paraId="2DDC932F" w14:textId="471D5AEC" w:rsidR="00C83C5B" w:rsidRPr="00E630EE" w:rsidRDefault="00C83C5B">
            <w:pPr>
              <w:rPr>
                <w:rFonts w:eastAsia="MS Mincho"/>
                <w:lang w:eastAsia="ja-JP"/>
              </w:rPr>
            </w:pPr>
            <w:r w:rsidRPr="00E630EE">
              <w:rPr>
                <w:rFonts w:eastAsia="MS Mincho"/>
                <w:lang w:eastAsia="ja-JP"/>
              </w:rPr>
              <w:t>We prefer Alt-2 than Alt-1</w:t>
            </w:r>
            <w:r w:rsidR="00E630EE">
              <w:rPr>
                <w:rFonts w:eastAsia="MS Mincho"/>
                <w:lang w:eastAsia="ja-JP"/>
              </w:rPr>
              <w:t>.</w:t>
            </w:r>
            <w:r w:rsidRPr="00E630EE">
              <w:rPr>
                <w:rFonts w:eastAsia="MS Mincho"/>
                <w:lang w:eastAsia="ja-JP"/>
              </w:rPr>
              <w:t xml:space="preserve"> Alt-2</w:t>
            </w:r>
            <w:r w:rsidR="00726594" w:rsidRPr="00E630EE">
              <w:rPr>
                <w:rFonts w:eastAsia="MS Mincho"/>
                <w:lang w:eastAsia="ja-JP"/>
              </w:rPr>
              <w:t xml:space="preserve"> is more flexible in terms of configuration than Alt 1</w:t>
            </w:r>
            <w:r w:rsidRPr="00E630EE">
              <w:rPr>
                <w:rFonts w:eastAsia="MS Mincho"/>
                <w:lang w:eastAsia="ja-JP"/>
              </w:rPr>
              <w:t>.</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It has been suggested that Alt 1 could be adopted if additional conditions on Y are agreed (as listed in Issue A1-4). Therefore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(i.e.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ZTE, Sanechips</w:t>
            </w:r>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lastRenderedPageBreak/>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uawei, HiSilicon</w:t>
            </w:r>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Pr="00756A30" w:rsidRDefault="00734BFE">
      <w:pPr>
        <w:rPr>
          <w:b/>
          <w:bCs/>
        </w:rPr>
      </w:pPr>
      <w:r w:rsidRPr="00756A30">
        <w:rPr>
          <w:b/>
          <w:bCs/>
        </w:rPr>
        <w:t>FL Summary (Round 1):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Pr="00756A30" w:rsidRDefault="001315D3"/>
    <w:p w14:paraId="2072282A" w14:textId="77777777" w:rsidR="001315D3" w:rsidRPr="00756A30" w:rsidRDefault="00734BFE">
      <w:r w:rsidRPr="00756A30">
        <w:t>FL Proposal:</w:t>
      </w:r>
    </w:p>
    <w:p w14:paraId="2072282B" w14:textId="77777777" w:rsidR="001315D3" w:rsidRPr="00756A30" w:rsidRDefault="00734BFE">
      <w:pPr>
        <w:rPr>
          <w:lang w:val="en-GB" w:eastAsia="zh-CN"/>
        </w:rPr>
      </w:pPr>
      <w:r w:rsidRPr="00756A30">
        <w:rPr>
          <w:lang w:val="en-GB" w:eastAsia="zh-CN"/>
        </w:rPr>
        <w:t>For reporting the multi-slot PDCCH monitoring capability, at least the following values are supported:</w:t>
      </w:r>
    </w:p>
    <w:p w14:paraId="2072282C" w14:textId="77777777" w:rsidR="001315D3" w:rsidRPr="00756A30" w:rsidRDefault="00734BFE">
      <w:pPr>
        <w:pStyle w:val="ListParagraph"/>
        <w:numPr>
          <w:ilvl w:val="0"/>
          <w:numId w:val="19"/>
        </w:numPr>
        <w:rPr>
          <w:lang w:val="en-GB" w:eastAsia="zh-CN"/>
        </w:rPr>
      </w:pPr>
      <w:r w:rsidRPr="00756A30">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Pr="00756A30" w:rsidRDefault="00734BFE">
      <w:pPr>
        <w:pStyle w:val="Heading4"/>
        <w:rPr>
          <w:sz w:val="22"/>
          <w:szCs w:val="22"/>
        </w:rPr>
      </w:pPr>
      <w:r w:rsidRPr="00756A30">
        <w:rPr>
          <w:sz w:val="22"/>
          <w:szCs w:val="22"/>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lastRenderedPageBreak/>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t>ZTE, Sanechips</w:t>
            </w:r>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t xml:space="preserve">Lenovo, Motorola </w:t>
            </w:r>
            <w:r>
              <w:rPr>
                <w:lang w:eastAsia="zh-CN"/>
              </w:rPr>
              <w:lastRenderedPageBreak/>
              <w:t>Mobility</w:t>
            </w:r>
          </w:p>
        </w:tc>
        <w:tc>
          <w:tcPr>
            <w:tcW w:w="12176" w:type="dxa"/>
          </w:tcPr>
          <w:p w14:paraId="5C7F8737" w14:textId="77777777" w:rsidR="00B3175C" w:rsidRDefault="00B3175C" w:rsidP="00B3175C">
            <w:pPr>
              <w:rPr>
                <w:lang w:eastAsia="zh-CN"/>
              </w:rPr>
            </w:pPr>
            <w:r>
              <w:rPr>
                <w:lang w:eastAsia="zh-CN"/>
              </w:rPr>
              <w:lastRenderedPageBreak/>
              <w:t xml:space="preserve">We support the proposal. Regarding additional values, we understand that they can provide additional flexibility and we are open to </w:t>
            </w:r>
            <w:r>
              <w:rPr>
                <w:lang w:eastAsia="zh-CN"/>
              </w:rPr>
              <w:lastRenderedPageBreak/>
              <w:t>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r>
              <w:rPr>
                <w:lang w:eastAsia="zh-CN"/>
              </w:rPr>
              <w:lastRenderedPageBreak/>
              <w:t>InterDigital</w:t>
            </w:r>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92197C">
        <w:tc>
          <w:tcPr>
            <w:tcW w:w="2405" w:type="dxa"/>
          </w:tcPr>
          <w:p w14:paraId="64583FD7" w14:textId="77777777" w:rsidR="001E1663" w:rsidRDefault="001E1663" w:rsidP="0092197C">
            <w:pPr>
              <w:rPr>
                <w:rFonts w:eastAsia="MS Mincho"/>
                <w:lang w:eastAsia="ja-JP"/>
              </w:rPr>
            </w:pPr>
            <w:r>
              <w:rPr>
                <w:rFonts w:eastAsia="MS Mincho"/>
                <w:lang w:eastAsia="ko-KR"/>
              </w:rPr>
              <w:t>LG Electronics</w:t>
            </w:r>
          </w:p>
        </w:tc>
        <w:tc>
          <w:tcPr>
            <w:tcW w:w="12176" w:type="dxa"/>
          </w:tcPr>
          <w:p w14:paraId="2895F519" w14:textId="77777777" w:rsidR="001E1663" w:rsidRDefault="001E1663" w:rsidP="0092197C">
            <w:pPr>
              <w:rPr>
                <w:lang w:eastAsia="zh-CN"/>
              </w:rPr>
            </w:pPr>
            <w:r>
              <w:rPr>
                <w:lang w:eastAsia="zh-CN"/>
              </w:rPr>
              <w:t>We have the same view with Intel that it is better to progress a bit more by allowing additional value(s) in principle. We prefer X={2,4} slots for 480 kHz and X={2,4,8} slots for 960 kHz.</w:t>
            </w:r>
          </w:p>
          <w:p w14:paraId="1BE87954" w14:textId="77777777" w:rsidR="001E1663" w:rsidRDefault="001E1663" w:rsidP="0092197C">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to set X=1 as a separate FFS and to agree on other </w:t>
            </w:r>
            <w:r>
              <w:rPr>
                <w:lang w:eastAsia="zh-CN"/>
              </w:rPr>
              <w:t xml:space="preserve">lower </w:t>
            </w:r>
            <w:r w:rsidRPr="001D20AE">
              <w:rPr>
                <w:lang w:eastAsia="zh-CN"/>
              </w:rPr>
              <w:t>values first.</w:t>
            </w:r>
          </w:p>
        </w:tc>
      </w:tr>
      <w:tr w:rsidR="0002725E" w14:paraId="63AD1754" w14:textId="77777777" w:rsidTr="0092197C">
        <w:tc>
          <w:tcPr>
            <w:tcW w:w="2405" w:type="dxa"/>
          </w:tcPr>
          <w:p w14:paraId="2EB452CC" w14:textId="3D0715C4" w:rsidR="0002725E" w:rsidRDefault="0002725E" w:rsidP="0092197C">
            <w:pPr>
              <w:rPr>
                <w:rFonts w:eastAsia="MS Mincho"/>
                <w:lang w:eastAsia="ko-KR"/>
              </w:rPr>
            </w:pPr>
            <w:r>
              <w:rPr>
                <w:rFonts w:eastAsia="MS Mincho"/>
                <w:lang w:eastAsia="ko-KR"/>
              </w:rPr>
              <w:t>Apple</w:t>
            </w:r>
          </w:p>
        </w:tc>
        <w:tc>
          <w:tcPr>
            <w:tcW w:w="12176" w:type="dxa"/>
          </w:tcPr>
          <w:p w14:paraId="136FF656" w14:textId="77777777" w:rsidR="0002725E" w:rsidRDefault="0002725E" w:rsidP="0092197C">
            <w:pPr>
              <w:rPr>
                <w:lang w:eastAsia="zh-CN"/>
              </w:rPr>
            </w:pPr>
            <w:r>
              <w:rPr>
                <w:lang w:eastAsia="zh-CN"/>
              </w:rPr>
              <w:t xml:space="preserve">We support X = {2,4}slots for 480 kHz and X = {2,4,8} slots for 960 kHz with the smaller values in each SCS subject to a UE capability. </w:t>
            </w:r>
          </w:p>
          <w:p w14:paraId="56D926A9" w14:textId="5B05708F" w:rsidR="0002725E" w:rsidRDefault="0002725E" w:rsidP="0092197C">
            <w:pPr>
              <w:rPr>
                <w:lang w:eastAsia="zh-CN"/>
              </w:rPr>
            </w:pPr>
            <w:r>
              <w:rPr>
                <w:lang w:eastAsia="zh-CN"/>
              </w:rPr>
              <w:t>Similar to Intel and LG Electronics, we think that  = 1 should be FFS.</w:t>
            </w:r>
          </w:p>
        </w:tc>
      </w:tr>
      <w:tr w:rsidR="0092197C" w14:paraId="24C3F999" w14:textId="77777777" w:rsidTr="0092197C">
        <w:tc>
          <w:tcPr>
            <w:tcW w:w="2405" w:type="dxa"/>
          </w:tcPr>
          <w:p w14:paraId="49209760" w14:textId="52B315F4" w:rsidR="0092197C" w:rsidRDefault="0092197C" w:rsidP="0092197C">
            <w:pPr>
              <w:rPr>
                <w:rFonts w:eastAsia="MS Mincho"/>
                <w:lang w:eastAsia="ko-KR"/>
              </w:rPr>
            </w:pPr>
            <w:r>
              <w:rPr>
                <w:rFonts w:eastAsia="MS Mincho"/>
                <w:lang w:eastAsia="ko-KR"/>
              </w:rPr>
              <w:t>Samsung</w:t>
            </w:r>
          </w:p>
        </w:tc>
        <w:tc>
          <w:tcPr>
            <w:tcW w:w="12176" w:type="dxa"/>
          </w:tcPr>
          <w:p w14:paraId="025C2A00" w14:textId="3CC187C2" w:rsidR="0092197C" w:rsidRDefault="0092197C" w:rsidP="0092197C">
            <w:pPr>
              <w:rPr>
                <w:lang w:eastAsia="zh-CN"/>
              </w:rPr>
            </w:pPr>
            <w:r>
              <w:rPr>
                <w:lang w:eastAsia="zh-CN"/>
              </w:rPr>
              <w:t xml:space="preserve">We support X=1 for 480 and 960 kHz, and open to other additional values. </w:t>
            </w:r>
          </w:p>
        </w:tc>
      </w:tr>
      <w:tr w:rsidR="00FF10A4" w14:paraId="376C5AA7" w14:textId="77777777" w:rsidTr="000447A2">
        <w:tc>
          <w:tcPr>
            <w:tcW w:w="2405" w:type="dxa"/>
          </w:tcPr>
          <w:p w14:paraId="43621A1D" w14:textId="77777777" w:rsidR="00FF10A4" w:rsidRDefault="00FF10A4" w:rsidP="000447A2">
            <w:pPr>
              <w:rPr>
                <w:rFonts w:eastAsia="MS Mincho"/>
                <w:lang w:eastAsia="ko-KR"/>
              </w:rPr>
            </w:pPr>
            <w:r>
              <w:rPr>
                <w:rFonts w:eastAsia="MS Mincho"/>
                <w:lang w:eastAsia="ko-KR"/>
              </w:rPr>
              <w:t>Futurewei</w:t>
            </w:r>
          </w:p>
        </w:tc>
        <w:tc>
          <w:tcPr>
            <w:tcW w:w="12176" w:type="dxa"/>
          </w:tcPr>
          <w:p w14:paraId="259099E3" w14:textId="77777777" w:rsidR="00FF10A4" w:rsidRDefault="00FF10A4" w:rsidP="000447A2">
            <w:pPr>
              <w:rPr>
                <w:lang w:eastAsia="zh-CN"/>
              </w:rPr>
            </w:pPr>
            <w:r>
              <w:rPr>
                <w:rFonts w:eastAsia="MS Mincho"/>
                <w:lang w:eastAsia="ja-JP"/>
              </w:rPr>
              <w:t>We support the FL proposal.</w:t>
            </w:r>
          </w:p>
        </w:tc>
      </w:tr>
      <w:tr w:rsidR="005B5482" w14:paraId="25AF2B4E" w14:textId="77777777" w:rsidTr="00EB3D12">
        <w:tc>
          <w:tcPr>
            <w:tcW w:w="2405" w:type="dxa"/>
          </w:tcPr>
          <w:p w14:paraId="5AD5A281" w14:textId="77777777" w:rsidR="005B5482" w:rsidRDefault="005B5482" w:rsidP="00EB3D12">
            <w:pPr>
              <w:rPr>
                <w:rFonts w:eastAsia="MS Mincho"/>
                <w:lang w:eastAsia="ko-KR"/>
              </w:rPr>
            </w:pPr>
            <w:r>
              <w:rPr>
                <w:rFonts w:eastAsia="MS Mincho"/>
                <w:lang w:eastAsia="ko-KR"/>
              </w:rPr>
              <w:t>Panasonic</w:t>
            </w:r>
          </w:p>
        </w:tc>
        <w:tc>
          <w:tcPr>
            <w:tcW w:w="12176" w:type="dxa"/>
          </w:tcPr>
          <w:p w14:paraId="50C80D33" w14:textId="77777777" w:rsidR="005B5482" w:rsidRDefault="005B5482" w:rsidP="00EB3D12">
            <w:pPr>
              <w:rPr>
                <w:lang w:eastAsia="zh-CN"/>
              </w:rPr>
            </w:pPr>
            <w:r>
              <w:rPr>
                <w:lang w:eastAsia="zh-CN"/>
              </w:rPr>
              <w:t xml:space="preserve">We share the same view as ZTE. </w:t>
            </w:r>
            <w:r>
              <w:rPr>
                <w:rFonts w:eastAsia="SimSun" w:hint="eastAsia"/>
                <w:lang w:eastAsia="zh-CN"/>
              </w:rPr>
              <w:t>X={1, 2, 4} slots for 480 kHz SCS and X= {1, 2, 4, 8} slots for 960 kHz SCS</w:t>
            </w:r>
            <w:r>
              <w:rPr>
                <w:rFonts w:eastAsia="SimSun"/>
                <w:lang w:eastAsia="zh-CN"/>
              </w:rPr>
              <w:t xml:space="preserve"> can be considered. </w:t>
            </w:r>
          </w:p>
        </w:tc>
      </w:tr>
      <w:tr w:rsidR="00E47F35" w14:paraId="72EDAF93" w14:textId="77777777" w:rsidTr="00EB3D12">
        <w:tc>
          <w:tcPr>
            <w:tcW w:w="2405" w:type="dxa"/>
            <w:vAlign w:val="top"/>
          </w:tcPr>
          <w:p w14:paraId="53357865" w14:textId="1793561A" w:rsidR="00E47F35" w:rsidRDefault="00E47F35" w:rsidP="00E47F35">
            <w:pPr>
              <w:rPr>
                <w:rFonts w:eastAsia="MS Mincho"/>
                <w:lang w:eastAsia="ko-KR"/>
              </w:rPr>
            </w:pPr>
            <w:r>
              <w:rPr>
                <w:rFonts w:eastAsia="MS Mincho"/>
                <w:lang w:eastAsia="ko-KR"/>
              </w:rPr>
              <w:t>CATT</w:t>
            </w:r>
          </w:p>
        </w:tc>
        <w:tc>
          <w:tcPr>
            <w:tcW w:w="12176" w:type="dxa"/>
            <w:vAlign w:val="top"/>
          </w:tcPr>
          <w:p w14:paraId="455898E0" w14:textId="0A5ADB6C" w:rsidR="00E47F35" w:rsidRDefault="00E47F35" w:rsidP="00E47F35">
            <w:pPr>
              <w:rPr>
                <w:rFonts w:eastAsia="MS Mincho"/>
                <w:lang w:eastAsia="ja-JP"/>
              </w:rPr>
            </w:pPr>
            <w:r>
              <w:rPr>
                <w:rFonts w:eastAsia="MS Mincho"/>
                <w:lang w:eastAsia="ja-JP"/>
              </w:rPr>
              <w:t>We support the FL proposal.</w:t>
            </w:r>
          </w:p>
        </w:tc>
      </w:tr>
      <w:tr w:rsidR="006F2484" w14:paraId="07C586CE" w14:textId="77777777" w:rsidTr="00EB3D12">
        <w:tc>
          <w:tcPr>
            <w:tcW w:w="2405" w:type="dxa"/>
            <w:vAlign w:val="top"/>
          </w:tcPr>
          <w:p w14:paraId="5AFA0B83" w14:textId="3DFBDBAA" w:rsidR="006F2484" w:rsidRDefault="006F2484" w:rsidP="00E47F35">
            <w:pPr>
              <w:rPr>
                <w:rFonts w:eastAsia="MS Mincho"/>
                <w:lang w:eastAsia="ja-JP"/>
              </w:rPr>
            </w:pPr>
            <w:r>
              <w:rPr>
                <w:rFonts w:eastAsia="MS Mincho" w:hint="eastAsia"/>
                <w:lang w:eastAsia="ja-JP"/>
              </w:rPr>
              <w:t>Sharp</w:t>
            </w:r>
          </w:p>
        </w:tc>
        <w:tc>
          <w:tcPr>
            <w:tcW w:w="12176" w:type="dxa"/>
            <w:vAlign w:val="top"/>
          </w:tcPr>
          <w:p w14:paraId="459888D1" w14:textId="729CE32A" w:rsidR="006F2484" w:rsidRDefault="006F2484" w:rsidP="00E47F35">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CC61A4" w14:paraId="44033247" w14:textId="77777777" w:rsidTr="00EB3D12">
        <w:tc>
          <w:tcPr>
            <w:tcW w:w="2405" w:type="dxa"/>
            <w:vAlign w:val="top"/>
          </w:tcPr>
          <w:p w14:paraId="319D984D" w14:textId="77777777" w:rsidR="00CC61A4" w:rsidRPr="002D11D2" w:rsidRDefault="00CC61A4" w:rsidP="00EB3D12">
            <w:pPr>
              <w:rPr>
                <w:rFonts w:eastAsia="Malgun Gothic"/>
                <w:lang w:eastAsia="ko-KR"/>
              </w:rPr>
            </w:pPr>
            <w:r>
              <w:rPr>
                <w:rFonts w:eastAsia="Malgun Gothic" w:hint="eastAsia"/>
                <w:lang w:eastAsia="ko-KR"/>
              </w:rPr>
              <w:t>Huawei, HiSilicon</w:t>
            </w:r>
          </w:p>
        </w:tc>
        <w:tc>
          <w:tcPr>
            <w:tcW w:w="12176" w:type="dxa"/>
            <w:vAlign w:val="top"/>
          </w:tcPr>
          <w:p w14:paraId="79D05EB0" w14:textId="77777777" w:rsidR="00CC61A4" w:rsidRDefault="00CC61A4" w:rsidP="00EB3D12">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p w14:paraId="05E88437" w14:textId="49CD7FFF" w:rsidR="00CC61A4" w:rsidRDefault="00CC61A4" w:rsidP="00EB3D12">
            <w:pPr>
              <w:rPr>
                <w:rFonts w:eastAsia="MS Mincho"/>
                <w:lang w:eastAsia="ja-JP"/>
              </w:rPr>
            </w:pPr>
            <w:r>
              <w:rPr>
                <w:rFonts w:eastAsia="MS Mincho" w:hint="eastAsia"/>
                <w:lang w:eastAsia="ja-JP"/>
              </w:rPr>
              <w:t xml:space="preserve">We think it is not </w:t>
            </w:r>
            <w:r>
              <w:rPr>
                <w:rFonts w:eastAsia="MS Mincho"/>
                <w:lang w:eastAsia="ja-JP"/>
              </w:rPr>
              <w:t>very</w:t>
            </w:r>
            <w:r>
              <w:rPr>
                <w:rFonts w:eastAsia="MS Mincho" w:hint="eastAsia"/>
                <w:lang w:eastAsia="ja-JP"/>
              </w:rPr>
              <w:t xml:space="preserve"> </w:t>
            </w:r>
            <w:r>
              <w:rPr>
                <w:rFonts w:eastAsia="MS Mincho"/>
                <w:lang w:eastAsia="ja-JP"/>
              </w:rPr>
              <w:t xml:space="preserve">meaningful to discuss additional values of X without discussing what the BD/CCE budget would be for these additional values. Each additional value of X would also require its own discussion on the associated value of Y. </w:t>
            </w:r>
          </w:p>
          <w:p w14:paraId="4424D4F9" w14:textId="77777777" w:rsidR="00CC61A4" w:rsidRDefault="00CC61A4" w:rsidP="00EB3D12">
            <w:pPr>
              <w:rPr>
                <w:rFonts w:eastAsia="MS Mincho"/>
                <w:lang w:eastAsia="ja-JP"/>
              </w:rPr>
            </w:pPr>
            <w:r>
              <w:rPr>
                <w:rFonts w:eastAsia="MS Mincho"/>
                <w:lang w:eastAsia="ja-JP"/>
              </w:rPr>
              <w:t>For smaller values of X, if the BD/CCE budget per slot becomes very small then we are not sure that the benefits of a smaller X value justify the impact on the PDCCH capacity. So at this time we prefer no additional value of X.</w:t>
            </w:r>
          </w:p>
          <w:p w14:paraId="540B27A0" w14:textId="77777777" w:rsidR="00CC61A4" w:rsidRDefault="00CC61A4" w:rsidP="00EB3D12">
            <w:pPr>
              <w:rPr>
                <w:rFonts w:eastAsia="MS Mincho"/>
                <w:lang w:eastAsia="ja-JP"/>
              </w:rPr>
            </w:pPr>
            <w:r>
              <w:rPr>
                <w:rFonts w:eastAsia="MS Mincho"/>
                <w:lang w:eastAsia="ja-JP"/>
              </w:rPr>
              <w:t>Regarding X=1, in our view this goes against the spirit of the recommendation from the study phase and defeats the purpose of even defining multi-slot PDCCH monitoring capability, which was primarily intended for avoiding to increase the UE complexity while recognizing that scheduling once every several slots is already sufficient in terms of latency. We understand that proponents consider that this would be a completely separate UE capability for more powerful UEs, but it is not clear to us that those UEs requiring lower latency are also UEs that can afford higher complexity. This sort of use case should have been decided when the WID was agreed.</w:t>
            </w:r>
          </w:p>
          <w:p w14:paraId="4AFC16CA" w14:textId="77777777" w:rsidR="00CC61A4" w:rsidRDefault="00CC61A4" w:rsidP="00EB3D12">
            <w:pPr>
              <w:rPr>
                <w:rFonts w:eastAsia="MS Mincho"/>
                <w:lang w:eastAsia="ja-JP"/>
              </w:rPr>
            </w:pPr>
            <w:r>
              <w:rPr>
                <w:rFonts w:eastAsia="MS Mincho"/>
                <w:lang w:eastAsia="ja-JP"/>
              </w:rPr>
              <w:lastRenderedPageBreak/>
              <w:t>Similar comments would apply for other values of X (2, 4). The more UE capabilities we define the more we risk fragmenting the UE market, and the more we increase our workload since each capability will need to have its own BD/CCE budget definition.</w:t>
            </w:r>
          </w:p>
        </w:tc>
      </w:tr>
      <w:tr w:rsidR="00EB3D12" w14:paraId="6DE67AA4" w14:textId="77777777" w:rsidTr="00EB3D12">
        <w:tc>
          <w:tcPr>
            <w:tcW w:w="2405" w:type="dxa"/>
            <w:vAlign w:val="top"/>
          </w:tcPr>
          <w:p w14:paraId="18740B5A" w14:textId="0E50CEB8" w:rsidR="00EB3D12" w:rsidRPr="00CC61A4" w:rsidRDefault="00EB3D12" w:rsidP="00EB3D12">
            <w:pPr>
              <w:rPr>
                <w:rFonts w:eastAsia="MS Mincho"/>
                <w:lang w:eastAsia="ko-KR"/>
              </w:rPr>
            </w:pPr>
            <w:r>
              <w:rPr>
                <w:rFonts w:hint="eastAsia"/>
                <w:lang w:eastAsia="zh-CN"/>
              </w:rPr>
              <w:lastRenderedPageBreak/>
              <w:t>v</w:t>
            </w:r>
            <w:r>
              <w:rPr>
                <w:lang w:eastAsia="zh-CN"/>
              </w:rPr>
              <w:t>ivo</w:t>
            </w:r>
          </w:p>
        </w:tc>
        <w:tc>
          <w:tcPr>
            <w:tcW w:w="12176" w:type="dxa"/>
            <w:vAlign w:val="top"/>
          </w:tcPr>
          <w:p w14:paraId="4D1725E9" w14:textId="77777777" w:rsidR="00EB3D12" w:rsidRDefault="00EB3D12" w:rsidP="00EB3D12">
            <w:pPr>
              <w:rPr>
                <w:lang w:eastAsia="zh-CN"/>
              </w:rPr>
            </w:pPr>
            <w:r>
              <w:rPr>
                <w:rFonts w:hint="eastAsia"/>
                <w:lang w:eastAsia="zh-CN"/>
              </w:rPr>
              <w:t>W</w:t>
            </w:r>
            <w:r>
              <w:rPr>
                <w:lang w:eastAsia="zh-CN"/>
              </w:rPr>
              <w:t xml:space="preserve">e support the FL proposal. Besides, we think X=4 for 480KHz and X=8 for 960KHz is the mandatory values. Combining the proposal A1-1, it could be: </w:t>
            </w:r>
          </w:p>
          <w:p w14:paraId="0C1636E9" w14:textId="77777777" w:rsidR="00EB3D12" w:rsidRDefault="00EB3D12" w:rsidP="00EB3D12">
            <w:r>
              <w:t xml:space="preserve">A UE supporting 480 kHz SCS supports multi-slot PDCCH monitoring for 480 kHz SCS </w:t>
            </w:r>
            <w:r w:rsidRPr="008C0CDB">
              <w:rPr>
                <w:color w:val="FF0000"/>
                <w:u w:val="single"/>
              </w:rPr>
              <w:t>with X=4 slots</w:t>
            </w:r>
            <w:r>
              <w:t>.</w:t>
            </w:r>
          </w:p>
          <w:p w14:paraId="36E442E1" w14:textId="4B454543" w:rsidR="00EB3D12" w:rsidRDefault="00EB3D12" w:rsidP="00EB3D12">
            <w:pPr>
              <w:rPr>
                <w:rFonts w:eastAsia="MS Mincho"/>
                <w:lang w:eastAsia="ja-JP"/>
              </w:rPr>
            </w:pPr>
            <w:r>
              <w:t xml:space="preserve">A UE supporting 960 kHz SCS supports multi-slot PDCCH monitoring for 960 kHz SCS </w:t>
            </w:r>
            <w:r w:rsidRPr="008C0CDB">
              <w:rPr>
                <w:color w:val="FF0000"/>
                <w:u w:val="single"/>
              </w:rPr>
              <w:t>with X=8 slots</w:t>
            </w:r>
            <w:r>
              <w:t>.</w:t>
            </w:r>
          </w:p>
        </w:tc>
      </w:tr>
    </w:tbl>
    <w:p w14:paraId="20722846" w14:textId="0D6B7887" w:rsidR="001315D3" w:rsidRDefault="001315D3">
      <w:pPr>
        <w:rPr>
          <w:lang w:eastAsia="zh-CN"/>
        </w:rPr>
      </w:pPr>
    </w:p>
    <w:p w14:paraId="431C65B6" w14:textId="77777777" w:rsidR="00756A30" w:rsidRDefault="00756A30" w:rsidP="00756A30">
      <w:pPr>
        <w:rPr>
          <w:b/>
          <w:bCs/>
        </w:rPr>
      </w:pPr>
      <w:r w:rsidRPr="00756A30">
        <w:rPr>
          <w:b/>
          <w:bCs/>
        </w:rPr>
        <w:t>FL Summary (Round 2):</w:t>
      </w:r>
    </w:p>
    <w:p w14:paraId="3376D574" w14:textId="77777777" w:rsidR="00756A30" w:rsidRDefault="00756A30" w:rsidP="00756A30">
      <w:pPr>
        <w:rPr>
          <w:b/>
          <w:bCs/>
        </w:rPr>
      </w:pPr>
      <w:r>
        <w:rPr>
          <w:b/>
          <w:bCs/>
        </w:rPr>
        <w:t>There is consensus on the following:</w:t>
      </w:r>
    </w:p>
    <w:p w14:paraId="70E790EA" w14:textId="77777777" w:rsidR="00756A30" w:rsidRPr="00756A30" w:rsidRDefault="00756A30" w:rsidP="00756A30">
      <w:pPr>
        <w:rPr>
          <w:lang w:val="en-GB" w:eastAsia="zh-CN"/>
        </w:rPr>
      </w:pPr>
      <w:r w:rsidRPr="00756A30">
        <w:rPr>
          <w:lang w:val="en-GB" w:eastAsia="zh-CN"/>
        </w:rPr>
        <w:t>Proposal:</w:t>
      </w:r>
    </w:p>
    <w:p w14:paraId="7EAF4FAC" w14:textId="77777777" w:rsidR="00756A30" w:rsidRPr="00756A30" w:rsidRDefault="00756A30" w:rsidP="00756A30">
      <w:pPr>
        <w:rPr>
          <w:lang w:val="en-GB" w:eastAsia="zh-CN"/>
        </w:rPr>
      </w:pPr>
      <w:r w:rsidRPr="00756A30">
        <w:rPr>
          <w:lang w:val="en-GB" w:eastAsia="zh-CN"/>
        </w:rPr>
        <w:t>For reporting the multi-slot PDCCH monitoring capability, at least the following values are supported:</w:t>
      </w:r>
    </w:p>
    <w:p w14:paraId="269084A1" w14:textId="77777777" w:rsidR="00756A30" w:rsidRPr="00756A30" w:rsidRDefault="00756A30" w:rsidP="00756A30">
      <w:pPr>
        <w:pStyle w:val="ListParagraph"/>
        <w:numPr>
          <w:ilvl w:val="0"/>
          <w:numId w:val="19"/>
        </w:numPr>
        <w:rPr>
          <w:lang w:val="en-GB" w:eastAsia="zh-CN"/>
        </w:rPr>
      </w:pPr>
      <w:r w:rsidRPr="00756A30">
        <w:rPr>
          <w:lang w:val="en-GB" w:eastAsia="zh-CN"/>
        </w:rPr>
        <w:t>X=4 slots for SCS 480 kHz</w:t>
      </w:r>
    </w:p>
    <w:p w14:paraId="113CD3CE" w14:textId="77777777" w:rsidR="00756A30" w:rsidRPr="00756A30" w:rsidRDefault="00756A30" w:rsidP="00756A30">
      <w:pPr>
        <w:pStyle w:val="ListParagraph"/>
        <w:numPr>
          <w:ilvl w:val="0"/>
          <w:numId w:val="19"/>
        </w:numPr>
        <w:rPr>
          <w:lang w:val="en-GB" w:eastAsia="zh-CN"/>
        </w:rPr>
      </w:pPr>
      <w:r w:rsidRPr="00756A30">
        <w:rPr>
          <w:lang w:val="en-GB" w:eastAsia="zh-CN"/>
        </w:rPr>
        <w:t>X=8 slots for SCS 960 kHz</w:t>
      </w:r>
    </w:p>
    <w:p w14:paraId="65964BF8" w14:textId="77777777" w:rsidR="00756A30" w:rsidRDefault="00756A30" w:rsidP="00756A30">
      <w:pPr>
        <w:rPr>
          <w:b/>
          <w:bCs/>
        </w:rPr>
      </w:pPr>
    </w:p>
    <w:p w14:paraId="51ED4388" w14:textId="77777777" w:rsidR="00756A30" w:rsidRDefault="00756A30" w:rsidP="00756A30">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16449B77" w14:textId="77777777" w:rsidR="00756A30" w:rsidRPr="00756A30" w:rsidRDefault="00756A30" w:rsidP="00756A30">
      <w:pPr>
        <w:rPr>
          <w:lang w:val="en-GB" w:eastAsia="zh-CN"/>
        </w:rPr>
      </w:pPr>
      <w:r w:rsidRPr="00756A30">
        <w:rPr>
          <w:lang w:val="en-GB" w:eastAsia="zh-CN"/>
        </w:rPr>
        <w:t>Proposal:</w:t>
      </w:r>
    </w:p>
    <w:p w14:paraId="610CDCA6" w14:textId="77777777" w:rsidR="00756A30" w:rsidRPr="00756A30" w:rsidRDefault="00756A30" w:rsidP="00756A30">
      <w:pPr>
        <w:rPr>
          <w:lang w:val="en-GB" w:eastAsia="zh-CN"/>
        </w:rPr>
      </w:pPr>
      <w:r w:rsidRPr="00756A30">
        <w:rPr>
          <w:lang w:val="en-GB" w:eastAsia="zh-CN"/>
        </w:rPr>
        <w:t>For reporting the multi-slot PDCCH monitoring capability, additionally the following values are supported:</w:t>
      </w:r>
    </w:p>
    <w:p w14:paraId="4579C3E4" w14:textId="77777777" w:rsidR="00756A30" w:rsidRPr="00756A30" w:rsidRDefault="00756A30" w:rsidP="00756A30">
      <w:pPr>
        <w:pStyle w:val="ListParagraph"/>
        <w:numPr>
          <w:ilvl w:val="0"/>
          <w:numId w:val="19"/>
        </w:numPr>
        <w:rPr>
          <w:lang w:val="en-GB" w:eastAsia="zh-CN"/>
        </w:rPr>
      </w:pPr>
      <w:r w:rsidRPr="00756A30">
        <w:rPr>
          <w:lang w:val="en-GB" w:eastAsia="zh-CN"/>
        </w:rPr>
        <w:t>X=2 slots for SCS 480 kHz</w:t>
      </w:r>
    </w:p>
    <w:p w14:paraId="6B5CD7C5" w14:textId="77777777" w:rsidR="00756A30" w:rsidRPr="00756A30" w:rsidRDefault="00756A30" w:rsidP="00756A30">
      <w:pPr>
        <w:pStyle w:val="ListParagraph"/>
        <w:numPr>
          <w:ilvl w:val="0"/>
          <w:numId w:val="19"/>
        </w:numPr>
        <w:rPr>
          <w:lang w:val="en-GB" w:eastAsia="zh-CN"/>
        </w:rPr>
      </w:pPr>
      <w:r w:rsidRPr="00756A30">
        <w:rPr>
          <w:lang w:val="en-GB" w:eastAsia="zh-CN"/>
        </w:rPr>
        <w:t>X={2,4} slots for SCS 960 kHz</w:t>
      </w:r>
    </w:p>
    <w:p w14:paraId="63CE8784" w14:textId="77777777" w:rsidR="00756A30" w:rsidRPr="00756A30" w:rsidRDefault="00756A30" w:rsidP="00756A30">
      <w:pPr>
        <w:pStyle w:val="ListParagraph"/>
        <w:numPr>
          <w:ilvl w:val="0"/>
          <w:numId w:val="19"/>
        </w:numPr>
        <w:rPr>
          <w:lang w:val="en-GB" w:eastAsia="zh-CN"/>
        </w:rPr>
      </w:pPr>
      <w:r w:rsidRPr="00756A30">
        <w:rPr>
          <w:lang w:val="en-GB" w:eastAsia="zh-CN"/>
        </w:rPr>
        <w:t>FFS: Support of X=1 (=per-slot monitoring) for SCS 480 kHz and 960 kHz</w:t>
      </w:r>
    </w:p>
    <w:p w14:paraId="0531C2FA" w14:textId="77777777" w:rsidR="00756A30" w:rsidRDefault="00756A30" w:rsidP="00756A30">
      <w:pPr>
        <w:rPr>
          <w:b/>
          <w:bCs/>
        </w:rPr>
      </w:pPr>
    </w:p>
    <w:p w14:paraId="61119323" w14:textId="77777777" w:rsidR="00756A30" w:rsidRDefault="00756A30" w:rsidP="00756A30">
      <w:pPr>
        <w:rPr>
          <w:b/>
          <w:bCs/>
        </w:rPr>
      </w:pPr>
      <w:r>
        <w:rPr>
          <w:b/>
          <w:bCs/>
        </w:rPr>
        <w:t>Level of support by value(s):</w:t>
      </w:r>
    </w:p>
    <w:p w14:paraId="7A4686E5" w14:textId="77777777" w:rsidR="00756A30" w:rsidRPr="00637C8B" w:rsidRDefault="00756A30" w:rsidP="00756A30">
      <w:pPr>
        <w:pStyle w:val="ListParagraph"/>
        <w:numPr>
          <w:ilvl w:val="0"/>
          <w:numId w:val="68"/>
        </w:numPr>
      </w:pPr>
      <w:r w:rsidRPr="00637C8B">
        <w:t>Additionally support X={1,2} for SCS 480 kHz</w:t>
      </w:r>
      <w:r w:rsidRPr="00637C8B">
        <w:br/>
        <w:t>Supported by ZTE, Sanechips, Qualcomm, Nokia, NSB, InterDigital, Panasonic</w:t>
      </w:r>
    </w:p>
    <w:p w14:paraId="7EB1EF95" w14:textId="77777777" w:rsidR="00756A30" w:rsidRPr="00637C8B" w:rsidRDefault="00756A30" w:rsidP="00756A30">
      <w:pPr>
        <w:pStyle w:val="ListParagraph"/>
        <w:numPr>
          <w:ilvl w:val="0"/>
          <w:numId w:val="68"/>
        </w:numPr>
      </w:pPr>
      <w:r w:rsidRPr="00637C8B">
        <w:lastRenderedPageBreak/>
        <w:t>Additionally support X=2 for SCS 480 kHz</w:t>
      </w:r>
      <w:r w:rsidRPr="00637C8B">
        <w:br/>
        <w:t>Supported by Intel, LG, Apple</w:t>
      </w:r>
    </w:p>
    <w:p w14:paraId="0B4112A8" w14:textId="77777777" w:rsidR="00756A30" w:rsidRPr="00637C8B" w:rsidRDefault="00756A30" w:rsidP="00756A30">
      <w:pPr>
        <w:pStyle w:val="ListParagraph"/>
        <w:numPr>
          <w:ilvl w:val="0"/>
          <w:numId w:val="68"/>
        </w:numPr>
      </w:pPr>
      <w:r w:rsidRPr="00637C8B">
        <w:t>Additionally support X=1 for SCS 480 kHz</w:t>
      </w:r>
      <w:r w:rsidRPr="00637C8B">
        <w:br/>
        <w:t>Supported by NTT DOCOMO, Samsung</w:t>
      </w:r>
    </w:p>
    <w:p w14:paraId="5A755D51" w14:textId="77777777" w:rsidR="00756A30" w:rsidRDefault="00756A30" w:rsidP="00756A30">
      <w:pPr>
        <w:pStyle w:val="ListParagraph"/>
        <w:numPr>
          <w:ilvl w:val="0"/>
          <w:numId w:val="68"/>
        </w:numPr>
      </w:pPr>
      <w:r w:rsidRPr="00637C8B">
        <w:t>Additionally support other values for X for SCS 480 kHz, Details FFS</w:t>
      </w:r>
      <w:r w:rsidRPr="00637C8B">
        <w:br/>
        <w:t>Supported by Intel, LG</w:t>
      </w:r>
    </w:p>
    <w:p w14:paraId="6389E5A8" w14:textId="77777777" w:rsidR="00756A30" w:rsidRDefault="00756A30" w:rsidP="00756A30"/>
    <w:p w14:paraId="3C3C5A30" w14:textId="77777777" w:rsidR="00756A30" w:rsidRPr="00637C8B" w:rsidRDefault="00756A30" w:rsidP="00756A30">
      <w:pPr>
        <w:pStyle w:val="ListParagraph"/>
        <w:numPr>
          <w:ilvl w:val="0"/>
          <w:numId w:val="68"/>
        </w:numPr>
      </w:pPr>
      <w:r w:rsidRPr="00637C8B">
        <w:t>Additionally support X={1,2,4} for SCS 960 kHz</w:t>
      </w:r>
      <w:r w:rsidRPr="00637C8B">
        <w:br/>
        <w:t>Supported by ZTE, Sanechips, Nokia, NSB, InterDigital, Panasonic</w:t>
      </w:r>
    </w:p>
    <w:p w14:paraId="725CBC73" w14:textId="77777777" w:rsidR="00756A30" w:rsidRPr="00637C8B" w:rsidRDefault="00756A30" w:rsidP="00756A30">
      <w:pPr>
        <w:pStyle w:val="ListParagraph"/>
        <w:numPr>
          <w:ilvl w:val="0"/>
          <w:numId w:val="68"/>
        </w:numPr>
      </w:pPr>
      <w:r w:rsidRPr="00637C8B">
        <w:t>Additionally support X={1,4} for SCS 960 kHz</w:t>
      </w:r>
      <w:r w:rsidRPr="00637C8B">
        <w:br/>
        <w:t>Supported by Qualcomm</w:t>
      </w:r>
    </w:p>
    <w:p w14:paraId="6AB67FE3" w14:textId="77777777" w:rsidR="00756A30" w:rsidRPr="00637C8B" w:rsidRDefault="00756A30" w:rsidP="00756A30">
      <w:pPr>
        <w:pStyle w:val="ListParagraph"/>
        <w:numPr>
          <w:ilvl w:val="0"/>
          <w:numId w:val="68"/>
        </w:numPr>
      </w:pPr>
      <w:r w:rsidRPr="00637C8B">
        <w:t>Additionally support X={2,4} for SCS 960 kHz</w:t>
      </w:r>
      <w:r w:rsidRPr="00637C8B">
        <w:br/>
        <w:t>Supported by Intel, LG, Apple</w:t>
      </w:r>
    </w:p>
    <w:p w14:paraId="765507E5" w14:textId="77777777" w:rsidR="00756A30" w:rsidRPr="00637C8B" w:rsidRDefault="00756A30" w:rsidP="00756A30">
      <w:pPr>
        <w:pStyle w:val="ListParagraph"/>
        <w:numPr>
          <w:ilvl w:val="0"/>
          <w:numId w:val="68"/>
        </w:numPr>
      </w:pPr>
      <w:r w:rsidRPr="00637C8B">
        <w:t>Additionally support X=1 for SCS 960 kHz</w:t>
      </w:r>
      <w:r w:rsidRPr="00637C8B">
        <w:br/>
        <w:t>Supported by NTT DOCOMO, Samsung</w:t>
      </w:r>
    </w:p>
    <w:p w14:paraId="371CD3A1" w14:textId="77777777" w:rsidR="00756A30" w:rsidRPr="00637C8B" w:rsidRDefault="00756A30" w:rsidP="00756A30">
      <w:pPr>
        <w:pStyle w:val="ListParagraph"/>
        <w:numPr>
          <w:ilvl w:val="0"/>
          <w:numId w:val="68"/>
        </w:numPr>
      </w:pPr>
      <w:r w:rsidRPr="00637C8B">
        <w:t xml:space="preserve">Additionally support other values for X for SCS </w:t>
      </w:r>
      <w:r>
        <w:t>96</w:t>
      </w:r>
      <w:r w:rsidRPr="00637C8B">
        <w:t>0 kHz, Details FFS</w:t>
      </w:r>
      <w:r w:rsidRPr="00637C8B">
        <w:br/>
        <w:t>Supported by Intel, LG</w:t>
      </w:r>
    </w:p>
    <w:p w14:paraId="67EF8FA4" w14:textId="77777777" w:rsidR="00756A30" w:rsidRDefault="00756A30" w:rsidP="00756A30">
      <w:pPr>
        <w:rPr>
          <w:b/>
          <w:bCs/>
        </w:rPr>
      </w:pPr>
    </w:p>
    <w:p w14:paraId="6C6683B5" w14:textId="77777777" w:rsidR="00756A30" w:rsidRPr="00637C8B" w:rsidRDefault="00756A30" w:rsidP="00756A30">
      <w:pPr>
        <w:pStyle w:val="ListParagraph"/>
        <w:numPr>
          <w:ilvl w:val="0"/>
          <w:numId w:val="68"/>
        </w:numPr>
      </w:pPr>
      <w:r w:rsidRPr="00637C8B">
        <w:t>Overall support for per slot monitoring (X=1)</w:t>
      </w:r>
      <w:r w:rsidRPr="00637C8B">
        <w:br/>
        <w:t>Supported by: ZTE, Sanechips, Nokia, NSB, InterDigital, Panasonic</w:t>
      </w:r>
      <w:r>
        <w:t xml:space="preserve">, </w:t>
      </w:r>
      <w:r w:rsidRPr="00637C8B">
        <w:t>Qualcomm</w:t>
      </w:r>
      <w:r>
        <w:t xml:space="preserve">, </w:t>
      </w:r>
      <w:r w:rsidRPr="00637C8B">
        <w:t>NTT DOCOMO, Samsung</w:t>
      </w:r>
      <w:r w:rsidRPr="00637C8B">
        <w:br/>
        <w:t>Opposed by:</w:t>
      </w:r>
      <w:r w:rsidRPr="00637C8B">
        <w:rPr>
          <w:rFonts w:eastAsia="Malgun Gothic" w:hint="eastAsia"/>
          <w:lang w:eastAsia="ko-KR"/>
        </w:rPr>
        <w:t xml:space="preserve"> </w:t>
      </w:r>
      <w:r w:rsidRPr="00637C8B">
        <w:t>Intel</w:t>
      </w:r>
      <w:r>
        <w:rPr>
          <w:rFonts w:eastAsia="Malgun Gothic"/>
          <w:lang w:eastAsia="ko-KR"/>
        </w:rPr>
        <w:t xml:space="preserve">, </w:t>
      </w:r>
      <w:r>
        <w:rPr>
          <w:rFonts w:eastAsia="Malgun Gothic" w:hint="eastAsia"/>
          <w:lang w:eastAsia="ko-KR"/>
        </w:rPr>
        <w:t>Huawei, HiSilicon</w:t>
      </w:r>
      <w:r>
        <w:rPr>
          <w:rFonts w:eastAsia="Malgun Gothic"/>
          <w:lang w:eastAsia="ko-KR"/>
        </w:rPr>
        <w:br/>
        <w:t>FFS:</w:t>
      </w:r>
      <w:r w:rsidRPr="00637C8B">
        <w:t xml:space="preserve"> LG, Apple</w:t>
      </w:r>
      <w:r>
        <w:t xml:space="preserve">, </w:t>
      </w:r>
      <w:r>
        <w:rPr>
          <w:lang w:eastAsia="zh-CN"/>
        </w:rPr>
        <w:t>Lenovo, Motorola Mobility</w:t>
      </w:r>
    </w:p>
    <w:p w14:paraId="6EFB8B50" w14:textId="77777777" w:rsidR="00756A30" w:rsidRDefault="00756A30">
      <w:pPr>
        <w:rPr>
          <w:lang w:eastAsia="zh-CN"/>
        </w:rPr>
      </w:pPr>
    </w:p>
    <w:p w14:paraId="18AE303B" w14:textId="77777777" w:rsidR="00756A30" w:rsidRDefault="00756A30" w:rsidP="00756A30">
      <w:pPr>
        <w:pStyle w:val="Heading4"/>
        <w:rPr>
          <w:sz w:val="22"/>
          <w:szCs w:val="22"/>
          <w:highlight w:val="yellow"/>
        </w:rPr>
      </w:pPr>
      <w:r>
        <w:rPr>
          <w:sz w:val="22"/>
          <w:szCs w:val="22"/>
          <w:highlight w:val="yellow"/>
        </w:rPr>
        <w:t>Third round discussion</w:t>
      </w:r>
    </w:p>
    <w:p w14:paraId="6D7D14FB" w14:textId="443BFA67" w:rsidR="00756A30" w:rsidRPr="00756A30" w:rsidRDefault="00756A30" w:rsidP="00756A30">
      <w:pPr>
        <w:rPr>
          <w:b/>
          <w:bCs/>
          <w:highlight w:val="yellow"/>
        </w:rPr>
      </w:pPr>
      <w:r w:rsidRPr="00756A30">
        <w:rPr>
          <w:highlight w:val="yellow"/>
        </w:rPr>
        <w:t xml:space="preserve">Proposal </w:t>
      </w:r>
      <w:r>
        <w:rPr>
          <w:highlight w:val="yellow"/>
        </w:rPr>
        <w:t>A1-3-</w:t>
      </w:r>
      <w:r w:rsidRPr="00756A30">
        <w:rPr>
          <w:highlight w:val="yellow"/>
        </w:rPr>
        <w:t>A:</w:t>
      </w:r>
    </w:p>
    <w:p w14:paraId="4D47D42E" w14:textId="77777777" w:rsidR="00756A30" w:rsidRPr="00756A30" w:rsidRDefault="00756A30" w:rsidP="00756A30">
      <w:pPr>
        <w:rPr>
          <w:highlight w:val="yellow"/>
          <w:lang w:val="en-GB" w:eastAsia="zh-CN"/>
        </w:rPr>
      </w:pPr>
      <w:r w:rsidRPr="00756A30">
        <w:rPr>
          <w:highlight w:val="yellow"/>
          <w:lang w:val="en-GB" w:eastAsia="zh-CN"/>
        </w:rPr>
        <w:t>For reporting the multi-slot PDCCH monitoring capability, at least the following values are supported:</w:t>
      </w:r>
    </w:p>
    <w:p w14:paraId="57A3C2EC" w14:textId="77777777" w:rsidR="00756A30" w:rsidRPr="00756A30" w:rsidRDefault="00756A30" w:rsidP="00756A30">
      <w:pPr>
        <w:pStyle w:val="ListParagraph"/>
        <w:numPr>
          <w:ilvl w:val="0"/>
          <w:numId w:val="19"/>
        </w:numPr>
        <w:rPr>
          <w:highlight w:val="yellow"/>
          <w:lang w:val="en-GB" w:eastAsia="zh-CN"/>
        </w:rPr>
      </w:pPr>
      <w:r w:rsidRPr="00756A30">
        <w:rPr>
          <w:highlight w:val="yellow"/>
          <w:lang w:val="en-GB" w:eastAsia="zh-CN"/>
        </w:rPr>
        <w:t>X=4 slots for SCS 480 kHz</w:t>
      </w:r>
    </w:p>
    <w:p w14:paraId="4079CC40" w14:textId="77777777" w:rsidR="00756A30" w:rsidRPr="00756A30" w:rsidRDefault="00756A30" w:rsidP="00756A30">
      <w:pPr>
        <w:pStyle w:val="ListParagraph"/>
        <w:numPr>
          <w:ilvl w:val="0"/>
          <w:numId w:val="19"/>
        </w:numPr>
        <w:rPr>
          <w:highlight w:val="yellow"/>
          <w:lang w:val="en-GB" w:eastAsia="zh-CN"/>
        </w:rPr>
      </w:pPr>
      <w:r w:rsidRPr="00756A30">
        <w:rPr>
          <w:highlight w:val="yellow"/>
          <w:lang w:val="en-GB" w:eastAsia="zh-CN"/>
        </w:rPr>
        <w:t>X=8 slots for SCS 960 kHz</w:t>
      </w:r>
    </w:p>
    <w:p w14:paraId="1B9D7809" w14:textId="43A8B58C" w:rsidR="00756A30" w:rsidRDefault="00756A30" w:rsidP="00756A30">
      <w:pPr>
        <w:rPr>
          <w:b/>
          <w:bCs/>
        </w:rPr>
      </w:pPr>
    </w:p>
    <w:p w14:paraId="35F7CF11" w14:textId="77777777" w:rsidR="00756A30" w:rsidRDefault="00756A30" w:rsidP="00756A30">
      <w:pPr>
        <w:rPr>
          <w:b/>
          <w:bCs/>
        </w:rPr>
      </w:pPr>
      <w:r w:rsidRPr="00756A30">
        <w:rPr>
          <w:b/>
          <w:bCs/>
          <w:highlight w:val="cyan"/>
        </w:rPr>
        <w:lastRenderedPageBreak/>
        <w:t xml:space="preserve">Please comment on the proposal </w:t>
      </w:r>
      <w:r>
        <w:rPr>
          <w:b/>
          <w:bCs/>
          <w:highlight w:val="cyan"/>
        </w:rPr>
        <w:t xml:space="preserve">only </w:t>
      </w:r>
      <w:r w:rsidRPr="00756A30">
        <w:rPr>
          <w:b/>
          <w:bCs/>
          <w:highlight w:val="cyan"/>
        </w:rPr>
        <w:t>if you have strong concerns, otherwise it can be adopted by the 2</w:t>
      </w:r>
      <w:r w:rsidRPr="00756A30">
        <w:rPr>
          <w:b/>
          <w:bCs/>
          <w:highlight w:val="cyan"/>
          <w:vertAlign w:val="superscript"/>
        </w:rPr>
        <w:t>nd</w:t>
      </w:r>
      <w:r w:rsidRPr="00756A30">
        <w:rPr>
          <w:b/>
          <w:bCs/>
          <w:highlight w:val="cyan"/>
        </w:rPr>
        <w:t xml:space="preserve"> checkpoi</w:t>
      </w:r>
      <w:r>
        <w:rPr>
          <w:b/>
          <w:bCs/>
          <w:highlight w:val="cyan"/>
        </w:rPr>
        <w:t>n</w:t>
      </w:r>
      <w:r w:rsidRPr="00756A30">
        <w:rPr>
          <w:b/>
          <w:bCs/>
          <w:highlight w:val="cyan"/>
        </w:rPr>
        <w:t>t</w:t>
      </w:r>
      <w:r>
        <w:rPr>
          <w:b/>
          <w:bCs/>
          <w:highlight w:val="cyan"/>
        </w:rPr>
        <w:t xml:space="preserve"> (August 24)</w:t>
      </w:r>
      <w:r w:rsidRPr="00756A30">
        <w:rPr>
          <w:b/>
          <w:bCs/>
          <w:highlight w:val="cyan"/>
        </w:rPr>
        <w:t>.</w:t>
      </w:r>
    </w:p>
    <w:tbl>
      <w:tblPr>
        <w:tblStyle w:val="TableGrid"/>
        <w:tblW w:w="14581" w:type="dxa"/>
        <w:tblLayout w:type="fixed"/>
        <w:tblLook w:val="04A0" w:firstRow="1" w:lastRow="0" w:firstColumn="1" w:lastColumn="0" w:noHBand="0" w:noVBand="1"/>
      </w:tblPr>
      <w:tblGrid>
        <w:gridCol w:w="2405"/>
        <w:gridCol w:w="12176"/>
      </w:tblGrid>
      <w:tr w:rsidR="00756A30" w14:paraId="3175C47C" w14:textId="77777777" w:rsidTr="00756A30">
        <w:tc>
          <w:tcPr>
            <w:tcW w:w="2405" w:type="dxa"/>
            <w:shd w:val="clear" w:color="auto" w:fill="FFC000"/>
          </w:tcPr>
          <w:p w14:paraId="7ECFA048" w14:textId="77777777" w:rsidR="00756A30" w:rsidRDefault="00756A30" w:rsidP="00756A30">
            <w:pPr>
              <w:rPr>
                <w:b/>
                <w:bCs/>
              </w:rPr>
            </w:pPr>
            <w:r>
              <w:rPr>
                <w:b/>
                <w:bCs/>
              </w:rPr>
              <w:t>Company</w:t>
            </w:r>
          </w:p>
        </w:tc>
        <w:tc>
          <w:tcPr>
            <w:tcW w:w="12176" w:type="dxa"/>
            <w:shd w:val="clear" w:color="auto" w:fill="FFC000"/>
          </w:tcPr>
          <w:p w14:paraId="7E44D394" w14:textId="77777777" w:rsidR="00756A30" w:rsidRDefault="00756A30" w:rsidP="00756A30">
            <w:pPr>
              <w:rPr>
                <w:b/>
                <w:bCs/>
              </w:rPr>
            </w:pPr>
            <w:r>
              <w:rPr>
                <w:b/>
                <w:bCs/>
              </w:rPr>
              <w:t>Concern</w:t>
            </w:r>
          </w:p>
        </w:tc>
      </w:tr>
      <w:tr w:rsidR="00756A30" w14:paraId="1CF5A1BA" w14:textId="77777777" w:rsidTr="00756A30">
        <w:tc>
          <w:tcPr>
            <w:tcW w:w="2405" w:type="dxa"/>
          </w:tcPr>
          <w:p w14:paraId="0DFF9C4C" w14:textId="63C1002B" w:rsidR="00756A30" w:rsidRDefault="003730E5" w:rsidP="00756A30">
            <w:pPr>
              <w:rPr>
                <w:rFonts w:eastAsia="MS Mincho"/>
                <w:lang w:eastAsia="ja-JP"/>
              </w:rPr>
            </w:pPr>
            <w:r>
              <w:rPr>
                <w:rFonts w:eastAsia="MS Mincho"/>
                <w:lang w:eastAsia="ja-JP"/>
              </w:rPr>
              <w:t>Apple</w:t>
            </w:r>
          </w:p>
        </w:tc>
        <w:tc>
          <w:tcPr>
            <w:tcW w:w="12176" w:type="dxa"/>
          </w:tcPr>
          <w:p w14:paraId="221BBB85" w14:textId="7B0E7E31" w:rsidR="00756A30" w:rsidRDefault="003730E5" w:rsidP="00756A30">
            <w:pPr>
              <w:rPr>
                <w:rFonts w:eastAsia="MS Mincho"/>
                <w:lang w:eastAsia="ja-JP"/>
              </w:rPr>
            </w:pPr>
            <w:r>
              <w:rPr>
                <w:rFonts w:eastAsia="MS Mincho"/>
                <w:lang w:eastAsia="ja-JP"/>
              </w:rPr>
              <w:t>Oppose X  = 1. Fine with the proposal.</w:t>
            </w:r>
          </w:p>
        </w:tc>
      </w:tr>
      <w:tr w:rsidR="00756A30" w14:paraId="04C77565" w14:textId="77777777" w:rsidTr="00756A30">
        <w:tc>
          <w:tcPr>
            <w:tcW w:w="2405" w:type="dxa"/>
          </w:tcPr>
          <w:p w14:paraId="164A3031" w14:textId="77777777" w:rsidR="00756A30" w:rsidRDefault="00756A30" w:rsidP="00756A30">
            <w:pPr>
              <w:rPr>
                <w:lang w:eastAsia="zh-CN"/>
              </w:rPr>
            </w:pPr>
          </w:p>
        </w:tc>
        <w:tc>
          <w:tcPr>
            <w:tcW w:w="12176" w:type="dxa"/>
          </w:tcPr>
          <w:p w14:paraId="3727968D" w14:textId="77777777" w:rsidR="00756A30" w:rsidRDefault="00756A30" w:rsidP="00756A30">
            <w:pPr>
              <w:rPr>
                <w:lang w:eastAsia="zh-CN"/>
              </w:rPr>
            </w:pPr>
          </w:p>
        </w:tc>
      </w:tr>
    </w:tbl>
    <w:p w14:paraId="3A49A2D0" w14:textId="77777777" w:rsidR="00756A30" w:rsidRDefault="00756A30" w:rsidP="00756A30">
      <w:pPr>
        <w:rPr>
          <w:b/>
          <w:bCs/>
        </w:rPr>
      </w:pPr>
    </w:p>
    <w:p w14:paraId="0312C15F" w14:textId="77777777" w:rsidR="00756A30" w:rsidRDefault="00756A30" w:rsidP="00756A30">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019113A9" w14:textId="06A8F27D" w:rsidR="00756A30" w:rsidRPr="00756A30" w:rsidRDefault="00756A30" w:rsidP="00756A30">
      <w:pPr>
        <w:rPr>
          <w:highlight w:val="yellow"/>
          <w:lang w:val="en-GB" w:eastAsia="zh-CN"/>
        </w:rPr>
      </w:pPr>
      <w:r w:rsidRPr="00756A30">
        <w:rPr>
          <w:highlight w:val="yellow"/>
          <w:lang w:val="en-GB" w:eastAsia="zh-CN"/>
        </w:rPr>
        <w:t xml:space="preserve">Proposal </w:t>
      </w:r>
      <w:r>
        <w:rPr>
          <w:highlight w:val="yellow"/>
        </w:rPr>
        <w:t>A1-3-</w:t>
      </w:r>
      <w:r w:rsidRPr="00756A30">
        <w:rPr>
          <w:highlight w:val="yellow"/>
          <w:lang w:val="en-GB" w:eastAsia="zh-CN"/>
        </w:rPr>
        <w:t>B:</w:t>
      </w:r>
    </w:p>
    <w:p w14:paraId="35ABEC13" w14:textId="77777777" w:rsidR="00756A30" w:rsidRPr="00756A30" w:rsidRDefault="00756A30" w:rsidP="00756A30">
      <w:pPr>
        <w:rPr>
          <w:highlight w:val="yellow"/>
          <w:lang w:val="en-GB" w:eastAsia="zh-CN"/>
        </w:rPr>
      </w:pPr>
      <w:r w:rsidRPr="00756A30">
        <w:rPr>
          <w:highlight w:val="yellow"/>
          <w:lang w:val="en-GB" w:eastAsia="zh-CN"/>
        </w:rPr>
        <w:t>For reporting the multi-slot PDCCH monitoring capability, additionally the following values are supported:</w:t>
      </w:r>
    </w:p>
    <w:p w14:paraId="1F8C6FC9" w14:textId="77777777" w:rsidR="00756A30" w:rsidRPr="00756A30" w:rsidRDefault="00756A30" w:rsidP="00756A30">
      <w:pPr>
        <w:pStyle w:val="ListParagraph"/>
        <w:numPr>
          <w:ilvl w:val="0"/>
          <w:numId w:val="19"/>
        </w:numPr>
        <w:rPr>
          <w:highlight w:val="yellow"/>
          <w:lang w:val="en-GB" w:eastAsia="zh-CN"/>
        </w:rPr>
      </w:pPr>
      <w:r w:rsidRPr="00756A30">
        <w:rPr>
          <w:highlight w:val="yellow"/>
          <w:lang w:val="en-GB" w:eastAsia="zh-CN"/>
        </w:rPr>
        <w:t>X=2 slots for SCS 480 kHz</w:t>
      </w:r>
    </w:p>
    <w:p w14:paraId="69A9456A" w14:textId="77777777" w:rsidR="00756A30" w:rsidRPr="00756A30" w:rsidRDefault="00756A30" w:rsidP="00756A30">
      <w:pPr>
        <w:pStyle w:val="ListParagraph"/>
        <w:numPr>
          <w:ilvl w:val="0"/>
          <w:numId w:val="19"/>
        </w:numPr>
        <w:rPr>
          <w:highlight w:val="yellow"/>
          <w:lang w:val="en-GB" w:eastAsia="zh-CN"/>
        </w:rPr>
      </w:pPr>
      <w:r w:rsidRPr="00756A30">
        <w:rPr>
          <w:highlight w:val="yellow"/>
          <w:lang w:val="en-GB" w:eastAsia="zh-CN"/>
        </w:rPr>
        <w:t>X={2,4} slots for SCS 960 kHz</w:t>
      </w:r>
    </w:p>
    <w:p w14:paraId="1DD8D3B8" w14:textId="77777777" w:rsidR="00756A30" w:rsidRPr="00756A30" w:rsidRDefault="00756A30" w:rsidP="00756A30">
      <w:pPr>
        <w:pStyle w:val="ListParagraph"/>
        <w:numPr>
          <w:ilvl w:val="0"/>
          <w:numId w:val="19"/>
        </w:numPr>
        <w:rPr>
          <w:highlight w:val="yellow"/>
          <w:lang w:val="en-GB" w:eastAsia="zh-CN"/>
        </w:rPr>
      </w:pPr>
      <w:r w:rsidRPr="00756A30">
        <w:rPr>
          <w:highlight w:val="yellow"/>
          <w:lang w:val="en-GB" w:eastAsia="zh-CN"/>
        </w:rPr>
        <w:t>FFS: Support of X=1 (=per-slot monitoring) for SCS 480 kHz and 960 kHz</w:t>
      </w:r>
    </w:p>
    <w:p w14:paraId="2603CE32" w14:textId="77777777" w:rsidR="00756A30" w:rsidRDefault="00756A30" w:rsidP="00756A30">
      <w:pPr>
        <w:rPr>
          <w:b/>
          <w:bCs/>
          <w:highlight w:val="cyan"/>
        </w:rPr>
      </w:pPr>
    </w:p>
    <w:p w14:paraId="5371F087" w14:textId="1E34BC81" w:rsidR="00756A30" w:rsidRDefault="00756A30" w:rsidP="00756A30">
      <w:pPr>
        <w:rPr>
          <w:b/>
          <w:bCs/>
        </w:rPr>
      </w:pPr>
      <w:r w:rsidRPr="00756A30">
        <w:rPr>
          <w:b/>
          <w:bCs/>
          <w:highlight w:val="cyan"/>
        </w:rPr>
        <w:t xml:space="preserve">Please comment on the proposal </w:t>
      </w:r>
      <w:r>
        <w:rPr>
          <w:b/>
          <w:bCs/>
          <w:highlight w:val="cyan"/>
        </w:rPr>
        <w:t xml:space="preserve">only </w:t>
      </w:r>
      <w:r w:rsidRPr="00756A30">
        <w:rPr>
          <w:b/>
          <w:bCs/>
          <w:highlight w:val="cyan"/>
        </w:rPr>
        <w:t>if you have concerns, otherwise it can be adopted by the 2</w:t>
      </w:r>
      <w:r w:rsidRPr="00756A30">
        <w:rPr>
          <w:b/>
          <w:bCs/>
          <w:highlight w:val="cyan"/>
          <w:vertAlign w:val="superscript"/>
        </w:rPr>
        <w:t>nd</w:t>
      </w:r>
      <w:r w:rsidRPr="00756A30">
        <w:rPr>
          <w:b/>
          <w:bCs/>
          <w:highlight w:val="cyan"/>
        </w:rPr>
        <w:t xml:space="preserve"> checkpoi</w:t>
      </w:r>
      <w:r>
        <w:rPr>
          <w:b/>
          <w:bCs/>
          <w:highlight w:val="cyan"/>
        </w:rPr>
        <w:t>n</w:t>
      </w:r>
      <w:r w:rsidRPr="00756A30">
        <w:rPr>
          <w:b/>
          <w:bCs/>
          <w:highlight w:val="cyan"/>
        </w:rPr>
        <w:t>t</w:t>
      </w:r>
      <w:r>
        <w:rPr>
          <w:b/>
          <w:bCs/>
          <w:highlight w:val="cyan"/>
        </w:rPr>
        <w:t xml:space="preserve"> (August 24)</w:t>
      </w:r>
      <w:r w:rsidRPr="00756A30">
        <w:rPr>
          <w:b/>
          <w:bCs/>
          <w:highlight w:val="cyan"/>
        </w:rPr>
        <w:t>.</w:t>
      </w:r>
    </w:p>
    <w:tbl>
      <w:tblPr>
        <w:tblStyle w:val="TableGrid"/>
        <w:tblW w:w="14581" w:type="dxa"/>
        <w:tblLayout w:type="fixed"/>
        <w:tblLook w:val="04A0" w:firstRow="1" w:lastRow="0" w:firstColumn="1" w:lastColumn="0" w:noHBand="0" w:noVBand="1"/>
      </w:tblPr>
      <w:tblGrid>
        <w:gridCol w:w="2405"/>
        <w:gridCol w:w="12176"/>
      </w:tblGrid>
      <w:tr w:rsidR="00756A30" w14:paraId="50B50DB1" w14:textId="77777777" w:rsidTr="00756A30">
        <w:tc>
          <w:tcPr>
            <w:tcW w:w="2405" w:type="dxa"/>
            <w:shd w:val="clear" w:color="auto" w:fill="FFC000"/>
          </w:tcPr>
          <w:p w14:paraId="55255DFB" w14:textId="77777777" w:rsidR="00756A30" w:rsidRDefault="00756A30" w:rsidP="00756A30">
            <w:pPr>
              <w:rPr>
                <w:b/>
                <w:bCs/>
              </w:rPr>
            </w:pPr>
            <w:r>
              <w:rPr>
                <w:b/>
                <w:bCs/>
              </w:rPr>
              <w:t>Company</w:t>
            </w:r>
          </w:p>
        </w:tc>
        <w:tc>
          <w:tcPr>
            <w:tcW w:w="12176" w:type="dxa"/>
            <w:shd w:val="clear" w:color="auto" w:fill="FFC000"/>
          </w:tcPr>
          <w:p w14:paraId="15935874" w14:textId="77777777" w:rsidR="00756A30" w:rsidRDefault="00756A30" w:rsidP="00756A30">
            <w:pPr>
              <w:rPr>
                <w:b/>
                <w:bCs/>
              </w:rPr>
            </w:pPr>
            <w:r>
              <w:rPr>
                <w:b/>
                <w:bCs/>
              </w:rPr>
              <w:t>Concern</w:t>
            </w:r>
          </w:p>
        </w:tc>
      </w:tr>
      <w:tr w:rsidR="00C4019E" w14:paraId="00E03FE5" w14:textId="77777777" w:rsidTr="00756A30">
        <w:tc>
          <w:tcPr>
            <w:tcW w:w="2405" w:type="dxa"/>
          </w:tcPr>
          <w:p w14:paraId="4CDB17F1" w14:textId="5BE88595" w:rsidR="00C4019E" w:rsidRDefault="00C4019E" w:rsidP="00C4019E">
            <w:pPr>
              <w:rPr>
                <w:rFonts w:eastAsia="MS Mincho"/>
                <w:lang w:eastAsia="ja-JP"/>
              </w:rPr>
            </w:pPr>
            <w:r>
              <w:rPr>
                <w:rFonts w:eastAsia="MS Mincho"/>
                <w:lang w:eastAsia="ja-JP"/>
              </w:rPr>
              <w:t>Ericsson</w:t>
            </w:r>
          </w:p>
        </w:tc>
        <w:tc>
          <w:tcPr>
            <w:tcW w:w="12176" w:type="dxa"/>
          </w:tcPr>
          <w:p w14:paraId="02599D8B" w14:textId="77777777" w:rsidR="00C4019E" w:rsidRDefault="00C4019E" w:rsidP="00C4019E">
            <w:pPr>
              <w:rPr>
                <w:rFonts w:eastAsia="MS Mincho"/>
                <w:lang w:eastAsia="ja-JP"/>
              </w:rPr>
            </w:pPr>
            <w:r>
              <w:rPr>
                <w:rFonts w:eastAsia="MS Mincho"/>
                <w:lang w:eastAsia="ja-JP"/>
              </w:rPr>
              <w:t>We share similar concerns as Huawei about agreeing to support additional values of X now.</w:t>
            </w:r>
          </w:p>
          <w:p w14:paraId="42FD8D00" w14:textId="77777777" w:rsidR="00C4019E" w:rsidRDefault="00C4019E" w:rsidP="00C4019E">
            <w:pPr>
              <w:rPr>
                <w:rFonts w:eastAsia="MS Mincho"/>
                <w:lang w:eastAsia="ja-JP"/>
              </w:rPr>
            </w:pPr>
            <w:r>
              <w:rPr>
                <w:rFonts w:eastAsia="MS Mincho"/>
                <w:lang w:eastAsia="ja-JP"/>
              </w:rPr>
              <w:t>We are not opposed to discussing additional values of X; however, procedurally, we think that it should be prioritized to finish a complete design for X = 4/8 prior to discussing other values of X. This includes deciding on the following 4 things: (1) Supported value of Y, (2) which symbol(s) within the Y slots the UE is expected to monitor, (3) what is the BD/CCE budget for the X slots., and (4) a decision on Alt-1 vs. Alt-2. Only once that design is completed should be come back and discuss whether or not additional values of X are supported.</w:t>
            </w:r>
          </w:p>
          <w:p w14:paraId="0C324DD3" w14:textId="141718FD" w:rsidR="00C4019E" w:rsidRDefault="00C4019E" w:rsidP="00C4019E">
            <w:pPr>
              <w:rPr>
                <w:rFonts w:eastAsia="MS Mincho"/>
                <w:lang w:eastAsia="ja-JP"/>
              </w:rPr>
            </w:pPr>
            <w:r>
              <w:rPr>
                <w:rFonts w:eastAsia="MS Mincho"/>
                <w:lang w:eastAsia="ja-JP"/>
              </w:rPr>
              <w:t>Unless we follow such prioritization, our view is the discussion will bet bogged down in too many details and cases. One approach could be to add an FFS on additional values of X to Proposal A1-3-B to be discussed once the complete design for X = 4/8 is complete.</w:t>
            </w:r>
          </w:p>
        </w:tc>
      </w:tr>
      <w:tr w:rsidR="00CA1830" w14:paraId="1EBC884C" w14:textId="77777777" w:rsidTr="00756A30">
        <w:tc>
          <w:tcPr>
            <w:tcW w:w="2405" w:type="dxa"/>
          </w:tcPr>
          <w:p w14:paraId="35FFD60F" w14:textId="6C020DB8" w:rsidR="00CA1830" w:rsidRDefault="00CA1830" w:rsidP="00CA1830">
            <w:pPr>
              <w:rPr>
                <w:lang w:eastAsia="zh-CN"/>
              </w:rPr>
            </w:pPr>
            <w:r>
              <w:rPr>
                <w:rFonts w:eastAsia="MS Mincho" w:hint="eastAsia"/>
                <w:lang w:eastAsia="ja-JP"/>
              </w:rPr>
              <w:t>D</w:t>
            </w:r>
            <w:r>
              <w:rPr>
                <w:rFonts w:eastAsia="MS Mincho"/>
                <w:lang w:eastAsia="ja-JP"/>
              </w:rPr>
              <w:t>OCOMO</w:t>
            </w:r>
          </w:p>
        </w:tc>
        <w:tc>
          <w:tcPr>
            <w:tcW w:w="12176" w:type="dxa"/>
          </w:tcPr>
          <w:p w14:paraId="32C3DB30" w14:textId="25D53678" w:rsidR="00CA1830" w:rsidRDefault="00CA1830" w:rsidP="00CA1830">
            <w:pPr>
              <w:rPr>
                <w:lang w:eastAsia="zh-CN"/>
              </w:rPr>
            </w:pPr>
            <w:r>
              <w:rPr>
                <w:rFonts w:eastAsia="MS Mincho"/>
                <w:lang w:eastAsia="ja-JP"/>
              </w:rPr>
              <w:t xml:space="preserve">We are ok to prioritize the completion of a design for X=4/8. On the other hand, for X=1, we are not sure why it has to be precluded even from a potential UE capability. Given the current situation, we see a good number of companies support it, which we interpret as “there is possibility to implement X=1”. In addition, for X=1, we are not sure if all the four steps raised by Ericsson would be really required. We rather assume the existing PDCCH monitoring capability with downgraded #MO/CCEs can be reused within limited </w:t>
            </w:r>
            <w:r>
              <w:rPr>
                <w:rFonts w:eastAsia="MS Mincho"/>
                <w:lang w:eastAsia="ja-JP"/>
              </w:rPr>
              <w:lastRenderedPageBreak/>
              <w:t xml:space="preserve">specification impact. Then even if we prioritize X=4/8 design, we think X=1 should be supported anyway. </w:t>
            </w:r>
          </w:p>
        </w:tc>
      </w:tr>
      <w:tr w:rsidR="0092510D" w14:paraId="58728C1E" w14:textId="77777777" w:rsidTr="00756A30">
        <w:tc>
          <w:tcPr>
            <w:tcW w:w="2405" w:type="dxa"/>
          </w:tcPr>
          <w:p w14:paraId="59B7C928" w14:textId="71880837" w:rsidR="0092510D" w:rsidRDefault="0092510D" w:rsidP="0092510D">
            <w:pPr>
              <w:rPr>
                <w:rFonts w:eastAsia="MS Mincho"/>
                <w:lang w:eastAsia="ja-JP"/>
              </w:rPr>
            </w:pPr>
            <w:r>
              <w:rPr>
                <w:rFonts w:eastAsia="MS Mincho"/>
                <w:lang w:eastAsia="ja-JP"/>
              </w:rPr>
              <w:lastRenderedPageBreak/>
              <w:t>Sharp</w:t>
            </w:r>
          </w:p>
        </w:tc>
        <w:tc>
          <w:tcPr>
            <w:tcW w:w="12176" w:type="dxa"/>
          </w:tcPr>
          <w:p w14:paraId="7AACF651" w14:textId="0AB01F11" w:rsidR="0092510D" w:rsidRDefault="0092510D" w:rsidP="0092510D">
            <w:pPr>
              <w:rPr>
                <w:rFonts w:eastAsia="MS Mincho"/>
                <w:lang w:eastAsia="ja-JP"/>
              </w:rPr>
            </w:pPr>
            <w:r w:rsidRPr="00E93108">
              <w:rPr>
                <w:rFonts w:eastAsia="MS Mincho"/>
                <w:lang w:eastAsia="ja-JP"/>
              </w:rPr>
              <w:t>We have the same concerns as Huawei in the 2nd round.</w:t>
            </w:r>
            <w:r>
              <w:rPr>
                <w:rFonts w:eastAsia="MS Mincho"/>
                <w:lang w:eastAsia="ja-JP"/>
              </w:rPr>
              <w:t xml:space="preserve"> As Erics</w:t>
            </w:r>
            <w:r w:rsidRPr="00E00D04">
              <w:rPr>
                <w:rFonts w:eastAsia="MS Mincho"/>
                <w:lang w:eastAsia="ja-JP"/>
              </w:rPr>
              <w:t>son points out, additional values of X should be considered after all designs at X=4/8 are completed.</w:t>
            </w:r>
          </w:p>
        </w:tc>
      </w:tr>
      <w:tr w:rsidR="0092510D" w14:paraId="718E8132" w14:textId="77777777" w:rsidTr="00756A30">
        <w:tc>
          <w:tcPr>
            <w:tcW w:w="2405" w:type="dxa"/>
          </w:tcPr>
          <w:p w14:paraId="2564D206" w14:textId="199B1EE8" w:rsidR="0092510D" w:rsidRDefault="002777E9" w:rsidP="0092510D">
            <w:pPr>
              <w:rPr>
                <w:rFonts w:eastAsia="MS Mincho"/>
                <w:lang w:eastAsia="ja-JP"/>
              </w:rPr>
            </w:pPr>
            <w:r>
              <w:rPr>
                <w:rFonts w:eastAsia="MS Mincho"/>
                <w:lang w:eastAsia="ja-JP"/>
              </w:rPr>
              <w:t>Lenovo, Motorola Mobility</w:t>
            </w:r>
          </w:p>
        </w:tc>
        <w:tc>
          <w:tcPr>
            <w:tcW w:w="12176" w:type="dxa"/>
          </w:tcPr>
          <w:p w14:paraId="27DA0214" w14:textId="53FEE957" w:rsidR="0092510D" w:rsidRDefault="002777E9" w:rsidP="0092510D">
            <w:pPr>
              <w:rPr>
                <w:rFonts w:eastAsia="MS Mincho"/>
                <w:lang w:eastAsia="ja-JP"/>
              </w:rPr>
            </w:pPr>
            <w:r>
              <w:rPr>
                <w:rFonts w:eastAsia="MS Mincho"/>
                <w:lang w:eastAsia="ja-JP"/>
              </w:rPr>
              <w:t>We also share similar concerns and would prefer to consider additional values once we agree on the design of multi-slot PDCCH monitoring and also then consider BD/CCE budget accordingly.</w:t>
            </w:r>
          </w:p>
        </w:tc>
      </w:tr>
      <w:tr w:rsidR="007A0443" w14:paraId="6A3F2704" w14:textId="77777777" w:rsidTr="00756A30">
        <w:tc>
          <w:tcPr>
            <w:tcW w:w="2405" w:type="dxa"/>
          </w:tcPr>
          <w:p w14:paraId="43150107" w14:textId="2A6B736C" w:rsidR="007A0443" w:rsidRDefault="007A0443" w:rsidP="0092510D">
            <w:pPr>
              <w:rPr>
                <w:rFonts w:eastAsia="MS Mincho"/>
                <w:lang w:eastAsia="ja-JP"/>
              </w:rPr>
            </w:pPr>
            <w:r>
              <w:rPr>
                <w:rFonts w:eastAsia="MS Mincho"/>
                <w:lang w:eastAsia="ja-JP"/>
              </w:rPr>
              <w:t>Nokia, NSB</w:t>
            </w:r>
          </w:p>
        </w:tc>
        <w:tc>
          <w:tcPr>
            <w:tcW w:w="12176" w:type="dxa"/>
          </w:tcPr>
          <w:p w14:paraId="17D53AD8" w14:textId="06574DB4" w:rsidR="007A0443" w:rsidRDefault="007A0443" w:rsidP="0092510D">
            <w:pPr>
              <w:rPr>
                <w:rFonts w:eastAsia="MS Mincho"/>
                <w:lang w:eastAsia="ja-JP"/>
              </w:rPr>
            </w:pPr>
            <w:r>
              <w:rPr>
                <w:rFonts w:eastAsia="MS Mincho"/>
                <w:lang w:eastAsia="ja-JP"/>
              </w:rPr>
              <w:t>We are ok with the proposed values of X, and would also like to see X=1 included.</w:t>
            </w:r>
          </w:p>
        </w:tc>
      </w:tr>
    </w:tbl>
    <w:p w14:paraId="4EDD3E5C" w14:textId="77777777" w:rsidR="00756A30" w:rsidRDefault="00756A30">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 xml:space="preserve">Lenovo, Motorola </w:t>
            </w:r>
            <w:r>
              <w:lastRenderedPageBreak/>
              <w:t>Mobility</w:t>
            </w:r>
          </w:p>
        </w:tc>
        <w:tc>
          <w:tcPr>
            <w:tcW w:w="12176" w:type="dxa"/>
          </w:tcPr>
          <w:p w14:paraId="20722860" w14:textId="77777777" w:rsidR="001315D3" w:rsidRDefault="00734BFE">
            <w:pPr>
              <w:rPr>
                <w:lang w:eastAsia="zh-CN"/>
              </w:rPr>
            </w:pPr>
            <w:r>
              <w:rPr>
                <w:lang w:eastAsia="zh-CN"/>
              </w:rPr>
              <w:lastRenderedPageBreak/>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ZTE, Sanechips</w:t>
            </w:r>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uawei, HiSilicon</w:t>
            </w:r>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Pr="00756A30" w:rsidRDefault="00734BFE">
      <w:pPr>
        <w:rPr>
          <w:b/>
          <w:bCs/>
        </w:rPr>
      </w:pPr>
      <w:r w:rsidRPr="00756A30">
        <w:rPr>
          <w:b/>
          <w:bCs/>
        </w:rPr>
        <w:t>FL Summary (Round 1): Most companies prefer to have Y&lt;=X, with some views expressing concerns for UE power consumption. A corresponding proposal has been incorporated in the proposal for A1-2.</w:t>
      </w:r>
    </w:p>
    <w:p w14:paraId="20722897" w14:textId="77777777" w:rsidR="001315D3" w:rsidRPr="00756A30" w:rsidRDefault="00734BFE">
      <w:pPr>
        <w:pStyle w:val="Heading4"/>
        <w:rPr>
          <w:sz w:val="22"/>
          <w:szCs w:val="22"/>
        </w:rPr>
      </w:pPr>
      <w:r w:rsidRPr="00756A30">
        <w:rPr>
          <w:sz w:val="22"/>
          <w:szCs w:val="22"/>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ZTE, Sanechips</w:t>
            </w:r>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 xml:space="preserve">PDCCH monitoring can be restricted to always be on the first Y slot(s) within the </w:t>
            </w:r>
            <w:r>
              <w:rPr>
                <w:rFonts w:eastAsia="SimSun" w:hint="eastAsia"/>
                <w:lang w:eastAsia="zh-CN"/>
              </w:rPr>
              <w:lastRenderedPageBreak/>
              <w:t>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lastRenderedPageBreak/>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r>
              <w:rPr>
                <w:rFonts w:eastAsia="MS Mincho"/>
                <w:lang w:eastAsia="ja-JP"/>
              </w:rPr>
              <w:t>InterDigital</w:t>
            </w:r>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92197C">
        <w:tc>
          <w:tcPr>
            <w:tcW w:w="2405" w:type="dxa"/>
          </w:tcPr>
          <w:p w14:paraId="0383C953" w14:textId="77777777" w:rsidR="001E1663" w:rsidRDefault="001E1663" w:rsidP="0092197C">
            <w:pPr>
              <w:rPr>
                <w:rFonts w:eastAsia="MS Mincho"/>
                <w:lang w:eastAsia="ja-JP"/>
              </w:rPr>
            </w:pPr>
            <w:r>
              <w:rPr>
                <w:rFonts w:eastAsia="MS Mincho"/>
                <w:lang w:eastAsia="ko-KR"/>
              </w:rPr>
              <w:t>LG Electronics</w:t>
            </w:r>
          </w:p>
        </w:tc>
        <w:tc>
          <w:tcPr>
            <w:tcW w:w="12176" w:type="dxa"/>
          </w:tcPr>
          <w:p w14:paraId="71CF1B96" w14:textId="77777777" w:rsidR="001E1663" w:rsidRDefault="001E1663" w:rsidP="0092197C">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92197C">
            <w:pPr>
              <w:rPr>
                <w:lang w:eastAsia="zh-CN"/>
              </w:rPr>
            </w:pPr>
            <w:r>
              <w:rPr>
                <w:lang w:eastAsia="zh-CN"/>
              </w:rPr>
              <w:t>For the first bullet, we support the proposal as it is.</w:t>
            </w:r>
          </w:p>
          <w:p w14:paraId="23BD5750" w14:textId="77777777" w:rsidR="001E1663" w:rsidRDefault="001E1663" w:rsidP="0092197C">
            <w:pPr>
              <w:rPr>
                <w:lang w:eastAsia="zh-CN"/>
              </w:rPr>
            </w:pPr>
            <w:r>
              <w:rPr>
                <w:lang w:eastAsia="zh-CN"/>
              </w:rPr>
              <w:lastRenderedPageBreak/>
              <w:t xml:space="preserve">For the second bullet, we suggest to change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ure an interval between Y of adjacent slot-groups. Therefore, as long as the interval between Y of adjacent slot-groups is maintained, other starting positions of Y are possible. For example, if Y starts in the X/2</w:t>
            </w:r>
            <w:r>
              <w:rPr>
                <w:lang w:eastAsia="zh-CN"/>
              </w:rPr>
              <w:t>-th slot equally in all slot-</w:t>
            </w:r>
            <w:r w:rsidRPr="00BA2101">
              <w:rPr>
                <w:lang w:eastAsia="zh-CN"/>
              </w:rPr>
              <w:t>groups, it 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ListParagraph"/>
              <w:numPr>
                <w:ilvl w:val="0"/>
                <w:numId w:val="21"/>
              </w:numPr>
              <w:rPr>
                <w:lang w:eastAsia="zh-CN"/>
              </w:rPr>
            </w:pPr>
            <w:r>
              <w:rPr>
                <w:lang w:eastAsia="zh-CN"/>
              </w:rPr>
              <w:t>1&lt;=Y&lt;=X/2</w:t>
            </w:r>
          </w:p>
          <w:p w14:paraId="5F1ADEEF" w14:textId="77777777" w:rsidR="001E1663" w:rsidRDefault="001E1663" w:rsidP="001E1663">
            <w:pPr>
              <w:pStyle w:val="ListParagraph"/>
              <w:numPr>
                <w:ilvl w:val="0"/>
                <w:numId w:val="21"/>
              </w:numPr>
              <w:rPr>
                <w:lang w:eastAsia="zh-CN"/>
              </w:rPr>
            </w:pPr>
            <w:r>
              <w:t>FFS: The Y slots always start at the first slot within a slot group</w:t>
            </w:r>
          </w:p>
          <w:p w14:paraId="24E75456" w14:textId="77777777" w:rsidR="001E1663" w:rsidRDefault="001E1663" w:rsidP="0092197C">
            <w:pPr>
              <w:rPr>
                <w:lang w:eastAsia="zh-CN"/>
              </w:rPr>
            </w:pPr>
          </w:p>
        </w:tc>
      </w:tr>
      <w:tr w:rsidR="0002725E" w14:paraId="42F8C1A4" w14:textId="77777777" w:rsidTr="0092197C">
        <w:tc>
          <w:tcPr>
            <w:tcW w:w="2405" w:type="dxa"/>
          </w:tcPr>
          <w:p w14:paraId="601B265C" w14:textId="56755098" w:rsidR="0002725E" w:rsidRDefault="0002725E" w:rsidP="0092197C">
            <w:pPr>
              <w:rPr>
                <w:rFonts w:eastAsia="MS Mincho"/>
                <w:lang w:eastAsia="ko-KR"/>
              </w:rPr>
            </w:pPr>
            <w:r>
              <w:rPr>
                <w:rFonts w:eastAsia="MS Mincho"/>
                <w:lang w:eastAsia="ko-KR"/>
              </w:rPr>
              <w:lastRenderedPageBreak/>
              <w:t>Apple</w:t>
            </w:r>
          </w:p>
        </w:tc>
        <w:tc>
          <w:tcPr>
            <w:tcW w:w="12176" w:type="dxa"/>
          </w:tcPr>
          <w:p w14:paraId="0FEE79FA" w14:textId="31C49BC9" w:rsidR="0002725E" w:rsidRDefault="0002725E" w:rsidP="0092197C">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sidRPr="0002725E">
              <w:rPr>
                <w:vertAlign w:val="superscript"/>
                <w:lang w:eastAsia="zh-CN"/>
              </w:rPr>
              <w:t>st</w:t>
            </w:r>
            <w:r>
              <w:rPr>
                <w:lang w:eastAsia="zh-CN"/>
              </w:rPr>
              <w:t xml:space="preserve"> 3 symbols or on any 3 symbols within the slot. In one simple example, the CSS(connected mode)/USS can be placed on any 3 symbols within the slot to give the gNB some flexibility while limiting the need for more slots for Y. </w:t>
            </w:r>
          </w:p>
          <w:p w14:paraId="2FA19471" w14:textId="77777777" w:rsidR="0002725E" w:rsidRDefault="0002725E" w:rsidP="0092197C">
            <w:pPr>
              <w:rPr>
                <w:lang w:eastAsia="zh-CN"/>
              </w:rPr>
            </w:pPr>
          </w:p>
          <w:p w14:paraId="0C9B7589" w14:textId="68F5D2A8" w:rsidR="0002725E" w:rsidRDefault="0002725E" w:rsidP="0092197C">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FF4A34" w14:paraId="70957465" w14:textId="77777777" w:rsidTr="00FF4A34">
        <w:tc>
          <w:tcPr>
            <w:tcW w:w="2405" w:type="dxa"/>
            <w:shd w:val="clear" w:color="auto" w:fill="FFC000"/>
          </w:tcPr>
          <w:p w14:paraId="158E702B" w14:textId="2DB08EE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1471E61C" w14:textId="4B6FA477" w:rsidR="00FF4A34" w:rsidRDefault="00FF4A34" w:rsidP="0092197C">
            <w:pPr>
              <w:rPr>
                <w:lang w:eastAsia="zh-CN"/>
              </w:rPr>
            </w:pPr>
            <w:r>
              <w:rPr>
                <w:lang w:eastAsia="zh-CN"/>
              </w:rPr>
              <w:t>From a FL perspective, supporting both alternatives (regardlesss of mandatory/optional) is the least preferred outcome. It implies we need to spend further effort on standardizing both ways, which is time consuming and therefore detrimental to a timely finalisation of the WI.</w:t>
            </w:r>
          </w:p>
        </w:tc>
      </w:tr>
      <w:tr w:rsidR="0092197C" w14:paraId="433384CE" w14:textId="77777777" w:rsidTr="0092197C">
        <w:tc>
          <w:tcPr>
            <w:tcW w:w="2405" w:type="dxa"/>
            <w:shd w:val="clear" w:color="auto" w:fill="auto"/>
          </w:tcPr>
          <w:p w14:paraId="3D027713" w14:textId="2B556C3B" w:rsidR="0092197C" w:rsidRDefault="0092197C" w:rsidP="0092197C">
            <w:pPr>
              <w:rPr>
                <w:rFonts w:eastAsia="MS Mincho"/>
                <w:lang w:eastAsia="ko-KR"/>
              </w:rPr>
            </w:pPr>
            <w:r>
              <w:rPr>
                <w:rFonts w:eastAsia="MS Mincho"/>
                <w:lang w:eastAsia="ko-KR"/>
              </w:rPr>
              <w:t>Samsung</w:t>
            </w:r>
          </w:p>
        </w:tc>
        <w:tc>
          <w:tcPr>
            <w:tcW w:w="12176" w:type="dxa"/>
            <w:shd w:val="clear" w:color="auto" w:fill="auto"/>
          </w:tcPr>
          <w:p w14:paraId="5D19F756" w14:textId="3CDD72FB" w:rsidR="0092197C" w:rsidRPr="0092197C" w:rsidRDefault="0092197C" w:rsidP="0092197C">
            <w:pPr>
              <w:pStyle w:val="ListParagraph"/>
              <w:numPr>
                <w:ilvl w:val="0"/>
                <w:numId w:val="67"/>
              </w:numPr>
              <w:rPr>
                <w:rFonts w:ascii="Times New Roman" w:hAnsi="Times New Roman"/>
                <w:lang w:eastAsia="zh-CN"/>
              </w:rPr>
            </w:pPr>
            <w:r w:rsidRPr="0092197C">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1690D350" w14:textId="6244427F" w:rsidR="0092197C" w:rsidRDefault="0092197C" w:rsidP="0092197C">
            <w:pPr>
              <w:pStyle w:val="ListParagraph"/>
              <w:numPr>
                <w:ilvl w:val="0"/>
                <w:numId w:val="67"/>
              </w:numPr>
              <w:rPr>
                <w:rFonts w:ascii="Times New Roman" w:hAnsi="Times New Roman"/>
                <w:lang w:eastAsia="zh-CN"/>
              </w:rPr>
            </w:pPr>
            <w:r>
              <w:rPr>
                <w:rFonts w:ascii="Times New Roman" w:hAnsi="Times New Roman"/>
                <w:lang w:eastAsia="zh-CN"/>
              </w:rPr>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slot based beam sweeping. Fixing Y slot(s) </w:t>
            </w:r>
            <w:r w:rsidR="009350BD">
              <w:rPr>
                <w:rFonts w:ascii="Times New Roman" w:hAnsi="Times New Roman"/>
                <w:lang w:eastAsia="zh-CN"/>
              </w:rPr>
              <w:t xml:space="preserve">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35A7D9EA" w14:textId="68976C4E" w:rsidR="009350BD" w:rsidRPr="009350BD" w:rsidRDefault="009350BD" w:rsidP="009350BD">
            <w:pPr>
              <w:pStyle w:val="ListParagraph"/>
              <w:numPr>
                <w:ilvl w:val="1"/>
                <w:numId w:val="67"/>
              </w:numPr>
              <w:rPr>
                <w:rFonts w:ascii="Times New Roman" w:hAnsi="Times New Roman"/>
                <w:lang w:eastAsia="zh-CN"/>
              </w:rPr>
            </w:pPr>
            <w:r w:rsidRPr="009350BD">
              <w:rPr>
                <w:rFonts w:ascii="Times New Roman" w:hAnsi="Times New Roman"/>
                <w:lang w:eastAsia="zh-CN"/>
              </w:rPr>
              <w:lastRenderedPageBreak/>
              <w:t xml:space="preserve">In the context of Alt 1: </w:t>
            </w:r>
            <w:r>
              <w:rPr>
                <w:rFonts w:ascii="Times New Roman" w:hAnsi="Times New Roman"/>
                <w:lang w:eastAsia="zh-CN"/>
              </w:rPr>
              <w:t xml:space="preserve">The slot index(es) of the Y slot(s) within the X slot group are identical across different X slot groups. </w:t>
            </w:r>
          </w:p>
          <w:p w14:paraId="229EDA90" w14:textId="3A229E26" w:rsidR="0092197C" w:rsidRDefault="0092197C" w:rsidP="0092197C">
            <w:pPr>
              <w:rPr>
                <w:lang w:eastAsia="zh-CN"/>
              </w:rPr>
            </w:pPr>
          </w:p>
        </w:tc>
      </w:tr>
      <w:tr w:rsidR="00FF10A4" w14:paraId="473D325F" w14:textId="77777777" w:rsidTr="000447A2">
        <w:tc>
          <w:tcPr>
            <w:tcW w:w="2405" w:type="dxa"/>
            <w:shd w:val="clear" w:color="auto" w:fill="auto"/>
          </w:tcPr>
          <w:p w14:paraId="015F84AD" w14:textId="77777777" w:rsidR="00FF10A4" w:rsidRDefault="00FF10A4" w:rsidP="000447A2">
            <w:pPr>
              <w:rPr>
                <w:rFonts w:eastAsia="MS Mincho"/>
                <w:lang w:eastAsia="ko-KR"/>
              </w:rPr>
            </w:pPr>
            <w:r>
              <w:rPr>
                <w:rFonts w:eastAsia="MS Mincho"/>
                <w:lang w:eastAsia="ko-KR"/>
              </w:rPr>
              <w:lastRenderedPageBreak/>
              <w:t>Futurewei</w:t>
            </w:r>
          </w:p>
        </w:tc>
        <w:tc>
          <w:tcPr>
            <w:tcW w:w="12176" w:type="dxa"/>
            <w:shd w:val="clear" w:color="auto" w:fill="auto"/>
          </w:tcPr>
          <w:p w14:paraId="48718D0E" w14:textId="0C47577A" w:rsidR="00FF10A4" w:rsidRDefault="00FF10A4" w:rsidP="000447A2">
            <w:pPr>
              <w:rPr>
                <w:lang w:eastAsia="zh-CN"/>
              </w:rPr>
            </w:pPr>
            <w:r>
              <w:rPr>
                <w:lang w:eastAsia="zh-CN"/>
              </w:rPr>
              <w:t>We are fine with the proposal.</w:t>
            </w:r>
          </w:p>
        </w:tc>
      </w:tr>
      <w:tr w:rsidR="002E1F90" w:rsidRPr="002E1F90" w14:paraId="2BF0EE0D" w14:textId="77777777" w:rsidTr="000447A2">
        <w:tc>
          <w:tcPr>
            <w:tcW w:w="2405" w:type="dxa"/>
            <w:shd w:val="clear" w:color="auto" w:fill="auto"/>
          </w:tcPr>
          <w:p w14:paraId="6B921C31" w14:textId="7EBBA00D" w:rsidR="002E1F90" w:rsidRPr="002E1F90" w:rsidRDefault="002E1F90" w:rsidP="000447A2">
            <w:pPr>
              <w:rPr>
                <w:rFonts w:eastAsia="MS Mincho"/>
                <w:sz w:val="20"/>
                <w:lang w:eastAsia="ko-KR"/>
              </w:rPr>
            </w:pPr>
            <w:r>
              <w:rPr>
                <w:rFonts w:eastAsia="MS Mincho"/>
                <w:sz w:val="20"/>
                <w:lang w:eastAsia="ko-KR"/>
              </w:rPr>
              <w:t>Ericsson</w:t>
            </w:r>
          </w:p>
        </w:tc>
        <w:tc>
          <w:tcPr>
            <w:tcW w:w="12176" w:type="dxa"/>
            <w:shd w:val="clear" w:color="auto" w:fill="auto"/>
          </w:tcPr>
          <w:p w14:paraId="3BBC9F2C" w14:textId="1FF61835" w:rsidR="002E1F90" w:rsidRDefault="002E1F90" w:rsidP="000447A2">
            <w:pPr>
              <w:rPr>
                <w:sz w:val="20"/>
                <w:lang w:eastAsia="zh-CN"/>
              </w:rPr>
            </w:pPr>
            <w:r>
              <w:rPr>
                <w:sz w:val="20"/>
                <w:lang w:eastAsia="zh-CN"/>
              </w:rPr>
              <w:t>We are okay with the proposal as a starting point of discussion to narrow down the range.</w:t>
            </w:r>
          </w:p>
          <w:p w14:paraId="3F0B6ECA" w14:textId="23A5E651" w:rsidR="002E1F90" w:rsidRDefault="002E1F90" w:rsidP="000447A2">
            <w:pPr>
              <w:rPr>
                <w:sz w:val="20"/>
                <w:lang w:eastAsia="zh-CN"/>
              </w:rPr>
            </w:pPr>
            <w:r>
              <w:rPr>
                <w:sz w:val="20"/>
                <w:lang w:eastAsia="zh-CN"/>
              </w:rPr>
              <w:t xml:space="preserve">We </w:t>
            </w:r>
            <w:r w:rsidR="00473B3C">
              <w:rPr>
                <w:sz w:val="20"/>
                <w:lang w:eastAsia="zh-CN"/>
              </w:rPr>
              <w:t>support</w:t>
            </w:r>
            <w:r>
              <w:rPr>
                <w:sz w:val="20"/>
                <w:lang w:eastAsia="zh-CN"/>
              </w:rPr>
              <w:t xml:space="preserve"> Y being at the beginning of the X-slot group</w:t>
            </w:r>
            <w:r w:rsidR="00473B3C">
              <w:rPr>
                <w:sz w:val="20"/>
                <w:lang w:eastAsia="zh-CN"/>
              </w:rPr>
              <w:t xml:space="preserve"> in the context of Alt-1</w:t>
            </w:r>
            <w:r>
              <w:rPr>
                <w:sz w:val="20"/>
                <w:lang w:eastAsia="zh-CN"/>
              </w:rPr>
              <w:t xml:space="preserve">. Regarding Samsung's concern, this is </w:t>
            </w:r>
            <w:r w:rsidR="00473B3C">
              <w:rPr>
                <w:sz w:val="20"/>
                <w:lang w:eastAsia="zh-CN"/>
              </w:rPr>
              <w:t>one reason</w:t>
            </w:r>
            <w:r>
              <w:rPr>
                <w:sz w:val="20"/>
                <w:lang w:eastAsia="zh-CN"/>
              </w:rPr>
              <w:t xml:space="preserve"> why we suggested in Topic A1</w:t>
            </w:r>
            <w:r w:rsidR="00473B3C">
              <w:rPr>
                <w:sz w:val="20"/>
                <w:lang w:eastAsia="zh-CN"/>
              </w:rPr>
              <w:t>-1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76B54D54" w14:textId="04B16F66" w:rsidR="00473B3C" w:rsidRDefault="00473B3C" w:rsidP="00473B3C">
            <w:pPr>
              <w:ind w:left="1621" w:hanging="1196"/>
              <w:rPr>
                <w:sz w:val="20"/>
                <w:lang w:eastAsia="zh-CN"/>
              </w:rPr>
            </w:pPr>
            <w:r w:rsidRPr="00473B3C">
              <w:rPr>
                <w:sz w:val="20"/>
                <w:lang w:eastAsia="zh-CN"/>
              </w:rPr>
              <w:t>Proposal 1</w:t>
            </w:r>
            <w:r w:rsidRPr="00473B3C">
              <w:rPr>
                <w:sz w:val="20"/>
                <w:lang w:eastAsia="zh-CN"/>
              </w:rPr>
              <w:tab/>
              <w:t>The PDCCH processing capability window starts from the first symbol in an even frame to align with the TDD UL/DL configuration.</w:t>
            </w:r>
          </w:p>
          <w:p w14:paraId="5F50704C" w14:textId="1C539264" w:rsidR="005F4D99" w:rsidRPr="002E1F90" w:rsidRDefault="00473B3C" w:rsidP="000447A2">
            <w:pPr>
              <w:rPr>
                <w:sz w:val="20"/>
                <w:lang w:eastAsia="zh-CN"/>
              </w:rPr>
            </w:pPr>
            <w:r>
              <w:rPr>
                <w:sz w:val="20"/>
                <w:lang w:eastAsia="zh-CN"/>
              </w:rPr>
              <w:t>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w:t>
            </w:r>
            <w:r w:rsidR="005F4D99">
              <w:rPr>
                <w:sz w:val="20"/>
                <w:lang w:eastAsia="zh-CN"/>
              </w:rPr>
              <w:t xml:space="preserve"> in more locations than just the first 3 symbols. Our strong view is that when down-selecting to a certain value of Y, it is </w:t>
            </w:r>
            <w:r w:rsidR="005F4D99" w:rsidRPr="005F4D99">
              <w:rPr>
                <w:sz w:val="20"/>
                <w:u w:val="single"/>
                <w:lang w:eastAsia="zh-CN"/>
              </w:rPr>
              <w:t>simultaneously</w:t>
            </w:r>
            <w:r w:rsidR="005F4D99">
              <w:rPr>
                <w:sz w:val="20"/>
                <w:lang w:eastAsia="zh-CN"/>
              </w:rPr>
              <w:t xml:space="preserve"> discussed which symbols within the Y slots are monitored.</w:t>
            </w:r>
          </w:p>
        </w:tc>
      </w:tr>
      <w:tr w:rsidR="005E0905" w14:paraId="549EF4EE" w14:textId="77777777" w:rsidTr="00EB3D12">
        <w:tc>
          <w:tcPr>
            <w:tcW w:w="2405" w:type="dxa"/>
          </w:tcPr>
          <w:p w14:paraId="71C03203" w14:textId="77777777" w:rsidR="005E0905" w:rsidRDefault="005E0905" w:rsidP="00EB3D12">
            <w:pPr>
              <w:rPr>
                <w:rFonts w:eastAsia="MS Mincho"/>
                <w:lang w:eastAsia="ko-KR"/>
              </w:rPr>
            </w:pPr>
            <w:r>
              <w:rPr>
                <w:rFonts w:eastAsia="MS Mincho"/>
                <w:lang w:eastAsia="ko-KR"/>
              </w:rPr>
              <w:t>Panasonic</w:t>
            </w:r>
          </w:p>
        </w:tc>
        <w:tc>
          <w:tcPr>
            <w:tcW w:w="12176" w:type="dxa"/>
          </w:tcPr>
          <w:p w14:paraId="754B9007" w14:textId="77777777" w:rsidR="005E0905" w:rsidRDefault="005E0905" w:rsidP="00EB3D12">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6EE14EF5" w14:textId="77777777" w:rsidR="005E0905" w:rsidRDefault="005E0905" w:rsidP="00EB3D12">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E47F35" w14:paraId="135E29CF" w14:textId="77777777" w:rsidTr="00EB3D12">
        <w:tc>
          <w:tcPr>
            <w:tcW w:w="2405" w:type="dxa"/>
            <w:vAlign w:val="top"/>
          </w:tcPr>
          <w:p w14:paraId="03A9940C" w14:textId="753935D6" w:rsidR="00E47F35" w:rsidRDefault="00E47F35" w:rsidP="00E47F35">
            <w:pPr>
              <w:rPr>
                <w:rFonts w:eastAsia="MS Mincho"/>
                <w:lang w:eastAsia="ko-KR"/>
              </w:rPr>
            </w:pPr>
            <w:r>
              <w:rPr>
                <w:rFonts w:eastAsia="MS Mincho"/>
                <w:sz w:val="20"/>
                <w:lang w:eastAsia="ko-KR"/>
              </w:rPr>
              <w:t>CATT</w:t>
            </w:r>
          </w:p>
        </w:tc>
        <w:tc>
          <w:tcPr>
            <w:tcW w:w="12176" w:type="dxa"/>
            <w:vAlign w:val="top"/>
          </w:tcPr>
          <w:p w14:paraId="1BA13AEC" w14:textId="2ED345FC" w:rsidR="00E47F35" w:rsidRDefault="00E47F35" w:rsidP="00E47F35">
            <w:pPr>
              <w:rPr>
                <w:lang w:eastAsia="zh-CN"/>
              </w:rPr>
            </w:pPr>
            <w:r>
              <w:rPr>
                <w:sz w:val="20"/>
                <w:lang w:eastAsia="zh-CN"/>
              </w:rPr>
              <w:t>We are ok with the proposal with the clarification Y=1 is not yet agreed (we prefer further restriction), Y start from the first slot essentially means the behavior is similar to the rel16 span definition. We think further limit the Y_min in necessary otherwise the flexibility of placing CSS and USS will be affected for UEs defined with Y=1.</w:t>
            </w:r>
          </w:p>
        </w:tc>
      </w:tr>
      <w:tr w:rsidR="006F2484" w14:paraId="307C0FA7" w14:textId="77777777" w:rsidTr="00EB3D12">
        <w:tc>
          <w:tcPr>
            <w:tcW w:w="2405" w:type="dxa"/>
            <w:vAlign w:val="top"/>
          </w:tcPr>
          <w:p w14:paraId="76C87C2E" w14:textId="22791CEA" w:rsidR="006F2484" w:rsidRPr="006F2484" w:rsidRDefault="006F2484" w:rsidP="00E47F35">
            <w:pPr>
              <w:rPr>
                <w:rFonts w:eastAsia="MS Mincho"/>
                <w:lang w:eastAsia="ja-JP"/>
              </w:rPr>
            </w:pPr>
            <w:r w:rsidRPr="006F2484">
              <w:rPr>
                <w:rFonts w:eastAsia="MS Mincho" w:hint="eastAsia"/>
                <w:lang w:eastAsia="ja-JP"/>
              </w:rPr>
              <w:t>Sharp</w:t>
            </w:r>
          </w:p>
        </w:tc>
        <w:tc>
          <w:tcPr>
            <w:tcW w:w="12176" w:type="dxa"/>
            <w:vAlign w:val="top"/>
          </w:tcPr>
          <w:p w14:paraId="0450F2B7" w14:textId="4C95E695" w:rsidR="006F2484" w:rsidRPr="006F2484" w:rsidRDefault="006F2484" w:rsidP="00E47F35">
            <w:pPr>
              <w:rPr>
                <w:rFonts w:eastAsia="MS Mincho"/>
                <w:lang w:eastAsia="ja-JP"/>
              </w:rPr>
            </w:pPr>
            <w:r w:rsidRPr="006F2484">
              <w:rPr>
                <w:rFonts w:eastAsia="MS Mincho"/>
                <w:lang w:eastAsia="ja-JP"/>
              </w:rPr>
              <w:t>W</w:t>
            </w:r>
            <w:r w:rsidRPr="006F2484">
              <w:rPr>
                <w:rFonts w:eastAsia="MS Mincho" w:hint="eastAsia"/>
                <w:lang w:eastAsia="ja-JP"/>
              </w:rPr>
              <w:t xml:space="preserve">e </w:t>
            </w:r>
            <w:r>
              <w:rPr>
                <w:rFonts w:eastAsia="MS Mincho"/>
                <w:lang w:eastAsia="ja-JP"/>
              </w:rPr>
              <w:t>sup</w:t>
            </w:r>
            <w:r w:rsidRPr="006F2484">
              <w:rPr>
                <w:rFonts w:eastAsia="MS Mincho"/>
                <w:lang w:eastAsia="ja-JP"/>
              </w:rPr>
              <w:t xml:space="preserve">port </w:t>
            </w:r>
            <w:r>
              <w:rPr>
                <w:rFonts w:eastAsia="MS Mincho"/>
                <w:lang w:eastAsia="ja-JP"/>
              </w:rPr>
              <w:t>the FL proposal.</w:t>
            </w:r>
          </w:p>
        </w:tc>
      </w:tr>
      <w:tr w:rsidR="006F2484" w14:paraId="4F62F5B6" w14:textId="77777777" w:rsidTr="00EB3D12">
        <w:tc>
          <w:tcPr>
            <w:tcW w:w="2405" w:type="dxa"/>
            <w:vAlign w:val="top"/>
          </w:tcPr>
          <w:p w14:paraId="5BF7A4CB" w14:textId="3FBBC806" w:rsidR="006F2484" w:rsidRPr="00A050EA" w:rsidRDefault="00A050EA" w:rsidP="00E47F35">
            <w:pPr>
              <w:rPr>
                <w:rFonts w:eastAsia="MS Mincho"/>
                <w:lang w:eastAsia="ko-KR"/>
              </w:rPr>
            </w:pPr>
            <w:r>
              <w:rPr>
                <w:rFonts w:eastAsia="MS Mincho"/>
                <w:lang w:eastAsia="ko-KR"/>
              </w:rPr>
              <w:t>Sony</w:t>
            </w:r>
          </w:p>
        </w:tc>
        <w:tc>
          <w:tcPr>
            <w:tcW w:w="12176" w:type="dxa"/>
            <w:vAlign w:val="top"/>
          </w:tcPr>
          <w:p w14:paraId="4679F2C3" w14:textId="67263964" w:rsidR="006F2484" w:rsidRPr="00A050EA" w:rsidRDefault="00A050EA" w:rsidP="00E47F35">
            <w:pPr>
              <w:rPr>
                <w:rFonts w:eastAsia="MS Mincho"/>
                <w:lang w:eastAsia="ja-JP"/>
              </w:rPr>
            </w:pPr>
            <w:r>
              <w:rPr>
                <w:rFonts w:eastAsia="MS Mincho"/>
                <w:lang w:eastAsia="ja-JP"/>
              </w:rPr>
              <w:t xml:space="preserve">We support the proposed two extra constrains with support Alt 1.  On the other hand, we think the same constrains can also be applied if Alt.2 would be selected in the end. </w:t>
            </w:r>
          </w:p>
        </w:tc>
      </w:tr>
      <w:tr w:rsidR="00CC61A4" w14:paraId="0BD360EA" w14:textId="77777777" w:rsidTr="00CC61A4">
        <w:tc>
          <w:tcPr>
            <w:tcW w:w="2405" w:type="dxa"/>
          </w:tcPr>
          <w:p w14:paraId="457DDD52" w14:textId="77777777" w:rsidR="00CC61A4" w:rsidRPr="00CC61A4" w:rsidRDefault="00CC61A4" w:rsidP="00EB3D12">
            <w:pPr>
              <w:rPr>
                <w:rFonts w:eastAsia="MS Mincho"/>
                <w:lang w:eastAsia="ja-JP"/>
              </w:rPr>
            </w:pPr>
            <w:r w:rsidRPr="00CC61A4">
              <w:rPr>
                <w:rFonts w:eastAsia="MS Mincho" w:hint="eastAsia"/>
                <w:lang w:eastAsia="ja-JP"/>
              </w:rPr>
              <w:lastRenderedPageBreak/>
              <w:t>Huawei, HiSilicon</w:t>
            </w:r>
          </w:p>
        </w:tc>
        <w:tc>
          <w:tcPr>
            <w:tcW w:w="12176" w:type="dxa"/>
          </w:tcPr>
          <w:p w14:paraId="08A061C4" w14:textId="77777777" w:rsidR="00CC61A4" w:rsidRPr="00CC61A4" w:rsidRDefault="00CC61A4" w:rsidP="00EB3D12">
            <w:pPr>
              <w:rPr>
                <w:rFonts w:eastAsia="MS Mincho"/>
                <w:lang w:eastAsia="ja-JP"/>
              </w:rPr>
            </w:pPr>
            <w:r w:rsidRPr="00CC61A4">
              <w:rPr>
                <w:rFonts w:eastAsia="MS Mincho" w:hint="eastAsia"/>
                <w:lang w:eastAsia="ja-JP"/>
              </w:rPr>
              <w:t xml:space="preserve">We are ok with the proposal, and given the discussion we think it may help to </w:t>
            </w:r>
            <w:r w:rsidRPr="00CC61A4">
              <w:rPr>
                <w:rFonts w:eastAsia="MS Mincho"/>
                <w:lang w:eastAsia="ja-JP"/>
              </w:rPr>
              <w:t xml:space="preserve">jointly </w:t>
            </w:r>
            <w:r w:rsidRPr="00CC61A4">
              <w:rPr>
                <w:rFonts w:eastAsia="MS Mincho" w:hint="eastAsia"/>
                <w:lang w:eastAsia="ja-JP"/>
              </w:rPr>
              <w:t>discuss Y and restrictions on the monitoring occasions (which symbols) within the Y slots</w:t>
            </w:r>
            <w:r w:rsidRPr="00CC61A4">
              <w:rPr>
                <w:rFonts w:eastAsia="MS Mincho"/>
                <w:lang w:eastAsia="ja-JP"/>
              </w:rPr>
              <w:t>, to alleviate concerns on UE complexity. In our understanding, nobody is proposing that the UE should be capable of continuously monitoring all symbols within the Y slots. So, are there strong concerns requiring a UE to be capable of monitoring 3 symbols with one slot gap within Y=2 consecutive slots every X-slot window (X=4 or 8)?</w:t>
            </w:r>
          </w:p>
        </w:tc>
      </w:tr>
      <w:tr w:rsidR="00EB3D12" w14:paraId="46610E48" w14:textId="77777777" w:rsidTr="00EB3D12">
        <w:tc>
          <w:tcPr>
            <w:tcW w:w="2405" w:type="dxa"/>
            <w:vAlign w:val="top"/>
          </w:tcPr>
          <w:p w14:paraId="76A88F75" w14:textId="3893B927" w:rsidR="00EB3D12" w:rsidRPr="00CC61A4" w:rsidRDefault="00EB3D12" w:rsidP="00EB3D12">
            <w:pPr>
              <w:rPr>
                <w:rFonts w:eastAsia="MS Mincho"/>
                <w:lang w:eastAsia="ja-JP"/>
              </w:rPr>
            </w:pPr>
            <w:r>
              <w:rPr>
                <w:rFonts w:hint="eastAsia"/>
                <w:lang w:eastAsia="zh-CN"/>
              </w:rPr>
              <w:t>v</w:t>
            </w:r>
            <w:r>
              <w:rPr>
                <w:lang w:eastAsia="zh-CN"/>
              </w:rPr>
              <w:t>ivo</w:t>
            </w:r>
          </w:p>
        </w:tc>
        <w:tc>
          <w:tcPr>
            <w:tcW w:w="12176" w:type="dxa"/>
            <w:vAlign w:val="top"/>
          </w:tcPr>
          <w:p w14:paraId="1632CFA2" w14:textId="77777777" w:rsidR="00EB3D12" w:rsidRDefault="00EB3D12" w:rsidP="00EB3D12">
            <w:pPr>
              <w:rPr>
                <w:lang w:eastAsia="zh-CN"/>
              </w:rPr>
            </w:pPr>
            <w:r>
              <w:rPr>
                <w:rFonts w:hint="eastAsia"/>
                <w:lang w:eastAsia="zh-CN"/>
              </w:rPr>
              <w:t>W</w:t>
            </w:r>
            <w:r>
              <w:rPr>
                <w:lang w:eastAsia="zh-CN"/>
              </w:rPr>
              <w:t>e support the first sub-bullet</w:t>
            </w:r>
          </w:p>
          <w:p w14:paraId="3B94612F" w14:textId="365431C0" w:rsidR="00EB3D12" w:rsidRPr="00CC61A4" w:rsidRDefault="00EB3D12" w:rsidP="00EB3D12">
            <w:pPr>
              <w:rPr>
                <w:rFonts w:eastAsia="MS Mincho"/>
                <w:lang w:eastAsia="ja-JP"/>
              </w:rPr>
            </w:pPr>
            <w:r>
              <w:rPr>
                <w:rFonts w:hint="eastAsia"/>
                <w:lang w:eastAsia="zh-CN"/>
              </w:rPr>
              <w:t>W</w:t>
            </w:r>
            <w:r>
              <w:rPr>
                <w:lang w:eastAsia="zh-CN"/>
              </w:rPr>
              <w:t>e don’t support the second sub-bullet since it limits the search space configuration a lot. Actually, this is a very special case of Alt. 2. From the above discussions, configuration limitation matters a lot, especially for CSS. I think Alt. 2 is the most flexible way to achieve good tradeoff of network configuration flexibility and UE complexity.</w:t>
            </w:r>
          </w:p>
        </w:tc>
      </w:tr>
    </w:tbl>
    <w:p w14:paraId="207228A8" w14:textId="33E0ECC0" w:rsidR="001315D3" w:rsidRDefault="001315D3">
      <w:pPr>
        <w:rPr>
          <w:lang w:eastAsia="zh-CN"/>
        </w:rPr>
      </w:pPr>
    </w:p>
    <w:p w14:paraId="0210DFCB" w14:textId="77777777" w:rsidR="00756A30" w:rsidRPr="00756A30" w:rsidRDefault="00756A30" w:rsidP="00756A30">
      <w:pPr>
        <w:rPr>
          <w:b/>
          <w:bCs/>
        </w:rPr>
      </w:pPr>
      <w:r w:rsidRPr="00756A30">
        <w:rPr>
          <w:b/>
          <w:bCs/>
        </w:rPr>
        <w:t>FL Summary (Round 2):</w:t>
      </w:r>
    </w:p>
    <w:p w14:paraId="5C662704" w14:textId="77777777" w:rsidR="00756A30" w:rsidRPr="00756A30" w:rsidRDefault="00756A30" w:rsidP="00756A30">
      <w:pPr>
        <w:rPr>
          <w:b/>
          <w:bCs/>
        </w:rPr>
      </w:pPr>
      <w:r w:rsidRPr="00756A30">
        <w:rPr>
          <w:b/>
          <w:bCs/>
        </w:rPr>
        <w:t>There seems to be general consensus on taking Y to 1&lt;=Y&lt;=X/2 (both in units of slot) when X&gt;1 as a starting point. Regarding the location of the Y symbols and further down-selection of supported Y values, more discussion seems necessary.</w:t>
      </w:r>
    </w:p>
    <w:p w14:paraId="55F3AE1A" w14:textId="77777777" w:rsidR="00756A30" w:rsidRPr="00756A30" w:rsidRDefault="00756A30" w:rsidP="00756A30">
      <w:pPr>
        <w:rPr>
          <w:b/>
          <w:bCs/>
        </w:rPr>
      </w:pPr>
      <w:r w:rsidRPr="00756A30">
        <w:rPr>
          <w:b/>
          <w:bCs/>
        </w:rPr>
        <w:t>FL notes that the current definition of Y is:</w:t>
      </w:r>
    </w:p>
    <w:p w14:paraId="006B10A3" w14:textId="77777777" w:rsidR="00756A30" w:rsidRPr="00756A30" w:rsidRDefault="00756A30" w:rsidP="00756A30">
      <w:r w:rsidRPr="00756A30">
        <w:t>Alt 1: The capability indicates the BD/CCE budget within Y consecutive [symbols or slots] in each slot group separately</w:t>
      </w:r>
    </w:p>
    <w:p w14:paraId="2669F3FD" w14:textId="77777777" w:rsidR="00756A30" w:rsidRPr="00756A30" w:rsidRDefault="00756A30" w:rsidP="00756A30">
      <w:r w:rsidRPr="00756A30">
        <w:t>Alt 2: The capability indicates the BD/CCE budget within a span of at most Y consecutive [symbols or slots]</w:t>
      </w:r>
    </w:p>
    <w:p w14:paraId="49C20248" w14:textId="77777777" w:rsidR="00756A30" w:rsidRPr="00756A30" w:rsidRDefault="00756A30" w:rsidP="00756A30">
      <w:pPr>
        <w:rPr>
          <w:b/>
          <w:bCs/>
        </w:rPr>
      </w:pPr>
      <w:r w:rsidRPr="00756A30">
        <w:rPr>
          <w:b/>
          <w:bCs/>
        </w:rPr>
        <w:t>Companies have pointed out that the actual monitoring is not necessarily mandated to span all symbols of the Y slots. FL suggests the following update to Alt 1 to reflect this understanding:</w:t>
      </w:r>
    </w:p>
    <w:p w14:paraId="32DE738A" w14:textId="77777777" w:rsidR="00756A30" w:rsidRPr="00756A30" w:rsidRDefault="00756A30" w:rsidP="00756A30">
      <w:pPr>
        <w:rPr>
          <w:lang w:val="en-GB" w:eastAsia="zh-CN"/>
        </w:rPr>
      </w:pPr>
      <w:r w:rsidRPr="00756A30">
        <w:rPr>
          <w:lang w:val="en-GB" w:eastAsia="zh-CN"/>
        </w:rPr>
        <w:t>Proposal:</w:t>
      </w:r>
    </w:p>
    <w:p w14:paraId="1B033C2B" w14:textId="77777777" w:rsidR="00756A30" w:rsidRPr="00756A30" w:rsidRDefault="00756A30" w:rsidP="00756A30">
      <w:pPr>
        <w:rPr>
          <w:lang w:val="en-GB" w:eastAsia="zh-CN"/>
        </w:rPr>
      </w:pPr>
      <w:r w:rsidRPr="00756A30">
        <w:rPr>
          <w:lang w:val="en-GB" w:eastAsia="zh-CN"/>
        </w:rPr>
        <w:t>Revise Alt 1 to the following:</w:t>
      </w:r>
    </w:p>
    <w:p w14:paraId="6627F896" w14:textId="77777777" w:rsidR="00756A30" w:rsidRPr="00756A30" w:rsidRDefault="00756A30" w:rsidP="00756A30">
      <w:pPr>
        <w:pStyle w:val="ListParagraph"/>
        <w:numPr>
          <w:ilvl w:val="0"/>
          <w:numId w:val="70"/>
        </w:numPr>
      </w:pPr>
      <w:r w:rsidRPr="00756A30">
        <w:t xml:space="preserve">Alt 1: Use a fixed pattern of slot groups as the baseline to define the new capability. </w:t>
      </w:r>
    </w:p>
    <w:p w14:paraId="267890D3" w14:textId="77777777" w:rsidR="00756A30" w:rsidRPr="00756A30" w:rsidRDefault="00756A30" w:rsidP="00756A30">
      <w:pPr>
        <w:pStyle w:val="ListParagraph"/>
        <w:numPr>
          <w:ilvl w:val="1"/>
          <w:numId w:val="70"/>
        </w:numPr>
      </w:pPr>
      <w:r w:rsidRPr="00756A30">
        <w:t>Each slot group consists of X slots</w:t>
      </w:r>
    </w:p>
    <w:p w14:paraId="7A58AB91" w14:textId="77777777" w:rsidR="00756A30" w:rsidRPr="00756A30" w:rsidRDefault="00756A30" w:rsidP="00756A30">
      <w:pPr>
        <w:pStyle w:val="ListParagraph"/>
        <w:numPr>
          <w:ilvl w:val="1"/>
          <w:numId w:val="70"/>
        </w:numPr>
      </w:pPr>
      <w:r w:rsidRPr="00756A30">
        <w:t>Slot groups are consecutive and non-overlapping</w:t>
      </w:r>
    </w:p>
    <w:p w14:paraId="36BACD5E" w14:textId="77777777" w:rsidR="00756A30" w:rsidRPr="00756A30" w:rsidRDefault="00756A30" w:rsidP="00756A30">
      <w:pPr>
        <w:pStyle w:val="ListParagraph"/>
        <w:numPr>
          <w:ilvl w:val="1"/>
          <w:numId w:val="70"/>
        </w:numPr>
      </w:pPr>
      <w:r w:rsidRPr="00756A30">
        <w:t xml:space="preserve">The capability indicates the BD/CCE budget within </w:t>
      </w:r>
      <w:r w:rsidRPr="00756A30">
        <w:rPr>
          <w:color w:val="FF0000"/>
        </w:rPr>
        <w:t>at most</w:t>
      </w:r>
      <w:r w:rsidRPr="00756A30">
        <w:t xml:space="preserve"> Y consecutive </w:t>
      </w:r>
      <w:r w:rsidRPr="00756A30">
        <w:rPr>
          <w:color w:val="FF0000"/>
        </w:rPr>
        <w:t xml:space="preserve">slots </w:t>
      </w:r>
      <w:r w:rsidRPr="00756A30">
        <w:t>in each slot group separately</w:t>
      </w:r>
    </w:p>
    <w:p w14:paraId="37655402" w14:textId="77777777" w:rsidR="00756A30" w:rsidRPr="00756A30" w:rsidRDefault="00756A30" w:rsidP="00756A30">
      <w:pPr>
        <w:pStyle w:val="ListParagraph"/>
        <w:numPr>
          <w:ilvl w:val="1"/>
          <w:numId w:val="70"/>
        </w:numPr>
      </w:pPr>
      <w:r w:rsidRPr="00756A30">
        <w:t>FFS: Supported values/constraints of X and Y, e.g. Y&lt;=X, Y=X</w:t>
      </w:r>
    </w:p>
    <w:p w14:paraId="4554A7CB" w14:textId="77777777" w:rsidR="00756A30" w:rsidRPr="00756A30" w:rsidRDefault="00756A30" w:rsidP="00756A30">
      <w:pPr>
        <w:pStyle w:val="ListParagraph"/>
        <w:numPr>
          <w:ilvl w:val="1"/>
          <w:numId w:val="70"/>
        </w:numPr>
      </w:pPr>
      <w:r w:rsidRPr="00756A30">
        <w:t xml:space="preserve">FFS: Restrictions on location of the Y </w:t>
      </w:r>
      <w:r w:rsidRPr="00756A30">
        <w:rPr>
          <w:color w:val="FF0000"/>
        </w:rPr>
        <w:t xml:space="preserve">slots </w:t>
      </w:r>
      <w:r w:rsidRPr="00756A30">
        <w:t xml:space="preserve">within a slot group, e.g. the Y </w:t>
      </w:r>
      <w:r w:rsidRPr="00756A30">
        <w:rPr>
          <w:color w:val="FF0000"/>
        </w:rPr>
        <w:t>slots</w:t>
      </w:r>
      <w:r w:rsidRPr="00756A30">
        <w:t xml:space="preserve"> always start at the first slot within a slot group</w:t>
      </w:r>
    </w:p>
    <w:p w14:paraId="5BB5F322" w14:textId="77777777" w:rsidR="00756A30" w:rsidRPr="00756A30" w:rsidRDefault="00756A30" w:rsidP="00756A30">
      <w:pPr>
        <w:pStyle w:val="ListParagraph"/>
        <w:numPr>
          <w:ilvl w:val="1"/>
          <w:numId w:val="70"/>
        </w:numPr>
      </w:pPr>
      <w:r w:rsidRPr="00756A30">
        <w:t>FFS: Further definition of capabilities</w:t>
      </w:r>
    </w:p>
    <w:p w14:paraId="6E3D37C4" w14:textId="77777777" w:rsidR="00756A30" w:rsidRPr="00756A30" w:rsidRDefault="00756A30" w:rsidP="00756A30">
      <w:pPr>
        <w:rPr>
          <w:color w:val="FF0000"/>
          <w:lang w:eastAsia="zh-CN"/>
        </w:rPr>
      </w:pPr>
    </w:p>
    <w:p w14:paraId="3D9140EE" w14:textId="77777777" w:rsidR="00756A30" w:rsidRPr="00756A30" w:rsidRDefault="00756A30" w:rsidP="00756A30">
      <w:pPr>
        <w:rPr>
          <w:lang w:val="en-GB" w:eastAsia="zh-CN"/>
        </w:rPr>
      </w:pPr>
      <w:r w:rsidRPr="00756A30">
        <w:rPr>
          <w:lang w:val="en-GB" w:eastAsia="zh-CN"/>
        </w:rPr>
        <w:lastRenderedPageBreak/>
        <w:t xml:space="preserve">Proposal: </w:t>
      </w:r>
    </w:p>
    <w:p w14:paraId="0874C581" w14:textId="77777777" w:rsidR="00756A30" w:rsidRPr="00756A30" w:rsidRDefault="00756A30" w:rsidP="00756A30">
      <w:pPr>
        <w:pStyle w:val="ListParagraph"/>
        <w:numPr>
          <w:ilvl w:val="0"/>
          <w:numId w:val="69"/>
        </w:numPr>
        <w:rPr>
          <w:lang w:val="en-GB" w:eastAsia="zh-CN"/>
        </w:rPr>
      </w:pPr>
      <w:r w:rsidRPr="00756A30">
        <w:rPr>
          <w:lang w:val="en-GB" w:eastAsia="zh-CN"/>
        </w:rPr>
        <w:t>For the supported values of Y, 1&lt;=Y&lt;=X/2 (both in units of slot) when X&gt;1 is the a starting point for further discussion.</w:t>
      </w:r>
    </w:p>
    <w:p w14:paraId="02C98D94" w14:textId="77777777" w:rsidR="00756A30" w:rsidRPr="00756A30" w:rsidRDefault="00756A30" w:rsidP="00756A30">
      <w:pPr>
        <w:pStyle w:val="ListParagraph"/>
        <w:numPr>
          <w:ilvl w:val="0"/>
          <w:numId w:val="69"/>
        </w:numPr>
        <w:rPr>
          <w:lang w:val="en-GB" w:eastAsia="zh-CN"/>
        </w:rPr>
      </w:pPr>
      <w:r w:rsidRPr="00756A30">
        <w:rPr>
          <w:lang w:val="en-GB" w:eastAsia="zh-CN"/>
        </w:rPr>
        <w:t>The location of the Y slots within the X slots is FFS</w:t>
      </w:r>
    </w:p>
    <w:p w14:paraId="09492496" w14:textId="77777777" w:rsidR="00756A30" w:rsidRPr="00756A30" w:rsidRDefault="00756A30" w:rsidP="00756A30">
      <w:pPr>
        <w:pStyle w:val="ListParagraph"/>
        <w:numPr>
          <w:ilvl w:val="0"/>
          <w:numId w:val="69"/>
        </w:numPr>
        <w:rPr>
          <w:lang w:val="en-GB" w:eastAsia="zh-CN"/>
        </w:rPr>
      </w:pPr>
      <w:r w:rsidRPr="00756A30">
        <w:rPr>
          <w:lang w:val="en-GB" w:eastAsia="zh-CN"/>
        </w:rPr>
        <w:t>The number/location of monitored symbols within the Y slots is FFS</w:t>
      </w:r>
    </w:p>
    <w:p w14:paraId="56E74A0E" w14:textId="77777777" w:rsidR="00756A30" w:rsidRPr="00756A30" w:rsidRDefault="00756A30">
      <w:pPr>
        <w:rPr>
          <w:lang w:val="en-GB" w:eastAsia="zh-CN"/>
        </w:rPr>
      </w:pPr>
    </w:p>
    <w:p w14:paraId="36D36B5E" w14:textId="77777777" w:rsidR="00756A30" w:rsidRDefault="00756A30" w:rsidP="00756A30">
      <w:pPr>
        <w:pStyle w:val="Heading4"/>
        <w:rPr>
          <w:sz w:val="22"/>
          <w:szCs w:val="22"/>
          <w:highlight w:val="yellow"/>
        </w:rPr>
      </w:pPr>
      <w:r>
        <w:rPr>
          <w:sz w:val="22"/>
          <w:szCs w:val="22"/>
          <w:highlight w:val="yellow"/>
        </w:rPr>
        <w:t>Third round discussion</w:t>
      </w:r>
    </w:p>
    <w:p w14:paraId="67CAC911" w14:textId="6829464A" w:rsidR="00756A30" w:rsidRPr="00756A30" w:rsidRDefault="00756A30" w:rsidP="00756A30">
      <w:pPr>
        <w:rPr>
          <w:b/>
          <w:bCs/>
          <w:highlight w:val="yellow"/>
        </w:rPr>
      </w:pPr>
      <w:r w:rsidRPr="00756A30">
        <w:rPr>
          <w:highlight w:val="yellow"/>
        </w:rPr>
        <w:t xml:space="preserve">Proposal </w:t>
      </w:r>
      <w:r>
        <w:rPr>
          <w:highlight w:val="yellow"/>
        </w:rPr>
        <w:t>A1-4-</w:t>
      </w:r>
      <w:r w:rsidRPr="00756A30">
        <w:rPr>
          <w:highlight w:val="yellow"/>
        </w:rPr>
        <w:t>A:</w:t>
      </w:r>
    </w:p>
    <w:p w14:paraId="127A6E4F" w14:textId="77777777" w:rsidR="00756A30" w:rsidRPr="00756A30" w:rsidRDefault="00756A30" w:rsidP="00756A30">
      <w:pPr>
        <w:rPr>
          <w:lang w:val="en-GB" w:eastAsia="zh-CN"/>
        </w:rPr>
      </w:pPr>
      <w:r w:rsidRPr="00756A30">
        <w:rPr>
          <w:lang w:val="en-GB" w:eastAsia="zh-CN"/>
        </w:rPr>
        <w:t>Revise Alt 1 to the following:</w:t>
      </w:r>
    </w:p>
    <w:p w14:paraId="7DE695FA" w14:textId="77777777" w:rsidR="00756A30" w:rsidRPr="00756A30" w:rsidRDefault="00756A30" w:rsidP="00756A30">
      <w:pPr>
        <w:pStyle w:val="ListParagraph"/>
        <w:numPr>
          <w:ilvl w:val="0"/>
          <w:numId w:val="70"/>
        </w:numPr>
      </w:pPr>
      <w:r w:rsidRPr="00756A30">
        <w:t xml:space="preserve">Alt 1: Use a fixed pattern of slot groups as the baseline to define the new capability. </w:t>
      </w:r>
    </w:p>
    <w:p w14:paraId="12148A64" w14:textId="77777777" w:rsidR="00756A30" w:rsidRPr="00756A30" w:rsidRDefault="00756A30" w:rsidP="00756A30">
      <w:pPr>
        <w:pStyle w:val="ListParagraph"/>
        <w:numPr>
          <w:ilvl w:val="1"/>
          <w:numId w:val="70"/>
        </w:numPr>
      </w:pPr>
      <w:r w:rsidRPr="00756A30">
        <w:t>Each slot group consists of X slots</w:t>
      </w:r>
    </w:p>
    <w:p w14:paraId="390DC777" w14:textId="77777777" w:rsidR="00756A30" w:rsidRPr="00756A30" w:rsidRDefault="00756A30" w:rsidP="00756A30">
      <w:pPr>
        <w:pStyle w:val="ListParagraph"/>
        <w:numPr>
          <w:ilvl w:val="1"/>
          <w:numId w:val="70"/>
        </w:numPr>
      </w:pPr>
      <w:r w:rsidRPr="00756A30">
        <w:t>Slot groups are consecutive and non-overlapping</w:t>
      </w:r>
    </w:p>
    <w:p w14:paraId="60A9EF5A" w14:textId="77777777" w:rsidR="00756A30" w:rsidRPr="00756A30" w:rsidRDefault="00756A30" w:rsidP="00756A30">
      <w:pPr>
        <w:pStyle w:val="ListParagraph"/>
        <w:numPr>
          <w:ilvl w:val="1"/>
          <w:numId w:val="70"/>
        </w:numPr>
      </w:pPr>
      <w:r w:rsidRPr="00756A30">
        <w:t xml:space="preserve">The capability indicates the BD/CCE budget within </w:t>
      </w:r>
      <w:r w:rsidRPr="00756A30">
        <w:rPr>
          <w:color w:val="FF0000"/>
        </w:rPr>
        <w:t>at most</w:t>
      </w:r>
      <w:r w:rsidRPr="00756A30">
        <w:t xml:space="preserve"> Y consecutive </w:t>
      </w:r>
      <w:r w:rsidRPr="00756A30">
        <w:rPr>
          <w:color w:val="FF0000"/>
        </w:rPr>
        <w:t xml:space="preserve">slots </w:t>
      </w:r>
      <w:r w:rsidRPr="00756A30">
        <w:t>in each slot group separately</w:t>
      </w:r>
    </w:p>
    <w:p w14:paraId="725048B4" w14:textId="77777777" w:rsidR="00756A30" w:rsidRPr="00756A30" w:rsidRDefault="00756A30" w:rsidP="00756A30">
      <w:pPr>
        <w:pStyle w:val="ListParagraph"/>
        <w:numPr>
          <w:ilvl w:val="1"/>
          <w:numId w:val="70"/>
        </w:numPr>
      </w:pPr>
      <w:r w:rsidRPr="00756A30">
        <w:t>FFS: Supported values/constraints of X and Y, e.g. Y&lt;=X, Y=X</w:t>
      </w:r>
    </w:p>
    <w:p w14:paraId="0D0208A5" w14:textId="77777777" w:rsidR="00756A30" w:rsidRPr="00756A30" w:rsidRDefault="00756A30" w:rsidP="00756A30">
      <w:pPr>
        <w:pStyle w:val="ListParagraph"/>
        <w:numPr>
          <w:ilvl w:val="1"/>
          <w:numId w:val="70"/>
        </w:numPr>
      </w:pPr>
      <w:r w:rsidRPr="00756A30">
        <w:t xml:space="preserve">FFS: Restrictions on location of the Y </w:t>
      </w:r>
      <w:r w:rsidRPr="00756A30">
        <w:rPr>
          <w:color w:val="FF0000"/>
        </w:rPr>
        <w:t xml:space="preserve">slots </w:t>
      </w:r>
      <w:r w:rsidRPr="00756A30">
        <w:t xml:space="preserve">within a slot group, e.g. the Y </w:t>
      </w:r>
      <w:r w:rsidRPr="00756A30">
        <w:rPr>
          <w:color w:val="FF0000"/>
        </w:rPr>
        <w:t>slots</w:t>
      </w:r>
      <w:r w:rsidRPr="00756A30">
        <w:t xml:space="preserve"> always start at the first slot within a slot group</w:t>
      </w:r>
    </w:p>
    <w:p w14:paraId="2212611C" w14:textId="77777777" w:rsidR="00756A30" w:rsidRPr="00756A30" w:rsidRDefault="00756A30" w:rsidP="00756A30">
      <w:pPr>
        <w:pStyle w:val="ListParagraph"/>
        <w:numPr>
          <w:ilvl w:val="1"/>
          <w:numId w:val="70"/>
        </w:numPr>
      </w:pPr>
      <w:r w:rsidRPr="00756A30">
        <w:t>FFS: Further definition of capabilities</w:t>
      </w:r>
    </w:p>
    <w:p w14:paraId="00ACA01A" w14:textId="77777777" w:rsidR="00756A30" w:rsidRDefault="00756A30" w:rsidP="00756A30">
      <w:pPr>
        <w:rPr>
          <w:b/>
          <w:bCs/>
        </w:rPr>
      </w:pPr>
    </w:p>
    <w:p w14:paraId="7986BB9E" w14:textId="77777777" w:rsidR="00756A30" w:rsidRDefault="00756A30" w:rsidP="00756A30">
      <w:pPr>
        <w:rPr>
          <w:b/>
          <w:bCs/>
        </w:rPr>
      </w:pPr>
      <w:r w:rsidRPr="00756A30">
        <w:rPr>
          <w:b/>
          <w:bCs/>
          <w:highlight w:val="cyan"/>
        </w:rPr>
        <w:t xml:space="preserve">Please comment on the proposal </w:t>
      </w:r>
      <w:r>
        <w:rPr>
          <w:b/>
          <w:bCs/>
          <w:highlight w:val="cyan"/>
        </w:rPr>
        <w:t xml:space="preserve">only </w:t>
      </w:r>
      <w:r w:rsidRPr="00756A30">
        <w:rPr>
          <w:b/>
          <w:bCs/>
          <w:highlight w:val="cyan"/>
        </w:rPr>
        <w:t>if you have strong concerns, otherwise it can be adopted by the 2</w:t>
      </w:r>
      <w:r w:rsidRPr="00756A30">
        <w:rPr>
          <w:b/>
          <w:bCs/>
          <w:highlight w:val="cyan"/>
          <w:vertAlign w:val="superscript"/>
        </w:rPr>
        <w:t>nd</w:t>
      </w:r>
      <w:r w:rsidRPr="00756A30">
        <w:rPr>
          <w:b/>
          <w:bCs/>
          <w:highlight w:val="cyan"/>
        </w:rPr>
        <w:t xml:space="preserve"> checkpoi</w:t>
      </w:r>
      <w:r>
        <w:rPr>
          <w:b/>
          <w:bCs/>
          <w:highlight w:val="cyan"/>
        </w:rPr>
        <w:t>n</w:t>
      </w:r>
      <w:r w:rsidRPr="00756A30">
        <w:rPr>
          <w:b/>
          <w:bCs/>
          <w:highlight w:val="cyan"/>
        </w:rPr>
        <w:t>t</w:t>
      </w:r>
      <w:r>
        <w:rPr>
          <w:b/>
          <w:bCs/>
          <w:highlight w:val="cyan"/>
        </w:rPr>
        <w:t xml:space="preserve"> (August 24)</w:t>
      </w:r>
      <w:r w:rsidRPr="00756A30">
        <w:rPr>
          <w:b/>
          <w:bCs/>
          <w:highlight w:val="cyan"/>
        </w:rPr>
        <w:t>.</w:t>
      </w:r>
    </w:p>
    <w:tbl>
      <w:tblPr>
        <w:tblStyle w:val="TableGrid"/>
        <w:tblW w:w="14581" w:type="dxa"/>
        <w:tblLayout w:type="fixed"/>
        <w:tblLook w:val="04A0" w:firstRow="1" w:lastRow="0" w:firstColumn="1" w:lastColumn="0" w:noHBand="0" w:noVBand="1"/>
      </w:tblPr>
      <w:tblGrid>
        <w:gridCol w:w="2405"/>
        <w:gridCol w:w="12176"/>
      </w:tblGrid>
      <w:tr w:rsidR="00756A30" w14:paraId="69412B97" w14:textId="77777777" w:rsidTr="00756A30">
        <w:tc>
          <w:tcPr>
            <w:tcW w:w="2405" w:type="dxa"/>
            <w:shd w:val="clear" w:color="auto" w:fill="FFC000"/>
          </w:tcPr>
          <w:p w14:paraId="40D882C0" w14:textId="77777777" w:rsidR="00756A30" w:rsidRDefault="00756A30" w:rsidP="00756A30">
            <w:pPr>
              <w:rPr>
                <w:b/>
                <w:bCs/>
              </w:rPr>
            </w:pPr>
            <w:r>
              <w:rPr>
                <w:b/>
                <w:bCs/>
              </w:rPr>
              <w:t>Company</w:t>
            </w:r>
          </w:p>
        </w:tc>
        <w:tc>
          <w:tcPr>
            <w:tcW w:w="12176" w:type="dxa"/>
            <w:shd w:val="clear" w:color="auto" w:fill="FFC000"/>
          </w:tcPr>
          <w:p w14:paraId="4D1CE9C6" w14:textId="77777777" w:rsidR="00756A30" w:rsidRDefault="00756A30" w:rsidP="00756A30">
            <w:pPr>
              <w:rPr>
                <w:b/>
                <w:bCs/>
              </w:rPr>
            </w:pPr>
            <w:r>
              <w:rPr>
                <w:b/>
                <w:bCs/>
              </w:rPr>
              <w:t>Concern</w:t>
            </w:r>
          </w:p>
        </w:tc>
      </w:tr>
      <w:tr w:rsidR="00756A30" w14:paraId="6E836BAD" w14:textId="77777777" w:rsidTr="00756A30">
        <w:tc>
          <w:tcPr>
            <w:tcW w:w="2405" w:type="dxa"/>
          </w:tcPr>
          <w:p w14:paraId="043237D2" w14:textId="4E2A0562" w:rsidR="00756A30" w:rsidRDefault="007C21D8" w:rsidP="00756A30">
            <w:pPr>
              <w:rPr>
                <w:rFonts w:eastAsia="MS Mincho"/>
                <w:lang w:eastAsia="ja-JP"/>
              </w:rPr>
            </w:pPr>
            <w:r>
              <w:rPr>
                <w:rFonts w:eastAsia="MS Mincho"/>
                <w:lang w:eastAsia="ja-JP"/>
              </w:rPr>
              <w:t>Samsung</w:t>
            </w:r>
          </w:p>
        </w:tc>
        <w:tc>
          <w:tcPr>
            <w:tcW w:w="12176" w:type="dxa"/>
          </w:tcPr>
          <w:p w14:paraId="7A971B95" w14:textId="360AC934" w:rsidR="00CF29F3" w:rsidRPr="00CF29F3" w:rsidRDefault="00CF29F3" w:rsidP="00CF29F3">
            <w:pPr>
              <w:rPr>
                <w:rFonts w:eastAsia="MS Mincho"/>
                <w:lang w:eastAsia="ja-JP"/>
              </w:rPr>
            </w:pPr>
            <w:r w:rsidRPr="00CF29F3">
              <w:rPr>
                <w:rFonts w:eastAsia="MS Mincho"/>
                <w:lang w:eastAsia="ja-JP"/>
              </w:rPr>
              <w:t xml:space="preserve">We believe at least the following aspects need to be resolved before agreeing Alt 1: </w:t>
            </w:r>
          </w:p>
          <w:p w14:paraId="1EDCDE43" w14:textId="74D3C0C4" w:rsidR="007C21D8" w:rsidRPr="00CF29F3" w:rsidRDefault="007C21D8" w:rsidP="007C21D8">
            <w:pPr>
              <w:pStyle w:val="ListParagraph"/>
              <w:numPr>
                <w:ilvl w:val="0"/>
                <w:numId w:val="71"/>
              </w:numPr>
              <w:rPr>
                <w:rFonts w:ascii="Times New Roman" w:eastAsia="MS Mincho" w:hAnsi="Times New Roman"/>
                <w:lang w:eastAsia="ja-JP"/>
              </w:rPr>
            </w:pPr>
            <w:r w:rsidRPr="00CF29F3">
              <w:rPr>
                <w:rFonts w:ascii="Times New Roman" w:eastAsia="MS Mincho" w:hAnsi="Times New Roman"/>
                <w:lang w:eastAsia="ja-JP"/>
              </w:rPr>
              <w:t xml:space="preserve">First, we have a question regarding Alt 1. Is the X slot group the same for different UEs (this question may make more sense if Y slots are fixed as the first Y slots within X slot group)? In our understanding, either location of X or Y needs to be flexible to be compatible with CSS design. </w:t>
            </w:r>
          </w:p>
          <w:p w14:paraId="446A8572" w14:textId="39650DEB" w:rsidR="007C21D8" w:rsidRPr="00CF29F3" w:rsidRDefault="007C21D8" w:rsidP="007C21D8">
            <w:pPr>
              <w:pStyle w:val="ListParagraph"/>
              <w:numPr>
                <w:ilvl w:val="0"/>
                <w:numId w:val="71"/>
              </w:numPr>
              <w:rPr>
                <w:rFonts w:ascii="Times New Roman" w:eastAsia="MS Mincho" w:hAnsi="Times New Roman"/>
                <w:lang w:eastAsia="ja-JP"/>
              </w:rPr>
            </w:pPr>
            <w:r w:rsidRPr="00CF29F3">
              <w:rPr>
                <w:rFonts w:ascii="Times New Roman" w:eastAsia="MS Mincho" w:hAnsi="Times New Roman"/>
                <w:lang w:eastAsia="ja-JP"/>
              </w:rPr>
              <w:t xml:space="preserve">Secondly, </w:t>
            </w:r>
            <w:r w:rsidR="00CF29F3" w:rsidRPr="00CF29F3">
              <w:rPr>
                <w:rFonts w:ascii="Times New Roman" w:eastAsia="MS Mincho" w:hAnsi="Times New Roman"/>
                <w:lang w:eastAsia="ja-JP"/>
              </w:rPr>
              <w:t xml:space="preserve">for the value of Y, at least X/2 (X&gt;1) should be supported as a baseline to resolve the flexibility issue. </w:t>
            </w:r>
          </w:p>
          <w:p w14:paraId="15941F5A" w14:textId="50E57106" w:rsidR="00756A30" w:rsidRDefault="00756A30" w:rsidP="00756A30">
            <w:pPr>
              <w:rPr>
                <w:rFonts w:eastAsia="MS Mincho"/>
                <w:lang w:eastAsia="ja-JP"/>
              </w:rPr>
            </w:pPr>
          </w:p>
        </w:tc>
      </w:tr>
      <w:tr w:rsidR="00756A30" w14:paraId="643346EC" w14:textId="77777777" w:rsidTr="00756A30">
        <w:tc>
          <w:tcPr>
            <w:tcW w:w="2405" w:type="dxa"/>
          </w:tcPr>
          <w:p w14:paraId="42C6BD97" w14:textId="6EA7DDF5" w:rsidR="00756A30" w:rsidRDefault="001738BA" w:rsidP="00756A30">
            <w:pPr>
              <w:rPr>
                <w:lang w:eastAsia="zh-CN"/>
              </w:rPr>
            </w:pPr>
            <w:r>
              <w:rPr>
                <w:lang w:eastAsia="zh-CN"/>
              </w:rPr>
              <w:t>MediaTek</w:t>
            </w:r>
          </w:p>
        </w:tc>
        <w:tc>
          <w:tcPr>
            <w:tcW w:w="12176" w:type="dxa"/>
          </w:tcPr>
          <w:p w14:paraId="181B9DFE" w14:textId="0ED05B82" w:rsidR="0086033C" w:rsidRDefault="001738BA" w:rsidP="001738BA">
            <w:pPr>
              <w:rPr>
                <w:lang w:eastAsia="zh-CN"/>
              </w:rPr>
            </w:pPr>
            <w:r>
              <w:rPr>
                <w:lang w:eastAsia="zh-CN"/>
              </w:rPr>
              <w:t xml:space="preserve">We are </w:t>
            </w:r>
            <w:r w:rsidR="0086033C">
              <w:rPr>
                <w:lang w:eastAsia="zh-CN"/>
              </w:rPr>
              <w:t xml:space="preserve">generally fine </w:t>
            </w:r>
            <w:r>
              <w:rPr>
                <w:lang w:eastAsia="zh-CN"/>
              </w:rPr>
              <w:t>with the proposal</w:t>
            </w:r>
            <w:r w:rsidR="0086033C">
              <w:rPr>
                <w:lang w:eastAsia="zh-CN"/>
              </w:rPr>
              <w:t xml:space="preserve"> but we think there is one point missing</w:t>
            </w:r>
            <w:r>
              <w:rPr>
                <w:lang w:eastAsia="zh-CN"/>
              </w:rPr>
              <w:t xml:space="preserve">. From our point of view, </w:t>
            </w:r>
            <w:r w:rsidR="008F4FE6">
              <w:rPr>
                <w:lang w:eastAsia="zh-CN"/>
              </w:rPr>
              <w:t xml:space="preserve">if we fix the (at most ) Y slots to the beginning of the </w:t>
            </w:r>
            <w:r w:rsidR="0086033C">
              <w:rPr>
                <w:lang w:eastAsia="zh-CN"/>
              </w:rPr>
              <w:t xml:space="preserve">X slots, then </w:t>
            </w:r>
            <w:r>
              <w:rPr>
                <w:lang w:eastAsia="zh-CN"/>
              </w:rPr>
              <w:t>Alt1 is almost the same as Alt2 except the “fixed pattern” part, i.e., other bullets in the proposal can be used to describe Alt2 (hope this is a common observation)</w:t>
            </w:r>
            <w:r w:rsidR="0086033C">
              <w:rPr>
                <w:lang w:eastAsia="zh-CN"/>
              </w:rPr>
              <w:t xml:space="preserve"> </w:t>
            </w:r>
            <w:r w:rsidR="00355376">
              <w:rPr>
                <w:lang w:eastAsia="zh-CN"/>
              </w:rPr>
              <w:t xml:space="preserve">and some monitoring gap separation can be achieved. </w:t>
            </w:r>
            <w:r w:rsidR="0086033C">
              <w:rPr>
                <w:lang w:eastAsia="zh-CN"/>
              </w:rPr>
              <w:t xml:space="preserve">Since the location of the Y slots is FFS, we think at least we should capture the aspect that </w:t>
            </w:r>
          </w:p>
          <w:p w14:paraId="56378DFA" w14:textId="68A1FBAC" w:rsidR="0086033C" w:rsidRDefault="0086033C" w:rsidP="0086033C">
            <w:pPr>
              <w:pStyle w:val="ListParagraph"/>
              <w:numPr>
                <w:ilvl w:val="0"/>
                <w:numId w:val="72"/>
              </w:numPr>
              <w:rPr>
                <w:lang w:eastAsia="zh-CN"/>
              </w:rPr>
            </w:pPr>
            <w:r>
              <w:rPr>
                <w:lang w:eastAsia="zh-CN"/>
              </w:rPr>
              <w:lastRenderedPageBreak/>
              <w:t>M</w:t>
            </w:r>
            <w:r w:rsidRPr="0086033C">
              <w:rPr>
                <w:lang w:eastAsia="zh-CN"/>
              </w:rPr>
              <w:t xml:space="preserve">inimum time separation of X symbols between the first symbol of two consecutive </w:t>
            </w:r>
            <w:r>
              <w:rPr>
                <w:lang w:eastAsia="zh-CN"/>
              </w:rPr>
              <w:t>Y slots</w:t>
            </w:r>
            <w:r w:rsidR="00355376">
              <w:rPr>
                <w:lang w:eastAsia="zh-CN"/>
              </w:rPr>
              <w:t xml:space="preserve"> is maintained</w:t>
            </w:r>
          </w:p>
          <w:p w14:paraId="2940E2BB" w14:textId="77777777" w:rsidR="00355376" w:rsidRDefault="00355376" w:rsidP="00355376">
            <w:pPr>
              <w:rPr>
                <w:lang w:eastAsia="zh-CN"/>
              </w:rPr>
            </w:pPr>
          </w:p>
          <w:p w14:paraId="24E9CF3F" w14:textId="6B3A96D2" w:rsidR="00355376" w:rsidRDefault="00355376" w:rsidP="00355376">
            <w:pPr>
              <w:rPr>
                <w:lang w:eastAsia="zh-CN"/>
              </w:rPr>
            </w:pPr>
            <w:r>
              <w:rPr>
                <w:lang w:eastAsia="zh-CN"/>
              </w:rPr>
              <w:t>The other clarification point is: what is the significance or meaning of “</w:t>
            </w:r>
            <w:r w:rsidRPr="00756A30">
              <w:t>separately</w:t>
            </w:r>
            <w:r>
              <w:rPr>
                <w:lang w:eastAsia="zh-CN"/>
              </w:rPr>
              <w:t>” in the end of the third bullet?</w:t>
            </w:r>
          </w:p>
          <w:p w14:paraId="38C0586A" w14:textId="77777777" w:rsidR="00355376" w:rsidRDefault="00355376" w:rsidP="00355376">
            <w:pPr>
              <w:rPr>
                <w:lang w:eastAsia="zh-CN"/>
              </w:rPr>
            </w:pPr>
          </w:p>
          <w:p w14:paraId="57FC929E" w14:textId="766D3282" w:rsidR="00756A30" w:rsidRDefault="001738BA" w:rsidP="0086033C">
            <w:pPr>
              <w:rPr>
                <w:lang w:eastAsia="zh-CN"/>
              </w:rPr>
            </w:pPr>
            <w:r>
              <w:rPr>
                <w:lang w:eastAsia="zh-CN"/>
              </w:rPr>
              <w:t>To Samsung:</w:t>
            </w:r>
          </w:p>
          <w:p w14:paraId="13348493" w14:textId="49E901BB" w:rsidR="009E2D04" w:rsidRDefault="001738BA" w:rsidP="009E2D04">
            <w:pPr>
              <w:rPr>
                <w:lang w:eastAsia="zh-CN"/>
              </w:rPr>
            </w:pPr>
            <w:r>
              <w:rPr>
                <w:lang w:eastAsia="zh-CN"/>
              </w:rPr>
              <w:t xml:space="preserve">Based on our understanding, supported values of X might be UE capabilities, which is FFS. For the UEs which report the same X and configured to have PDCCH monitoring based on X, </w:t>
            </w:r>
            <w:r w:rsidR="00355376">
              <w:rPr>
                <w:lang w:eastAsia="zh-CN"/>
              </w:rPr>
              <w:t xml:space="preserve">our preference is that </w:t>
            </w:r>
            <w:r>
              <w:rPr>
                <w:lang w:eastAsia="zh-CN"/>
              </w:rPr>
              <w:t>the (at most) Y consecutive slots should have the same potential starting position across the UEs. Depending on the values of Y</w:t>
            </w:r>
            <w:r w:rsidR="009E2D04">
              <w:rPr>
                <w:lang w:eastAsia="zh-CN"/>
              </w:rPr>
              <w:t>, we think it should be able to have some flexibility for scheduling including being compatible with CSS design.</w:t>
            </w:r>
            <w:r w:rsidR="008F4FE6">
              <w:rPr>
                <w:lang w:eastAsia="zh-CN"/>
              </w:rPr>
              <w:t xml:space="preserve"> </w:t>
            </w:r>
            <w:r w:rsidR="00355376">
              <w:rPr>
                <w:lang w:eastAsia="zh-CN"/>
              </w:rPr>
              <w:t xml:space="preserve">However, this is just our preference and more discussion is needed. </w:t>
            </w:r>
            <w:r w:rsidR="008F4FE6">
              <w:rPr>
                <w:lang w:eastAsia="zh-CN"/>
              </w:rPr>
              <w:t>Maybe some specific configuration concern examples can be helpful to further discuss Samsung’s concerns</w:t>
            </w:r>
            <w:r w:rsidR="00355376">
              <w:rPr>
                <w:lang w:eastAsia="zh-CN"/>
              </w:rPr>
              <w:t>l</w:t>
            </w:r>
            <w:r w:rsidR="008F4FE6">
              <w:rPr>
                <w:lang w:eastAsia="zh-CN"/>
              </w:rPr>
              <w:t>?</w:t>
            </w:r>
          </w:p>
          <w:p w14:paraId="5D641981" w14:textId="5813E4E1" w:rsidR="001738BA" w:rsidRDefault="009E2D04" w:rsidP="009E2D04">
            <w:pPr>
              <w:rPr>
                <w:lang w:eastAsia="zh-CN"/>
              </w:rPr>
            </w:pPr>
            <w:r>
              <w:rPr>
                <w:lang w:eastAsia="zh-CN"/>
              </w:rPr>
              <w:t>Regarding the value of Y as baseline, we think some more discussion might be needed and FFS this aspect reflect</w:t>
            </w:r>
            <w:r w:rsidR="008F4FE6">
              <w:rPr>
                <w:lang w:eastAsia="zh-CN"/>
              </w:rPr>
              <w:t>s</w:t>
            </w:r>
            <w:r>
              <w:rPr>
                <w:lang w:eastAsia="zh-CN"/>
              </w:rPr>
              <w:t xml:space="preserve"> the </w:t>
            </w:r>
            <w:r w:rsidR="008F4FE6">
              <w:rPr>
                <w:lang w:eastAsia="zh-CN"/>
              </w:rPr>
              <w:t xml:space="preserve">current </w:t>
            </w:r>
            <w:r>
              <w:rPr>
                <w:lang w:eastAsia="zh-CN"/>
              </w:rPr>
              <w:t xml:space="preserve">status correctly, in our view (unless there is a serious concern?) </w:t>
            </w:r>
            <w:r w:rsidR="001738BA">
              <w:rPr>
                <w:lang w:eastAsia="zh-CN"/>
              </w:rPr>
              <w:t xml:space="preserve"> </w:t>
            </w:r>
          </w:p>
        </w:tc>
      </w:tr>
      <w:tr w:rsidR="00CA1830" w14:paraId="459636A1" w14:textId="77777777" w:rsidTr="00756A30">
        <w:tc>
          <w:tcPr>
            <w:tcW w:w="2405" w:type="dxa"/>
          </w:tcPr>
          <w:p w14:paraId="52E753A1" w14:textId="203CC10E" w:rsidR="00CA1830" w:rsidRDefault="00CA1830" w:rsidP="00CA1830">
            <w:pPr>
              <w:rPr>
                <w:lang w:eastAsia="zh-CN"/>
              </w:rPr>
            </w:pPr>
            <w:r>
              <w:rPr>
                <w:rFonts w:eastAsia="MS Mincho" w:hint="eastAsia"/>
                <w:lang w:eastAsia="ja-JP"/>
              </w:rPr>
              <w:lastRenderedPageBreak/>
              <w:t>N</w:t>
            </w:r>
            <w:r>
              <w:rPr>
                <w:rFonts w:eastAsia="MS Mincho"/>
                <w:lang w:eastAsia="ja-JP"/>
              </w:rPr>
              <w:t>TT DOCOMO</w:t>
            </w:r>
          </w:p>
        </w:tc>
        <w:tc>
          <w:tcPr>
            <w:tcW w:w="12176" w:type="dxa"/>
          </w:tcPr>
          <w:p w14:paraId="0F803C4E" w14:textId="55C7019D" w:rsidR="00CA1830" w:rsidRDefault="00CA1830" w:rsidP="00CA1830">
            <w:pPr>
              <w:rPr>
                <w:lang w:eastAsia="zh-CN"/>
              </w:rPr>
            </w:pPr>
            <w:r>
              <w:rPr>
                <w:rFonts w:eastAsia="MS Mincho"/>
                <w:lang w:eastAsia="ja-JP"/>
              </w:rPr>
              <w:t xml:space="preserve">We share the similar view with Samsung that whether or not the location of X slot group can be different for different UEs should be clarified at first. </w:t>
            </w:r>
          </w:p>
        </w:tc>
      </w:tr>
      <w:tr w:rsidR="00426BA5" w14:paraId="43BB76E4" w14:textId="77777777" w:rsidTr="00756A30">
        <w:tc>
          <w:tcPr>
            <w:tcW w:w="2405" w:type="dxa"/>
          </w:tcPr>
          <w:p w14:paraId="1AFBB911" w14:textId="56FF7AD0" w:rsidR="00426BA5" w:rsidRDefault="00426BA5" w:rsidP="00426BA5">
            <w:pPr>
              <w:rPr>
                <w:rFonts w:eastAsia="MS Mincho"/>
                <w:lang w:eastAsia="ja-JP"/>
              </w:rPr>
            </w:pPr>
            <w:r>
              <w:rPr>
                <w:rFonts w:eastAsia="MS Mincho"/>
                <w:lang w:eastAsia="ja-JP"/>
              </w:rPr>
              <w:t>Qualcomm</w:t>
            </w:r>
          </w:p>
        </w:tc>
        <w:tc>
          <w:tcPr>
            <w:tcW w:w="12176" w:type="dxa"/>
          </w:tcPr>
          <w:p w14:paraId="45F78523" w14:textId="5C28F11F" w:rsidR="00426BA5" w:rsidRDefault="00426BA5" w:rsidP="00426BA5">
            <w:pPr>
              <w:rPr>
                <w:rFonts w:eastAsia="MS Mincho"/>
                <w:lang w:eastAsia="ja-JP"/>
              </w:rPr>
            </w:pPr>
            <w:r>
              <w:rPr>
                <w:rFonts w:eastAsia="MS Mincho"/>
                <w:lang w:eastAsia="ja-JP"/>
              </w:rPr>
              <w:t>We also have similar question as Samsung. Still, it is not very clear to us, without any modification of the existing SS Set #0 design, how the alignment of X slot groups across UEs (e.g., aligned with TDD UL/DL of 120 kHz reference SCS) and having Y&gt;1 can ensure that CSSs fall within the Y slots. In our view, the alignment of USS and CSS within a single Y-slot window for all UEs is only possible when X = Y, and not possible when Y &lt; X. For example, let us assume Index 0 in Table 13-12 in TS 38.213 as the SS Set #0 configuration: A UE should monitor slot n and slot n+1 for CSS, where slot n can be any slot in 64 consecutive slots associated with different SSBs. Then, for some UEs with X = 4 slots and Y = 2 slots, slot n and slot n+1 may fully overlap with Y = 2 slots. But, for some other UEs, slot n and slot n+1 may partially overlap or non-overlap with Y = 2 slots.</w:t>
            </w:r>
            <w:r w:rsidR="00A11254">
              <w:rPr>
                <w:rFonts w:eastAsia="MS Mincho"/>
                <w:lang w:eastAsia="ja-JP"/>
              </w:rPr>
              <w:t xml:space="preserve"> Thus, it would be </w:t>
            </w:r>
            <w:r w:rsidR="00BB7B49">
              <w:rPr>
                <w:rFonts w:eastAsia="MS Mincho"/>
                <w:lang w:eastAsia="ja-JP"/>
              </w:rPr>
              <w:t xml:space="preserve">nice if </w:t>
            </w:r>
            <w:r w:rsidR="00570B87">
              <w:rPr>
                <w:rFonts w:eastAsia="MS Mincho"/>
                <w:lang w:eastAsia="ja-JP"/>
              </w:rPr>
              <w:t>a proponent company can</w:t>
            </w:r>
            <w:r w:rsidR="00BB7B49">
              <w:rPr>
                <w:rFonts w:eastAsia="MS Mincho"/>
                <w:lang w:eastAsia="ja-JP"/>
              </w:rPr>
              <w:t xml:space="preserve"> further clarify this.</w:t>
            </w:r>
          </w:p>
        </w:tc>
      </w:tr>
      <w:tr w:rsidR="008B02B6" w14:paraId="620D28FC" w14:textId="77777777" w:rsidTr="00756A30">
        <w:tc>
          <w:tcPr>
            <w:tcW w:w="2405" w:type="dxa"/>
          </w:tcPr>
          <w:p w14:paraId="622CF24C" w14:textId="35B68642" w:rsidR="008B02B6" w:rsidRDefault="008B02B6" w:rsidP="00426BA5">
            <w:pPr>
              <w:rPr>
                <w:rFonts w:eastAsia="MS Mincho"/>
                <w:lang w:eastAsia="ja-JP"/>
              </w:rPr>
            </w:pPr>
            <w:r>
              <w:rPr>
                <w:rFonts w:eastAsia="MS Mincho"/>
                <w:lang w:eastAsia="ja-JP"/>
              </w:rPr>
              <w:t>Lenovo, Motorola Mobility</w:t>
            </w:r>
          </w:p>
        </w:tc>
        <w:tc>
          <w:tcPr>
            <w:tcW w:w="12176" w:type="dxa"/>
          </w:tcPr>
          <w:p w14:paraId="715842F2" w14:textId="3950266D" w:rsidR="008B02B6" w:rsidRDefault="008B02B6" w:rsidP="00426BA5">
            <w:pPr>
              <w:rPr>
                <w:rFonts w:eastAsia="MS Mincho"/>
                <w:lang w:eastAsia="ja-JP"/>
              </w:rPr>
            </w:pPr>
            <w:r>
              <w:rPr>
                <w:rFonts w:eastAsia="MS Mincho"/>
                <w:lang w:eastAsia="ja-JP"/>
              </w:rPr>
              <w:t>We tend to agree with Samsung and also has similar views as QC on the alignment of USS and CSS within the Y-slot window</w:t>
            </w:r>
          </w:p>
        </w:tc>
      </w:tr>
      <w:tr w:rsidR="007A0443" w14:paraId="64D198C7" w14:textId="77777777" w:rsidTr="00756A30">
        <w:tc>
          <w:tcPr>
            <w:tcW w:w="2405" w:type="dxa"/>
          </w:tcPr>
          <w:p w14:paraId="562524E4" w14:textId="5D1A351B" w:rsidR="007A0443" w:rsidRDefault="007A0443" w:rsidP="00426BA5">
            <w:pPr>
              <w:rPr>
                <w:rFonts w:eastAsia="MS Mincho"/>
                <w:lang w:eastAsia="ja-JP"/>
              </w:rPr>
            </w:pPr>
            <w:r>
              <w:rPr>
                <w:rFonts w:eastAsia="MS Mincho"/>
                <w:lang w:eastAsia="ja-JP"/>
              </w:rPr>
              <w:t>Nokia, NSB</w:t>
            </w:r>
          </w:p>
        </w:tc>
        <w:tc>
          <w:tcPr>
            <w:tcW w:w="12176" w:type="dxa"/>
          </w:tcPr>
          <w:p w14:paraId="6A053510" w14:textId="3777136D" w:rsidR="007A0443" w:rsidRDefault="007A0443" w:rsidP="00426BA5">
            <w:pPr>
              <w:rPr>
                <w:rFonts w:eastAsia="MS Mincho"/>
                <w:lang w:eastAsia="ja-JP"/>
              </w:rPr>
            </w:pPr>
            <w:r>
              <w:rPr>
                <w:rFonts w:eastAsia="MS Mincho"/>
                <w:lang w:eastAsia="ja-JP"/>
              </w:rPr>
              <w:t>We support the proposal, including the revisions in red.</w:t>
            </w:r>
          </w:p>
        </w:tc>
      </w:tr>
    </w:tbl>
    <w:p w14:paraId="4C3C0D34" w14:textId="3946F354" w:rsidR="00756A30" w:rsidRDefault="00756A30">
      <w:pPr>
        <w:rPr>
          <w:lang w:eastAsia="zh-CN"/>
        </w:rPr>
      </w:pPr>
    </w:p>
    <w:p w14:paraId="63DA942F" w14:textId="72C81B17" w:rsidR="00756A30" w:rsidRPr="00756A30" w:rsidRDefault="00756A30" w:rsidP="00756A30">
      <w:pPr>
        <w:rPr>
          <w:b/>
          <w:bCs/>
          <w:highlight w:val="yellow"/>
        </w:rPr>
      </w:pPr>
      <w:r w:rsidRPr="00756A30">
        <w:rPr>
          <w:highlight w:val="yellow"/>
        </w:rPr>
        <w:t xml:space="preserve">Proposal </w:t>
      </w:r>
      <w:r>
        <w:rPr>
          <w:highlight w:val="yellow"/>
        </w:rPr>
        <w:t>A1-4-B</w:t>
      </w:r>
      <w:r w:rsidRPr="00756A30">
        <w:rPr>
          <w:highlight w:val="yellow"/>
        </w:rPr>
        <w:t>:</w:t>
      </w:r>
    </w:p>
    <w:p w14:paraId="5373CD2D" w14:textId="77777777" w:rsidR="00756A30" w:rsidRPr="00756A30" w:rsidRDefault="00756A30" w:rsidP="00756A30">
      <w:pPr>
        <w:pStyle w:val="ListParagraph"/>
        <w:numPr>
          <w:ilvl w:val="0"/>
          <w:numId w:val="69"/>
        </w:numPr>
        <w:rPr>
          <w:lang w:val="en-GB" w:eastAsia="zh-CN"/>
        </w:rPr>
      </w:pPr>
      <w:r w:rsidRPr="00756A30">
        <w:rPr>
          <w:lang w:val="en-GB" w:eastAsia="zh-CN"/>
        </w:rPr>
        <w:t xml:space="preserve">For the supported values of Y, 1&lt;=Y&lt;=X/2 (both in units of slot) when X&gt;1 is the </w:t>
      </w:r>
      <w:r w:rsidRPr="003730E5">
        <w:rPr>
          <w:strike/>
          <w:color w:val="FF0000"/>
          <w:lang w:val="en-GB" w:eastAsia="zh-CN"/>
        </w:rPr>
        <w:t xml:space="preserve">a </w:t>
      </w:r>
      <w:r w:rsidRPr="00756A30">
        <w:rPr>
          <w:lang w:val="en-GB" w:eastAsia="zh-CN"/>
        </w:rPr>
        <w:t>starting point for further discussion.</w:t>
      </w:r>
    </w:p>
    <w:p w14:paraId="1C932C17" w14:textId="77777777" w:rsidR="00756A30" w:rsidRPr="00756A30" w:rsidRDefault="00756A30" w:rsidP="00756A30">
      <w:pPr>
        <w:pStyle w:val="ListParagraph"/>
        <w:numPr>
          <w:ilvl w:val="0"/>
          <w:numId w:val="69"/>
        </w:numPr>
        <w:rPr>
          <w:lang w:val="en-GB" w:eastAsia="zh-CN"/>
        </w:rPr>
      </w:pPr>
      <w:r w:rsidRPr="00756A30">
        <w:rPr>
          <w:lang w:val="en-GB" w:eastAsia="zh-CN"/>
        </w:rPr>
        <w:lastRenderedPageBreak/>
        <w:t>The location of the Y slots within the X slots is FFS</w:t>
      </w:r>
    </w:p>
    <w:p w14:paraId="550F21AE" w14:textId="77777777" w:rsidR="00756A30" w:rsidRPr="00756A30" w:rsidRDefault="00756A30" w:rsidP="00756A30">
      <w:pPr>
        <w:pStyle w:val="ListParagraph"/>
        <w:numPr>
          <w:ilvl w:val="0"/>
          <w:numId w:val="69"/>
        </w:numPr>
        <w:rPr>
          <w:lang w:val="en-GB" w:eastAsia="zh-CN"/>
        </w:rPr>
      </w:pPr>
      <w:r w:rsidRPr="00756A30">
        <w:rPr>
          <w:lang w:val="en-GB" w:eastAsia="zh-CN"/>
        </w:rPr>
        <w:t>The number/location of monitored symbols within the Y slots is FFS</w:t>
      </w:r>
    </w:p>
    <w:p w14:paraId="0A4067CB" w14:textId="6C36CF33" w:rsidR="00756A30" w:rsidRDefault="00764325">
      <w:pPr>
        <w:rPr>
          <w:lang w:val="en-GB" w:eastAsia="zh-CN"/>
        </w:rPr>
      </w:pPr>
      <w:r>
        <w:rPr>
          <w:lang w:val="en-GB" w:eastAsia="zh-CN"/>
        </w:rPr>
        <w:t>[FL Note: If agreed, the relevant bullets e.g. of proposal A1-4-A are superseded by this agreement.]</w:t>
      </w:r>
    </w:p>
    <w:p w14:paraId="780B2AE3" w14:textId="77777777" w:rsidR="00764325" w:rsidRDefault="00764325" w:rsidP="00764325">
      <w:pPr>
        <w:rPr>
          <w:b/>
          <w:bCs/>
        </w:rPr>
      </w:pPr>
      <w:r w:rsidRPr="00756A30">
        <w:rPr>
          <w:b/>
          <w:bCs/>
          <w:highlight w:val="cyan"/>
        </w:rPr>
        <w:t xml:space="preserve">Please comment on the proposal </w:t>
      </w:r>
      <w:r>
        <w:rPr>
          <w:b/>
          <w:bCs/>
          <w:highlight w:val="cyan"/>
        </w:rPr>
        <w:t xml:space="preserve">only </w:t>
      </w:r>
      <w:r w:rsidRPr="00756A30">
        <w:rPr>
          <w:b/>
          <w:bCs/>
          <w:highlight w:val="cyan"/>
        </w:rPr>
        <w:t>if you have strong concerns, otherwise it can be adopted by the 2</w:t>
      </w:r>
      <w:r w:rsidRPr="00756A30">
        <w:rPr>
          <w:b/>
          <w:bCs/>
          <w:highlight w:val="cyan"/>
          <w:vertAlign w:val="superscript"/>
        </w:rPr>
        <w:t>nd</w:t>
      </w:r>
      <w:r w:rsidRPr="00756A30">
        <w:rPr>
          <w:b/>
          <w:bCs/>
          <w:highlight w:val="cyan"/>
        </w:rPr>
        <w:t xml:space="preserve"> checkpoi</w:t>
      </w:r>
      <w:r>
        <w:rPr>
          <w:b/>
          <w:bCs/>
          <w:highlight w:val="cyan"/>
        </w:rPr>
        <w:t>n</w:t>
      </w:r>
      <w:r w:rsidRPr="00756A30">
        <w:rPr>
          <w:b/>
          <w:bCs/>
          <w:highlight w:val="cyan"/>
        </w:rPr>
        <w:t>t</w:t>
      </w:r>
      <w:r>
        <w:rPr>
          <w:b/>
          <w:bCs/>
          <w:highlight w:val="cyan"/>
        </w:rPr>
        <w:t xml:space="preserve"> (August 24)</w:t>
      </w:r>
      <w:r w:rsidRPr="00756A30">
        <w:rPr>
          <w:b/>
          <w:bCs/>
          <w:highlight w:val="cyan"/>
        </w:rPr>
        <w:t>.</w:t>
      </w:r>
    </w:p>
    <w:tbl>
      <w:tblPr>
        <w:tblStyle w:val="TableGrid"/>
        <w:tblW w:w="14581" w:type="dxa"/>
        <w:tblLayout w:type="fixed"/>
        <w:tblLook w:val="04A0" w:firstRow="1" w:lastRow="0" w:firstColumn="1" w:lastColumn="0" w:noHBand="0" w:noVBand="1"/>
      </w:tblPr>
      <w:tblGrid>
        <w:gridCol w:w="2405"/>
        <w:gridCol w:w="12176"/>
      </w:tblGrid>
      <w:tr w:rsidR="00764325" w14:paraId="0B2B384B" w14:textId="77777777" w:rsidTr="007C21D8">
        <w:tc>
          <w:tcPr>
            <w:tcW w:w="2405" w:type="dxa"/>
            <w:shd w:val="clear" w:color="auto" w:fill="FFC000"/>
          </w:tcPr>
          <w:p w14:paraId="5F794937" w14:textId="77777777" w:rsidR="00764325" w:rsidRDefault="00764325" w:rsidP="007C21D8">
            <w:pPr>
              <w:rPr>
                <w:b/>
                <w:bCs/>
              </w:rPr>
            </w:pPr>
            <w:r>
              <w:rPr>
                <w:b/>
                <w:bCs/>
              </w:rPr>
              <w:t>Company</w:t>
            </w:r>
          </w:p>
        </w:tc>
        <w:tc>
          <w:tcPr>
            <w:tcW w:w="12176" w:type="dxa"/>
            <w:shd w:val="clear" w:color="auto" w:fill="FFC000"/>
          </w:tcPr>
          <w:p w14:paraId="4AFA9B78" w14:textId="77777777" w:rsidR="00764325" w:rsidRDefault="00764325" w:rsidP="007C21D8">
            <w:pPr>
              <w:rPr>
                <w:b/>
                <w:bCs/>
              </w:rPr>
            </w:pPr>
            <w:r>
              <w:rPr>
                <w:b/>
                <w:bCs/>
              </w:rPr>
              <w:t>Concern</w:t>
            </w:r>
          </w:p>
        </w:tc>
      </w:tr>
      <w:tr w:rsidR="00764325" w14:paraId="67F7AF80" w14:textId="77777777" w:rsidTr="007C21D8">
        <w:tc>
          <w:tcPr>
            <w:tcW w:w="2405" w:type="dxa"/>
          </w:tcPr>
          <w:p w14:paraId="141B45BA" w14:textId="48E83FED" w:rsidR="00764325" w:rsidRDefault="003730E5" w:rsidP="007C21D8">
            <w:pPr>
              <w:rPr>
                <w:rFonts w:eastAsia="MS Mincho"/>
                <w:lang w:eastAsia="ja-JP"/>
              </w:rPr>
            </w:pPr>
            <w:r>
              <w:rPr>
                <w:rFonts w:eastAsia="MS Mincho"/>
                <w:lang w:eastAsia="ja-JP"/>
              </w:rPr>
              <w:t>Apple</w:t>
            </w:r>
          </w:p>
        </w:tc>
        <w:tc>
          <w:tcPr>
            <w:tcW w:w="12176" w:type="dxa"/>
          </w:tcPr>
          <w:p w14:paraId="754EB80D" w14:textId="532A9DEE" w:rsidR="00764325" w:rsidRDefault="003730E5" w:rsidP="007C21D8">
            <w:pPr>
              <w:rPr>
                <w:rFonts w:eastAsia="MS Mincho"/>
                <w:lang w:eastAsia="ja-JP"/>
              </w:rPr>
            </w:pPr>
            <w:r>
              <w:rPr>
                <w:rFonts w:eastAsia="MS Mincho"/>
                <w:lang w:eastAsia="ja-JP"/>
              </w:rPr>
              <w:t xml:space="preserve">Okay, NOTE: minor typo correction. </w:t>
            </w:r>
          </w:p>
        </w:tc>
      </w:tr>
      <w:tr w:rsidR="00764325" w14:paraId="091019E9" w14:textId="77777777" w:rsidTr="007C21D8">
        <w:tc>
          <w:tcPr>
            <w:tcW w:w="2405" w:type="dxa"/>
          </w:tcPr>
          <w:p w14:paraId="2414A72E" w14:textId="02DF557B" w:rsidR="00764325" w:rsidRDefault="009E2D04" w:rsidP="007C21D8">
            <w:pPr>
              <w:rPr>
                <w:lang w:eastAsia="zh-CN"/>
              </w:rPr>
            </w:pPr>
            <w:r>
              <w:rPr>
                <w:lang w:eastAsia="zh-CN"/>
              </w:rPr>
              <w:t>MediaTek</w:t>
            </w:r>
          </w:p>
        </w:tc>
        <w:tc>
          <w:tcPr>
            <w:tcW w:w="12176" w:type="dxa"/>
          </w:tcPr>
          <w:p w14:paraId="7886080C" w14:textId="77777777" w:rsidR="00764325" w:rsidRDefault="009E2D04" w:rsidP="007C21D8">
            <w:pPr>
              <w:rPr>
                <w:lang w:eastAsia="zh-CN"/>
              </w:rPr>
            </w:pPr>
            <w:r>
              <w:rPr>
                <w:lang w:eastAsia="zh-CN"/>
              </w:rPr>
              <w:t xml:space="preserve">We are generally ok with the proposal. Just need some clarification on the relation between proposal A1-4-B and A1-4A. </w:t>
            </w:r>
            <w:r w:rsidR="008F4FE6">
              <w:rPr>
                <w:lang w:eastAsia="zh-CN"/>
              </w:rPr>
              <w:t>From our point of view, only the first bullet of proposal A1-4-B can supersede the FFS point in proposal A1-4A:</w:t>
            </w:r>
            <w:r w:rsidR="008F4FE6">
              <w:rPr>
                <w:lang w:eastAsia="zh-CN"/>
              </w:rPr>
              <w:br/>
            </w:r>
            <w:r w:rsidR="008F4FE6" w:rsidRPr="008F4FE6">
              <w:rPr>
                <w:lang w:eastAsia="zh-CN"/>
              </w:rPr>
              <w:t>o</w:t>
            </w:r>
            <w:r w:rsidR="008F4FE6" w:rsidRPr="008F4FE6">
              <w:rPr>
                <w:lang w:eastAsia="zh-CN"/>
              </w:rPr>
              <w:tab/>
              <w:t>FFS: Supported values/constraints of X and Y, e.g. Y&lt;=X, Y=X</w:t>
            </w:r>
            <w:r w:rsidR="008F4FE6">
              <w:rPr>
                <w:lang w:eastAsia="zh-CN"/>
              </w:rPr>
              <w:br/>
            </w:r>
          </w:p>
          <w:p w14:paraId="5CDEE108" w14:textId="5B3E7506" w:rsidR="008F4FE6" w:rsidRDefault="008F4FE6" w:rsidP="007C21D8">
            <w:pPr>
              <w:rPr>
                <w:lang w:eastAsia="zh-CN"/>
              </w:rPr>
            </w:pPr>
            <w:r>
              <w:rPr>
                <w:lang w:eastAsia="zh-CN"/>
              </w:rPr>
              <w:t>All other FFS in A1-4-B still fall into the FFS point in A1-4-A? Is this the common understanding?</w:t>
            </w:r>
          </w:p>
          <w:p w14:paraId="475E55D8" w14:textId="2E857C3D" w:rsidR="008F4FE6" w:rsidRDefault="008F4FE6" w:rsidP="008F4FE6">
            <w:pPr>
              <w:rPr>
                <w:lang w:eastAsia="zh-CN"/>
              </w:rPr>
            </w:pPr>
          </w:p>
        </w:tc>
      </w:tr>
      <w:tr w:rsidR="00CA1830" w14:paraId="5849FEB0" w14:textId="77777777" w:rsidTr="007C21D8">
        <w:tc>
          <w:tcPr>
            <w:tcW w:w="2405" w:type="dxa"/>
          </w:tcPr>
          <w:p w14:paraId="3BFF7A7B" w14:textId="660E37C3" w:rsidR="00CA1830" w:rsidRDefault="00CA1830" w:rsidP="00CA1830">
            <w:pPr>
              <w:rPr>
                <w:lang w:eastAsia="zh-CN"/>
              </w:rPr>
            </w:pPr>
            <w:r>
              <w:rPr>
                <w:rFonts w:eastAsia="MS Mincho" w:hint="eastAsia"/>
                <w:lang w:eastAsia="ja-JP"/>
              </w:rPr>
              <w:t>N</w:t>
            </w:r>
            <w:r>
              <w:rPr>
                <w:rFonts w:eastAsia="MS Mincho"/>
                <w:lang w:eastAsia="ja-JP"/>
              </w:rPr>
              <w:t>TT DOCOMO</w:t>
            </w:r>
          </w:p>
        </w:tc>
        <w:tc>
          <w:tcPr>
            <w:tcW w:w="12176" w:type="dxa"/>
          </w:tcPr>
          <w:p w14:paraId="530A96DA" w14:textId="4A7E1B2A" w:rsidR="00CA1830" w:rsidRDefault="00CA1830" w:rsidP="00CA1830">
            <w:pPr>
              <w:rPr>
                <w:lang w:eastAsia="zh-CN"/>
              </w:rPr>
            </w:pPr>
            <w:r>
              <w:rPr>
                <w:rFonts w:eastAsia="MS Mincho"/>
                <w:lang w:eastAsia="ja-JP"/>
              </w:rPr>
              <w:t>For Y values, we agree with Ericsson that which symbols within the Y slot should be discussed simultaneously. We prefer to support Y &gt; 1 slot if Alt-1 is selected above, however, we are also fine with Y=1 slot if more than first 3 symbols within Y slot are allowed to be monitored.</w:t>
            </w:r>
          </w:p>
        </w:tc>
      </w:tr>
      <w:tr w:rsidR="007A0443" w14:paraId="65226B5D" w14:textId="77777777" w:rsidTr="007C21D8">
        <w:tc>
          <w:tcPr>
            <w:tcW w:w="2405" w:type="dxa"/>
          </w:tcPr>
          <w:p w14:paraId="448C68C8" w14:textId="5CD8A91B" w:rsidR="007A0443" w:rsidRDefault="007A0443" w:rsidP="00CA1830">
            <w:pPr>
              <w:rPr>
                <w:rFonts w:eastAsia="MS Mincho" w:hint="eastAsia"/>
                <w:lang w:eastAsia="ja-JP"/>
              </w:rPr>
            </w:pPr>
            <w:r>
              <w:rPr>
                <w:rFonts w:eastAsia="MS Mincho"/>
                <w:lang w:eastAsia="ja-JP"/>
              </w:rPr>
              <w:t>Nokia, NSB</w:t>
            </w:r>
          </w:p>
        </w:tc>
        <w:tc>
          <w:tcPr>
            <w:tcW w:w="12176" w:type="dxa"/>
          </w:tcPr>
          <w:p w14:paraId="599C8836" w14:textId="2BA59A13" w:rsidR="007A0443" w:rsidRDefault="007A0443" w:rsidP="00CA1830">
            <w:pPr>
              <w:rPr>
                <w:rFonts w:eastAsia="MS Mincho"/>
                <w:lang w:eastAsia="ja-JP"/>
              </w:rPr>
            </w:pPr>
            <w:r>
              <w:rPr>
                <w:rFonts w:eastAsia="MS Mincho"/>
                <w:lang w:eastAsia="ja-JP"/>
              </w:rPr>
              <w:t>We support the proposal</w:t>
            </w:r>
          </w:p>
        </w:tc>
      </w:tr>
    </w:tbl>
    <w:p w14:paraId="23365FEF" w14:textId="77777777" w:rsidR="00764325" w:rsidRPr="00756A30" w:rsidRDefault="00764325">
      <w:pPr>
        <w:rPr>
          <w:lang w:val="en-GB" w:eastAsia="zh-CN"/>
        </w:rPr>
      </w:pPr>
    </w:p>
    <w:p w14:paraId="207228A9" w14:textId="77777777" w:rsidR="001315D3" w:rsidRDefault="00734BF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Most companies suggest to support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 xml:space="preserve">We are not sure if the specific values in this proposal mean X. If it is for additional values of X, we are fine with the proposal. In order to flexibly support different service requirements, it may also be needed to have additional values less than 4 slots for 480 kHz or 8 </w:t>
            </w:r>
            <w:r>
              <w:rPr>
                <w:lang w:eastAsia="zh-CN"/>
              </w:rPr>
              <w:lastRenderedPageBreak/>
              <w:t>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lastRenderedPageBreak/>
              <w:t>ZTE, Sanechips</w:t>
            </w:r>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t>InterDigital</w:t>
            </w:r>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slong as the (X,Y) monitoring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uawei, HiSilicon</w:t>
            </w:r>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lastRenderedPageBreak/>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207228FE" w14:textId="77777777" w:rsidR="001315D3" w:rsidRDefault="00734BFE">
      <w:pPr>
        <w:pStyle w:val="BodyText"/>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Pr="00764325" w:rsidRDefault="00734BFE">
      <w:pPr>
        <w:rPr>
          <w:b/>
          <w:bCs/>
          <w:lang w:val="en-GB" w:eastAsia="zh-CN"/>
        </w:rPr>
      </w:pPr>
      <w:r w:rsidRPr="00764325">
        <w:rPr>
          <w:b/>
          <w:bCs/>
          <w:lang w:val="en-GB" w:eastAsia="zh-CN"/>
        </w:rPr>
        <w:t>FL Suggestion: Continue discussion in 2</w:t>
      </w:r>
      <w:r w:rsidRPr="00764325">
        <w:rPr>
          <w:b/>
          <w:bCs/>
          <w:vertAlign w:val="superscript"/>
          <w:lang w:val="en-GB" w:eastAsia="zh-CN"/>
        </w:rPr>
        <w:t>nd</w:t>
      </w:r>
      <w:r w:rsidRPr="00764325">
        <w:rPr>
          <w:b/>
          <w:bCs/>
          <w:lang w:val="en-GB" w:eastAsia="zh-CN"/>
        </w:rPr>
        <w:t xml:space="preserve"> round with above clarification</w:t>
      </w:r>
    </w:p>
    <w:p w14:paraId="20722900" w14:textId="77777777" w:rsidR="001315D3" w:rsidRPr="00764325" w:rsidRDefault="00734BFE">
      <w:pPr>
        <w:pStyle w:val="Heading4"/>
        <w:rPr>
          <w:sz w:val="22"/>
          <w:szCs w:val="22"/>
        </w:rPr>
      </w:pPr>
      <w:r w:rsidRPr="00764325">
        <w:rPr>
          <w:sz w:val="22"/>
          <w:szCs w:val="22"/>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ZTE, Sanechips</w:t>
            </w:r>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lastRenderedPageBreak/>
              <w:t>However, we can continue with this discussion under Topic A2, once we downselect one of the alternatives</w:t>
            </w:r>
          </w:p>
        </w:tc>
      </w:tr>
      <w:tr w:rsidR="001E1663" w14:paraId="08BC5554" w14:textId="77777777" w:rsidTr="0092197C">
        <w:tc>
          <w:tcPr>
            <w:tcW w:w="2405" w:type="dxa"/>
          </w:tcPr>
          <w:p w14:paraId="273ED07E" w14:textId="77777777" w:rsidR="001E1663" w:rsidRDefault="001E1663" w:rsidP="0092197C">
            <w:pPr>
              <w:rPr>
                <w:rFonts w:eastAsia="MS Mincho"/>
                <w:lang w:eastAsia="ja-JP"/>
              </w:rPr>
            </w:pPr>
            <w:r>
              <w:rPr>
                <w:rFonts w:eastAsia="MS Mincho"/>
                <w:lang w:eastAsia="ko-KR"/>
              </w:rPr>
              <w:lastRenderedPageBreak/>
              <w:t>LG Electronics</w:t>
            </w:r>
          </w:p>
        </w:tc>
        <w:tc>
          <w:tcPr>
            <w:tcW w:w="12176" w:type="dxa"/>
          </w:tcPr>
          <w:p w14:paraId="2FD13A75" w14:textId="77777777" w:rsidR="001E1663" w:rsidRDefault="001E1663" w:rsidP="0092197C">
            <w:pPr>
              <w:rPr>
                <w:lang w:eastAsia="zh-CN"/>
              </w:rPr>
            </w:pPr>
            <w:r>
              <w:rPr>
                <w:lang w:eastAsia="zh-CN"/>
              </w:rPr>
              <w:t>Basically, we have the same view with Docomo, Intel and Qualcomm. But, we are open to discuss.</w:t>
            </w:r>
          </w:p>
        </w:tc>
      </w:tr>
      <w:tr w:rsidR="0002725E" w14:paraId="6E375F82" w14:textId="77777777" w:rsidTr="0092197C">
        <w:tc>
          <w:tcPr>
            <w:tcW w:w="2405" w:type="dxa"/>
          </w:tcPr>
          <w:p w14:paraId="4E1BF968" w14:textId="15D1E4EC" w:rsidR="0002725E" w:rsidRDefault="0002725E" w:rsidP="0092197C">
            <w:pPr>
              <w:rPr>
                <w:rFonts w:eastAsia="MS Mincho"/>
                <w:lang w:eastAsia="ko-KR"/>
              </w:rPr>
            </w:pPr>
            <w:r>
              <w:rPr>
                <w:rFonts w:eastAsia="MS Mincho"/>
                <w:lang w:eastAsia="ko-KR"/>
              </w:rPr>
              <w:t>Apple</w:t>
            </w:r>
          </w:p>
        </w:tc>
        <w:tc>
          <w:tcPr>
            <w:tcW w:w="12176" w:type="dxa"/>
          </w:tcPr>
          <w:p w14:paraId="223BE11A" w14:textId="4E131E00" w:rsidR="0002725E" w:rsidRDefault="0002725E" w:rsidP="0092197C">
            <w:pPr>
              <w:rPr>
                <w:lang w:eastAsia="zh-CN"/>
              </w:rPr>
            </w:pPr>
            <w:r>
              <w:rPr>
                <w:lang w:eastAsia="zh-CN"/>
              </w:rPr>
              <w:t>We have the same view as the majority i.e. HW, Docomo, Intel, QC and LG</w:t>
            </w:r>
          </w:p>
        </w:tc>
      </w:tr>
      <w:tr w:rsidR="009350BD" w14:paraId="1715B34F" w14:textId="77777777" w:rsidTr="0092197C">
        <w:tc>
          <w:tcPr>
            <w:tcW w:w="2405" w:type="dxa"/>
          </w:tcPr>
          <w:p w14:paraId="21478210" w14:textId="6774F7B7" w:rsidR="009350BD" w:rsidRDefault="009350BD" w:rsidP="0092197C">
            <w:pPr>
              <w:rPr>
                <w:rFonts w:eastAsia="MS Mincho"/>
                <w:lang w:eastAsia="ko-KR"/>
              </w:rPr>
            </w:pPr>
            <w:r>
              <w:rPr>
                <w:rFonts w:eastAsia="MS Mincho"/>
                <w:lang w:eastAsia="ko-KR"/>
              </w:rPr>
              <w:t>Samsung</w:t>
            </w:r>
          </w:p>
        </w:tc>
        <w:tc>
          <w:tcPr>
            <w:tcW w:w="12176" w:type="dxa"/>
          </w:tcPr>
          <w:p w14:paraId="4F55511D" w14:textId="0469327F" w:rsidR="009350BD" w:rsidRDefault="009350BD" w:rsidP="0092197C">
            <w:pPr>
              <w:rPr>
                <w:lang w:eastAsia="zh-CN"/>
              </w:rPr>
            </w:pPr>
            <w:r>
              <w:rPr>
                <w:lang w:eastAsia="zh-CN"/>
              </w:rPr>
              <w:t xml:space="preserve">We have the same view: the configurable periodicity of the SS should be at least X. </w:t>
            </w:r>
          </w:p>
        </w:tc>
      </w:tr>
      <w:tr w:rsidR="00FF10A4" w14:paraId="199F3EAF" w14:textId="77777777" w:rsidTr="0092197C">
        <w:tc>
          <w:tcPr>
            <w:tcW w:w="2405" w:type="dxa"/>
          </w:tcPr>
          <w:p w14:paraId="1240207A" w14:textId="47AEB8E4" w:rsidR="00FF10A4" w:rsidRDefault="00FF10A4" w:rsidP="0092197C">
            <w:pPr>
              <w:rPr>
                <w:rFonts w:eastAsia="MS Mincho"/>
                <w:lang w:eastAsia="ko-KR"/>
              </w:rPr>
            </w:pPr>
            <w:r>
              <w:rPr>
                <w:rFonts w:eastAsia="MS Mincho"/>
                <w:lang w:eastAsia="ko-KR"/>
              </w:rPr>
              <w:t>Futurewei</w:t>
            </w:r>
          </w:p>
        </w:tc>
        <w:tc>
          <w:tcPr>
            <w:tcW w:w="12176" w:type="dxa"/>
          </w:tcPr>
          <w:p w14:paraId="412A94E7" w14:textId="01E78D31" w:rsidR="00FF10A4" w:rsidRDefault="00FF10A4" w:rsidP="0092197C">
            <w:pPr>
              <w:rPr>
                <w:lang w:eastAsia="zh-CN"/>
              </w:rPr>
            </w:pPr>
            <w:r>
              <w:rPr>
                <w:lang w:eastAsia="zh-CN"/>
              </w:rPr>
              <w:t>We have the same view that the configurable periodicity of the SS should be at least X.</w:t>
            </w:r>
          </w:p>
        </w:tc>
      </w:tr>
      <w:tr w:rsidR="00D7202F" w14:paraId="25A161F5" w14:textId="77777777" w:rsidTr="00EB3D12">
        <w:tc>
          <w:tcPr>
            <w:tcW w:w="2405" w:type="dxa"/>
          </w:tcPr>
          <w:p w14:paraId="5853FF4B" w14:textId="77777777" w:rsidR="00D7202F" w:rsidRDefault="00D7202F" w:rsidP="00EB3D12">
            <w:pPr>
              <w:rPr>
                <w:rFonts w:eastAsia="MS Mincho"/>
                <w:lang w:eastAsia="ko-KR"/>
              </w:rPr>
            </w:pPr>
            <w:r>
              <w:rPr>
                <w:rFonts w:eastAsia="MS Mincho"/>
                <w:lang w:eastAsia="ko-KR"/>
              </w:rPr>
              <w:t>Panasonic</w:t>
            </w:r>
          </w:p>
        </w:tc>
        <w:tc>
          <w:tcPr>
            <w:tcW w:w="12176" w:type="dxa"/>
          </w:tcPr>
          <w:p w14:paraId="2975C207" w14:textId="77777777" w:rsidR="00D7202F" w:rsidRDefault="00D7202F" w:rsidP="00EB3D12">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r w:rsidR="00E47F35" w14:paraId="1B19F2C7" w14:textId="77777777" w:rsidTr="00EB3D12">
        <w:tc>
          <w:tcPr>
            <w:tcW w:w="2405" w:type="dxa"/>
            <w:vAlign w:val="top"/>
          </w:tcPr>
          <w:p w14:paraId="6CB4DC7A" w14:textId="3AE2F36B" w:rsidR="00E47F35" w:rsidRDefault="00E47F35" w:rsidP="00E47F35">
            <w:pPr>
              <w:rPr>
                <w:rFonts w:eastAsia="MS Mincho"/>
                <w:lang w:eastAsia="ko-KR"/>
              </w:rPr>
            </w:pPr>
            <w:r>
              <w:rPr>
                <w:rFonts w:eastAsia="MS Mincho"/>
                <w:lang w:eastAsia="ko-KR"/>
              </w:rPr>
              <w:t>CATT</w:t>
            </w:r>
          </w:p>
        </w:tc>
        <w:tc>
          <w:tcPr>
            <w:tcW w:w="12176" w:type="dxa"/>
            <w:vAlign w:val="top"/>
          </w:tcPr>
          <w:p w14:paraId="717B1D24" w14:textId="2FA11987" w:rsidR="00E47F35" w:rsidRDefault="00E47F35" w:rsidP="00E47F35">
            <w:pPr>
              <w:rPr>
                <w:lang w:eastAsia="zh-CN"/>
              </w:rPr>
            </w:pPr>
            <w:r>
              <w:rPr>
                <w:lang w:eastAsia="zh-CN"/>
              </w:rPr>
              <w:t>Same view as Intel</w:t>
            </w:r>
          </w:p>
        </w:tc>
      </w:tr>
      <w:tr w:rsidR="006F2484" w14:paraId="4F4A7F75" w14:textId="77777777" w:rsidTr="00EB3D12">
        <w:tc>
          <w:tcPr>
            <w:tcW w:w="2405" w:type="dxa"/>
            <w:vAlign w:val="top"/>
          </w:tcPr>
          <w:p w14:paraId="11BAA107" w14:textId="7068A0D6" w:rsidR="006F2484" w:rsidRDefault="006F2484" w:rsidP="00E47F35">
            <w:pPr>
              <w:rPr>
                <w:rFonts w:eastAsia="MS Mincho"/>
                <w:lang w:eastAsia="ja-JP"/>
              </w:rPr>
            </w:pPr>
            <w:r>
              <w:rPr>
                <w:rFonts w:eastAsia="MS Mincho" w:hint="eastAsia"/>
                <w:lang w:eastAsia="ja-JP"/>
              </w:rPr>
              <w:t>Sharp</w:t>
            </w:r>
          </w:p>
        </w:tc>
        <w:tc>
          <w:tcPr>
            <w:tcW w:w="12176" w:type="dxa"/>
            <w:vAlign w:val="top"/>
          </w:tcPr>
          <w:p w14:paraId="3FC04CAE" w14:textId="483FEC88" w:rsidR="006F2484" w:rsidRPr="006F2484" w:rsidRDefault="006F2484" w:rsidP="00E47F35">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6F2484" w14:paraId="310037C7" w14:textId="77777777" w:rsidTr="00EB3D12">
        <w:tc>
          <w:tcPr>
            <w:tcW w:w="2405" w:type="dxa"/>
            <w:vAlign w:val="top"/>
          </w:tcPr>
          <w:p w14:paraId="0942F6FB" w14:textId="12D88DEF" w:rsidR="006F2484" w:rsidRPr="00A050EA" w:rsidRDefault="00A050EA" w:rsidP="00E47F35">
            <w:pPr>
              <w:rPr>
                <w:rFonts w:eastAsia="MS Mincho"/>
                <w:lang w:eastAsia="ko-KR"/>
              </w:rPr>
            </w:pPr>
            <w:r>
              <w:rPr>
                <w:rFonts w:eastAsia="MS Mincho"/>
                <w:lang w:eastAsia="ko-KR"/>
              </w:rPr>
              <w:t>Sony</w:t>
            </w:r>
          </w:p>
        </w:tc>
        <w:tc>
          <w:tcPr>
            <w:tcW w:w="12176" w:type="dxa"/>
            <w:vAlign w:val="top"/>
          </w:tcPr>
          <w:p w14:paraId="69099E06" w14:textId="7309DA9D" w:rsidR="006F2484" w:rsidRPr="00A050EA" w:rsidRDefault="00A050EA" w:rsidP="00A050EA">
            <w:pPr>
              <w:autoSpaceDE/>
              <w:autoSpaceDN/>
              <w:adjustRightInd/>
              <w:snapToGrid/>
              <w:spacing w:after="0" w:line="240" w:lineRule="auto"/>
              <w:rPr>
                <w:sz w:val="24"/>
                <w:szCs w:val="24"/>
                <w:lang w:eastAsia="zh-CN"/>
              </w:rPr>
            </w:pPr>
            <w:r>
              <w:rPr>
                <w:rFonts w:eastAsia="MS Mincho"/>
                <w:lang w:eastAsia="ja-JP"/>
              </w:rPr>
              <w:t>We appreciate the clarification from the FL, and we would like to support the FL proposal in the 1st round.</w:t>
            </w:r>
            <w:r w:rsidRPr="005C1718">
              <w:rPr>
                <w:sz w:val="24"/>
                <w:szCs w:val="24"/>
                <w:lang w:eastAsia="zh-CN"/>
              </w:rPr>
              <w:t xml:space="preserve"> </w:t>
            </w:r>
          </w:p>
        </w:tc>
      </w:tr>
      <w:tr w:rsidR="000D14DB" w14:paraId="2584AA0F" w14:textId="77777777" w:rsidTr="00EB3D12">
        <w:tc>
          <w:tcPr>
            <w:tcW w:w="2405" w:type="dxa"/>
            <w:vAlign w:val="top"/>
          </w:tcPr>
          <w:p w14:paraId="41CEB385" w14:textId="739B64DA" w:rsidR="000D14DB" w:rsidRDefault="000D14DB" w:rsidP="000D14DB">
            <w:pPr>
              <w:rPr>
                <w:rFonts w:eastAsia="MS Mincho"/>
                <w:lang w:eastAsia="ko-KR"/>
              </w:rPr>
            </w:pPr>
            <w:r>
              <w:rPr>
                <w:rFonts w:hint="eastAsia"/>
                <w:lang w:eastAsia="zh-CN"/>
              </w:rPr>
              <w:t>v</w:t>
            </w:r>
            <w:r>
              <w:rPr>
                <w:lang w:eastAsia="zh-CN"/>
              </w:rPr>
              <w:t>ivo</w:t>
            </w:r>
          </w:p>
        </w:tc>
        <w:tc>
          <w:tcPr>
            <w:tcW w:w="12176" w:type="dxa"/>
            <w:vAlign w:val="top"/>
          </w:tcPr>
          <w:p w14:paraId="31C9CB2F" w14:textId="2B7906F8" w:rsidR="000D14DB" w:rsidRDefault="000D14DB" w:rsidP="000D14DB">
            <w:pPr>
              <w:autoSpaceDE/>
              <w:autoSpaceDN/>
              <w:adjustRightInd/>
              <w:snapToGrid/>
              <w:spacing w:after="0" w:line="240" w:lineRule="auto"/>
              <w:rPr>
                <w:rFonts w:eastAsia="MS Mincho"/>
                <w:lang w:eastAsia="ja-JP"/>
              </w:rPr>
            </w:pPr>
            <w:r>
              <w:rPr>
                <w:rFonts w:hint="eastAsia"/>
                <w:lang w:eastAsia="zh-CN"/>
              </w:rPr>
              <w:t>S</w:t>
            </w:r>
            <w:r>
              <w:rPr>
                <w:lang w:eastAsia="zh-CN"/>
              </w:rPr>
              <w:t xml:space="preserve">upport </w:t>
            </w:r>
          </w:p>
        </w:tc>
      </w:tr>
    </w:tbl>
    <w:p w14:paraId="2072290F" w14:textId="7688BC60" w:rsidR="001315D3" w:rsidRDefault="001315D3">
      <w:pPr>
        <w:rPr>
          <w:lang w:val="en-GB" w:eastAsia="zh-CN"/>
        </w:rPr>
      </w:pPr>
    </w:p>
    <w:p w14:paraId="48DD120D" w14:textId="77777777" w:rsidR="00764325" w:rsidRPr="00764325" w:rsidRDefault="00764325" w:rsidP="00764325">
      <w:pPr>
        <w:rPr>
          <w:b/>
          <w:bCs/>
        </w:rPr>
      </w:pPr>
      <w:r w:rsidRPr="00764325">
        <w:rPr>
          <w:b/>
          <w:bCs/>
        </w:rPr>
        <w:t>FL Summary (Round 2):</w:t>
      </w:r>
    </w:p>
    <w:p w14:paraId="640A6672" w14:textId="77777777" w:rsidR="00764325" w:rsidRPr="00764325" w:rsidRDefault="00764325" w:rsidP="00764325">
      <w:pPr>
        <w:rPr>
          <w:b/>
          <w:bCs/>
        </w:rPr>
      </w:pPr>
      <w:r w:rsidRPr="00764325">
        <w:rPr>
          <w:b/>
          <w:bCs/>
        </w:rPr>
        <w:t xml:space="preserve">There seems to be a wide preference that a multi-slot PDCCH monitoring peridicity configuration smaller than X should not be allowed or an error case. FL notes that subject to issue A1-3 a UE might report its monitoring capability for more than one (X,Y) combination. </w:t>
      </w:r>
    </w:p>
    <w:p w14:paraId="7E090890" w14:textId="77777777" w:rsidR="00764325" w:rsidRPr="00764325" w:rsidRDefault="00764325" w:rsidP="00764325">
      <w:pPr>
        <w:rPr>
          <w:lang w:val="en-GB" w:eastAsia="zh-CN"/>
        </w:rPr>
      </w:pPr>
      <w:r w:rsidRPr="00764325">
        <w:rPr>
          <w:lang w:val="en-GB" w:eastAsia="zh-CN"/>
        </w:rPr>
        <w:t>Proposal:</w:t>
      </w:r>
    </w:p>
    <w:p w14:paraId="3B9A84C2" w14:textId="77777777" w:rsidR="00764325" w:rsidRPr="00764325" w:rsidRDefault="00764325" w:rsidP="00764325">
      <w:pPr>
        <w:rPr>
          <w:lang w:val="en-GB" w:eastAsia="zh-CN"/>
        </w:rPr>
      </w:pPr>
      <w:r w:rsidRPr="00764325">
        <w:rPr>
          <w:lang w:val="en-GB" w:eastAsia="zh-CN"/>
        </w:rPr>
        <w:t xml:space="preserve">For each SCS 480 kHz and 960 kHz, the minimum </w:t>
      </w:r>
      <w:r w:rsidRPr="00764325">
        <w:rPr>
          <w:lang w:eastAsia="zh-CN"/>
        </w:rPr>
        <w:t>configurable periodicity is at least the smallest value X that the UE supports when reporting its PDCCH monitoring capabilities for the corresponding SCS.</w:t>
      </w:r>
    </w:p>
    <w:p w14:paraId="58A514DE" w14:textId="77777777" w:rsidR="00764325" w:rsidRDefault="00764325" w:rsidP="00764325">
      <w:pPr>
        <w:pStyle w:val="Heading4"/>
        <w:rPr>
          <w:sz w:val="22"/>
          <w:szCs w:val="22"/>
          <w:highlight w:val="yellow"/>
        </w:rPr>
      </w:pPr>
      <w:r>
        <w:rPr>
          <w:sz w:val="22"/>
          <w:szCs w:val="22"/>
          <w:highlight w:val="yellow"/>
        </w:rPr>
        <w:t>Third round discussion</w:t>
      </w:r>
    </w:p>
    <w:p w14:paraId="501E7166" w14:textId="3540C99C" w:rsidR="00764325" w:rsidRPr="00756A30" w:rsidRDefault="00764325" w:rsidP="00764325">
      <w:pPr>
        <w:rPr>
          <w:b/>
          <w:bCs/>
          <w:highlight w:val="yellow"/>
        </w:rPr>
      </w:pPr>
      <w:r w:rsidRPr="00756A30">
        <w:rPr>
          <w:highlight w:val="yellow"/>
        </w:rPr>
        <w:t>Proposal:</w:t>
      </w:r>
    </w:p>
    <w:p w14:paraId="6F1AA4F2" w14:textId="71540000" w:rsidR="00764325" w:rsidRPr="00764325" w:rsidRDefault="00764325" w:rsidP="00764325">
      <w:pPr>
        <w:rPr>
          <w:lang w:val="en-GB" w:eastAsia="zh-CN"/>
        </w:rPr>
      </w:pPr>
      <w:r w:rsidRPr="00764325">
        <w:rPr>
          <w:lang w:val="en-GB" w:eastAsia="zh-CN"/>
        </w:rPr>
        <w:t xml:space="preserve">For each SCS 480 kHz and 960 kHz, the minimum </w:t>
      </w:r>
      <w:r w:rsidRPr="00764325">
        <w:rPr>
          <w:lang w:eastAsia="zh-CN"/>
        </w:rPr>
        <w:t xml:space="preserve">configurable </w:t>
      </w:r>
      <w:r w:rsidR="007A0443" w:rsidRPr="007A0443">
        <w:rPr>
          <w:color w:val="FF0000"/>
          <w:lang w:eastAsia="zh-CN"/>
        </w:rPr>
        <w:t xml:space="preserve">multi-slot PDCCH monitoring </w:t>
      </w:r>
      <w:r w:rsidRPr="00764325">
        <w:rPr>
          <w:lang w:eastAsia="zh-CN"/>
        </w:rPr>
        <w:t>periodicity is at least the smallest value X that the UE supports when reporting its PDCCH monitoring capabilities for the corresponding SCS.</w:t>
      </w:r>
    </w:p>
    <w:p w14:paraId="25699652" w14:textId="77777777" w:rsidR="00764325" w:rsidRPr="00764325" w:rsidRDefault="00764325" w:rsidP="00764325">
      <w:pPr>
        <w:rPr>
          <w:b/>
          <w:bCs/>
          <w:lang w:val="en-GB"/>
        </w:rPr>
      </w:pPr>
    </w:p>
    <w:p w14:paraId="5EB88754" w14:textId="77777777" w:rsidR="00764325" w:rsidRDefault="00764325" w:rsidP="00764325">
      <w:pPr>
        <w:rPr>
          <w:b/>
          <w:bCs/>
        </w:rPr>
      </w:pPr>
      <w:r w:rsidRPr="00756A30">
        <w:rPr>
          <w:b/>
          <w:bCs/>
          <w:highlight w:val="cyan"/>
        </w:rPr>
        <w:t xml:space="preserve">Please comment on the proposal </w:t>
      </w:r>
      <w:r>
        <w:rPr>
          <w:b/>
          <w:bCs/>
          <w:highlight w:val="cyan"/>
        </w:rPr>
        <w:t xml:space="preserve">only </w:t>
      </w:r>
      <w:r w:rsidRPr="00756A30">
        <w:rPr>
          <w:b/>
          <w:bCs/>
          <w:highlight w:val="cyan"/>
        </w:rPr>
        <w:t>if you have strong concerns, otherwise it can be adopted by the 2</w:t>
      </w:r>
      <w:r w:rsidRPr="00756A30">
        <w:rPr>
          <w:b/>
          <w:bCs/>
          <w:highlight w:val="cyan"/>
          <w:vertAlign w:val="superscript"/>
        </w:rPr>
        <w:t>nd</w:t>
      </w:r>
      <w:r w:rsidRPr="00756A30">
        <w:rPr>
          <w:b/>
          <w:bCs/>
          <w:highlight w:val="cyan"/>
        </w:rPr>
        <w:t xml:space="preserve"> checkpoi</w:t>
      </w:r>
      <w:r>
        <w:rPr>
          <w:b/>
          <w:bCs/>
          <w:highlight w:val="cyan"/>
        </w:rPr>
        <w:t>n</w:t>
      </w:r>
      <w:r w:rsidRPr="00756A30">
        <w:rPr>
          <w:b/>
          <w:bCs/>
          <w:highlight w:val="cyan"/>
        </w:rPr>
        <w:t>t</w:t>
      </w:r>
      <w:r>
        <w:rPr>
          <w:b/>
          <w:bCs/>
          <w:highlight w:val="cyan"/>
        </w:rPr>
        <w:t xml:space="preserve"> (August 24)</w:t>
      </w:r>
      <w:r w:rsidRPr="00756A30">
        <w:rPr>
          <w:b/>
          <w:bCs/>
          <w:highlight w:val="cyan"/>
        </w:rPr>
        <w:t>.</w:t>
      </w:r>
    </w:p>
    <w:tbl>
      <w:tblPr>
        <w:tblStyle w:val="TableGrid"/>
        <w:tblW w:w="14581" w:type="dxa"/>
        <w:tblLayout w:type="fixed"/>
        <w:tblLook w:val="04A0" w:firstRow="1" w:lastRow="0" w:firstColumn="1" w:lastColumn="0" w:noHBand="0" w:noVBand="1"/>
      </w:tblPr>
      <w:tblGrid>
        <w:gridCol w:w="2405"/>
        <w:gridCol w:w="12176"/>
      </w:tblGrid>
      <w:tr w:rsidR="00764325" w14:paraId="2C1F3493" w14:textId="77777777" w:rsidTr="007C21D8">
        <w:tc>
          <w:tcPr>
            <w:tcW w:w="2405" w:type="dxa"/>
            <w:shd w:val="clear" w:color="auto" w:fill="FFC000"/>
          </w:tcPr>
          <w:p w14:paraId="682C7C8D" w14:textId="77777777" w:rsidR="00764325" w:rsidRDefault="00764325" w:rsidP="007C21D8">
            <w:pPr>
              <w:rPr>
                <w:b/>
                <w:bCs/>
              </w:rPr>
            </w:pPr>
            <w:r>
              <w:rPr>
                <w:b/>
                <w:bCs/>
              </w:rPr>
              <w:lastRenderedPageBreak/>
              <w:t>Company</w:t>
            </w:r>
          </w:p>
        </w:tc>
        <w:tc>
          <w:tcPr>
            <w:tcW w:w="12176" w:type="dxa"/>
            <w:shd w:val="clear" w:color="auto" w:fill="FFC000"/>
          </w:tcPr>
          <w:p w14:paraId="0DB321AA" w14:textId="77777777" w:rsidR="00764325" w:rsidRDefault="00764325" w:rsidP="007C21D8">
            <w:pPr>
              <w:rPr>
                <w:b/>
                <w:bCs/>
              </w:rPr>
            </w:pPr>
            <w:r>
              <w:rPr>
                <w:b/>
                <w:bCs/>
              </w:rPr>
              <w:t>Concern</w:t>
            </w:r>
          </w:p>
        </w:tc>
      </w:tr>
      <w:tr w:rsidR="00764325" w14:paraId="725F2AC0" w14:textId="77777777" w:rsidTr="007C21D8">
        <w:tc>
          <w:tcPr>
            <w:tcW w:w="2405" w:type="dxa"/>
          </w:tcPr>
          <w:p w14:paraId="4430BF9F" w14:textId="34F0CC3F" w:rsidR="00764325" w:rsidRDefault="007A0443" w:rsidP="007C21D8">
            <w:pPr>
              <w:rPr>
                <w:rFonts w:eastAsia="MS Mincho"/>
                <w:lang w:eastAsia="ja-JP"/>
              </w:rPr>
            </w:pPr>
            <w:r>
              <w:rPr>
                <w:rFonts w:eastAsia="MS Mincho"/>
                <w:lang w:eastAsia="ja-JP"/>
              </w:rPr>
              <w:t>Nokia, NSB</w:t>
            </w:r>
          </w:p>
        </w:tc>
        <w:tc>
          <w:tcPr>
            <w:tcW w:w="12176" w:type="dxa"/>
          </w:tcPr>
          <w:p w14:paraId="1D3416E6" w14:textId="522691B0" w:rsidR="00764325" w:rsidRDefault="007A0443" w:rsidP="007C21D8">
            <w:pPr>
              <w:rPr>
                <w:rFonts w:eastAsia="MS Mincho"/>
                <w:lang w:eastAsia="ja-JP"/>
              </w:rPr>
            </w:pPr>
            <w:r>
              <w:rPr>
                <w:rFonts w:eastAsia="MS Mincho"/>
                <w:lang w:eastAsia="ja-JP"/>
              </w:rPr>
              <w:t xml:space="preserve">Added one </w:t>
            </w:r>
            <w:r w:rsidRPr="007A0443">
              <w:rPr>
                <w:rFonts w:eastAsia="MS Mincho"/>
                <w:color w:val="FF0000"/>
                <w:lang w:eastAsia="ja-JP"/>
              </w:rPr>
              <w:t xml:space="preserve">edit </w:t>
            </w:r>
            <w:r>
              <w:rPr>
                <w:rFonts w:eastAsia="MS Mincho"/>
                <w:lang w:eastAsia="ja-JP"/>
              </w:rPr>
              <w:t>to make the proposal self-contained. We agree with the principle, but the exact signaling details may be up to RAN2.</w:t>
            </w:r>
          </w:p>
        </w:tc>
      </w:tr>
      <w:tr w:rsidR="00764325" w14:paraId="678D5D4A" w14:textId="77777777" w:rsidTr="007C21D8">
        <w:tc>
          <w:tcPr>
            <w:tcW w:w="2405" w:type="dxa"/>
          </w:tcPr>
          <w:p w14:paraId="47F8069A" w14:textId="77777777" w:rsidR="00764325" w:rsidRDefault="00764325" w:rsidP="007C21D8">
            <w:pPr>
              <w:rPr>
                <w:lang w:eastAsia="zh-CN"/>
              </w:rPr>
            </w:pPr>
          </w:p>
        </w:tc>
        <w:tc>
          <w:tcPr>
            <w:tcW w:w="12176" w:type="dxa"/>
          </w:tcPr>
          <w:p w14:paraId="11222FB8" w14:textId="77777777" w:rsidR="00764325" w:rsidRDefault="00764325" w:rsidP="007C21D8">
            <w:pPr>
              <w:rPr>
                <w:lang w:eastAsia="zh-CN"/>
              </w:rPr>
            </w:pPr>
          </w:p>
        </w:tc>
      </w:tr>
    </w:tbl>
    <w:p w14:paraId="76AF9466" w14:textId="77777777" w:rsidR="00764325" w:rsidRDefault="00764325">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2072291A" w14:textId="77777777" w:rsidR="001315D3" w:rsidRDefault="00734BFE">
      <w:r>
        <w:t>An open item is whether SSSG switching can support switching between PDCCH multi-slot monitoring periodicities (and per-slot monitoing,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lastRenderedPageBreak/>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uggest to defer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ZTE, Sanechips</w:t>
            </w:r>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 xml:space="preserve">We agree that this discussion should be deferred until the multi-slot monitoring capability discussion is concluded for CONNECTED mode, i.e., for </w:t>
            </w:r>
            <w:r>
              <w:rPr>
                <w:sz w:val="20"/>
                <w:lang w:eastAsia="zh-CN"/>
              </w:rPr>
              <w:lastRenderedPageBreak/>
              <w:t>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lastRenderedPageBreak/>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ZTE, Sanechips</w:t>
            </w:r>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lastRenderedPageBreak/>
              <w:t>CATT</w:t>
            </w:r>
          </w:p>
        </w:tc>
        <w:tc>
          <w:tcPr>
            <w:tcW w:w="12176" w:type="dxa"/>
          </w:tcPr>
          <w:p w14:paraId="20722976" w14:textId="77777777" w:rsidR="001315D3" w:rsidRDefault="00734BFE">
            <w:pPr>
              <w:rPr>
                <w:lang w:eastAsia="zh-CN"/>
              </w:rPr>
            </w:pPr>
            <w:r>
              <w:rPr>
                <w:lang w:eastAsia="zh-CN"/>
              </w:rPr>
              <w:t>This is not necessary. This changed the monitoring behavior. if Y&lt;=X then such problem does no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lastRenderedPageBreak/>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ZTE, Sanechips</w:t>
            </w:r>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this can be considered , however currently we think this can be acheive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lastRenderedPageBreak/>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ZTE, Sanechips</w:t>
            </w:r>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lastRenderedPageBreak/>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ZTE, Sanechips</w:t>
            </w:r>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lastRenderedPageBreak/>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ZTE, Sanechips</w:t>
            </w:r>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lastRenderedPageBreak/>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ZTE, Sanechips</w:t>
            </w:r>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lastRenderedPageBreak/>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lastRenderedPageBreak/>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ZTE, Sanechips</w:t>
            </w:r>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lastRenderedPageBreak/>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lastRenderedPageBreak/>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Suggest to discuss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 xml:space="preserve">Lenovo, Motorola </w:t>
            </w:r>
            <w:r>
              <w:lastRenderedPageBreak/>
              <w:t>Mobility</w:t>
            </w:r>
          </w:p>
        </w:tc>
        <w:tc>
          <w:tcPr>
            <w:tcW w:w="12176" w:type="dxa"/>
          </w:tcPr>
          <w:p w14:paraId="20722B07" w14:textId="77777777" w:rsidR="001315D3" w:rsidRDefault="00734BFE">
            <w:r>
              <w:lastRenderedPageBreak/>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ZTE, Sanechips</w:t>
            </w:r>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We support this proposal. We are also fine with Intel and InterDigital’s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lastRenderedPageBreak/>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ZTE, Sanechips</w:t>
            </w:r>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This shoud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 xml:space="preserve">ot essential and suggest to be deprioritized. For multi-cell operation, we think handling of multiple serving cells for mixed capability </w:t>
            </w:r>
            <w:r>
              <w:rPr>
                <w:lang w:eastAsia="zh-CN"/>
              </w:rPr>
              <w:lastRenderedPageBreak/>
              <w:t>should be discussed.</w:t>
            </w:r>
          </w:p>
        </w:tc>
      </w:tr>
      <w:tr w:rsidR="001315D3" w14:paraId="20722B68" w14:textId="77777777">
        <w:tc>
          <w:tcPr>
            <w:tcW w:w="2405" w:type="dxa"/>
          </w:tcPr>
          <w:p w14:paraId="20722B66" w14:textId="77777777" w:rsidR="001315D3" w:rsidRDefault="00734BFE">
            <w:r>
              <w:lastRenderedPageBreak/>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ZTE, Sanechips</w:t>
            </w:r>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lastRenderedPageBreak/>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ja-JP"/>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r w:rsidR="007A0443">
              <w:fldChar w:fldCharType="begin"/>
            </w:r>
            <w:r w:rsidR="007A0443">
              <w:instrText xml:space="preserve"> SEQ Figure \* ARABIC </w:instrText>
            </w:r>
            <w:r w:rsidR="007A0443">
              <w:fldChar w:fldCharType="separate"/>
            </w:r>
            <w:r>
              <w:t>1</w:t>
            </w:r>
            <w:r w:rsidR="007A0443">
              <w:fldChar w:fldCharType="end"/>
            </w:r>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lastRenderedPageBreak/>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ja-JP"/>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5"/>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r w:rsidR="007A0443">
              <w:fldChar w:fldCharType="begin"/>
            </w:r>
            <w:r w:rsidR="007A0443">
              <w:instrText xml:space="preserve"> SEQ Figure \* ARABIC </w:instrText>
            </w:r>
            <w:r w:rsidR="007A0443">
              <w:fldChar w:fldCharType="separate"/>
            </w:r>
            <w:r>
              <w:t>2</w:t>
            </w:r>
            <w:r w:rsidR="007A0443">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ja-JP"/>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r w:rsidR="007A0443">
              <w:fldChar w:fldCharType="begin"/>
            </w:r>
            <w:r w:rsidR="007A0443">
              <w:instrText xml:space="preserve"> SEQ Figure \* ARABIC </w:instrText>
            </w:r>
            <w:r w:rsidR="007A0443">
              <w:fldChar w:fldCharType="separate"/>
            </w:r>
            <w:r>
              <w:t>3</w:t>
            </w:r>
            <w:r w:rsidR="007A0443">
              <w:fldChar w:fldCharType="end"/>
            </w:r>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xml:space="preserve">. In addition, location of USS for a given UE is located at the same </w:t>
            </w:r>
            <w:r>
              <w:rPr>
                <w:color w:val="000000" w:themeColor="text1"/>
                <w:lang w:eastAsia="zh-CN"/>
              </w:rPr>
              <w:lastRenderedPageBreak/>
              <w:t>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ja-JP"/>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r w:rsidR="007A0443">
              <w:fldChar w:fldCharType="begin"/>
            </w:r>
            <w:r w:rsidR="007A0443">
              <w:instrText xml:space="preserve"> SEQ Figure \* ARABIC </w:instrText>
            </w:r>
            <w:r w:rsidR="007A0443">
              <w:fldChar w:fldCharType="separate"/>
            </w:r>
            <w:r>
              <w:t>4</w:t>
            </w:r>
            <w:r w:rsidR="007A0443">
              <w:fldChar w:fldCharType="end"/>
            </w:r>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r w:rsidR="007A0443">
              <w:fldChar w:fldCharType="begin"/>
            </w:r>
            <w:r w:rsidR="007A0443">
              <w:instrText xml:space="preserve"> SEQ Table \* ARABIC </w:instrText>
            </w:r>
            <w:r w:rsidR="007A0443">
              <w:fldChar w:fldCharType="separate"/>
            </w:r>
            <w:r>
              <w:t>1</w:t>
            </w:r>
            <w:r w:rsidR="007A0443">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lastRenderedPageBreak/>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r w:rsidR="007A0443">
              <w:fldChar w:fldCharType="begin"/>
            </w:r>
            <w:r w:rsidR="007A0443">
              <w:instrText xml:space="preserve"> SEQ Table \* ARABIC </w:instrText>
            </w:r>
            <w:r w:rsidR="007A0443">
              <w:fldChar w:fldCharType="separate"/>
            </w:r>
            <w:r>
              <w:t>2</w:t>
            </w:r>
            <w:r w:rsidR="007A0443">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r w:rsidR="007A0443">
              <w:fldChar w:fldCharType="begin"/>
            </w:r>
            <w:r w:rsidR="007A0443">
              <w:instrText xml:space="preserve"> SEQ Table \* ARABIC </w:instrText>
            </w:r>
            <w:r w:rsidR="007A0443">
              <w:fldChar w:fldCharType="separate"/>
            </w:r>
            <w:r>
              <w:t>3</w:t>
            </w:r>
            <w:r w:rsidR="007A0443">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r w:rsidR="007A0443">
              <w:fldChar w:fldCharType="begin"/>
            </w:r>
            <w:r w:rsidR="007A0443">
              <w:instrText xml:space="preserve"> SEQ Table \* ARABIC </w:instrText>
            </w:r>
            <w:r w:rsidR="007A0443">
              <w:fldChar w:fldCharType="separate"/>
            </w:r>
            <w:r>
              <w:t>4</w:t>
            </w:r>
            <w:r w:rsidR="007A0443">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lastRenderedPageBreak/>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lastRenderedPageBreak/>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t xml:space="preserve">Proposal </w:t>
            </w:r>
            <w:r w:rsidR="007A0443">
              <w:fldChar w:fldCharType="begin"/>
            </w:r>
            <w:r w:rsidR="007A0443">
              <w:instrText xml:space="preserve"> SEQ Proposal \* ARABIC </w:instrText>
            </w:r>
            <w:r w:rsidR="007A0443">
              <w:fldChar w:fldCharType="separate"/>
            </w:r>
            <w:r>
              <w:t>4</w:t>
            </w:r>
            <w:r w:rsidR="007A0443">
              <w:fldChar w:fldCharType="end"/>
            </w:r>
            <w:bookmarkEnd w:id="12"/>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r w:rsidR="007A0443">
              <w:fldChar w:fldCharType="begin"/>
            </w:r>
            <w:r w:rsidR="007A0443">
              <w:instrText xml:space="preserve"> SEQ Proposal \* ARABIC </w:instrText>
            </w:r>
            <w:r w:rsidR="007A0443">
              <w:fldChar w:fldCharType="separate"/>
            </w:r>
            <w:r>
              <w:t>5</w:t>
            </w:r>
            <w:r w:rsidR="007A0443">
              <w:fldChar w:fldCharType="end"/>
            </w:r>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lastRenderedPageBreak/>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r w:rsidR="007A0443">
              <w:fldChar w:fldCharType="begin"/>
            </w:r>
            <w:r w:rsidR="007A0443">
              <w:instrText xml:space="preserve"> SEQ Proposal \* ARABIC </w:instrText>
            </w:r>
            <w:r w:rsidR="007A0443">
              <w:fldChar w:fldCharType="separate"/>
            </w:r>
            <w:r>
              <w:t>6</w:t>
            </w:r>
            <w:r w:rsidR="007A0443">
              <w:fldChar w:fldCharType="end"/>
            </w:r>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r w:rsidR="007A0443">
              <w:fldChar w:fldCharType="begin"/>
            </w:r>
            <w:r w:rsidR="007A0443">
              <w:instrText xml:space="preserve"> SEQ Proposal \* ARABIC </w:instrText>
            </w:r>
            <w:r w:rsidR="007A0443">
              <w:fldChar w:fldCharType="separate"/>
            </w:r>
            <w:r>
              <w:t>7</w:t>
            </w:r>
            <w:r w:rsidR="007A0443">
              <w:fldChar w:fldCharType="end"/>
            </w:r>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r w:rsidR="007A0443">
              <w:fldChar w:fldCharType="begin"/>
            </w:r>
            <w:r w:rsidR="007A0443">
              <w:instrText xml:space="preserve"> SEQ Observation</w:instrText>
            </w:r>
            <w:r w:rsidR="007A0443">
              <w:instrText xml:space="preserve"> \* ARABIC </w:instrText>
            </w:r>
            <w:r w:rsidR="007A0443">
              <w:fldChar w:fldCharType="separate"/>
            </w:r>
            <w:r>
              <w:t>1</w:t>
            </w:r>
            <w:r w:rsidR="007A0443">
              <w:fldChar w:fldCharType="end"/>
            </w:r>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w:t>
            </w:r>
            <w:r>
              <w:rPr>
                <w:rFonts w:ascii="Arial" w:hAnsi="Arial" w:cs="Arial"/>
                <w:bCs/>
                <w:i/>
                <w:iCs/>
              </w:rPr>
              <w:lastRenderedPageBreak/>
              <w:t xml:space="preserve">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lastRenderedPageBreak/>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w:t>
            </w:r>
            <w:r>
              <w:rPr>
                <w:b/>
                <w:i/>
                <w:iCs/>
              </w:rPr>
              <w:lastRenderedPageBreak/>
              <w:t xml:space="preserve">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lastRenderedPageBreak/>
              <w:t xml:space="preserve">Table 1: Maximum number </w:t>
            </w:r>
            <w:r>
              <w:rPr>
                <w:noProof/>
                <w:position w:val="-10"/>
                <w:lang w:val="en-US" w:eastAsia="ja-JP"/>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ja-JP"/>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ja-JP"/>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ja-JP"/>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X &gt; 1 slots (e.g. X = 4 for 480 KHz and X = 8 for 960 KHz)</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symbols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For multi-slot span based PDCCH monitoring, the limits for PDCCH candidates/non-overlapping CCEs can be defined per combination of (X, Y). Similar to multi-</w:t>
            </w:r>
            <w:r>
              <w:rPr>
                <w:rFonts w:eastAsia="MS Mincho" w:cs="Arial"/>
                <w:kern w:val="2"/>
                <w:szCs w:val="20"/>
                <w:lang w:eastAsia="ja-JP"/>
              </w:rPr>
              <w:lastRenderedPageBreak/>
              <w:t xml:space="preserve">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A336D1">
            <w:pPr>
              <w:keepNext/>
              <w:jc w:val="center"/>
            </w:pPr>
            <w:r>
              <w:rPr>
                <w:noProof/>
              </w:rP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87pt;mso-width-percent:0;mso-height-percent:0;mso-width-percent:0;mso-height-percent:0" o:ole="">
                  <v:imagedata r:id="rId22" o:title=""/>
                </v:shape>
                <o:OLEObject Type="Embed" ProgID="Visio.Drawing.11" ShapeID="_x0000_i1025" DrawAspect="Content" ObjectID="_1691311205" r:id="rId23"/>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A336D1">
            <w:pPr>
              <w:pStyle w:val="BodyText"/>
              <w:keepNext/>
              <w:jc w:val="center"/>
            </w:pPr>
            <w:r>
              <w:rPr>
                <w:noProof/>
              </w:rPr>
              <w:object w:dxaOrig="4483" w:dyaOrig="900" w14:anchorId="2072313B">
                <v:shape id="_x0000_i1026" type="#_x0000_t75" alt="" style="width:221.2pt;height:41.45pt;mso-width-percent:0;mso-height-percent:0;mso-width-percent:0;mso-height-percent:0" o:ole="">
                  <v:imagedata r:id="rId24" o:title=""/>
                </v:shape>
                <o:OLEObject Type="Embed" ProgID="Visio.Drawing.11" ShapeID="_x0000_i1026" DrawAspect="Content" ObjectID="_1691311206" r:id="rId25"/>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 xml:space="preserve">back-to-back MOs, Y equal to </w:t>
            </w:r>
            <w:r>
              <w:rPr>
                <w:bCs/>
                <w:lang w:eastAsia="zh-CN"/>
              </w:rPr>
              <w:lastRenderedPageBreak/>
              <w:t>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A336D1">
            <w:pPr>
              <w:pStyle w:val="BodyText"/>
              <w:keepNext/>
              <w:jc w:val="center"/>
            </w:pPr>
            <w:r>
              <w:rPr>
                <w:noProof/>
              </w:rPr>
              <w:object w:dxaOrig="7654" w:dyaOrig="2083" w14:anchorId="2072313C">
                <v:shape id="_x0000_i1027" type="#_x0000_t75" alt="" style="width:381.3pt;height:102.55pt;mso-width-percent:0;mso-height-percent:0;mso-width-percent:0;mso-height-percent:0" o:ole="">
                  <v:imagedata r:id="rId26" o:title=""/>
                </v:shape>
                <o:OLEObject Type="Embed" ProgID="Visio.Drawing.11" ShapeID="_x0000_i1027" DrawAspect="Content" ObjectID="_1691311207" r:id="rId27"/>
              </w:object>
            </w:r>
          </w:p>
          <w:p w14:paraId="20722CAB" w14:textId="77777777" w:rsidR="001315D3" w:rsidRDefault="00734BFE">
            <w:pPr>
              <w:pStyle w:val="Caption"/>
              <w:rPr>
                <w:lang w:eastAsia="zh-CN"/>
              </w:rPr>
            </w:pPr>
            <w:bookmarkStart w:id="18" w:name="_Ref67870726"/>
            <w:r>
              <w:t xml:space="preserve">Figure </w:t>
            </w:r>
            <w:r w:rsidR="007A0443">
              <w:fldChar w:fldCharType="begin"/>
            </w:r>
            <w:r w:rsidR="007A0443">
              <w:instrText xml:space="preserve"> SEQ Figure \* ARABIC </w:instrText>
            </w:r>
            <w:r w:rsidR="007A0443">
              <w:fldChar w:fldCharType="separate"/>
            </w:r>
            <w:r>
              <w:t>3</w:t>
            </w:r>
            <w:r w:rsidR="007A0443">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w:t>
            </w:r>
            <w:r>
              <w:rPr>
                <w:rFonts w:eastAsiaTheme="minorEastAsia"/>
              </w:rPr>
              <w:lastRenderedPageBreak/>
              <w:t xml:space="preserve">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7A0443">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7A0443">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7A0443">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7A0443">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r w:rsidR="007A0443">
              <w:fldChar w:fldCharType="begin"/>
            </w:r>
            <w:r w:rsidR="007A0443">
              <w:instrText xml:space="preserve"> SEQ Table \* ARABIC </w:instrText>
            </w:r>
            <w:r w:rsidR="007A0443">
              <w:fldChar w:fldCharType="separate"/>
            </w:r>
            <w:r>
              <w:t>2</w:t>
            </w:r>
            <w:r w:rsidR="007A0443">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w:t>
            </w:r>
            <w:r>
              <w:rPr>
                <w:bCs/>
                <w:lang w:val="en-GB"/>
              </w:rPr>
              <w:lastRenderedPageBreak/>
              <w:t xml:space="preserve">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ja-JP"/>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lastRenderedPageBreak/>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ja-JP"/>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ja-JP"/>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lastRenderedPageBreak/>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lastRenderedPageBreak/>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A336D1">
            <w:pPr>
              <w:spacing w:line="360" w:lineRule="auto"/>
              <w:jc w:val="center"/>
            </w:pPr>
            <w:r>
              <w:rPr>
                <w:noProof/>
              </w:rPr>
              <w:object w:dxaOrig="8434" w:dyaOrig="2160" w14:anchorId="20723143">
                <v:shape id="_x0000_i1028" type="#_x0000_t75" alt="" style="width:427.4pt;height:108.3pt;mso-width-percent:0;mso-height-percent:0;mso-width-percent:0;mso-height-percent:0" o:ole="">
                  <v:imagedata r:id="rId31" o:title=""/>
                </v:shape>
                <o:OLEObject Type="Embed" ProgID="Visio.Drawing.15" ShapeID="_x0000_i1028" DrawAspect="Content" ObjectID="_1691311208" r:id="rId32"/>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r w:rsidR="007A0443">
              <w:fldChar w:fldCharType="begin"/>
            </w:r>
            <w:r w:rsidR="007A0443">
              <w:instrText xml:space="preserve"> SEQ Table \* ARABIC </w:instrText>
            </w:r>
            <w:r w:rsidR="007A0443">
              <w:fldChar w:fldCharType="separate"/>
            </w:r>
            <w:r>
              <w:t>5</w:t>
            </w:r>
            <w:r w:rsidR="007A0443">
              <w:fldChar w:fldCharType="end"/>
            </w:r>
            <w:r>
              <w:t>. Search space set configuration</w:t>
            </w:r>
          </w:p>
          <w:p w14:paraId="20722EBF" w14:textId="77777777" w:rsidR="001315D3" w:rsidRDefault="00734BFE">
            <w:pPr>
              <w:pStyle w:val="PL"/>
            </w:pPr>
            <w:r>
              <w:t xml:space="preserve">SearchSpace ::=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Pr="00A050EA" w:rsidRDefault="00734BFE">
            <w:pPr>
              <w:pStyle w:val="PL"/>
              <w:rPr>
                <w:lang w:val="sv-SE"/>
              </w:rPr>
            </w:pPr>
            <w:r>
              <w:t xml:space="preserve">        </w:t>
            </w:r>
            <w:r w:rsidRPr="00A050EA">
              <w:rPr>
                <w:lang w:val="sv-SE"/>
              </w:rPr>
              <w:t xml:space="preserve">sl1                                     </w:t>
            </w:r>
            <w:r w:rsidRPr="00A050EA">
              <w:rPr>
                <w:color w:val="993366"/>
                <w:lang w:val="sv-SE"/>
              </w:rPr>
              <w:t>NULL</w:t>
            </w:r>
            <w:r w:rsidRPr="00A050EA">
              <w:rPr>
                <w:lang w:val="sv-SE"/>
              </w:rPr>
              <w:t>,</w:t>
            </w:r>
          </w:p>
          <w:p w14:paraId="20722EC4" w14:textId="77777777" w:rsidR="001315D3" w:rsidRPr="00A050EA" w:rsidRDefault="00734BFE">
            <w:pPr>
              <w:pStyle w:val="PL"/>
              <w:rPr>
                <w:lang w:val="sv-SE"/>
              </w:rPr>
            </w:pPr>
            <w:r w:rsidRPr="00A050EA">
              <w:rPr>
                <w:lang w:val="sv-SE"/>
              </w:rPr>
              <w:t xml:space="preserve">        sl2                                     </w:t>
            </w:r>
            <w:r w:rsidRPr="00A050EA">
              <w:rPr>
                <w:color w:val="993366"/>
                <w:lang w:val="sv-SE"/>
              </w:rPr>
              <w:t>INTEGER</w:t>
            </w:r>
            <w:r w:rsidRPr="00A050EA">
              <w:rPr>
                <w:lang w:val="sv-SE"/>
              </w:rPr>
              <w:t xml:space="preserve"> (0..1),</w:t>
            </w:r>
          </w:p>
          <w:p w14:paraId="20722EC5" w14:textId="77777777" w:rsidR="001315D3" w:rsidRPr="00A050EA" w:rsidRDefault="00734BFE">
            <w:pPr>
              <w:pStyle w:val="PL"/>
              <w:rPr>
                <w:lang w:val="sv-SE"/>
              </w:rPr>
            </w:pPr>
            <w:r w:rsidRPr="00A050EA">
              <w:rPr>
                <w:lang w:val="sv-SE"/>
              </w:rPr>
              <w:t xml:space="preserve">        sl4                                     </w:t>
            </w:r>
            <w:r w:rsidRPr="00A050EA">
              <w:rPr>
                <w:color w:val="993366"/>
                <w:lang w:val="sv-SE"/>
              </w:rPr>
              <w:t>INTEGER</w:t>
            </w:r>
            <w:r w:rsidRPr="00A050EA">
              <w:rPr>
                <w:lang w:val="sv-SE"/>
              </w:rPr>
              <w:t xml:space="preserve"> (0..3),</w:t>
            </w:r>
          </w:p>
          <w:p w14:paraId="20722EC6" w14:textId="77777777" w:rsidR="001315D3" w:rsidRPr="00A050EA" w:rsidRDefault="00734BFE">
            <w:pPr>
              <w:pStyle w:val="PL"/>
              <w:rPr>
                <w:lang w:val="sv-SE"/>
              </w:rPr>
            </w:pPr>
            <w:r w:rsidRPr="00A050EA">
              <w:rPr>
                <w:lang w:val="sv-SE"/>
              </w:rPr>
              <w:t xml:space="preserve">        sl5                                     </w:t>
            </w:r>
            <w:r w:rsidRPr="00A050EA">
              <w:rPr>
                <w:color w:val="993366"/>
                <w:lang w:val="sv-SE"/>
              </w:rPr>
              <w:t>INTEGER</w:t>
            </w:r>
            <w:r w:rsidRPr="00A050EA">
              <w:rPr>
                <w:lang w:val="sv-SE"/>
              </w:rPr>
              <w:t xml:space="preserve"> (0..4),</w:t>
            </w:r>
          </w:p>
          <w:p w14:paraId="20722EC7" w14:textId="77777777" w:rsidR="001315D3" w:rsidRPr="00A050EA" w:rsidRDefault="00734BFE">
            <w:pPr>
              <w:pStyle w:val="PL"/>
              <w:rPr>
                <w:lang w:val="sv-SE"/>
              </w:rPr>
            </w:pPr>
            <w:r w:rsidRPr="00A050EA">
              <w:rPr>
                <w:lang w:val="sv-SE"/>
              </w:rPr>
              <w:t xml:space="preserve">        sl8                                     </w:t>
            </w:r>
            <w:r w:rsidRPr="00A050EA">
              <w:rPr>
                <w:color w:val="993366"/>
                <w:lang w:val="sv-SE"/>
              </w:rPr>
              <w:t>INTEGER</w:t>
            </w:r>
            <w:r w:rsidRPr="00A050EA">
              <w:rPr>
                <w:lang w:val="sv-SE"/>
              </w:rPr>
              <w:t xml:space="preserve"> (0..7),</w:t>
            </w:r>
          </w:p>
          <w:p w14:paraId="20722EC8" w14:textId="77777777" w:rsidR="001315D3" w:rsidRPr="00A050EA" w:rsidRDefault="00734BFE">
            <w:pPr>
              <w:pStyle w:val="PL"/>
              <w:rPr>
                <w:lang w:val="sv-SE"/>
              </w:rPr>
            </w:pPr>
            <w:r w:rsidRPr="00A050EA">
              <w:rPr>
                <w:lang w:val="sv-SE"/>
              </w:rPr>
              <w:t xml:space="preserve">        sl10                                    </w:t>
            </w:r>
            <w:r w:rsidRPr="00A050EA">
              <w:rPr>
                <w:color w:val="993366"/>
                <w:lang w:val="sv-SE"/>
              </w:rPr>
              <w:t>INTEGER</w:t>
            </w:r>
            <w:r w:rsidRPr="00A050EA">
              <w:rPr>
                <w:lang w:val="sv-SE"/>
              </w:rPr>
              <w:t xml:space="preserve"> (0..9),</w:t>
            </w:r>
          </w:p>
          <w:p w14:paraId="20722EC9" w14:textId="77777777" w:rsidR="001315D3" w:rsidRPr="00A050EA" w:rsidRDefault="00734BFE">
            <w:pPr>
              <w:pStyle w:val="PL"/>
              <w:rPr>
                <w:lang w:val="sv-SE"/>
              </w:rPr>
            </w:pPr>
            <w:r w:rsidRPr="00A050EA">
              <w:rPr>
                <w:lang w:val="sv-SE"/>
              </w:rPr>
              <w:t xml:space="preserve">        sl16                                    </w:t>
            </w:r>
            <w:r w:rsidRPr="00A050EA">
              <w:rPr>
                <w:color w:val="993366"/>
                <w:lang w:val="sv-SE"/>
              </w:rPr>
              <w:t>INTEGER</w:t>
            </w:r>
            <w:r w:rsidRPr="00A050EA">
              <w:rPr>
                <w:lang w:val="sv-SE"/>
              </w:rPr>
              <w:t xml:space="preserve"> (0..15),</w:t>
            </w:r>
          </w:p>
          <w:p w14:paraId="20722ECA" w14:textId="77777777" w:rsidR="001315D3" w:rsidRPr="00A050EA" w:rsidRDefault="00734BFE">
            <w:pPr>
              <w:pStyle w:val="PL"/>
              <w:rPr>
                <w:lang w:val="sv-SE"/>
              </w:rPr>
            </w:pPr>
            <w:r w:rsidRPr="00A050EA">
              <w:rPr>
                <w:lang w:val="sv-SE"/>
              </w:rPr>
              <w:t xml:space="preserve">        sl20                                    </w:t>
            </w:r>
            <w:r w:rsidRPr="00A050EA">
              <w:rPr>
                <w:color w:val="993366"/>
                <w:lang w:val="sv-SE"/>
              </w:rPr>
              <w:t>INTEGER</w:t>
            </w:r>
            <w:r w:rsidRPr="00A050EA">
              <w:rPr>
                <w:lang w:val="sv-SE"/>
              </w:rPr>
              <w:t xml:space="preserve"> (0..19),</w:t>
            </w:r>
          </w:p>
          <w:p w14:paraId="20722ECB" w14:textId="77777777" w:rsidR="001315D3" w:rsidRPr="00A050EA" w:rsidRDefault="00734BFE">
            <w:pPr>
              <w:pStyle w:val="PL"/>
              <w:rPr>
                <w:lang w:val="sv-SE"/>
              </w:rPr>
            </w:pPr>
            <w:r w:rsidRPr="00A050EA">
              <w:rPr>
                <w:lang w:val="sv-SE"/>
              </w:rPr>
              <w:t xml:space="preserve">        sl40                                    </w:t>
            </w:r>
            <w:r w:rsidRPr="00A050EA">
              <w:rPr>
                <w:color w:val="993366"/>
                <w:lang w:val="sv-SE"/>
              </w:rPr>
              <w:t>INTEGER</w:t>
            </w:r>
            <w:r w:rsidRPr="00A050EA">
              <w:rPr>
                <w:lang w:val="sv-SE"/>
              </w:rPr>
              <w:t xml:space="preserve"> (0..39),</w:t>
            </w:r>
          </w:p>
          <w:p w14:paraId="20722ECC" w14:textId="77777777" w:rsidR="001315D3" w:rsidRPr="00A050EA" w:rsidRDefault="00734BFE">
            <w:pPr>
              <w:pStyle w:val="PL"/>
              <w:rPr>
                <w:lang w:val="sv-SE"/>
              </w:rPr>
            </w:pPr>
            <w:r w:rsidRPr="00A050EA">
              <w:rPr>
                <w:lang w:val="sv-SE"/>
              </w:rPr>
              <w:t xml:space="preserve">        sl80                                    </w:t>
            </w:r>
            <w:r w:rsidRPr="00A050EA">
              <w:rPr>
                <w:color w:val="993366"/>
                <w:lang w:val="sv-SE"/>
              </w:rPr>
              <w:t>INTEGER</w:t>
            </w:r>
            <w:r w:rsidRPr="00A050EA">
              <w:rPr>
                <w:lang w:val="sv-SE"/>
              </w:rPr>
              <w:t xml:space="preserve"> (0..79),</w:t>
            </w:r>
          </w:p>
          <w:p w14:paraId="20722ECD" w14:textId="77777777" w:rsidR="001315D3" w:rsidRDefault="00734BFE">
            <w:pPr>
              <w:pStyle w:val="PL"/>
              <w:rPr>
                <w:lang w:val="nl-NL"/>
              </w:rPr>
            </w:pPr>
            <w:r w:rsidRPr="00A050EA">
              <w:rPr>
                <w:lang w:val="sv-S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Pr="00A050EA" w:rsidRDefault="00734BFE">
            <w:pPr>
              <w:pStyle w:val="PL"/>
              <w:rPr>
                <w:lang w:val="sv-SE"/>
              </w:rPr>
            </w:pPr>
            <w:r>
              <w:rPr>
                <w:lang w:val="nl-NL"/>
              </w:rPr>
              <w:lastRenderedPageBreak/>
              <w:t xml:space="preserve">        </w:t>
            </w:r>
            <w:r w:rsidRPr="00A050EA">
              <w:rPr>
                <w:lang w:val="sv-SE"/>
              </w:rPr>
              <w:t xml:space="preserve">sl1280                                  </w:t>
            </w:r>
            <w:r w:rsidRPr="00A050EA">
              <w:rPr>
                <w:color w:val="993366"/>
                <w:lang w:val="sv-SE"/>
              </w:rPr>
              <w:t>INTEGER</w:t>
            </w:r>
            <w:r w:rsidRPr="00A050EA">
              <w:rPr>
                <w:lang w:val="sv-SE"/>
              </w:rPr>
              <w:t xml:space="preserve"> (0..1279),</w:t>
            </w:r>
          </w:p>
          <w:p w14:paraId="20722ED1" w14:textId="77777777" w:rsidR="001315D3" w:rsidRPr="00A050EA" w:rsidRDefault="00734BFE">
            <w:pPr>
              <w:pStyle w:val="PL"/>
              <w:rPr>
                <w:lang w:val="sv-SE"/>
              </w:rPr>
            </w:pPr>
            <w:r w:rsidRPr="00A050EA">
              <w:rPr>
                <w:lang w:val="sv-SE"/>
              </w:rPr>
              <w:t xml:space="preserve">        sl2560                                  </w:t>
            </w:r>
            <w:r w:rsidRPr="00A050EA">
              <w:rPr>
                <w:color w:val="993366"/>
                <w:lang w:val="sv-SE"/>
              </w:rPr>
              <w:t>INTEGER</w:t>
            </w:r>
            <w:r w:rsidRPr="00A050EA">
              <w:rPr>
                <w:lang w:val="sv-SE"/>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ja-JP"/>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3"/>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r w:rsidR="007A0443">
              <w:fldChar w:fldCharType="begin"/>
            </w:r>
            <w:r w:rsidR="007A0443">
              <w:instrText xml:space="preserve"> SEQ Figure \* ARABIC </w:instrText>
            </w:r>
            <w:r w:rsidR="007A0443">
              <w:fldChar w:fldCharType="separate"/>
            </w:r>
            <w:r>
              <w:t>5</w:t>
            </w:r>
            <w:r w:rsidR="007A0443">
              <w:fldChar w:fldCharType="end"/>
            </w:r>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ja-JP"/>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4"/>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A336D1">
            <w:r>
              <w:rPr>
                <w:noProof/>
              </w:rPr>
              <w:object w:dxaOrig="9669" w:dyaOrig="2880" w14:anchorId="20723148">
                <v:shape id="_x0000_i1029" type="#_x0000_t75" alt="" style="width:482.7pt;height:2in;mso-width-percent:0;mso-height-percent:0;mso-width-percent:0;mso-height-percent:0" o:ole="">
                  <v:imagedata r:id="rId35" o:title=""/>
                </v:shape>
                <o:OLEObject Type="Embed" ProgID="Visio.Drawing.15" ShapeID="_x0000_i1029" DrawAspect="Content" ObjectID="_1691311209" r:id="rId36"/>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ja-JP"/>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7"/>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lastRenderedPageBreak/>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A336D1">
            <w:pPr>
              <w:jc w:val="center"/>
            </w:pPr>
            <w:r>
              <w:rPr>
                <w:noProof/>
              </w:rPr>
              <w:object w:dxaOrig="9360" w:dyaOrig="4011" w14:anchorId="2072314B">
                <v:shape id="_x0000_i1030" type="#_x0000_t75" alt="" style="width:468.3pt;height:201pt;mso-width-percent:0;mso-height-percent:0;mso-width-percent:0;mso-height-percent:0" o:ole="">
                  <v:imagedata r:id="rId38" o:title=""/>
                </v:shape>
                <o:OLEObject Type="Embed" ProgID="Visio.Drawing.15" ShapeID="_x0000_i1030" DrawAspect="Content" ObjectID="_1691311210" r:id="rId39"/>
              </w:object>
            </w:r>
          </w:p>
          <w:p w14:paraId="20722F51" w14:textId="77777777" w:rsidR="001315D3" w:rsidRDefault="00734BFE">
            <w:pPr>
              <w:pStyle w:val="Caption"/>
            </w:pPr>
            <w:bookmarkStart w:id="230" w:name="_Ref68206910"/>
            <w:r>
              <w:t xml:space="preserve">Figure </w:t>
            </w:r>
            <w:r w:rsidR="007A0443">
              <w:fldChar w:fldCharType="begin"/>
            </w:r>
            <w:r w:rsidR="007A0443">
              <w:instrText xml:space="preserve"> SEQ Figure \* ARABIC </w:instrText>
            </w:r>
            <w:r w:rsidR="007A0443">
              <w:fldChar w:fldCharType="separate"/>
            </w:r>
            <w:r>
              <w:t>1</w:t>
            </w:r>
            <w:r w:rsidR="007A0443">
              <w:fldChar w:fldCharType="end"/>
            </w:r>
            <w:bookmarkEnd w:id="230"/>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rsidR="007A0443">
              <w:fldChar w:fldCharType="begin"/>
            </w:r>
            <w:r w:rsidR="007A0443">
              <w:instrText xml:space="preserve"> SEQ Proposal \* ARABIC </w:instrText>
            </w:r>
            <w:r w:rsidR="007A0443">
              <w:fldChar w:fldCharType="separate"/>
            </w:r>
            <w:r>
              <w:t>7</w:t>
            </w:r>
            <w:r w:rsidR="007A0443">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A336D1">
            <w:pPr>
              <w:jc w:val="center"/>
            </w:pPr>
            <w:r>
              <w:rPr>
                <w:noProof/>
              </w:rPr>
              <w:object w:dxaOrig="9771" w:dyaOrig="1234" w14:anchorId="2072314C">
                <v:shape id="_x0000_i1031" type="#_x0000_t75" alt="" style="width:489.6pt;height:67.4pt;mso-width-percent:0;mso-height-percent:0;mso-width-percent:0;mso-height-percent:0" o:ole="">
                  <v:imagedata r:id="rId40" o:title=""/>
                </v:shape>
                <o:OLEObject Type="Embed" ProgID="Visio.Drawing.15" ShapeID="_x0000_i1031" DrawAspect="Content" ObjectID="_1691311211" r:id="rId41"/>
              </w:object>
            </w:r>
          </w:p>
          <w:p w14:paraId="20722F63" w14:textId="77777777" w:rsidR="001315D3" w:rsidRDefault="00734BFE">
            <w:pPr>
              <w:pStyle w:val="Caption"/>
            </w:pPr>
            <w:bookmarkStart w:id="252" w:name="_Ref68252811"/>
            <w:r>
              <w:t xml:space="preserve">Figure </w:t>
            </w:r>
            <w:r w:rsidR="007A0443">
              <w:fldChar w:fldCharType="begin"/>
            </w:r>
            <w:r w:rsidR="007A0443">
              <w:instrText xml:space="preserve"> SEQ Figure \* ARABIC </w:instrText>
            </w:r>
            <w:r w:rsidR="007A0443">
              <w:fldChar w:fldCharType="separate"/>
            </w:r>
            <w:r>
              <w:t>2</w:t>
            </w:r>
            <w:r w:rsidR="007A0443">
              <w:fldChar w:fldCharType="end"/>
            </w:r>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A336D1">
            <w:pPr>
              <w:jc w:val="center"/>
              <w:rPr>
                <w:lang w:val="en-GB" w:eastAsia="zh-CN"/>
              </w:rPr>
            </w:pPr>
            <w:r>
              <w:rPr>
                <w:noProof/>
              </w:rPr>
              <w:object w:dxaOrig="7611" w:dyaOrig="1954" w14:anchorId="2072314D">
                <v:shape id="_x0000_i1032" type="#_x0000_t75" alt="" style="width:380.15pt;height:102.55pt;mso-width-percent:0;mso-height-percent:0;mso-width-percent:0;mso-height-percent:0" o:ole="">
                  <v:imagedata r:id="rId42" o:title=""/>
                </v:shape>
                <o:OLEObject Type="Embed" ProgID="Visio.Drawing.15" ShapeID="_x0000_i1032" DrawAspect="Content" ObjectID="_1691311212" r:id="rId43"/>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lastRenderedPageBreak/>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w:t>
            </w:r>
            <w:r>
              <w:rPr>
                <w:lang w:eastAsia="zh-CN"/>
              </w:rPr>
              <w:lastRenderedPageBreak/>
              <w:t xml:space="preserve">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ja-JP"/>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4"/>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r w:rsidR="007A0443">
              <w:fldChar w:fldCharType="begin"/>
            </w:r>
            <w:r w:rsidR="007A0443">
              <w:instrText xml:space="preserve"> SEQ Figure \* ARABIC </w:instrText>
            </w:r>
            <w:r w:rsidR="007A0443">
              <w:fldChar w:fldCharType="separate"/>
            </w:r>
            <w:r>
              <w:t>1</w:t>
            </w:r>
            <w:r w:rsidR="007A0443">
              <w:fldChar w:fldCharType="end"/>
            </w:r>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lastRenderedPageBreak/>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xml:space="preserve">: For NR Rel-17 UEs, supported (X, Y) value should be determined first and then decide corresponding BD/CCE budget value for each (X, Y) </w:t>
            </w:r>
            <w:r>
              <w:rPr>
                <w:b/>
              </w:rPr>
              <w:lastRenderedPageBreak/>
              <w:t>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lastRenderedPageBreak/>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w:t>
            </w:r>
            <w:r>
              <w:rPr>
                <w:rFonts w:eastAsiaTheme="minorEastAsia"/>
                <w:sz w:val="24"/>
                <w:szCs w:val="24"/>
                <w:lang w:val="en-GB" w:eastAsia="ja-JP"/>
              </w:rPr>
              <w:lastRenderedPageBreak/>
              <w:t xml:space="preserve">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lastRenderedPageBreak/>
        <w:t>Topic A4: PDCCH Extensions for e.g.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lastRenderedPageBreak/>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0723040" w14:textId="77777777" w:rsidR="001315D3" w:rsidRDefault="00A336D1">
            <w:pPr>
              <w:pStyle w:val="BodyText"/>
              <w:jc w:val="center"/>
              <w:rPr>
                <w:rFonts w:eastAsia="SimSun"/>
                <w:b/>
                <w:sz w:val="18"/>
                <w:szCs w:val="18"/>
                <w:lang w:eastAsia="zh-CN"/>
              </w:rPr>
            </w:pPr>
            <w:r>
              <w:rPr>
                <w:noProof/>
              </w:rPr>
              <w:object w:dxaOrig="4114" w:dyaOrig="7303" w14:anchorId="20723150">
                <v:shape id="_x0000_i1033" type="#_x0000_t75" alt="" style="width:210.8pt;height:365.2pt;mso-width-percent:0;mso-height-percent:0;mso-width-percent:0;mso-height-percent:0" o:ole="">
                  <v:imagedata r:id="rId45" o:title=""/>
                </v:shape>
                <o:OLEObject Type="Embed" ProgID="Visio.Drawing.15" ShapeID="_x0000_i1033" DrawAspect="Content" ObjectID="_1691311213" r:id="rId46"/>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w:t>
            </w:r>
            <w:r>
              <w:rPr>
                <w:kern w:val="2"/>
                <w:lang w:eastAsia="zh-CN"/>
              </w:rPr>
              <w:lastRenderedPageBreak/>
              <w:t>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lastRenderedPageBreak/>
        <w:t>Topic D: Multi-Cell Operation, Cross-carrier scheduling</w:t>
      </w:r>
    </w:p>
    <w:p w14:paraId="2072308E"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0A17C" w14:textId="77777777" w:rsidR="0001207F" w:rsidRDefault="0001207F" w:rsidP="006228BF">
      <w:pPr>
        <w:spacing w:after="0" w:line="240" w:lineRule="auto"/>
      </w:pPr>
      <w:r>
        <w:separator/>
      </w:r>
    </w:p>
  </w:endnote>
  <w:endnote w:type="continuationSeparator" w:id="0">
    <w:p w14:paraId="3B5C5FBA" w14:textId="77777777" w:rsidR="0001207F" w:rsidRDefault="0001207F"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9306A" w14:textId="77777777" w:rsidR="0001207F" w:rsidRDefault="0001207F" w:rsidP="006228BF">
      <w:pPr>
        <w:spacing w:after="0" w:line="240" w:lineRule="auto"/>
      </w:pPr>
      <w:r>
        <w:separator/>
      </w:r>
    </w:p>
  </w:footnote>
  <w:footnote w:type="continuationSeparator" w:id="0">
    <w:p w14:paraId="6CD57B22" w14:textId="77777777" w:rsidR="0001207F" w:rsidRDefault="0001207F"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2D2FC7"/>
    <w:multiLevelType w:val="hybridMultilevel"/>
    <w:tmpl w:val="2D009D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5" w15:restartNumberingAfterBreak="0">
    <w:nsid w:val="30B25B29"/>
    <w:multiLevelType w:val="hybridMultilevel"/>
    <w:tmpl w:val="81CE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8"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1"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9"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31569B"/>
    <w:multiLevelType w:val="hybridMultilevel"/>
    <w:tmpl w:val="9C3C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8D12F1B"/>
    <w:multiLevelType w:val="hybridMultilevel"/>
    <w:tmpl w:val="D28CC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3417D55"/>
    <w:multiLevelType w:val="hybridMultilevel"/>
    <w:tmpl w:val="041CE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91D0D1A"/>
    <w:multiLevelType w:val="hybridMultilevel"/>
    <w:tmpl w:val="84EC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9"/>
  </w:num>
  <w:num w:numId="3">
    <w:abstractNumId w:val="69"/>
  </w:num>
  <w:num w:numId="4">
    <w:abstractNumId w:val="64"/>
  </w:num>
  <w:num w:numId="5">
    <w:abstractNumId w:val="51"/>
  </w:num>
  <w:num w:numId="6">
    <w:abstractNumId w:val="38"/>
  </w:num>
  <w:num w:numId="7">
    <w:abstractNumId w:val="43"/>
  </w:num>
  <w:num w:numId="8">
    <w:abstractNumId w:val="71"/>
  </w:num>
  <w:num w:numId="9">
    <w:abstractNumId w:val="44"/>
  </w:num>
  <w:num w:numId="10">
    <w:abstractNumId w:val="66"/>
  </w:num>
  <w:num w:numId="11">
    <w:abstractNumId w:val="33"/>
  </w:num>
  <w:num w:numId="12">
    <w:abstractNumId w:val="22"/>
  </w:num>
  <w:num w:numId="13">
    <w:abstractNumId w:val="30"/>
  </w:num>
  <w:num w:numId="14">
    <w:abstractNumId w:val="49"/>
  </w:num>
  <w:num w:numId="15">
    <w:abstractNumId w:val="27"/>
  </w:num>
  <w:num w:numId="16">
    <w:abstractNumId w:val="47"/>
  </w:num>
  <w:num w:numId="17">
    <w:abstractNumId w:val="13"/>
  </w:num>
  <w:num w:numId="18">
    <w:abstractNumId w:val="28"/>
  </w:num>
  <w:num w:numId="19">
    <w:abstractNumId w:val="56"/>
  </w:num>
  <w:num w:numId="20">
    <w:abstractNumId w:val="54"/>
  </w:num>
  <w:num w:numId="21">
    <w:abstractNumId w:val="50"/>
  </w:num>
  <w:num w:numId="22">
    <w:abstractNumId w:val="35"/>
  </w:num>
  <w:num w:numId="23">
    <w:abstractNumId w:val="41"/>
  </w:num>
  <w:num w:numId="24">
    <w:abstractNumId w:val="32"/>
  </w:num>
  <w:num w:numId="25">
    <w:abstractNumId w:val="68"/>
  </w:num>
  <w:num w:numId="26">
    <w:abstractNumId w:val="12"/>
  </w:num>
  <w:num w:numId="27">
    <w:abstractNumId w:val="5"/>
  </w:num>
  <w:num w:numId="28">
    <w:abstractNumId w:val="11"/>
  </w:num>
  <w:num w:numId="29">
    <w:abstractNumId w:val="2"/>
  </w:num>
  <w:num w:numId="30">
    <w:abstractNumId w:val="59"/>
  </w:num>
  <w:num w:numId="31">
    <w:abstractNumId w:val="4"/>
  </w:num>
  <w:num w:numId="32">
    <w:abstractNumId w:val="18"/>
  </w:num>
  <w:num w:numId="33">
    <w:abstractNumId w:val="52"/>
  </w:num>
  <w:num w:numId="34">
    <w:abstractNumId w:val="19"/>
  </w:num>
  <w:num w:numId="35">
    <w:abstractNumId w:val="1"/>
  </w:num>
  <w:num w:numId="36">
    <w:abstractNumId w:val="0"/>
  </w:num>
  <w:num w:numId="37">
    <w:abstractNumId w:val="57"/>
  </w:num>
  <w:num w:numId="38">
    <w:abstractNumId w:val="7"/>
  </w:num>
  <w:num w:numId="39">
    <w:abstractNumId w:val="63"/>
  </w:num>
  <w:num w:numId="40">
    <w:abstractNumId w:val="9"/>
  </w:num>
  <w:num w:numId="41">
    <w:abstractNumId w:val="6"/>
  </w:num>
  <w:num w:numId="42">
    <w:abstractNumId w:val="36"/>
  </w:num>
  <w:num w:numId="43">
    <w:abstractNumId w:val="24"/>
  </w:num>
  <w:num w:numId="44">
    <w:abstractNumId w:val="62"/>
  </w:num>
  <w:num w:numId="45">
    <w:abstractNumId w:val="34"/>
  </w:num>
  <w:num w:numId="46">
    <w:abstractNumId w:val="55"/>
  </w:num>
  <w:num w:numId="47">
    <w:abstractNumId w:val="23"/>
  </w:num>
  <w:num w:numId="48">
    <w:abstractNumId w:val="60"/>
  </w:num>
  <w:num w:numId="49">
    <w:abstractNumId w:val="31"/>
  </w:num>
  <w:num w:numId="50">
    <w:abstractNumId w:val="53"/>
  </w:num>
  <w:num w:numId="51">
    <w:abstractNumId w:val="16"/>
  </w:num>
  <w:num w:numId="52">
    <w:abstractNumId w:val="46"/>
  </w:num>
  <w:num w:numId="53">
    <w:abstractNumId w:val="58"/>
  </w:num>
  <w:num w:numId="54">
    <w:abstractNumId w:val="14"/>
  </w:num>
  <w:num w:numId="55">
    <w:abstractNumId w:val="15"/>
  </w:num>
  <w:num w:numId="56">
    <w:abstractNumId w:val="70"/>
  </w:num>
  <w:num w:numId="57">
    <w:abstractNumId w:val="20"/>
  </w:num>
  <w:num w:numId="58">
    <w:abstractNumId w:val="37"/>
  </w:num>
  <w:num w:numId="59">
    <w:abstractNumId w:val="26"/>
  </w:num>
  <w:num w:numId="60">
    <w:abstractNumId w:val="48"/>
  </w:num>
  <w:num w:numId="61">
    <w:abstractNumId w:val="21"/>
  </w:num>
  <w:num w:numId="62">
    <w:abstractNumId w:val="45"/>
  </w:num>
  <w:num w:numId="63">
    <w:abstractNumId w:val="17"/>
  </w:num>
  <w:num w:numId="64">
    <w:abstractNumId w:val="39"/>
  </w:num>
  <w:num w:numId="65">
    <w:abstractNumId w:val="65"/>
  </w:num>
  <w:num w:numId="66">
    <w:abstractNumId w:val="3"/>
  </w:num>
  <w:num w:numId="67">
    <w:abstractNumId w:val="40"/>
  </w:num>
  <w:num w:numId="68">
    <w:abstractNumId w:val="42"/>
  </w:num>
  <w:num w:numId="69">
    <w:abstractNumId w:val="61"/>
  </w:num>
  <w:num w:numId="70">
    <w:abstractNumId w:val="8"/>
  </w:num>
  <w:num w:numId="71">
    <w:abstractNumId w:val="25"/>
  </w:num>
  <w:num w:numId="72">
    <w:abstractNumId w:val="6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07F"/>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4DB"/>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8BA"/>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16"/>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0CC"/>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7E9"/>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376"/>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0E5"/>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56A"/>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68B"/>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BA5"/>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3C"/>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B8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2A"/>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6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5B3"/>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6A30"/>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325"/>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3C3"/>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443"/>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1D8"/>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33C"/>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2B6"/>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4FE6"/>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0D"/>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154"/>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02A"/>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04"/>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254"/>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D1"/>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B49"/>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C27"/>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9E"/>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830"/>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4"/>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9F3"/>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2"/>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styleId="Revision">
    <w:name w:val="Revision"/>
    <w:hidden/>
    <w:uiPriority w:val="99"/>
    <w:semiHidden/>
    <w:rsid w:val="00205EF8"/>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13.emf"/><Relationship Id="rId39"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oleObject" Target="embeddings/Microsoft_Visio_2003-2010_Drawing1.vsd"/><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openxmlformats.org/officeDocument/2006/relationships/package" Target="embeddings/Microsoft_Visio_Drawing.vsdx"/><Relationship Id="rId37" Type="http://schemas.openxmlformats.org/officeDocument/2006/relationships/image" Target="media/image21.png"/><Relationship Id="rId40" Type="http://schemas.openxmlformats.org/officeDocument/2006/relationships/image" Target="media/image23.emf"/><Relationship Id="rId45"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Drawing.vsd"/><Relationship Id="rId28" Type="http://schemas.openxmlformats.org/officeDocument/2006/relationships/image" Target="media/image14.png"/><Relationship Id="rId36"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e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oleObject" Target="embeddings/Microsoft_Visio_2003-2010_Drawing2.vsd"/><Relationship Id="rId30" Type="http://schemas.openxmlformats.org/officeDocument/2006/relationships/image" Target="media/image16.png"/><Relationship Id="rId35" Type="http://schemas.openxmlformats.org/officeDocument/2006/relationships/image" Target="media/image20.emf"/><Relationship Id="rId43" Type="http://schemas.openxmlformats.org/officeDocument/2006/relationships/package" Target="embeddings/Microsoft_Visio_Drawing4.vsdx"/><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0B424B68-C7A5-4C8B-83F2-09DE4B891C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5.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119</Pages>
  <Words>43562</Words>
  <Characters>221804</Characters>
  <Application>Microsoft Office Word</Application>
  <DocSecurity>0</DocSecurity>
  <Lines>1848</Lines>
  <Paragraphs>529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264837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Lunttila, Timo (Nokia - FI/Espoo)</cp:lastModifiedBy>
  <cp:revision>3</cp:revision>
  <cp:lastPrinted>2016-08-13T07:06:00Z</cp:lastPrinted>
  <dcterms:created xsi:type="dcterms:W3CDTF">2021-08-24T08:40:00Z</dcterms:created>
  <dcterms:modified xsi:type="dcterms:W3CDTF">2021-08-24T08:53:00Z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