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068037B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9E430A">
        <w:rPr>
          <w:rFonts w:ascii="Arial" w:hAnsi="Arial" w:cs="Arial"/>
          <w:b/>
          <w:bCs/>
          <w:lang w:val="de-DE"/>
        </w:rPr>
        <w:t>6</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E07091">
        <w:rPr>
          <w:rFonts w:ascii="Arial" w:hAnsi="Arial" w:cs="Arial"/>
          <w:b/>
          <w:bCs/>
          <w:lang w:val="de-DE"/>
        </w:rPr>
        <w:t>0</w:t>
      </w:r>
      <w:r w:rsidR="009E430A">
        <w:rPr>
          <w:rFonts w:ascii="Arial" w:hAnsi="Arial" w:cs="Arial"/>
          <w:b/>
          <w:bCs/>
          <w:lang w:val="de-DE"/>
        </w:rPr>
        <w:t>nnnn</w:t>
      </w:r>
    </w:p>
    <w:p w14:paraId="0E642739" w14:textId="3716D2DA"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9E430A">
        <w:rPr>
          <w:rFonts w:ascii="Arial" w:hAnsi="Arial" w:cs="Arial"/>
          <w:b/>
          <w:bCs/>
          <w:lang w:val="en-GB"/>
        </w:rPr>
        <w:t>August</w:t>
      </w:r>
      <w:r>
        <w:rPr>
          <w:rFonts w:ascii="Arial" w:hAnsi="Arial" w:cs="Arial"/>
          <w:b/>
          <w:bCs/>
          <w:lang w:val="en-GB"/>
        </w:rPr>
        <w:t xml:space="preserve"> </w:t>
      </w:r>
      <w:r w:rsidR="00060D20">
        <w:rPr>
          <w:rFonts w:ascii="Arial" w:hAnsi="Arial" w:cs="Arial"/>
          <w:b/>
          <w:bCs/>
          <w:lang w:val="en-GB"/>
        </w:rPr>
        <w:t>1</w:t>
      </w:r>
      <w:r w:rsidR="009E430A">
        <w:rPr>
          <w:rFonts w:ascii="Arial" w:hAnsi="Arial" w:cs="Arial"/>
          <w:b/>
          <w:bCs/>
          <w:lang w:val="en-GB"/>
        </w:rPr>
        <w:t>6</w:t>
      </w:r>
      <w:r>
        <w:rPr>
          <w:rFonts w:ascii="Arial" w:hAnsi="Arial" w:cs="Arial"/>
          <w:b/>
          <w:bCs/>
          <w:lang w:val="en-GB"/>
        </w:rPr>
        <w:t>th –</w:t>
      </w:r>
      <w:r w:rsidR="00060D20">
        <w:rPr>
          <w:rFonts w:ascii="Arial" w:hAnsi="Arial" w:cs="Arial"/>
          <w:b/>
          <w:bCs/>
          <w:lang w:val="en-GB"/>
        </w:rPr>
        <w:t xml:space="preserve"> 20</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1A534008"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[10</w:t>
      </w:r>
      <w:r w:rsidR="005D5EB7">
        <w:rPr>
          <w:rFonts w:ascii="Arial" w:hAnsi="Arial" w:cs="Arial"/>
          <w:b/>
          <w:bCs/>
          <w:szCs w:val="20"/>
          <w:lang w:val="en-GB" w:eastAsia="zh-CN"/>
        </w:rPr>
        <w:t>6</w:t>
      </w:r>
      <w:r w:rsidR="00BF3DBA" w:rsidRPr="00DD64D9">
        <w:rPr>
          <w:rFonts w:ascii="Arial" w:hAnsi="Arial" w:cs="Arial"/>
          <w:b/>
          <w:bCs/>
          <w:szCs w:val="20"/>
          <w:lang w:val="en-GB" w:eastAsia="zh-CN"/>
        </w:rPr>
        <w:t>-e-NR-52-71GHz-02] on PDCCH monitoring enhancement</w:t>
      </w:r>
      <w:r w:rsidR="00BF3DBA">
        <w:rPr>
          <w:rFonts w:ascii="Arial" w:hAnsi="Arial" w:cs="Arial"/>
          <w:b/>
          <w:bCs/>
          <w:szCs w:val="20"/>
          <w:lang w:val="en-GB" w:eastAsia="zh-CN"/>
        </w:rPr>
        <w:t>s</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558FE287" w:rsidR="00CA72AE" w:rsidRDefault="00CA72AE">
      <w:pPr>
        <w:rPr>
          <w:lang w:val="en-GB" w:eastAsia="zh-CN"/>
        </w:rPr>
      </w:pPr>
    </w:p>
    <w:p w14:paraId="0BF23A93" w14:textId="1DE9EF0B" w:rsidR="00C54038" w:rsidRDefault="00C54038">
      <w:pPr>
        <w:rPr>
          <w:lang w:val="en-GB" w:eastAsia="zh-CN"/>
        </w:rPr>
      </w:pPr>
      <w:r>
        <w:rPr>
          <w:lang w:val="en-GB" w:eastAsia="zh-CN"/>
        </w:rPr>
        <w:t xml:space="preserve">As stated by the chairman: </w:t>
      </w:r>
    </w:p>
    <w:p w14:paraId="6BBB0750" w14:textId="77777777" w:rsidR="009E430A" w:rsidRDefault="009E430A" w:rsidP="009E430A">
      <w:pPr>
        <w:rPr>
          <w:lang w:eastAsia="x-none"/>
        </w:rPr>
      </w:pPr>
      <w:r>
        <w:rPr>
          <w:highlight w:val="cyan"/>
          <w:lang w:eastAsia="x-none"/>
        </w:rPr>
        <w:t>[106-e-</w:t>
      </w:r>
      <w:r w:rsidRPr="00F35CAE">
        <w:rPr>
          <w:highlight w:val="cyan"/>
          <w:lang w:eastAsia="x-none"/>
        </w:rPr>
        <w:t>NR-52-71GHz-0</w:t>
      </w:r>
      <w:r>
        <w:rPr>
          <w:highlight w:val="cyan"/>
          <w:lang w:eastAsia="x-none"/>
        </w:rPr>
        <w:t>2</w:t>
      </w:r>
      <w:r w:rsidRPr="00F35CAE">
        <w:rPr>
          <w:highlight w:val="cyan"/>
          <w:lang w:eastAsia="x-none"/>
        </w:rPr>
        <w:t xml:space="preserve">] Email </w:t>
      </w:r>
      <w:r>
        <w:rPr>
          <w:highlight w:val="cyan"/>
          <w:lang w:eastAsia="x-none"/>
        </w:rPr>
        <w:t>discussion/approval on PDCCH monitoring enhancements with checkpoints for agreements on August 19, 24, 27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B5A4700"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5C88D4B6" w14:textId="46B6CF03" w:rsidR="00CA72AE" w:rsidRDefault="005E0AF7">
      <w:pPr>
        <w:pStyle w:val="Heading2"/>
      </w:pPr>
      <w:r>
        <w:t>Topic A1: Blind Decoding Capability, Multi-slot monitoring</w:t>
      </w:r>
    </w:p>
    <w:p w14:paraId="2C2FBF23" w14:textId="57F4329A" w:rsidR="00516B23" w:rsidRDefault="00516B23" w:rsidP="00516B23">
      <w:pPr>
        <w:pStyle w:val="Heading3"/>
        <w:rPr>
          <w:bCs/>
        </w:rPr>
      </w:pPr>
      <w:r>
        <w:rPr>
          <w:lang w:eastAsia="zh-CN"/>
        </w:rPr>
        <w:t xml:space="preserve">Issue </w:t>
      </w:r>
      <w:r w:rsidRPr="005D7FCE">
        <w:rPr>
          <w:lang w:eastAsia="zh-CN"/>
        </w:rPr>
        <w:t>A1-</w:t>
      </w:r>
      <w:r>
        <w:rPr>
          <w:lang w:eastAsia="zh-CN"/>
        </w:rPr>
        <w:t>1</w:t>
      </w:r>
      <w:r w:rsidRPr="005D7FCE">
        <w:rPr>
          <w:lang w:eastAsia="zh-CN"/>
        </w:rPr>
        <w:t>:</w:t>
      </w:r>
      <w:r>
        <w:rPr>
          <w:lang w:eastAsia="zh-CN"/>
        </w:rPr>
        <w:t xml:space="preserve"> M</w:t>
      </w:r>
      <w:r>
        <w:rPr>
          <w:bCs/>
        </w:rPr>
        <w:t>ulti-slot capability implied by support of 480/960 kHz</w:t>
      </w:r>
    </w:p>
    <w:p w14:paraId="2C6C5BB0" w14:textId="22A5B818" w:rsidR="00516B23" w:rsidRPr="00AF2E3B" w:rsidRDefault="00516B23" w:rsidP="00516B23">
      <w:pPr>
        <w:rPr>
          <w:b/>
          <w:bCs/>
        </w:rPr>
      </w:pPr>
      <w:r w:rsidRPr="00AF2E3B">
        <w:rPr>
          <w:b/>
          <w:bCs/>
          <w:highlight w:val="cyan"/>
        </w:rPr>
        <w:t xml:space="preserve">FL </w:t>
      </w:r>
      <w:r>
        <w:rPr>
          <w:b/>
          <w:bCs/>
          <w:highlight w:val="cyan"/>
        </w:rPr>
        <w:t>Suggestion</w:t>
      </w:r>
      <w:r w:rsidRPr="00AF2E3B">
        <w:rPr>
          <w:b/>
          <w:bCs/>
          <w:highlight w:val="cyan"/>
        </w:rPr>
        <w:t>:</w:t>
      </w:r>
      <w:r>
        <w:rPr>
          <w:b/>
          <w:bCs/>
        </w:rPr>
        <w:t xml:space="preserve"> Please comment if the following proposal is agreeable.</w:t>
      </w:r>
    </w:p>
    <w:p w14:paraId="6A07B82D" w14:textId="27010138" w:rsidR="00516B23" w:rsidRDefault="00516B23" w:rsidP="00516B23">
      <w:r>
        <w:lastRenderedPageBreak/>
        <w:t>Proposal: A UE supporting 480 kHz or 960 kHz SCS supports multi-slot PDCCH monitoring.</w:t>
      </w:r>
    </w:p>
    <w:tbl>
      <w:tblPr>
        <w:tblStyle w:val="TableGrid"/>
        <w:tblW w:w="14581" w:type="dxa"/>
        <w:tblLayout w:type="fixed"/>
        <w:tblLook w:val="04A0" w:firstRow="1" w:lastRow="0" w:firstColumn="1" w:lastColumn="0" w:noHBand="0" w:noVBand="1"/>
      </w:tblPr>
      <w:tblGrid>
        <w:gridCol w:w="2405"/>
        <w:gridCol w:w="12176"/>
      </w:tblGrid>
      <w:tr w:rsidR="00516B23" w14:paraId="0FAA0600" w14:textId="77777777" w:rsidTr="00556DB7">
        <w:tc>
          <w:tcPr>
            <w:tcW w:w="2405" w:type="dxa"/>
            <w:shd w:val="clear" w:color="auto" w:fill="FFC000"/>
          </w:tcPr>
          <w:p w14:paraId="34ECC25F" w14:textId="77777777" w:rsidR="00516B23" w:rsidRDefault="00516B23" w:rsidP="00556DB7">
            <w:pPr>
              <w:rPr>
                <w:b/>
                <w:bCs/>
              </w:rPr>
            </w:pPr>
            <w:r>
              <w:rPr>
                <w:b/>
                <w:bCs/>
              </w:rPr>
              <w:t>Company</w:t>
            </w:r>
          </w:p>
        </w:tc>
        <w:tc>
          <w:tcPr>
            <w:tcW w:w="12176" w:type="dxa"/>
            <w:shd w:val="clear" w:color="auto" w:fill="FFC000"/>
          </w:tcPr>
          <w:p w14:paraId="79E98BED" w14:textId="77777777" w:rsidR="00516B23" w:rsidRDefault="00516B23" w:rsidP="00556DB7">
            <w:pPr>
              <w:rPr>
                <w:b/>
                <w:bCs/>
              </w:rPr>
            </w:pPr>
            <w:r>
              <w:rPr>
                <w:b/>
                <w:bCs/>
              </w:rPr>
              <w:t>Comment</w:t>
            </w:r>
          </w:p>
        </w:tc>
      </w:tr>
      <w:tr w:rsidR="00516B23" w14:paraId="308C254C" w14:textId="77777777" w:rsidTr="00556DB7">
        <w:tc>
          <w:tcPr>
            <w:tcW w:w="2405" w:type="dxa"/>
          </w:tcPr>
          <w:p w14:paraId="08B4EE11" w14:textId="76DE84EE" w:rsidR="00516B23" w:rsidRDefault="0000133D" w:rsidP="00556DB7">
            <w:r>
              <w:t>Sharp</w:t>
            </w:r>
          </w:p>
        </w:tc>
        <w:tc>
          <w:tcPr>
            <w:tcW w:w="12176" w:type="dxa"/>
          </w:tcPr>
          <w:p w14:paraId="201DC145" w14:textId="519E9EF6" w:rsidR="00516B23" w:rsidRPr="0000133D" w:rsidRDefault="0000133D" w:rsidP="00556DB7">
            <w:pPr>
              <w:rPr>
                <w:rFonts w:eastAsia="MS Mincho"/>
                <w:lang w:eastAsia="ja-JP"/>
              </w:rPr>
            </w:pPr>
            <w:r>
              <w:rPr>
                <w:rFonts w:eastAsia="MS Mincho" w:hint="eastAsia"/>
                <w:lang w:eastAsia="ja-JP"/>
              </w:rPr>
              <w:t>We support the proposal.</w:t>
            </w:r>
          </w:p>
        </w:tc>
      </w:tr>
      <w:tr w:rsidR="00516B23" w:rsidRPr="0000192F" w14:paraId="006E333C" w14:textId="77777777" w:rsidTr="00556DB7">
        <w:tc>
          <w:tcPr>
            <w:tcW w:w="2405" w:type="dxa"/>
          </w:tcPr>
          <w:p w14:paraId="0B7F950D" w14:textId="5C8DB255" w:rsidR="00516B23" w:rsidRPr="00C73844" w:rsidRDefault="00C73844" w:rsidP="00556DB7">
            <w:pPr>
              <w:rPr>
                <w:lang w:eastAsia="zh-CN"/>
              </w:rPr>
            </w:pPr>
            <w:r w:rsidRPr="00C73844">
              <w:rPr>
                <w:rFonts w:hint="eastAsia"/>
                <w:lang w:eastAsia="zh-CN"/>
              </w:rPr>
              <w:t>v</w:t>
            </w:r>
            <w:r w:rsidRPr="00C73844">
              <w:rPr>
                <w:lang w:eastAsia="zh-CN"/>
              </w:rPr>
              <w:t>ivo</w:t>
            </w:r>
          </w:p>
        </w:tc>
        <w:tc>
          <w:tcPr>
            <w:tcW w:w="12176" w:type="dxa"/>
          </w:tcPr>
          <w:p w14:paraId="3885CF4B" w14:textId="27596C99" w:rsidR="00516B23" w:rsidRPr="00C73844" w:rsidRDefault="00C73844" w:rsidP="00556DB7">
            <w:pPr>
              <w:rPr>
                <w:lang w:eastAsia="zh-CN"/>
              </w:rPr>
            </w:pPr>
            <w:r w:rsidRPr="00C73844">
              <w:rPr>
                <w:rFonts w:hint="eastAsia"/>
                <w:lang w:eastAsia="zh-CN"/>
              </w:rPr>
              <w:t>W</w:t>
            </w:r>
            <w:r w:rsidRPr="00C73844">
              <w:rPr>
                <w:lang w:eastAsia="zh-CN"/>
              </w:rPr>
              <w:t>e support the proposal</w:t>
            </w:r>
          </w:p>
        </w:tc>
      </w:tr>
      <w:tr w:rsidR="000017A7" w:rsidRPr="0000192F" w14:paraId="04E3B5E2" w14:textId="77777777" w:rsidTr="00556DB7">
        <w:tc>
          <w:tcPr>
            <w:tcW w:w="2405" w:type="dxa"/>
          </w:tcPr>
          <w:p w14:paraId="421F45BB" w14:textId="096E414E" w:rsidR="000017A7" w:rsidRPr="00C73844" w:rsidRDefault="000017A7" w:rsidP="000017A7">
            <w:pPr>
              <w:rPr>
                <w:rFonts w:hint="eastAsia"/>
                <w:lang w:eastAsia="zh-CN"/>
              </w:rPr>
            </w:pPr>
            <w:r>
              <w:t>Intel</w:t>
            </w:r>
          </w:p>
        </w:tc>
        <w:tc>
          <w:tcPr>
            <w:tcW w:w="12176" w:type="dxa"/>
          </w:tcPr>
          <w:p w14:paraId="44C2EBFA" w14:textId="65CBF98B" w:rsidR="000017A7" w:rsidRPr="00C73844" w:rsidRDefault="000017A7" w:rsidP="000017A7">
            <w:pPr>
              <w:rPr>
                <w:rFonts w:hint="eastAsia"/>
                <w:lang w:eastAsia="zh-CN"/>
              </w:rPr>
            </w:pPr>
            <w:r>
              <w:rPr>
                <w:lang w:eastAsia="zh-CN"/>
              </w:rPr>
              <w:t xml:space="preserve">We support the FL proposal. </w:t>
            </w:r>
          </w:p>
        </w:tc>
      </w:tr>
    </w:tbl>
    <w:p w14:paraId="64C000D4" w14:textId="77777777" w:rsidR="00516B23" w:rsidRPr="00516B23" w:rsidRDefault="00516B23" w:rsidP="00516B23"/>
    <w:p w14:paraId="10E4DD22" w14:textId="77777777" w:rsidR="00CA72AE" w:rsidRDefault="00CA72AE">
      <w:pPr>
        <w:rPr>
          <w:lang w:eastAsia="zh-CN"/>
        </w:rPr>
      </w:pPr>
    </w:p>
    <w:p w14:paraId="1FDC5059" w14:textId="11223A3F" w:rsidR="00CA72AE" w:rsidRDefault="006378B1">
      <w:pPr>
        <w:pStyle w:val="Heading3"/>
        <w:rPr>
          <w:lang w:val="en-GB" w:eastAsia="zh-CN"/>
        </w:rPr>
      </w:pPr>
      <w:r>
        <w:rPr>
          <w:lang w:val="en-GB" w:eastAsia="zh-CN"/>
        </w:rPr>
        <w:t>Issue A1-</w:t>
      </w:r>
      <w:r w:rsidR="00F86E8E">
        <w:rPr>
          <w:lang w:val="en-GB" w:eastAsia="zh-CN"/>
        </w:rPr>
        <w:t>2</w:t>
      </w:r>
      <w:r>
        <w:rPr>
          <w:lang w:val="en-GB" w:eastAsia="zh-CN"/>
        </w:rPr>
        <w:t xml:space="preserve">: </w:t>
      </w:r>
      <w:r w:rsidR="009E430A">
        <w:rPr>
          <w:lang w:val="en-GB" w:eastAsia="zh-CN"/>
        </w:rPr>
        <w:t xml:space="preserve">Multi-slot </w:t>
      </w:r>
      <w:r>
        <w:rPr>
          <w:lang w:val="en-GB" w:eastAsia="zh-CN"/>
        </w:rPr>
        <w:t>PDCCH monitoring capability</w:t>
      </w:r>
      <w:r w:rsidR="00D2650C">
        <w:rPr>
          <w:lang w:val="en-GB" w:eastAsia="zh-CN"/>
        </w:rPr>
        <w:t xml:space="preserve"> definition</w:t>
      </w:r>
    </w:p>
    <w:p w14:paraId="5F961968" w14:textId="2F7663A6" w:rsidR="006378B1" w:rsidRPr="006378B1" w:rsidRDefault="006378B1" w:rsidP="006378B1">
      <w:pPr>
        <w:rPr>
          <w:lang w:val="en-GB" w:eastAsia="zh-CN"/>
        </w:rPr>
      </w:pPr>
      <w:r>
        <w:rPr>
          <w:lang w:val="en-GB" w:eastAsia="zh-CN"/>
        </w:rPr>
        <w:t>During RAN1#104</w:t>
      </w:r>
      <w:r w:rsidR="00BF3DBA">
        <w:rPr>
          <w:lang w:val="en-GB" w:eastAsia="zh-CN"/>
        </w:rPr>
        <w:t>bis-</w:t>
      </w:r>
      <w:r>
        <w:rPr>
          <w:lang w:val="en-GB" w:eastAsia="zh-CN"/>
        </w:rPr>
        <w:t xml:space="preserve">e, the following refinement of the alternatives </w:t>
      </w:r>
      <w:r w:rsidR="00BF3DBA">
        <w:rPr>
          <w:lang w:val="en-GB" w:eastAsia="zh-CN"/>
        </w:rPr>
        <w:t>has</w:t>
      </w:r>
      <w:r>
        <w:rPr>
          <w:lang w:val="en-GB" w:eastAsia="zh-CN"/>
        </w:rPr>
        <w:t xml:space="preserve"> been agreed</w:t>
      </w:r>
      <w:r w:rsidR="00E07091">
        <w:rPr>
          <w:lang w:val="en-GB" w:eastAsia="zh-CN"/>
        </w:rPr>
        <w:t>:</w:t>
      </w:r>
    </w:p>
    <w:tbl>
      <w:tblPr>
        <w:tblStyle w:val="TableGrid"/>
        <w:tblW w:w="0" w:type="auto"/>
        <w:tblLook w:val="04A0" w:firstRow="1" w:lastRow="0" w:firstColumn="1" w:lastColumn="0" w:noHBand="0" w:noVBand="1"/>
      </w:tblPr>
      <w:tblGrid>
        <w:gridCol w:w="13944"/>
      </w:tblGrid>
      <w:tr w:rsidR="006378B1" w14:paraId="1916FC4C" w14:textId="77777777" w:rsidTr="006378B1">
        <w:tc>
          <w:tcPr>
            <w:tcW w:w="13944" w:type="dxa"/>
          </w:tcPr>
          <w:p w14:paraId="405C65A2" w14:textId="77777777" w:rsidR="008149F5" w:rsidRPr="002C1E66" w:rsidRDefault="008149F5" w:rsidP="008149F5">
            <w:pPr>
              <w:pStyle w:val="ListParagraph"/>
              <w:widowControl/>
              <w:numPr>
                <w:ilvl w:val="0"/>
                <w:numId w:val="16"/>
              </w:numPr>
            </w:pPr>
            <w:r>
              <w:t xml:space="preserve">Alt 1: Use </w:t>
            </w:r>
            <w:r w:rsidRPr="002C1E66">
              <w:t xml:space="preserve">a fixed pattern of slot groups as the baseline to define the new capability. </w:t>
            </w:r>
          </w:p>
          <w:p w14:paraId="33B3BBBD" w14:textId="77777777" w:rsidR="008149F5" w:rsidRPr="002C1E66" w:rsidRDefault="008149F5" w:rsidP="008149F5">
            <w:pPr>
              <w:pStyle w:val="ListParagraph"/>
              <w:widowControl/>
              <w:numPr>
                <w:ilvl w:val="1"/>
                <w:numId w:val="16"/>
              </w:numPr>
            </w:pPr>
            <w:r w:rsidRPr="002C1E66">
              <w:t>Each slot group consists of X slots</w:t>
            </w:r>
          </w:p>
          <w:p w14:paraId="11360ADE" w14:textId="77777777" w:rsidR="008149F5" w:rsidRPr="002C1E66" w:rsidRDefault="008149F5" w:rsidP="008149F5">
            <w:pPr>
              <w:pStyle w:val="ListParagraph"/>
              <w:widowControl/>
              <w:numPr>
                <w:ilvl w:val="1"/>
                <w:numId w:val="16"/>
              </w:numPr>
            </w:pPr>
            <w:r w:rsidRPr="002C1E66">
              <w:t>Slot groups are consecutive and non-overlapping</w:t>
            </w:r>
          </w:p>
          <w:p w14:paraId="614BABE1" w14:textId="77777777" w:rsidR="008149F5" w:rsidRPr="002C1E66" w:rsidRDefault="008149F5" w:rsidP="008149F5">
            <w:pPr>
              <w:pStyle w:val="ListParagraph"/>
              <w:widowControl/>
              <w:numPr>
                <w:ilvl w:val="1"/>
                <w:numId w:val="16"/>
              </w:numPr>
            </w:pPr>
            <w:r w:rsidRPr="002C1E66">
              <w:t>The capability indicates the BD/CCE budget within Y consecutive [symbols or slots] in each slot group separately</w:t>
            </w:r>
          </w:p>
          <w:p w14:paraId="2F0DD0A6" w14:textId="77777777" w:rsidR="008149F5" w:rsidRPr="002C1E66" w:rsidRDefault="008149F5" w:rsidP="008149F5">
            <w:pPr>
              <w:pStyle w:val="ListParagraph"/>
              <w:widowControl/>
              <w:numPr>
                <w:ilvl w:val="1"/>
                <w:numId w:val="16"/>
              </w:numPr>
            </w:pPr>
            <w:r w:rsidRPr="002C1E66">
              <w:t>FFS: Supported values/constraints of X and Y, e.g. Y&lt;=X, Y=X</w:t>
            </w:r>
          </w:p>
          <w:p w14:paraId="400A3816" w14:textId="77777777" w:rsidR="008149F5" w:rsidRPr="002C1E66" w:rsidRDefault="008149F5" w:rsidP="008149F5">
            <w:pPr>
              <w:pStyle w:val="ListParagraph"/>
              <w:widowControl/>
              <w:numPr>
                <w:ilvl w:val="1"/>
                <w:numId w:val="16"/>
              </w:numPr>
            </w:pPr>
            <w:r w:rsidRPr="002C1E66">
              <w:t>FFS: Restrictions on location of the Y [symbols or slots] within a slot group, e.g. the Y [symbols or slots] always start at the first slot within a slot group</w:t>
            </w:r>
          </w:p>
          <w:p w14:paraId="63167E4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70F76546" w14:textId="77777777" w:rsidR="008149F5" w:rsidRPr="002C1E66" w:rsidRDefault="008149F5" w:rsidP="008149F5">
            <w:pPr>
              <w:pStyle w:val="ListParagraph"/>
              <w:widowControl/>
              <w:numPr>
                <w:ilvl w:val="0"/>
                <w:numId w:val="16"/>
              </w:numPr>
            </w:pPr>
            <w:r w:rsidRPr="002C1E66">
              <w:t>Alt 2: Use an (X, Y) span as the baseline to define the new capability</w:t>
            </w:r>
          </w:p>
          <w:p w14:paraId="5DF51574" w14:textId="77777777" w:rsidR="008149F5" w:rsidRPr="002C1E66" w:rsidRDefault="008149F5" w:rsidP="008149F5">
            <w:pPr>
              <w:pStyle w:val="ListParagraph"/>
              <w:widowControl/>
              <w:numPr>
                <w:ilvl w:val="1"/>
                <w:numId w:val="16"/>
              </w:numPr>
            </w:pPr>
            <w:r w:rsidRPr="002C1E66">
              <w:t xml:space="preserve">X is the minimum </w:t>
            </w:r>
            <w:r w:rsidRPr="002C1E66">
              <w:rPr>
                <w:rFonts w:eastAsia="Times New Roman"/>
              </w:rPr>
              <w:t>time separation between the start of two consecutive spans</w:t>
            </w:r>
          </w:p>
          <w:p w14:paraId="1E44FA0E" w14:textId="77777777" w:rsidR="008149F5" w:rsidRPr="002C1E66" w:rsidRDefault="008149F5" w:rsidP="008149F5">
            <w:pPr>
              <w:pStyle w:val="ListParagraph"/>
              <w:widowControl/>
              <w:numPr>
                <w:ilvl w:val="1"/>
                <w:numId w:val="16"/>
              </w:numPr>
            </w:pPr>
            <w:r w:rsidRPr="002C1E66">
              <w:t xml:space="preserve">The capability indicates the BD/CCE budget within a span of at most Y consecutive [symbols or slots] </w:t>
            </w:r>
          </w:p>
          <w:p w14:paraId="5739A8AD" w14:textId="77777777" w:rsidR="008149F5" w:rsidRPr="002C1E66" w:rsidRDefault="008149F5" w:rsidP="008149F5">
            <w:pPr>
              <w:pStyle w:val="ListParagraph"/>
              <w:widowControl/>
              <w:numPr>
                <w:ilvl w:val="1"/>
                <w:numId w:val="16"/>
              </w:numPr>
            </w:pPr>
            <w:r w:rsidRPr="002C1E66">
              <w:t>Y &lt;= X</w:t>
            </w:r>
          </w:p>
          <w:p w14:paraId="5A08DA86" w14:textId="77777777" w:rsidR="008149F5" w:rsidRPr="002C1E66" w:rsidRDefault="008149F5" w:rsidP="008149F5">
            <w:pPr>
              <w:pStyle w:val="ListParagraph"/>
              <w:widowControl/>
              <w:numPr>
                <w:ilvl w:val="1"/>
                <w:numId w:val="16"/>
              </w:numPr>
            </w:pPr>
            <w:r w:rsidRPr="002C1E66">
              <w:t xml:space="preserve">FFS: Exact values of X and Y and units in which they are defined (e.g., symbols, slots), including cases where a span is longer than one slot or crosses a slot boundary. </w:t>
            </w:r>
          </w:p>
          <w:p w14:paraId="20B4332E" w14:textId="77777777" w:rsidR="008149F5" w:rsidRDefault="008149F5" w:rsidP="008149F5">
            <w:pPr>
              <w:pStyle w:val="ListParagraph"/>
              <w:widowControl/>
              <w:numPr>
                <w:ilvl w:val="1"/>
                <w:numId w:val="16"/>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3C1C1FC9"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1DFC4514" w14:textId="77777777" w:rsidR="008149F5" w:rsidRPr="002C1E66" w:rsidRDefault="008149F5" w:rsidP="008149F5">
            <w:pPr>
              <w:pStyle w:val="ListParagraph"/>
              <w:widowControl/>
              <w:numPr>
                <w:ilvl w:val="0"/>
                <w:numId w:val="16"/>
              </w:numPr>
            </w:pPr>
            <w:r w:rsidRPr="002C1E66">
              <w:t xml:space="preserve">Alt 3: Use a sliding window of X slots as the baseline to define the new capability. </w:t>
            </w:r>
          </w:p>
          <w:p w14:paraId="71F2C8AF" w14:textId="77777777" w:rsidR="008149F5" w:rsidRPr="002C1E66" w:rsidRDefault="008149F5" w:rsidP="008149F5">
            <w:pPr>
              <w:pStyle w:val="ListParagraph"/>
              <w:widowControl/>
              <w:numPr>
                <w:ilvl w:val="1"/>
                <w:numId w:val="16"/>
              </w:numPr>
            </w:pPr>
            <w:r w:rsidRPr="002C1E66">
              <w:t>The capability indicates the BD/CCE budget within the sliding window</w:t>
            </w:r>
          </w:p>
          <w:p w14:paraId="0A09D92A" w14:textId="77777777" w:rsidR="008149F5" w:rsidRPr="002C1E66" w:rsidRDefault="008149F5" w:rsidP="008149F5">
            <w:pPr>
              <w:pStyle w:val="ListParagraph"/>
              <w:widowControl/>
              <w:numPr>
                <w:ilvl w:val="1"/>
                <w:numId w:val="16"/>
              </w:numPr>
            </w:pPr>
            <w:r w:rsidRPr="002C1E66">
              <w:lastRenderedPageBreak/>
              <w:t xml:space="preserve"> The sliding unit of the sliding window is [1] slot.</w:t>
            </w:r>
          </w:p>
          <w:p w14:paraId="36DCCFD7" w14:textId="77777777" w:rsidR="008149F5" w:rsidRPr="002C1E66" w:rsidRDefault="008149F5" w:rsidP="008149F5">
            <w:pPr>
              <w:pStyle w:val="ListParagraph"/>
              <w:widowControl/>
              <w:numPr>
                <w:ilvl w:val="1"/>
                <w:numId w:val="16"/>
              </w:numPr>
            </w:pPr>
            <w:r w:rsidRPr="002C1E66">
              <w:t xml:space="preserve">FFS: </w:t>
            </w:r>
            <w:r>
              <w:t>Further definition of capabilities</w:t>
            </w:r>
          </w:p>
          <w:p w14:paraId="501E2BB1" w14:textId="77777777" w:rsidR="008149F5" w:rsidRDefault="008149F5" w:rsidP="008149F5">
            <w:pPr>
              <w:pStyle w:val="ListParagraph"/>
              <w:widowControl/>
              <w:numPr>
                <w:ilvl w:val="0"/>
                <w:numId w:val="16"/>
              </w:numPr>
            </w:pPr>
            <w:r>
              <w:t xml:space="preserve">Specific numbers for X, Y may depend on UE capability and </w:t>
            </w:r>
            <w:proofErr w:type="spellStart"/>
            <w:r>
              <w:t>gNB</w:t>
            </w:r>
            <w:proofErr w:type="spellEnd"/>
            <w:r>
              <w:t xml:space="preserve"> configuration</w:t>
            </w:r>
          </w:p>
          <w:p w14:paraId="307F152C" w14:textId="77777777" w:rsidR="008149F5" w:rsidRDefault="008149F5" w:rsidP="008149F5">
            <w:pPr>
              <w:pStyle w:val="ListParagraph"/>
              <w:widowControl/>
              <w:numPr>
                <w:ilvl w:val="1"/>
                <w:numId w:val="16"/>
              </w:numPr>
            </w:pPr>
            <w:r>
              <w:t xml:space="preserve">Examples: </w:t>
            </w:r>
          </w:p>
          <w:p w14:paraId="7FC73A5D" w14:textId="6F9518BA" w:rsidR="006378B1" w:rsidRPr="006378B1" w:rsidRDefault="008149F5" w:rsidP="008149F5">
            <w:pPr>
              <w:pStyle w:val="ListParagraph"/>
              <w:widowControl/>
              <w:numPr>
                <w:ilvl w:val="2"/>
                <w:numId w:val="16"/>
              </w:numPr>
            </w:pPr>
            <w:r>
              <w:t>X = [4] slots for 480 kHz SCS and X = [8] slots for 960 kHz SCS</w:t>
            </w:r>
          </w:p>
        </w:tc>
      </w:tr>
    </w:tbl>
    <w:p w14:paraId="70577F2D" w14:textId="1CC6E381" w:rsidR="00CA72AE" w:rsidRDefault="00CA72AE">
      <w:pPr>
        <w:rPr>
          <w:lang w:val="en-GB" w:eastAsia="zh-CN"/>
        </w:rPr>
      </w:pPr>
    </w:p>
    <w:p w14:paraId="15129C44" w14:textId="51782843" w:rsidR="00080803" w:rsidRPr="00AF2E3B" w:rsidRDefault="00080803">
      <w:pPr>
        <w:rPr>
          <w:b/>
          <w:bCs/>
          <w:lang w:val="en-GB" w:eastAsia="zh-CN"/>
        </w:rPr>
      </w:pPr>
      <w:r w:rsidRPr="00AF2E3B">
        <w:rPr>
          <w:b/>
          <w:bCs/>
          <w:highlight w:val="cyan"/>
          <w:lang w:val="en-GB" w:eastAsia="zh-CN"/>
        </w:rPr>
        <w:t>FL Summary:</w:t>
      </w:r>
    </w:p>
    <w:p w14:paraId="4F827C63" w14:textId="65895451" w:rsidR="00556DB7" w:rsidRDefault="00BD4DF6" w:rsidP="00556DB7">
      <w:pPr>
        <w:rPr>
          <w:lang w:val="en-GB" w:eastAsia="zh-CN"/>
        </w:rPr>
      </w:pPr>
      <w:r w:rsidRPr="00556DB7">
        <w:rPr>
          <w:b/>
          <w:bCs/>
          <w:lang w:val="en-GB" w:eastAsia="zh-CN"/>
        </w:rPr>
        <w:t>Alt 1</w:t>
      </w:r>
      <w:r>
        <w:rPr>
          <w:lang w:val="en-GB" w:eastAsia="zh-CN"/>
        </w:rPr>
        <w:t xml:space="preserve"> supported by Huawei, </w:t>
      </w:r>
      <w:proofErr w:type="spellStart"/>
      <w:r>
        <w:rPr>
          <w:lang w:val="en-GB" w:eastAsia="zh-CN"/>
        </w:rPr>
        <w:t>HiSilicon</w:t>
      </w:r>
      <w:proofErr w:type="spellEnd"/>
      <w:r>
        <w:rPr>
          <w:lang w:val="en-GB" w:eastAsia="zh-CN"/>
        </w:rPr>
        <w:t>,</w:t>
      </w:r>
      <w:r w:rsidR="00516B23" w:rsidRPr="00516B23">
        <w:rPr>
          <w:lang w:val="en-GB" w:eastAsia="zh-CN"/>
        </w:rPr>
        <w:t xml:space="preserve"> </w:t>
      </w:r>
      <w:r w:rsidR="00516B23">
        <w:rPr>
          <w:lang w:val="en-GB" w:eastAsia="zh-CN"/>
        </w:rPr>
        <w:t>Interdigital</w:t>
      </w:r>
      <w:r w:rsidR="00556DB7">
        <w:rPr>
          <w:lang w:val="en-GB" w:eastAsia="zh-CN"/>
        </w:rPr>
        <w:t>, Sony,</w:t>
      </w:r>
      <w:r w:rsidR="00556DB7" w:rsidRPr="00556DB7">
        <w:rPr>
          <w:lang w:val="en-GB" w:eastAsia="zh-CN"/>
        </w:rPr>
        <w:t xml:space="preserve"> </w:t>
      </w:r>
      <w:r w:rsidR="00556DB7">
        <w:rPr>
          <w:lang w:val="en-GB" w:eastAsia="zh-CN"/>
        </w:rPr>
        <w:t xml:space="preserve">ZTE, </w:t>
      </w:r>
      <w:proofErr w:type="spellStart"/>
      <w:r w:rsidR="00556DB7">
        <w:rPr>
          <w:lang w:val="en-GB" w:eastAsia="zh-CN"/>
        </w:rPr>
        <w:t>Sanechips</w:t>
      </w:r>
      <w:proofErr w:type="spellEnd"/>
      <w:r w:rsidR="006E754B">
        <w:rPr>
          <w:lang w:val="en-GB" w:eastAsia="zh-CN"/>
        </w:rPr>
        <w:t>, Nokia, Nokia Shanghai Bell,</w:t>
      </w:r>
      <w:r w:rsidR="00B37981">
        <w:rPr>
          <w:lang w:val="en-GB" w:eastAsia="zh-CN"/>
        </w:rPr>
        <w:t xml:space="preserve"> Charter (2</w:t>
      </w:r>
      <w:r w:rsidR="00B37981" w:rsidRPr="00B37981">
        <w:rPr>
          <w:vertAlign w:val="superscript"/>
          <w:lang w:val="en-GB" w:eastAsia="zh-CN"/>
        </w:rPr>
        <w:t>nd</w:t>
      </w:r>
      <w:r w:rsidR="00B37981">
        <w:rPr>
          <w:lang w:val="en-GB" w:eastAsia="zh-CN"/>
        </w:rPr>
        <w:t xml:space="preserve"> choice)</w:t>
      </w:r>
      <w:r w:rsidR="00704D25">
        <w:rPr>
          <w:lang w:val="en-GB" w:eastAsia="zh-CN"/>
        </w:rPr>
        <w:t>, LG, MediaTek</w:t>
      </w:r>
      <w:r w:rsidR="00A631A2">
        <w:rPr>
          <w:lang w:val="en-GB" w:eastAsia="zh-CN"/>
        </w:rPr>
        <w:t>, Apple, Sharp</w:t>
      </w:r>
      <w:r w:rsidR="008F5934">
        <w:rPr>
          <w:lang w:val="en-GB" w:eastAsia="zh-CN"/>
        </w:rPr>
        <w:t>, Xiaomi</w:t>
      </w:r>
    </w:p>
    <w:p w14:paraId="34201F62" w14:textId="77777777" w:rsidR="00A631A2" w:rsidRPr="00A631A2" w:rsidRDefault="00A631A2" w:rsidP="00A631A2">
      <w:pPr>
        <w:rPr>
          <w:lang w:val="en-GB" w:eastAsia="zh-CN"/>
        </w:rPr>
      </w:pPr>
    </w:p>
    <w:p w14:paraId="2130434C" w14:textId="4EC2E113" w:rsidR="00516B23" w:rsidRDefault="00BD4DF6" w:rsidP="00BD4DF6">
      <w:pPr>
        <w:rPr>
          <w:lang w:val="en-GB" w:eastAsia="zh-CN"/>
        </w:rPr>
      </w:pPr>
      <w:r w:rsidRPr="00556DB7">
        <w:rPr>
          <w:b/>
          <w:bCs/>
          <w:lang w:val="en-GB" w:eastAsia="zh-CN"/>
        </w:rPr>
        <w:t xml:space="preserve">Alt 2 </w:t>
      </w:r>
      <w:r>
        <w:rPr>
          <w:lang w:val="en-GB" w:eastAsia="zh-CN"/>
        </w:rPr>
        <w:t xml:space="preserve">supported by </w:t>
      </w:r>
      <w:r w:rsidR="00516B23">
        <w:rPr>
          <w:lang w:val="en-GB" w:eastAsia="zh-CN"/>
        </w:rPr>
        <w:t>vivo,</w:t>
      </w:r>
      <w:r w:rsidR="00556DB7">
        <w:rPr>
          <w:lang w:val="en-GB" w:eastAsia="zh-CN"/>
        </w:rPr>
        <w:t xml:space="preserve"> Lenovo, Motorola Mobility, Samsung</w:t>
      </w:r>
      <w:r w:rsidR="006E754B">
        <w:rPr>
          <w:lang w:val="en-GB" w:eastAsia="zh-CN"/>
        </w:rPr>
        <w:t xml:space="preserve">, </w:t>
      </w:r>
      <w:proofErr w:type="spellStart"/>
      <w:r w:rsidR="006E754B">
        <w:rPr>
          <w:lang w:val="en-GB" w:eastAsia="zh-CN"/>
        </w:rPr>
        <w:t>Futurewei</w:t>
      </w:r>
      <w:proofErr w:type="spellEnd"/>
      <w:r w:rsidR="00A53AB9">
        <w:rPr>
          <w:lang w:val="en-GB" w:eastAsia="zh-CN"/>
        </w:rPr>
        <w:t>, Qualcomm</w:t>
      </w:r>
      <w:r w:rsidR="00D30D75">
        <w:rPr>
          <w:lang w:val="en-GB" w:eastAsia="zh-CN"/>
        </w:rPr>
        <w:t>, Panasonic</w:t>
      </w:r>
      <w:r w:rsidR="00A631A2">
        <w:rPr>
          <w:lang w:val="en-GB" w:eastAsia="zh-CN"/>
        </w:rPr>
        <w:t>, Apple, NTT DOCOMO</w:t>
      </w:r>
      <w:r w:rsidR="008F5934">
        <w:rPr>
          <w:lang w:val="en-GB" w:eastAsia="zh-CN"/>
        </w:rPr>
        <w:t xml:space="preserve">, </w:t>
      </w:r>
      <w:proofErr w:type="spellStart"/>
      <w:r w:rsidR="008F5934">
        <w:rPr>
          <w:lang w:val="en-GB" w:eastAsia="zh-CN"/>
        </w:rPr>
        <w:t>Convida</w:t>
      </w:r>
      <w:proofErr w:type="spellEnd"/>
      <w:r w:rsidR="008F5934">
        <w:rPr>
          <w:lang w:val="en-GB" w:eastAsia="zh-CN"/>
        </w:rPr>
        <w:t xml:space="preserve"> Wireless</w:t>
      </w:r>
    </w:p>
    <w:p w14:paraId="220F91FE" w14:textId="77777777" w:rsidR="001E2662" w:rsidRDefault="001E2662" w:rsidP="00BD4DF6">
      <w:pPr>
        <w:rPr>
          <w:lang w:val="en-GB" w:eastAsia="zh-CN"/>
        </w:rPr>
      </w:pPr>
    </w:p>
    <w:p w14:paraId="64FD9004" w14:textId="3F7C63DB" w:rsidR="00516B23" w:rsidRDefault="00516B23" w:rsidP="00BD4DF6">
      <w:pPr>
        <w:rPr>
          <w:lang w:val="en-GB" w:eastAsia="zh-CN"/>
        </w:rPr>
      </w:pPr>
      <w:r w:rsidRPr="00556DB7">
        <w:rPr>
          <w:b/>
          <w:bCs/>
          <w:lang w:val="en-GB" w:eastAsia="zh-CN"/>
        </w:rPr>
        <w:t>Alt 2 in addition to Alt 1</w:t>
      </w:r>
      <w:r>
        <w:rPr>
          <w:lang w:val="en-GB" w:eastAsia="zh-CN"/>
        </w:rPr>
        <w:t xml:space="preserve"> if necessary: Interdigital</w:t>
      </w:r>
      <w:r w:rsidR="00556DB7">
        <w:rPr>
          <w:lang w:val="en-GB" w:eastAsia="zh-CN"/>
        </w:rPr>
        <w:t xml:space="preserve">, </w:t>
      </w:r>
      <w:proofErr w:type="spellStart"/>
      <w:r w:rsidR="00704D25">
        <w:rPr>
          <w:lang w:val="en-GB" w:eastAsia="zh-CN"/>
        </w:rPr>
        <w:t>Mediatek</w:t>
      </w:r>
      <w:proofErr w:type="spellEnd"/>
    </w:p>
    <w:p w14:paraId="5F46CF84" w14:textId="77777777" w:rsidR="00556DB7" w:rsidRPr="009D798F" w:rsidRDefault="00556DB7" w:rsidP="00BD4DF6">
      <w:pPr>
        <w:rPr>
          <w:lang w:val="en-GB" w:eastAsia="zh-CN"/>
        </w:rPr>
      </w:pPr>
    </w:p>
    <w:p w14:paraId="69D40364" w14:textId="0B76472E" w:rsidR="00516B23" w:rsidRDefault="00BD4DF6" w:rsidP="00BD4DF6">
      <w:pPr>
        <w:rPr>
          <w:lang w:val="en-GB" w:eastAsia="zh-CN"/>
        </w:rPr>
      </w:pPr>
      <w:r w:rsidRPr="00556DB7">
        <w:rPr>
          <w:b/>
          <w:bCs/>
          <w:lang w:val="en-GB" w:eastAsia="zh-CN"/>
        </w:rPr>
        <w:t>Alt 3</w:t>
      </w:r>
      <w:r>
        <w:rPr>
          <w:lang w:val="en-GB" w:eastAsia="zh-CN"/>
        </w:rPr>
        <w:t xml:space="preserve"> supported by</w:t>
      </w:r>
      <w:r w:rsidR="00B37981">
        <w:rPr>
          <w:lang w:val="en-GB" w:eastAsia="zh-CN"/>
        </w:rPr>
        <w:t xml:space="preserve"> </w:t>
      </w:r>
      <w:r w:rsidR="00C2759E">
        <w:rPr>
          <w:lang w:val="en-GB" w:eastAsia="zh-CN"/>
        </w:rPr>
        <w:t xml:space="preserve">Ericsson, </w:t>
      </w:r>
      <w:r w:rsidR="00B37981">
        <w:rPr>
          <w:lang w:val="en-GB" w:eastAsia="zh-CN"/>
        </w:rPr>
        <w:t>Charter (1</w:t>
      </w:r>
      <w:r w:rsidR="00B37981" w:rsidRPr="00B37981">
        <w:rPr>
          <w:vertAlign w:val="superscript"/>
          <w:lang w:val="en-GB" w:eastAsia="zh-CN"/>
        </w:rPr>
        <w:t>st</w:t>
      </w:r>
      <w:r w:rsidR="00B37981">
        <w:rPr>
          <w:lang w:val="en-GB" w:eastAsia="zh-CN"/>
        </w:rPr>
        <w:t xml:space="preserve"> choice)</w:t>
      </w:r>
    </w:p>
    <w:p w14:paraId="70DDC6E7" w14:textId="77777777" w:rsidR="001E2662" w:rsidRDefault="001E2662">
      <w:pPr>
        <w:rPr>
          <w:b/>
          <w:bCs/>
          <w:highlight w:val="cyan"/>
          <w:lang w:val="en-GB" w:eastAsia="zh-CN"/>
        </w:rPr>
      </w:pPr>
    </w:p>
    <w:p w14:paraId="55D8A2AD" w14:textId="4A60710C" w:rsidR="00225EC9" w:rsidRDefault="00E13FA5">
      <w:pPr>
        <w:rPr>
          <w:b/>
          <w:bCs/>
          <w:highlight w:val="cyan"/>
          <w:lang w:val="en-GB" w:eastAsia="zh-CN"/>
        </w:rPr>
      </w:pPr>
      <w:r w:rsidRPr="00AF2E3B">
        <w:rPr>
          <w:b/>
          <w:bCs/>
          <w:highlight w:val="cyan"/>
          <w:lang w:val="en-GB" w:eastAsia="zh-CN"/>
        </w:rPr>
        <w:t>FL Suggestion:</w:t>
      </w:r>
    </w:p>
    <w:p w14:paraId="72E5A64E" w14:textId="07247B31" w:rsidR="00225EC9" w:rsidRDefault="00A631A2" w:rsidP="00225EC9">
      <w:pPr>
        <w:rPr>
          <w:lang w:val="en-GB" w:eastAsia="zh-CN"/>
        </w:rPr>
      </w:pPr>
      <w:r>
        <w:rPr>
          <w:lang w:val="en-GB" w:eastAsia="zh-CN"/>
        </w:rPr>
        <w:t>Select</w:t>
      </w:r>
      <w:r w:rsidR="00225EC9" w:rsidRPr="004F27AE">
        <w:rPr>
          <w:lang w:val="en-GB" w:eastAsia="zh-CN"/>
        </w:rPr>
        <w:t xml:space="preserve"> </w:t>
      </w:r>
      <w:r>
        <w:rPr>
          <w:lang w:val="en-GB" w:eastAsia="zh-CN"/>
        </w:rPr>
        <w:t>Alt1</w:t>
      </w:r>
      <w:r w:rsidR="00225EC9" w:rsidRPr="004F27AE">
        <w:rPr>
          <w:lang w:val="en-GB" w:eastAsia="zh-CN"/>
        </w:rPr>
        <w:t xml:space="preserve"> for defining the multi-slot PDCCH monitoring capability</w:t>
      </w:r>
      <w:r w:rsidR="001E2662">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206F06" w14:paraId="7652D507" w14:textId="77777777" w:rsidTr="00556DB7">
        <w:tc>
          <w:tcPr>
            <w:tcW w:w="2405" w:type="dxa"/>
            <w:shd w:val="clear" w:color="auto" w:fill="FFC000"/>
          </w:tcPr>
          <w:p w14:paraId="1F6FDA0A" w14:textId="77777777" w:rsidR="00206F06" w:rsidRDefault="00206F06" w:rsidP="00556DB7">
            <w:pPr>
              <w:rPr>
                <w:b/>
                <w:bCs/>
              </w:rPr>
            </w:pPr>
            <w:r>
              <w:rPr>
                <w:b/>
                <w:bCs/>
              </w:rPr>
              <w:t>Company</w:t>
            </w:r>
          </w:p>
        </w:tc>
        <w:tc>
          <w:tcPr>
            <w:tcW w:w="12176" w:type="dxa"/>
            <w:shd w:val="clear" w:color="auto" w:fill="FFC000"/>
          </w:tcPr>
          <w:p w14:paraId="210C778B" w14:textId="77777777" w:rsidR="00206F06" w:rsidRDefault="00206F06" w:rsidP="00556DB7">
            <w:pPr>
              <w:rPr>
                <w:b/>
                <w:bCs/>
              </w:rPr>
            </w:pPr>
            <w:r>
              <w:rPr>
                <w:b/>
                <w:bCs/>
              </w:rPr>
              <w:t>Comment</w:t>
            </w:r>
          </w:p>
        </w:tc>
      </w:tr>
      <w:tr w:rsidR="00206F06" w14:paraId="4832F333" w14:textId="77777777" w:rsidTr="00556DB7">
        <w:tc>
          <w:tcPr>
            <w:tcW w:w="2405" w:type="dxa"/>
          </w:tcPr>
          <w:p w14:paraId="62C35CF6" w14:textId="24DAB736" w:rsidR="00206F06" w:rsidRPr="0000133D" w:rsidRDefault="0000133D" w:rsidP="00556DB7">
            <w:pPr>
              <w:rPr>
                <w:rFonts w:eastAsia="MS Mincho"/>
                <w:lang w:eastAsia="ja-JP"/>
              </w:rPr>
            </w:pPr>
            <w:r>
              <w:rPr>
                <w:rFonts w:eastAsia="MS Mincho" w:hint="eastAsia"/>
                <w:lang w:eastAsia="ja-JP"/>
              </w:rPr>
              <w:t>Sharp</w:t>
            </w:r>
          </w:p>
        </w:tc>
        <w:tc>
          <w:tcPr>
            <w:tcW w:w="12176" w:type="dxa"/>
          </w:tcPr>
          <w:p w14:paraId="7BD22719" w14:textId="25E4D027" w:rsidR="00206F06" w:rsidRPr="0000133D" w:rsidRDefault="0000133D" w:rsidP="004F3E42">
            <w:pPr>
              <w:rPr>
                <w:rFonts w:eastAsia="MS Mincho"/>
                <w:lang w:eastAsia="ja-JP"/>
              </w:rPr>
            </w:pPr>
            <w:r>
              <w:rPr>
                <w:rFonts w:eastAsia="MS Mincho" w:hint="eastAsia"/>
                <w:lang w:eastAsia="ja-JP"/>
              </w:rPr>
              <w:t xml:space="preserve">We support the proposal. </w:t>
            </w:r>
          </w:p>
        </w:tc>
      </w:tr>
      <w:tr w:rsidR="00206F06" w:rsidRPr="0000192F" w14:paraId="7165F2EF" w14:textId="77777777" w:rsidTr="00556DB7">
        <w:tc>
          <w:tcPr>
            <w:tcW w:w="2405" w:type="dxa"/>
          </w:tcPr>
          <w:p w14:paraId="65A8D4F3" w14:textId="2C2905CB" w:rsidR="00206F06" w:rsidRPr="00C73844" w:rsidRDefault="00C73844" w:rsidP="00556DB7">
            <w:pPr>
              <w:rPr>
                <w:lang w:eastAsia="zh-CN"/>
              </w:rPr>
            </w:pPr>
            <w:r w:rsidRPr="00C73844">
              <w:rPr>
                <w:rFonts w:hint="eastAsia"/>
                <w:lang w:eastAsia="zh-CN"/>
              </w:rPr>
              <w:t>v</w:t>
            </w:r>
            <w:r w:rsidRPr="00C73844">
              <w:rPr>
                <w:lang w:eastAsia="zh-CN"/>
              </w:rPr>
              <w:t>ivo</w:t>
            </w:r>
          </w:p>
        </w:tc>
        <w:tc>
          <w:tcPr>
            <w:tcW w:w="12176" w:type="dxa"/>
          </w:tcPr>
          <w:p w14:paraId="18FE5DEC" w14:textId="0EF42B80" w:rsidR="00206F06" w:rsidRPr="00C73844" w:rsidRDefault="00C73844" w:rsidP="00556DB7">
            <w:pPr>
              <w:rPr>
                <w:lang w:eastAsia="zh-CN"/>
              </w:rPr>
            </w:pPr>
            <w:r w:rsidRPr="00C73844">
              <w:rPr>
                <w:rFonts w:hint="eastAsia"/>
                <w:lang w:eastAsia="zh-CN"/>
              </w:rPr>
              <w:t>W</w:t>
            </w:r>
            <w:r w:rsidRPr="00C73844">
              <w:rPr>
                <w:lang w:eastAsia="zh-CN"/>
              </w:rPr>
              <w:t xml:space="preserve">e don’t support the proposal. </w:t>
            </w:r>
            <w:r w:rsidR="00DC1FD1">
              <w:rPr>
                <w:lang w:eastAsia="zh-CN"/>
              </w:rPr>
              <w:t>Actually,</w:t>
            </w:r>
            <w:r>
              <w:rPr>
                <w:lang w:eastAsia="zh-CN"/>
              </w:rPr>
              <w:t xml:space="preserve"> the capability definition implies the possible search space </w:t>
            </w:r>
            <w:r w:rsidR="00DC1FD1">
              <w:rPr>
                <w:lang w:eastAsia="zh-CN"/>
              </w:rPr>
              <w:t xml:space="preserve">(SS) </w:t>
            </w:r>
            <w:r>
              <w:rPr>
                <w:lang w:eastAsia="zh-CN"/>
              </w:rPr>
              <w:t xml:space="preserve">configurations. </w:t>
            </w:r>
            <w:r w:rsidR="00DC1FD1">
              <w:rPr>
                <w:lang w:eastAsia="zh-CN"/>
              </w:rPr>
              <w:t>Possible SS configurations for Alt. 1 UEs is a subset of that for Alt. 2 UEs</w:t>
            </w:r>
            <w:r w:rsidR="00DC1FD1">
              <w:rPr>
                <w:rFonts w:hint="eastAsia"/>
                <w:lang w:eastAsia="zh-CN"/>
              </w:rPr>
              <w:t>,</w:t>
            </w:r>
            <w:r w:rsidR="00DC1FD1">
              <w:rPr>
                <w:lang w:eastAsia="zh-CN"/>
              </w:rPr>
              <w:t xml:space="preserve"> which means more network configuration flexibility. For Alt. 2, it could achieve the same complexity as Alt. 1 but provide more network configuration flexibility. </w:t>
            </w:r>
            <w:proofErr w:type="gramStart"/>
            <w:r w:rsidR="00DC1FD1">
              <w:rPr>
                <w:lang w:eastAsia="zh-CN"/>
              </w:rPr>
              <w:t>So</w:t>
            </w:r>
            <w:proofErr w:type="gramEnd"/>
            <w:r w:rsidR="00DC1FD1">
              <w:rPr>
                <w:lang w:eastAsia="zh-CN"/>
              </w:rPr>
              <w:t xml:space="preserve"> Alt 2 is preferred by us.</w:t>
            </w:r>
          </w:p>
        </w:tc>
      </w:tr>
      <w:tr w:rsidR="000017A7" w:rsidRPr="0000192F" w14:paraId="1161A7F7" w14:textId="77777777" w:rsidTr="00556DB7">
        <w:tc>
          <w:tcPr>
            <w:tcW w:w="2405" w:type="dxa"/>
          </w:tcPr>
          <w:p w14:paraId="52C949E5" w14:textId="61B22257" w:rsidR="000017A7" w:rsidRPr="00C73844" w:rsidRDefault="000017A7" w:rsidP="000017A7">
            <w:pPr>
              <w:rPr>
                <w:rFonts w:hint="eastAsia"/>
                <w:lang w:eastAsia="zh-CN"/>
              </w:rPr>
            </w:pPr>
            <w:r>
              <w:t>Intel</w:t>
            </w:r>
          </w:p>
        </w:tc>
        <w:tc>
          <w:tcPr>
            <w:tcW w:w="12176" w:type="dxa"/>
          </w:tcPr>
          <w:p w14:paraId="09DC4577" w14:textId="77777777" w:rsidR="000017A7" w:rsidRPr="00A2075E" w:rsidRDefault="000017A7" w:rsidP="000017A7">
            <w:pPr>
              <w:rPr>
                <w:lang w:eastAsia="zh-CN"/>
              </w:rPr>
            </w:pPr>
            <w:r w:rsidRPr="00A2075E">
              <w:rPr>
                <w:lang w:eastAsia="zh-CN"/>
              </w:rPr>
              <w:t>As proposed in early meetings, our original preference is Alt 3. However, considering the progress, we are fine to compromise to Alt 1 or Alt 2 assuming the following concern can be addressed</w:t>
            </w:r>
          </w:p>
          <w:p w14:paraId="6261A23F" w14:textId="77777777" w:rsidR="000017A7" w:rsidRPr="00A2075E" w:rsidRDefault="000017A7" w:rsidP="000017A7">
            <w:pPr>
              <w:pStyle w:val="ListParagraph"/>
              <w:numPr>
                <w:ilvl w:val="0"/>
                <w:numId w:val="72"/>
              </w:numPr>
              <w:rPr>
                <w:rFonts w:ascii="Times New Roman" w:hAnsi="Times New Roman"/>
                <w:lang w:eastAsia="zh-CN"/>
              </w:rPr>
            </w:pPr>
            <w:r w:rsidRPr="00A2075E">
              <w:rPr>
                <w:rFonts w:ascii="Times New Roman" w:hAnsi="Times New Roman"/>
                <w:lang w:eastAsia="zh-CN"/>
              </w:rPr>
              <w:t>Back-to-back configuration of USS/CSS sets. This could be avoided by having Y&lt;=X/2 as discussed in last meeting</w:t>
            </w:r>
          </w:p>
          <w:p w14:paraId="569A37AE" w14:textId="77777777" w:rsidR="000017A7" w:rsidRPr="00A2075E" w:rsidRDefault="000017A7" w:rsidP="000017A7">
            <w:pPr>
              <w:pStyle w:val="ListParagraph"/>
              <w:numPr>
                <w:ilvl w:val="0"/>
                <w:numId w:val="72"/>
              </w:numPr>
              <w:rPr>
                <w:rFonts w:ascii="Times New Roman" w:hAnsi="Times New Roman"/>
                <w:lang w:eastAsia="zh-CN"/>
              </w:rPr>
            </w:pPr>
            <w:r w:rsidRPr="00A2075E">
              <w:rPr>
                <w:rFonts w:ascii="Times New Roman" w:hAnsi="Times New Roman"/>
                <w:lang w:eastAsia="zh-CN"/>
              </w:rPr>
              <w:lastRenderedPageBreak/>
              <w:t xml:space="preserve">Flexibility of CSS/USS time configuration. For this property, Y cannot be just 3 symbols. Y&gt;=2 slots is preferred with Y=1 slot is fine for special case, </w:t>
            </w:r>
            <w:proofErr w:type="gramStart"/>
            <w:r w:rsidRPr="00A2075E">
              <w:rPr>
                <w:rFonts w:ascii="Times New Roman" w:hAnsi="Times New Roman"/>
                <w:lang w:eastAsia="zh-CN"/>
              </w:rPr>
              <w:t>e.g.</w:t>
            </w:r>
            <w:proofErr w:type="gramEnd"/>
            <w:r w:rsidRPr="00A2075E">
              <w:rPr>
                <w:rFonts w:ascii="Times New Roman" w:hAnsi="Times New Roman"/>
                <w:lang w:eastAsia="zh-CN"/>
              </w:rPr>
              <w:t xml:space="preserve"> X=2. </w:t>
            </w:r>
          </w:p>
          <w:p w14:paraId="0F24C9E2" w14:textId="75570485" w:rsidR="000017A7" w:rsidRPr="00C73844" w:rsidRDefault="000017A7" w:rsidP="000017A7">
            <w:pPr>
              <w:rPr>
                <w:rFonts w:hint="eastAsia"/>
                <w:lang w:eastAsia="zh-CN"/>
              </w:rPr>
            </w:pPr>
            <w:r w:rsidRPr="00A2075E">
              <w:rPr>
                <w:lang w:eastAsia="zh-CN"/>
              </w:rPr>
              <w:t xml:space="preserve">We don’t have strong opinion between Alt 1 and 2. Alt 1 can be slightly preferred due to its simplicity. </w:t>
            </w:r>
          </w:p>
        </w:tc>
      </w:tr>
    </w:tbl>
    <w:p w14:paraId="4F05753F" w14:textId="204837A7" w:rsidR="00206F06" w:rsidRDefault="00206F06">
      <w:pPr>
        <w:rPr>
          <w:b/>
          <w:bCs/>
          <w:lang w:val="en-GB" w:eastAsia="zh-CN"/>
        </w:rPr>
      </w:pPr>
    </w:p>
    <w:p w14:paraId="489385DB" w14:textId="7632102D" w:rsidR="00206F06" w:rsidRDefault="00206F06" w:rsidP="00206F06">
      <w:pPr>
        <w:pStyle w:val="Heading3"/>
        <w:rPr>
          <w:lang w:val="en-GB" w:eastAsia="zh-CN"/>
        </w:rPr>
      </w:pPr>
      <w:r>
        <w:rPr>
          <w:lang w:val="en-GB" w:eastAsia="zh-CN"/>
        </w:rPr>
        <w:t>Issue A1-</w:t>
      </w:r>
      <w:r w:rsidR="00F86E8E">
        <w:rPr>
          <w:lang w:val="en-GB" w:eastAsia="zh-CN"/>
        </w:rPr>
        <w:t>3</w:t>
      </w:r>
      <w:r>
        <w:rPr>
          <w:lang w:val="en-GB" w:eastAsia="zh-CN"/>
        </w:rPr>
        <w:t>: Multi-slot PDCCH monitoring capability values (i.e. "X" in Alt 1/2/3)</w:t>
      </w:r>
    </w:p>
    <w:p w14:paraId="0B60F407" w14:textId="77777777" w:rsidR="00516B23" w:rsidRDefault="00516B23" w:rsidP="00516B23">
      <w:pPr>
        <w:rPr>
          <w:b/>
          <w:bCs/>
          <w:highlight w:val="cyan"/>
          <w:lang w:val="en-GB" w:eastAsia="zh-CN"/>
        </w:rPr>
      </w:pPr>
      <w:r w:rsidRPr="00AF2E3B">
        <w:rPr>
          <w:b/>
          <w:bCs/>
          <w:highlight w:val="cyan"/>
          <w:lang w:val="en-GB" w:eastAsia="zh-CN"/>
        </w:rPr>
        <w:t>FL Suggestion:</w:t>
      </w:r>
    </w:p>
    <w:p w14:paraId="217E6A3D" w14:textId="37D68573" w:rsidR="00516B23" w:rsidRDefault="00516B23" w:rsidP="00516B23">
      <w:pPr>
        <w:rPr>
          <w:lang w:val="en-GB" w:eastAsia="zh-CN"/>
        </w:rPr>
      </w:pPr>
      <w:r>
        <w:rPr>
          <w:lang w:val="en-GB" w:eastAsia="zh-CN"/>
        </w:rPr>
        <w:t>For reporting</w:t>
      </w:r>
      <w:r w:rsidRPr="004F27AE">
        <w:rPr>
          <w:lang w:val="en-GB" w:eastAsia="zh-CN"/>
        </w:rPr>
        <w:t xml:space="preserve"> the multi-slot PDCCH monitoring capability</w:t>
      </w:r>
      <w:r>
        <w:rPr>
          <w:lang w:val="en-GB" w:eastAsia="zh-CN"/>
        </w:rPr>
        <w:t xml:space="preserve">, at least </w:t>
      </w:r>
      <w:r w:rsidR="00206F06">
        <w:rPr>
          <w:lang w:val="en-GB" w:eastAsia="zh-CN"/>
        </w:rPr>
        <w:t xml:space="preserve">the following values are </w:t>
      </w:r>
      <w:proofErr w:type="spellStart"/>
      <w:r w:rsidR="00206F06">
        <w:rPr>
          <w:lang w:val="en-GB" w:eastAsia="zh-CN"/>
        </w:rPr>
        <w:t>suppported</w:t>
      </w:r>
      <w:proofErr w:type="spellEnd"/>
      <w:r w:rsidR="00206F06">
        <w:rPr>
          <w:lang w:val="en-GB" w:eastAsia="zh-CN"/>
        </w:rPr>
        <w:t>:</w:t>
      </w:r>
    </w:p>
    <w:p w14:paraId="3BCA6199" w14:textId="19D5D052" w:rsidR="00206F06" w:rsidRDefault="00206F06" w:rsidP="00206F06">
      <w:pPr>
        <w:pStyle w:val="ListParagraph"/>
        <w:numPr>
          <w:ilvl w:val="0"/>
          <w:numId w:val="71"/>
        </w:numPr>
        <w:rPr>
          <w:lang w:val="en-GB" w:eastAsia="zh-CN"/>
        </w:rPr>
      </w:pPr>
      <w:r>
        <w:rPr>
          <w:lang w:val="en-GB" w:eastAsia="zh-CN"/>
        </w:rPr>
        <w:t>X=4 for SCS 480 kHz</w:t>
      </w:r>
    </w:p>
    <w:p w14:paraId="3AA59FFF" w14:textId="3DB0298A" w:rsidR="00206F06" w:rsidRPr="00206F06" w:rsidRDefault="00206F06" w:rsidP="00206F06">
      <w:pPr>
        <w:pStyle w:val="ListParagraph"/>
        <w:numPr>
          <w:ilvl w:val="0"/>
          <w:numId w:val="71"/>
        </w:numPr>
        <w:rPr>
          <w:lang w:val="en-GB" w:eastAsia="zh-CN"/>
        </w:rPr>
      </w:pPr>
      <w:r>
        <w:rPr>
          <w:lang w:val="en-GB" w:eastAsia="zh-CN"/>
        </w:rPr>
        <w:t>X=8 for SCS 960 kHz</w:t>
      </w:r>
    </w:p>
    <w:p w14:paraId="3ADB5537" w14:textId="76BCDAD1" w:rsidR="00516B23" w:rsidRDefault="00516B23">
      <w:pPr>
        <w:rPr>
          <w:b/>
          <w:bCs/>
          <w:lang w:val="en-GB" w:eastAsia="zh-CN"/>
        </w:rPr>
      </w:pPr>
    </w:p>
    <w:p w14:paraId="4623737E" w14:textId="0A5E1F4A" w:rsidR="002D6860" w:rsidRPr="002D6860" w:rsidRDefault="002D6860">
      <w:pPr>
        <w:rPr>
          <w:b/>
          <w:bCs/>
          <w:lang w:val="en-GB" w:eastAsia="zh-CN"/>
        </w:rPr>
      </w:pPr>
      <w:r w:rsidRPr="00755D50">
        <w:rPr>
          <w:b/>
          <w:bCs/>
          <w:highlight w:val="cyan"/>
          <w:lang w:val="en-GB" w:eastAsia="zh-CN"/>
        </w:rPr>
        <w:t xml:space="preserve">Please state whether/which additional values for X for the </w:t>
      </w:r>
      <w:r w:rsidRPr="00755D50">
        <w:rPr>
          <w:b/>
          <w:bCs/>
          <w:highlight w:val="cyan"/>
          <w:u w:val="single"/>
          <w:lang w:val="en-GB" w:eastAsia="zh-CN"/>
        </w:rPr>
        <w:t>reported capability</w:t>
      </w:r>
      <w:r w:rsidRPr="00755D50">
        <w:rPr>
          <w:b/>
          <w:bCs/>
          <w:highlight w:val="cyan"/>
          <w:lang w:val="en-GB" w:eastAsia="zh-CN"/>
        </w:rPr>
        <w:t xml:space="preserve"> should be supported in addition to the above.</w:t>
      </w:r>
    </w:p>
    <w:tbl>
      <w:tblPr>
        <w:tblStyle w:val="TableGrid"/>
        <w:tblW w:w="14581" w:type="dxa"/>
        <w:tblLayout w:type="fixed"/>
        <w:tblLook w:val="04A0" w:firstRow="1" w:lastRow="0" w:firstColumn="1" w:lastColumn="0" w:noHBand="0" w:noVBand="1"/>
      </w:tblPr>
      <w:tblGrid>
        <w:gridCol w:w="2405"/>
        <w:gridCol w:w="12176"/>
      </w:tblGrid>
      <w:tr w:rsidR="00206F06" w14:paraId="428611A5" w14:textId="77777777" w:rsidTr="00556DB7">
        <w:tc>
          <w:tcPr>
            <w:tcW w:w="2405" w:type="dxa"/>
            <w:shd w:val="clear" w:color="auto" w:fill="FFC000"/>
          </w:tcPr>
          <w:p w14:paraId="6F25B09C" w14:textId="77777777" w:rsidR="00206F06" w:rsidRDefault="00206F06" w:rsidP="00556DB7">
            <w:pPr>
              <w:rPr>
                <w:b/>
                <w:bCs/>
              </w:rPr>
            </w:pPr>
            <w:r>
              <w:rPr>
                <w:b/>
                <w:bCs/>
              </w:rPr>
              <w:t>Company</w:t>
            </w:r>
          </w:p>
        </w:tc>
        <w:tc>
          <w:tcPr>
            <w:tcW w:w="12176" w:type="dxa"/>
            <w:shd w:val="clear" w:color="auto" w:fill="FFC000"/>
          </w:tcPr>
          <w:p w14:paraId="13F53F32" w14:textId="77777777" w:rsidR="00206F06" w:rsidRDefault="00206F06" w:rsidP="00556DB7">
            <w:pPr>
              <w:rPr>
                <w:b/>
                <w:bCs/>
              </w:rPr>
            </w:pPr>
            <w:r>
              <w:rPr>
                <w:b/>
                <w:bCs/>
              </w:rPr>
              <w:t>Comment</w:t>
            </w:r>
          </w:p>
        </w:tc>
      </w:tr>
      <w:tr w:rsidR="00206F06" w14:paraId="122B3AB2" w14:textId="77777777" w:rsidTr="00556DB7">
        <w:tc>
          <w:tcPr>
            <w:tcW w:w="2405" w:type="dxa"/>
          </w:tcPr>
          <w:p w14:paraId="2C5FAE6D" w14:textId="2B75213A" w:rsidR="00206F06" w:rsidRPr="002B4179" w:rsidRDefault="002B4179" w:rsidP="00556DB7">
            <w:pPr>
              <w:rPr>
                <w:rFonts w:eastAsia="MS Mincho"/>
                <w:lang w:eastAsia="ja-JP"/>
              </w:rPr>
            </w:pPr>
            <w:r>
              <w:rPr>
                <w:rFonts w:eastAsia="MS Mincho" w:hint="eastAsia"/>
                <w:lang w:eastAsia="ja-JP"/>
              </w:rPr>
              <w:t>Sharp</w:t>
            </w:r>
          </w:p>
        </w:tc>
        <w:tc>
          <w:tcPr>
            <w:tcW w:w="12176" w:type="dxa"/>
          </w:tcPr>
          <w:p w14:paraId="6DB34A03" w14:textId="478875C7" w:rsidR="00206F06" w:rsidRPr="002B4179" w:rsidRDefault="002B4179" w:rsidP="00556DB7">
            <w:pPr>
              <w:rPr>
                <w:rFonts w:eastAsia="MS Mincho"/>
                <w:lang w:eastAsia="ja-JP"/>
              </w:rPr>
            </w:pPr>
            <w:r>
              <w:rPr>
                <w:rFonts w:eastAsia="MS Mincho" w:hint="eastAsia"/>
                <w:lang w:eastAsia="ja-JP"/>
              </w:rPr>
              <w:t>No additional values for X are needed.</w:t>
            </w:r>
          </w:p>
        </w:tc>
      </w:tr>
      <w:tr w:rsidR="00206F06" w:rsidRPr="0000192F" w14:paraId="49A64615" w14:textId="77777777" w:rsidTr="00556DB7">
        <w:tc>
          <w:tcPr>
            <w:tcW w:w="2405" w:type="dxa"/>
          </w:tcPr>
          <w:p w14:paraId="1F777DD5" w14:textId="166B97D7" w:rsidR="00206F06" w:rsidRPr="0000192F" w:rsidRDefault="00DC1FD1" w:rsidP="00556DB7">
            <w:pPr>
              <w:rPr>
                <w:sz w:val="20"/>
                <w:lang w:eastAsia="zh-CN"/>
              </w:rPr>
            </w:pPr>
            <w:r>
              <w:rPr>
                <w:rFonts w:hint="eastAsia"/>
                <w:sz w:val="20"/>
                <w:lang w:eastAsia="zh-CN"/>
              </w:rPr>
              <w:t>v</w:t>
            </w:r>
            <w:r>
              <w:rPr>
                <w:sz w:val="20"/>
                <w:lang w:eastAsia="zh-CN"/>
              </w:rPr>
              <w:t>ivo</w:t>
            </w:r>
          </w:p>
        </w:tc>
        <w:tc>
          <w:tcPr>
            <w:tcW w:w="12176" w:type="dxa"/>
          </w:tcPr>
          <w:p w14:paraId="46230C93" w14:textId="3F586FCA" w:rsidR="00206F06" w:rsidRPr="0000192F" w:rsidRDefault="00DC1FD1" w:rsidP="00556DB7">
            <w:pPr>
              <w:rPr>
                <w:sz w:val="20"/>
                <w:lang w:eastAsia="zh-CN"/>
              </w:rPr>
            </w:pPr>
            <w:r>
              <w:rPr>
                <w:rFonts w:hint="eastAsia"/>
                <w:sz w:val="20"/>
                <w:lang w:eastAsia="zh-CN"/>
              </w:rPr>
              <w:t>S</w:t>
            </w:r>
            <w:r>
              <w:rPr>
                <w:sz w:val="20"/>
                <w:lang w:eastAsia="zh-CN"/>
              </w:rPr>
              <w:t>upport the proposal</w:t>
            </w:r>
          </w:p>
        </w:tc>
      </w:tr>
      <w:tr w:rsidR="000017A7" w:rsidRPr="0000192F" w14:paraId="5763256C" w14:textId="77777777" w:rsidTr="00556DB7">
        <w:tc>
          <w:tcPr>
            <w:tcW w:w="2405" w:type="dxa"/>
          </w:tcPr>
          <w:p w14:paraId="07131041" w14:textId="38347D44" w:rsidR="000017A7" w:rsidRDefault="000017A7" w:rsidP="000017A7">
            <w:pPr>
              <w:rPr>
                <w:rFonts w:hint="eastAsia"/>
                <w:sz w:val="20"/>
                <w:lang w:eastAsia="zh-CN"/>
              </w:rPr>
            </w:pPr>
            <w:r>
              <w:t>Intel</w:t>
            </w:r>
          </w:p>
        </w:tc>
        <w:tc>
          <w:tcPr>
            <w:tcW w:w="12176" w:type="dxa"/>
          </w:tcPr>
          <w:p w14:paraId="01633E8C" w14:textId="50B65D5D" w:rsidR="000017A7" w:rsidRDefault="000017A7" w:rsidP="000017A7">
            <w:pPr>
              <w:rPr>
                <w:rFonts w:hint="eastAsia"/>
                <w:sz w:val="20"/>
                <w:lang w:eastAsia="zh-CN"/>
              </w:rPr>
            </w:pPr>
            <w:r>
              <w:rPr>
                <w:lang w:eastAsia="zh-CN"/>
              </w:rPr>
              <w:t xml:space="preserve">We prefer to progress a bit on additional X values to be supported. In our view, X=2 can be supported for SCS 480kHz. X=2,4 can be supported for SCS 960kHz. In any case, we prefer to avoid X=1 which essentially means per-slot PDCCH monitoring capability and is contradict to the main motivation for the enhancement of this feature. </w:t>
            </w:r>
          </w:p>
        </w:tc>
      </w:tr>
    </w:tbl>
    <w:p w14:paraId="14BA6891" w14:textId="6CB59F70" w:rsidR="00B03CFB" w:rsidRDefault="00B03CFB">
      <w:pPr>
        <w:rPr>
          <w:lang w:val="en-GB" w:eastAsia="zh-CN"/>
        </w:rPr>
      </w:pPr>
    </w:p>
    <w:p w14:paraId="6F1B64B3" w14:textId="38F3D8CC" w:rsidR="00A631A2" w:rsidRDefault="00A631A2" w:rsidP="00A631A2">
      <w:pPr>
        <w:pStyle w:val="Heading3"/>
        <w:rPr>
          <w:lang w:val="en-GB" w:eastAsia="zh-CN"/>
        </w:rPr>
      </w:pPr>
      <w:r>
        <w:rPr>
          <w:lang w:val="en-GB" w:eastAsia="zh-CN"/>
        </w:rPr>
        <w:t>Issue A1-4: Limitations on the values of Y in Alt 1/2/3</w:t>
      </w:r>
    </w:p>
    <w:p w14:paraId="351B0551" w14:textId="6FD5D0CB" w:rsidR="00A631A2" w:rsidRPr="00A631A2" w:rsidRDefault="00A631A2" w:rsidP="00A631A2">
      <w:pPr>
        <w:rPr>
          <w:lang w:val="en-GB" w:eastAsia="zh-CN"/>
        </w:rPr>
      </w:pPr>
      <w:r>
        <w:rPr>
          <w:lang w:val="en-GB" w:eastAsia="zh-CN"/>
        </w:rPr>
        <w:t>Most companies seem to support rather small values</w:t>
      </w:r>
      <w:r w:rsidR="005F526A">
        <w:rPr>
          <w:lang w:val="en-GB" w:eastAsia="zh-CN"/>
        </w:rPr>
        <w:t xml:space="preserve"> for Y for any of the alternatives (e.g. Y=1, Y&lt;=X/2), while one company opposes very small values (</w:t>
      </w:r>
      <w:r w:rsidR="005F526A" w:rsidRPr="00556DB7">
        <w:rPr>
          <w:lang w:val="en-GB" w:eastAsia="zh-CN"/>
        </w:rPr>
        <w:t>If X = 4, Y is no less than 2.</w:t>
      </w:r>
      <w:r w:rsidR="005F526A">
        <w:rPr>
          <w:lang w:val="en-GB" w:eastAsia="zh-CN"/>
        </w:rPr>
        <w:t xml:space="preserve"> </w:t>
      </w:r>
      <w:r w:rsidR="005F526A" w:rsidRPr="00556DB7">
        <w:rPr>
          <w:lang w:val="en-GB" w:eastAsia="zh-CN"/>
        </w:rPr>
        <w:t>If X = 8, Y is no less than 3.</w:t>
      </w:r>
      <w:r w:rsidR="005F526A">
        <w:rPr>
          <w:lang w:val="en-GB" w:eastAsia="zh-CN"/>
        </w:rPr>
        <w:t>)</w:t>
      </w:r>
    </w:p>
    <w:p w14:paraId="08F30D88" w14:textId="77777777" w:rsidR="00A631A2" w:rsidRDefault="00A631A2" w:rsidP="00A631A2">
      <w:pPr>
        <w:rPr>
          <w:b/>
          <w:bCs/>
          <w:highlight w:val="cyan"/>
          <w:lang w:val="en-GB" w:eastAsia="zh-CN"/>
        </w:rPr>
      </w:pPr>
      <w:r w:rsidRPr="00AF2E3B">
        <w:rPr>
          <w:b/>
          <w:bCs/>
          <w:highlight w:val="cyan"/>
          <w:lang w:val="en-GB" w:eastAsia="zh-CN"/>
        </w:rPr>
        <w:t>FL Suggestion:</w:t>
      </w:r>
    </w:p>
    <w:p w14:paraId="27F4A25B" w14:textId="349D00BA" w:rsidR="00A631A2" w:rsidRPr="005F526A" w:rsidRDefault="005F526A" w:rsidP="005F526A">
      <w:pPr>
        <w:rPr>
          <w:lang w:val="en-GB" w:eastAsia="zh-CN"/>
        </w:rPr>
      </w:pPr>
      <w:r>
        <w:rPr>
          <w:lang w:val="en-GB" w:eastAsia="zh-CN"/>
        </w:rPr>
        <w:t>Agree that Y is TBD but limited by Y&lt;=X/2.</w:t>
      </w:r>
    </w:p>
    <w:tbl>
      <w:tblPr>
        <w:tblStyle w:val="TableGrid"/>
        <w:tblW w:w="14581" w:type="dxa"/>
        <w:tblLayout w:type="fixed"/>
        <w:tblLook w:val="04A0" w:firstRow="1" w:lastRow="0" w:firstColumn="1" w:lastColumn="0" w:noHBand="0" w:noVBand="1"/>
      </w:tblPr>
      <w:tblGrid>
        <w:gridCol w:w="2405"/>
        <w:gridCol w:w="12176"/>
      </w:tblGrid>
      <w:tr w:rsidR="00A631A2" w14:paraId="5B2E4394" w14:textId="77777777" w:rsidTr="0000133D">
        <w:tc>
          <w:tcPr>
            <w:tcW w:w="2405" w:type="dxa"/>
            <w:shd w:val="clear" w:color="auto" w:fill="FFC000"/>
          </w:tcPr>
          <w:p w14:paraId="1EE3F883" w14:textId="77777777" w:rsidR="00A631A2" w:rsidRDefault="00A631A2" w:rsidP="0000133D">
            <w:pPr>
              <w:rPr>
                <w:b/>
                <w:bCs/>
              </w:rPr>
            </w:pPr>
            <w:r>
              <w:rPr>
                <w:b/>
                <w:bCs/>
              </w:rPr>
              <w:t>Company</w:t>
            </w:r>
          </w:p>
        </w:tc>
        <w:tc>
          <w:tcPr>
            <w:tcW w:w="12176" w:type="dxa"/>
            <w:shd w:val="clear" w:color="auto" w:fill="FFC000"/>
          </w:tcPr>
          <w:p w14:paraId="2AC1783B" w14:textId="77777777" w:rsidR="00A631A2" w:rsidRDefault="00A631A2" w:rsidP="0000133D">
            <w:pPr>
              <w:rPr>
                <w:b/>
                <w:bCs/>
              </w:rPr>
            </w:pPr>
            <w:r>
              <w:rPr>
                <w:b/>
                <w:bCs/>
              </w:rPr>
              <w:t>Comment</w:t>
            </w:r>
          </w:p>
        </w:tc>
      </w:tr>
      <w:tr w:rsidR="00A631A2" w14:paraId="795D8A8E" w14:textId="77777777" w:rsidTr="0000133D">
        <w:tc>
          <w:tcPr>
            <w:tcW w:w="2405" w:type="dxa"/>
          </w:tcPr>
          <w:p w14:paraId="18E35DEF" w14:textId="4ECB255B" w:rsidR="00A631A2" w:rsidRPr="0000133D" w:rsidRDefault="0000133D" w:rsidP="0000133D">
            <w:pPr>
              <w:rPr>
                <w:rFonts w:eastAsia="MS Mincho"/>
                <w:lang w:eastAsia="ja-JP"/>
              </w:rPr>
            </w:pPr>
            <w:r>
              <w:rPr>
                <w:rFonts w:eastAsia="MS Mincho" w:hint="eastAsia"/>
                <w:lang w:eastAsia="ja-JP"/>
              </w:rPr>
              <w:t>Sharp</w:t>
            </w:r>
          </w:p>
        </w:tc>
        <w:tc>
          <w:tcPr>
            <w:tcW w:w="12176" w:type="dxa"/>
          </w:tcPr>
          <w:p w14:paraId="65975324" w14:textId="62650439" w:rsidR="00A631A2" w:rsidRPr="0000133D" w:rsidRDefault="0000133D" w:rsidP="0000133D">
            <w:pPr>
              <w:rPr>
                <w:rFonts w:eastAsia="MS Mincho"/>
                <w:lang w:eastAsia="ja-JP"/>
              </w:rPr>
            </w:pPr>
            <w:r>
              <w:rPr>
                <w:rFonts w:eastAsia="MS Mincho" w:hint="eastAsia"/>
                <w:lang w:eastAsia="ja-JP"/>
              </w:rPr>
              <w:t>agree</w:t>
            </w:r>
          </w:p>
        </w:tc>
      </w:tr>
      <w:tr w:rsidR="00A631A2" w:rsidRPr="0000192F" w14:paraId="7E18E436" w14:textId="77777777" w:rsidTr="0000133D">
        <w:tc>
          <w:tcPr>
            <w:tcW w:w="2405" w:type="dxa"/>
          </w:tcPr>
          <w:p w14:paraId="14995ACE" w14:textId="3248907C" w:rsidR="00A631A2" w:rsidRPr="0000192F" w:rsidRDefault="00DC1FD1" w:rsidP="0000133D">
            <w:pPr>
              <w:rPr>
                <w:sz w:val="20"/>
                <w:lang w:eastAsia="zh-CN"/>
              </w:rPr>
            </w:pPr>
            <w:r>
              <w:rPr>
                <w:rFonts w:hint="eastAsia"/>
                <w:sz w:val="20"/>
                <w:lang w:eastAsia="zh-CN"/>
              </w:rPr>
              <w:lastRenderedPageBreak/>
              <w:t>v</w:t>
            </w:r>
            <w:r>
              <w:rPr>
                <w:sz w:val="20"/>
                <w:lang w:eastAsia="zh-CN"/>
              </w:rPr>
              <w:t>ivo</w:t>
            </w:r>
          </w:p>
        </w:tc>
        <w:tc>
          <w:tcPr>
            <w:tcW w:w="12176" w:type="dxa"/>
          </w:tcPr>
          <w:p w14:paraId="5A3D55FE" w14:textId="33922A11" w:rsidR="00A631A2" w:rsidRPr="0000192F" w:rsidRDefault="00DC1FD1" w:rsidP="0000133D">
            <w:pPr>
              <w:rPr>
                <w:sz w:val="20"/>
                <w:lang w:eastAsia="zh-CN"/>
              </w:rPr>
            </w:pPr>
            <w:r>
              <w:rPr>
                <w:rFonts w:hint="eastAsia"/>
                <w:sz w:val="20"/>
                <w:lang w:eastAsia="zh-CN"/>
              </w:rPr>
              <w:t>S</w:t>
            </w:r>
            <w:r>
              <w:rPr>
                <w:sz w:val="20"/>
                <w:lang w:eastAsia="zh-CN"/>
              </w:rPr>
              <w:t>upport the proposal</w:t>
            </w:r>
          </w:p>
        </w:tc>
      </w:tr>
      <w:tr w:rsidR="000017A7" w:rsidRPr="0000192F" w14:paraId="4169976A" w14:textId="77777777" w:rsidTr="0000133D">
        <w:tc>
          <w:tcPr>
            <w:tcW w:w="2405" w:type="dxa"/>
          </w:tcPr>
          <w:p w14:paraId="0B9089F2" w14:textId="7E51B119" w:rsidR="000017A7" w:rsidRDefault="000017A7" w:rsidP="000017A7">
            <w:pPr>
              <w:rPr>
                <w:rFonts w:hint="eastAsia"/>
                <w:sz w:val="20"/>
                <w:lang w:eastAsia="zh-CN"/>
              </w:rPr>
            </w:pPr>
            <w:r>
              <w:t>Intel</w:t>
            </w:r>
          </w:p>
        </w:tc>
        <w:tc>
          <w:tcPr>
            <w:tcW w:w="12176" w:type="dxa"/>
          </w:tcPr>
          <w:p w14:paraId="4308BDE3" w14:textId="1F040BB0" w:rsidR="000017A7" w:rsidRDefault="000017A7" w:rsidP="000017A7">
            <w:pPr>
              <w:rPr>
                <w:rFonts w:hint="eastAsia"/>
                <w:sz w:val="20"/>
                <w:lang w:eastAsia="zh-CN"/>
              </w:rPr>
            </w:pPr>
            <w:r>
              <w:rPr>
                <w:lang w:eastAsia="zh-CN"/>
              </w:rPr>
              <w:t xml:space="preserve">We agree with the FL proposal. </w:t>
            </w:r>
          </w:p>
        </w:tc>
      </w:tr>
    </w:tbl>
    <w:p w14:paraId="0EB27411" w14:textId="77777777" w:rsidR="00A631A2" w:rsidRPr="009D798F" w:rsidRDefault="00A631A2">
      <w:pPr>
        <w:rPr>
          <w:lang w:val="en-GB" w:eastAsia="zh-CN"/>
        </w:rPr>
      </w:pPr>
    </w:p>
    <w:p w14:paraId="293ACE20" w14:textId="38B02E37" w:rsidR="002D6860" w:rsidRDefault="002D6860" w:rsidP="002D6860">
      <w:pPr>
        <w:pStyle w:val="Heading3"/>
        <w:rPr>
          <w:bCs/>
        </w:rPr>
      </w:pPr>
      <w:r>
        <w:rPr>
          <w:lang w:eastAsia="zh-CN"/>
        </w:rPr>
        <w:t xml:space="preserve">Issue </w:t>
      </w:r>
      <w:r w:rsidRPr="005D7FCE">
        <w:rPr>
          <w:lang w:eastAsia="zh-CN"/>
        </w:rPr>
        <w:t>A1-</w:t>
      </w:r>
      <w:r w:rsidR="00A631A2">
        <w:rPr>
          <w:lang w:eastAsia="zh-CN"/>
        </w:rPr>
        <w:t>5</w:t>
      </w:r>
      <w:r w:rsidRPr="005D7FCE">
        <w:rPr>
          <w:lang w:eastAsia="zh-CN"/>
        </w:rPr>
        <w:t>:</w:t>
      </w:r>
      <w:r>
        <w:rPr>
          <w:lang w:eastAsia="zh-CN"/>
        </w:rPr>
        <w:t xml:space="preserve"> </w:t>
      </w:r>
      <w:r>
        <w:rPr>
          <w:bCs/>
        </w:rPr>
        <w:t xml:space="preserve">Supported PDCCH </w:t>
      </w:r>
      <w:r w:rsidR="00A64D1B" w:rsidRPr="00AF2E3B">
        <w:rPr>
          <w:rFonts w:eastAsia="Times New Roman"/>
          <w:lang w:eastAsia="ja-JP"/>
        </w:rPr>
        <w:t>multi-slot</w:t>
      </w:r>
      <w:r w:rsidR="00A64D1B">
        <w:rPr>
          <w:bCs/>
        </w:rPr>
        <w:t xml:space="preserve"> </w:t>
      </w:r>
      <w:r>
        <w:rPr>
          <w:bCs/>
        </w:rPr>
        <w:t xml:space="preserve">monitoring durations for 480/960 kHz (i.e. to what durations can a UE be </w:t>
      </w:r>
      <w:r w:rsidRPr="002D6860">
        <w:rPr>
          <w:bCs/>
          <w:u w:val="single"/>
        </w:rPr>
        <w:t>configured</w:t>
      </w:r>
      <w:r>
        <w:rPr>
          <w:bCs/>
        </w:rPr>
        <w:t>)</w:t>
      </w:r>
    </w:p>
    <w:p w14:paraId="3CFC2C98" w14:textId="1934DF07" w:rsidR="00901D34" w:rsidRDefault="00901D34" w:rsidP="002D6860">
      <w:pPr>
        <w:rPr>
          <w:b/>
          <w:bCs/>
        </w:rPr>
      </w:pPr>
      <w:r w:rsidRPr="00AF2E3B">
        <w:rPr>
          <w:b/>
          <w:bCs/>
          <w:highlight w:val="cyan"/>
        </w:rPr>
        <w:t xml:space="preserve">FL </w:t>
      </w:r>
      <w:r>
        <w:rPr>
          <w:b/>
          <w:bCs/>
          <w:highlight w:val="cyan"/>
        </w:rPr>
        <w:t>Summary</w:t>
      </w:r>
      <w:r w:rsidRPr="00AF2E3B">
        <w:rPr>
          <w:b/>
          <w:bCs/>
          <w:highlight w:val="cyan"/>
        </w:rPr>
        <w:t>:</w:t>
      </w:r>
    </w:p>
    <w:p w14:paraId="500270E6" w14:textId="33EDEEE9" w:rsidR="002D6860" w:rsidRDefault="002D6860" w:rsidP="002D6860">
      <w:r>
        <w:t>Most companies suggest to support the following multi-slot monitoring duration</w:t>
      </w:r>
      <w:r w:rsidR="00A64D1B">
        <w:rPr>
          <w:u w:val="single"/>
        </w:rPr>
        <w:t>s</w:t>
      </w:r>
      <w:r>
        <w:t>:</w:t>
      </w:r>
    </w:p>
    <w:p w14:paraId="08B20824" w14:textId="77777777" w:rsidR="002D6860" w:rsidRDefault="002D6860" w:rsidP="002D6860">
      <w:pPr>
        <w:pStyle w:val="ListParagraph"/>
        <w:numPr>
          <w:ilvl w:val="0"/>
          <w:numId w:val="52"/>
        </w:numPr>
      </w:pPr>
      <w:r>
        <w:t>4 slots for SCS 480 kHz</w:t>
      </w:r>
    </w:p>
    <w:p w14:paraId="30EF05BA" w14:textId="77777777" w:rsidR="002D6860" w:rsidRDefault="002D6860" w:rsidP="002D6860">
      <w:pPr>
        <w:pStyle w:val="ListParagraph"/>
        <w:numPr>
          <w:ilvl w:val="0"/>
          <w:numId w:val="52"/>
        </w:numPr>
      </w:pPr>
      <w:r>
        <w:t>8 slots for SCS 960 kHz</w:t>
      </w:r>
    </w:p>
    <w:p w14:paraId="5CBB7055" w14:textId="77777777" w:rsidR="002D6860" w:rsidRDefault="002D6860" w:rsidP="002D6860"/>
    <w:p w14:paraId="1DD15CD3" w14:textId="77777777" w:rsidR="002D6860" w:rsidRDefault="002D6860" w:rsidP="002D6860">
      <w:r>
        <w:t xml:space="preserve">Some companies suggested one or more of the following </w:t>
      </w:r>
      <w:r w:rsidRPr="00A64D1B">
        <w:t>additional</w:t>
      </w:r>
      <w:r>
        <w:t xml:space="preserve"> durations:</w:t>
      </w:r>
    </w:p>
    <w:p w14:paraId="03E2CC5E" w14:textId="77777777" w:rsidR="002D6860" w:rsidRDefault="002D6860" w:rsidP="002D6860">
      <w:pPr>
        <w:pStyle w:val="ListParagraph"/>
        <w:numPr>
          <w:ilvl w:val="0"/>
          <w:numId w:val="52"/>
        </w:numPr>
      </w:pPr>
      <w:r>
        <w:t>1, 2 slots for SCS 480 kHz</w:t>
      </w:r>
    </w:p>
    <w:p w14:paraId="2EC6F117" w14:textId="77777777" w:rsidR="002D6860" w:rsidRDefault="002D6860" w:rsidP="002D6860">
      <w:pPr>
        <w:pStyle w:val="ListParagraph"/>
        <w:numPr>
          <w:ilvl w:val="0"/>
          <w:numId w:val="52"/>
        </w:numPr>
      </w:pPr>
      <w:r>
        <w:t>1, 2, 4 slots for SCS 960 kHz</w:t>
      </w:r>
    </w:p>
    <w:p w14:paraId="211BC903" w14:textId="77777777" w:rsidR="002D6860" w:rsidRDefault="002D6860" w:rsidP="002D6860"/>
    <w:p w14:paraId="41FB40C5" w14:textId="77777777" w:rsidR="002D6860" w:rsidRDefault="002D6860" w:rsidP="002D6860">
      <w:r>
        <w:t>For operation with a multi-slot monitoring duration that doesn't correspond to the indicated capability, a scaling of the capability values may need to be discussed.</w:t>
      </w:r>
    </w:p>
    <w:p w14:paraId="5EF0A6BF" w14:textId="5CA5785E" w:rsidR="002D6860" w:rsidRPr="00AF2E3B" w:rsidRDefault="002D6860" w:rsidP="002D6860">
      <w:pPr>
        <w:rPr>
          <w:b/>
          <w:bCs/>
        </w:rPr>
      </w:pPr>
      <w:r w:rsidRPr="00AF2E3B">
        <w:rPr>
          <w:b/>
          <w:bCs/>
          <w:highlight w:val="cyan"/>
        </w:rPr>
        <w:t>FL Proposal:</w:t>
      </w:r>
    </w:p>
    <w:p w14:paraId="5139DDC7" w14:textId="43C8F72C" w:rsidR="002D6860" w:rsidRPr="00AF2E3B" w:rsidRDefault="002D6860" w:rsidP="002D6860">
      <w:pPr>
        <w:autoSpaceDE/>
        <w:autoSpaceDN/>
        <w:adjustRightInd/>
        <w:snapToGrid/>
        <w:spacing w:after="0" w:line="240" w:lineRule="auto"/>
        <w:rPr>
          <w:rFonts w:ascii="Segoe UI" w:eastAsia="Times New Roman" w:hAnsi="Segoe UI" w:cs="Segoe UI"/>
          <w:sz w:val="21"/>
          <w:szCs w:val="21"/>
          <w:lang w:val="en-GB" w:eastAsia="ja-JP"/>
        </w:rPr>
      </w:pPr>
      <w:r w:rsidRPr="00AF2E3B">
        <w:rPr>
          <w:rFonts w:eastAsia="Times New Roman"/>
          <w:lang w:eastAsia="ja-JP"/>
        </w:rPr>
        <w:t>Supported number of slots for multi-slot PDCCH monitoring</w:t>
      </w:r>
      <w:r>
        <w:rPr>
          <w:rFonts w:eastAsia="Times New Roman"/>
          <w:lang w:eastAsia="ja-JP"/>
        </w:rPr>
        <w:t xml:space="preserve"> </w:t>
      </w:r>
      <w:r w:rsidR="00A64D1B">
        <w:rPr>
          <w:rFonts w:eastAsia="Times New Roman"/>
          <w:lang w:eastAsia="ja-JP"/>
        </w:rPr>
        <w:t>operation (i.e. configurable value(s))</w:t>
      </w:r>
    </w:p>
    <w:p w14:paraId="33FE06D1" w14:textId="77777777" w:rsidR="002D6860" w:rsidRPr="00AF2E3B" w:rsidRDefault="002D6860" w:rsidP="002D6860">
      <w:pPr>
        <w:numPr>
          <w:ilvl w:val="0"/>
          <w:numId w:val="31"/>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6F05851D" w14:textId="61C971BF" w:rsidR="002D6860" w:rsidRPr="002D6860" w:rsidRDefault="002D6860" w:rsidP="002D6860">
      <w:pPr>
        <w:numPr>
          <w:ilvl w:val="0"/>
          <w:numId w:val="31"/>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960 kHz: 8 slots</w:t>
      </w:r>
    </w:p>
    <w:p w14:paraId="58329E8C" w14:textId="3506B5DA" w:rsidR="00901D34" w:rsidRPr="00755D50" w:rsidRDefault="002D6860" w:rsidP="002D6860">
      <w:pPr>
        <w:rPr>
          <w:b/>
          <w:bCs/>
          <w:lang w:val="en-GB" w:eastAsia="zh-CN"/>
        </w:rPr>
      </w:pPr>
      <w:r w:rsidRPr="00755D50">
        <w:rPr>
          <w:b/>
          <w:bCs/>
          <w:highlight w:val="cyan"/>
          <w:lang w:val="en-GB" w:eastAsia="zh-CN"/>
        </w:rPr>
        <w:t xml:space="preserve">Please state whether/which additional values for the </w:t>
      </w:r>
      <w:r w:rsidRPr="00755D50">
        <w:rPr>
          <w:b/>
          <w:bCs/>
          <w:highlight w:val="cyan"/>
          <w:u w:val="single"/>
          <w:lang w:val="en-GB" w:eastAsia="zh-CN"/>
        </w:rPr>
        <w:t xml:space="preserve">UE </w:t>
      </w:r>
      <w:r w:rsidR="00442F17" w:rsidRPr="00755D50">
        <w:rPr>
          <w:b/>
          <w:bCs/>
          <w:highlight w:val="cyan"/>
          <w:u w:val="single"/>
          <w:lang w:val="en-GB" w:eastAsia="zh-CN"/>
        </w:rPr>
        <w:t xml:space="preserve">monitoring </w:t>
      </w:r>
      <w:r w:rsidRPr="00755D50">
        <w:rPr>
          <w:b/>
          <w:bCs/>
          <w:highlight w:val="cyan"/>
          <w:u w:val="single"/>
          <w:lang w:val="en-GB" w:eastAsia="zh-CN"/>
        </w:rPr>
        <w:t>operation</w:t>
      </w:r>
      <w:r w:rsidRPr="00755D50">
        <w:rPr>
          <w:b/>
          <w:bCs/>
          <w:highlight w:val="cyan"/>
          <w:lang w:val="en-GB" w:eastAsia="zh-CN"/>
        </w:rPr>
        <w:t xml:space="preserve"> </w:t>
      </w:r>
      <w:r w:rsidR="00442F17" w:rsidRPr="00755D50">
        <w:rPr>
          <w:b/>
          <w:bCs/>
          <w:highlight w:val="cyan"/>
          <w:lang w:val="en-GB" w:eastAsia="zh-CN"/>
        </w:rPr>
        <w:t xml:space="preserve">(by </w:t>
      </w:r>
      <w:r w:rsidRPr="00755D50">
        <w:rPr>
          <w:b/>
          <w:bCs/>
          <w:highlight w:val="cyan"/>
          <w:lang w:val="en-GB" w:eastAsia="zh-CN"/>
        </w:rPr>
        <w:t>configuration</w:t>
      </w:r>
      <w:r w:rsidR="00442F17" w:rsidRPr="00755D50">
        <w:rPr>
          <w:b/>
          <w:bCs/>
          <w:highlight w:val="cyan"/>
          <w:lang w:val="en-GB" w:eastAsia="zh-CN"/>
        </w:rPr>
        <w:t>)</w:t>
      </w:r>
      <w:r w:rsidRPr="00755D50">
        <w:rPr>
          <w:b/>
          <w:bCs/>
          <w:highlight w:val="cyan"/>
          <w:lang w:val="en-GB" w:eastAsia="zh-CN"/>
        </w:rPr>
        <w:t xml:space="preserve"> should be supported.</w:t>
      </w:r>
    </w:p>
    <w:tbl>
      <w:tblPr>
        <w:tblStyle w:val="TableGrid"/>
        <w:tblW w:w="14581" w:type="dxa"/>
        <w:tblLayout w:type="fixed"/>
        <w:tblLook w:val="04A0" w:firstRow="1" w:lastRow="0" w:firstColumn="1" w:lastColumn="0" w:noHBand="0" w:noVBand="1"/>
      </w:tblPr>
      <w:tblGrid>
        <w:gridCol w:w="2405"/>
        <w:gridCol w:w="12176"/>
      </w:tblGrid>
      <w:tr w:rsidR="002D6860" w14:paraId="72364FBE" w14:textId="77777777" w:rsidTr="0000133D">
        <w:tc>
          <w:tcPr>
            <w:tcW w:w="2405" w:type="dxa"/>
            <w:shd w:val="clear" w:color="auto" w:fill="FFC000"/>
          </w:tcPr>
          <w:p w14:paraId="2E804F99" w14:textId="77777777" w:rsidR="002D6860" w:rsidRDefault="002D6860" w:rsidP="0000133D">
            <w:pPr>
              <w:rPr>
                <w:b/>
                <w:bCs/>
              </w:rPr>
            </w:pPr>
            <w:r>
              <w:rPr>
                <w:b/>
                <w:bCs/>
              </w:rPr>
              <w:t>Company</w:t>
            </w:r>
          </w:p>
        </w:tc>
        <w:tc>
          <w:tcPr>
            <w:tcW w:w="12176" w:type="dxa"/>
            <w:shd w:val="clear" w:color="auto" w:fill="FFC000"/>
          </w:tcPr>
          <w:p w14:paraId="0B7A69B7" w14:textId="77777777" w:rsidR="002D6860" w:rsidRDefault="002D6860" w:rsidP="0000133D">
            <w:pPr>
              <w:rPr>
                <w:b/>
                <w:bCs/>
              </w:rPr>
            </w:pPr>
            <w:r>
              <w:rPr>
                <w:b/>
                <w:bCs/>
              </w:rPr>
              <w:t>Comment</w:t>
            </w:r>
          </w:p>
        </w:tc>
      </w:tr>
      <w:tr w:rsidR="002D6860" w14:paraId="23FDD954" w14:textId="77777777" w:rsidTr="0000133D">
        <w:tc>
          <w:tcPr>
            <w:tcW w:w="2405" w:type="dxa"/>
          </w:tcPr>
          <w:p w14:paraId="289E2A0E" w14:textId="4591925A" w:rsidR="002D6860" w:rsidRPr="002B4179" w:rsidRDefault="002B4179" w:rsidP="0000133D">
            <w:pPr>
              <w:rPr>
                <w:rFonts w:eastAsia="MS Mincho"/>
                <w:lang w:eastAsia="ja-JP"/>
              </w:rPr>
            </w:pPr>
            <w:r>
              <w:rPr>
                <w:rFonts w:eastAsia="MS Mincho" w:hint="eastAsia"/>
                <w:lang w:eastAsia="ja-JP"/>
              </w:rPr>
              <w:t>Sharp</w:t>
            </w:r>
          </w:p>
        </w:tc>
        <w:tc>
          <w:tcPr>
            <w:tcW w:w="12176" w:type="dxa"/>
          </w:tcPr>
          <w:p w14:paraId="56C022A4" w14:textId="60309499" w:rsidR="002D6860" w:rsidRDefault="002B4179" w:rsidP="0000133D">
            <w:pPr>
              <w:rPr>
                <w:lang w:eastAsia="zh-CN"/>
              </w:rPr>
            </w:pPr>
            <w:r>
              <w:rPr>
                <w:rFonts w:eastAsia="MS Mincho"/>
                <w:lang w:eastAsia="ja-JP"/>
              </w:rPr>
              <w:t>N</w:t>
            </w:r>
            <w:r>
              <w:rPr>
                <w:rFonts w:eastAsia="MS Mincho" w:hint="eastAsia"/>
                <w:lang w:eastAsia="ja-JP"/>
              </w:rPr>
              <w:t>o additional values for X are needed.</w:t>
            </w:r>
          </w:p>
        </w:tc>
      </w:tr>
      <w:tr w:rsidR="002D6860" w:rsidRPr="0000192F" w14:paraId="435D9927" w14:textId="77777777" w:rsidTr="0000133D">
        <w:tc>
          <w:tcPr>
            <w:tcW w:w="2405" w:type="dxa"/>
          </w:tcPr>
          <w:p w14:paraId="5C8726A2" w14:textId="561BA55F" w:rsidR="002D6860" w:rsidRPr="0000192F" w:rsidRDefault="00C77509" w:rsidP="0000133D">
            <w:pPr>
              <w:rPr>
                <w:sz w:val="20"/>
                <w:lang w:eastAsia="zh-CN"/>
              </w:rPr>
            </w:pPr>
            <w:r>
              <w:rPr>
                <w:rFonts w:hint="eastAsia"/>
                <w:sz w:val="20"/>
                <w:lang w:eastAsia="zh-CN"/>
              </w:rPr>
              <w:t>v</w:t>
            </w:r>
            <w:r>
              <w:rPr>
                <w:sz w:val="20"/>
                <w:lang w:eastAsia="zh-CN"/>
              </w:rPr>
              <w:t>ivo</w:t>
            </w:r>
          </w:p>
        </w:tc>
        <w:tc>
          <w:tcPr>
            <w:tcW w:w="12176" w:type="dxa"/>
          </w:tcPr>
          <w:p w14:paraId="47E1FAC1" w14:textId="3A4F661E" w:rsidR="002D6860" w:rsidRPr="0000192F" w:rsidRDefault="00C77509" w:rsidP="0000133D">
            <w:pPr>
              <w:rPr>
                <w:sz w:val="20"/>
                <w:lang w:eastAsia="zh-CN"/>
              </w:rPr>
            </w:pPr>
            <w:r>
              <w:rPr>
                <w:rFonts w:hint="eastAsia"/>
                <w:sz w:val="20"/>
                <w:lang w:eastAsia="zh-CN"/>
              </w:rPr>
              <w:t>S</w:t>
            </w:r>
            <w:r>
              <w:rPr>
                <w:sz w:val="20"/>
                <w:lang w:eastAsia="zh-CN"/>
              </w:rPr>
              <w:t>upport the proposal</w:t>
            </w:r>
          </w:p>
        </w:tc>
      </w:tr>
      <w:tr w:rsidR="000017A7" w:rsidRPr="0000192F" w14:paraId="363068DD" w14:textId="77777777" w:rsidTr="0000133D">
        <w:tc>
          <w:tcPr>
            <w:tcW w:w="2405" w:type="dxa"/>
          </w:tcPr>
          <w:p w14:paraId="06F591B0" w14:textId="5BD67173" w:rsidR="000017A7" w:rsidRDefault="000017A7" w:rsidP="000017A7">
            <w:pPr>
              <w:rPr>
                <w:rFonts w:hint="eastAsia"/>
                <w:sz w:val="20"/>
                <w:lang w:eastAsia="zh-CN"/>
              </w:rPr>
            </w:pPr>
            <w:r>
              <w:t>Intel</w:t>
            </w:r>
          </w:p>
        </w:tc>
        <w:tc>
          <w:tcPr>
            <w:tcW w:w="12176" w:type="dxa"/>
          </w:tcPr>
          <w:p w14:paraId="36783A8C" w14:textId="77777777" w:rsidR="000017A7" w:rsidRDefault="000017A7" w:rsidP="000017A7">
            <w:pPr>
              <w:rPr>
                <w:lang w:eastAsia="zh-CN"/>
              </w:rPr>
            </w:pPr>
            <w:r>
              <w:rPr>
                <w:lang w:eastAsia="zh-CN"/>
              </w:rPr>
              <w:t xml:space="preserve">This proposal seems overlap with that in 2.1.3. it is better FL can clarify more on the intention. </w:t>
            </w:r>
          </w:p>
          <w:p w14:paraId="15E2BB19" w14:textId="2FDD1BAE" w:rsidR="000017A7" w:rsidRDefault="000017A7" w:rsidP="000017A7">
            <w:pPr>
              <w:rPr>
                <w:rFonts w:hint="eastAsia"/>
                <w:sz w:val="20"/>
                <w:lang w:eastAsia="zh-CN"/>
              </w:rPr>
            </w:pPr>
            <w:r>
              <w:rPr>
                <w:lang w:eastAsia="zh-CN"/>
              </w:rPr>
              <w:lastRenderedPageBreak/>
              <w:t xml:space="preserve">If it is for additional values of X. Our preference is to additionally support </w:t>
            </w:r>
            <w:r>
              <w:rPr>
                <w:lang w:eastAsia="zh-CN"/>
              </w:rPr>
              <w:t>X=2 for SCS 480kHz</w:t>
            </w:r>
            <w:r>
              <w:rPr>
                <w:lang w:eastAsia="zh-CN"/>
              </w:rPr>
              <w:t xml:space="preserve"> and</w:t>
            </w:r>
            <w:r>
              <w:rPr>
                <w:lang w:eastAsia="zh-CN"/>
              </w:rPr>
              <w:t xml:space="preserve"> X=2,4 for SCS 960kHz. </w:t>
            </w:r>
          </w:p>
        </w:tc>
      </w:tr>
    </w:tbl>
    <w:p w14:paraId="2D8EBBC1" w14:textId="77777777" w:rsidR="002C1E66" w:rsidRPr="001257DF" w:rsidRDefault="002C1E66" w:rsidP="001257DF">
      <w:pPr>
        <w:rPr>
          <w:lang w:eastAsia="zh-CN"/>
        </w:rPr>
      </w:pPr>
    </w:p>
    <w:p w14:paraId="15DDF9F9" w14:textId="0574C389" w:rsidR="00CA72AE" w:rsidRDefault="005E0AF7">
      <w:pPr>
        <w:pStyle w:val="Heading2"/>
      </w:pPr>
      <w:r>
        <w:t xml:space="preserve">Topic A2: </w:t>
      </w:r>
      <w:r w:rsidR="00CC0BA4">
        <w:t>Search Space Enhancement</w:t>
      </w:r>
    </w:p>
    <w:p w14:paraId="7FCB90AE" w14:textId="3597D813" w:rsidR="00CA72AE" w:rsidRDefault="00CC0BA4">
      <w:pPr>
        <w:pStyle w:val="Heading3"/>
        <w:rPr>
          <w:lang w:val="en-GB" w:eastAsia="zh-CN"/>
        </w:rPr>
      </w:pPr>
      <w:r>
        <w:rPr>
          <w:lang w:val="en-GB" w:eastAsia="zh-CN"/>
        </w:rPr>
        <w:t>Issue A2-1: SS duration</w:t>
      </w:r>
      <w:r w:rsidR="0071685C">
        <w:rPr>
          <w:lang w:val="en-GB" w:eastAsia="zh-CN"/>
        </w:rPr>
        <w:t xml:space="preserve"> granularity</w:t>
      </w:r>
    </w:p>
    <w:p w14:paraId="1C520688" w14:textId="77777777" w:rsidR="00755D50" w:rsidRDefault="00755D50" w:rsidP="00755D50">
      <w:pPr>
        <w:rPr>
          <w:b/>
          <w:bCs/>
          <w:lang w:val="en-GB" w:eastAsia="zh-CN"/>
        </w:rPr>
      </w:pPr>
      <w:r>
        <w:rPr>
          <w:b/>
          <w:bCs/>
          <w:highlight w:val="cyan"/>
          <w:lang w:val="en-GB" w:eastAsia="zh-CN"/>
        </w:rPr>
        <w:t xml:space="preserve">FL Suggestions: </w:t>
      </w:r>
      <w:r w:rsidRPr="00E069B4">
        <w:rPr>
          <w:b/>
          <w:bCs/>
          <w:highlight w:val="cyan"/>
          <w:lang w:val="en-GB" w:eastAsia="zh-CN"/>
        </w:rPr>
        <w:t>To be discussed after progress on Topic A1 and N1 timeline.</w:t>
      </w:r>
    </w:p>
    <w:p w14:paraId="42298F7B" w14:textId="26D785E9" w:rsidR="00CA72AE" w:rsidRPr="00755D50" w:rsidRDefault="00CA72AE">
      <w:pPr>
        <w:rPr>
          <w:lang w:val="en-GB" w:eastAsia="zh-CN"/>
        </w:rPr>
      </w:pPr>
    </w:p>
    <w:p w14:paraId="59314DEE" w14:textId="6B945C82" w:rsidR="0071685C" w:rsidRDefault="0071685C" w:rsidP="0071685C">
      <w:pPr>
        <w:pStyle w:val="Heading3"/>
        <w:rPr>
          <w:lang w:val="en-GB" w:eastAsia="zh-CN"/>
        </w:rPr>
      </w:pPr>
      <w:r>
        <w:rPr>
          <w:lang w:val="en-GB" w:eastAsia="zh-CN"/>
        </w:rPr>
        <w:t>Issue A2-2: Additional SS periodicities</w:t>
      </w:r>
    </w:p>
    <w:p w14:paraId="1EF446EF" w14:textId="77777777" w:rsidR="00755D50" w:rsidRDefault="00755D50" w:rsidP="00755D50">
      <w:pPr>
        <w:rPr>
          <w:b/>
          <w:bCs/>
          <w:lang w:val="en-GB" w:eastAsia="zh-CN"/>
        </w:rPr>
      </w:pPr>
      <w:r>
        <w:rPr>
          <w:b/>
          <w:bCs/>
          <w:highlight w:val="cyan"/>
          <w:lang w:val="en-GB" w:eastAsia="zh-CN"/>
        </w:rPr>
        <w:t xml:space="preserve">FL Suggestions: </w:t>
      </w:r>
      <w:r w:rsidRPr="00E069B4">
        <w:rPr>
          <w:b/>
          <w:bCs/>
          <w:highlight w:val="cyan"/>
          <w:lang w:val="en-GB" w:eastAsia="zh-CN"/>
        </w:rPr>
        <w:t>To be discussed after progress on Topic A1 and N1 timeline.</w:t>
      </w:r>
    </w:p>
    <w:p w14:paraId="1A9F65A6" w14:textId="77777777" w:rsidR="00901D34" w:rsidRPr="00E07091" w:rsidRDefault="00901D34" w:rsidP="00901D34">
      <w:pPr>
        <w:rPr>
          <w:b/>
          <w:bCs/>
          <w:lang w:val="en-GB" w:eastAsia="zh-CN"/>
        </w:rPr>
      </w:pPr>
    </w:p>
    <w:p w14:paraId="0D69132C" w14:textId="5332AE7C" w:rsidR="00901051" w:rsidRDefault="00901051" w:rsidP="00901051">
      <w:pPr>
        <w:pStyle w:val="Heading3"/>
        <w:rPr>
          <w:lang w:val="en-GB" w:eastAsia="zh-CN"/>
        </w:rPr>
      </w:pPr>
      <w:r>
        <w:rPr>
          <w:lang w:val="en-GB" w:eastAsia="zh-CN"/>
        </w:rPr>
        <w:t>Issue A2-3: SS set group switching</w:t>
      </w:r>
    </w:p>
    <w:p w14:paraId="0C9355C2" w14:textId="0B4DBA10" w:rsidR="00901D34" w:rsidRDefault="00901D34" w:rsidP="00901D34">
      <w:pPr>
        <w:rPr>
          <w:b/>
          <w:bCs/>
        </w:rPr>
      </w:pPr>
      <w:r w:rsidRPr="00AF2E3B">
        <w:rPr>
          <w:b/>
          <w:bCs/>
          <w:highlight w:val="cyan"/>
        </w:rPr>
        <w:t xml:space="preserve">FL </w:t>
      </w:r>
      <w:r>
        <w:rPr>
          <w:b/>
          <w:bCs/>
          <w:highlight w:val="cyan"/>
        </w:rPr>
        <w:t>Summary</w:t>
      </w:r>
      <w:r w:rsidRPr="00AF2E3B">
        <w:rPr>
          <w:b/>
          <w:bCs/>
          <w:highlight w:val="cyan"/>
        </w:rPr>
        <w:t>:</w:t>
      </w:r>
    </w:p>
    <w:p w14:paraId="3FE7AF56" w14:textId="6AEE46AD" w:rsidR="00901D34" w:rsidRDefault="00901D34" w:rsidP="00901D34">
      <w:r>
        <w:t xml:space="preserve">Many companies support SSSG switching for 480/960 kHz, which seems to be a natural extension of the Rel-16 functionality, so it may not need explicit agreement. However, without agreeing corresponding minimum switching times the switching feature would not be available for SCS greater than 60 kHz </w:t>
      </w:r>
      <w:proofErr w:type="spellStart"/>
      <w:r>
        <w:t>kHz</w:t>
      </w:r>
      <w:proofErr w:type="spellEnd"/>
      <w:r>
        <w:t>.</w:t>
      </w:r>
    </w:p>
    <w:p w14:paraId="521A4B2A" w14:textId="280ED7C8" w:rsidR="00901D34" w:rsidRPr="00901D34" w:rsidRDefault="00901D34" w:rsidP="00901D34">
      <w:r>
        <w:t>A</w:t>
      </w:r>
      <w:r w:rsidR="00A64D1B">
        <w:t>n open</w:t>
      </w:r>
      <w:r>
        <w:t xml:space="preserve"> item is whether SSSG switching can support switching between PDCCH </w:t>
      </w:r>
      <w:r w:rsidR="00A64D1B">
        <w:t xml:space="preserve">multi-slot </w:t>
      </w:r>
      <w:r>
        <w:t>monitoring periodicities</w:t>
      </w:r>
      <w:r w:rsidR="00E069B4">
        <w:t xml:space="preserve"> (and </w:t>
      </w:r>
      <w:r w:rsidR="00755D50">
        <w:t xml:space="preserve">per-slot </w:t>
      </w:r>
      <w:proofErr w:type="spellStart"/>
      <w:r w:rsidR="00755D50">
        <w:t>monitoing</w:t>
      </w:r>
      <w:proofErr w:type="spellEnd"/>
      <w:r w:rsidR="00755D50">
        <w:t>, if supported)</w:t>
      </w:r>
      <w:r>
        <w:t>.</w:t>
      </w:r>
    </w:p>
    <w:p w14:paraId="5C78DD29" w14:textId="77777777" w:rsidR="00755D50" w:rsidRDefault="00755D50" w:rsidP="00755D50">
      <w:pPr>
        <w:rPr>
          <w:b/>
          <w:bCs/>
          <w:lang w:val="en-GB" w:eastAsia="zh-CN"/>
        </w:rPr>
      </w:pPr>
      <w:r>
        <w:rPr>
          <w:b/>
          <w:bCs/>
          <w:highlight w:val="cyan"/>
          <w:lang w:val="en-GB" w:eastAsia="zh-CN"/>
        </w:rPr>
        <w:t xml:space="preserve">FL Suggestions: </w:t>
      </w:r>
      <w:r w:rsidRPr="00E069B4">
        <w:rPr>
          <w:b/>
          <w:bCs/>
          <w:highlight w:val="cyan"/>
          <w:lang w:val="en-GB" w:eastAsia="zh-CN"/>
        </w:rPr>
        <w:t>To be discussed after progress on Topic A1 and N1 timeline.</w:t>
      </w:r>
    </w:p>
    <w:p w14:paraId="3161BBA9" w14:textId="2B0F8136" w:rsidR="00901051" w:rsidRDefault="00901051">
      <w:pPr>
        <w:rPr>
          <w:lang w:eastAsia="zh-CN"/>
        </w:rPr>
      </w:pPr>
    </w:p>
    <w:p w14:paraId="0B2BCFBC" w14:textId="1C09DCF9" w:rsidR="00E069B4" w:rsidRDefault="00E069B4" w:rsidP="00E069B4">
      <w:pPr>
        <w:pStyle w:val="Heading3"/>
        <w:rPr>
          <w:lang w:val="en-GB" w:eastAsia="zh-CN"/>
        </w:rPr>
      </w:pPr>
      <w:r>
        <w:rPr>
          <w:lang w:val="en-GB" w:eastAsia="zh-CN"/>
        </w:rPr>
        <w:t>Issue A2-4: CSS enhanceme</w:t>
      </w:r>
      <w:r w:rsidR="00E04DDA">
        <w:rPr>
          <w:lang w:val="en-GB" w:eastAsia="zh-CN"/>
        </w:rPr>
        <w:t>n</w:t>
      </w:r>
      <w:r>
        <w:rPr>
          <w:lang w:val="en-GB" w:eastAsia="zh-CN"/>
        </w:rPr>
        <w:t>ts/modifications</w:t>
      </w:r>
    </w:p>
    <w:p w14:paraId="0FA5864B" w14:textId="77777777" w:rsidR="00E069B4" w:rsidRDefault="00E069B4" w:rsidP="00E069B4">
      <w:pPr>
        <w:rPr>
          <w:b/>
          <w:bCs/>
        </w:rPr>
      </w:pPr>
      <w:r w:rsidRPr="00AF2E3B">
        <w:rPr>
          <w:b/>
          <w:bCs/>
          <w:highlight w:val="cyan"/>
        </w:rPr>
        <w:t xml:space="preserve">FL </w:t>
      </w:r>
      <w:r>
        <w:rPr>
          <w:b/>
          <w:bCs/>
          <w:highlight w:val="cyan"/>
        </w:rPr>
        <w:t>Summary</w:t>
      </w:r>
      <w:r w:rsidRPr="00AF2E3B">
        <w:rPr>
          <w:b/>
          <w:bCs/>
          <w:highlight w:val="cyan"/>
        </w:rPr>
        <w:t>:</w:t>
      </w:r>
    </w:p>
    <w:p w14:paraId="0CDCBC2D" w14:textId="7F53D15A" w:rsidR="00E069B4" w:rsidRDefault="00E069B4">
      <w:pPr>
        <w:rPr>
          <w:lang w:eastAsia="zh-CN"/>
        </w:rPr>
      </w:pPr>
      <w:r>
        <w:rPr>
          <w:lang w:val="en-GB" w:eastAsia="zh-CN"/>
        </w:rPr>
        <w:t xml:space="preserve">Companies point out that the current Type0 PDCCH CSS </w:t>
      </w:r>
      <w:r>
        <w:rPr>
          <w:lang w:eastAsia="zh-CN"/>
        </w:rPr>
        <w:t xml:space="preserve">requires the UE to monitor PDCCH over two </w:t>
      </w:r>
      <w:r w:rsidRPr="00B74593">
        <w:rPr>
          <w:i/>
          <w:iCs/>
          <w:lang w:eastAsia="zh-CN"/>
        </w:rPr>
        <w:t>consecutive</w:t>
      </w:r>
      <w:r>
        <w:rPr>
          <w:lang w:eastAsia="zh-CN"/>
        </w:rPr>
        <w:t xml:space="preserve"> slots, which is not compliant with the multi-slot PDCCH monitoring capability. Another potential issue is pointed out for Type 0/0A/1/2 PDCCH CSS. </w:t>
      </w:r>
    </w:p>
    <w:p w14:paraId="400E9DED" w14:textId="77777777" w:rsidR="00755D50" w:rsidRDefault="00755D50" w:rsidP="00755D50">
      <w:pPr>
        <w:rPr>
          <w:b/>
        </w:rPr>
      </w:pPr>
      <w:r w:rsidRPr="00AF2E3B">
        <w:rPr>
          <w:b/>
          <w:highlight w:val="cyan"/>
        </w:rPr>
        <w:t>Please provide your comments on the following proposal</w:t>
      </w:r>
      <w:r>
        <w:rPr>
          <w:b/>
          <w:highlight w:val="cyan"/>
        </w:rPr>
        <w:t>s</w:t>
      </w:r>
      <w:r w:rsidRPr="00AF2E3B">
        <w:rPr>
          <w:b/>
          <w:highlight w:val="cyan"/>
        </w:rPr>
        <w:t>:</w:t>
      </w:r>
    </w:p>
    <w:p w14:paraId="4F0634FF" w14:textId="68C16D0B" w:rsidR="00296B48" w:rsidRPr="00296B48" w:rsidRDefault="00296B48" w:rsidP="00E069B4">
      <w:pPr>
        <w:rPr>
          <w:b/>
          <w:bCs/>
          <w:lang w:val="en-GB" w:eastAsia="zh-CN"/>
        </w:rPr>
      </w:pPr>
      <w:r w:rsidRPr="00296B48">
        <w:rPr>
          <w:b/>
          <w:bCs/>
          <w:lang w:val="en-GB" w:eastAsia="zh-CN"/>
        </w:rPr>
        <w:t>R1-2107331 (Qualcomm): New search space set #0 (Type0 CSS) design</w:t>
      </w:r>
    </w:p>
    <w:tbl>
      <w:tblPr>
        <w:tblStyle w:val="TableGrid"/>
        <w:tblW w:w="14581" w:type="dxa"/>
        <w:tblLayout w:type="fixed"/>
        <w:tblLook w:val="04A0" w:firstRow="1" w:lastRow="0" w:firstColumn="1" w:lastColumn="0" w:noHBand="0" w:noVBand="1"/>
      </w:tblPr>
      <w:tblGrid>
        <w:gridCol w:w="2405"/>
        <w:gridCol w:w="12176"/>
      </w:tblGrid>
      <w:tr w:rsidR="00296B48" w14:paraId="69B62BF1" w14:textId="77777777" w:rsidTr="0000133D">
        <w:tc>
          <w:tcPr>
            <w:tcW w:w="2405" w:type="dxa"/>
            <w:shd w:val="clear" w:color="auto" w:fill="FFC000"/>
          </w:tcPr>
          <w:p w14:paraId="2D47F8C2" w14:textId="77777777" w:rsidR="00296B48" w:rsidRDefault="00296B48" w:rsidP="0000133D">
            <w:pPr>
              <w:rPr>
                <w:b/>
                <w:bCs/>
              </w:rPr>
            </w:pPr>
            <w:r>
              <w:rPr>
                <w:b/>
                <w:bCs/>
              </w:rPr>
              <w:t>Company</w:t>
            </w:r>
          </w:p>
        </w:tc>
        <w:tc>
          <w:tcPr>
            <w:tcW w:w="12176" w:type="dxa"/>
            <w:shd w:val="clear" w:color="auto" w:fill="FFC000"/>
          </w:tcPr>
          <w:p w14:paraId="3D1F02AB" w14:textId="77777777" w:rsidR="00296B48" w:rsidRDefault="00296B48" w:rsidP="0000133D">
            <w:pPr>
              <w:rPr>
                <w:b/>
                <w:bCs/>
              </w:rPr>
            </w:pPr>
            <w:r>
              <w:rPr>
                <w:b/>
                <w:bCs/>
              </w:rPr>
              <w:t>Comment</w:t>
            </w:r>
          </w:p>
        </w:tc>
      </w:tr>
      <w:tr w:rsidR="00296B48" w14:paraId="3A30E9B6" w14:textId="77777777" w:rsidTr="0000133D">
        <w:tc>
          <w:tcPr>
            <w:tcW w:w="2405" w:type="dxa"/>
          </w:tcPr>
          <w:p w14:paraId="0CC0A3E1" w14:textId="42C1A067" w:rsidR="00296B48" w:rsidRPr="002B4179" w:rsidRDefault="002B4179" w:rsidP="0000133D">
            <w:pPr>
              <w:rPr>
                <w:rFonts w:eastAsia="MS Mincho"/>
                <w:lang w:eastAsia="ja-JP"/>
              </w:rPr>
            </w:pPr>
            <w:r>
              <w:rPr>
                <w:rFonts w:eastAsia="MS Mincho" w:hint="eastAsia"/>
                <w:lang w:eastAsia="ja-JP"/>
              </w:rPr>
              <w:lastRenderedPageBreak/>
              <w:t>Sharp</w:t>
            </w:r>
          </w:p>
        </w:tc>
        <w:tc>
          <w:tcPr>
            <w:tcW w:w="12176" w:type="dxa"/>
          </w:tcPr>
          <w:p w14:paraId="555BB4B8" w14:textId="789F12BD" w:rsidR="00296B48" w:rsidRDefault="00580414" w:rsidP="000942EF">
            <w:pPr>
              <w:rPr>
                <w:lang w:eastAsia="zh-CN"/>
              </w:rPr>
            </w:pPr>
            <w:r>
              <w:rPr>
                <w:lang w:eastAsia="zh-CN"/>
              </w:rPr>
              <w:t xml:space="preserve">We </w:t>
            </w:r>
            <w:r w:rsidR="000942EF">
              <w:rPr>
                <w:lang w:eastAsia="zh-CN"/>
              </w:rPr>
              <w:t>prefer the Alt 1</w:t>
            </w:r>
            <w:r>
              <w:rPr>
                <w:lang w:eastAsia="zh-CN"/>
              </w:rPr>
              <w:t xml:space="preserve"> </w:t>
            </w:r>
            <w:r w:rsidR="000942EF">
              <w:rPr>
                <w:lang w:eastAsia="zh-CN"/>
              </w:rPr>
              <w:t xml:space="preserve">in </w:t>
            </w:r>
            <w:r w:rsidR="000942EF" w:rsidRPr="00580414">
              <w:rPr>
                <w:lang w:eastAsia="zh-CN"/>
              </w:rPr>
              <w:t>R1-2107331</w:t>
            </w:r>
            <w:r w:rsidR="000942EF">
              <w:rPr>
                <w:lang w:eastAsia="zh-CN"/>
              </w:rPr>
              <w:t xml:space="preserve"> </w:t>
            </w:r>
            <w:r>
              <w:rPr>
                <w:lang w:eastAsia="zh-CN"/>
              </w:rPr>
              <w:t>to change the monitoring slots (from n0 and n0+1 to n0 and n0+X)</w:t>
            </w:r>
            <w:r w:rsidR="000942EF">
              <w:rPr>
                <w:lang w:eastAsia="zh-CN"/>
              </w:rPr>
              <w:t>.</w:t>
            </w:r>
          </w:p>
        </w:tc>
      </w:tr>
      <w:tr w:rsidR="00296B48" w14:paraId="1DF7AABF" w14:textId="77777777" w:rsidTr="0000133D">
        <w:tc>
          <w:tcPr>
            <w:tcW w:w="2405" w:type="dxa"/>
          </w:tcPr>
          <w:p w14:paraId="0182B00E" w14:textId="40BF9DFE" w:rsidR="00296B48" w:rsidRDefault="00C77509" w:rsidP="0000133D">
            <w:pPr>
              <w:rPr>
                <w:lang w:eastAsia="zh-CN"/>
              </w:rPr>
            </w:pPr>
            <w:r>
              <w:rPr>
                <w:rFonts w:hint="eastAsia"/>
                <w:lang w:eastAsia="zh-CN"/>
              </w:rPr>
              <w:t>v</w:t>
            </w:r>
            <w:r>
              <w:rPr>
                <w:lang w:eastAsia="zh-CN"/>
              </w:rPr>
              <w:t>ivo</w:t>
            </w:r>
          </w:p>
        </w:tc>
        <w:tc>
          <w:tcPr>
            <w:tcW w:w="12176" w:type="dxa"/>
          </w:tcPr>
          <w:p w14:paraId="0DA8C0C3" w14:textId="4A10B7F1" w:rsidR="00296B48" w:rsidRDefault="00C77509" w:rsidP="0000133D">
            <w:pPr>
              <w:rPr>
                <w:lang w:eastAsia="zh-CN"/>
              </w:rPr>
            </w:pPr>
            <w:r>
              <w:rPr>
                <w:rFonts w:hint="eastAsia"/>
                <w:lang w:eastAsia="zh-CN"/>
              </w:rPr>
              <w:t>S</w:t>
            </w:r>
            <w:r>
              <w:rPr>
                <w:lang w:eastAsia="zh-CN"/>
              </w:rPr>
              <w:t>uggest to defer the discussion until there is clear conclusion on definition of multi-slot capability</w:t>
            </w:r>
          </w:p>
        </w:tc>
      </w:tr>
      <w:tr w:rsidR="000017A7" w14:paraId="3D8F31CB" w14:textId="77777777" w:rsidTr="0000133D">
        <w:tc>
          <w:tcPr>
            <w:tcW w:w="2405" w:type="dxa"/>
          </w:tcPr>
          <w:p w14:paraId="7A015E14" w14:textId="7E2DF0A3" w:rsidR="000017A7" w:rsidRDefault="000017A7" w:rsidP="000017A7">
            <w:pPr>
              <w:rPr>
                <w:rFonts w:hint="eastAsia"/>
                <w:lang w:eastAsia="zh-CN"/>
              </w:rPr>
            </w:pPr>
            <w:r>
              <w:rPr>
                <w:lang w:eastAsia="zh-CN"/>
              </w:rPr>
              <w:t>Intel</w:t>
            </w:r>
          </w:p>
        </w:tc>
        <w:tc>
          <w:tcPr>
            <w:tcW w:w="12176" w:type="dxa"/>
          </w:tcPr>
          <w:p w14:paraId="21831A28" w14:textId="4375933A" w:rsidR="000017A7" w:rsidRDefault="000017A7" w:rsidP="000017A7">
            <w:pPr>
              <w:rPr>
                <w:rFonts w:hint="eastAsia"/>
                <w:lang w:eastAsia="zh-CN"/>
              </w:rPr>
            </w:pPr>
            <w:r>
              <w:rPr>
                <w:lang w:eastAsia="zh-CN"/>
              </w:rPr>
              <w:t xml:space="preserve">The proposal of search space set #0 in slot n and n+X0 may </w:t>
            </w:r>
            <w:proofErr w:type="gramStart"/>
            <w:r>
              <w:rPr>
                <w:lang w:eastAsia="zh-CN"/>
              </w:rPr>
              <w:t>be  a</w:t>
            </w:r>
            <w:proofErr w:type="gramEnd"/>
            <w:r>
              <w:rPr>
                <w:lang w:eastAsia="zh-CN"/>
              </w:rPr>
              <w:t xml:space="preserve"> problem (depending on how it is handled). For example, if slot n is not a valid slot following multi-slot PDCCH monitoring capability, slot n+X0 could be invalid as well. We believe design search space set #0 should </w:t>
            </w:r>
            <w:proofErr w:type="spellStart"/>
            <w:r>
              <w:rPr>
                <w:lang w:eastAsia="zh-CN"/>
              </w:rPr>
              <w:t>taken</w:t>
            </w:r>
            <w:proofErr w:type="spellEnd"/>
            <w:r>
              <w:rPr>
                <w:lang w:eastAsia="zh-CN"/>
              </w:rPr>
              <w:t xml:space="preserve"> into account how SS/PBCH </w:t>
            </w:r>
            <w:proofErr w:type="gramStart"/>
            <w:r>
              <w:rPr>
                <w:lang w:eastAsia="zh-CN"/>
              </w:rPr>
              <w:t>in  the</w:t>
            </w:r>
            <w:proofErr w:type="gramEnd"/>
            <w:r>
              <w:rPr>
                <w:lang w:eastAsia="zh-CN"/>
              </w:rPr>
              <w:t xml:space="preserve"> initial access is addressed. With that said, in general, existing pattern is strongly preferred unless critical issue is identified. </w:t>
            </w:r>
          </w:p>
        </w:tc>
      </w:tr>
    </w:tbl>
    <w:p w14:paraId="52E431EA" w14:textId="77777777" w:rsidR="00296B48" w:rsidRDefault="00296B48" w:rsidP="00E069B4">
      <w:pPr>
        <w:rPr>
          <w:lang w:val="en-GB" w:eastAsia="zh-CN"/>
        </w:rPr>
      </w:pPr>
    </w:p>
    <w:p w14:paraId="5F813E26" w14:textId="415E1F51" w:rsidR="00296B48" w:rsidRPr="00296B48" w:rsidRDefault="00296B48" w:rsidP="00E069B4">
      <w:pPr>
        <w:rPr>
          <w:b/>
          <w:bCs/>
          <w:lang w:val="en-GB" w:eastAsia="zh-CN"/>
        </w:rPr>
      </w:pPr>
      <w:r w:rsidRPr="00296B48">
        <w:rPr>
          <w:b/>
          <w:bCs/>
          <w:lang w:val="en-GB" w:eastAsia="zh-CN"/>
        </w:rPr>
        <w:t>R1-2107331 (Qualcomm): New CSS prioritization rule</w:t>
      </w:r>
    </w:p>
    <w:tbl>
      <w:tblPr>
        <w:tblStyle w:val="TableGrid"/>
        <w:tblW w:w="14581" w:type="dxa"/>
        <w:tblLayout w:type="fixed"/>
        <w:tblLook w:val="04A0" w:firstRow="1" w:lastRow="0" w:firstColumn="1" w:lastColumn="0" w:noHBand="0" w:noVBand="1"/>
      </w:tblPr>
      <w:tblGrid>
        <w:gridCol w:w="2405"/>
        <w:gridCol w:w="12176"/>
      </w:tblGrid>
      <w:tr w:rsidR="00296B48" w14:paraId="002A6928" w14:textId="77777777" w:rsidTr="0000133D">
        <w:tc>
          <w:tcPr>
            <w:tcW w:w="2405" w:type="dxa"/>
            <w:shd w:val="clear" w:color="auto" w:fill="FFC000"/>
          </w:tcPr>
          <w:p w14:paraId="175BCB1B" w14:textId="77777777" w:rsidR="00296B48" w:rsidRDefault="00296B48" w:rsidP="0000133D">
            <w:pPr>
              <w:rPr>
                <w:b/>
                <w:bCs/>
              </w:rPr>
            </w:pPr>
            <w:r>
              <w:rPr>
                <w:b/>
                <w:bCs/>
              </w:rPr>
              <w:t>Company</w:t>
            </w:r>
          </w:p>
        </w:tc>
        <w:tc>
          <w:tcPr>
            <w:tcW w:w="12176" w:type="dxa"/>
            <w:shd w:val="clear" w:color="auto" w:fill="FFC000"/>
          </w:tcPr>
          <w:p w14:paraId="378B9045" w14:textId="77777777" w:rsidR="00296B48" w:rsidRDefault="00296B48" w:rsidP="0000133D">
            <w:pPr>
              <w:rPr>
                <w:b/>
                <w:bCs/>
              </w:rPr>
            </w:pPr>
            <w:r>
              <w:rPr>
                <w:b/>
                <w:bCs/>
              </w:rPr>
              <w:t>Comment</w:t>
            </w:r>
          </w:p>
        </w:tc>
      </w:tr>
      <w:tr w:rsidR="000017A7" w14:paraId="156FBE3E" w14:textId="77777777" w:rsidTr="0000133D">
        <w:tc>
          <w:tcPr>
            <w:tcW w:w="2405" w:type="dxa"/>
          </w:tcPr>
          <w:p w14:paraId="7610DEF2" w14:textId="1807B929" w:rsidR="000017A7" w:rsidRDefault="000017A7" w:rsidP="000017A7">
            <w:pPr>
              <w:rPr>
                <w:lang w:eastAsia="zh-CN"/>
              </w:rPr>
            </w:pPr>
            <w:r>
              <w:rPr>
                <w:lang w:eastAsia="zh-CN"/>
              </w:rPr>
              <w:t>Intel</w:t>
            </w:r>
          </w:p>
        </w:tc>
        <w:tc>
          <w:tcPr>
            <w:tcW w:w="12176" w:type="dxa"/>
          </w:tcPr>
          <w:p w14:paraId="0045EBB2" w14:textId="7B5717EF" w:rsidR="000017A7" w:rsidRDefault="000017A7" w:rsidP="000017A7">
            <w:pPr>
              <w:rPr>
                <w:lang w:eastAsia="zh-CN"/>
              </w:rPr>
            </w:pPr>
            <w:r>
              <w:rPr>
                <w:lang w:eastAsia="zh-CN"/>
              </w:rPr>
              <w:t xml:space="preserve">Our reading on the proposal is to drop all USS sets in a slot that is adjacent to CSS slot. This may impact scheduling flexibility much if too many USS sets are dropped. Further, it is questionable if CSS slot itself is a valid slot or not for multi-slot PDCCH monitoring capability. </w:t>
            </w:r>
          </w:p>
        </w:tc>
      </w:tr>
      <w:tr w:rsidR="000017A7" w14:paraId="23EF8418" w14:textId="77777777" w:rsidTr="0000133D">
        <w:tc>
          <w:tcPr>
            <w:tcW w:w="2405" w:type="dxa"/>
          </w:tcPr>
          <w:p w14:paraId="7AE21B4D" w14:textId="77777777" w:rsidR="000017A7" w:rsidRDefault="000017A7" w:rsidP="000017A7">
            <w:pPr>
              <w:rPr>
                <w:lang w:eastAsia="zh-CN"/>
              </w:rPr>
            </w:pPr>
          </w:p>
        </w:tc>
        <w:tc>
          <w:tcPr>
            <w:tcW w:w="12176" w:type="dxa"/>
          </w:tcPr>
          <w:p w14:paraId="4F3E4BD2" w14:textId="77777777" w:rsidR="000017A7" w:rsidRDefault="000017A7" w:rsidP="000017A7"/>
        </w:tc>
      </w:tr>
    </w:tbl>
    <w:p w14:paraId="63D5E3CF" w14:textId="77777777" w:rsidR="00296B48" w:rsidRDefault="00296B48" w:rsidP="00E069B4">
      <w:pPr>
        <w:rPr>
          <w:lang w:val="en-GB" w:eastAsia="zh-CN"/>
        </w:rPr>
      </w:pPr>
    </w:p>
    <w:p w14:paraId="074FCEBB" w14:textId="36AB472A" w:rsidR="00296B48" w:rsidRPr="00296B48" w:rsidRDefault="00296B48" w:rsidP="00E069B4">
      <w:pPr>
        <w:rPr>
          <w:b/>
          <w:bCs/>
          <w:lang w:val="en-GB" w:eastAsia="zh-CN"/>
        </w:rPr>
      </w:pPr>
      <w:r w:rsidRPr="00296B48">
        <w:rPr>
          <w:b/>
          <w:bCs/>
          <w:lang w:val="en-GB" w:eastAsia="zh-CN"/>
        </w:rPr>
        <w:t>R1-2107436 (LG): Multi-slot monitoring of Type0-PDCCH CSS for SSB/CORESET#0 multiplexing pattern 1 should be considered for 480 kHz or 960 kHz SCS.</w:t>
      </w:r>
    </w:p>
    <w:tbl>
      <w:tblPr>
        <w:tblStyle w:val="TableGrid"/>
        <w:tblW w:w="14581" w:type="dxa"/>
        <w:tblLayout w:type="fixed"/>
        <w:tblLook w:val="04A0" w:firstRow="1" w:lastRow="0" w:firstColumn="1" w:lastColumn="0" w:noHBand="0" w:noVBand="1"/>
      </w:tblPr>
      <w:tblGrid>
        <w:gridCol w:w="2405"/>
        <w:gridCol w:w="12176"/>
      </w:tblGrid>
      <w:tr w:rsidR="00296B48" w14:paraId="60A612D5" w14:textId="77777777" w:rsidTr="0000133D">
        <w:tc>
          <w:tcPr>
            <w:tcW w:w="2405" w:type="dxa"/>
            <w:shd w:val="clear" w:color="auto" w:fill="FFC000"/>
          </w:tcPr>
          <w:p w14:paraId="1F9155F7" w14:textId="77777777" w:rsidR="00296B48" w:rsidRDefault="00296B48" w:rsidP="0000133D">
            <w:pPr>
              <w:rPr>
                <w:b/>
                <w:bCs/>
              </w:rPr>
            </w:pPr>
            <w:r>
              <w:rPr>
                <w:b/>
                <w:bCs/>
              </w:rPr>
              <w:t>Company</w:t>
            </w:r>
          </w:p>
        </w:tc>
        <w:tc>
          <w:tcPr>
            <w:tcW w:w="12176" w:type="dxa"/>
            <w:shd w:val="clear" w:color="auto" w:fill="FFC000"/>
          </w:tcPr>
          <w:p w14:paraId="259BAF70" w14:textId="77777777" w:rsidR="00296B48" w:rsidRDefault="00296B48" w:rsidP="0000133D">
            <w:pPr>
              <w:rPr>
                <w:b/>
                <w:bCs/>
              </w:rPr>
            </w:pPr>
            <w:r>
              <w:rPr>
                <w:b/>
                <w:bCs/>
              </w:rPr>
              <w:t>Comment</w:t>
            </w:r>
          </w:p>
        </w:tc>
      </w:tr>
      <w:tr w:rsidR="00296B48" w14:paraId="0E7DB15C" w14:textId="77777777" w:rsidTr="0000133D">
        <w:tc>
          <w:tcPr>
            <w:tcW w:w="2405" w:type="dxa"/>
          </w:tcPr>
          <w:p w14:paraId="5E2D6997" w14:textId="34DC7654" w:rsidR="00296B48" w:rsidRDefault="002B4179" w:rsidP="0000133D">
            <w:pPr>
              <w:rPr>
                <w:lang w:eastAsia="zh-CN"/>
              </w:rPr>
            </w:pPr>
            <w:r>
              <w:rPr>
                <w:rFonts w:eastAsia="MS Mincho" w:hint="eastAsia"/>
                <w:lang w:eastAsia="ja-JP"/>
              </w:rPr>
              <w:t>Sharp</w:t>
            </w:r>
          </w:p>
        </w:tc>
        <w:tc>
          <w:tcPr>
            <w:tcW w:w="12176" w:type="dxa"/>
          </w:tcPr>
          <w:p w14:paraId="0F38BB7F" w14:textId="0B43AE3C" w:rsidR="00296B48" w:rsidRPr="006B3934" w:rsidRDefault="006B3934" w:rsidP="0000133D">
            <w:pPr>
              <w:rPr>
                <w:rFonts w:eastAsia="MS Mincho"/>
                <w:lang w:eastAsia="ja-JP"/>
              </w:rPr>
            </w:pPr>
            <w:r>
              <w:rPr>
                <w:rFonts w:eastAsia="MS Mincho" w:hint="eastAsia"/>
                <w:lang w:eastAsia="ja-JP"/>
              </w:rPr>
              <w:t>support</w:t>
            </w:r>
          </w:p>
        </w:tc>
      </w:tr>
      <w:tr w:rsidR="000017A7" w14:paraId="70276AEA" w14:textId="77777777" w:rsidTr="0000133D">
        <w:tc>
          <w:tcPr>
            <w:tcW w:w="2405" w:type="dxa"/>
          </w:tcPr>
          <w:p w14:paraId="0709CF12" w14:textId="64049004" w:rsidR="000017A7" w:rsidRDefault="000017A7" w:rsidP="000017A7">
            <w:pPr>
              <w:rPr>
                <w:lang w:eastAsia="zh-CN"/>
              </w:rPr>
            </w:pPr>
            <w:r>
              <w:rPr>
                <w:lang w:eastAsia="zh-CN"/>
              </w:rPr>
              <w:t>Intel</w:t>
            </w:r>
          </w:p>
        </w:tc>
        <w:tc>
          <w:tcPr>
            <w:tcW w:w="12176" w:type="dxa"/>
          </w:tcPr>
          <w:p w14:paraId="1E59A54E" w14:textId="1E15DF78" w:rsidR="000017A7" w:rsidRDefault="000017A7" w:rsidP="000017A7">
            <w:r>
              <w:rPr>
                <w:lang w:eastAsia="zh-CN"/>
              </w:rPr>
              <w:t xml:space="preserve">Same comments as that </w:t>
            </w:r>
            <w:r w:rsidRPr="00D36F7A">
              <w:rPr>
                <w:lang w:eastAsia="zh-CN"/>
              </w:rPr>
              <w:t>for ‘</w:t>
            </w:r>
            <w:r w:rsidRPr="00D36F7A">
              <w:rPr>
                <w:lang w:val="en-GB" w:eastAsia="zh-CN"/>
              </w:rPr>
              <w:t>R1-2107331 (Qualcomm): New search space set #0 (Type0 CSS) design</w:t>
            </w:r>
            <w:r w:rsidRPr="00D36F7A">
              <w:rPr>
                <w:lang w:eastAsia="zh-CN"/>
              </w:rPr>
              <w:t>’</w:t>
            </w:r>
            <w:r>
              <w:rPr>
                <w:lang w:eastAsia="zh-CN"/>
              </w:rPr>
              <w:t xml:space="preserve">  </w:t>
            </w:r>
          </w:p>
        </w:tc>
      </w:tr>
    </w:tbl>
    <w:p w14:paraId="58A7BA01" w14:textId="77777777" w:rsidR="00296B48" w:rsidRDefault="00296B48" w:rsidP="00E069B4">
      <w:pPr>
        <w:rPr>
          <w:lang w:val="en-GB" w:eastAsia="zh-CN"/>
        </w:rPr>
      </w:pPr>
    </w:p>
    <w:p w14:paraId="2C1CEA54" w14:textId="333D7B16" w:rsidR="00296B48" w:rsidRPr="00296B48" w:rsidRDefault="00296B48" w:rsidP="00E069B4">
      <w:pPr>
        <w:rPr>
          <w:b/>
          <w:bCs/>
          <w:sz w:val="20"/>
          <w:szCs w:val="20"/>
          <w:lang w:val="en-GB" w:eastAsia="x-none"/>
        </w:rPr>
      </w:pPr>
      <w:r w:rsidRPr="00296B48">
        <w:rPr>
          <w:b/>
          <w:bCs/>
          <w:lang w:val="en-GB" w:eastAsia="zh-CN"/>
        </w:rPr>
        <w:t xml:space="preserve">R1-2107578 (Intel): </w:t>
      </w:r>
      <w:r w:rsidRPr="00296B48">
        <w:rPr>
          <w:b/>
          <w:bCs/>
          <w:sz w:val="20"/>
          <w:szCs w:val="20"/>
          <w:lang w:val="en-GB" w:eastAsia="x-none"/>
        </w:rPr>
        <w:t>If Type0/0A/1/2 CSS sets are monitored in a slot, configured PDCCH monitoring occasions around the slot can temporarily violate the multi-slot PDCCH monitoring capability, with the limitation of maximum number of BDs/CCEs.</w:t>
      </w:r>
    </w:p>
    <w:tbl>
      <w:tblPr>
        <w:tblStyle w:val="TableGrid"/>
        <w:tblW w:w="14581" w:type="dxa"/>
        <w:tblLayout w:type="fixed"/>
        <w:tblLook w:val="04A0" w:firstRow="1" w:lastRow="0" w:firstColumn="1" w:lastColumn="0" w:noHBand="0" w:noVBand="1"/>
      </w:tblPr>
      <w:tblGrid>
        <w:gridCol w:w="2405"/>
        <w:gridCol w:w="12176"/>
      </w:tblGrid>
      <w:tr w:rsidR="00296B48" w14:paraId="7A91A32B" w14:textId="77777777" w:rsidTr="0000133D">
        <w:tc>
          <w:tcPr>
            <w:tcW w:w="2405" w:type="dxa"/>
            <w:shd w:val="clear" w:color="auto" w:fill="FFC000"/>
          </w:tcPr>
          <w:p w14:paraId="3597AF5A" w14:textId="77777777" w:rsidR="00296B48" w:rsidRDefault="00296B48" w:rsidP="0000133D">
            <w:pPr>
              <w:rPr>
                <w:b/>
                <w:bCs/>
              </w:rPr>
            </w:pPr>
            <w:r>
              <w:rPr>
                <w:b/>
                <w:bCs/>
              </w:rPr>
              <w:t>Company</w:t>
            </w:r>
          </w:p>
        </w:tc>
        <w:tc>
          <w:tcPr>
            <w:tcW w:w="12176" w:type="dxa"/>
            <w:shd w:val="clear" w:color="auto" w:fill="FFC000"/>
          </w:tcPr>
          <w:p w14:paraId="172ED442" w14:textId="77777777" w:rsidR="00296B48" w:rsidRDefault="00296B48" w:rsidP="0000133D">
            <w:pPr>
              <w:rPr>
                <w:b/>
                <w:bCs/>
              </w:rPr>
            </w:pPr>
            <w:r>
              <w:rPr>
                <w:b/>
                <w:bCs/>
              </w:rPr>
              <w:t>Comment</w:t>
            </w:r>
          </w:p>
        </w:tc>
      </w:tr>
      <w:tr w:rsidR="00296B48" w14:paraId="60CB099F" w14:textId="77777777" w:rsidTr="0000133D">
        <w:tc>
          <w:tcPr>
            <w:tcW w:w="2405" w:type="dxa"/>
          </w:tcPr>
          <w:p w14:paraId="402D957E" w14:textId="08B4437E" w:rsidR="00296B48" w:rsidRDefault="002B4179" w:rsidP="0000133D">
            <w:pPr>
              <w:rPr>
                <w:lang w:eastAsia="zh-CN"/>
              </w:rPr>
            </w:pPr>
            <w:r>
              <w:rPr>
                <w:rFonts w:eastAsia="MS Mincho" w:hint="eastAsia"/>
                <w:lang w:eastAsia="ja-JP"/>
              </w:rPr>
              <w:t>Sharp</w:t>
            </w:r>
          </w:p>
        </w:tc>
        <w:tc>
          <w:tcPr>
            <w:tcW w:w="12176" w:type="dxa"/>
          </w:tcPr>
          <w:p w14:paraId="2FCCD9C4" w14:textId="07EA9DB1" w:rsidR="00296B48" w:rsidRDefault="004B160B" w:rsidP="00C278B2">
            <w:pPr>
              <w:rPr>
                <w:lang w:eastAsia="zh-CN"/>
              </w:rPr>
            </w:pPr>
            <w:r>
              <w:rPr>
                <w:lang w:eastAsia="zh-CN"/>
              </w:rPr>
              <w:t>Not prefer</w:t>
            </w:r>
            <w:r w:rsidR="00C278B2">
              <w:rPr>
                <w:lang w:eastAsia="zh-CN"/>
              </w:rPr>
              <w:t>red, because</w:t>
            </w:r>
            <w:r>
              <w:rPr>
                <w:lang w:eastAsia="zh-CN"/>
              </w:rPr>
              <w:t xml:space="preserve"> </w:t>
            </w:r>
            <w:r w:rsidR="00C278B2">
              <w:rPr>
                <w:lang w:eastAsia="zh-CN"/>
              </w:rPr>
              <w:t xml:space="preserve">it makes </w:t>
            </w:r>
            <w:r>
              <w:rPr>
                <w:lang w:eastAsia="zh-CN"/>
              </w:rPr>
              <w:t>budget calculation</w:t>
            </w:r>
            <w:r w:rsidR="00C278B2">
              <w:rPr>
                <w:lang w:eastAsia="zh-CN"/>
              </w:rPr>
              <w:t xml:space="preserve"> more complex</w:t>
            </w:r>
          </w:p>
        </w:tc>
      </w:tr>
      <w:tr w:rsidR="000017A7" w14:paraId="31979DDA" w14:textId="77777777" w:rsidTr="0000133D">
        <w:tc>
          <w:tcPr>
            <w:tcW w:w="2405" w:type="dxa"/>
          </w:tcPr>
          <w:p w14:paraId="683CF54C" w14:textId="2E22EE18" w:rsidR="000017A7" w:rsidRDefault="000017A7" w:rsidP="000017A7">
            <w:pPr>
              <w:rPr>
                <w:lang w:eastAsia="zh-CN"/>
              </w:rPr>
            </w:pPr>
            <w:r>
              <w:rPr>
                <w:lang w:eastAsia="zh-CN"/>
              </w:rPr>
              <w:t>Intel</w:t>
            </w:r>
          </w:p>
        </w:tc>
        <w:tc>
          <w:tcPr>
            <w:tcW w:w="12176" w:type="dxa"/>
          </w:tcPr>
          <w:p w14:paraId="059B4AF7" w14:textId="38DFAA56" w:rsidR="000017A7" w:rsidRDefault="000017A7" w:rsidP="000017A7">
            <w:r>
              <w:rPr>
                <w:lang w:eastAsia="zh-CN"/>
              </w:rPr>
              <w:t>This is our proposal.</w:t>
            </w:r>
            <w:r>
              <w:rPr>
                <w:lang w:eastAsia="zh-CN"/>
              </w:rPr>
              <w:t xml:space="preserve"> </w:t>
            </w:r>
            <w:r>
              <w:rPr>
                <w:lang w:eastAsia="zh-CN"/>
              </w:rPr>
              <w:t xml:space="preserve">Since </w:t>
            </w:r>
            <w:r w:rsidRPr="00AF7339">
              <w:rPr>
                <w:lang w:eastAsia="zh-CN"/>
              </w:rPr>
              <w:t>Type0/0A/1/2 CSS sets</w:t>
            </w:r>
            <w:r>
              <w:rPr>
                <w:lang w:eastAsia="zh-CN"/>
              </w:rPr>
              <w:t xml:space="preserve"> only occur with long cycle, </w:t>
            </w:r>
            <w:proofErr w:type="gramStart"/>
            <w:r>
              <w:rPr>
                <w:lang w:eastAsia="zh-CN"/>
              </w:rPr>
              <w:t>i.e.</w:t>
            </w:r>
            <w:proofErr w:type="gramEnd"/>
            <w:r>
              <w:rPr>
                <w:lang w:eastAsia="zh-CN"/>
              </w:rPr>
              <w:t xml:space="preserve"> 20ms, it only has limited impact on PDCCH </w:t>
            </w:r>
            <w:r>
              <w:rPr>
                <w:lang w:eastAsia="zh-CN"/>
              </w:rPr>
              <w:lastRenderedPageBreak/>
              <w:t xml:space="preserve">monitoring. Therefore, certain special handling can be considered for </w:t>
            </w:r>
            <w:r w:rsidRPr="00AF7339">
              <w:rPr>
                <w:lang w:eastAsia="zh-CN"/>
              </w:rPr>
              <w:t>Type0/0A/1/2 CSS sets</w:t>
            </w:r>
            <w:r>
              <w:rPr>
                <w:lang w:eastAsia="zh-CN"/>
              </w:rPr>
              <w:t xml:space="preserve">. </w:t>
            </w:r>
          </w:p>
        </w:tc>
      </w:tr>
    </w:tbl>
    <w:p w14:paraId="3E909DB5" w14:textId="77777777" w:rsidR="00296B48" w:rsidRDefault="00296B48" w:rsidP="00E069B4">
      <w:pPr>
        <w:rPr>
          <w:lang w:val="en-GB" w:eastAsia="zh-CN"/>
        </w:rPr>
      </w:pPr>
    </w:p>
    <w:p w14:paraId="0E9F6B81" w14:textId="208F8FE9" w:rsidR="00296B48" w:rsidRPr="004D50FA" w:rsidRDefault="00296B48" w:rsidP="00E069B4">
      <w:pPr>
        <w:rPr>
          <w:b/>
          <w:bCs/>
          <w:lang w:val="en-GB" w:eastAsia="zh-CN"/>
        </w:rPr>
      </w:pPr>
      <w:r w:rsidRPr="004D50FA">
        <w:rPr>
          <w:b/>
          <w:bCs/>
          <w:lang w:val="en-GB" w:eastAsia="zh-CN"/>
        </w:rPr>
        <w:t>R1-2107790 (Sharp): When monitoring Type0-PDCCH CSS in two slots across a slot group, the number of available SSBs may be reduced.</w:t>
      </w:r>
    </w:p>
    <w:tbl>
      <w:tblPr>
        <w:tblStyle w:val="TableGrid"/>
        <w:tblW w:w="14581" w:type="dxa"/>
        <w:tblLayout w:type="fixed"/>
        <w:tblLook w:val="04A0" w:firstRow="1" w:lastRow="0" w:firstColumn="1" w:lastColumn="0" w:noHBand="0" w:noVBand="1"/>
      </w:tblPr>
      <w:tblGrid>
        <w:gridCol w:w="2405"/>
        <w:gridCol w:w="12176"/>
      </w:tblGrid>
      <w:tr w:rsidR="00296B48" w14:paraId="3B01EB45" w14:textId="77777777" w:rsidTr="0000133D">
        <w:tc>
          <w:tcPr>
            <w:tcW w:w="2405" w:type="dxa"/>
            <w:shd w:val="clear" w:color="auto" w:fill="FFC000"/>
          </w:tcPr>
          <w:p w14:paraId="4CFF0E35" w14:textId="77777777" w:rsidR="00296B48" w:rsidRDefault="00296B48" w:rsidP="0000133D">
            <w:pPr>
              <w:rPr>
                <w:b/>
                <w:bCs/>
              </w:rPr>
            </w:pPr>
            <w:r>
              <w:rPr>
                <w:b/>
                <w:bCs/>
              </w:rPr>
              <w:t>Company</w:t>
            </w:r>
          </w:p>
        </w:tc>
        <w:tc>
          <w:tcPr>
            <w:tcW w:w="12176" w:type="dxa"/>
            <w:shd w:val="clear" w:color="auto" w:fill="FFC000"/>
          </w:tcPr>
          <w:p w14:paraId="6FD0DED8" w14:textId="77777777" w:rsidR="00296B48" w:rsidRDefault="00296B48" w:rsidP="0000133D">
            <w:pPr>
              <w:rPr>
                <w:b/>
                <w:bCs/>
              </w:rPr>
            </w:pPr>
            <w:r>
              <w:rPr>
                <w:b/>
                <w:bCs/>
              </w:rPr>
              <w:t>Comment</w:t>
            </w:r>
          </w:p>
        </w:tc>
      </w:tr>
      <w:tr w:rsidR="00296B48" w14:paraId="1C937E39" w14:textId="77777777" w:rsidTr="0000133D">
        <w:tc>
          <w:tcPr>
            <w:tcW w:w="2405" w:type="dxa"/>
          </w:tcPr>
          <w:p w14:paraId="53AB97FF" w14:textId="068DFD7D" w:rsidR="00296B48" w:rsidRDefault="002B4179" w:rsidP="0000133D">
            <w:pPr>
              <w:rPr>
                <w:lang w:eastAsia="zh-CN"/>
              </w:rPr>
            </w:pPr>
            <w:r>
              <w:rPr>
                <w:rFonts w:eastAsia="MS Mincho" w:hint="eastAsia"/>
                <w:lang w:eastAsia="ja-JP"/>
              </w:rPr>
              <w:t>Sharp</w:t>
            </w:r>
          </w:p>
        </w:tc>
        <w:tc>
          <w:tcPr>
            <w:tcW w:w="12176" w:type="dxa"/>
          </w:tcPr>
          <w:p w14:paraId="78F2FAFC" w14:textId="0EAC1ADF" w:rsidR="00296B48" w:rsidRDefault="00951777" w:rsidP="00A107C2">
            <w:pPr>
              <w:rPr>
                <w:lang w:eastAsia="zh-CN"/>
              </w:rPr>
            </w:pPr>
            <w:r>
              <w:rPr>
                <w:lang w:eastAsia="zh-CN"/>
              </w:rPr>
              <w:t>I</w:t>
            </w:r>
            <w:r w:rsidRPr="00951777">
              <w:rPr>
                <w:lang w:eastAsia="zh-CN"/>
              </w:rPr>
              <w:t>f we change the monitoring of Type0 CSS, the MO may overlap with the SSB. In other words, when redesigning CSS, the</w:t>
            </w:r>
            <w:r>
              <w:rPr>
                <w:lang w:eastAsia="zh-CN"/>
              </w:rPr>
              <w:t xml:space="preserve"> location of the SSB should</w:t>
            </w:r>
            <w:r w:rsidRPr="00951777">
              <w:rPr>
                <w:lang w:eastAsia="zh-CN"/>
              </w:rPr>
              <w:t xml:space="preserve"> be considered.</w:t>
            </w:r>
            <w:r>
              <w:rPr>
                <w:lang w:eastAsia="zh-CN"/>
              </w:rPr>
              <w:t xml:space="preserve"> </w:t>
            </w:r>
          </w:p>
        </w:tc>
      </w:tr>
      <w:tr w:rsidR="000017A7" w14:paraId="01F93294" w14:textId="77777777" w:rsidTr="0000133D">
        <w:tc>
          <w:tcPr>
            <w:tcW w:w="2405" w:type="dxa"/>
          </w:tcPr>
          <w:p w14:paraId="615E211A" w14:textId="5E7A5243" w:rsidR="000017A7" w:rsidRPr="00C278B2" w:rsidRDefault="000017A7" w:rsidP="000017A7">
            <w:pPr>
              <w:rPr>
                <w:lang w:eastAsia="zh-CN"/>
              </w:rPr>
            </w:pPr>
            <w:r>
              <w:rPr>
                <w:lang w:eastAsia="zh-CN"/>
              </w:rPr>
              <w:t>Intel</w:t>
            </w:r>
          </w:p>
        </w:tc>
        <w:tc>
          <w:tcPr>
            <w:tcW w:w="12176" w:type="dxa"/>
          </w:tcPr>
          <w:p w14:paraId="7328DED3" w14:textId="15B2C230" w:rsidR="000017A7" w:rsidRDefault="000017A7" w:rsidP="000017A7">
            <w:pPr>
              <w:rPr>
                <w:lang w:eastAsia="ja-JP"/>
              </w:rPr>
            </w:pPr>
            <w:r>
              <w:rPr>
                <w:lang w:eastAsia="zh-CN"/>
              </w:rPr>
              <w:t xml:space="preserve">The exact pattern of SS/PBCH and search space set #0 can be defined in the other agenda for initial access. </w:t>
            </w:r>
          </w:p>
        </w:tc>
      </w:tr>
    </w:tbl>
    <w:p w14:paraId="4AADBD66" w14:textId="77777777" w:rsidR="00E069B4" w:rsidRPr="00E069B4" w:rsidRDefault="00E069B4">
      <w:pPr>
        <w:rPr>
          <w:lang w:val="en-GB" w:eastAsia="zh-CN"/>
        </w:rPr>
      </w:pPr>
    </w:p>
    <w:p w14:paraId="442721E5" w14:textId="4225D56D" w:rsidR="00F22030" w:rsidRDefault="00F22030" w:rsidP="00F22030">
      <w:pPr>
        <w:pStyle w:val="Heading2"/>
      </w:pPr>
      <w:r>
        <w:t xml:space="preserve">Topic A3: BD </w:t>
      </w:r>
      <w:r w:rsidR="004D50FA">
        <w:t>Budget/</w:t>
      </w:r>
      <w:r>
        <w:t>Dropping</w:t>
      </w:r>
    </w:p>
    <w:p w14:paraId="112B7B6F" w14:textId="77777777" w:rsidR="004D50FA" w:rsidRDefault="004D50FA" w:rsidP="004D50FA">
      <w:pPr>
        <w:rPr>
          <w:b/>
          <w:bCs/>
          <w:lang w:val="en-GB" w:eastAsia="zh-CN"/>
        </w:rPr>
      </w:pPr>
      <w:r>
        <w:rPr>
          <w:b/>
          <w:bCs/>
          <w:highlight w:val="cyan"/>
          <w:lang w:val="en-GB" w:eastAsia="zh-CN"/>
        </w:rPr>
        <w:t>To be discussed after progress on Topic A1</w:t>
      </w:r>
      <w:r>
        <w:rPr>
          <w:b/>
          <w:bCs/>
          <w:lang w:val="en-GB" w:eastAsia="zh-CN"/>
        </w:rPr>
        <w:t>.</w:t>
      </w:r>
    </w:p>
    <w:p w14:paraId="3CC6B072" w14:textId="77777777" w:rsidR="00F22030" w:rsidRPr="00F22030" w:rsidRDefault="00F22030" w:rsidP="00F22030">
      <w:pPr>
        <w:rPr>
          <w:lang w:val="en-GB" w:eastAsia="zh-CN"/>
        </w:rPr>
      </w:pPr>
    </w:p>
    <w:p w14:paraId="78932EA9" w14:textId="4AF611A6" w:rsidR="0088068E" w:rsidRDefault="0088068E">
      <w:pPr>
        <w:pStyle w:val="Heading2"/>
      </w:pPr>
      <w:r>
        <w:t>Topic A4: PDCCH Extensions</w:t>
      </w:r>
    </w:p>
    <w:p w14:paraId="108A0ECC" w14:textId="0FC0C7F3" w:rsidR="004D50FA" w:rsidRDefault="004D50FA" w:rsidP="004D50FA">
      <w:pPr>
        <w:pStyle w:val="Heading3"/>
        <w:rPr>
          <w:lang w:val="en-GB" w:eastAsia="zh-CN"/>
        </w:rPr>
      </w:pPr>
      <w:r>
        <w:rPr>
          <w:lang w:val="en-GB" w:eastAsia="zh-CN"/>
        </w:rPr>
        <w:t>Issue A4-1: CORESET duration longer than 3 symbols</w:t>
      </w:r>
    </w:p>
    <w:p w14:paraId="1B666CBF" w14:textId="3A934CEF" w:rsidR="004D50FA" w:rsidRDefault="004D50FA" w:rsidP="004D50FA">
      <w:pPr>
        <w:rPr>
          <w:b/>
        </w:rPr>
      </w:pPr>
      <w:r w:rsidRPr="00AF2E3B">
        <w:rPr>
          <w:b/>
          <w:highlight w:val="cyan"/>
        </w:rPr>
        <w:t>Please provide your comments on the following proposal</w:t>
      </w:r>
      <w:r>
        <w:rPr>
          <w:b/>
          <w:highlight w:val="cyan"/>
        </w:rPr>
        <w:t>s</w:t>
      </w:r>
      <w:r w:rsidRPr="00AF2E3B">
        <w:rPr>
          <w:b/>
          <w:highlight w:val="cyan"/>
        </w:rPr>
        <w:t>:</w:t>
      </w:r>
    </w:p>
    <w:p w14:paraId="261D7612" w14:textId="3E1D10D1" w:rsidR="004D50FA" w:rsidRDefault="004D50FA" w:rsidP="004D50FA">
      <w:pPr>
        <w:rPr>
          <w:rFonts w:eastAsia="MS Gothic"/>
          <w:b/>
          <w:bCs/>
          <w:szCs w:val="20"/>
          <w:lang w:eastAsia="ja-JP"/>
        </w:rPr>
      </w:pPr>
      <w:r w:rsidRPr="004D50FA">
        <w:rPr>
          <w:b/>
          <w:bCs/>
          <w:lang w:val="en-GB" w:eastAsia="zh-CN"/>
        </w:rPr>
        <w:t>R1-210</w:t>
      </w:r>
      <w:r>
        <w:rPr>
          <w:b/>
          <w:bCs/>
          <w:lang w:val="en-GB" w:eastAsia="zh-CN"/>
        </w:rPr>
        <w:t>6796</w:t>
      </w:r>
      <w:r w:rsidRPr="004D50FA">
        <w:rPr>
          <w:b/>
          <w:bCs/>
          <w:lang w:val="en-GB" w:eastAsia="zh-CN"/>
        </w:rPr>
        <w:t xml:space="preserve"> (</w:t>
      </w:r>
      <w:r>
        <w:rPr>
          <w:b/>
          <w:bCs/>
          <w:lang w:val="en-GB" w:eastAsia="zh-CN"/>
        </w:rPr>
        <w:t>Sony</w:t>
      </w:r>
      <w:r w:rsidRPr="004D50FA">
        <w:rPr>
          <w:b/>
          <w:bCs/>
          <w:lang w:val="en-GB" w:eastAsia="zh-CN"/>
        </w:rPr>
        <w:t xml:space="preserve">): </w:t>
      </w:r>
      <w:r w:rsidRPr="00562344">
        <w:rPr>
          <w:rFonts w:eastAsia="MS Gothic"/>
          <w:b/>
          <w:bCs/>
          <w:szCs w:val="20"/>
          <w:lang w:eastAsia="ja-JP"/>
        </w:rPr>
        <w:t>PDCCH monitoring with a maximum duration of more than 3 OFDM symbols per PDCCH monitoring occasion</w:t>
      </w:r>
      <w:r>
        <w:rPr>
          <w:rFonts w:eastAsia="MS Gothic"/>
          <w:b/>
          <w:bCs/>
          <w:szCs w:val="20"/>
          <w:lang w:eastAsia="ja-JP"/>
        </w:rPr>
        <w:t xml:space="preserve"> is more suitable</w:t>
      </w:r>
      <w:r w:rsidRPr="00E067DD">
        <w:rPr>
          <w:rFonts w:eastAsia="MS Gothic"/>
          <w:b/>
          <w:bCs/>
          <w:szCs w:val="20"/>
          <w:lang w:eastAsia="ja-JP"/>
        </w:rPr>
        <w:t>.</w:t>
      </w:r>
    </w:p>
    <w:p w14:paraId="7C1B026E" w14:textId="4E36C9D8" w:rsidR="004D50FA" w:rsidRDefault="004D50FA" w:rsidP="004D50FA">
      <w:pPr>
        <w:rPr>
          <w:b/>
          <w:bCs/>
          <w:lang w:val="en-GB" w:eastAsia="zh-CN"/>
        </w:rPr>
      </w:pPr>
      <w:r w:rsidRPr="004D50FA">
        <w:rPr>
          <w:b/>
          <w:bCs/>
          <w:lang w:val="en-GB" w:eastAsia="zh-CN"/>
        </w:rPr>
        <w:t>R1-2106832 (Lenovo, Motorola Mobility): For supporting NR between 52.6 GHz and 71 GHz with high subcarrier spacing values including 480kHz and 960kHz, CORESET duration longer than 3 symbols should be supported</w:t>
      </w:r>
    </w:p>
    <w:p w14:paraId="26EA464D" w14:textId="4A4847A5" w:rsidR="004D50FA" w:rsidRDefault="004D50FA" w:rsidP="004D50FA">
      <w:pPr>
        <w:rPr>
          <w:b/>
          <w:bCs/>
          <w:lang w:val="en-GB" w:eastAsia="zh-CN"/>
        </w:rPr>
      </w:pPr>
      <w:r w:rsidRPr="004D50FA">
        <w:rPr>
          <w:b/>
          <w:bCs/>
          <w:lang w:val="en-GB" w:eastAsia="zh-CN"/>
        </w:rPr>
        <w:t xml:space="preserve">R1-2107238 (OPPO): </w:t>
      </w:r>
      <w:r w:rsidRPr="004D50FA">
        <w:rPr>
          <w:b/>
          <w:bCs/>
        </w:rPr>
        <w:t>COR</w:t>
      </w:r>
      <w:r>
        <w:rPr>
          <w:b/>
        </w:rPr>
        <w:t>ESET configuration with less RBs and more symbols for 480kHz and 960kHz SCS should be supported.</w:t>
      </w:r>
    </w:p>
    <w:tbl>
      <w:tblPr>
        <w:tblStyle w:val="TableGrid"/>
        <w:tblW w:w="14581" w:type="dxa"/>
        <w:tblLayout w:type="fixed"/>
        <w:tblLook w:val="04A0" w:firstRow="1" w:lastRow="0" w:firstColumn="1" w:lastColumn="0" w:noHBand="0" w:noVBand="1"/>
      </w:tblPr>
      <w:tblGrid>
        <w:gridCol w:w="2405"/>
        <w:gridCol w:w="12176"/>
      </w:tblGrid>
      <w:tr w:rsidR="004D50FA" w14:paraId="67619701" w14:textId="77777777" w:rsidTr="0000133D">
        <w:tc>
          <w:tcPr>
            <w:tcW w:w="2405" w:type="dxa"/>
            <w:shd w:val="clear" w:color="auto" w:fill="FFC000"/>
          </w:tcPr>
          <w:p w14:paraId="474A2791" w14:textId="77777777" w:rsidR="004D50FA" w:rsidRDefault="004D50FA" w:rsidP="0000133D">
            <w:pPr>
              <w:rPr>
                <w:b/>
                <w:bCs/>
              </w:rPr>
            </w:pPr>
            <w:r>
              <w:rPr>
                <w:b/>
                <w:bCs/>
              </w:rPr>
              <w:t>Company</w:t>
            </w:r>
          </w:p>
        </w:tc>
        <w:tc>
          <w:tcPr>
            <w:tcW w:w="12176" w:type="dxa"/>
            <w:shd w:val="clear" w:color="auto" w:fill="FFC000"/>
          </w:tcPr>
          <w:p w14:paraId="02DCB03C" w14:textId="77777777" w:rsidR="004D50FA" w:rsidRDefault="004D50FA" w:rsidP="0000133D">
            <w:pPr>
              <w:rPr>
                <w:b/>
                <w:bCs/>
              </w:rPr>
            </w:pPr>
            <w:r>
              <w:rPr>
                <w:b/>
                <w:bCs/>
              </w:rPr>
              <w:t>Comment</w:t>
            </w:r>
          </w:p>
        </w:tc>
      </w:tr>
      <w:tr w:rsidR="004D50FA" w14:paraId="15619E7D" w14:textId="77777777" w:rsidTr="0000133D">
        <w:tc>
          <w:tcPr>
            <w:tcW w:w="2405" w:type="dxa"/>
          </w:tcPr>
          <w:p w14:paraId="25EAFDD3" w14:textId="4116A2FF" w:rsidR="004D50FA" w:rsidRPr="008E5DFE" w:rsidRDefault="008E5DFE" w:rsidP="0000133D">
            <w:pPr>
              <w:rPr>
                <w:rFonts w:eastAsia="MS Mincho"/>
                <w:lang w:eastAsia="ja-JP"/>
              </w:rPr>
            </w:pPr>
            <w:r>
              <w:rPr>
                <w:rFonts w:eastAsia="MS Mincho" w:hint="eastAsia"/>
                <w:lang w:eastAsia="ja-JP"/>
              </w:rPr>
              <w:t>Sharp</w:t>
            </w:r>
          </w:p>
        </w:tc>
        <w:tc>
          <w:tcPr>
            <w:tcW w:w="12176" w:type="dxa"/>
          </w:tcPr>
          <w:p w14:paraId="431846D1" w14:textId="4990A7B0" w:rsidR="004D50FA" w:rsidRDefault="006C6523" w:rsidP="00351B81">
            <w:pPr>
              <w:rPr>
                <w:lang w:eastAsia="zh-CN"/>
              </w:rPr>
            </w:pPr>
            <w:r>
              <w:rPr>
                <w:lang w:eastAsia="zh-CN"/>
              </w:rPr>
              <w:t xml:space="preserve">Not </w:t>
            </w:r>
            <w:r w:rsidR="00351B81">
              <w:rPr>
                <w:lang w:eastAsia="zh-CN"/>
              </w:rPr>
              <w:t>sure if this is in the scope of WID.</w:t>
            </w:r>
            <w:r>
              <w:rPr>
                <w:lang w:eastAsia="zh-CN"/>
              </w:rPr>
              <w:t xml:space="preserve"> </w:t>
            </w:r>
          </w:p>
        </w:tc>
      </w:tr>
      <w:tr w:rsidR="004D50FA" w14:paraId="3D8A1934" w14:textId="77777777" w:rsidTr="0000133D">
        <w:tc>
          <w:tcPr>
            <w:tcW w:w="2405" w:type="dxa"/>
          </w:tcPr>
          <w:p w14:paraId="5D09DDBA" w14:textId="73C8E132" w:rsidR="004D50FA" w:rsidRDefault="00DC1FD1" w:rsidP="0000133D">
            <w:pPr>
              <w:rPr>
                <w:lang w:eastAsia="zh-CN"/>
              </w:rPr>
            </w:pPr>
            <w:r>
              <w:rPr>
                <w:rFonts w:hint="eastAsia"/>
                <w:lang w:eastAsia="zh-CN"/>
              </w:rPr>
              <w:t>v</w:t>
            </w:r>
            <w:r>
              <w:rPr>
                <w:lang w:eastAsia="zh-CN"/>
              </w:rPr>
              <w:t>ivo</w:t>
            </w:r>
          </w:p>
        </w:tc>
        <w:tc>
          <w:tcPr>
            <w:tcW w:w="12176" w:type="dxa"/>
          </w:tcPr>
          <w:p w14:paraId="5E8C0AE0" w14:textId="4274CBF5" w:rsidR="004D50FA" w:rsidRDefault="00DC1FD1" w:rsidP="0000133D">
            <w:pPr>
              <w:rPr>
                <w:lang w:eastAsia="zh-CN"/>
              </w:rPr>
            </w:pPr>
            <w:r>
              <w:rPr>
                <w:rFonts w:hint="eastAsia"/>
                <w:lang w:eastAsia="zh-CN"/>
              </w:rPr>
              <w:t>W</w:t>
            </w:r>
            <w:r>
              <w:rPr>
                <w:lang w:eastAsia="zh-CN"/>
              </w:rPr>
              <w:t>e are open to discuss but could be deprioritized in this meeting</w:t>
            </w:r>
          </w:p>
        </w:tc>
      </w:tr>
      <w:tr w:rsidR="000017A7" w14:paraId="7FF7770A" w14:textId="77777777" w:rsidTr="0000133D">
        <w:tc>
          <w:tcPr>
            <w:tcW w:w="2405" w:type="dxa"/>
          </w:tcPr>
          <w:p w14:paraId="5BB03101" w14:textId="4A46C6FA" w:rsidR="000017A7" w:rsidRDefault="000017A7" w:rsidP="000017A7">
            <w:pPr>
              <w:rPr>
                <w:rFonts w:hint="eastAsia"/>
                <w:lang w:eastAsia="zh-CN"/>
              </w:rPr>
            </w:pPr>
            <w:r>
              <w:rPr>
                <w:lang w:eastAsia="zh-CN"/>
              </w:rPr>
              <w:t>Intel</w:t>
            </w:r>
          </w:p>
        </w:tc>
        <w:tc>
          <w:tcPr>
            <w:tcW w:w="12176" w:type="dxa"/>
          </w:tcPr>
          <w:p w14:paraId="1154DEE3" w14:textId="184C4FE5" w:rsidR="000017A7" w:rsidRDefault="000017A7" w:rsidP="000017A7">
            <w:pPr>
              <w:rPr>
                <w:rFonts w:hint="eastAsia"/>
                <w:lang w:eastAsia="zh-CN"/>
              </w:rPr>
            </w:pPr>
            <w:r>
              <w:rPr>
                <w:lang w:eastAsia="zh-CN"/>
              </w:rPr>
              <w:t xml:space="preserve"> We are open to discuss the number of symbols of a CORESET. </w:t>
            </w:r>
          </w:p>
        </w:tc>
      </w:tr>
    </w:tbl>
    <w:p w14:paraId="523495EA" w14:textId="06381199" w:rsidR="004D50FA" w:rsidRDefault="004D50FA" w:rsidP="004D50FA">
      <w:pPr>
        <w:rPr>
          <w:b/>
          <w:bCs/>
          <w:lang w:val="en-GB" w:eastAsia="zh-CN"/>
        </w:rPr>
      </w:pPr>
    </w:p>
    <w:p w14:paraId="3007D314" w14:textId="6813EFAA" w:rsidR="004D50FA" w:rsidRPr="004D50FA" w:rsidRDefault="004D50FA" w:rsidP="004D50FA">
      <w:pPr>
        <w:rPr>
          <w:b/>
          <w:bCs/>
          <w:lang w:val="en-GB" w:eastAsia="zh-CN"/>
        </w:rPr>
      </w:pPr>
      <w:r w:rsidRPr="004D50FA">
        <w:rPr>
          <w:b/>
          <w:bCs/>
          <w:lang w:val="en-GB" w:eastAsia="zh-CN"/>
        </w:rPr>
        <w:t xml:space="preserve">R1-2106832 (Lenovo, Motorola Mobility): </w:t>
      </w:r>
      <w:r w:rsidRPr="004D50FA">
        <w:rPr>
          <w:b/>
        </w:rPr>
        <w:t>For supporting NR between 52.6 GHz and 71 GHz with high subcarrier spacing values including 480kHz and 960kHz, CORESET structure with only TDM between the DM-RS symbols and control information should be supported</w:t>
      </w:r>
    </w:p>
    <w:tbl>
      <w:tblPr>
        <w:tblStyle w:val="TableGrid"/>
        <w:tblW w:w="14581" w:type="dxa"/>
        <w:tblLayout w:type="fixed"/>
        <w:tblLook w:val="04A0" w:firstRow="1" w:lastRow="0" w:firstColumn="1" w:lastColumn="0" w:noHBand="0" w:noVBand="1"/>
      </w:tblPr>
      <w:tblGrid>
        <w:gridCol w:w="2405"/>
        <w:gridCol w:w="12176"/>
      </w:tblGrid>
      <w:tr w:rsidR="004D50FA" w14:paraId="6C399631" w14:textId="77777777" w:rsidTr="0000133D">
        <w:tc>
          <w:tcPr>
            <w:tcW w:w="2405" w:type="dxa"/>
            <w:shd w:val="clear" w:color="auto" w:fill="FFC000"/>
          </w:tcPr>
          <w:p w14:paraId="75F5B3F5" w14:textId="77777777" w:rsidR="004D50FA" w:rsidRDefault="004D50FA" w:rsidP="0000133D">
            <w:pPr>
              <w:rPr>
                <w:b/>
                <w:bCs/>
              </w:rPr>
            </w:pPr>
            <w:r>
              <w:rPr>
                <w:b/>
                <w:bCs/>
              </w:rPr>
              <w:t>Company</w:t>
            </w:r>
          </w:p>
        </w:tc>
        <w:tc>
          <w:tcPr>
            <w:tcW w:w="12176" w:type="dxa"/>
            <w:shd w:val="clear" w:color="auto" w:fill="FFC000"/>
          </w:tcPr>
          <w:p w14:paraId="6E05B690" w14:textId="77777777" w:rsidR="004D50FA" w:rsidRDefault="004D50FA" w:rsidP="0000133D">
            <w:pPr>
              <w:rPr>
                <w:b/>
                <w:bCs/>
              </w:rPr>
            </w:pPr>
            <w:r>
              <w:rPr>
                <w:b/>
                <w:bCs/>
              </w:rPr>
              <w:t>Comment</w:t>
            </w:r>
          </w:p>
        </w:tc>
      </w:tr>
      <w:tr w:rsidR="004D50FA" w14:paraId="692BB55E" w14:textId="77777777" w:rsidTr="0000133D">
        <w:tc>
          <w:tcPr>
            <w:tcW w:w="2405" w:type="dxa"/>
          </w:tcPr>
          <w:p w14:paraId="7843B495" w14:textId="0F05096F" w:rsidR="004D50FA" w:rsidRPr="006B3934" w:rsidRDefault="006B3934" w:rsidP="0000133D">
            <w:pPr>
              <w:rPr>
                <w:rFonts w:eastAsia="MS Mincho"/>
                <w:lang w:eastAsia="ja-JP"/>
              </w:rPr>
            </w:pPr>
            <w:r>
              <w:rPr>
                <w:rFonts w:eastAsia="MS Mincho" w:hint="eastAsia"/>
                <w:lang w:eastAsia="ja-JP"/>
              </w:rPr>
              <w:t>Sharp</w:t>
            </w:r>
          </w:p>
        </w:tc>
        <w:tc>
          <w:tcPr>
            <w:tcW w:w="12176" w:type="dxa"/>
          </w:tcPr>
          <w:p w14:paraId="5873AFCA" w14:textId="1BDAB45B" w:rsidR="004D50FA" w:rsidRDefault="00351B81" w:rsidP="0000133D">
            <w:pPr>
              <w:rPr>
                <w:lang w:eastAsia="zh-CN"/>
              </w:rPr>
            </w:pPr>
            <w:r>
              <w:rPr>
                <w:lang w:eastAsia="zh-CN"/>
              </w:rPr>
              <w:t>Not sure if this is in the scope of WID.</w:t>
            </w:r>
          </w:p>
        </w:tc>
      </w:tr>
      <w:tr w:rsidR="00DC1FD1" w14:paraId="22C4673B" w14:textId="77777777" w:rsidTr="0000133D">
        <w:tc>
          <w:tcPr>
            <w:tcW w:w="2405" w:type="dxa"/>
          </w:tcPr>
          <w:p w14:paraId="4CD9C0F2" w14:textId="60300CE1" w:rsidR="00DC1FD1" w:rsidRDefault="00DC1FD1" w:rsidP="00DC1FD1">
            <w:pPr>
              <w:rPr>
                <w:lang w:eastAsia="zh-CN"/>
              </w:rPr>
            </w:pPr>
            <w:r>
              <w:rPr>
                <w:rFonts w:hint="eastAsia"/>
                <w:lang w:eastAsia="zh-CN"/>
              </w:rPr>
              <w:t>v</w:t>
            </w:r>
            <w:r>
              <w:rPr>
                <w:lang w:eastAsia="zh-CN"/>
              </w:rPr>
              <w:t>ivo</w:t>
            </w:r>
          </w:p>
        </w:tc>
        <w:tc>
          <w:tcPr>
            <w:tcW w:w="12176" w:type="dxa"/>
          </w:tcPr>
          <w:p w14:paraId="58CBF009" w14:textId="2E6B0EFF" w:rsidR="00DC1FD1" w:rsidRDefault="00DC1FD1" w:rsidP="00DC1FD1">
            <w:r>
              <w:rPr>
                <w:rFonts w:hint="eastAsia"/>
                <w:lang w:eastAsia="zh-CN"/>
              </w:rPr>
              <w:t>W</w:t>
            </w:r>
            <w:r>
              <w:rPr>
                <w:lang w:eastAsia="zh-CN"/>
              </w:rPr>
              <w:t>e are open to discuss but could be deprioritized in this meeting</w:t>
            </w:r>
          </w:p>
        </w:tc>
      </w:tr>
      <w:tr w:rsidR="000017A7" w14:paraId="3DCE6BC0" w14:textId="77777777" w:rsidTr="0000133D">
        <w:tc>
          <w:tcPr>
            <w:tcW w:w="2405" w:type="dxa"/>
          </w:tcPr>
          <w:p w14:paraId="5909FA8A" w14:textId="5F4BDDE4" w:rsidR="000017A7" w:rsidRDefault="000017A7" w:rsidP="000017A7">
            <w:pPr>
              <w:rPr>
                <w:rFonts w:hint="eastAsia"/>
                <w:lang w:eastAsia="zh-CN"/>
              </w:rPr>
            </w:pPr>
            <w:r>
              <w:rPr>
                <w:lang w:eastAsia="zh-CN"/>
              </w:rPr>
              <w:t>Intel</w:t>
            </w:r>
          </w:p>
        </w:tc>
        <w:tc>
          <w:tcPr>
            <w:tcW w:w="12176" w:type="dxa"/>
          </w:tcPr>
          <w:p w14:paraId="6EDD6090" w14:textId="7C8C5CE0" w:rsidR="000017A7" w:rsidRDefault="000017A7" w:rsidP="000017A7">
            <w:pPr>
              <w:rPr>
                <w:rFonts w:hint="eastAsia"/>
                <w:lang w:eastAsia="zh-CN"/>
              </w:rPr>
            </w:pPr>
            <w:r>
              <w:rPr>
                <w:lang w:eastAsia="zh-CN"/>
              </w:rPr>
              <w:t xml:space="preserve">We prefer to reuse the existing DMRS structure for a CORESET unless a problem can be identified, or a significant gain can be verified for other designs.  </w:t>
            </w:r>
          </w:p>
        </w:tc>
      </w:tr>
    </w:tbl>
    <w:p w14:paraId="3FFB489D" w14:textId="77777777" w:rsidR="004D50FA" w:rsidRPr="004D50FA" w:rsidRDefault="004D50FA" w:rsidP="004D50FA">
      <w:pPr>
        <w:rPr>
          <w:b/>
          <w:lang w:val="en-GB"/>
        </w:rPr>
      </w:pPr>
    </w:p>
    <w:p w14:paraId="4F723D3F" w14:textId="57FBAA3D" w:rsidR="00CA72AE" w:rsidRDefault="005E0AF7">
      <w:pPr>
        <w:pStyle w:val="Heading2"/>
      </w:pPr>
      <w:r>
        <w:t>Topic B: Multiple PDSCH/PUSCH by a single DCI</w:t>
      </w:r>
    </w:p>
    <w:p w14:paraId="6CBEC864" w14:textId="132D37B1" w:rsidR="00863171" w:rsidRPr="00863171" w:rsidRDefault="00863171" w:rsidP="00863171">
      <w:pPr>
        <w:pStyle w:val="Heading3"/>
        <w:rPr>
          <w:lang w:val="en-GB" w:eastAsia="zh-CN"/>
        </w:rPr>
      </w:pPr>
      <w:r>
        <w:rPr>
          <w:lang w:val="en-GB" w:eastAsia="zh-CN"/>
        </w:rPr>
        <w:t>Issue B-1: DCI format monitoring restrictions</w:t>
      </w:r>
    </w:p>
    <w:p w14:paraId="5B74A0C6" w14:textId="244DC808" w:rsidR="002A7822" w:rsidRPr="002A7822" w:rsidRDefault="002A7822">
      <w:pPr>
        <w:rPr>
          <w:b/>
          <w:bCs/>
          <w:lang w:val="en-GB" w:eastAsia="zh-CN"/>
        </w:rPr>
      </w:pPr>
      <w:r w:rsidRPr="002A7822">
        <w:rPr>
          <w:b/>
          <w:bCs/>
          <w:lang w:val="en-GB" w:eastAsia="zh-CN"/>
        </w:rPr>
        <w:t>R1-2106832 (Lenovo, Motorola Mobility): 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5B4E0C7A" w14:textId="566E2B01" w:rsidR="00CA72AE" w:rsidRPr="002A7822" w:rsidRDefault="002A7822">
      <w:pPr>
        <w:rPr>
          <w:b/>
          <w:bCs/>
          <w:lang w:val="en-GB" w:eastAsia="zh-CN"/>
        </w:rPr>
      </w:pPr>
      <w:r w:rsidRPr="002A7822">
        <w:rPr>
          <w:b/>
          <w:bCs/>
          <w:highlight w:val="cyan"/>
          <w:lang w:val="en-GB" w:eastAsia="zh-CN"/>
        </w:rPr>
        <w:t>FL Suggestion: Do not discuss this proposal in RAN1#106-e</w:t>
      </w:r>
    </w:p>
    <w:p w14:paraId="582735D7" w14:textId="75622A45" w:rsidR="00CA72AE" w:rsidRDefault="005E0AF7" w:rsidP="000B2454">
      <w:pPr>
        <w:pStyle w:val="Heading2"/>
      </w:pPr>
      <w:r>
        <w:t>Topic C: Multi-Beam Aspects</w:t>
      </w:r>
    </w:p>
    <w:p w14:paraId="43C5BABA" w14:textId="450F583A" w:rsidR="00326B11" w:rsidRDefault="00326B11" w:rsidP="00326B11">
      <w:pPr>
        <w:pStyle w:val="Heading3"/>
        <w:rPr>
          <w:lang w:val="en-GB" w:eastAsia="zh-CN"/>
        </w:rPr>
      </w:pPr>
      <w:r>
        <w:rPr>
          <w:lang w:val="en-GB" w:eastAsia="zh-CN"/>
        </w:rPr>
        <w:t>Issue C-1: Beam-specific indication in DCI format 2_0</w:t>
      </w:r>
    </w:p>
    <w:p w14:paraId="615004F1" w14:textId="05839114" w:rsidR="00CA72AE" w:rsidRDefault="002A7822">
      <w:pPr>
        <w:rPr>
          <w:b/>
        </w:rPr>
      </w:pPr>
      <w:r>
        <w:rPr>
          <w:b/>
          <w:highlight w:val="cyan"/>
        </w:rPr>
        <w:t>FL Summary</w:t>
      </w:r>
      <w:r w:rsidR="00326B11" w:rsidRPr="00AF2E3B">
        <w:rPr>
          <w:b/>
          <w:highlight w:val="cyan"/>
        </w:rPr>
        <w:t>:</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11DA4143" w14:textId="7613583F" w:rsidR="00326B11" w:rsidRPr="00326B11" w:rsidRDefault="002A7822" w:rsidP="00326B11">
      <w:pPr>
        <w:rPr>
          <w:bCs/>
        </w:rPr>
      </w:pPr>
      <w:r>
        <w:rPr>
          <w:bCs/>
        </w:rPr>
        <w:t xml:space="preserve">Proposal: </w:t>
      </w:r>
      <w:r w:rsidR="00326B11">
        <w:rPr>
          <w:bCs/>
        </w:rPr>
        <w:t xml:space="preserve">In DCI format 2_0, the following parameters can be indicated </w:t>
      </w:r>
      <w:r w:rsidR="00326B11" w:rsidRPr="00326B11">
        <w:rPr>
          <w:bCs/>
        </w:rPr>
        <w:t>in a beam-specific manner</w:t>
      </w:r>
    </w:p>
    <w:p w14:paraId="1D60B92E" w14:textId="29B30A67" w:rsidR="00326B11" w:rsidRDefault="00326B11" w:rsidP="004349BC">
      <w:pPr>
        <w:pStyle w:val="ListParagraph"/>
        <w:numPr>
          <w:ilvl w:val="0"/>
          <w:numId w:val="53"/>
        </w:numPr>
        <w:rPr>
          <w:bCs/>
        </w:rPr>
      </w:pPr>
      <w:r>
        <w:rPr>
          <w:bCs/>
        </w:rPr>
        <w:t xml:space="preserve">Remaining </w:t>
      </w:r>
      <w:r w:rsidRPr="00326B11">
        <w:rPr>
          <w:bCs/>
        </w:rPr>
        <w:t>CO</w:t>
      </w:r>
      <w:r>
        <w:rPr>
          <w:bCs/>
        </w:rPr>
        <w:t xml:space="preserve"> duration</w:t>
      </w:r>
    </w:p>
    <w:p w14:paraId="5F690245" w14:textId="77777777" w:rsidR="00326B11" w:rsidRDefault="00326B11" w:rsidP="004349BC">
      <w:pPr>
        <w:pStyle w:val="ListParagraph"/>
        <w:numPr>
          <w:ilvl w:val="0"/>
          <w:numId w:val="53"/>
        </w:numPr>
        <w:rPr>
          <w:bCs/>
        </w:rPr>
      </w:pPr>
      <w:r>
        <w:rPr>
          <w:bCs/>
        </w:rPr>
        <w:t>A</w:t>
      </w:r>
      <w:r w:rsidRPr="00326B11">
        <w:rPr>
          <w:bCs/>
        </w:rPr>
        <w:t>vailable RB set</w:t>
      </w:r>
    </w:p>
    <w:p w14:paraId="0E43EFC3" w14:textId="0ED3B83C" w:rsidR="00326B11" w:rsidRPr="00326B11" w:rsidRDefault="00326B11" w:rsidP="004349BC">
      <w:pPr>
        <w:pStyle w:val="ListParagraph"/>
        <w:numPr>
          <w:ilvl w:val="0"/>
          <w:numId w:val="53"/>
        </w:numPr>
        <w:rPr>
          <w:bCs/>
        </w:rPr>
      </w:pPr>
      <w:r>
        <w:rPr>
          <w:bCs/>
        </w:rPr>
        <w:t>S</w:t>
      </w:r>
      <w:r w:rsidRPr="00326B11">
        <w:rPr>
          <w:bCs/>
        </w:rPr>
        <w:t>earch space group switching</w:t>
      </w:r>
    </w:p>
    <w:p w14:paraId="55DA8C5B" w14:textId="7F1FE62C" w:rsidR="00CA72AE" w:rsidRDefault="00CA72AE">
      <w:pPr>
        <w:rPr>
          <w:lang w:val="en-GB" w:eastAsia="zh-CN"/>
        </w:rPr>
      </w:pPr>
    </w:p>
    <w:p w14:paraId="51148BC0" w14:textId="5E94E2BF" w:rsidR="002A7822" w:rsidRPr="002A7822" w:rsidRDefault="002A7822" w:rsidP="002A7822">
      <w:pPr>
        <w:rPr>
          <w:b/>
          <w:bCs/>
          <w:lang w:val="en-GB" w:eastAsia="zh-CN"/>
        </w:rPr>
      </w:pPr>
      <w:r w:rsidRPr="002A7822">
        <w:rPr>
          <w:b/>
          <w:bCs/>
          <w:highlight w:val="cyan"/>
          <w:lang w:val="en-GB" w:eastAsia="zh-CN"/>
        </w:rPr>
        <w:lastRenderedPageBreak/>
        <w:t xml:space="preserve">FL Suggestion: </w:t>
      </w:r>
      <w:r>
        <w:rPr>
          <w:b/>
          <w:bCs/>
          <w:highlight w:val="cyan"/>
          <w:lang w:val="en-GB" w:eastAsia="zh-CN"/>
        </w:rPr>
        <w:t>Potentially come back to this issue in</w:t>
      </w:r>
      <w:r w:rsidRPr="002A7822">
        <w:rPr>
          <w:b/>
          <w:bCs/>
          <w:highlight w:val="cyan"/>
          <w:lang w:val="en-GB" w:eastAsia="zh-CN"/>
        </w:rPr>
        <w:t xml:space="preserve"> RAN1#106-e, pending progress on directional LBT</w:t>
      </w:r>
    </w:p>
    <w:p w14:paraId="05CE2956" w14:textId="77777777" w:rsidR="002A7822" w:rsidRPr="002A7822" w:rsidRDefault="002A7822">
      <w:pPr>
        <w:rPr>
          <w:lang w:val="en-GB" w:eastAsia="zh-CN"/>
        </w:rPr>
      </w:pPr>
    </w:p>
    <w:p w14:paraId="41A7BB86" w14:textId="471ED234" w:rsidR="00CA72AE" w:rsidRDefault="005E0AF7" w:rsidP="00871416">
      <w:pPr>
        <w:pStyle w:val="Heading2"/>
      </w:pPr>
      <w:r>
        <w:t xml:space="preserve">Topic D: </w:t>
      </w:r>
      <w:r w:rsidR="00871416">
        <w:t>Multi-Cell Operation, Cross-carrier scheduling</w:t>
      </w:r>
    </w:p>
    <w:p w14:paraId="61307746" w14:textId="6AD23A2E" w:rsidR="005A62D5" w:rsidRDefault="005A62D5" w:rsidP="00871416">
      <w:pPr>
        <w:pStyle w:val="Heading3"/>
        <w:rPr>
          <w:lang w:val="en-GB" w:eastAsia="zh-CN"/>
        </w:rPr>
      </w:pPr>
      <w:r>
        <w:rPr>
          <w:lang w:val="en-GB" w:eastAsia="zh-CN"/>
        </w:rPr>
        <w:t xml:space="preserve">Issue D-1: </w:t>
      </w:r>
      <w:proofErr w:type="spellStart"/>
      <w:r w:rsidRPr="00EB3268">
        <w:rPr>
          <w:i/>
          <w:color w:val="000000"/>
          <w:sz w:val="20"/>
          <w:szCs w:val="20"/>
        </w:rPr>
        <w:t>N</w:t>
      </w:r>
      <w:r w:rsidRPr="00EB3268">
        <w:rPr>
          <w:i/>
          <w:color w:val="000000"/>
          <w:sz w:val="20"/>
          <w:szCs w:val="20"/>
          <w:vertAlign w:val="subscript"/>
        </w:rPr>
        <w:t>pdsch</w:t>
      </w:r>
      <w:proofErr w:type="spellEnd"/>
      <w:r>
        <w:rPr>
          <w:lang w:eastAsia="zh-CN"/>
        </w:rPr>
        <w:t xml:space="preserve"> (Gap of PDCCH symbols between PDSCH and PDCCH)</w:t>
      </w:r>
    </w:p>
    <w:p w14:paraId="48F80F03" w14:textId="77777777" w:rsidR="005A62D5" w:rsidRDefault="005A62D5" w:rsidP="005A62D5">
      <w:pPr>
        <w:rPr>
          <w:b/>
        </w:rPr>
      </w:pPr>
      <w:r>
        <w:rPr>
          <w:b/>
          <w:highlight w:val="cyan"/>
        </w:rPr>
        <w:t>FL Summary</w:t>
      </w:r>
      <w:r w:rsidRPr="00AF2E3B">
        <w:rPr>
          <w:b/>
          <w:highlight w:val="cyan"/>
        </w:rPr>
        <w:t>:</w:t>
      </w:r>
      <w:r>
        <w:rPr>
          <w:b/>
        </w:rPr>
        <w:t xml:space="preserve"> Contributions and discussion in earlier meetings show the following proposal has support by many companies; however a several companies prefer to decide on the proposal after progress on directional LBT in channel access AI is achieved.</w:t>
      </w:r>
    </w:p>
    <w:p w14:paraId="318332C0" w14:textId="587C69A6" w:rsidR="005A62D5" w:rsidRPr="005A62D5" w:rsidRDefault="005A62D5" w:rsidP="005A62D5">
      <w:pPr>
        <w:rPr>
          <w:b/>
          <w:bCs/>
          <w:lang w:val="en-GB" w:eastAsia="zh-CN"/>
        </w:rPr>
      </w:pPr>
      <w:r w:rsidRPr="005A62D5">
        <w:rPr>
          <w:b/>
          <w:bCs/>
          <w:lang w:val="en-GB" w:eastAsia="zh-CN"/>
        </w:rPr>
        <w:t xml:space="preserve">R1-2106443 (Huawei, </w:t>
      </w:r>
      <w:proofErr w:type="spellStart"/>
      <w:r w:rsidRPr="005A62D5">
        <w:rPr>
          <w:b/>
          <w:bCs/>
          <w:lang w:val="en-GB" w:eastAsia="zh-CN"/>
        </w:rPr>
        <w:t>HiSilicon</w:t>
      </w:r>
      <w:proofErr w:type="spellEnd"/>
      <w:r w:rsidRPr="005A62D5">
        <w:rPr>
          <w:b/>
          <w:bCs/>
          <w:lang w:val="en-GB" w:eastAsia="zh-CN"/>
        </w:rPr>
        <w:t xml:space="preserve">): </w:t>
      </w:r>
      <w:proofErr w:type="spellStart"/>
      <w:r w:rsidRPr="005A62D5">
        <w:rPr>
          <w:b/>
          <w:bCs/>
          <w:color w:val="000000"/>
          <w:sz w:val="20"/>
          <w:szCs w:val="20"/>
        </w:rPr>
        <w:t>N</w:t>
      </w:r>
      <w:r w:rsidRPr="005A62D5">
        <w:rPr>
          <w:b/>
          <w:bCs/>
          <w:color w:val="000000"/>
          <w:sz w:val="20"/>
          <w:szCs w:val="20"/>
          <w:vertAlign w:val="subscript"/>
        </w:rPr>
        <w:t>pdsch</w:t>
      </w:r>
      <w:proofErr w:type="spellEnd"/>
      <w:r w:rsidRPr="005A62D5">
        <w:rPr>
          <w:b/>
          <w:bCs/>
          <w:color w:val="000000" w:themeColor="text1"/>
          <w:lang w:eastAsia="zh-CN"/>
        </w:rPr>
        <w:t xml:space="preserve"> for 480 kHz and 960 kHz SCS are scaled from that of 120 kHz SCS by 4 times and 8 times assuming similar PDCCH processing capability as 120 kHz SCS.</w:t>
      </w:r>
    </w:p>
    <w:tbl>
      <w:tblPr>
        <w:tblStyle w:val="TableGrid"/>
        <w:tblW w:w="14581" w:type="dxa"/>
        <w:tblLayout w:type="fixed"/>
        <w:tblLook w:val="04A0" w:firstRow="1" w:lastRow="0" w:firstColumn="1" w:lastColumn="0" w:noHBand="0" w:noVBand="1"/>
      </w:tblPr>
      <w:tblGrid>
        <w:gridCol w:w="2405"/>
        <w:gridCol w:w="12176"/>
      </w:tblGrid>
      <w:tr w:rsidR="005A62D5" w14:paraId="2425AEF3" w14:textId="77777777" w:rsidTr="0000133D">
        <w:tc>
          <w:tcPr>
            <w:tcW w:w="2405" w:type="dxa"/>
            <w:shd w:val="clear" w:color="auto" w:fill="FFC000"/>
          </w:tcPr>
          <w:p w14:paraId="113EABC5" w14:textId="77777777" w:rsidR="005A62D5" w:rsidRDefault="005A62D5" w:rsidP="0000133D">
            <w:pPr>
              <w:rPr>
                <w:b/>
                <w:bCs/>
              </w:rPr>
            </w:pPr>
            <w:r>
              <w:rPr>
                <w:b/>
                <w:bCs/>
              </w:rPr>
              <w:t>Company</w:t>
            </w:r>
          </w:p>
        </w:tc>
        <w:tc>
          <w:tcPr>
            <w:tcW w:w="12176" w:type="dxa"/>
            <w:shd w:val="clear" w:color="auto" w:fill="FFC000"/>
          </w:tcPr>
          <w:p w14:paraId="2C506B00" w14:textId="77777777" w:rsidR="005A62D5" w:rsidRDefault="005A62D5" w:rsidP="0000133D">
            <w:pPr>
              <w:rPr>
                <w:b/>
                <w:bCs/>
              </w:rPr>
            </w:pPr>
            <w:r>
              <w:rPr>
                <w:b/>
                <w:bCs/>
              </w:rPr>
              <w:t>Comment</w:t>
            </w:r>
          </w:p>
        </w:tc>
      </w:tr>
      <w:tr w:rsidR="005A62D5" w14:paraId="3D2D7509" w14:textId="77777777" w:rsidTr="0000133D">
        <w:tc>
          <w:tcPr>
            <w:tcW w:w="2405" w:type="dxa"/>
          </w:tcPr>
          <w:p w14:paraId="54B572D9" w14:textId="7F663A2B" w:rsidR="005A62D5" w:rsidRPr="00C77509" w:rsidRDefault="00C77509" w:rsidP="0000133D">
            <w:pPr>
              <w:rPr>
                <w:lang w:eastAsia="zh-CN"/>
              </w:rPr>
            </w:pPr>
            <w:r>
              <w:rPr>
                <w:rFonts w:hint="eastAsia"/>
                <w:lang w:eastAsia="zh-CN"/>
              </w:rPr>
              <w:t>v</w:t>
            </w:r>
            <w:r>
              <w:rPr>
                <w:lang w:eastAsia="zh-CN"/>
              </w:rPr>
              <w:t>ivo</w:t>
            </w:r>
          </w:p>
        </w:tc>
        <w:tc>
          <w:tcPr>
            <w:tcW w:w="12176" w:type="dxa"/>
          </w:tcPr>
          <w:p w14:paraId="5003CF1D" w14:textId="521BFD6A" w:rsidR="005A62D5" w:rsidRPr="00C77509" w:rsidRDefault="00C77509" w:rsidP="0000133D">
            <w:pPr>
              <w:rPr>
                <w:lang w:eastAsia="zh-CN"/>
              </w:rPr>
            </w:pPr>
            <w:r>
              <w:rPr>
                <w:rFonts w:hint="eastAsia"/>
                <w:lang w:eastAsia="zh-CN"/>
              </w:rPr>
              <w:t>S</w:t>
            </w:r>
            <w:r>
              <w:rPr>
                <w:lang w:eastAsia="zh-CN"/>
              </w:rPr>
              <w:t>upport</w:t>
            </w:r>
          </w:p>
        </w:tc>
      </w:tr>
      <w:tr w:rsidR="000017A7" w14:paraId="3EB0B0DB" w14:textId="77777777" w:rsidTr="0000133D">
        <w:tc>
          <w:tcPr>
            <w:tcW w:w="2405" w:type="dxa"/>
          </w:tcPr>
          <w:p w14:paraId="13EFAA85" w14:textId="30B19A9B" w:rsidR="000017A7" w:rsidRDefault="000017A7" w:rsidP="000017A7">
            <w:pPr>
              <w:rPr>
                <w:lang w:eastAsia="zh-CN"/>
              </w:rPr>
            </w:pPr>
            <w:r>
              <w:rPr>
                <w:lang w:eastAsia="zh-CN"/>
              </w:rPr>
              <w:t>Intel</w:t>
            </w:r>
          </w:p>
        </w:tc>
        <w:tc>
          <w:tcPr>
            <w:tcW w:w="12176" w:type="dxa"/>
          </w:tcPr>
          <w:p w14:paraId="6C6D7865" w14:textId="2884F105" w:rsidR="000017A7" w:rsidRDefault="000017A7" w:rsidP="000017A7">
            <w:r>
              <w:rPr>
                <w:lang w:eastAsia="zh-CN"/>
              </w:rPr>
              <w:t xml:space="preserve">We are fine to leave the issue open for the moment and revisit the issue after more discussion on processing timeline is available. </w:t>
            </w:r>
          </w:p>
        </w:tc>
      </w:tr>
    </w:tbl>
    <w:p w14:paraId="4BF6751F" w14:textId="77777777" w:rsidR="005A62D5" w:rsidRPr="005A62D5" w:rsidRDefault="005A62D5" w:rsidP="005A62D5">
      <w:pPr>
        <w:rPr>
          <w:lang w:eastAsia="zh-CN"/>
        </w:rPr>
      </w:pPr>
    </w:p>
    <w:p w14:paraId="224F22D6" w14:textId="0241572A" w:rsidR="00871416" w:rsidRDefault="00871416" w:rsidP="00871416">
      <w:pPr>
        <w:pStyle w:val="Heading3"/>
        <w:rPr>
          <w:lang w:val="en-GB" w:eastAsia="zh-CN"/>
        </w:rPr>
      </w:pPr>
      <w:r>
        <w:rPr>
          <w:lang w:val="en-GB" w:eastAsia="zh-CN"/>
        </w:rPr>
        <w:t>Issue D</w:t>
      </w:r>
      <w:r w:rsidR="005A62D5">
        <w:rPr>
          <w:lang w:val="en-GB" w:eastAsia="zh-CN"/>
        </w:rPr>
        <w:t>-2</w:t>
      </w:r>
      <w:r>
        <w:rPr>
          <w:lang w:val="en-GB" w:eastAsia="zh-CN"/>
        </w:rPr>
        <w:t xml:space="preserve">: </w:t>
      </w:r>
      <w:r w:rsidR="005A62D5">
        <w:rPr>
          <w:lang w:val="en-GB" w:eastAsia="zh-CN"/>
        </w:rPr>
        <w:t>C</w:t>
      </w:r>
      <w:r w:rsidR="005A507E">
        <w:rPr>
          <w:lang w:val="en-GB" w:eastAsia="zh-CN"/>
        </w:rPr>
        <w:t>ross-carrier scheduling and multi-cell operation</w:t>
      </w:r>
      <w:r w:rsidR="005A62D5">
        <w:rPr>
          <w:lang w:val="en-GB" w:eastAsia="zh-CN"/>
        </w:rPr>
        <w:t xml:space="preserve"> limitations</w:t>
      </w:r>
    </w:p>
    <w:p w14:paraId="7A1A9758" w14:textId="692CFB22" w:rsidR="005A62D5" w:rsidRDefault="005A62D5" w:rsidP="005A62D5">
      <w:pPr>
        <w:rPr>
          <w:b/>
        </w:rPr>
      </w:pPr>
      <w:r w:rsidRPr="00AF2E3B">
        <w:rPr>
          <w:b/>
          <w:highlight w:val="cyan"/>
        </w:rPr>
        <w:t>Please provide your comments on the following proposal:</w:t>
      </w:r>
    </w:p>
    <w:p w14:paraId="4A315C4A" w14:textId="14D07649" w:rsidR="005A507E" w:rsidRPr="005A62D5" w:rsidRDefault="005A62D5" w:rsidP="005A62D5">
      <w:pPr>
        <w:spacing w:before="120"/>
        <w:rPr>
          <w:b/>
          <w:bCs/>
          <w:lang w:val="en-GB"/>
        </w:rPr>
      </w:pPr>
      <w:r w:rsidRPr="005A62D5">
        <w:rPr>
          <w:b/>
          <w:bCs/>
          <w:lang w:val="en-GB" w:eastAsia="zh-CN"/>
        </w:rPr>
        <w:t xml:space="preserve">R1-2107331 (Qualcomm): </w:t>
      </w:r>
      <w:r w:rsidRPr="00B7399F">
        <w:rPr>
          <w:b/>
          <w:bCs/>
          <w:lang w:val="en-GB"/>
        </w:rPr>
        <w:t>Cross-carrier scheduling of a cell within 52.6-71 GHz from/to a cell outside 52.6-71 GHz is supported, at least for |</w:t>
      </w:r>
      <w:proofErr w:type="spellStart"/>
      <w:r w:rsidRPr="00B7399F">
        <w:rPr>
          <w:b/>
          <w:bCs/>
          <w:i/>
          <w:lang w:val="en-GB"/>
        </w:rPr>
        <w:t>μ</w:t>
      </w:r>
      <w:r w:rsidRPr="00B7399F">
        <w:rPr>
          <w:b/>
          <w:bCs/>
          <w:i/>
          <w:vertAlign w:val="subscript"/>
          <w:lang w:val="en-GB"/>
        </w:rPr>
        <w:t>PDCCH</w:t>
      </w:r>
      <w:proofErr w:type="spellEnd"/>
      <w:r w:rsidRPr="00B7399F">
        <w:rPr>
          <w:b/>
          <w:bCs/>
          <w:lang w:val="en-GB"/>
        </w:rPr>
        <w:t xml:space="preserve"> − </w:t>
      </w:r>
      <w:proofErr w:type="spellStart"/>
      <w:r w:rsidRPr="00B7399F">
        <w:rPr>
          <w:b/>
          <w:bCs/>
          <w:i/>
          <w:lang w:val="en-GB"/>
        </w:rPr>
        <w:t>μ</w:t>
      </w:r>
      <w:r w:rsidRPr="00B7399F">
        <w:rPr>
          <w:b/>
          <w:bCs/>
          <w:i/>
          <w:vertAlign w:val="subscript"/>
          <w:lang w:val="en-GB"/>
        </w:rPr>
        <w:t>PDSCH</w:t>
      </w:r>
      <w:proofErr w:type="spellEnd"/>
      <w:r w:rsidRPr="00B7399F">
        <w:rPr>
          <w:b/>
          <w:bCs/>
          <w:lang w:val="en-GB"/>
        </w:rPr>
        <w:t xml:space="preserve"> | </w:t>
      </w:r>
      <w:r w:rsidRPr="00B7399F">
        <w:rPr>
          <w:rFonts w:hint="eastAsia"/>
          <w:b/>
          <w:bCs/>
          <w:lang w:val="en-GB"/>
        </w:rPr>
        <w:t>≤</w:t>
      </w:r>
      <w:r w:rsidRPr="00B7399F">
        <w:rPr>
          <w:b/>
          <w:bCs/>
          <w:lang w:val="en-GB"/>
        </w:rPr>
        <w:t xml:space="preserve"> 3.</w:t>
      </w: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47A890F0" w:rsidR="00CA72AE" w:rsidRPr="00C77509" w:rsidRDefault="00C77509">
            <w:pPr>
              <w:rPr>
                <w:lang w:eastAsia="zh-CN"/>
              </w:rPr>
            </w:pPr>
            <w:r>
              <w:rPr>
                <w:rFonts w:hint="eastAsia"/>
                <w:lang w:eastAsia="zh-CN"/>
              </w:rPr>
              <w:t>v</w:t>
            </w:r>
            <w:r>
              <w:rPr>
                <w:lang w:eastAsia="zh-CN"/>
              </w:rPr>
              <w:t>ivo</w:t>
            </w:r>
          </w:p>
        </w:tc>
        <w:tc>
          <w:tcPr>
            <w:tcW w:w="12176" w:type="dxa"/>
          </w:tcPr>
          <w:p w14:paraId="2B1D5A78" w14:textId="1DFA2D74" w:rsidR="00CA72AE" w:rsidRDefault="00C77509">
            <w:pPr>
              <w:rPr>
                <w:lang w:eastAsia="zh-CN"/>
              </w:rPr>
            </w:pPr>
            <w:r>
              <w:rPr>
                <w:rFonts w:hint="eastAsia"/>
                <w:lang w:eastAsia="zh-CN"/>
              </w:rPr>
              <w:t>S</w:t>
            </w:r>
            <w:r>
              <w:rPr>
                <w:lang w:eastAsia="zh-CN"/>
              </w:rPr>
              <w:t>upport</w:t>
            </w:r>
          </w:p>
        </w:tc>
      </w:tr>
      <w:tr w:rsidR="000017A7" w14:paraId="14A4FD32" w14:textId="77777777">
        <w:tc>
          <w:tcPr>
            <w:tcW w:w="2405" w:type="dxa"/>
          </w:tcPr>
          <w:p w14:paraId="32E59096" w14:textId="48BBA72A" w:rsidR="000017A7" w:rsidRDefault="000017A7" w:rsidP="000017A7">
            <w:r>
              <w:t>Intel</w:t>
            </w:r>
          </w:p>
        </w:tc>
        <w:tc>
          <w:tcPr>
            <w:tcW w:w="12176" w:type="dxa"/>
          </w:tcPr>
          <w:p w14:paraId="2BE894E6" w14:textId="6208D6B0" w:rsidR="000017A7" w:rsidRDefault="000017A7" w:rsidP="000017A7">
            <w:r>
              <w:t xml:space="preserve">We are in principle fine with having a limitation on the difference of SCS, i.e., </w:t>
            </w:r>
            <w:r w:rsidRPr="00734C00">
              <w:rPr>
                <w:lang w:val="en-GB"/>
              </w:rPr>
              <w:t>|</w:t>
            </w:r>
            <w:proofErr w:type="spellStart"/>
            <w:r w:rsidRPr="00734C00">
              <w:rPr>
                <w:i/>
                <w:lang w:val="en-GB"/>
              </w:rPr>
              <w:t>μ</w:t>
            </w:r>
            <w:r w:rsidRPr="00734C00">
              <w:rPr>
                <w:i/>
                <w:vertAlign w:val="subscript"/>
                <w:lang w:val="en-GB"/>
              </w:rPr>
              <w:t>PDCCH</w:t>
            </w:r>
            <w:proofErr w:type="spellEnd"/>
            <w:r w:rsidRPr="00734C00">
              <w:rPr>
                <w:lang w:val="en-GB"/>
              </w:rPr>
              <w:t xml:space="preserve"> − </w:t>
            </w:r>
            <w:proofErr w:type="spellStart"/>
            <w:r w:rsidRPr="00734C00">
              <w:rPr>
                <w:i/>
                <w:lang w:val="en-GB"/>
              </w:rPr>
              <w:t>μ</w:t>
            </w:r>
            <w:r w:rsidRPr="00734C00">
              <w:rPr>
                <w:i/>
                <w:vertAlign w:val="subscript"/>
                <w:lang w:val="en-GB"/>
              </w:rPr>
              <w:t>PDSCH</w:t>
            </w:r>
            <w:proofErr w:type="spellEnd"/>
            <w:r w:rsidRPr="00734C00">
              <w:rPr>
                <w:lang w:val="en-GB"/>
              </w:rPr>
              <w:t xml:space="preserve"> | </w:t>
            </w:r>
            <w:r w:rsidRPr="00734C00">
              <w:rPr>
                <w:rFonts w:hint="eastAsia"/>
                <w:lang w:val="en-GB"/>
              </w:rPr>
              <w:t>≤</w:t>
            </w:r>
            <w:r w:rsidRPr="00734C00">
              <w:rPr>
                <w:lang w:val="en-GB"/>
              </w:rPr>
              <w:t xml:space="preserve"> k. the exact value k can be FFS</w:t>
            </w:r>
          </w:p>
        </w:tc>
      </w:tr>
    </w:tbl>
    <w:p w14:paraId="68E98330" w14:textId="387F7F49" w:rsidR="00CA72AE" w:rsidRDefault="00CA72AE" w:rsidP="006C7C0B"/>
    <w:p w14:paraId="0E42E139" w14:textId="00C4C14A" w:rsidR="00353F0E" w:rsidRPr="00353F0E" w:rsidRDefault="00353F0E" w:rsidP="006C7C0B">
      <w:pPr>
        <w:rPr>
          <w:b/>
          <w:bCs/>
          <w:lang w:val="en-GB" w:eastAsia="zh-CN"/>
        </w:rPr>
      </w:pPr>
      <w:r w:rsidRPr="00353F0E">
        <w:rPr>
          <w:b/>
          <w:bCs/>
          <w:lang w:val="en-GB" w:eastAsia="zh-CN"/>
        </w:rPr>
        <w:t>R1-2107727 (Apple): For cross-carrier scheduling, the max number of CCs that can be scheduled from a single CC is reported as UE capability.</w:t>
      </w:r>
    </w:p>
    <w:tbl>
      <w:tblPr>
        <w:tblStyle w:val="TableGrid"/>
        <w:tblW w:w="14581" w:type="dxa"/>
        <w:tblLayout w:type="fixed"/>
        <w:tblLook w:val="04A0" w:firstRow="1" w:lastRow="0" w:firstColumn="1" w:lastColumn="0" w:noHBand="0" w:noVBand="1"/>
      </w:tblPr>
      <w:tblGrid>
        <w:gridCol w:w="2405"/>
        <w:gridCol w:w="12176"/>
      </w:tblGrid>
      <w:tr w:rsidR="00353F0E" w14:paraId="4CD12239" w14:textId="77777777" w:rsidTr="0000133D">
        <w:tc>
          <w:tcPr>
            <w:tcW w:w="2405" w:type="dxa"/>
            <w:shd w:val="clear" w:color="auto" w:fill="FFC000"/>
          </w:tcPr>
          <w:p w14:paraId="553DD6E8" w14:textId="77777777" w:rsidR="00353F0E" w:rsidRDefault="00353F0E" w:rsidP="0000133D">
            <w:pPr>
              <w:rPr>
                <w:b/>
                <w:bCs/>
              </w:rPr>
            </w:pPr>
            <w:r>
              <w:rPr>
                <w:b/>
                <w:bCs/>
              </w:rPr>
              <w:t>Company</w:t>
            </w:r>
          </w:p>
        </w:tc>
        <w:tc>
          <w:tcPr>
            <w:tcW w:w="12176" w:type="dxa"/>
            <w:shd w:val="clear" w:color="auto" w:fill="FFC000"/>
          </w:tcPr>
          <w:p w14:paraId="406A65D3" w14:textId="77777777" w:rsidR="00353F0E" w:rsidRDefault="00353F0E" w:rsidP="0000133D">
            <w:pPr>
              <w:rPr>
                <w:b/>
                <w:bCs/>
              </w:rPr>
            </w:pPr>
            <w:r>
              <w:rPr>
                <w:b/>
                <w:bCs/>
              </w:rPr>
              <w:t>Comment</w:t>
            </w:r>
          </w:p>
        </w:tc>
      </w:tr>
      <w:tr w:rsidR="00353F0E" w14:paraId="199D1765" w14:textId="77777777" w:rsidTr="0000133D">
        <w:tc>
          <w:tcPr>
            <w:tcW w:w="2405" w:type="dxa"/>
          </w:tcPr>
          <w:p w14:paraId="0E1AC4FE" w14:textId="7B766687" w:rsidR="00353F0E" w:rsidRPr="00C77509" w:rsidRDefault="00C77509" w:rsidP="0000133D">
            <w:pPr>
              <w:rPr>
                <w:lang w:eastAsia="zh-CN"/>
              </w:rPr>
            </w:pPr>
            <w:r>
              <w:rPr>
                <w:rFonts w:hint="eastAsia"/>
                <w:lang w:eastAsia="zh-CN"/>
              </w:rPr>
              <w:t>v</w:t>
            </w:r>
            <w:r>
              <w:rPr>
                <w:lang w:eastAsia="zh-CN"/>
              </w:rPr>
              <w:t>ivo</w:t>
            </w:r>
          </w:p>
        </w:tc>
        <w:tc>
          <w:tcPr>
            <w:tcW w:w="12176" w:type="dxa"/>
          </w:tcPr>
          <w:p w14:paraId="34040769" w14:textId="691BCADF" w:rsidR="00353F0E" w:rsidRDefault="00C77509" w:rsidP="0000133D">
            <w:pPr>
              <w:rPr>
                <w:lang w:eastAsia="zh-CN"/>
              </w:rPr>
            </w:pPr>
            <w:r>
              <w:rPr>
                <w:rFonts w:hint="eastAsia"/>
                <w:lang w:eastAsia="zh-CN"/>
              </w:rPr>
              <w:t>D</w:t>
            </w:r>
            <w:r>
              <w:rPr>
                <w:lang w:eastAsia="zh-CN"/>
              </w:rPr>
              <w:t>efer this to UE feature discussion</w:t>
            </w:r>
          </w:p>
        </w:tc>
      </w:tr>
      <w:tr w:rsidR="000017A7" w14:paraId="718FA691" w14:textId="77777777" w:rsidTr="0000133D">
        <w:tc>
          <w:tcPr>
            <w:tcW w:w="2405" w:type="dxa"/>
          </w:tcPr>
          <w:p w14:paraId="3A9745C6" w14:textId="36FCEA17" w:rsidR="000017A7" w:rsidRDefault="000017A7" w:rsidP="000017A7">
            <w:r>
              <w:lastRenderedPageBreak/>
              <w:t>Intel</w:t>
            </w:r>
          </w:p>
        </w:tc>
        <w:tc>
          <w:tcPr>
            <w:tcW w:w="12176" w:type="dxa"/>
          </w:tcPr>
          <w:p w14:paraId="585C8CBA" w14:textId="1FAD3B8A" w:rsidR="000017A7" w:rsidRDefault="000017A7" w:rsidP="000017A7">
            <w:r>
              <w:t xml:space="preserve">We don’t see the necessity of the proposal. The existing maximum number of CCs in CCS is not a UE capability. </w:t>
            </w:r>
          </w:p>
        </w:tc>
      </w:tr>
    </w:tbl>
    <w:p w14:paraId="1737DD9F" w14:textId="77777777" w:rsidR="00353F0E" w:rsidRDefault="00353F0E" w:rsidP="006C7C0B"/>
    <w:p w14:paraId="2D269FE2" w14:textId="44D4543A" w:rsidR="005A62D5" w:rsidRDefault="005A62D5" w:rsidP="005A62D5">
      <w:pPr>
        <w:pStyle w:val="Heading3"/>
        <w:rPr>
          <w:lang w:val="en-GB" w:eastAsia="zh-CN"/>
        </w:rPr>
      </w:pPr>
      <w:r>
        <w:rPr>
          <w:lang w:val="en-GB" w:eastAsia="zh-CN"/>
        </w:rPr>
        <w:t xml:space="preserve">Issue D-3: </w:t>
      </w:r>
      <w:r w:rsidRPr="005A62D5">
        <w:rPr>
          <w:lang w:val="en-GB" w:eastAsia="zh-CN"/>
        </w:rPr>
        <w:t>Carrier-group based GC-PDCCH</w:t>
      </w:r>
      <w:r>
        <w:rPr>
          <w:lang w:val="en-GB" w:eastAsia="zh-CN"/>
        </w:rPr>
        <w:t xml:space="preserve"> configuration</w:t>
      </w:r>
    </w:p>
    <w:p w14:paraId="7DAB4467" w14:textId="2E6C29B1" w:rsidR="005A62D5" w:rsidRDefault="005A62D5" w:rsidP="005A62D5">
      <w:pPr>
        <w:rPr>
          <w:b/>
        </w:rPr>
      </w:pPr>
      <w:r w:rsidRPr="00AF2E3B">
        <w:rPr>
          <w:b/>
          <w:highlight w:val="cyan"/>
        </w:rPr>
        <w:t>Please provide your comments on the following proposal:</w:t>
      </w:r>
    </w:p>
    <w:p w14:paraId="3DD07060" w14:textId="5C27BBAC" w:rsidR="005A62D5" w:rsidRPr="005A62D5" w:rsidRDefault="005A62D5" w:rsidP="005A62D5">
      <w:pPr>
        <w:spacing w:before="120"/>
        <w:rPr>
          <w:b/>
          <w:bCs/>
          <w:lang w:val="en-GB"/>
        </w:rPr>
      </w:pPr>
      <w:r>
        <w:rPr>
          <w:lang w:val="en-GB" w:eastAsia="zh-CN"/>
        </w:rPr>
        <w:t>R1-2107436 (LG)</w:t>
      </w:r>
      <w:r w:rsidRPr="005A62D5">
        <w:rPr>
          <w:b/>
          <w:bCs/>
          <w:lang w:val="en-GB" w:eastAsia="zh-CN"/>
        </w:rPr>
        <w:t xml:space="preserve">: </w:t>
      </w:r>
      <w:r w:rsidRPr="00DC461A">
        <w:rPr>
          <w:rFonts w:eastAsia="Batang"/>
          <w:b/>
          <w:lang w:val="en-GB" w:eastAsia="ko-KR"/>
        </w:rPr>
        <w:t>Carrier-group based GC-PDCCH configuration for unlicensed FR2-2 band may be beneficial with respect to signalling efficiency.</w:t>
      </w:r>
    </w:p>
    <w:tbl>
      <w:tblPr>
        <w:tblStyle w:val="TableGrid"/>
        <w:tblW w:w="14581" w:type="dxa"/>
        <w:tblLayout w:type="fixed"/>
        <w:tblLook w:val="04A0" w:firstRow="1" w:lastRow="0" w:firstColumn="1" w:lastColumn="0" w:noHBand="0" w:noVBand="1"/>
      </w:tblPr>
      <w:tblGrid>
        <w:gridCol w:w="2405"/>
        <w:gridCol w:w="12176"/>
      </w:tblGrid>
      <w:tr w:rsidR="005A62D5" w14:paraId="3AE6BDB8" w14:textId="77777777" w:rsidTr="0000133D">
        <w:tc>
          <w:tcPr>
            <w:tcW w:w="2405" w:type="dxa"/>
            <w:shd w:val="clear" w:color="auto" w:fill="FFC000"/>
          </w:tcPr>
          <w:p w14:paraId="0073F376" w14:textId="77777777" w:rsidR="005A62D5" w:rsidRDefault="005A62D5" w:rsidP="0000133D">
            <w:pPr>
              <w:rPr>
                <w:b/>
                <w:bCs/>
              </w:rPr>
            </w:pPr>
            <w:r>
              <w:rPr>
                <w:b/>
                <w:bCs/>
              </w:rPr>
              <w:t>Company</w:t>
            </w:r>
          </w:p>
        </w:tc>
        <w:tc>
          <w:tcPr>
            <w:tcW w:w="12176" w:type="dxa"/>
            <w:shd w:val="clear" w:color="auto" w:fill="FFC000"/>
          </w:tcPr>
          <w:p w14:paraId="7B4FAE82" w14:textId="77777777" w:rsidR="005A62D5" w:rsidRDefault="005A62D5" w:rsidP="0000133D">
            <w:pPr>
              <w:rPr>
                <w:b/>
                <w:bCs/>
              </w:rPr>
            </w:pPr>
            <w:r>
              <w:rPr>
                <w:b/>
                <w:bCs/>
              </w:rPr>
              <w:t>Comment</w:t>
            </w:r>
          </w:p>
        </w:tc>
      </w:tr>
      <w:tr w:rsidR="005A62D5" w14:paraId="7E7C210D" w14:textId="77777777" w:rsidTr="0000133D">
        <w:tc>
          <w:tcPr>
            <w:tcW w:w="2405" w:type="dxa"/>
          </w:tcPr>
          <w:p w14:paraId="4109110A" w14:textId="321EBCE2" w:rsidR="005A62D5" w:rsidRPr="00C77509" w:rsidRDefault="00C77509" w:rsidP="0000133D">
            <w:pPr>
              <w:rPr>
                <w:lang w:eastAsia="zh-CN"/>
              </w:rPr>
            </w:pPr>
            <w:r>
              <w:rPr>
                <w:rFonts w:hint="eastAsia"/>
                <w:lang w:eastAsia="zh-CN"/>
              </w:rPr>
              <w:t>v</w:t>
            </w:r>
            <w:r>
              <w:rPr>
                <w:lang w:eastAsia="zh-CN"/>
              </w:rPr>
              <w:t>ivo</w:t>
            </w:r>
          </w:p>
        </w:tc>
        <w:tc>
          <w:tcPr>
            <w:tcW w:w="12176" w:type="dxa"/>
          </w:tcPr>
          <w:p w14:paraId="13DF7444" w14:textId="2A832018" w:rsidR="005A62D5" w:rsidRPr="00C77509" w:rsidRDefault="00C77509" w:rsidP="0000133D">
            <w:pPr>
              <w:rPr>
                <w:lang w:eastAsia="zh-CN"/>
              </w:rPr>
            </w:pPr>
            <w:r>
              <w:rPr>
                <w:rFonts w:hint="eastAsia"/>
                <w:lang w:eastAsia="zh-CN"/>
              </w:rPr>
              <w:t>N</w:t>
            </w:r>
            <w:r>
              <w:rPr>
                <w:lang w:eastAsia="zh-CN"/>
              </w:rPr>
              <w:t>ot essential and suggest to be deprioritized. For multi-cell operation, we think handling of multiple serving cells for mixed capability should be discussed.</w:t>
            </w:r>
          </w:p>
        </w:tc>
      </w:tr>
      <w:tr w:rsidR="000017A7" w14:paraId="61E517A2" w14:textId="77777777" w:rsidTr="0000133D">
        <w:tc>
          <w:tcPr>
            <w:tcW w:w="2405" w:type="dxa"/>
          </w:tcPr>
          <w:p w14:paraId="7B0CF371" w14:textId="51095684" w:rsidR="000017A7" w:rsidRDefault="000017A7" w:rsidP="000017A7">
            <w:r>
              <w:t>Intel</w:t>
            </w:r>
          </w:p>
        </w:tc>
        <w:tc>
          <w:tcPr>
            <w:tcW w:w="12176" w:type="dxa"/>
          </w:tcPr>
          <w:p w14:paraId="3AE442D7" w14:textId="6E48F8BE" w:rsidR="000017A7" w:rsidRDefault="000017A7" w:rsidP="000017A7">
            <w:r>
              <w:t xml:space="preserve">We are open for the discussion. The concept of carrier-group should be clarified first. </w:t>
            </w:r>
          </w:p>
        </w:tc>
      </w:tr>
    </w:tbl>
    <w:p w14:paraId="4E0EE9A8" w14:textId="77777777" w:rsidR="005A62D5" w:rsidRDefault="005A62D5" w:rsidP="006C7C0B"/>
    <w:p w14:paraId="2E59548F" w14:textId="77777777" w:rsidR="00CA72AE" w:rsidRDefault="005E0AF7">
      <w:pPr>
        <w:pStyle w:val="Heading1"/>
      </w:pPr>
      <w:r>
        <w:t>Contribution Details</w:t>
      </w:r>
    </w:p>
    <w:p w14:paraId="340DCB0A" w14:textId="648286DC" w:rsidR="00CA72AE" w:rsidRDefault="005E0AF7">
      <w:pPr>
        <w:rPr>
          <w:lang w:val="en-GB" w:eastAsia="zh-CN"/>
        </w:rPr>
      </w:pPr>
      <w:r>
        <w:rPr>
          <w:lang w:val="en-GB" w:eastAsia="zh-CN"/>
        </w:rPr>
        <w:t>The following sections show extracted discussion and proposals from the contributions submitted to this AI</w:t>
      </w:r>
      <w:r w:rsidR="006A2857">
        <w:rPr>
          <w:lang w:val="en-GB" w:eastAsia="zh-CN"/>
        </w:rPr>
        <w:t>, by a pure subjective decision by the FL</w:t>
      </w:r>
      <w:r>
        <w:rPr>
          <w:lang w:val="en-GB" w:eastAsia="zh-CN"/>
        </w:rPr>
        <w:t>.</w:t>
      </w:r>
    </w:p>
    <w:p w14:paraId="1033175A" w14:textId="6E307942" w:rsidR="00CA72AE" w:rsidRDefault="005E0AF7">
      <w:pPr>
        <w:pStyle w:val="Heading2"/>
      </w:pPr>
      <w:r>
        <w:t>Topic A1: Blind Decoding Capability, Multi-slot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50FA0A08" w:rsidR="00CA72AE" w:rsidRDefault="005E0AF7">
      <w:pPr>
        <w:pStyle w:val="Heading3"/>
        <w:jc w:val="both"/>
        <w:rPr>
          <w:lang w:val="en-GB" w:eastAsia="zh-CN"/>
        </w:rPr>
      </w:pPr>
      <w:r>
        <w:rPr>
          <w:lang w:val="en-GB" w:eastAsia="zh-CN"/>
        </w:rPr>
        <w:t>R1-210</w:t>
      </w:r>
      <w:r w:rsidR="00145C2D">
        <w:rPr>
          <w:lang w:val="en-GB" w:eastAsia="zh-CN"/>
        </w:rPr>
        <w:t>6443</w:t>
      </w:r>
      <w:r>
        <w:rPr>
          <w:lang w:val="en-GB" w:eastAsia="zh-CN"/>
        </w:rPr>
        <w:t xml:space="preserve"> (</w:t>
      </w:r>
      <w:r w:rsidR="00184559">
        <w:rPr>
          <w:lang w:val="en-GB" w:eastAsia="zh-CN"/>
        </w:rPr>
        <w:t xml:space="preserve">Huawei, </w:t>
      </w:r>
      <w:proofErr w:type="spellStart"/>
      <w:r w:rsidR="00184559">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rsidTr="00C232D4">
        <w:tc>
          <w:tcPr>
            <w:tcW w:w="14583" w:type="dxa"/>
          </w:tcPr>
          <w:p w14:paraId="1A098E0C" w14:textId="77777777" w:rsidR="00145C2D" w:rsidRDefault="00145C2D" w:rsidP="00145C2D">
            <w:pPr>
              <w:rPr>
                <w:lang w:eastAsia="zh-CN"/>
              </w:rPr>
            </w:pPr>
            <w:r>
              <w:rPr>
                <w:lang w:eastAsia="zh-CN"/>
              </w:rPr>
              <w:t xml:space="preserve">Three alternatives of PDCCH monitoring capability </w:t>
            </w:r>
            <w:r>
              <w:rPr>
                <w:rFonts w:eastAsia="MS Mincho"/>
                <w:lang w:eastAsia="ja-JP"/>
              </w:rPr>
              <w:t xml:space="preserve">definition </w:t>
            </w:r>
            <w:r>
              <w:rPr>
                <w:lang w:eastAsia="zh-CN"/>
              </w:rPr>
              <w:t>will be further discussed with pros and cons in this section.</w:t>
            </w:r>
          </w:p>
          <w:p w14:paraId="7B9B31DB" w14:textId="77777777" w:rsidR="00145C2D" w:rsidRDefault="00145C2D" w:rsidP="00145C2D">
            <w:pPr>
              <w:rPr>
                <w:lang w:eastAsia="zh-CN"/>
              </w:rPr>
            </w:pPr>
            <w:r>
              <w:rPr>
                <w:lang w:eastAsia="zh-CN"/>
              </w:rPr>
              <w:t>Based on different limitations on value and location of Y, there are several interpretations for Alt-1:</w:t>
            </w:r>
          </w:p>
          <w:p w14:paraId="0BD4940D" w14:textId="77777777" w:rsidR="00145C2D" w:rsidRDefault="00145C2D" w:rsidP="004349BC">
            <w:pPr>
              <w:pStyle w:val="ListParagraph"/>
              <w:numPr>
                <w:ilvl w:val="0"/>
                <w:numId w:val="55"/>
              </w:numPr>
              <w:autoSpaceDE w:val="0"/>
              <w:autoSpaceDN w:val="0"/>
              <w:adjustRightInd w:val="0"/>
              <w:spacing w:after="120" w:line="240" w:lineRule="auto"/>
              <w:contextualSpacing/>
              <w:jc w:val="both"/>
              <w:rPr>
                <w:lang w:eastAsia="zh-CN"/>
              </w:rPr>
            </w:pPr>
            <w:r>
              <w:rPr>
                <w:lang w:eastAsia="zh-CN"/>
              </w:rPr>
              <w:t>Y=X slots: PDCCH monitoring capability indicates the B</w:t>
            </w:r>
            <w:r>
              <w:rPr>
                <w:rFonts w:hint="eastAsia"/>
                <w:lang w:eastAsia="zh-CN"/>
              </w:rPr>
              <w:t>D</w:t>
            </w:r>
            <w:r>
              <w:rPr>
                <w:lang w:eastAsia="zh-CN"/>
              </w:rPr>
              <w:t xml:space="preserve">/CCE budget within Y consecutive slots as shown in </w:t>
            </w:r>
            <w:r w:rsidRPr="007B418D">
              <w:rPr>
                <w:lang w:eastAsia="zh-CN"/>
              </w:rPr>
              <w:fldChar w:fldCharType="begin"/>
            </w:r>
            <w:r w:rsidRPr="007B418D">
              <w:rPr>
                <w:lang w:eastAsia="zh-CN"/>
              </w:rPr>
              <w:instrText xml:space="preserve"> </w:instrText>
            </w:r>
            <w:r w:rsidRPr="007B418D">
              <w:rPr>
                <w:rFonts w:hint="eastAsia"/>
                <w:lang w:eastAsia="zh-CN"/>
              </w:rPr>
              <w:instrText>REF _Ref77150685 \h</w:instrText>
            </w:r>
            <w:r w:rsidRPr="007B418D">
              <w:rPr>
                <w:lang w:eastAsia="zh-CN"/>
              </w:rPr>
              <w:instrText xml:space="preserve"> </w:instrText>
            </w:r>
            <w:r w:rsidRPr="007B418D">
              <w:rPr>
                <w:lang w:eastAsia="zh-CN"/>
              </w:rPr>
            </w:r>
            <w:r w:rsidRPr="007B418D">
              <w:rPr>
                <w:lang w:eastAsia="zh-CN"/>
              </w:rPr>
              <w:fldChar w:fldCharType="separate"/>
            </w:r>
            <w:r>
              <w:t xml:space="preserve">Figure </w:t>
            </w:r>
            <w:r>
              <w:rPr>
                <w:noProof/>
              </w:rPr>
              <w:t>1</w:t>
            </w:r>
            <w:r w:rsidRPr="007B418D">
              <w:rPr>
                <w:lang w:eastAsia="zh-CN"/>
              </w:rPr>
              <w:fldChar w:fldCharType="end"/>
            </w:r>
            <w:r>
              <w:rPr>
                <w:lang w:eastAsia="zh-CN"/>
              </w:rPr>
              <w:t xml:space="preserve">. Under this definition, the BD/CCE budget can be allocated anywhere within the fixed pattern, which may </w:t>
            </w:r>
            <w:proofErr w:type="gramStart"/>
            <w:r>
              <w:rPr>
                <w:lang w:eastAsia="zh-CN"/>
              </w:rPr>
              <w:t>leads</w:t>
            </w:r>
            <w:proofErr w:type="gramEnd"/>
            <w:r>
              <w:rPr>
                <w:lang w:eastAsia="zh-CN"/>
              </w:rPr>
              <w:t xml:space="preserve"> to some problematic scenarios:</w:t>
            </w:r>
          </w:p>
          <w:p w14:paraId="75406301" w14:textId="77777777" w:rsidR="00145C2D" w:rsidRDefault="00145C2D" w:rsidP="004349BC">
            <w:pPr>
              <w:pStyle w:val="ListParagraph"/>
              <w:numPr>
                <w:ilvl w:val="1"/>
                <w:numId w:val="55"/>
              </w:numPr>
              <w:autoSpaceDE w:val="0"/>
              <w:autoSpaceDN w:val="0"/>
              <w:adjustRightInd w:val="0"/>
              <w:spacing w:after="120" w:line="240" w:lineRule="auto"/>
              <w:contextualSpacing/>
              <w:jc w:val="both"/>
              <w:rPr>
                <w:lang w:eastAsia="zh-CN"/>
              </w:rPr>
            </w:pPr>
            <w:r>
              <w:rPr>
                <w:lang w:eastAsia="zh-CN"/>
              </w:rPr>
              <w:t xml:space="preserve">The total BD/CCE budget is evenly distributed within X slots as shown in </w:t>
            </w:r>
            <w:r w:rsidRPr="007B418D">
              <w:rPr>
                <w:lang w:eastAsia="zh-CN"/>
              </w:rPr>
              <w:fldChar w:fldCharType="begin"/>
            </w:r>
            <w:r w:rsidRPr="007B418D">
              <w:rPr>
                <w:lang w:eastAsia="zh-CN"/>
              </w:rPr>
              <w:instrText xml:space="preserve"> </w:instrText>
            </w:r>
            <w:r w:rsidRPr="007B418D">
              <w:rPr>
                <w:rFonts w:hint="eastAsia"/>
                <w:lang w:eastAsia="zh-CN"/>
              </w:rPr>
              <w:instrText>REF _Ref77150685 \h</w:instrText>
            </w:r>
            <w:r w:rsidRPr="007B418D">
              <w:rPr>
                <w:lang w:eastAsia="zh-CN"/>
              </w:rPr>
              <w:instrText xml:space="preserve"> </w:instrText>
            </w:r>
            <w:r w:rsidRPr="007B418D">
              <w:rPr>
                <w:lang w:eastAsia="zh-CN"/>
              </w:rPr>
            </w:r>
            <w:r w:rsidRPr="007B418D">
              <w:rPr>
                <w:lang w:eastAsia="zh-CN"/>
              </w:rPr>
              <w:fldChar w:fldCharType="separate"/>
            </w:r>
            <w:r>
              <w:t xml:space="preserve">Figure </w:t>
            </w:r>
            <w:r>
              <w:rPr>
                <w:noProof/>
              </w:rPr>
              <w:t>1</w:t>
            </w:r>
            <w:r w:rsidRPr="007B418D">
              <w:rPr>
                <w:lang w:eastAsia="zh-CN"/>
              </w:rPr>
              <w:fldChar w:fldCharType="end"/>
            </w:r>
            <w:r>
              <w:rPr>
                <w:lang w:eastAsia="zh-CN"/>
              </w:rPr>
              <w:t xml:space="preserve"> (a). It leads to more frequent PDCCH detection than that in FR2-1</w:t>
            </w:r>
            <w:r w:rsidRPr="007F7502">
              <w:rPr>
                <w:lang w:eastAsia="zh-CN"/>
              </w:rPr>
              <w:t xml:space="preserve"> </w:t>
            </w:r>
            <w:r>
              <w:rPr>
                <w:lang w:eastAsia="zh-CN"/>
              </w:rPr>
              <w:t>if higher SCS is configured, which results in increased UE power consumption and restricted aggregation level per monitoring occasion;</w:t>
            </w:r>
          </w:p>
          <w:p w14:paraId="4223049D" w14:textId="77777777" w:rsidR="00145C2D" w:rsidRDefault="00145C2D" w:rsidP="004349BC">
            <w:pPr>
              <w:pStyle w:val="ListParagraph"/>
              <w:numPr>
                <w:ilvl w:val="1"/>
                <w:numId w:val="55"/>
              </w:numPr>
              <w:autoSpaceDE w:val="0"/>
              <w:autoSpaceDN w:val="0"/>
              <w:adjustRightInd w:val="0"/>
              <w:spacing w:after="120" w:line="240" w:lineRule="auto"/>
              <w:contextualSpacing/>
              <w:jc w:val="both"/>
              <w:rPr>
                <w:lang w:eastAsia="zh-CN"/>
              </w:rPr>
            </w:pPr>
            <w:r>
              <w:rPr>
                <w:lang w:eastAsia="zh-CN"/>
              </w:rPr>
              <w:t xml:space="preserve">PDCCH candidates is randomly distributed within each X slots as shown in </w:t>
            </w:r>
            <w:r w:rsidRPr="007B418D">
              <w:rPr>
                <w:lang w:eastAsia="zh-CN"/>
              </w:rPr>
              <w:fldChar w:fldCharType="begin"/>
            </w:r>
            <w:r w:rsidRPr="007B418D">
              <w:rPr>
                <w:lang w:eastAsia="zh-CN"/>
              </w:rPr>
              <w:instrText xml:space="preserve"> </w:instrText>
            </w:r>
            <w:r w:rsidRPr="007B418D">
              <w:rPr>
                <w:rFonts w:hint="eastAsia"/>
                <w:lang w:eastAsia="zh-CN"/>
              </w:rPr>
              <w:instrText>REF _Ref77150685 \h</w:instrText>
            </w:r>
            <w:r w:rsidRPr="007B418D">
              <w:rPr>
                <w:lang w:eastAsia="zh-CN"/>
              </w:rPr>
              <w:instrText xml:space="preserve"> </w:instrText>
            </w:r>
            <w:r w:rsidRPr="007B418D">
              <w:rPr>
                <w:lang w:eastAsia="zh-CN"/>
              </w:rPr>
            </w:r>
            <w:r w:rsidRPr="007B418D">
              <w:rPr>
                <w:lang w:eastAsia="zh-CN"/>
              </w:rPr>
              <w:fldChar w:fldCharType="separate"/>
            </w:r>
            <w:r>
              <w:t xml:space="preserve">Figure </w:t>
            </w:r>
            <w:r>
              <w:rPr>
                <w:noProof/>
              </w:rPr>
              <w:t>1</w:t>
            </w:r>
            <w:r w:rsidRPr="007B418D">
              <w:rPr>
                <w:lang w:eastAsia="zh-CN"/>
              </w:rPr>
              <w:fldChar w:fldCharType="end"/>
            </w:r>
            <w:r>
              <w:rPr>
                <w:lang w:eastAsia="zh-CN"/>
              </w:rPr>
              <w:t xml:space="preserve"> (b). Then, UE might suffer from instantaneous increasing of blind detection within a slide window across two consecutive X slots (illustrated by red dotted box) in which capability is defined. Thus, higher capability is required for UE to cater to the worst case. </w:t>
            </w:r>
          </w:p>
          <w:p w14:paraId="5474E090" w14:textId="77777777" w:rsidR="00145C2D" w:rsidRDefault="00145C2D" w:rsidP="00145C2D">
            <w:pPr>
              <w:jc w:val="center"/>
              <w:rPr>
                <w:lang w:eastAsia="zh-CN"/>
              </w:rPr>
            </w:pPr>
            <w:r>
              <w:rPr>
                <w:noProof/>
                <w:lang w:eastAsia="ja-JP"/>
              </w:rPr>
              <w:lastRenderedPageBreak/>
              <w:drawing>
                <wp:inline distT="0" distB="0" distL="0" distR="0" wp14:anchorId="0443E47B" wp14:editId="3BA0F928">
                  <wp:extent cx="5916295" cy="1496695"/>
                  <wp:effectExtent l="0" t="0" r="825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16295" cy="1496695"/>
                          </a:xfrm>
                          <a:prstGeom prst="rect">
                            <a:avLst/>
                          </a:prstGeom>
                        </pic:spPr>
                      </pic:pic>
                    </a:graphicData>
                  </a:graphic>
                </wp:inline>
              </w:drawing>
            </w:r>
          </w:p>
          <w:p w14:paraId="22D7D2E0" w14:textId="77777777" w:rsidR="00145C2D" w:rsidRPr="002D4472" w:rsidRDefault="00145C2D" w:rsidP="00145C2D">
            <w:pPr>
              <w:pStyle w:val="Caption"/>
              <w:rPr>
                <w:b w:val="0"/>
                <w:color w:val="000000" w:themeColor="text1"/>
                <w:lang w:eastAsia="zh-CN"/>
              </w:rPr>
            </w:pPr>
            <w:bookmarkStart w:id="0" w:name="_Ref77150685"/>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0"/>
            <w:r>
              <w:t xml:space="preserve">. </w:t>
            </w:r>
            <w:r>
              <w:rPr>
                <w:color w:val="000000" w:themeColor="text1"/>
                <w:lang w:eastAsia="zh-CN"/>
              </w:rPr>
              <w:t>Two scenarios when Y=X of Alt-1 for PDCCH monitoring capability definition</w:t>
            </w:r>
          </w:p>
          <w:p w14:paraId="4CC197B1" w14:textId="77777777" w:rsidR="00145C2D" w:rsidRDefault="00145C2D" w:rsidP="004349BC">
            <w:pPr>
              <w:pStyle w:val="ListParagraph"/>
              <w:numPr>
                <w:ilvl w:val="0"/>
                <w:numId w:val="55"/>
              </w:numPr>
              <w:autoSpaceDE w:val="0"/>
              <w:autoSpaceDN w:val="0"/>
              <w:adjustRightInd w:val="0"/>
              <w:spacing w:after="120" w:line="240" w:lineRule="auto"/>
              <w:contextualSpacing/>
              <w:jc w:val="both"/>
              <w:rPr>
                <w:lang w:eastAsia="zh-CN"/>
              </w:rPr>
            </w:pPr>
            <w:r>
              <w:rPr>
                <w:lang w:eastAsia="zh-CN"/>
              </w:rPr>
              <w:t>Y&lt;X slots, there are further two alternatives:</w:t>
            </w:r>
          </w:p>
          <w:p w14:paraId="39E5439B" w14:textId="77777777" w:rsidR="00145C2D" w:rsidRDefault="00145C2D" w:rsidP="004349BC">
            <w:pPr>
              <w:pStyle w:val="ListParagraph"/>
              <w:numPr>
                <w:ilvl w:val="1"/>
                <w:numId w:val="55"/>
              </w:numPr>
              <w:autoSpaceDE w:val="0"/>
              <w:autoSpaceDN w:val="0"/>
              <w:adjustRightInd w:val="0"/>
              <w:spacing w:after="120" w:line="240" w:lineRule="auto"/>
              <w:contextualSpacing/>
              <w:jc w:val="both"/>
              <w:rPr>
                <w:lang w:eastAsia="zh-CN"/>
              </w:rPr>
            </w:pPr>
            <w:r>
              <w:rPr>
                <w:lang w:eastAsia="zh-CN"/>
              </w:rPr>
              <w:t xml:space="preserve">Y is located at the first several [symbols or slots] of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(a). The PDCCH candidates can only be located within the Y [symbols or slots]. T</w:t>
            </w:r>
            <w:r>
              <w:rPr>
                <w:rFonts w:hint="eastAsia"/>
                <w:lang w:eastAsia="zh-CN"/>
              </w:rPr>
              <w:t>hen</w:t>
            </w:r>
            <w:r>
              <w:rPr>
                <w:lang w:eastAsia="zh-CN"/>
              </w:rPr>
              <w:t xml:space="preserve"> the distance between two consecutive PDCCH monitoring occasions can be </w:t>
            </w:r>
            <w:r>
              <w:rPr>
                <w:rFonts w:hint="eastAsia"/>
                <w:lang w:eastAsia="zh-CN"/>
              </w:rPr>
              <w:t>guaranteed</w:t>
            </w:r>
            <w:r>
              <w:rPr>
                <w:lang w:eastAsia="zh-CN"/>
              </w:rPr>
              <w:t>. The only drawback is less flexibility on search space configuration. However, the less flexibility will not cause latency degradation considering the shorter slot duration of 480 kHz and 960 kHz SCS.</w:t>
            </w:r>
          </w:p>
          <w:p w14:paraId="2B5F7723" w14:textId="77777777" w:rsidR="00145C2D" w:rsidRDefault="00145C2D" w:rsidP="004349BC">
            <w:pPr>
              <w:pStyle w:val="ListParagraph"/>
              <w:numPr>
                <w:ilvl w:val="1"/>
                <w:numId w:val="55"/>
              </w:numPr>
              <w:autoSpaceDE w:val="0"/>
              <w:autoSpaceDN w:val="0"/>
              <w:adjustRightInd w:val="0"/>
              <w:spacing w:after="120" w:line="240" w:lineRule="auto"/>
              <w:contextualSpacing/>
              <w:jc w:val="both"/>
              <w:rPr>
                <w:lang w:eastAsia="zh-CN"/>
              </w:rPr>
            </w:pPr>
            <w:r>
              <w:rPr>
                <w:lang w:eastAsia="zh-CN"/>
              </w:rPr>
              <w:t xml:space="preserve">Y can be located at anywhere within each X slots,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(b). </w:t>
            </w:r>
            <w:proofErr w:type="gramStart"/>
            <w:r>
              <w:rPr>
                <w:lang w:eastAsia="zh-CN"/>
              </w:rPr>
              <w:t>Similar to</w:t>
            </w:r>
            <w:proofErr w:type="gramEnd"/>
            <w:r>
              <w:rPr>
                <w:lang w:eastAsia="zh-CN"/>
              </w:rPr>
              <w:t xml:space="preserve"> the case illustrated in </w:t>
            </w:r>
            <w:r w:rsidRPr="007B418D">
              <w:rPr>
                <w:lang w:eastAsia="zh-CN"/>
              </w:rPr>
              <w:fldChar w:fldCharType="begin"/>
            </w:r>
            <w:r w:rsidRPr="007B418D">
              <w:rPr>
                <w:lang w:eastAsia="zh-CN"/>
              </w:rPr>
              <w:instrText xml:space="preserve"> </w:instrText>
            </w:r>
            <w:r w:rsidRPr="007B418D">
              <w:rPr>
                <w:rFonts w:hint="eastAsia"/>
                <w:lang w:eastAsia="zh-CN"/>
              </w:rPr>
              <w:instrText>REF _Ref77150685 \h</w:instrText>
            </w:r>
            <w:r w:rsidRPr="007B418D">
              <w:rPr>
                <w:lang w:eastAsia="zh-CN"/>
              </w:rPr>
              <w:instrText xml:space="preserve"> </w:instrText>
            </w:r>
            <w:r>
              <w:rPr>
                <w:lang w:eastAsia="zh-CN"/>
              </w:rPr>
              <w:instrText xml:space="preserve"> \* MERGEFORMAT </w:instrText>
            </w:r>
            <w:r w:rsidRPr="007B418D">
              <w:rPr>
                <w:lang w:eastAsia="zh-CN"/>
              </w:rPr>
            </w:r>
            <w:r w:rsidRPr="007B418D">
              <w:rPr>
                <w:lang w:eastAsia="zh-CN"/>
              </w:rPr>
              <w:fldChar w:fldCharType="separate"/>
            </w:r>
            <w:r>
              <w:rPr>
                <w:lang w:eastAsia="zh-CN"/>
              </w:rPr>
              <w:t>Figure 1</w:t>
            </w:r>
            <w:r w:rsidRPr="007B418D">
              <w:rPr>
                <w:lang w:eastAsia="zh-CN"/>
              </w:rPr>
              <w:fldChar w:fldCharType="end"/>
            </w:r>
            <w:r>
              <w:rPr>
                <w:lang w:eastAsia="zh-CN"/>
              </w:rPr>
              <w:t xml:space="preserve"> (b), it might lead to an uneven BD/CCE allocation in a unit period, due to a gap between two adjacent MOs less than X slots (as illustrated by the red dotted box). </w:t>
            </w:r>
          </w:p>
          <w:p w14:paraId="086A4DCA" w14:textId="77777777" w:rsidR="00145C2D" w:rsidRPr="009127AF" w:rsidRDefault="00145C2D" w:rsidP="00145C2D">
            <w:pPr>
              <w:jc w:val="center"/>
              <w:rPr>
                <w:color w:val="000000" w:themeColor="text1"/>
                <w:lang w:eastAsia="zh-CN"/>
              </w:rPr>
            </w:pPr>
            <w:r>
              <w:rPr>
                <w:noProof/>
                <w:lang w:eastAsia="ja-JP"/>
              </w:rPr>
              <w:drawing>
                <wp:inline distT="0" distB="0" distL="0" distR="0" wp14:anchorId="29834F65" wp14:editId="2D89A3B1">
                  <wp:extent cx="5916295" cy="1532890"/>
                  <wp:effectExtent l="0" t="0" r="825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6295" cy="1532890"/>
                          </a:xfrm>
                          <a:prstGeom prst="rect">
                            <a:avLst/>
                          </a:prstGeom>
                        </pic:spPr>
                      </pic:pic>
                    </a:graphicData>
                  </a:graphic>
                </wp:inline>
              </w:drawing>
            </w:r>
          </w:p>
          <w:p w14:paraId="7136EA37" w14:textId="77777777" w:rsidR="00145C2D" w:rsidRPr="002D4472" w:rsidRDefault="00145C2D" w:rsidP="00145C2D">
            <w:pPr>
              <w:pStyle w:val="Caption"/>
              <w:rPr>
                <w:b w:val="0"/>
                <w:color w:val="000000" w:themeColor="text1"/>
                <w:lang w:eastAsia="zh-CN"/>
              </w:rPr>
            </w:pPr>
            <w:bookmarkStart w:id="1" w:name="_Ref68012702"/>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1"/>
            <w:r>
              <w:t>. Three scenarios when Y</w:t>
            </w:r>
            <w:r>
              <w:rPr>
                <w:rFonts w:hint="eastAsia"/>
                <w:lang w:eastAsia="zh-CN"/>
              </w:rPr>
              <w:t>&lt;</w:t>
            </w:r>
            <w:r>
              <w:rPr>
                <w:lang w:eastAsia="zh-CN"/>
              </w:rPr>
              <w:t xml:space="preserve">X slots of Alt-1 for </w:t>
            </w:r>
            <w:r w:rsidRPr="00E1064A">
              <w:rPr>
                <w:color w:val="000000" w:themeColor="text1"/>
                <w:lang w:eastAsia="zh-CN"/>
              </w:rPr>
              <w:t>PDCCH monitoring</w:t>
            </w:r>
            <w:r>
              <w:rPr>
                <w:color w:val="000000" w:themeColor="text1"/>
                <w:lang w:eastAsia="zh-CN"/>
              </w:rPr>
              <w:t xml:space="preserve"> capability definition</w:t>
            </w:r>
          </w:p>
          <w:p w14:paraId="62C423C8" w14:textId="77777777" w:rsidR="00145C2D" w:rsidRDefault="00145C2D" w:rsidP="00145C2D">
            <w:r>
              <w:t xml:space="preserve">Alt-2 is </w:t>
            </w:r>
            <w:r>
              <w:rPr>
                <w:rFonts w:hint="eastAsia"/>
                <w:lang w:eastAsia="zh-CN"/>
              </w:rPr>
              <w:t>based</w:t>
            </w:r>
            <w:r>
              <w:t xml:space="preserve"> on the capability definition per span introduced in Rel-16 URLLC WI. In Rel-16, </w:t>
            </w:r>
            <w:r>
              <w:rPr>
                <w:rFonts w:hint="eastAsia"/>
                <w:lang w:eastAsia="zh-CN"/>
              </w:rPr>
              <w:t>a</w:t>
            </w:r>
            <w:r w:rsidRPr="00A07E7B">
              <w:t xml:space="preserve"> span</w:t>
            </w:r>
            <w:r>
              <w:t xml:space="preserve"> </w:t>
            </w:r>
            <w:r w:rsidRPr="00A07E7B">
              <w:t xml:space="preserve">is </w:t>
            </w:r>
            <w:r>
              <w:t>defined as the</w:t>
            </w:r>
            <w:r w:rsidRPr="00A07E7B">
              <w:t xml:space="preserve"> number of consecutive symbols in a slot </w:t>
            </w:r>
            <w:r>
              <w:rPr>
                <w:rFonts w:hint="eastAsia"/>
                <w:lang w:eastAsia="zh-CN"/>
              </w:rPr>
              <w:t>for</w:t>
            </w:r>
            <w:r>
              <w:rPr>
                <w:lang w:eastAsia="zh-CN"/>
              </w:rPr>
              <w:t xml:space="preserve"> </w:t>
            </w:r>
            <w:r>
              <w:t>UE</w:t>
            </w:r>
            <w:r w:rsidRPr="00A07E7B">
              <w:t xml:space="preserve"> to monitor PDCCH</w:t>
            </w:r>
            <w:r>
              <w:rPr>
                <w:lang w:eastAsia="zh-CN"/>
              </w:rPr>
              <w:t xml:space="preserve">. The maximum value of </w:t>
            </w:r>
            <w:r>
              <w:rPr>
                <w:rFonts w:hint="eastAsia"/>
                <w:lang w:eastAsia="zh-CN"/>
              </w:rPr>
              <w:t>a</w:t>
            </w:r>
            <w:r>
              <w:rPr>
                <w:lang w:eastAsia="zh-CN"/>
              </w:rPr>
              <w:t xml:space="preserve"> span is Y, and the minimum gap between two consecutive spans is X symbols either within a slot or across slot boundaries</w:t>
            </w:r>
            <w:r>
              <w:t>. To extend such concept to multi-slot PDCCH monitoring, a straightforward approach is to replace X symbols in Rel-16 with X slots. Then, the capability is define</w:t>
            </w:r>
            <w:r>
              <w:rPr>
                <w:rFonts w:hint="eastAsia"/>
                <w:lang w:eastAsia="zh-CN"/>
              </w:rPr>
              <w:t>d</w:t>
            </w:r>
            <w:r>
              <w:rPr>
                <w:lang w:eastAsia="zh-CN"/>
              </w:rPr>
              <w:t xml:space="preserve"> as</w:t>
            </w:r>
            <w:r>
              <w:t xml:space="preserve"> Y consecutive [symbols or slots], as demonstrated in</w:t>
            </w:r>
            <w:r>
              <w:rPr>
                <w:color w:val="FF0000"/>
              </w:rPr>
              <w:t xml:space="preserve"> </w:t>
            </w:r>
            <w:r>
              <w:rPr>
                <w:color w:val="FF0000"/>
              </w:rPr>
              <w:fldChar w:fldCharType="begin"/>
            </w:r>
            <w:r>
              <w:rPr>
                <w:color w:val="FF0000"/>
              </w:rPr>
              <w:instrText xml:space="preserve"> REF _Ref77164459 \h </w:instrText>
            </w:r>
            <w:r>
              <w:rPr>
                <w:color w:val="FF0000"/>
              </w:rPr>
            </w:r>
            <w:r>
              <w:rPr>
                <w:color w:val="FF0000"/>
              </w:rPr>
              <w:fldChar w:fldCharType="separate"/>
            </w:r>
            <w:r>
              <w:t xml:space="preserve">Figure </w:t>
            </w:r>
            <w:r>
              <w:rPr>
                <w:noProof/>
              </w:rPr>
              <w:t>3</w:t>
            </w:r>
            <w:r>
              <w:rPr>
                <w:color w:val="FF0000"/>
              </w:rPr>
              <w:fldChar w:fldCharType="end"/>
            </w:r>
            <w:r>
              <w:t xml:space="preserve">. It will require considerable standard efforts for specification of </w:t>
            </w:r>
            <w:r>
              <w:rPr>
                <w:rFonts w:hint="eastAsia"/>
                <w:lang w:eastAsia="zh-CN"/>
              </w:rPr>
              <w:t>PDCCH</w:t>
            </w:r>
            <w:r>
              <w:rPr>
                <w:lang w:eastAsia="zh-CN"/>
              </w:rPr>
              <w:t xml:space="preserve"> monitoring capability </w:t>
            </w:r>
            <w:r>
              <w:t xml:space="preserve">for 120kHz, 480 kHz and 960 kHz SCS in FR2-2, considering that only capability for 15 kHz SCS and 30 kHz SCS in FR1 have been specified for URLLC. </w:t>
            </w:r>
          </w:p>
          <w:p w14:paraId="199DADC3" w14:textId="77777777" w:rsidR="00145C2D" w:rsidRDefault="00145C2D" w:rsidP="00145C2D">
            <w:pPr>
              <w:jc w:val="center"/>
            </w:pPr>
            <w:r>
              <w:rPr>
                <w:noProof/>
                <w:lang w:eastAsia="ja-JP"/>
              </w:rPr>
              <w:lastRenderedPageBreak/>
              <w:drawing>
                <wp:inline distT="0" distB="0" distL="0" distR="0" wp14:anchorId="14599A84" wp14:editId="4C896BEE">
                  <wp:extent cx="5594400" cy="5976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4400" cy="597600"/>
                          </a:xfrm>
                          <a:prstGeom prst="rect">
                            <a:avLst/>
                          </a:prstGeom>
                        </pic:spPr>
                      </pic:pic>
                    </a:graphicData>
                  </a:graphic>
                </wp:inline>
              </w:drawing>
            </w:r>
          </w:p>
          <w:p w14:paraId="511FE037" w14:textId="77777777" w:rsidR="00145C2D" w:rsidRPr="002D4472" w:rsidRDefault="00145C2D" w:rsidP="00145C2D">
            <w:pPr>
              <w:pStyle w:val="Caption"/>
              <w:rPr>
                <w:b w:val="0"/>
                <w:color w:val="000000" w:themeColor="text1"/>
                <w:lang w:eastAsia="zh-CN"/>
              </w:rPr>
            </w:pPr>
            <w:bookmarkStart w:id="2" w:name="_Ref77164459"/>
            <w:r>
              <w:t xml:space="preserve">Figure </w:t>
            </w:r>
            <w:r>
              <w:rPr>
                <w:noProof/>
              </w:rPr>
              <w:fldChar w:fldCharType="begin"/>
            </w:r>
            <w:r>
              <w:rPr>
                <w:noProof/>
              </w:rPr>
              <w:instrText xml:space="preserve"> SEQ Figure \* ARABIC </w:instrText>
            </w:r>
            <w:r>
              <w:rPr>
                <w:noProof/>
              </w:rPr>
              <w:fldChar w:fldCharType="separate"/>
            </w:r>
            <w:r>
              <w:rPr>
                <w:noProof/>
              </w:rPr>
              <w:t>3</w:t>
            </w:r>
            <w:r>
              <w:rPr>
                <w:noProof/>
              </w:rPr>
              <w:fldChar w:fldCharType="end"/>
            </w:r>
            <w:bookmarkEnd w:id="2"/>
            <w:r>
              <w:t xml:space="preserve">. </w:t>
            </w:r>
            <w:r>
              <w:rPr>
                <w:lang w:eastAsia="zh-CN"/>
              </w:rPr>
              <w:t xml:space="preserve">Alt-2 for </w:t>
            </w:r>
            <w:r w:rsidRPr="00E1064A">
              <w:rPr>
                <w:color w:val="000000" w:themeColor="text1"/>
                <w:lang w:eastAsia="zh-CN"/>
              </w:rPr>
              <w:t>PDCCH monitoring</w:t>
            </w:r>
            <w:r>
              <w:rPr>
                <w:color w:val="000000" w:themeColor="text1"/>
                <w:lang w:eastAsia="zh-CN"/>
              </w:rPr>
              <w:t xml:space="preserve"> capability definition</w:t>
            </w:r>
          </w:p>
          <w:p w14:paraId="4EE977AB" w14:textId="77777777" w:rsidR="00145C2D" w:rsidRDefault="00145C2D" w:rsidP="00145C2D">
            <w:pPr>
              <w:rPr>
                <w:lang w:eastAsia="zh-CN"/>
              </w:rPr>
            </w:pPr>
            <w:r>
              <w:rPr>
                <w:lang w:eastAsia="zh-CN"/>
              </w:rPr>
              <w:t>T</w:t>
            </w:r>
            <w:r>
              <w:rPr>
                <w:rFonts w:hint="eastAsia"/>
                <w:lang w:eastAsia="zh-CN"/>
              </w:rPr>
              <w:t xml:space="preserve">o </w:t>
            </w:r>
            <w:r>
              <w:rPr>
                <w:lang w:eastAsia="zh-CN"/>
              </w:rPr>
              <w:t xml:space="preserve">avoid the scenarios demonstrated in </w:t>
            </w:r>
            <w:r w:rsidRPr="007B418D">
              <w:rPr>
                <w:lang w:eastAsia="zh-CN"/>
              </w:rPr>
              <w:fldChar w:fldCharType="begin"/>
            </w:r>
            <w:r w:rsidRPr="007B418D">
              <w:rPr>
                <w:lang w:eastAsia="zh-CN"/>
              </w:rPr>
              <w:instrText xml:space="preserve"> </w:instrText>
            </w:r>
            <w:r w:rsidRPr="007B418D">
              <w:rPr>
                <w:rFonts w:hint="eastAsia"/>
                <w:lang w:eastAsia="zh-CN"/>
              </w:rPr>
              <w:instrText>REF _Ref77150685 \h</w:instrText>
            </w:r>
            <w:r w:rsidRPr="007B418D">
              <w:rPr>
                <w:lang w:eastAsia="zh-CN"/>
              </w:rPr>
              <w:instrText xml:space="preserve"> </w:instrText>
            </w:r>
            <w:r w:rsidRPr="007B418D">
              <w:rPr>
                <w:lang w:eastAsia="zh-CN"/>
              </w:rPr>
            </w:r>
            <w:r w:rsidRPr="007B418D">
              <w:rPr>
                <w:lang w:eastAsia="zh-CN"/>
              </w:rPr>
              <w:fldChar w:fldCharType="separate"/>
            </w:r>
            <w:r>
              <w:t xml:space="preserve">Figure </w:t>
            </w:r>
            <w:r>
              <w:rPr>
                <w:noProof/>
              </w:rPr>
              <w:t>1</w:t>
            </w:r>
            <w:r w:rsidRPr="007B418D">
              <w:rPr>
                <w:lang w:eastAsia="zh-CN"/>
              </w:rPr>
              <w:fldChar w:fldCharType="end"/>
            </w:r>
            <w:r>
              <w:rPr>
                <w:lang w:eastAsia="zh-CN"/>
              </w:rPr>
              <w:t xml:space="preserve"> (b) and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2</w:t>
            </w:r>
            <w:r>
              <w:rPr>
                <w:lang w:eastAsia="zh-CN"/>
              </w:rPr>
              <w:fldChar w:fldCharType="end"/>
            </w:r>
            <w:r>
              <w:rPr>
                <w:lang w:eastAsia="zh-CN"/>
              </w:rPr>
              <w:t xml:space="preserve"> (b) for Alt-1, Alt-3 with a floating window was proposed. In Alt-3, the PDCCH monitoring capability is defined as a window with a floating start point and a fixed length of X slots. Within a given window, the PDCCH monitoring candidates are dynamically configured according to the latency requirement. A drawback of Alt3 is that the number of PDCCH candidates allocated per monitoring occasion may be too small to achieve high aggregation level to ensure coverage, and it may increase UE power consumption compared to Alt1 since with Alt3 the UE would have to monitor PDCCH in every slot, which goes against the starting motivation of using multi-slot PDCCH monitoring for large SCS values. The PDCCH latency of Alt1 is already good enough in our view.</w:t>
            </w:r>
          </w:p>
          <w:p w14:paraId="6DA0C538" w14:textId="77777777" w:rsidR="00145C2D" w:rsidRDefault="00145C2D" w:rsidP="00145C2D">
            <w:pPr>
              <w:rPr>
                <w:color w:val="000000" w:themeColor="text1"/>
                <w:lang w:eastAsia="zh-CN"/>
              </w:rPr>
            </w:pPr>
            <w:r>
              <w:rPr>
                <w:color w:val="000000" w:themeColor="text1"/>
                <w:lang w:eastAsia="zh-CN"/>
              </w:rPr>
              <w:t xml:space="preserve">Considering the tradeoff between flexibility and standard effort, we prefer Alt 1 with Y&lt;X slots and Y located at the beginning of each X slots. Under this pattern, the location of CSS, USS per UE can be </w:t>
            </w:r>
            <w:proofErr w:type="spellStart"/>
            <w:r>
              <w:rPr>
                <w:color w:val="000000" w:themeColor="text1"/>
                <w:lang w:eastAsia="zh-CN"/>
              </w:rPr>
              <w:t>TDMed</w:t>
            </w:r>
            <w:proofErr w:type="spellEnd"/>
            <w:r>
              <w:rPr>
                <w:color w:val="000000" w:themeColor="text1"/>
                <w:lang w:eastAsia="zh-CN"/>
              </w:rPr>
              <w:t xml:space="preserve"> within Y symbols/slots, as shown in </w:t>
            </w:r>
            <w:r>
              <w:rPr>
                <w:color w:val="000000" w:themeColor="text1"/>
                <w:lang w:eastAsia="zh-CN"/>
              </w:rPr>
              <w:fldChar w:fldCharType="begin"/>
            </w:r>
            <w:r>
              <w:rPr>
                <w:color w:val="000000" w:themeColor="text1"/>
                <w:lang w:eastAsia="zh-CN"/>
              </w:rPr>
              <w:instrText xml:space="preserve"> REF _Ref78225843 \h </w:instrText>
            </w:r>
            <w:r>
              <w:rPr>
                <w:color w:val="000000" w:themeColor="text1"/>
                <w:lang w:eastAsia="zh-CN"/>
              </w:rPr>
            </w:r>
            <w:r>
              <w:rPr>
                <w:color w:val="000000" w:themeColor="text1"/>
                <w:lang w:eastAsia="zh-CN"/>
              </w:rPr>
              <w:fldChar w:fldCharType="separate"/>
            </w:r>
            <w:r>
              <w:t xml:space="preserve">Figure </w:t>
            </w:r>
            <w:r>
              <w:rPr>
                <w:noProof/>
              </w:rPr>
              <w:t>4</w:t>
            </w:r>
            <w:r>
              <w:rPr>
                <w:color w:val="000000" w:themeColor="text1"/>
                <w:lang w:eastAsia="zh-CN"/>
              </w:rPr>
              <w:fldChar w:fldCharType="end"/>
            </w:r>
            <w:r>
              <w:rPr>
                <w:color w:val="000000" w:themeColor="text1"/>
                <w:lang w:eastAsia="zh-CN"/>
              </w:rPr>
              <w:t>. In addition, location of USS for a given UE is located at the same position within each X slots. Therefore, we can make sure the PDCCH candidates within any window of length X slots don’t exceed the PDCCH monitoring capability.</w:t>
            </w:r>
          </w:p>
          <w:p w14:paraId="4BBAD6FA" w14:textId="77777777" w:rsidR="00145C2D" w:rsidRDefault="00145C2D" w:rsidP="00145C2D">
            <w:pPr>
              <w:rPr>
                <w:color w:val="000000" w:themeColor="text1"/>
                <w:lang w:eastAsia="zh-CN"/>
              </w:rPr>
            </w:pPr>
            <w:r w:rsidRPr="004B43DB">
              <w:rPr>
                <w:noProof/>
                <w:lang w:eastAsia="zh-CN"/>
              </w:rPr>
              <w:t xml:space="preserve"> </w:t>
            </w:r>
            <w:r>
              <w:rPr>
                <w:noProof/>
                <w:lang w:eastAsia="ja-JP"/>
              </w:rPr>
              <w:drawing>
                <wp:inline distT="0" distB="0" distL="0" distR="0" wp14:anchorId="4EFE6938" wp14:editId="1117686E">
                  <wp:extent cx="5916295" cy="2005330"/>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16295" cy="2005330"/>
                          </a:xfrm>
                          <a:prstGeom prst="rect">
                            <a:avLst/>
                          </a:prstGeom>
                        </pic:spPr>
                      </pic:pic>
                    </a:graphicData>
                  </a:graphic>
                </wp:inline>
              </w:drawing>
            </w:r>
          </w:p>
          <w:p w14:paraId="59D6025F" w14:textId="77777777" w:rsidR="00145C2D" w:rsidRPr="002D4472" w:rsidRDefault="00145C2D" w:rsidP="00145C2D">
            <w:pPr>
              <w:pStyle w:val="Caption"/>
              <w:rPr>
                <w:b w:val="0"/>
                <w:color w:val="000000" w:themeColor="text1"/>
                <w:lang w:eastAsia="zh-CN"/>
              </w:rPr>
            </w:pPr>
            <w:bookmarkStart w:id="3" w:name="_Ref78225843"/>
            <w:r>
              <w:t xml:space="preserve">Figure </w:t>
            </w:r>
            <w:r>
              <w:rPr>
                <w:noProof/>
              </w:rPr>
              <w:fldChar w:fldCharType="begin"/>
            </w:r>
            <w:r>
              <w:rPr>
                <w:noProof/>
              </w:rPr>
              <w:instrText xml:space="preserve"> SEQ Figure \* ARABIC </w:instrText>
            </w:r>
            <w:r>
              <w:rPr>
                <w:noProof/>
              </w:rPr>
              <w:fldChar w:fldCharType="separate"/>
            </w:r>
            <w:r>
              <w:rPr>
                <w:noProof/>
              </w:rPr>
              <w:t>4</w:t>
            </w:r>
            <w:r>
              <w:rPr>
                <w:noProof/>
              </w:rPr>
              <w:fldChar w:fldCharType="end"/>
            </w:r>
            <w:bookmarkEnd w:id="3"/>
            <w:r>
              <w:t xml:space="preserve">. Search spacing location based on </w:t>
            </w:r>
            <w:r>
              <w:rPr>
                <w:lang w:eastAsia="zh-CN"/>
              </w:rPr>
              <w:t>Alt-1 with Y &lt; X</w:t>
            </w:r>
          </w:p>
          <w:p w14:paraId="0225D048" w14:textId="77777777" w:rsidR="00145C2D" w:rsidRDefault="00145C2D" w:rsidP="00145C2D">
            <w:pPr>
              <w:rPr>
                <w:color w:val="000000" w:themeColor="text1"/>
                <w:lang w:eastAsia="zh-CN"/>
              </w:rPr>
            </w:pPr>
            <w:r>
              <w:rPr>
                <w:color w:val="000000" w:themeColor="text1"/>
                <w:lang w:eastAsia="zh-CN"/>
              </w:rPr>
              <w:t xml:space="preserve">Using the capability definition of 120 kHz as a baseline, the value of X can be 4 and 8 for 480 kHz and 960 kHz, respectively. For the value of Y [symbols or slots], we suggest using a smaller number. Because a large time duration of Y introduces at least two problems. One is that there will be too much opportunities to configure the monitoring occasion within Y [symbols or slots], leading to a small number of PDCCH candidates configured per monitoring occasion, and the highest aggregation level cannot be achieved. The other is that it increases complexity of UE due to the frequent blind PDCCH detection. Therefore, a maximum </w:t>
            </w:r>
            <w:r>
              <w:rPr>
                <w:color w:val="000000" w:themeColor="text1"/>
                <w:lang w:eastAsia="zh-CN"/>
              </w:rPr>
              <w:lastRenderedPageBreak/>
              <w:t>value of Y can be 1 slot for 480 kHz and 2 slots for 960 kHz as a start point.</w:t>
            </w:r>
          </w:p>
          <w:p w14:paraId="7FB3FE7E" w14:textId="77777777" w:rsidR="00145C2D" w:rsidRPr="00473981" w:rsidRDefault="00145C2D" w:rsidP="00145C2D">
            <w:pPr>
              <w:rPr>
                <w:b/>
                <w:color w:val="000000" w:themeColor="text1"/>
                <w:lang w:eastAsia="zh-CN"/>
              </w:rPr>
            </w:pPr>
            <w:r w:rsidRPr="00FB20AB">
              <w:rPr>
                <w:b/>
                <w:i/>
                <w:color w:val="000000" w:themeColor="text1"/>
                <w:lang w:eastAsia="zh-CN"/>
              </w:rPr>
              <w:t xml:space="preserve">Observation 1: </w:t>
            </w:r>
            <w:r w:rsidRPr="00FB20AB">
              <w:rPr>
                <w:i/>
                <w:color w:val="000000" w:themeColor="text1"/>
                <w:lang w:eastAsia="zh-CN"/>
              </w:rPr>
              <w:t xml:space="preserve"> </w:t>
            </w:r>
            <w:r w:rsidRPr="0007058B">
              <w:rPr>
                <w:i/>
                <w:color w:val="000000" w:themeColor="text1"/>
                <w:lang w:eastAsia="zh-CN"/>
              </w:rPr>
              <w:t>For multi-slot PDSCH scheduling with 480</w:t>
            </w:r>
            <w:r>
              <w:rPr>
                <w:i/>
                <w:color w:val="000000" w:themeColor="text1"/>
                <w:lang w:eastAsia="zh-CN"/>
              </w:rPr>
              <w:t xml:space="preserve"> kHz</w:t>
            </w:r>
            <w:r w:rsidRPr="00473981">
              <w:rPr>
                <w:i/>
                <w:color w:val="000000" w:themeColor="text1"/>
                <w:lang w:eastAsia="zh-CN"/>
              </w:rPr>
              <w:t xml:space="preserve"> and 960 kHz SCS, it is sufficient to configure a search space </w:t>
            </w:r>
            <w:r>
              <w:rPr>
                <w:i/>
                <w:color w:val="000000" w:themeColor="text1"/>
                <w:lang w:eastAsia="zh-CN"/>
              </w:rPr>
              <w:t>within</w:t>
            </w:r>
            <w:r w:rsidRPr="00473981">
              <w:rPr>
                <w:i/>
                <w:color w:val="000000" w:themeColor="text1"/>
                <w:lang w:eastAsia="zh-CN"/>
              </w:rPr>
              <w:t xml:space="preserve"> Y consecutive </w:t>
            </w:r>
            <w:r>
              <w:rPr>
                <w:i/>
                <w:color w:val="000000" w:themeColor="text1"/>
                <w:lang w:eastAsia="zh-CN"/>
              </w:rPr>
              <w:t>[</w:t>
            </w:r>
            <w:r w:rsidRPr="00473981">
              <w:rPr>
                <w:i/>
                <w:color w:val="000000" w:themeColor="text1"/>
                <w:lang w:eastAsia="zh-CN"/>
              </w:rPr>
              <w:t>symbols or slots</w:t>
            </w:r>
            <w:r>
              <w:rPr>
                <w:i/>
                <w:color w:val="000000" w:themeColor="text1"/>
                <w:lang w:eastAsia="zh-CN"/>
              </w:rPr>
              <w:t>], where the Y [symbols or slot]</w:t>
            </w:r>
            <w:r w:rsidRPr="00473981">
              <w:rPr>
                <w:i/>
                <w:color w:val="000000" w:themeColor="text1"/>
                <w:lang w:eastAsia="zh-CN"/>
              </w:rPr>
              <w:t xml:space="preserve"> </w:t>
            </w:r>
            <w:r>
              <w:rPr>
                <w:i/>
                <w:color w:val="000000" w:themeColor="text1"/>
                <w:lang w:eastAsia="zh-CN"/>
              </w:rPr>
              <w:t xml:space="preserve">are </w:t>
            </w:r>
            <w:r w:rsidRPr="00473981">
              <w:rPr>
                <w:i/>
                <w:color w:val="000000" w:themeColor="text1"/>
                <w:lang w:eastAsia="zh-CN"/>
              </w:rPr>
              <w:t xml:space="preserve">located at </w:t>
            </w:r>
            <w:r>
              <w:rPr>
                <w:i/>
                <w:color w:val="000000" w:themeColor="text1"/>
                <w:lang w:eastAsia="zh-CN"/>
              </w:rPr>
              <w:t>the beginning of each</w:t>
            </w:r>
            <w:r w:rsidRPr="00473981">
              <w:rPr>
                <w:i/>
                <w:color w:val="000000" w:themeColor="text1"/>
                <w:lang w:eastAsia="zh-CN"/>
              </w:rPr>
              <w:t xml:space="preserve"> X slots. It is therefore sufficient to define the UE multi-slot PDCCH</w:t>
            </w:r>
            <w:r>
              <w:rPr>
                <w:i/>
                <w:color w:val="000000" w:themeColor="text1"/>
                <w:lang w:eastAsia="zh-CN"/>
              </w:rPr>
              <w:t xml:space="preserve"> monitoring capability </w:t>
            </w:r>
            <w:r w:rsidRPr="00473981">
              <w:rPr>
                <w:i/>
                <w:color w:val="000000" w:themeColor="text1"/>
                <w:lang w:eastAsia="zh-CN"/>
              </w:rPr>
              <w:t xml:space="preserve">based on the fixed pattern of Y </w:t>
            </w:r>
            <w:r>
              <w:rPr>
                <w:i/>
                <w:color w:val="000000" w:themeColor="text1"/>
                <w:lang w:eastAsia="zh-CN"/>
              </w:rPr>
              <w:t>[</w:t>
            </w:r>
            <w:r w:rsidRPr="00473981">
              <w:rPr>
                <w:i/>
                <w:color w:val="000000" w:themeColor="text1"/>
                <w:lang w:eastAsia="zh-CN"/>
              </w:rPr>
              <w:t>symbols or slots</w:t>
            </w:r>
            <w:r>
              <w:rPr>
                <w:i/>
                <w:color w:val="000000" w:themeColor="text1"/>
                <w:lang w:eastAsia="zh-CN"/>
              </w:rPr>
              <w:t>] within each X slots, with Y &lt; X</w:t>
            </w:r>
            <w:r w:rsidRPr="00473981">
              <w:rPr>
                <w:i/>
                <w:color w:val="000000" w:themeColor="text1"/>
                <w:lang w:eastAsia="zh-CN"/>
              </w:rPr>
              <w:t>.</w:t>
            </w:r>
          </w:p>
          <w:p w14:paraId="37372BA7" w14:textId="77777777" w:rsidR="00145C2D" w:rsidRDefault="00145C2D" w:rsidP="00145C2D">
            <w:pPr>
              <w:rPr>
                <w:color w:val="000000" w:themeColor="text1"/>
                <w:lang w:eastAsia="zh-CN"/>
              </w:rPr>
            </w:pPr>
            <w:r>
              <w:rPr>
                <w:color w:val="000000" w:themeColor="text1"/>
                <w:lang w:eastAsia="zh-CN"/>
              </w:rPr>
              <w:t xml:space="preserve">In FR2, slot-level PDCCH monitoring is supported in terms of the maximum number of monitored PDCCH candidates and the maximum number of non-overlapped CCEs as shown in </w:t>
            </w:r>
            <w:r>
              <w:rPr>
                <w:color w:val="000000" w:themeColor="text1"/>
                <w:lang w:eastAsia="zh-CN"/>
              </w:rPr>
              <w:fldChar w:fldCharType="begin"/>
            </w:r>
            <w:r>
              <w:rPr>
                <w:color w:val="000000" w:themeColor="text1"/>
                <w:lang w:eastAsia="zh-CN"/>
              </w:rPr>
              <w:instrText xml:space="preserve"> REF _Ref67392773 \h </w:instrText>
            </w:r>
            <w:r>
              <w:rPr>
                <w:color w:val="000000" w:themeColor="text1"/>
                <w:lang w:eastAsia="zh-CN"/>
              </w:rPr>
            </w:r>
            <w:r>
              <w:rPr>
                <w:color w:val="000000" w:themeColor="text1"/>
                <w:lang w:eastAsia="zh-CN"/>
              </w:rPr>
              <w:fldChar w:fldCharType="separate"/>
            </w:r>
            <w:r w:rsidRPr="00CF195E">
              <w:t xml:space="preserve">Table </w:t>
            </w:r>
            <w:r>
              <w:rPr>
                <w:noProof/>
              </w:rPr>
              <w:t>1</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_Ref67392778 \h </w:instrText>
            </w:r>
            <w:r>
              <w:rPr>
                <w:color w:val="000000" w:themeColor="text1"/>
                <w:lang w:eastAsia="zh-CN"/>
              </w:rPr>
            </w:r>
            <w:r>
              <w:rPr>
                <w:color w:val="000000" w:themeColor="text1"/>
                <w:lang w:eastAsia="zh-CN"/>
              </w:rPr>
              <w:fldChar w:fldCharType="separate"/>
            </w:r>
            <w:r w:rsidRPr="00CF195E">
              <w:t xml:space="preserve">Table </w:t>
            </w:r>
            <w:r>
              <w:rPr>
                <w:noProof/>
              </w:rPr>
              <w:t>2</w:t>
            </w:r>
            <w:r>
              <w:rPr>
                <w:color w:val="000000" w:themeColor="text1"/>
                <w:lang w:eastAsia="zh-CN"/>
              </w:rPr>
              <w:fldChar w:fldCharType="end"/>
            </w:r>
            <w:r>
              <w:rPr>
                <w:color w:val="000000" w:themeColor="text1"/>
                <w:lang w:eastAsia="zh-CN"/>
              </w:rPr>
              <w:t xml:space="preserve">, respectively </w:t>
            </w:r>
            <w:r>
              <w:rPr>
                <w:color w:val="000000" w:themeColor="text1"/>
                <w:lang w:eastAsia="zh-CN"/>
              </w:rPr>
              <w:fldChar w:fldCharType="begin"/>
            </w:r>
            <w:r>
              <w:rPr>
                <w:color w:val="000000" w:themeColor="text1"/>
                <w:lang w:eastAsia="zh-CN"/>
              </w:rPr>
              <w:instrText xml:space="preserve"> REF _Ref67408002 \r \h </w:instrText>
            </w:r>
            <w:r>
              <w:rPr>
                <w:color w:val="000000" w:themeColor="text1"/>
                <w:lang w:eastAsia="zh-CN"/>
              </w:rPr>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Typically, up to three OFDM symbols in one slot can be configured for slot-level PDCCH monitoring. In those symbols, UE blindly decodes the PDCCH candidates at different CCE aggregation levels.</w:t>
            </w:r>
          </w:p>
          <w:p w14:paraId="5A92643B" w14:textId="77777777" w:rsidR="00145C2D" w:rsidRPr="001E675E" w:rsidRDefault="00145C2D" w:rsidP="00145C2D">
            <w:pPr>
              <w:pStyle w:val="Caption"/>
              <w:rPr>
                <w:b w:val="0"/>
              </w:rPr>
            </w:pPr>
            <w:bookmarkStart w:id="4" w:name="_Ref67392773"/>
            <w:r w:rsidRPr="00CF195E">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4"/>
            <w:r w:rsidRPr="00CF195E">
              <w:t xml:space="preserve">. </w:t>
            </w:r>
            <w:r w:rsidRPr="007C0408">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7C0408">
              <w:t xml:space="preserve"> of monitored PDCCH candidates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7C0408">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145C2D" w:rsidRPr="00B916EC" w14:paraId="0E4B3F56" w14:textId="77777777" w:rsidTr="00145C2D">
              <w:trPr>
                <w:cantSplit/>
                <w:jc w:val="center"/>
              </w:trPr>
              <w:tc>
                <w:tcPr>
                  <w:tcW w:w="1465" w:type="dxa"/>
                  <w:shd w:val="clear" w:color="auto" w:fill="E0E0E0"/>
                  <w:vAlign w:val="center"/>
                </w:tcPr>
                <w:p w14:paraId="3D1C1EF9" w14:textId="77777777" w:rsidR="00145C2D" w:rsidRPr="00B916EC" w:rsidRDefault="00145C2D" w:rsidP="00145C2D">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7ADD13BD" w14:textId="77777777" w:rsidR="00145C2D" w:rsidRPr="00B916EC" w:rsidRDefault="00145C2D" w:rsidP="00145C2D">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45C2D" w:rsidRPr="00B916EC" w14:paraId="60C3E3DE" w14:textId="77777777" w:rsidTr="00145C2D">
              <w:trPr>
                <w:cantSplit/>
                <w:jc w:val="center"/>
              </w:trPr>
              <w:tc>
                <w:tcPr>
                  <w:tcW w:w="1465" w:type="dxa"/>
                  <w:vAlign w:val="center"/>
                </w:tcPr>
                <w:p w14:paraId="77C97B83" w14:textId="77777777" w:rsidR="00145C2D" w:rsidRPr="00B916EC" w:rsidRDefault="00145C2D" w:rsidP="00145C2D">
                  <w:pPr>
                    <w:pStyle w:val="TAC"/>
                  </w:pPr>
                  <w:r>
                    <w:t>0</w:t>
                  </w:r>
                </w:p>
              </w:tc>
              <w:tc>
                <w:tcPr>
                  <w:tcW w:w="7800" w:type="dxa"/>
                  <w:vAlign w:val="center"/>
                </w:tcPr>
                <w:p w14:paraId="0794566A" w14:textId="77777777" w:rsidR="00145C2D" w:rsidRPr="00B916EC" w:rsidRDefault="00145C2D" w:rsidP="00145C2D">
                  <w:pPr>
                    <w:pStyle w:val="TAC"/>
                  </w:pPr>
                  <w:r w:rsidRPr="00B916EC">
                    <w:t>4</w:t>
                  </w:r>
                  <w:r>
                    <w:t>4</w:t>
                  </w:r>
                </w:p>
              </w:tc>
            </w:tr>
            <w:tr w:rsidR="00145C2D" w:rsidRPr="00B916EC" w14:paraId="7B83AA81" w14:textId="77777777" w:rsidTr="00145C2D">
              <w:trPr>
                <w:cantSplit/>
                <w:jc w:val="center"/>
              </w:trPr>
              <w:tc>
                <w:tcPr>
                  <w:tcW w:w="1465" w:type="dxa"/>
                  <w:vAlign w:val="center"/>
                </w:tcPr>
                <w:p w14:paraId="5609A0CD" w14:textId="77777777" w:rsidR="00145C2D" w:rsidRPr="00B916EC" w:rsidRDefault="00145C2D" w:rsidP="00145C2D">
                  <w:pPr>
                    <w:pStyle w:val="TAC"/>
                  </w:pPr>
                  <w:r>
                    <w:t>1</w:t>
                  </w:r>
                </w:p>
              </w:tc>
              <w:tc>
                <w:tcPr>
                  <w:tcW w:w="7800" w:type="dxa"/>
                  <w:vAlign w:val="center"/>
                </w:tcPr>
                <w:p w14:paraId="4A6ABA8E" w14:textId="77777777" w:rsidR="00145C2D" w:rsidRPr="00B916EC" w:rsidRDefault="00145C2D" w:rsidP="00145C2D">
                  <w:pPr>
                    <w:pStyle w:val="TAC"/>
                  </w:pPr>
                  <w:r>
                    <w:t>36</w:t>
                  </w:r>
                </w:p>
              </w:tc>
            </w:tr>
            <w:tr w:rsidR="00145C2D" w:rsidRPr="00B916EC" w14:paraId="1A4D7C79" w14:textId="77777777" w:rsidTr="00145C2D">
              <w:trPr>
                <w:cantSplit/>
                <w:jc w:val="center"/>
              </w:trPr>
              <w:tc>
                <w:tcPr>
                  <w:tcW w:w="1465" w:type="dxa"/>
                  <w:vAlign w:val="center"/>
                </w:tcPr>
                <w:p w14:paraId="05311DAA" w14:textId="77777777" w:rsidR="00145C2D" w:rsidRPr="00B916EC" w:rsidRDefault="00145C2D" w:rsidP="00145C2D">
                  <w:pPr>
                    <w:pStyle w:val="TAC"/>
                  </w:pPr>
                  <w:r>
                    <w:t>2</w:t>
                  </w:r>
                </w:p>
              </w:tc>
              <w:tc>
                <w:tcPr>
                  <w:tcW w:w="7800" w:type="dxa"/>
                  <w:vAlign w:val="center"/>
                </w:tcPr>
                <w:p w14:paraId="484BAD8B" w14:textId="77777777" w:rsidR="00145C2D" w:rsidRPr="00B916EC" w:rsidRDefault="00145C2D" w:rsidP="00145C2D">
                  <w:pPr>
                    <w:pStyle w:val="TAC"/>
                  </w:pPr>
                  <w:r>
                    <w:t>22</w:t>
                  </w:r>
                </w:p>
              </w:tc>
            </w:tr>
            <w:tr w:rsidR="00145C2D" w:rsidRPr="00B916EC" w14:paraId="2114A2E2" w14:textId="77777777" w:rsidTr="00145C2D">
              <w:trPr>
                <w:cantSplit/>
                <w:jc w:val="center"/>
              </w:trPr>
              <w:tc>
                <w:tcPr>
                  <w:tcW w:w="1465" w:type="dxa"/>
                  <w:vAlign w:val="center"/>
                </w:tcPr>
                <w:p w14:paraId="29ACF2AB" w14:textId="77777777" w:rsidR="00145C2D" w:rsidRDefault="00145C2D" w:rsidP="00145C2D">
                  <w:pPr>
                    <w:pStyle w:val="TAC"/>
                  </w:pPr>
                  <w:r>
                    <w:t>3</w:t>
                  </w:r>
                </w:p>
              </w:tc>
              <w:tc>
                <w:tcPr>
                  <w:tcW w:w="7800" w:type="dxa"/>
                  <w:vAlign w:val="center"/>
                </w:tcPr>
                <w:p w14:paraId="6AE65340" w14:textId="77777777" w:rsidR="00145C2D" w:rsidRDefault="00145C2D" w:rsidP="00145C2D">
                  <w:pPr>
                    <w:pStyle w:val="TAC"/>
                  </w:pPr>
                  <w:r>
                    <w:t>20</w:t>
                  </w:r>
                </w:p>
              </w:tc>
            </w:tr>
          </w:tbl>
          <w:p w14:paraId="2FB9697B" w14:textId="77777777" w:rsidR="00145C2D" w:rsidRPr="00E57C68" w:rsidRDefault="00145C2D" w:rsidP="00145C2D">
            <w:pPr>
              <w:pStyle w:val="Caption"/>
              <w:rPr>
                <w:b w:val="0"/>
              </w:rPr>
            </w:pPr>
            <w:bookmarkStart w:id="5" w:name="_Ref67392778"/>
            <w:r w:rsidRPr="00CF195E">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5"/>
            <w:r w:rsidRPr="00CF195E">
              <w:t xml:space="preserve">. </w:t>
            </w:r>
            <w:r w:rsidRPr="007C0408">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7C0408">
              <w:t xml:space="preserve"> of non-overlapped CCEs per slot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rsidRPr="007C0408">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145C2D" w:rsidRPr="00BB208D" w14:paraId="5F7B2FE3" w14:textId="77777777" w:rsidTr="00145C2D">
              <w:trPr>
                <w:cantSplit/>
                <w:jc w:val="center"/>
              </w:trPr>
              <w:tc>
                <w:tcPr>
                  <w:tcW w:w="1465" w:type="dxa"/>
                  <w:shd w:val="clear" w:color="auto" w:fill="E0E0E0"/>
                  <w:vAlign w:val="center"/>
                </w:tcPr>
                <w:p w14:paraId="7710620E" w14:textId="77777777" w:rsidR="00145C2D" w:rsidRPr="00B916EC" w:rsidRDefault="00145C2D" w:rsidP="00145C2D">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4A8EB323" w14:textId="77777777" w:rsidR="00145C2D" w:rsidRPr="00B916EC" w:rsidRDefault="00145C2D" w:rsidP="00145C2D">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45C2D" w:rsidRPr="00BB208D" w14:paraId="5D421593" w14:textId="77777777" w:rsidTr="00145C2D">
              <w:trPr>
                <w:cantSplit/>
                <w:jc w:val="center"/>
              </w:trPr>
              <w:tc>
                <w:tcPr>
                  <w:tcW w:w="1465" w:type="dxa"/>
                  <w:vAlign w:val="center"/>
                </w:tcPr>
                <w:p w14:paraId="13E90011" w14:textId="77777777" w:rsidR="00145C2D" w:rsidRPr="00B916EC" w:rsidRDefault="00145C2D" w:rsidP="00145C2D">
                  <w:pPr>
                    <w:pStyle w:val="TAC"/>
                  </w:pPr>
                  <w:r>
                    <w:t>0</w:t>
                  </w:r>
                </w:p>
              </w:tc>
              <w:tc>
                <w:tcPr>
                  <w:tcW w:w="7170" w:type="dxa"/>
                  <w:vAlign w:val="center"/>
                </w:tcPr>
                <w:p w14:paraId="6CB45587" w14:textId="77777777" w:rsidR="00145C2D" w:rsidRPr="00B916EC" w:rsidRDefault="00145C2D" w:rsidP="00145C2D">
                  <w:pPr>
                    <w:pStyle w:val="TAC"/>
                  </w:pPr>
                  <w:r>
                    <w:t>56</w:t>
                  </w:r>
                </w:p>
              </w:tc>
            </w:tr>
            <w:tr w:rsidR="00145C2D" w:rsidRPr="00BB208D" w14:paraId="417AF291" w14:textId="77777777" w:rsidTr="00145C2D">
              <w:trPr>
                <w:cantSplit/>
                <w:jc w:val="center"/>
              </w:trPr>
              <w:tc>
                <w:tcPr>
                  <w:tcW w:w="1465" w:type="dxa"/>
                  <w:vAlign w:val="center"/>
                </w:tcPr>
                <w:p w14:paraId="4B429A38" w14:textId="77777777" w:rsidR="00145C2D" w:rsidRPr="00B916EC" w:rsidRDefault="00145C2D" w:rsidP="00145C2D">
                  <w:pPr>
                    <w:pStyle w:val="TAC"/>
                  </w:pPr>
                  <w:r>
                    <w:t>1</w:t>
                  </w:r>
                </w:p>
              </w:tc>
              <w:tc>
                <w:tcPr>
                  <w:tcW w:w="7170" w:type="dxa"/>
                  <w:vAlign w:val="center"/>
                </w:tcPr>
                <w:p w14:paraId="55232CCF" w14:textId="77777777" w:rsidR="00145C2D" w:rsidRPr="00B916EC" w:rsidRDefault="00145C2D" w:rsidP="00145C2D">
                  <w:pPr>
                    <w:pStyle w:val="TAC"/>
                  </w:pPr>
                  <w:r>
                    <w:t>56</w:t>
                  </w:r>
                </w:p>
              </w:tc>
            </w:tr>
            <w:tr w:rsidR="00145C2D" w:rsidRPr="00BB208D" w14:paraId="258BB277" w14:textId="77777777" w:rsidTr="00145C2D">
              <w:trPr>
                <w:cantSplit/>
                <w:jc w:val="center"/>
              </w:trPr>
              <w:tc>
                <w:tcPr>
                  <w:tcW w:w="1465" w:type="dxa"/>
                  <w:vAlign w:val="center"/>
                </w:tcPr>
                <w:p w14:paraId="24B877B3" w14:textId="77777777" w:rsidR="00145C2D" w:rsidRPr="00B916EC" w:rsidRDefault="00145C2D" w:rsidP="00145C2D">
                  <w:pPr>
                    <w:pStyle w:val="TAC"/>
                  </w:pPr>
                  <w:r>
                    <w:t>2</w:t>
                  </w:r>
                </w:p>
              </w:tc>
              <w:tc>
                <w:tcPr>
                  <w:tcW w:w="7170" w:type="dxa"/>
                  <w:vAlign w:val="center"/>
                </w:tcPr>
                <w:p w14:paraId="53D4CB65" w14:textId="77777777" w:rsidR="00145C2D" w:rsidRPr="00B916EC" w:rsidRDefault="00145C2D" w:rsidP="00145C2D">
                  <w:pPr>
                    <w:pStyle w:val="TAC"/>
                  </w:pPr>
                  <w:r>
                    <w:t>48</w:t>
                  </w:r>
                </w:p>
              </w:tc>
            </w:tr>
            <w:tr w:rsidR="00145C2D" w:rsidRPr="00BB208D" w14:paraId="1E703CB9" w14:textId="77777777" w:rsidTr="00145C2D">
              <w:trPr>
                <w:cantSplit/>
                <w:jc w:val="center"/>
              </w:trPr>
              <w:tc>
                <w:tcPr>
                  <w:tcW w:w="1465" w:type="dxa"/>
                  <w:vAlign w:val="center"/>
                </w:tcPr>
                <w:p w14:paraId="7B4A51B9" w14:textId="77777777" w:rsidR="00145C2D" w:rsidRDefault="00145C2D" w:rsidP="00145C2D">
                  <w:pPr>
                    <w:pStyle w:val="TAC"/>
                  </w:pPr>
                  <w:r>
                    <w:t>3</w:t>
                  </w:r>
                </w:p>
              </w:tc>
              <w:tc>
                <w:tcPr>
                  <w:tcW w:w="7170" w:type="dxa"/>
                  <w:vAlign w:val="center"/>
                </w:tcPr>
                <w:p w14:paraId="6D2E25E2" w14:textId="77777777" w:rsidR="00145C2D" w:rsidRDefault="00145C2D" w:rsidP="00145C2D">
                  <w:pPr>
                    <w:pStyle w:val="TAC"/>
                  </w:pPr>
                  <w:r>
                    <w:t>32</w:t>
                  </w:r>
                </w:p>
              </w:tc>
            </w:tr>
          </w:tbl>
          <w:p w14:paraId="52D65528" w14:textId="77777777" w:rsidR="00145C2D" w:rsidRDefault="00145C2D" w:rsidP="00145C2D">
            <w:pPr>
              <w:autoSpaceDE/>
              <w:autoSpaceDN/>
              <w:adjustRightInd/>
              <w:snapToGrid/>
              <w:spacing w:before="180" w:after="180"/>
              <w:rPr>
                <w:lang w:eastAsia="zh-CN"/>
              </w:rPr>
            </w:pPr>
            <w:r>
              <w:rPr>
                <w:color w:val="000000" w:themeColor="text1"/>
                <w:lang w:eastAsia="zh-CN"/>
              </w:rPr>
              <w:t xml:space="preserve">It can be observed from the tables that the maximum numbers of monitored PDCCH candidates and non-overlapped CCEs are 20 and 32 per slot for 120 kHz SCS, respectively. For 480 kHz and 960 kHz, the number of slots for multi-slot PDCCH monitoring can be 4 and 8, to keep the same monitoring duration as that of a slot under 120 kHz. Hence, to keep the same complexity as slot-level PDCCH monitoring of 120 kHz, the same maximum number of PDCCH candidates and non-overlapped CCEs can be applied to multi-slot PDCCH monitoring of 480 kHz and 960 kHz, as shown in </w:t>
            </w:r>
            <w:r>
              <w:rPr>
                <w:color w:val="000000" w:themeColor="text1"/>
                <w:lang w:eastAsia="zh-CN"/>
              </w:rPr>
              <w:fldChar w:fldCharType="begin"/>
            </w:r>
            <w:r>
              <w:rPr>
                <w:color w:val="000000" w:themeColor="text1"/>
                <w:lang w:eastAsia="zh-CN"/>
              </w:rPr>
              <w:instrText xml:space="preserve"> REF _Ref78227753 \h </w:instrText>
            </w:r>
            <w:r>
              <w:rPr>
                <w:color w:val="000000" w:themeColor="text1"/>
                <w:lang w:eastAsia="zh-CN"/>
              </w:rPr>
            </w:r>
            <w:r>
              <w:rPr>
                <w:color w:val="000000" w:themeColor="text1"/>
                <w:lang w:eastAsia="zh-CN"/>
              </w:rPr>
              <w:fldChar w:fldCharType="separate"/>
            </w:r>
            <w:r w:rsidRPr="00CF195E">
              <w:t xml:space="preserve">Table </w:t>
            </w:r>
            <w:r>
              <w:rPr>
                <w:noProof/>
              </w:rPr>
              <w:t>3</w:t>
            </w:r>
            <w:r>
              <w:rPr>
                <w:color w:val="000000" w:themeColor="text1"/>
                <w:lang w:eastAsia="zh-CN"/>
              </w:rPr>
              <w:fldChar w:fldCharType="end"/>
            </w:r>
            <w:r>
              <w:rPr>
                <w:color w:val="000000" w:themeColor="text1"/>
                <w:lang w:eastAsia="zh-CN"/>
              </w:rPr>
              <w:t xml:space="preserve"> and </w:t>
            </w:r>
            <w:r>
              <w:rPr>
                <w:color w:val="000000" w:themeColor="text1"/>
                <w:lang w:eastAsia="zh-CN"/>
              </w:rPr>
              <w:fldChar w:fldCharType="begin"/>
            </w:r>
            <w:r>
              <w:rPr>
                <w:color w:val="000000" w:themeColor="text1"/>
                <w:lang w:eastAsia="zh-CN"/>
              </w:rPr>
              <w:instrText xml:space="preserve"> REF _Ref78227760 \h </w:instrText>
            </w:r>
            <w:r>
              <w:rPr>
                <w:color w:val="000000" w:themeColor="text1"/>
                <w:lang w:eastAsia="zh-CN"/>
              </w:rPr>
            </w:r>
            <w:r>
              <w:rPr>
                <w:color w:val="000000" w:themeColor="text1"/>
                <w:lang w:eastAsia="zh-CN"/>
              </w:rPr>
              <w:fldChar w:fldCharType="separate"/>
            </w:r>
            <w:r w:rsidRPr="00CF195E">
              <w:t xml:space="preserve">Table </w:t>
            </w:r>
            <w:r>
              <w:rPr>
                <w:noProof/>
              </w:rPr>
              <w:t>4</w:t>
            </w:r>
            <w:r>
              <w:rPr>
                <w:color w:val="000000" w:themeColor="text1"/>
                <w:lang w:eastAsia="zh-CN"/>
              </w:rPr>
              <w:fldChar w:fldCharType="end"/>
            </w:r>
            <w:r>
              <w:rPr>
                <w:color w:val="000000" w:themeColor="text1"/>
                <w:lang w:eastAsia="zh-CN"/>
              </w:rPr>
              <w:t>. In the tables, X equals to 1</w:t>
            </w:r>
            <w:r w:rsidRPr="00616797">
              <w:rPr>
                <w:color w:val="000000" w:themeColor="text1"/>
                <w:lang w:eastAsia="zh-CN"/>
              </w:rPr>
              <w:t xml:space="preserve"> for </w:t>
            </w:r>
            <m:oMath>
              <m:r>
                <w:rPr>
                  <w:rFonts w:ascii="Cambria Math" w:hAnsi="Cambria Math"/>
                  <w:lang w:eastAsia="zh-CN"/>
                </w:rPr>
                <m:t>μ</m:t>
              </m:r>
              <m:r>
                <m:rPr>
                  <m:sty m:val="p"/>
                </m:rPr>
                <w:rPr>
                  <w:rFonts w:ascii="Cambria Math" w:hAnsi="Cambria Math"/>
                  <w:lang w:eastAsia="zh-CN"/>
                </w:rPr>
                <m:t>≤3</m:t>
              </m:r>
            </m:oMath>
            <w:r w:rsidRPr="00616797">
              <w:rPr>
                <w:rFonts w:hint="eastAsia"/>
                <w:lang w:eastAsia="zh-CN"/>
              </w:rPr>
              <w:t>,</w:t>
            </w:r>
            <w:r w:rsidRPr="00616797">
              <w:rPr>
                <w:lang w:eastAsia="zh-CN"/>
              </w:rPr>
              <w:t xml:space="preserve"> equals to 4 for </w:t>
            </w:r>
            <m:oMath>
              <m:r>
                <w:rPr>
                  <w:rFonts w:ascii="Cambria Math" w:hAnsi="Cambria Math"/>
                  <w:lang w:eastAsia="zh-CN"/>
                </w:rPr>
                <m:t>μ</m:t>
              </m:r>
              <m:r>
                <m:rPr>
                  <m:sty m:val="p"/>
                </m:rPr>
                <w:rPr>
                  <w:rFonts w:ascii="Cambria Math" w:hAnsi="Cambria Math"/>
                  <w:lang w:eastAsia="zh-CN"/>
                </w:rPr>
                <m:t>=5</m:t>
              </m:r>
            </m:oMath>
            <w:r w:rsidRPr="00616797">
              <w:rPr>
                <w:rFonts w:hint="eastAsia"/>
                <w:lang w:eastAsia="zh-CN"/>
              </w:rPr>
              <w:t>,</w:t>
            </w:r>
            <w:r w:rsidRPr="00616797">
              <w:rPr>
                <w:lang w:eastAsia="zh-CN"/>
              </w:rPr>
              <w:t xml:space="preserve"> </w:t>
            </w:r>
            <w:r>
              <w:rPr>
                <w:lang w:eastAsia="zh-CN"/>
              </w:rPr>
              <w:t xml:space="preserve">and </w:t>
            </w:r>
            <w:r w:rsidRPr="00616797">
              <w:rPr>
                <w:lang w:eastAsia="zh-CN"/>
              </w:rPr>
              <w:t xml:space="preserve">equals to 8 for </w:t>
            </w:r>
            <m:oMath>
              <m:r>
                <w:rPr>
                  <w:rFonts w:ascii="Cambria Math" w:hAnsi="Cambria Math"/>
                  <w:lang w:eastAsia="zh-CN"/>
                </w:rPr>
                <m:t>μ</m:t>
              </m:r>
              <m:r>
                <m:rPr>
                  <m:sty m:val="p"/>
                </m:rPr>
                <w:rPr>
                  <w:rFonts w:ascii="Cambria Math" w:hAnsi="Cambria Math"/>
                  <w:lang w:eastAsia="zh-CN"/>
                </w:rPr>
                <m:t>=6</m:t>
              </m:r>
            </m:oMath>
            <w:r w:rsidRPr="00616797">
              <w:rPr>
                <w:rFonts w:hint="eastAsia"/>
                <w:lang w:eastAsia="zh-CN"/>
              </w:rPr>
              <w:t>.</w:t>
            </w:r>
          </w:p>
          <w:p w14:paraId="038DB21B" w14:textId="77777777" w:rsidR="00145C2D" w:rsidRPr="001E675E" w:rsidRDefault="00145C2D" w:rsidP="00145C2D">
            <w:pPr>
              <w:pStyle w:val="Caption"/>
              <w:rPr>
                <w:b w:val="0"/>
              </w:rPr>
            </w:pPr>
            <w:bookmarkStart w:id="6" w:name="_Ref78227753"/>
            <w:r w:rsidRPr="00CF195E">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6"/>
            <w:r w:rsidRPr="00CF195E">
              <w:t xml:space="preserve">. </w:t>
            </w:r>
            <w:r w:rsidRPr="007C0408">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7C0408">
              <w:t xml:space="preserve"> of monitored PDCCH candidates per</w:t>
            </w:r>
            <w:r w:rsidRPr="009A4600">
              <w:rPr>
                <w:color w:val="FF0000"/>
              </w:rPr>
              <w:t xml:space="preserve"> X</w:t>
            </w:r>
            <w:r>
              <w:t xml:space="preserve"> </w:t>
            </w:r>
            <w:r w:rsidRPr="007C0408">
              <w:t>slot</w:t>
            </w:r>
            <w:r w:rsidRPr="009A4600">
              <w:rPr>
                <w:color w:val="FF0000"/>
              </w:rPr>
              <w:t>(s)</w:t>
            </w:r>
            <w:r w:rsidRPr="007C0408">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rsidRPr="007C0408">
              <w:t xml:space="preserve"> for a single serving cell</w:t>
            </w:r>
            <w:r>
              <w:t xml:space="preserve">. </w:t>
            </w:r>
            <w:r>
              <w:rPr>
                <w:color w:val="FF0000"/>
              </w:rPr>
              <w:t xml:space="preserve">X=4 </w:t>
            </w:r>
            <w:proofErr w:type="spellStart"/>
            <w:r>
              <w:rPr>
                <w:color w:val="FF0000"/>
              </w:rPr>
              <w:t>for</w:t>
            </w:r>
            <w:r w:rsidRPr="00D2123D">
              <w:rPr>
                <w:rFonts w:hint="eastAsia"/>
                <w:color w:val="FF0000"/>
              </w:rPr>
              <w:t>μ</w:t>
            </w:r>
            <w:proofErr w:type="spellEnd"/>
            <w:r w:rsidRPr="00D2123D">
              <w:rPr>
                <w:color w:val="FF0000"/>
              </w:rPr>
              <w:t xml:space="preserve">=5, X=8 for </w:t>
            </w:r>
            <w:r w:rsidRPr="0079355F">
              <w:rPr>
                <w:rFonts w:hint="eastAsia"/>
                <w:color w:val="FF0000"/>
              </w:rPr>
              <w:t>μ</w:t>
            </w:r>
            <w:r w:rsidRPr="00D2123D">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800"/>
            </w:tblGrid>
            <w:tr w:rsidR="00145C2D" w:rsidRPr="00B916EC" w14:paraId="1E26AECA" w14:textId="77777777" w:rsidTr="00145C2D">
              <w:trPr>
                <w:cantSplit/>
                <w:jc w:val="center"/>
              </w:trPr>
              <w:tc>
                <w:tcPr>
                  <w:tcW w:w="1465" w:type="dxa"/>
                  <w:shd w:val="clear" w:color="auto" w:fill="E0E0E0"/>
                  <w:vAlign w:val="center"/>
                </w:tcPr>
                <w:p w14:paraId="6DF66FBA" w14:textId="77777777" w:rsidR="00145C2D" w:rsidRPr="00B916EC" w:rsidRDefault="00145C2D" w:rsidP="00145C2D">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2291C12" w14:textId="77777777" w:rsidR="00145C2D" w:rsidRPr="00B916EC" w:rsidRDefault="00145C2D" w:rsidP="00145C2D">
                  <w:pPr>
                    <w:pStyle w:val="TAH"/>
                    <w:rPr>
                      <w:rFonts w:ascii="Times New Roman" w:hAnsi="Times New Roman"/>
                      <w:sz w:val="20"/>
                    </w:rPr>
                  </w:pPr>
                  <w:r>
                    <w:t>Maximum n</w:t>
                  </w:r>
                  <w:r w:rsidRPr="00B916EC">
                    <w:t xml:space="preserve">umber of </w:t>
                  </w:r>
                  <w:r>
                    <w:t>monitored PDCCH c</w:t>
                  </w:r>
                  <w:r w:rsidRPr="00B916EC">
                    <w:t>andidates</w:t>
                  </w:r>
                  <w:r>
                    <w:t xml:space="preserve"> per </w:t>
                  </w:r>
                  <w:r w:rsidRPr="00354898">
                    <w:rPr>
                      <w:color w:val="FF0000"/>
                    </w:rPr>
                    <w:t>X</w:t>
                  </w:r>
                  <w:r>
                    <w:t xml:space="preserve"> slot</w:t>
                  </w:r>
                  <w:r w:rsidRPr="00354898">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45C2D" w:rsidRPr="00B916EC" w14:paraId="0AC5838B" w14:textId="77777777" w:rsidTr="00145C2D">
              <w:trPr>
                <w:cantSplit/>
                <w:jc w:val="center"/>
              </w:trPr>
              <w:tc>
                <w:tcPr>
                  <w:tcW w:w="1465" w:type="dxa"/>
                  <w:vAlign w:val="center"/>
                </w:tcPr>
                <w:p w14:paraId="4D0C4377" w14:textId="77777777" w:rsidR="00145C2D" w:rsidRPr="00B916EC" w:rsidRDefault="00145C2D" w:rsidP="00145C2D">
                  <w:pPr>
                    <w:pStyle w:val="TAC"/>
                  </w:pPr>
                  <w:r>
                    <w:t>0</w:t>
                  </w:r>
                </w:p>
              </w:tc>
              <w:tc>
                <w:tcPr>
                  <w:tcW w:w="7800" w:type="dxa"/>
                  <w:vAlign w:val="center"/>
                </w:tcPr>
                <w:p w14:paraId="6A84FC07" w14:textId="77777777" w:rsidR="00145C2D" w:rsidRPr="00B916EC" w:rsidRDefault="00145C2D" w:rsidP="00145C2D">
                  <w:pPr>
                    <w:pStyle w:val="TAC"/>
                  </w:pPr>
                  <w:r w:rsidRPr="00B916EC">
                    <w:t>4</w:t>
                  </w:r>
                  <w:r>
                    <w:t>4</w:t>
                  </w:r>
                </w:p>
              </w:tc>
            </w:tr>
            <w:tr w:rsidR="00145C2D" w:rsidRPr="00B916EC" w14:paraId="1F6EC5F3" w14:textId="77777777" w:rsidTr="00145C2D">
              <w:trPr>
                <w:cantSplit/>
                <w:jc w:val="center"/>
              </w:trPr>
              <w:tc>
                <w:tcPr>
                  <w:tcW w:w="1465" w:type="dxa"/>
                  <w:vAlign w:val="center"/>
                </w:tcPr>
                <w:p w14:paraId="56542DA8" w14:textId="77777777" w:rsidR="00145C2D" w:rsidRPr="00B916EC" w:rsidRDefault="00145C2D" w:rsidP="00145C2D">
                  <w:pPr>
                    <w:pStyle w:val="TAC"/>
                  </w:pPr>
                  <w:r>
                    <w:t>1</w:t>
                  </w:r>
                </w:p>
              </w:tc>
              <w:tc>
                <w:tcPr>
                  <w:tcW w:w="7800" w:type="dxa"/>
                  <w:vAlign w:val="center"/>
                </w:tcPr>
                <w:p w14:paraId="76686EC7" w14:textId="77777777" w:rsidR="00145C2D" w:rsidRPr="00B916EC" w:rsidRDefault="00145C2D" w:rsidP="00145C2D">
                  <w:pPr>
                    <w:pStyle w:val="TAC"/>
                  </w:pPr>
                  <w:r>
                    <w:t>36</w:t>
                  </w:r>
                </w:p>
              </w:tc>
            </w:tr>
            <w:tr w:rsidR="00145C2D" w:rsidRPr="00B916EC" w14:paraId="32CB2114" w14:textId="77777777" w:rsidTr="00145C2D">
              <w:trPr>
                <w:cantSplit/>
                <w:jc w:val="center"/>
              </w:trPr>
              <w:tc>
                <w:tcPr>
                  <w:tcW w:w="1465" w:type="dxa"/>
                  <w:vAlign w:val="center"/>
                </w:tcPr>
                <w:p w14:paraId="77ACC647" w14:textId="77777777" w:rsidR="00145C2D" w:rsidRPr="00B916EC" w:rsidRDefault="00145C2D" w:rsidP="00145C2D">
                  <w:pPr>
                    <w:pStyle w:val="TAC"/>
                  </w:pPr>
                  <w:r>
                    <w:lastRenderedPageBreak/>
                    <w:t>2</w:t>
                  </w:r>
                </w:p>
              </w:tc>
              <w:tc>
                <w:tcPr>
                  <w:tcW w:w="7800" w:type="dxa"/>
                  <w:vAlign w:val="center"/>
                </w:tcPr>
                <w:p w14:paraId="3A3F8B2D" w14:textId="77777777" w:rsidR="00145C2D" w:rsidRPr="00B916EC" w:rsidRDefault="00145C2D" w:rsidP="00145C2D">
                  <w:pPr>
                    <w:pStyle w:val="TAC"/>
                  </w:pPr>
                  <w:r>
                    <w:t>22</w:t>
                  </w:r>
                </w:p>
              </w:tc>
            </w:tr>
            <w:tr w:rsidR="00145C2D" w:rsidRPr="00B916EC" w14:paraId="0E2B8A4E" w14:textId="77777777" w:rsidTr="00145C2D">
              <w:trPr>
                <w:cantSplit/>
                <w:jc w:val="center"/>
              </w:trPr>
              <w:tc>
                <w:tcPr>
                  <w:tcW w:w="1465" w:type="dxa"/>
                  <w:vAlign w:val="center"/>
                </w:tcPr>
                <w:p w14:paraId="35C0CD0A" w14:textId="77777777" w:rsidR="00145C2D" w:rsidRDefault="00145C2D" w:rsidP="00145C2D">
                  <w:pPr>
                    <w:pStyle w:val="TAC"/>
                  </w:pPr>
                  <w:r>
                    <w:t>3</w:t>
                  </w:r>
                </w:p>
              </w:tc>
              <w:tc>
                <w:tcPr>
                  <w:tcW w:w="7800" w:type="dxa"/>
                  <w:vAlign w:val="center"/>
                </w:tcPr>
                <w:p w14:paraId="4086CB21" w14:textId="77777777" w:rsidR="00145C2D" w:rsidRDefault="00145C2D" w:rsidP="00145C2D">
                  <w:pPr>
                    <w:pStyle w:val="TAC"/>
                  </w:pPr>
                  <w:r>
                    <w:t>20</w:t>
                  </w:r>
                </w:p>
              </w:tc>
            </w:tr>
            <w:tr w:rsidR="00145C2D" w:rsidRPr="00B916EC" w14:paraId="67226052" w14:textId="77777777" w:rsidTr="00145C2D">
              <w:trPr>
                <w:cantSplit/>
                <w:jc w:val="center"/>
              </w:trPr>
              <w:tc>
                <w:tcPr>
                  <w:tcW w:w="1465" w:type="dxa"/>
                  <w:vAlign w:val="center"/>
                </w:tcPr>
                <w:p w14:paraId="37659998" w14:textId="77777777" w:rsidR="00145C2D" w:rsidRPr="00354898" w:rsidRDefault="00145C2D" w:rsidP="00145C2D">
                  <w:pPr>
                    <w:pStyle w:val="TAC"/>
                    <w:rPr>
                      <w:color w:val="FF0000"/>
                      <w:lang w:eastAsia="zh-CN"/>
                    </w:rPr>
                  </w:pPr>
                  <w:r w:rsidRPr="00354898">
                    <w:rPr>
                      <w:rFonts w:hint="eastAsia"/>
                      <w:color w:val="FF0000"/>
                      <w:lang w:eastAsia="zh-CN"/>
                    </w:rPr>
                    <w:t>5</w:t>
                  </w:r>
                </w:p>
              </w:tc>
              <w:tc>
                <w:tcPr>
                  <w:tcW w:w="7800" w:type="dxa"/>
                  <w:vAlign w:val="center"/>
                </w:tcPr>
                <w:p w14:paraId="4FC22C17" w14:textId="77777777" w:rsidR="00145C2D" w:rsidRPr="00354898" w:rsidRDefault="00145C2D" w:rsidP="00145C2D">
                  <w:pPr>
                    <w:pStyle w:val="TAC"/>
                    <w:rPr>
                      <w:color w:val="FF0000"/>
                      <w:lang w:eastAsia="zh-CN"/>
                    </w:rPr>
                  </w:pPr>
                  <w:r w:rsidRPr="00354898">
                    <w:rPr>
                      <w:rFonts w:hint="eastAsia"/>
                      <w:color w:val="FF0000"/>
                      <w:lang w:eastAsia="zh-CN"/>
                    </w:rPr>
                    <w:t>2</w:t>
                  </w:r>
                  <w:r w:rsidRPr="00354898">
                    <w:rPr>
                      <w:color w:val="FF0000"/>
                      <w:lang w:eastAsia="zh-CN"/>
                    </w:rPr>
                    <w:t>0</w:t>
                  </w:r>
                </w:p>
              </w:tc>
            </w:tr>
            <w:tr w:rsidR="00145C2D" w:rsidRPr="00B916EC" w14:paraId="217295DF" w14:textId="77777777" w:rsidTr="00145C2D">
              <w:trPr>
                <w:cantSplit/>
                <w:jc w:val="center"/>
              </w:trPr>
              <w:tc>
                <w:tcPr>
                  <w:tcW w:w="1465" w:type="dxa"/>
                  <w:vAlign w:val="center"/>
                </w:tcPr>
                <w:p w14:paraId="2CD60E32" w14:textId="77777777" w:rsidR="00145C2D" w:rsidRPr="00354898" w:rsidRDefault="00145C2D" w:rsidP="00145C2D">
                  <w:pPr>
                    <w:pStyle w:val="TAC"/>
                    <w:rPr>
                      <w:color w:val="FF0000"/>
                      <w:lang w:eastAsia="zh-CN"/>
                    </w:rPr>
                  </w:pPr>
                  <w:r w:rsidRPr="00354898">
                    <w:rPr>
                      <w:rFonts w:hint="eastAsia"/>
                      <w:color w:val="FF0000"/>
                      <w:lang w:eastAsia="zh-CN"/>
                    </w:rPr>
                    <w:t>6</w:t>
                  </w:r>
                </w:p>
              </w:tc>
              <w:tc>
                <w:tcPr>
                  <w:tcW w:w="7800" w:type="dxa"/>
                  <w:vAlign w:val="center"/>
                </w:tcPr>
                <w:p w14:paraId="2AEB56ED" w14:textId="77777777" w:rsidR="00145C2D" w:rsidRPr="00354898" w:rsidRDefault="00145C2D" w:rsidP="00145C2D">
                  <w:pPr>
                    <w:pStyle w:val="TAC"/>
                    <w:rPr>
                      <w:color w:val="FF0000"/>
                      <w:lang w:eastAsia="zh-CN"/>
                    </w:rPr>
                  </w:pPr>
                  <w:r w:rsidRPr="00354898">
                    <w:rPr>
                      <w:rFonts w:hint="eastAsia"/>
                      <w:color w:val="FF0000"/>
                      <w:lang w:eastAsia="zh-CN"/>
                    </w:rPr>
                    <w:t>2</w:t>
                  </w:r>
                  <w:r w:rsidRPr="00354898">
                    <w:rPr>
                      <w:color w:val="FF0000"/>
                      <w:lang w:eastAsia="zh-CN"/>
                    </w:rPr>
                    <w:t>0</w:t>
                  </w:r>
                </w:p>
              </w:tc>
            </w:tr>
          </w:tbl>
          <w:p w14:paraId="43EC4256" w14:textId="77777777" w:rsidR="00145C2D" w:rsidRPr="00E57C68" w:rsidRDefault="00145C2D" w:rsidP="00145C2D">
            <w:pPr>
              <w:pStyle w:val="Caption"/>
              <w:rPr>
                <w:b w:val="0"/>
              </w:rPr>
            </w:pPr>
            <w:bookmarkStart w:id="7" w:name="_Ref78227760"/>
            <w:r w:rsidRPr="00CF195E">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7"/>
            <w:r w:rsidRPr="00CF195E">
              <w:t xml:space="preserve">. </w:t>
            </w:r>
            <w:r w:rsidRPr="007C0408">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rsidRPr="007C0408">
              <w:t xml:space="preserve"> of non-overlapped CCEs per </w:t>
            </w:r>
            <w:r w:rsidRPr="00AF5D0A">
              <w:rPr>
                <w:color w:val="FF0000"/>
              </w:rPr>
              <w:t>X</w:t>
            </w:r>
            <w:r>
              <w:t xml:space="preserve"> </w:t>
            </w:r>
            <w:r w:rsidRPr="007C0408">
              <w:t>slot</w:t>
            </w:r>
            <w:r w:rsidRPr="00AF5D0A">
              <w:rPr>
                <w:color w:val="FF0000"/>
              </w:rPr>
              <w:t>(s)</w:t>
            </w:r>
            <w:r w:rsidRPr="007C0408">
              <w:t xml:space="preserve"> for a DL BWP with SCS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0, 1,2,3,5,6</m:t>
                  </m:r>
                </m:e>
              </m:d>
            </m:oMath>
            <w:r w:rsidRPr="007C0408">
              <w:t xml:space="preserve"> for a single serving cell</w:t>
            </w:r>
            <w:r>
              <w:t xml:space="preserve">. </w:t>
            </w:r>
            <w:r w:rsidRPr="0079355F">
              <w:rPr>
                <w:color w:val="FF0000"/>
              </w:rPr>
              <w:t xml:space="preserve">X=4 </w:t>
            </w:r>
            <w:proofErr w:type="spellStart"/>
            <w:r w:rsidRPr="0079355F">
              <w:rPr>
                <w:color w:val="FF0000"/>
              </w:rPr>
              <w:t>for</w:t>
            </w:r>
            <w:r w:rsidRPr="0079355F">
              <w:rPr>
                <w:rFonts w:hint="eastAsia"/>
                <w:color w:val="FF0000"/>
              </w:rPr>
              <w:t>μ</w:t>
            </w:r>
            <w:proofErr w:type="spellEnd"/>
            <w:r w:rsidRPr="0079355F">
              <w:rPr>
                <w:color w:val="FF0000"/>
              </w:rPr>
              <w:t xml:space="preserve">=5, X=8 for </w:t>
            </w:r>
            <w:r w:rsidRPr="0079355F">
              <w:rPr>
                <w:rFonts w:hint="eastAsia"/>
                <w:color w:val="FF0000"/>
              </w:rPr>
              <w:t>μ</w:t>
            </w:r>
            <w:r w:rsidRPr="0079355F">
              <w:rPr>
                <w:color w:val="FF0000"/>
              </w:rPr>
              <w:t>=6. X=1 otherwise.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5"/>
              <w:gridCol w:w="7170"/>
            </w:tblGrid>
            <w:tr w:rsidR="00145C2D" w:rsidRPr="00BB208D" w14:paraId="68BF08BF" w14:textId="77777777" w:rsidTr="00145C2D">
              <w:trPr>
                <w:cantSplit/>
                <w:jc w:val="center"/>
              </w:trPr>
              <w:tc>
                <w:tcPr>
                  <w:tcW w:w="1465" w:type="dxa"/>
                  <w:shd w:val="clear" w:color="auto" w:fill="E0E0E0"/>
                  <w:vAlign w:val="center"/>
                </w:tcPr>
                <w:p w14:paraId="59B9AB2B" w14:textId="77777777" w:rsidR="00145C2D" w:rsidRPr="00B916EC" w:rsidRDefault="00145C2D" w:rsidP="00145C2D">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42E866DD" w14:textId="77777777" w:rsidR="00145C2D" w:rsidRPr="00B916EC" w:rsidRDefault="00145C2D" w:rsidP="00145C2D">
                  <w:pPr>
                    <w:pStyle w:val="TAH"/>
                    <w:rPr>
                      <w:rFonts w:ascii="Times New Roman" w:hAnsi="Times New Roman"/>
                      <w:sz w:val="20"/>
                    </w:rPr>
                  </w:pPr>
                  <w:r>
                    <w:t>Maximum n</w:t>
                  </w:r>
                  <w:r w:rsidRPr="00B916EC">
                    <w:t xml:space="preserve">umber of </w:t>
                  </w:r>
                  <w:r>
                    <w:t>non-overlapped CCEs per</w:t>
                  </w:r>
                  <w:r w:rsidRPr="00354898">
                    <w:rPr>
                      <w:color w:val="FF0000"/>
                    </w:rPr>
                    <w:t xml:space="preserve"> X</w:t>
                  </w:r>
                  <w:r>
                    <w:t xml:space="preserve"> slot</w:t>
                  </w:r>
                  <w:r w:rsidRPr="00354898">
                    <w:rPr>
                      <w:color w:val="FF0000"/>
                    </w:rPr>
                    <w:t>(s)</w:t>
                  </w:r>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145C2D" w:rsidRPr="00BB208D" w14:paraId="1E805153" w14:textId="77777777" w:rsidTr="00145C2D">
              <w:trPr>
                <w:cantSplit/>
                <w:jc w:val="center"/>
              </w:trPr>
              <w:tc>
                <w:tcPr>
                  <w:tcW w:w="1465" w:type="dxa"/>
                  <w:vAlign w:val="center"/>
                </w:tcPr>
                <w:p w14:paraId="03BF66C6" w14:textId="77777777" w:rsidR="00145C2D" w:rsidRPr="00B916EC" w:rsidRDefault="00145C2D" w:rsidP="00145C2D">
                  <w:pPr>
                    <w:pStyle w:val="TAC"/>
                  </w:pPr>
                  <w:r>
                    <w:t>0</w:t>
                  </w:r>
                </w:p>
              </w:tc>
              <w:tc>
                <w:tcPr>
                  <w:tcW w:w="7170" w:type="dxa"/>
                  <w:vAlign w:val="center"/>
                </w:tcPr>
                <w:p w14:paraId="60D6762C" w14:textId="77777777" w:rsidR="00145C2D" w:rsidRPr="00B916EC" w:rsidRDefault="00145C2D" w:rsidP="00145C2D">
                  <w:pPr>
                    <w:pStyle w:val="TAC"/>
                  </w:pPr>
                  <w:r>
                    <w:t>56</w:t>
                  </w:r>
                </w:p>
              </w:tc>
            </w:tr>
            <w:tr w:rsidR="00145C2D" w:rsidRPr="00BB208D" w14:paraId="1DEAE6C7" w14:textId="77777777" w:rsidTr="00145C2D">
              <w:trPr>
                <w:cantSplit/>
                <w:jc w:val="center"/>
              </w:trPr>
              <w:tc>
                <w:tcPr>
                  <w:tcW w:w="1465" w:type="dxa"/>
                  <w:vAlign w:val="center"/>
                </w:tcPr>
                <w:p w14:paraId="3BBCA0BD" w14:textId="77777777" w:rsidR="00145C2D" w:rsidRPr="00B916EC" w:rsidRDefault="00145C2D" w:rsidP="00145C2D">
                  <w:pPr>
                    <w:pStyle w:val="TAC"/>
                  </w:pPr>
                  <w:r>
                    <w:t>1</w:t>
                  </w:r>
                </w:p>
              </w:tc>
              <w:tc>
                <w:tcPr>
                  <w:tcW w:w="7170" w:type="dxa"/>
                  <w:vAlign w:val="center"/>
                </w:tcPr>
                <w:p w14:paraId="4E6F465B" w14:textId="77777777" w:rsidR="00145C2D" w:rsidRPr="00B916EC" w:rsidRDefault="00145C2D" w:rsidP="00145C2D">
                  <w:pPr>
                    <w:pStyle w:val="TAC"/>
                  </w:pPr>
                  <w:r>
                    <w:t>56</w:t>
                  </w:r>
                </w:p>
              </w:tc>
            </w:tr>
            <w:tr w:rsidR="00145C2D" w:rsidRPr="00BB208D" w14:paraId="217446F1" w14:textId="77777777" w:rsidTr="00145C2D">
              <w:trPr>
                <w:cantSplit/>
                <w:jc w:val="center"/>
              </w:trPr>
              <w:tc>
                <w:tcPr>
                  <w:tcW w:w="1465" w:type="dxa"/>
                  <w:vAlign w:val="center"/>
                </w:tcPr>
                <w:p w14:paraId="57A43257" w14:textId="77777777" w:rsidR="00145C2D" w:rsidRPr="00B916EC" w:rsidRDefault="00145C2D" w:rsidP="00145C2D">
                  <w:pPr>
                    <w:pStyle w:val="TAC"/>
                  </w:pPr>
                  <w:r>
                    <w:t>2</w:t>
                  </w:r>
                </w:p>
              </w:tc>
              <w:tc>
                <w:tcPr>
                  <w:tcW w:w="7170" w:type="dxa"/>
                  <w:vAlign w:val="center"/>
                </w:tcPr>
                <w:p w14:paraId="512C0979" w14:textId="77777777" w:rsidR="00145C2D" w:rsidRPr="00B916EC" w:rsidRDefault="00145C2D" w:rsidP="00145C2D">
                  <w:pPr>
                    <w:pStyle w:val="TAC"/>
                  </w:pPr>
                  <w:r>
                    <w:t>48</w:t>
                  </w:r>
                </w:p>
              </w:tc>
            </w:tr>
            <w:tr w:rsidR="00145C2D" w:rsidRPr="00BB208D" w14:paraId="56A79036" w14:textId="77777777" w:rsidTr="00145C2D">
              <w:trPr>
                <w:cantSplit/>
                <w:jc w:val="center"/>
              </w:trPr>
              <w:tc>
                <w:tcPr>
                  <w:tcW w:w="1465" w:type="dxa"/>
                  <w:vAlign w:val="center"/>
                </w:tcPr>
                <w:p w14:paraId="04D2592E" w14:textId="77777777" w:rsidR="00145C2D" w:rsidRDefault="00145C2D" w:rsidP="00145C2D">
                  <w:pPr>
                    <w:pStyle w:val="TAC"/>
                  </w:pPr>
                  <w:r>
                    <w:t>3</w:t>
                  </w:r>
                </w:p>
              </w:tc>
              <w:tc>
                <w:tcPr>
                  <w:tcW w:w="7170" w:type="dxa"/>
                  <w:vAlign w:val="center"/>
                </w:tcPr>
                <w:p w14:paraId="14B3F415" w14:textId="77777777" w:rsidR="00145C2D" w:rsidRDefault="00145C2D" w:rsidP="00145C2D">
                  <w:pPr>
                    <w:pStyle w:val="TAC"/>
                  </w:pPr>
                  <w:r>
                    <w:t>32</w:t>
                  </w:r>
                </w:p>
              </w:tc>
            </w:tr>
            <w:tr w:rsidR="00145C2D" w:rsidRPr="00BB208D" w14:paraId="0B74A8D6" w14:textId="77777777" w:rsidTr="00145C2D">
              <w:trPr>
                <w:cantSplit/>
                <w:jc w:val="center"/>
              </w:trPr>
              <w:tc>
                <w:tcPr>
                  <w:tcW w:w="1465" w:type="dxa"/>
                  <w:vAlign w:val="center"/>
                </w:tcPr>
                <w:p w14:paraId="75544580" w14:textId="77777777" w:rsidR="00145C2D" w:rsidRPr="00354898" w:rsidRDefault="00145C2D" w:rsidP="00145C2D">
                  <w:pPr>
                    <w:pStyle w:val="TAC"/>
                    <w:rPr>
                      <w:color w:val="FF0000"/>
                      <w:lang w:eastAsia="zh-CN"/>
                    </w:rPr>
                  </w:pPr>
                  <w:r w:rsidRPr="00354898">
                    <w:rPr>
                      <w:rFonts w:hint="eastAsia"/>
                      <w:color w:val="FF0000"/>
                      <w:lang w:eastAsia="zh-CN"/>
                    </w:rPr>
                    <w:t>5</w:t>
                  </w:r>
                </w:p>
              </w:tc>
              <w:tc>
                <w:tcPr>
                  <w:tcW w:w="7170" w:type="dxa"/>
                  <w:vAlign w:val="center"/>
                </w:tcPr>
                <w:p w14:paraId="3CFB3031" w14:textId="77777777" w:rsidR="00145C2D" w:rsidRPr="00354898" w:rsidRDefault="00145C2D" w:rsidP="00145C2D">
                  <w:pPr>
                    <w:pStyle w:val="TAC"/>
                    <w:rPr>
                      <w:color w:val="FF0000"/>
                      <w:lang w:eastAsia="zh-CN"/>
                    </w:rPr>
                  </w:pPr>
                  <w:r w:rsidRPr="00354898">
                    <w:rPr>
                      <w:rFonts w:hint="eastAsia"/>
                      <w:color w:val="FF0000"/>
                      <w:lang w:eastAsia="zh-CN"/>
                    </w:rPr>
                    <w:t>3</w:t>
                  </w:r>
                  <w:r w:rsidRPr="00354898">
                    <w:rPr>
                      <w:color w:val="FF0000"/>
                      <w:lang w:eastAsia="zh-CN"/>
                    </w:rPr>
                    <w:t>2</w:t>
                  </w:r>
                </w:p>
              </w:tc>
            </w:tr>
            <w:tr w:rsidR="00145C2D" w:rsidRPr="00BB208D" w14:paraId="54869745" w14:textId="77777777" w:rsidTr="00145C2D">
              <w:trPr>
                <w:cantSplit/>
                <w:jc w:val="center"/>
              </w:trPr>
              <w:tc>
                <w:tcPr>
                  <w:tcW w:w="1465" w:type="dxa"/>
                  <w:vAlign w:val="center"/>
                </w:tcPr>
                <w:p w14:paraId="157DD5D6" w14:textId="77777777" w:rsidR="00145C2D" w:rsidRPr="00354898" w:rsidRDefault="00145C2D" w:rsidP="00145C2D">
                  <w:pPr>
                    <w:pStyle w:val="TAC"/>
                    <w:rPr>
                      <w:color w:val="FF0000"/>
                      <w:lang w:eastAsia="zh-CN"/>
                    </w:rPr>
                  </w:pPr>
                  <w:r w:rsidRPr="00354898">
                    <w:rPr>
                      <w:rFonts w:hint="eastAsia"/>
                      <w:color w:val="FF0000"/>
                      <w:lang w:eastAsia="zh-CN"/>
                    </w:rPr>
                    <w:t>6</w:t>
                  </w:r>
                </w:p>
              </w:tc>
              <w:tc>
                <w:tcPr>
                  <w:tcW w:w="7170" w:type="dxa"/>
                  <w:vAlign w:val="center"/>
                </w:tcPr>
                <w:p w14:paraId="17814025" w14:textId="77777777" w:rsidR="00145C2D" w:rsidRPr="00354898" w:rsidRDefault="00145C2D" w:rsidP="00145C2D">
                  <w:pPr>
                    <w:pStyle w:val="TAC"/>
                    <w:rPr>
                      <w:color w:val="FF0000"/>
                      <w:lang w:eastAsia="zh-CN"/>
                    </w:rPr>
                  </w:pPr>
                  <w:r w:rsidRPr="00354898">
                    <w:rPr>
                      <w:rFonts w:hint="eastAsia"/>
                      <w:color w:val="FF0000"/>
                      <w:lang w:eastAsia="zh-CN"/>
                    </w:rPr>
                    <w:t>3</w:t>
                  </w:r>
                  <w:r w:rsidRPr="00354898">
                    <w:rPr>
                      <w:color w:val="FF0000"/>
                      <w:lang w:eastAsia="zh-CN"/>
                    </w:rPr>
                    <w:t>2</w:t>
                  </w:r>
                </w:p>
              </w:tc>
            </w:tr>
          </w:tbl>
          <w:p w14:paraId="4A660503" w14:textId="77777777" w:rsidR="00145C2D" w:rsidRPr="00413B46" w:rsidRDefault="00145C2D" w:rsidP="00145C2D">
            <w:pPr>
              <w:autoSpaceDE/>
              <w:autoSpaceDN/>
              <w:adjustRightInd/>
              <w:snapToGrid/>
              <w:spacing w:before="180" w:after="180"/>
              <w:rPr>
                <w:i/>
                <w:color w:val="000000" w:themeColor="text1"/>
                <w:lang w:eastAsia="zh-CN"/>
              </w:rPr>
            </w:pPr>
            <w:r w:rsidRPr="00413B46">
              <w:rPr>
                <w:b/>
                <w:i/>
                <w:color w:val="000000" w:themeColor="text1"/>
                <w:lang w:eastAsia="zh-CN"/>
              </w:rPr>
              <w:t>Proposal 1</w:t>
            </w:r>
            <w:r w:rsidRPr="00413B46">
              <w:rPr>
                <w:i/>
                <w:color w:val="000000" w:themeColor="text1"/>
                <w:lang w:eastAsia="zh-CN"/>
              </w:rPr>
              <w:t xml:space="preserve">: </w:t>
            </w:r>
            <w:r>
              <w:rPr>
                <w:i/>
                <w:color w:val="000000" w:themeColor="text1"/>
                <w:lang w:eastAsia="zh-CN"/>
              </w:rPr>
              <w:t>The BD/CCE budget for multi-slot PDCCH monitoring is defined within the first Y consecutive slots per fixed X consecutive slots, where the maximum number of PDCCH candidates and non-overlapped CCEs per X slots for 480 and 960 kHz SCS is the same as for 120 kHz with slot-level PDCCH monitoring</w:t>
            </w:r>
            <w:r w:rsidRPr="00413B46">
              <w:rPr>
                <w:i/>
                <w:color w:val="000000" w:themeColor="text1"/>
                <w:lang w:eastAsia="zh-CN"/>
              </w:rPr>
              <w:t>:</w:t>
            </w:r>
          </w:p>
          <w:p w14:paraId="46DB20DA" w14:textId="77777777" w:rsidR="00145C2D" w:rsidRPr="00360889" w:rsidRDefault="00145C2D" w:rsidP="00145C2D">
            <w:pPr>
              <w:pStyle w:val="ListParagraph"/>
              <w:numPr>
                <w:ilvl w:val="1"/>
                <w:numId w:val="18"/>
              </w:numPr>
              <w:snapToGrid/>
              <w:spacing w:after="180" w:line="240" w:lineRule="auto"/>
              <w:ind w:left="644"/>
              <w:contextualSpacing/>
              <w:jc w:val="both"/>
            </w:pPr>
            <w:r w:rsidRPr="00360889">
              <w:rPr>
                <w:i/>
                <w:color w:val="000000" w:themeColor="text1"/>
                <w:lang w:eastAsia="zh-CN"/>
              </w:rPr>
              <w:t>for 480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X is 4 slots, and Y = 1 slot</w:t>
            </w:r>
          </w:p>
          <w:p w14:paraId="626A2B75" w14:textId="5F882016" w:rsidR="00CA72AE" w:rsidRPr="00184559" w:rsidRDefault="00145C2D" w:rsidP="00145C2D">
            <w:pPr>
              <w:pStyle w:val="ListParagraph"/>
              <w:numPr>
                <w:ilvl w:val="1"/>
                <w:numId w:val="18"/>
              </w:numPr>
              <w:snapToGrid/>
              <w:spacing w:after="180" w:line="240" w:lineRule="auto"/>
              <w:ind w:left="1505"/>
              <w:contextualSpacing/>
              <w:jc w:val="both"/>
            </w:pPr>
            <w:r w:rsidRPr="00360889">
              <w:rPr>
                <w:i/>
                <w:color w:val="000000" w:themeColor="text1"/>
                <w:lang w:eastAsia="zh-CN"/>
              </w:rPr>
              <w:t>for 960 kHz SCS</w:t>
            </w:r>
            <w:r>
              <w:rPr>
                <w:i/>
                <w:color w:val="000000" w:themeColor="text1"/>
                <w:lang w:eastAsia="zh-CN"/>
              </w:rPr>
              <w:t>:</w:t>
            </w:r>
            <w:r w:rsidRPr="00360889">
              <w:rPr>
                <w:i/>
                <w:color w:val="000000" w:themeColor="text1"/>
                <w:lang w:eastAsia="zh-CN"/>
              </w:rPr>
              <w:t xml:space="preserve"> </w:t>
            </w:r>
            <w:r>
              <w:rPr>
                <w:i/>
                <w:color w:val="000000" w:themeColor="text1"/>
                <w:lang w:eastAsia="zh-CN"/>
              </w:rPr>
              <w:t>X is 8 slots, and Y = 2 slots</w:t>
            </w:r>
          </w:p>
        </w:tc>
      </w:tr>
    </w:tbl>
    <w:p w14:paraId="61360FBE" w14:textId="77777777" w:rsidR="00C232D4" w:rsidRDefault="00C232D4" w:rsidP="00C232D4">
      <w:pPr>
        <w:rPr>
          <w:lang w:val="en-GB" w:eastAsia="zh-CN"/>
        </w:rPr>
      </w:pPr>
    </w:p>
    <w:p w14:paraId="63A22ADD" w14:textId="006FEF25" w:rsidR="00C232D4" w:rsidRDefault="00C232D4" w:rsidP="00C232D4">
      <w:pPr>
        <w:pStyle w:val="Heading3"/>
        <w:jc w:val="both"/>
        <w:rPr>
          <w:lang w:val="en-GB" w:eastAsia="zh-CN"/>
        </w:rPr>
      </w:pPr>
      <w:r>
        <w:rPr>
          <w:lang w:val="en-GB" w:eastAsia="zh-CN"/>
        </w:rPr>
        <w:t>R1-2106580 (vivo)</w:t>
      </w:r>
    </w:p>
    <w:tbl>
      <w:tblPr>
        <w:tblStyle w:val="TableGrid"/>
        <w:tblW w:w="14583" w:type="dxa"/>
        <w:tblLayout w:type="fixed"/>
        <w:tblLook w:val="04A0" w:firstRow="1" w:lastRow="0" w:firstColumn="1" w:lastColumn="0" w:noHBand="0" w:noVBand="1"/>
      </w:tblPr>
      <w:tblGrid>
        <w:gridCol w:w="14583"/>
      </w:tblGrid>
      <w:tr w:rsidR="00C232D4" w14:paraId="6B0C8EF4" w14:textId="77777777" w:rsidTr="00556DB7">
        <w:tc>
          <w:tcPr>
            <w:tcW w:w="14583" w:type="dxa"/>
          </w:tcPr>
          <w:p w14:paraId="5F534ECE" w14:textId="77777777" w:rsidR="00C232D4" w:rsidRDefault="00C232D4" w:rsidP="00556DB7">
            <w:pPr>
              <w:spacing w:before="120"/>
              <w:jc w:val="both"/>
              <w:rPr>
                <w:lang w:eastAsia="zh-CN"/>
              </w:rPr>
            </w:pPr>
            <w:bookmarkStart w:id="8"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w:t>
            </w:r>
            <w:proofErr w:type="spellStart"/>
            <w:r>
              <w:rPr>
                <w:lang w:eastAsia="zh-CN"/>
              </w:rPr>
              <w:t>KHz</w:t>
            </w:r>
            <w:proofErr w:type="spellEnd"/>
            <w:r>
              <w:rPr>
                <w:lang w:eastAsia="zh-CN"/>
              </w:rPr>
              <w:t xml:space="preserve"> SCS are all supported for data/control. When PDCCH is configured in one DL BWP with 480/960KHz SCS, UE needs to monitor PDCCH every slot (</w:t>
            </w:r>
            <w:proofErr w:type="gramStart"/>
            <w:r>
              <w:rPr>
                <w:lang w:eastAsia="zh-CN"/>
              </w:rPr>
              <w:t>i.e.</w:t>
            </w:r>
            <w:proofErr w:type="gramEnd"/>
            <w:r>
              <w:rPr>
                <w:lang w:eastAsia="zh-CN"/>
              </w:rPr>
              <w:t xml:space="preserv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1A030B9B" w14:textId="77777777" w:rsidR="00C232D4" w:rsidRDefault="00C232D4" w:rsidP="00556DB7">
            <w:pPr>
              <w:spacing w:before="120"/>
              <w:jc w:val="both"/>
              <w:rPr>
                <w:b/>
              </w:rPr>
            </w:pPr>
            <w:bookmarkStart w:id="9" w:name="_Ref61441296"/>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b/>
              </w:rPr>
              <w:t>: For NR operation from 52.6-71GHz, PDCCH monitoring capability in FR1&amp;FR2 should be relaxed from slot level to multi-slot level granularity.</w:t>
            </w:r>
            <w:bookmarkEnd w:id="9"/>
          </w:p>
          <w:p w14:paraId="01E0F9D3" w14:textId="77777777" w:rsidR="00C232D4" w:rsidRDefault="00C232D4" w:rsidP="00556DB7">
            <w:pPr>
              <w:jc w:val="both"/>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2EDCD631" w14:textId="77777777" w:rsidR="00C232D4" w:rsidRPr="00626C73" w:rsidRDefault="00C232D4" w:rsidP="00556DB7">
            <w:pPr>
              <w:pStyle w:val="ListParagraph"/>
              <w:numPr>
                <w:ilvl w:val="0"/>
                <w:numId w:val="56"/>
              </w:numPr>
              <w:snapToGrid/>
              <w:spacing w:before="120" w:after="120" w:line="240" w:lineRule="auto"/>
              <w:jc w:val="both"/>
              <w:rPr>
                <w:rFonts w:ascii="Times New Roman" w:hAnsi="Times New Roman"/>
                <w:sz w:val="20"/>
              </w:rPr>
            </w:pPr>
            <w:r w:rsidRPr="00626C73">
              <w:rPr>
                <w:rFonts w:ascii="Times New Roman" w:hAnsi="Times New Roman"/>
                <w:sz w:val="20"/>
              </w:rPr>
              <w:t xml:space="preserve">Problem 1: the BD/CCE budget can’t be guaranteed for any X consecutive slots which may exceed UE implementation capability. </w:t>
            </w:r>
          </w:p>
          <w:p w14:paraId="6911D4AA" w14:textId="77777777" w:rsidR="00C232D4" w:rsidRPr="00626C73" w:rsidRDefault="00C232D4" w:rsidP="00556DB7">
            <w:pPr>
              <w:pStyle w:val="ListParagraph"/>
              <w:numPr>
                <w:ilvl w:val="0"/>
                <w:numId w:val="56"/>
              </w:numPr>
              <w:snapToGrid/>
              <w:spacing w:before="120" w:after="120" w:line="240" w:lineRule="auto"/>
              <w:jc w:val="both"/>
              <w:rPr>
                <w:rFonts w:ascii="Times New Roman" w:hAnsi="Times New Roman"/>
                <w:sz w:val="20"/>
              </w:rPr>
            </w:pPr>
            <w:r w:rsidRPr="00626C73">
              <w:rPr>
                <w:rFonts w:ascii="Times New Roman" w:hAnsi="Times New Roman"/>
                <w:sz w:val="20"/>
              </w:rPr>
              <w:t xml:space="preserve">Problem 2: no enough gap between consecutive PDCCH monitoring occasions can be guaranteed for UE to go to sleep and thus save the power consumption. </w:t>
            </w:r>
          </w:p>
          <w:p w14:paraId="6C187DCF" w14:textId="77777777" w:rsidR="00C232D4" w:rsidRPr="0068618F" w:rsidRDefault="00C232D4" w:rsidP="00556DB7">
            <w:pPr>
              <w:jc w:val="both"/>
              <w:rPr>
                <w:rFonts w:eastAsia="SimSun"/>
                <w:szCs w:val="20"/>
              </w:rPr>
            </w:pPr>
            <w:r w:rsidRPr="0068618F">
              <w:rPr>
                <w:rFonts w:eastAsia="SimSun"/>
                <w:szCs w:val="20"/>
              </w:rPr>
              <w:lastRenderedPageBreak/>
              <w:t xml:space="preserve">Although Alt. 1.1 have no such problems, the configuration of PDCCH monitoring is limited </w:t>
            </w:r>
            <w:r>
              <w:rPr>
                <w:rFonts w:eastAsia="SimSun"/>
                <w:szCs w:val="20"/>
                <w:lang w:eastAsia="zh-CN"/>
              </w:rPr>
              <w:t>in certain fixed slot</w:t>
            </w:r>
            <w:r w:rsidRPr="0068618F">
              <w:rPr>
                <w:rFonts w:eastAsia="SimSun"/>
                <w:szCs w:val="20"/>
              </w:rPr>
              <w:t xml:space="preserve"> and </w:t>
            </w:r>
            <w:proofErr w:type="spellStart"/>
            <w:r w:rsidRPr="0068618F">
              <w:rPr>
                <w:rFonts w:eastAsia="SimSun"/>
                <w:szCs w:val="20"/>
              </w:rPr>
              <w:t>gNB</w:t>
            </w:r>
            <w:proofErr w:type="spellEnd"/>
            <w:r w:rsidRPr="0068618F">
              <w:rPr>
                <w:rFonts w:eastAsia="SimSun"/>
                <w:szCs w:val="20"/>
              </w:rPr>
              <w:t xml:space="preserve"> has no enough flexibility</w:t>
            </w:r>
            <w:r>
              <w:rPr>
                <w:rFonts w:eastAsia="SimSun"/>
                <w:szCs w:val="20"/>
              </w:rPr>
              <w:t xml:space="preserve"> to configure CSS and USSs for multiple UEs</w:t>
            </w:r>
            <w:r w:rsidRPr="0068618F">
              <w:rPr>
                <w:rFonts w:eastAsia="SimSun"/>
                <w:szCs w:val="20"/>
              </w:rPr>
              <w:t xml:space="preserve">. For Alt. 3, </w:t>
            </w:r>
            <w:r>
              <w:rPr>
                <w:rFonts w:eastAsia="SimSun"/>
                <w:szCs w:val="20"/>
              </w:rPr>
              <w:t>problem 1 is solved but problem 2 is still existing since any slot could be configured as PDCCH monitoring occasion. Alt. 2 could solve the above-mentioned problems with more configuration flexibility.</w:t>
            </w:r>
          </w:p>
          <w:p w14:paraId="029F584D" w14:textId="77777777" w:rsidR="00C232D4" w:rsidRDefault="00C232D4" w:rsidP="00556DB7">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b/>
              </w:rPr>
              <w:t>: Support Alt. 2 to define multi-slot based PDCCH monitoring capability, i.e. use (X, Y) span as baseline to define the capability.</w:t>
            </w:r>
          </w:p>
          <w:p w14:paraId="360B3D3E" w14:textId="77777777" w:rsidR="00C232D4" w:rsidRDefault="00C232D4" w:rsidP="00556DB7">
            <w:pPr>
              <w:jc w:val="both"/>
              <w:rPr>
                <w:rFonts w:eastAsia="SimSun"/>
                <w:szCs w:val="20"/>
              </w:rPr>
            </w:pPr>
            <w:r w:rsidRPr="00105538">
              <w:rPr>
                <w:rFonts w:eastAsia="SimSun" w:hint="eastAsia"/>
                <w:szCs w:val="20"/>
              </w:rPr>
              <w:t>C</w:t>
            </w:r>
            <w:r w:rsidRPr="00105538">
              <w:rPr>
                <w:rFonts w:eastAsia="SimSun"/>
                <w:szCs w:val="20"/>
              </w:rPr>
              <w:t>om</w:t>
            </w:r>
            <w:r>
              <w:rPr>
                <w:rFonts w:eastAsia="SimSun"/>
                <w:szCs w:val="20"/>
              </w:rPr>
              <w:t xml:space="preserve">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w:t>
            </w:r>
            <w:proofErr w:type="spellStart"/>
            <w:r>
              <w:rPr>
                <w:rFonts w:eastAsia="SimSun"/>
                <w:szCs w:val="20"/>
              </w:rPr>
              <w:t>gNB</w:t>
            </w:r>
            <w:proofErr w:type="spellEnd"/>
            <w:r>
              <w:rPr>
                <w:rFonts w:eastAsia="SimSun"/>
                <w:szCs w:val="20"/>
              </w:rPr>
              <w:t xml:space="preserve"> in PDCCH monitoring configuration.</w:t>
            </w:r>
          </w:p>
          <w:p w14:paraId="68394100" w14:textId="77777777" w:rsidR="00C232D4" w:rsidRPr="00FA1D67" w:rsidRDefault="00C232D4" w:rsidP="00556DB7">
            <w:pPr>
              <w:spacing w:before="120"/>
              <w:jc w:val="both"/>
              <w:rPr>
                <w:b/>
              </w:rPr>
            </w:pPr>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b/>
              </w:rPr>
              <w:t>: Using slot-level (X, Y) span (i.e. Alt. 2.1) to define multi-slot PDCCH monitoring capability is preferred compared to symbol-level (X, Y) span (i.e. Alt. 2.2).</w:t>
            </w:r>
          </w:p>
          <w:p w14:paraId="777F86CC" w14:textId="77777777" w:rsidR="00C232D4" w:rsidRPr="00105538" w:rsidRDefault="00C232D4" w:rsidP="00556DB7">
            <w:pPr>
              <w:jc w:val="both"/>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72632C3A" w14:textId="77777777" w:rsidR="00C232D4" w:rsidRDefault="00C232D4" w:rsidP="00556DB7">
            <w:pPr>
              <w:jc w:val="both"/>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 Besides, multi-slot level capability should be the mandatory capability for BWP with 480K/960K.</w:t>
            </w:r>
          </w:p>
          <w:p w14:paraId="61A4B178" w14:textId="77777777" w:rsidR="00C232D4" w:rsidRDefault="00C232D4" w:rsidP="00556DB7">
            <w:pPr>
              <w:pStyle w:val="Caption"/>
              <w:jc w:val="both"/>
              <w:rPr>
                <w:b w:val="0"/>
              </w:rPr>
            </w:pPr>
            <w:bookmarkStart w:id="10" w:name="_Ref78814205"/>
            <w:r w:rsidRPr="008A5850">
              <w:t xml:space="preserve">Proposal </w:t>
            </w:r>
            <w:r w:rsidRPr="008A5850">
              <w:rPr>
                <w:b w:val="0"/>
              </w:rPr>
              <w:fldChar w:fldCharType="begin"/>
            </w:r>
            <w:r w:rsidRPr="008A5850">
              <w:instrText xml:space="preserve"> SEQ Proposal \* ARABIC </w:instrText>
            </w:r>
            <w:r w:rsidRPr="008A5850">
              <w:rPr>
                <w:b w:val="0"/>
              </w:rPr>
              <w:fldChar w:fldCharType="separate"/>
            </w:r>
            <w:r>
              <w:rPr>
                <w:noProof/>
              </w:rPr>
              <w:t>4</w:t>
            </w:r>
            <w:r w:rsidRPr="008A5850">
              <w:rPr>
                <w:b w:val="0"/>
              </w:rPr>
              <w:fldChar w:fldCharType="end"/>
            </w:r>
            <w:bookmarkEnd w:id="10"/>
            <w:r>
              <w:t>: Multi-slot level capability is the mandatory capability for BWP with 480K and 960K SCS where slot-based capability is not supported.</w:t>
            </w:r>
          </w:p>
          <w:p w14:paraId="063920F0" w14:textId="77777777" w:rsidR="00C232D4" w:rsidRDefault="00C232D4" w:rsidP="00556DB7">
            <w:pPr>
              <w:jc w:val="both"/>
              <w:rPr>
                <w:rFonts w:eastAsia="SimSun"/>
                <w:szCs w:val="20"/>
                <w:lang w:eastAsia="zh-CN"/>
              </w:rPr>
            </w:pPr>
            <w:r w:rsidRPr="008A5850">
              <w:rPr>
                <w:rFonts w:eastAsia="SimSun"/>
                <w:szCs w:val="20"/>
                <w:lang w:eastAsia="zh-CN"/>
              </w:rPr>
              <w:t>It is clearly that UE will report UE capability on whether to support 480/960KHz SCS</w:t>
            </w:r>
            <w:r>
              <w:rPr>
                <w:rFonts w:eastAsia="SimSun"/>
                <w:szCs w:val="20"/>
                <w:lang w:eastAsia="zh-CN"/>
              </w:rPr>
              <w:t>, e.g.</w:t>
            </w:r>
          </w:p>
          <w:p w14:paraId="58B15095" w14:textId="77777777" w:rsidR="00C232D4" w:rsidRPr="008A5850" w:rsidRDefault="00C232D4" w:rsidP="00556DB7">
            <w:pPr>
              <w:jc w:val="both"/>
              <w:rPr>
                <w:rFonts w:eastAsia="SimSun"/>
                <w:szCs w:val="20"/>
                <w:lang w:eastAsia="zh-CN"/>
              </w:rPr>
            </w:pPr>
          </w:p>
          <w:tbl>
            <w:tblPr>
              <w:tblW w:w="8578" w:type="dxa"/>
              <w:tblInd w:w="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5670"/>
              <w:gridCol w:w="709"/>
              <w:gridCol w:w="709"/>
              <w:gridCol w:w="567"/>
              <w:gridCol w:w="923"/>
            </w:tblGrid>
            <w:tr w:rsidR="00C232D4" w:rsidRPr="00C811E8" w14:paraId="12A8708F" w14:textId="77777777" w:rsidTr="00556DB7">
              <w:trPr>
                <w:cantSplit/>
                <w:tblHeader/>
              </w:trPr>
              <w:tc>
                <w:tcPr>
                  <w:tcW w:w="5670" w:type="dxa"/>
                </w:tcPr>
                <w:p w14:paraId="256D4337" w14:textId="77777777" w:rsidR="00C232D4" w:rsidRPr="00C811E8" w:rsidRDefault="00C232D4" w:rsidP="00556DB7">
                  <w:pPr>
                    <w:pStyle w:val="TAL"/>
                    <w:rPr>
                      <w:b/>
                      <w:i/>
                    </w:rPr>
                  </w:pPr>
                  <w:r w:rsidRPr="00C811E8">
                    <w:rPr>
                      <w:b/>
                      <w:i/>
                    </w:rPr>
                    <w:t>scs-</w:t>
                  </w:r>
                  <w:r>
                    <w:rPr>
                      <w:b/>
                      <w:i/>
                    </w:rPr>
                    <w:t>48</w:t>
                  </w:r>
                  <w:r w:rsidRPr="00C811E8">
                    <w:rPr>
                      <w:b/>
                      <w:i/>
                    </w:rPr>
                    <w:t>0kHz</w:t>
                  </w:r>
                </w:p>
                <w:p w14:paraId="6BB85BB6" w14:textId="77777777" w:rsidR="00C232D4" w:rsidRPr="00C811E8" w:rsidRDefault="00C232D4" w:rsidP="00556DB7">
                  <w:pPr>
                    <w:pStyle w:val="TAL"/>
                  </w:pPr>
                  <w:r w:rsidRPr="00C811E8">
                    <w:t xml:space="preserve">Indicates whether the UE supports </w:t>
                  </w:r>
                  <w:r>
                    <w:t>480</w:t>
                  </w:r>
                  <w:r w:rsidRPr="00C811E8">
                    <w:t>kHz subcarrier spacing for data channel in FR</w:t>
                  </w:r>
                  <w:r>
                    <w:t>2-2</w:t>
                  </w:r>
                  <w:r w:rsidRPr="00C811E8">
                    <w:t>.</w:t>
                  </w:r>
                </w:p>
              </w:tc>
              <w:tc>
                <w:tcPr>
                  <w:tcW w:w="709" w:type="dxa"/>
                </w:tcPr>
                <w:p w14:paraId="1AA340F1" w14:textId="77777777" w:rsidR="00C232D4" w:rsidRPr="00C811E8" w:rsidRDefault="00C232D4" w:rsidP="00556DB7">
                  <w:pPr>
                    <w:pStyle w:val="TAL"/>
                  </w:pPr>
                  <w:r w:rsidRPr="00C811E8">
                    <w:t>UE</w:t>
                  </w:r>
                </w:p>
              </w:tc>
              <w:tc>
                <w:tcPr>
                  <w:tcW w:w="709" w:type="dxa"/>
                </w:tcPr>
                <w:p w14:paraId="03FF1FB7" w14:textId="77777777" w:rsidR="00C232D4" w:rsidRPr="00C811E8" w:rsidRDefault="00C232D4" w:rsidP="00556DB7">
                  <w:pPr>
                    <w:pStyle w:val="TAL"/>
                  </w:pPr>
                  <w:r w:rsidRPr="00C811E8">
                    <w:t>No</w:t>
                  </w:r>
                </w:p>
              </w:tc>
              <w:tc>
                <w:tcPr>
                  <w:tcW w:w="567" w:type="dxa"/>
                </w:tcPr>
                <w:p w14:paraId="6D7071DD" w14:textId="77777777" w:rsidR="00C232D4" w:rsidRPr="00C811E8" w:rsidRDefault="00C232D4" w:rsidP="00556DB7">
                  <w:pPr>
                    <w:pStyle w:val="TAL"/>
                  </w:pPr>
                  <w:r w:rsidRPr="00C811E8">
                    <w:t>No</w:t>
                  </w:r>
                </w:p>
              </w:tc>
              <w:tc>
                <w:tcPr>
                  <w:tcW w:w="923" w:type="dxa"/>
                </w:tcPr>
                <w:p w14:paraId="0DCD28F1" w14:textId="77777777" w:rsidR="00C232D4" w:rsidRPr="00C811E8" w:rsidRDefault="00C232D4" w:rsidP="00556DB7">
                  <w:pPr>
                    <w:pStyle w:val="TAL"/>
                  </w:pPr>
                  <w:r w:rsidRPr="00C811E8">
                    <w:t>FR</w:t>
                  </w:r>
                  <w:r>
                    <w:t>2-2</w:t>
                  </w:r>
                  <w:r w:rsidRPr="00C811E8">
                    <w:t xml:space="preserve"> only</w:t>
                  </w:r>
                </w:p>
              </w:tc>
            </w:tr>
            <w:tr w:rsidR="00C232D4" w:rsidRPr="00C811E8" w14:paraId="773927B9" w14:textId="77777777" w:rsidTr="00556DB7">
              <w:trPr>
                <w:cantSplit/>
                <w:tblHeader/>
              </w:trPr>
              <w:tc>
                <w:tcPr>
                  <w:tcW w:w="5670" w:type="dxa"/>
                </w:tcPr>
                <w:p w14:paraId="62F2CA9B" w14:textId="77777777" w:rsidR="00C232D4" w:rsidRPr="00C811E8" w:rsidRDefault="00C232D4" w:rsidP="00556DB7">
                  <w:pPr>
                    <w:pStyle w:val="TAL"/>
                    <w:rPr>
                      <w:b/>
                      <w:i/>
                    </w:rPr>
                  </w:pPr>
                  <w:r w:rsidRPr="00C811E8">
                    <w:rPr>
                      <w:b/>
                      <w:i/>
                    </w:rPr>
                    <w:t>scs-</w:t>
                  </w:r>
                  <w:r>
                    <w:rPr>
                      <w:b/>
                      <w:i/>
                    </w:rPr>
                    <w:t>960</w:t>
                  </w:r>
                  <w:r w:rsidRPr="00C811E8">
                    <w:rPr>
                      <w:b/>
                      <w:i/>
                    </w:rPr>
                    <w:t>kHz</w:t>
                  </w:r>
                </w:p>
                <w:p w14:paraId="1753800A" w14:textId="77777777" w:rsidR="00C232D4" w:rsidRPr="00C811E8" w:rsidRDefault="00C232D4" w:rsidP="00556DB7">
                  <w:pPr>
                    <w:pStyle w:val="TAL"/>
                  </w:pPr>
                  <w:r w:rsidRPr="00C811E8">
                    <w:t xml:space="preserve">Indicates whether the UE supports </w:t>
                  </w:r>
                  <w:r>
                    <w:t>960</w:t>
                  </w:r>
                  <w:r w:rsidRPr="00C811E8">
                    <w:t>kHz subcarrier spacing for data channel in FR</w:t>
                  </w:r>
                  <w:r>
                    <w:t>2-2</w:t>
                  </w:r>
                  <w:r w:rsidRPr="00C811E8">
                    <w:t>.</w:t>
                  </w:r>
                </w:p>
              </w:tc>
              <w:tc>
                <w:tcPr>
                  <w:tcW w:w="709" w:type="dxa"/>
                </w:tcPr>
                <w:p w14:paraId="7963D067" w14:textId="77777777" w:rsidR="00C232D4" w:rsidRPr="00C811E8" w:rsidRDefault="00C232D4" w:rsidP="00556DB7">
                  <w:pPr>
                    <w:pStyle w:val="TAL"/>
                  </w:pPr>
                  <w:r w:rsidRPr="00C811E8">
                    <w:t>UE</w:t>
                  </w:r>
                </w:p>
              </w:tc>
              <w:tc>
                <w:tcPr>
                  <w:tcW w:w="709" w:type="dxa"/>
                </w:tcPr>
                <w:p w14:paraId="053EF848" w14:textId="77777777" w:rsidR="00C232D4" w:rsidRPr="00C811E8" w:rsidRDefault="00C232D4" w:rsidP="00556DB7">
                  <w:pPr>
                    <w:pStyle w:val="TAL"/>
                  </w:pPr>
                  <w:r w:rsidRPr="00C811E8">
                    <w:t>No</w:t>
                  </w:r>
                </w:p>
              </w:tc>
              <w:tc>
                <w:tcPr>
                  <w:tcW w:w="567" w:type="dxa"/>
                </w:tcPr>
                <w:p w14:paraId="5BC7952E" w14:textId="77777777" w:rsidR="00C232D4" w:rsidRPr="00C811E8" w:rsidRDefault="00C232D4" w:rsidP="00556DB7">
                  <w:pPr>
                    <w:pStyle w:val="TAL"/>
                  </w:pPr>
                  <w:r w:rsidRPr="00C811E8">
                    <w:t>No</w:t>
                  </w:r>
                </w:p>
              </w:tc>
              <w:tc>
                <w:tcPr>
                  <w:tcW w:w="923" w:type="dxa"/>
                </w:tcPr>
                <w:p w14:paraId="12B2FA4D" w14:textId="77777777" w:rsidR="00C232D4" w:rsidRPr="00C811E8" w:rsidRDefault="00C232D4" w:rsidP="00556DB7">
                  <w:pPr>
                    <w:pStyle w:val="TAL"/>
                  </w:pPr>
                  <w:r w:rsidRPr="00C811E8">
                    <w:t>FR</w:t>
                  </w:r>
                  <w:r>
                    <w:t>2-2</w:t>
                  </w:r>
                  <w:r w:rsidRPr="00C811E8">
                    <w:t xml:space="preserve"> only</w:t>
                  </w:r>
                </w:p>
              </w:tc>
            </w:tr>
          </w:tbl>
          <w:p w14:paraId="66B5D68C" w14:textId="77777777" w:rsidR="00C232D4" w:rsidRDefault="00C232D4" w:rsidP="00556DB7">
            <w:pPr>
              <w:rPr>
                <w:rFonts w:eastAsia="SimSun"/>
              </w:rPr>
            </w:pPr>
          </w:p>
          <w:p w14:paraId="68F499E4" w14:textId="77777777" w:rsidR="00C232D4" w:rsidRDefault="00C232D4" w:rsidP="00556DB7">
            <w:pPr>
              <w:jc w:val="both"/>
              <w:rPr>
                <w:rFonts w:eastAsia="SimSun"/>
                <w:szCs w:val="20"/>
                <w:lang w:eastAsia="zh-CN"/>
              </w:rPr>
            </w:pPr>
            <w:r>
              <w:rPr>
                <w:rFonts w:eastAsia="SimSun"/>
                <w:szCs w:val="20"/>
                <w:lang w:eastAsia="zh-CN"/>
              </w:rPr>
              <w:t xml:space="preserve">According to </w:t>
            </w:r>
            <w:r w:rsidRPr="0034092C">
              <w:rPr>
                <w:rFonts w:eastAsia="SimSun"/>
                <w:b/>
                <w:szCs w:val="20"/>
                <w:lang w:eastAsia="zh-CN"/>
              </w:rPr>
              <w:fldChar w:fldCharType="begin"/>
            </w:r>
            <w:r w:rsidRPr="0034092C">
              <w:rPr>
                <w:rFonts w:eastAsia="SimSun"/>
                <w:b/>
                <w:szCs w:val="20"/>
                <w:lang w:eastAsia="zh-CN"/>
              </w:rPr>
              <w:instrText xml:space="preserve"> REF _Ref78814205 \h  \* MERGEFORMAT </w:instrText>
            </w:r>
            <w:r w:rsidRPr="0034092C">
              <w:rPr>
                <w:rFonts w:eastAsia="SimSun"/>
                <w:b/>
                <w:szCs w:val="20"/>
                <w:lang w:eastAsia="zh-CN"/>
              </w:rPr>
            </w:r>
            <w:r w:rsidRPr="0034092C">
              <w:rPr>
                <w:rFonts w:eastAsia="SimSun"/>
                <w:b/>
                <w:szCs w:val="20"/>
                <w:lang w:eastAsia="zh-CN"/>
              </w:rPr>
              <w:fldChar w:fldCharType="separate"/>
            </w:r>
            <w:r w:rsidRPr="00F2210B">
              <w:rPr>
                <w:rFonts w:eastAsia="SimSun"/>
                <w:b/>
                <w:szCs w:val="20"/>
                <w:lang w:eastAsia="zh-CN"/>
              </w:rPr>
              <w:t>Proposal 4</w:t>
            </w:r>
            <w:r w:rsidRPr="0034092C">
              <w:rPr>
                <w:rFonts w:eastAsia="SimSun"/>
                <w:b/>
                <w:szCs w:val="20"/>
                <w:lang w:eastAsia="zh-CN"/>
              </w:rPr>
              <w:fldChar w:fldCharType="end"/>
            </w:r>
            <w:r w:rsidRPr="008A5850">
              <w:rPr>
                <w:rFonts w:eastAsia="SimSun"/>
                <w:szCs w:val="20"/>
                <w:lang w:eastAsia="zh-CN"/>
              </w:rPr>
              <w:t>, there is no need to report UE capability</w:t>
            </w:r>
            <w:r>
              <w:rPr>
                <w:rFonts w:eastAsia="SimSun"/>
                <w:szCs w:val="20"/>
                <w:lang w:eastAsia="zh-CN"/>
              </w:rPr>
              <w:t xml:space="preserve"> on whether to support multi-slot-based capability explicitly, i.e.  reporting support of 480K/960K SCS implies support of multi-slot-based capability.</w:t>
            </w:r>
          </w:p>
          <w:p w14:paraId="0AC0A24A" w14:textId="77777777" w:rsidR="00C232D4" w:rsidRDefault="00C232D4" w:rsidP="00556DB7">
            <w:pPr>
              <w:pStyle w:val="Caption"/>
              <w:jc w:val="both"/>
            </w:pPr>
            <w:bookmarkStart w:id="11" w:name="_Ref78903382"/>
            <w:r w:rsidRPr="008A5850">
              <w:t xml:space="preserve">Proposal </w:t>
            </w:r>
            <w:r w:rsidRPr="008A5850">
              <w:rPr>
                <w:b w:val="0"/>
              </w:rPr>
              <w:fldChar w:fldCharType="begin"/>
            </w:r>
            <w:r w:rsidRPr="008A5850">
              <w:instrText xml:space="preserve"> SEQ Proposal \* ARABIC </w:instrText>
            </w:r>
            <w:r w:rsidRPr="008A5850">
              <w:rPr>
                <w:b w:val="0"/>
              </w:rPr>
              <w:fldChar w:fldCharType="separate"/>
            </w:r>
            <w:r>
              <w:rPr>
                <w:noProof/>
              </w:rPr>
              <w:t>5</w:t>
            </w:r>
            <w:r w:rsidRPr="008A5850">
              <w:rPr>
                <w:b w:val="0"/>
              </w:rPr>
              <w:fldChar w:fldCharType="end"/>
            </w:r>
            <w:r>
              <w:t>: Reporting support of 480K/960K in UE capability implies support of multi-slot-based capability at UE side.</w:t>
            </w:r>
            <w:bookmarkEnd w:id="11"/>
          </w:p>
          <w:p w14:paraId="1B1E97EC" w14:textId="77777777" w:rsidR="00C232D4" w:rsidRDefault="00C232D4" w:rsidP="00556DB7">
            <w:pPr>
              <w:spacing w:afterLines="50"/>
              <w:jc w:val="both"/>
              <w:rPr>
                <w:rFonts w:eastAsia="SimSun"/>
                <w:szCs w:val="20"/>
                <w:lang w:eastAsia="zh-CN"/>
              </w:rPr>
            </w:pPr>
            <w:r w:rsidRPr="006A02A7">
              <w:rPr>
                <w:rFonts w:eastAsia="SimSun" w:hint="eastAsia"/>
                <w:szCs w:val="20"/>
                <w:lang w:eastAsia="zh-CN"/>
              </w:rPr>
              <w:t>F</w:t>
            </w:r>
            <w:r w:rsidRPr="006A02A7">
              <w:rPr>
                <w:rFonts w:eastAsia="SimSun"/>
                <w:szCs w:val="20"/>
                <w:lang w:eastAsia="zh-CN"/>
              </w:rPr>
              <w:t>or</w:t>
            </w:r>
            <w:r>
              <w:rPr>
                <w:rFonts w:eastAsia="SimSun"/>
                <w:szCs w:val="20"/>
                <w:lang w:eastAsia="zh-CN"/>
              </w:rPr>
              <w:t xml:space="preserve"> NR Rel-16 UEs, there exists two types of PDCCH monitoring capability (i.e. slot-based and span-based) if it reports </w:t>
            </w:r>
            <w:r w:rsidRPr="00C11A45">
              <w:rPr>
                <w:b/>
                <w:i/>
                <w:sz w:val="18"/>
              </w:rPr>
              <w:t>pdcch-Monitoring-r16</w:t>
            </w:r>
            <w:r>
              <w:rPr>
                <w:sz w:val="18"/>
              </w:rPr>
              <w:t xml:space="preserve">. </w:t>
            </w:r>
            <w:r>
              <w:rPr>
                <w:rFonts w:eastAsia="SimSun"/>
                <w:szCs w:val="20"/>
                <w:lang w:eastAsia="zh-CN"/>
              </w:rPr>
              <w:t xml:space="preserve">In this case, </w:t>
            </w:r>
            <w:proofErr w:type="spellStart"/>
            <w:r>
              <w:rPr>
                <w:rFonts w:eastAsia="SimSun" w:hint="eastAsia"/>
                <w:szCs w:val="20"/>
                <w:lang w:eastAsia="zh-CN"/>
              </w:rPr>
              <w:t>gNB</w:t>
            </w:r>
            <w:proofErr w:type="spellEnd"/>
            <w:r>
              <w:rPr>
                <w:rFonts w:eastAsia="SimSun"/>
                <w:szCs w:val="20"/>
                <w:lang w:eastAsia="zh-CN"/>
              </w:rPr>
              <w:t xml:space="preserve"> may configure the capability type for a serving cell. If not configured, Rel-15 slot-based capability if the default one to be used. Then the following two types of serving </w:t>
            </w:r>
            <w:r>
              <w:rPr>
                <w:rFonts w:eastAsia="SimSun"/>
                <w:szCs w:val="20"/>
                <w:lang w:eastAsia="zh-CN"/>
              </w:rPr>
              <w:lastRenderedPageBreak/>
              <w:t>cell may exist for one UE</w:t>
            </w:r>
            <w:r>
              <w:rPr>
                <w:rFonts w:eastAsia="SimSun" w:hint="eastAsia"/>
                <w:szCs w:val="20"/>
                <w:lang w:eastAsia="zh-CN"/>
              </w:rPr>
              <w:t>:</w:t>
            </w:r>
          </w:p>
          <w:p w14:paraId="7FB7048F" w14:textId="77777777" w:rsidR="00C232D4" w:rsidRDefault="00C232D4" w:rsidP="00556DB7">
            <w:pPr>
              <w:pStyle w:val="ListParagraph"/>
              <w:numPr>
                <w:ilvl w:val="0"/>
                <w:numId w:val="57"/>
              </w:numPr>
              <w:snapToGrid/>
              <w:spacing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 xml:space="preserve">ell Type 1 (FR1/FR2): </w:t>
            </w:r>
            <w:r>
              <w:rPr>
                <w:rFonts w:ascii="Times New Roman" w:hAnsi="Times New Roman" w:hint="eastAsia"/>
                <w:szCs w:val="20"/>
              </w:rPr>
              <w:t>S</w:t>
            </w:r>
            <w:r>
              <w:rPr>
                <w:rFonts w:ascii="Times New Roman" w:hAnsi="Times New Roman"/>
                <w:szCs w:val="20"/>
              </w:rPr>
              <w:t>erving cell with slot-based PDCCH monitoring capability;</w:t>
            </w:r>
          </w:p>
          <w:p w14:paraId="2B36DB42" w14:textId="77777777" w:rsidR="00C232D4" w:rsidRDefault="00C232D4" w:rsidP="00556DB7">
            <w:pPr>
              <w:pStyle w:val="ListParagraph"/>
              <w:numPr>
                <w:ilvl w:val="0"/>
                <w:numId w:val="57"/>
              </w:numPr>
              <w:snapToGrid/>
              <w:spacing w:afterLines="50" w:after="120" w:line="240" w:lineRule="auto"/>
              <w:jc w:val="both"/>
              <w:rPr>
                <w:rFonts w:ascii="Times New Roman" w:hAnsi="Times New Roman"/>
                <w:szCs w:val="20"/>
              </w:rPr>
            </w:pPr>
            <w:r>
              <w:rPr>
                <w:rFonts w:ascii="Times New Roman" w:hAnsi="Times New Roman"/>
                <w:szCs w:val="20"/>
              </w:rPr>
              <w:t>Cell Type 2 (FR1 only): Serving cell with span-based PDCCH monitoring capability.</w:t>
            </w:r>
          </w:p>
          <w:p w14:paraId="72864FCF" w14:textId="77777777" w:rsidR="00C232D4" w:rsidRPr="00F4564F" w:rsidRDefault="00C232D4" w:rsidP="00556DB7">
            <w:pPr>
              <w:spacing w:before="120"/>
              <w:jc w:val="both"/>
              <w:rPr>
                <w:lang w:eastAsia="zh-CN"/>
              </w:rPr>
            </w:pPr>
            <w:r w:rsidRPr="00F4564F">
              <w:rPr>
                <w:rFonts w:hint="eastAsia"/>
                <w:lang w:eastAsia="zh-CN"/>
              </w:rPr>
              <w:t>T</w:t>
            </w:r>
            <w:r w:rsidRPr="00F4564F">
              <w:rPr>
                <w:lang w:eastAsia="zh-CN"/>
              </w:rPr>
              <w:t>hus, the following cases may occur for one UE:</w:t>
            </w:r>
          </w:p>
          <w:p w14:paraId="25B0BA6D" w14:textId="77777777" w:rsidR="00C232D4" w:rsidRDefault="00C232D4" w:rsidP="00556DB7">
            <w:pPr>
              <w:pStyle w:val="ListParagraph"/>
              <w:numPr>
                <w:ilvl w:val="0"/>
                <w:numId w:val="57"/>
              </w:numPr>
              <w:snapToGrid/>
              <w:spacing w:line="240" w:lineRule="auto"/>
              <w:jc w:val="both"/>
              <w:rPr>
                <w:rFonts w:ascii="Times New Roman" w:hAnsi="Times New Roman"/>
                <w:szCs w:val="20"/>
              </w:rPr>
            </w:pPr>
            <w:r>
              <w:rPr>
                <w:rFonts w:ascii="Times New Roman" w:hAnsi="Times New Roman"/>
                <w:szCs w:val="20"/>
              </w:rPr>
              <w:t>Case 1: All serving cells belongs to cell type 1;</w:t>
            </w:r>
          </w:p>
          <w:p w14:paraId="07ECB5C0" w14:textId="77777777" w:rsidR="00C232D4" w:rsidRDefault="00C232D4" w:rsidP="00556DB7">
            <w:pPr>
              <w:pStyle w:val="ListParagraph"/>
              <w:numPr>
                <w:ilvl w:val="0"/>
                <w:numId w:val="57"/>
              </w:numPr>
              <w:snapToGrid/>
              <w:spacing w:line="240" w:lineRule="auto"/>
              <w:jc w:val="both"/>
              <w:rPr>
                <w:rFonts w:ascii="Times New Roman" w:hAnsi="Times New Roman"/>
                <w:szCs w:val="20"/>
              </w:rPr>
            </w:pPr>
            <w:r>
              <w:rPr>
                <w:rFonts w:ascii="Times New Roman" w:hAnsi="Times New Roman"/>
                <w:szCs w:val="20"/>
              </w:rPr>
              <w:t>Case 2: All serving cells belongs to cell type 2;</w:t>
            </w:r>
          </w:p>
          <w:p w14:paraId="1F054B89" w14:textId="77777777" w:rsidR="00C232D4" w:rsidRDefault="00C232D4" w:rsidP="00556DB7">
            <w:pPr>
              <w:pStyle w:val="ListParagraph"/>
              <w:numPr>
                <w:ilvl w:val="0"/>
                <w:numId w:val="57"/>
              </w:numPr>
              <w:snapToGrid/>
              <w:spacing w:afterLines="50" w:after="120" w:line="240" w:lineRule="auto"/>
              <w:jc w:val="both"/>
              <w:rPr>
                <w:rFonts w:ascii="Times New Roman" w:hAnsi="Times New Roman"/>
                <w:szCs w:val="20"/>
              </w:rPr>
            </w:pPr>
            <w:r>
              <w:rPr>
                <w:rFonts w:ascii="Times New Roman" w:hAnsi="Times New Roman"/>
                <w:szCs w:val="20"/>
              </w:rPr>
              <w:t>Case 3: At least one serving cell belongs to cell type 1 and at least one serving cell belongs to cell type 2.</w:t>
            </w:r>
          </w:p>
          <w:p w14:paraId="292F96DF" w14:textId="77777777" w:rsidR="00C232D4" w:rsidRDefault="00C232D4" w:rsidP="00556DB7">
            <w:pPr>
              <w:spacing w:afterLines="50"/>
              <w:jc w:val="both"/>
              <w:rPr>
                <w:szCs w:val="20"/>
                <w:lang w:eastAsia="zh-CN"/>
              </w:rPr>
            </w:pPr>
            <w:r>
              <w:rPr>
                <w:szCs w:val="20"/>
                <w:lang w:eastAsia="zh-CN"/>
              </w:rPr>
              <w:t xml:space="preserve">In general, the following table summarizes the relation of UE reporting capability and allowed </w:t>
            </w:r>
            <w:proofErr w:type="spellStart"/>
            <w:r>
              <w:rPr>
                <w:szCs w:val="20"/>
                <w:lang w:eastAsia="zh-CN"/>
              </w:rPr>
              <w:t>gNB</w:t>
            </w:r>
            <w:proofErr w:type="spellEnd"/>
            <w:r>
              <w:rPr>
                <w:szCs w:val="20"/>
                <w:lang w:eastAsia="zh-CN"/>
              </w:rPr>
              <w:t xml:space="preserve"> configuration cases:</w:t>
            </w:r>
          </w:p>
          <w:tbl>
            <w:tblPr>
              <w:tblStyle w:val="TableGrid"/>
              <w:tblW w:w="9072" w:type="dxa"/>
              <w:tblLayout w:type="fixed"/>
              <w:tblLook w:val="04A0" w:firstRow="1" w:lastRow="0" w:firstColumn="1" w:lastColumn="0" w:noHBand="0" w:noVBand="1"/>
            </w:tblPr>
            <w:tblGrid>
              <w:gridCol w:w="1418"/>
              <w:gridCol w:w="3118"/>
              <w:gridCol w:w="4536"/>
            </w:tblGrid>
            <w:tr w:rsidR="00C232D4" w14:paraId="0DA7D417" w14:textId="77777777" w:rsidTr="00556DB7">
              <w:tc>
                <w:tcPr>
                  <w:tcW w:w="1418" w:type="dxa"/>
                </w:tcPr>
                <w:p w14:paraId="21BBA329" w14:textId="77777777" w:rsidR="00C232D4" w:rsidRPr="00292095" w:rsidRDefault="00C232D4" w:rsidP="00556DB7">
                  <w:r w:rsidRPr="00292095">
                    <w:rPr>
                      <w:rFonts w:hint="eastAsia"/>
                    </w:rPr>
                    <w:t>U</w:t>
                  </w:r>
                  <w:r w:rsidRPr="00292095">
                    <w:t>E type</w:t>
                  </w:r>
                </w:p>
              </w:tc>
              <w:tc>
                <w:tcPr>
                  <w:tcW w:w="3118" w:type="dxa"/>
                </w:tcPr>
                <w:p w14:paraId="366F0D93" w14:textId="77777777" w:rsidR="00C232D4" w:rsidRPr="00292095" w:rsidRDefault="00C232D4" w:rsidP="00556DB7">
                  <w:r w:rsidRPr="00292095">
                    <w:rPr>
                      <w:rFonts w:hint="eastAsia"/>
                    </w:rPr>
                    <w:t>R</w:t>
                  </w:r>
                  <w:r w:rsidRPr="00292095">
                    <w:t>eporting capability</w:t>
                  </w:r>
                </w:p>
              </w:tc>
              <w:tc>
                <w:tcPr>
                  <w:tcW w:w="4536" w:type="dxa"/>
                </w:tcPr>
                <w:p w14:paraId="5D688449" w14:textId="77777777" w:rsidR="00C232D4" w:rsidRPr="00292095" w:rsidRDefault="00C232D4" w:rsidP="00556DB7">
                  <w:r w:rsidRPr="00292095">
                    <w:rPr>
                      <w:rFonts w:hint="eastAsia"/>
                    </w:rPr>
                    <w:t>A</w:t>
                  </w:r>
                  <w:r w:rsidRPr="00292095">
                    <w:t>llowed Operation</w:t>
                  </w:r>
                </w:p>
              </w:tc>
            </w:tr>
            <w:tr w:rsidR="00C232D4" w:rsidRPr="003F3A79" w14:paraId="5F9494AF" w14:textId="77777777" w:rsidTr="00556DB7">
              <w:tc>
                <w:tcPr>
                  <w:tcW w:w="1418" w:type="dxa"/>
                </w:tcPr>
                <w:p w14:paraId="7A803B96" w14:textId="77777777" w:rsidR="00C232D4" w:rsidRPr="00292095" w:rsidRDefault="00C232D4" w:rsidP="00556DB7">
                  <w:r w:rsidRPr="00292095">
                    <w:t>Rel-16 UEs</w:t>
                  </w:r>
                </w:p>
              </w:tc>
              <w:tc>
                <w:tcPr>
                  <w:tcW w:w="3118" w:type="dxa"/>
                </w:tcPr>
                <w:p w14:paraId="247AE367" w14:textId="77777777" w:rsidR="00C232D4" w:rsidRPr="00292095" w:rsidRDefault="00C232D4" w:rsidP="00556DB7">
                  <w:pPr>
                    <w:ind w:firstLineChars="400" w:firstLine="880"/>
                  </w:pPr>
                  <w:r w:rsidRPr="00292095">
                    <w:t>-</w:t>
                  </w:r>
                </w:p>
              </w:tc>
              <w:tc>
                <w:tcPr>
                  <w:tcW w:w="4536" w:type="dxa"/>
                </w:tcPr>
                <w:p w14:paraId="1972AE47" w14:textId="77777777" w:rsidR="00C232D4" w:rsidRPr="00292095" w:rsidRDefault="00C232D4" w:rsidP="00556DB7">
                  <w:r w:rsidRPr="00292095">
                    <w:t>Case 1 only</w:t>
                  </w:r>
                </w:p>
              </w:tc>
            </w:tr>
            <w:tr w:rsidR="00C232D4" w:rsidRPr="003F3A79" w14:paraId="40C5B0A3" w14:textId="77777777" w:rsidTr="00556DB7">
              <w:tc>
                <w:tcPr>
                  <w:tcW w:w="1418" w:type="dxa"/>
                </w:tcPr>
                <w:p w14:paraId="6218F4EF" w14:textId="77777777" w:rsidR="00C232D4" w:rsidRPr="00292095" w:rsidRDefault="00C232D4" w:rsidP="00556DB7">
                  <w:r w:rsidRPr="00292095">
                    <w:t>Rel-16 UEs</w:t>
                  </w:r>
                </w:p>
              </w:tc>
              <w:tc>
                <w:tcPr>
                  <w:tcW w:w="3118" w:type="dxa"/>
                </w:tcPr>
                <w:p w14:paraId="72795C39" w14:textId="77777777" w:rsidR="00C232D4" w:rsidRPr="00292095" w:rsidRDefault="00C232D4" w:rsidP="00556DB7">
                  <w:pPr>
                    <w:rPr>
                      <w:b/>
                      <w:i/>
                    </w:rPr>
                  </w:pPr>
                  <w:r w:rsidRPr="00292095">
                    <w:rPr>
                      <w:b/>
                      <w:i/>
                    </w:rPr>
                    <w:t>pdcch-Monitoring-r16</w:t>
                  </w:r>
                </w:p>
              </w:tc>
              <w:tc>
                <w:tcPr>
                  <w:tcW w:w="4536" w:type="dxa"/>
                </w:tcPr>
                <w:p w14:paraId="34D3EA06" w14:textId="77777777" w:rsidR="00C232D4" w:rsidRPr="00292095" w:rsidRDefault="00C232D4" w:rsidP="00556DB7">
                  <w:r w:rsidRPr="00292095">
                    <w:t>Case 1/Case 2</w:t>
                  </w:r>
                </w:p>
              </w:tc>
            </w:tr>
            <w:tr w:rsidR="00C232D4" w:rsidRPr="003F3A79" w14:paraId="04EC073C" w14:textId="77777777" w:rsidTr="00556DB7">
              <w:tc>
                <w:tcPr>
                  <w:tcW w:w="1418" w:type="dxa"/>
                </w:tcPr>
                <w:p w14:paraId="7B16297D" w14:textId="77777777" w:rsidR="00C232D4" w:rsidRPr="00292095" w:rsidRDefault="00C232D4" w:rsidP="00556DB7">
                  <w:r w:rsidRPr="00292095">
                    <w:t>Rel-16 UEs</w:t>
                  </w:r>
                </w:p>
              </w:tc>
              <w:tc>
                <w:tcPr>
                  <w:tcW w:w="3118" w:type="dxa"/>
                </w:tcPr>
                <w:p w14:paraId="1C429D2B" w14:textId="77777777" w:rsidR="00C232D4" w:rsidRPr="00292095" w:rsidRDefault="00C232D4" w:rsidP="00556DB7">
                  <w:pPr>
                    <w:rPr>
                      <w:b/>
                      <w:i/>
                    </w:rPr>
                  </w:pPr>
                  <w:r w:rsidRPr="00292095">
                    <w:rPr>
                      <w:b/>
                      <w:i/>
                    </w:rPr>
                    <w:t>pdcch-Monitoring-r16</w:t>
                  </w:r>
                </w:p>
                <w:p w14:paraId="42943EBB" w14:textId="77777777" w:rsidR="00C232D4" w:rsidRPr="00292095" w:rsidRDefault="00C232D4" w:rsidP="00556DB7">
                  <w:pPr>
                    <w:rPr>
                      <w:b/>
                      <w:i/>
                    </w:rPr>
                  </w:pPr>
                  <w:r w:rsidRPr="00292095">
                    <w:rPr>
                      <w:b/>
                      <w:i/>
                    </w:rPr>
                    <w:t>pdcch-MonitoringMixed-r16</w:t>
                  </w:r>
                </w:p>
              </w:tc>
              <w:tc>
                <w:tcPr>
                  <w:tcW w:w="4536" w:type="dxa"/>
                </w:tcPr>
                <w:p w14:paraId="4C376A0B" w14:textId="77777777" w:rsidR="00C232D4" w:rsidRPr="00292095" w:rsidRDefault="00C232D4" w:rsidP="00556DB7">
                  <w:r w:rsidRPr="00292095">
                    <w:t>Case 1/Case 2/Case 3</w:t>
                  </w:r>
                </w:p>
              </w:tc>
            </w:tr>
          </w:tbl>
          <w:p w14:paraId="6DDE371A" w14:textId="77777777" w:rsidR="00C232D4" w:rsidRDefault="00C232D4" w:rsidP="00556DB7">
            <w:pPr>
              <w:spacing w:beforeLines="50" w:before="120" w:afterLines="50"/>
              <w:jc w:val="both"/>
              <w:rPr>
                <w:szCs w:val="20"/>
                <w:lang w:eastAsia="zh-CN"/>
              </w:rPr>
            </w:pPr>
            <w:r>
              <w:rPr>
                <w:rFonts w:hint="eastAsia"/>
                <w:szCs w:val="20"/>
                <w:lang w:eastAsia="zh-CN"/>
              </w:rPr>
              <w:t>B</w:t>
            </w:r>
            <w:r>
              <w:rPr>
                <w:szCs w:val="20"/>
                <w:lang w:eastAsia="zh-CN"/>
              </w:rPr>
              <w:t xml:space="preserve">esides, NR Rel-16 UEs will report capability related parameters (e.g. </w:t>
            </w:r>
            <m:oMath>
              <m:sSubSup>
                <m:sSubSupPr>
                  <m:ctrlPr>
                    <w:rPr>
                      <w:rFonts w:ascii="Cambria Math" w:hAnsi="Cambria Math"/>
                      <w:i/>
                    </w:rPr>
                  </m:ctrlPr>
                </m:sSubSupPr>
                <m:e>
                  <m:r>
                    <w:rPr>
                      <w:rFonts w:ascii="Cambria Math"/>
                      <w:sz w:val="18"/>
                    </w:rPr>
                    <m:t>N</m:t>
                  </m:r>
                </m:e>
                <m:sub>
                  <m:r>
                    <m:rPr>
                      <m:nor/>
                    </m:rPr>
                    <w:rPr>
                      <w:rFonts w:ascii="Cambria Math"/>
                      <w:sz w:val="18"/>
                    </w:rPr>
                    <m:t>cells</m:t>
                  </m:r>
                  <m:ctrlPr>
                    <w:rPr>
                      <w:rFonts w:ascii="Cambria Math" w:hAnsi="Cambria Math"/>
                    </w:rPr>
                  </m:ctrlPr>
                </m:sub>
                <m:sup>
                  <m:r>
                    <m:rPr>
                      <m:nor/>
                    </m:rPr>
                    <w:rPr>
                      <w:rFonts w:ascii="Cambria Math"/>
                      <w:sz w:val="18"/>
                    </w:rPr>
                    <m:t>cap</m:t>
                  </m:r>
                  <m:ctrlPr>
                    <w:rPr>
                      <w:rFonts w:ascii="Cambria Math" w:hAnsi="Cambria Math"/>
                    </w:rPr>
                  </m:ctrlPr>
                </m:sup>
              </m:sSubSup>
            </m:oMath>
            <w:r w:rsidRPr="00292095">
              <w:rPr>
                <w:rFonts w:hint="eastAsia"/>
                <w:szCs w:val="20"/>
                <w:lang w:eastAsia="zh-CN"/>
              </w:rPr>
              <w:t>)</w:t>
            </w:r>
            <w:r w:rsidRPr="00292095">
              <w:rPr>
                <w:szCs w:val="20"/>
                <w:lang w:eastAsia="zh-CN"/>
              </w:rPr>
              <w:t xml:space="preserve"> for </w:t>
            </w:r>
            <w:r>
              <w:rPr>
                <w:szCs w:val="20"/>
                <w:lang w:eastAsia="zh-CN"/>
              </w:rPr>
              <w:t xml:space="preserve">each case respectively. </w:t>
            </w:r>
          </w:p>
          <w:p w14:paraId="00F4C407" w14:textId="77777777" w:rsidR="00C232D4" w:rsidRPr="00292095" w:rsidRDefault="00C232D4" w:rsidP="00556DB7">
            <w:pPr>
              <w:spacing w:beforeLines="50" w:before="120" w:afterLines="50"/>
              <w:jc w:val="both"/>
              <w:rPr>
                <w:szCs w:val="20"/>
                <w:lang w:eastAsia="zh-CN"/>
              </w:rPr>
            </w:pPr>
            <w:r>
              <w:rPr>
                <w:szCs w:val="20"/>
                <w:lang w:eastAsia="zh-CN"/>
              </w:rPr>
              <w:t xml:space="preserve">If multi-slot-based capability is introduced for NR Rel-17 UEs, how to configure or determine the capability type needs to be considered. </w:t>
            </w:r>
            <w:proofErr w:type="gramStart"/>
            <w:r>
              <w:rPr>
                <w:szCs w:val="20"/>
                <w:lang w:eastAsia="zh-CN"/>
              </w:rPr>
              <w:t>As long as</w:t>
            </w:r>
            <w:proofErr w:type="gramEnd"/>
            <w:r>
              <w:rPr>
                <w:szCs w:val="20"/>
                <w:lang w:eastAsia="zh-CN"/>
              </w:rPr>
              <w:t xml:space="preserve"> multi-slot-based capability is the mandatory one for BWP with 480K/960K SCS according to </w:t>
            </w:r>
            <w:r w:rsidRPr="0034092C">
              <w:rPr>
                <w:rFonts w:eastAsia="SimSun"/>
                <w:b/>
                <w:szCs w:val="20"/>
                <w:lang w:eastAsia="zh-CN"/>
              </w:rPr>
              <w:fldChar w:fldCharType="begin"/>
            </w:r>
            <w:r w:rsidRPr="0034092C">
              <w:rPr>
                <w:rFonts w:eastAsia="SimSun"/>
                <w:b/>
                <w:szCs w:val="20"/>
                <w:lang w:eastAsia="zh-CN"/>
              </w:rPr>
              <w:instrText xml:space="preserve"> REF _Ref78814205 \h  \* MERGEFORMAT </w:instrText>
            </w:r>
            <w:r w:rsidRPr="0034092C">
              <w:rPr>
                <w:rFonts w:eastAsia="SimSun"/>
                <w:b/>
                <w:szCs w:val="20"/>
                <w:lang w:eastAsia="zh-CN"/>
              </w:rPr>
            </w:r>
            <w:r w:rsidRPr="0034092C">
              <w:rPr>
                <w:rFonts w:eastAsia="SimSun"/>
                <w:b/>
                <w:szCs w:val="20"/>
                <w:lang w:eastAsia="zh-CN"/>
              </w:rPr>
              <w:fldChar w:fldCharType="separate"/>
            </w:r>
            <w:r w:rsidRPr="00F2210B">
              <w:rPr>
                <w:rFonts w:eastAsia="SimSun"/>
                <w:b/>
                <w:szCs w:val="20"/>
                <w:lang w:eastAsia="zh-CN"/>
              </w:rPr>
              <w:t>Proposal 4</w:t>
            </w:r>
            <w:r w:rsidRPr="0034092C">
              <w:rPr>
                <w:rFonts w:eastAsia="SimSun"/>
                <w:b/>
                <w:szCs w:val="20"/>
                <w:lang w:eastAsia="zh-CN"/>
              </w:rPr>
              <w:fldChar w:fldCharType="end"/>
            </w:r>
            <w:r w:rsidRPr="009A2488">
              <w:rPr>
                <w:szCs w:val="20"/>
                <w:lang w:eastAsia="zh-CN"/>
              </w:rPr>
              <w:t xml:space="preserve">, </w:t>
            </w:r>
            <w:r>
              <w:rPr>
                <w:szCs w:val="20"/>
                <w:lang w:eastAsia="zh-CN"/>
              </w:rPr>
              <w:t>configuration of 480K/960K SCS for a BWP implies multi-slot-based capability for that BWP, which means PDCCH monitoring capability should be defined per BWP.</w:t>
            </w:r>
          </w:p>
          <w:p w14:paraId="49110374" w14:textId="77777777" w:rsidR="00C232D4" w:rsidRDefault="00C232D4" w:rsidP="00556DB7">
            <w:pPr>
              <w:pStyle w:val="Caption"/>
              <w:jc w:val="both"/>
              <w:rPr>
                <w:b w:val="0"/>
              </w:rPr>
            </w:pPr>
            <w:bookmarkStart w:id="12" w:name="_Ref78903389"/>
            <w:r w:rsidRPr="008A5850">
              <w:t xml:space="preserve">Proposal </w:t>
            </w:r>
            <w:r w:rsidRPr="008A5850">
              <w:rPr>
                <w:b w:val="0"/>
              </w:rPr>
              <w:fldChar w:fldCharType="begin"/>
            </w:r>
            <w:r w:rsidRPr="008A5850">
              <w:instrText xml:space="preserve"> SEQ Proposal \* ARABIC </w:instrText>
            </w:r>
            <w:r w:rsidRPr="008A5850">
              <w:rPr>
                <w:b w:val="0"/>
              </w:rPr>
              <w:fldChar w:fldCharType="separate"/>
            </w:r>
            <w:r>
              <w:rPr>
                <w:noProof/>
              </w:rPr>
              <w:t>6</w:t>
            </w:r>
            <w:r w:rsidRPr="008A5850">
              <w:rPr>
                <w:b w:val="0"/>
              </w:rPr>
              <w:fldChar w:fldCharType="end"/>
            </w:r>
            <w:r>
              <w:t xml:space="preserve">: For NR Rel-17 UEs, PDCCH monitoring capability is defined per BWP and configuration of </w:t>
            </w:r>
            <w:r w:rsidRPr="009A2488">
              <w:t>480K/960K SCS for a BWP implies multi-slot-based capability for that BWP.</w:t>
            </w:r>
            <w:bookmarkEnd w:id="12"/>
          </w:p>
          <w:p w14:paraId="2CBE5ADA" w14:textId="77777777" w:rsidR="00C232D4" w:rsidRDefault="00C232D4" w:rsidP="00556DB7">
            <w:pPr>
              <w:jc w:val="both"/>
              <w:rPr>
                <w:rFonts w:eastAsia="SimSun"/>
                <w:szCs w:val="20"/>
                <w:lang w:val="en-GB" w:eastAsia="zh-CN"/>
              </w:rPr>
            </w:pPr>
            <w:r>
              <w:rPr>
                <w:rFonts w:eastAsia="SimSun" w:hint="eastAsia"/>
                <w:szCs w:val="20"/>
                <w:lang w:val="en-GB" w:eastAsia="zh-CN"/>
              </w:rPr>
              <w:t>A</w:t>
            </w:r>
            <w:r>
              <w:rPr>
                <w:rFonts w:eastAsia="SimSun"/>
                <w:szCs w:val="20"/>
                <w:lang w:val="en-GB" w:eastAsia="zh-CN"/>
              </w:rPr>
              <w:t xml:space="preserve">fter defining the PDCCH monitoring capability per BWP, the capability for one serving cell should also be determined for calculation of BD/CCE budget in multiple serving cell case. The straight forward way is to adopt the PDCCH monitoring capability for active BWP or configured first active BWP as the capability of the serving cell. </w:t>
            </w:r>
          </w:p>
          <w:p w14:paraId="1DB016BE" w14:textId="77777777" w:rsidR="00C232D4" w:rsidRDefault="00C232D4" w:rsidP="00556DB7">
            <w:pPr>
              <w:pStyle w:val="Caption"/>
              <w:jc w:val="both"/>
              <w:rPr>
                <w:b w:val="0"/>
              </w:rPr>
            </w:pPr>
            <w:bookmarkStart w:id="13" w:name="_Ref78903394"/>
            <w:r w:rsidRPr="008A5850">
              <w:t xml:space="preserve">Proposal </w:t>
            </w:r>
            <w:r w:rsidRPr="008A5850">
              <w:rPr>
                <w:b w:val="0"/>
              </w:rPr>
              <w:fldChar w:fldCharType="begin"/>
            </w:r>
            <w:r w:rsidRPr="008A5850">
              <w:instrText xml:space="preserve"> SEQ Proposal \* ARABIC </w:instrText>
            </w:r>
            <w:r w:rsidRPr="008A5850">
              <w:rPr>
                <w:b w:val="0"/>
              </w:rPr>
              <w:fldChar w:fldCharType="separate"/>
            </w:r>
            <w:r>
              <w:rPr>
                <w:noProof/>
              </w:rPr>
              <w:t>7</w:t>
            </w:r>
            <w:r w:rsidRPr="008A5850">
              <w:rPr>
                <w:b w:val="0"/>
              </w:rPr>
              <w:fldChar w:fldCharType="end"/>
            </w:r>
            <w:r>
              <w:t>: PDCCH monitoring capability for a serving cell is the capability for its active BWP or configured first active BWP when it is deactivated</w:t>
            </w:r>
            <w:r w:rsidRPr="009A2488">
              <w:t>.</w:t>
            </w:r>
            <w:bookmarkEnd w:id="13"/>
          </w:p>
          <w:p w14:paraId="07653DAF" w14:textId="77777777" w:rsidR="00C232D4" w:rsidRDefault="00C232D4" w:rsidP="00556DB7">
            <w:pPr>
              <w:jc w:val="both"/>
              <w:rPr>
                <w:rFonts w:eastAsia="SimSun"/>
                <w:szCs w:val="20"/>
                <w:lang w:val="en-GB" w:eastAsia="zh-CN"/>
              </w:rPr>
            </w:pPr>
            <w:r>
              <w:rPr>
                <w:rFonts w:eastAsia="SimSun" w:hint="eastAsia"/>
                <w:szCs w:val="20"/>
                <w:lang w:val="en-GB" w:eastAsia="zh-CN"/>
              </w:rPr>
              <w:t>C</w:t>
            </w:r>
            <w:r>
              <w:rPr>
                <w:rFonts w:eastAsia="SimSun"/>
                <w:szCs w:val="20"/>
                <w:lang w:val="en-GB" w:eastAsia="zh-CN"/>
              </w:rPr>
              <w:t>ompared to NR Rel-16, one additional cell type occurs:</w:t>
            </w:r>
          </w:p>
          <w:p w14:paraId="51FC2110" w14:textId="77777777" w:rsidR="00C232D4" w:rsidRDefault="00C232D4" w:rsidP="00556DB7">
            <w:pPr>
              <w:pStyle w:val="ListParagraph"/>
              <w:numPr>
                <w:ilvl w:val="0"/>
                <w:numId w:val="57"/>
              </w:numPr>
              <w:snapToGrid/>
              <w:spacing w:afterLines="50" w:after="120" w:line="240" w:lineRule="auto"/>
              <w:jc w:val="both"/>
              <w:rPr>
                <w:rFonts w:ascii="Times New Roman" w:hAnsi="Times New Roman"/>
                <w:szCs w:val="20"/>
              </w:rPr>
            </w:pPr>
            <w:r>
              <w:rPr>
                <w:rFonts w:ascii="Times New Roman" w:hAnsi="Times New Roman"/>
                <w:szCs w:val="20"/>
              </w:rPr>
              <w:t>Cell Type 3 (FR2-2 only): Serving cell with multi-slot-based PDCCH monitoring capability.</w:t>
            </w:r>
          </w:p>
          <w:p w14:paraId="508D4F62" w14:textId="77777777" w:rsidR="00C232D4" w:rsidRDefault="00C232D4" w:rsidP="00556DB7">
            <w:pPr>
              <w:spacing w:afterLines="50"/>
              <w:rPr>
                <w:szCs w:val="20"/>
                <w:lang w:eastAsia="zh-CN"/>
              </w:rPr>
            </w:pPr>
            <w:r>
              <w:rPr>
                <w:rFonts w:hint="eastAsia"/>
                <w:szCs w:val="20"/>
                <w:lang w:eastAsia="zh-CN"/>
              </w:rPr>
              <w:lastRenderedPageBreak/>
              <w:t>I</w:t>
            </w:r>
            <w:r>
              <w:rPr>
                <w:szCs w:val="20"/>
                <w:lang w:eastAsia="zh-CN"/>
              </w:rPr>
              <w:t>n addition to the operation cases in NR Rel-16, there may be more cases as listed below:</w:t>
            </w:r>
          </w:p>
          <w:p w14:paraId="582B4402" w14:textId="77777777" w:rsidR="00C232D4" w:rsidRDefault="00C232D4" w:rsidP="00556DB7">
            <w:pPr>
              <w:pStyle w:val="ListParagraph"/>
              <w:numPr>
                <w:ilvl w:val="0"/>
                <w:numId w:val="57"/>
              </w:numPr>
              <w:snapToGrid/>
              <w:spacing w:line="240" w:lineRule="auto"/>
              <w:jc w:val="both"/>
              <w:rPr>
                <w:rFonts w:ascii="Times New Roman" w:hAnsi="Times New Roman"/>
                <w:szCs w:val="20"/>
              </w:rPr>
            </w:pPr>
            <w:r>
              <w:rPr>
                <w:rFonts w:ascii="Times New Roman" w:hAnsi="Times New Roman"/>
                <w:szCs w:val="20"/>
              </w:rPr>
              <w:t>Case 4: All serving cells belongs to cell type 3;</w:t>
            </w:r>
          </w:p>
          <w:p w14:paraId="0EDCDFAA" w14:textId="77777777" w:rsidR="00C232D4" w:rsidRDefault="00C232D4" w:rsidP="00556DB7">
            <w:pPr>
              <w:pStyle w:val="ListParagraph"/>
              <w:numPr>
                <w:ilvl w:val="0"/>
                <w:numId w:val="57"/>
              </w:numPr>
              <w:snapToGrid/>
              <w:spacing w:line="240" w:lineRule="auto"/>
              <w:jc w:val="both"/>
              <w:rPr>
                <w:rFonts w:ascii="Times New Roman" w:hAnsi="Times New Roman"/>
                <w:szCs w:val="20"/>
              </w:rPr>
            </w:pPr>
            <w:r>
              <w:rPr>
                <w:rFonts w:ascii="Times New Roman" w:hAnsi="Times New Roman"/>
                <w:szCs w:val="20"/>
              </w:rPr>
              <w:t>Case 5: At least one serving cell belongs to cell type 1 and at least one serving cell belongs to cell type 3;</w:t>
            </w:r>
          </w:p>
          <w:p w14:paraId="4A7D358E" w14:textId="77777777" w:rsidR="00C232D4" w:rsidRDefault="00C232D4" w:rsidP="00556DB7">
            <w:pPr>
              <w:pStyle w:val="ListParagraph"/>
              <w:numPr>
                <w:ilvl w:val="0"/>
                <w:numId w:val="57"/>
              </w:numPr>
              <w:snapToGrid/>
              <w:spacing w:afterLines="50" w:after="120" w:line="240" w:lineRule="auto"/>
              <w:jc w:val="both"/>
              <w:rPr>
                <w:rFonts w:ascii="Times New Roman" w:hAnsi="Times New Roman"/>
                <w:szCs w:val="20"/>
              </w:rPr>
            </w:pPr>
            <w:r>
              <w:rPr>
                <w:rFonts w:ascii="Times New Roman" w:hAnsi="Times New Roman"/>
                <w:szCs w:val="20"/>
              </w:rPr>
              <w:t>Case 6: At least one serving cell belongs to cell type 2 and at least one serving cell belongs to cell type 3;</w:t>
            </w:r>
          </w:p>
          <w:p w14:paraId="407C5649" w14:textId="77777777" w:rsidR="00C232D4" w:rsidRPr="00917E0E" w:rsidRDefault="00C232D4" w:rsidP="00556DB7">
            <w:pPr>
              <w:pStyle w:val="ListParagraph"/>
              <w:numPr>
                <w:ilvl w:val="0"/>
                <w:numId w:val="57"/>
              </w:numPr>
              <w:snapToGrid/>
              <w:spacing w:afterLines="50" w:after="120" w:line="240" w:lineRule="auto"/>
              <w:jc w:val="both"/>
              <w:rPr>
                <w:rFonts w:ascii="Times New Roman" w:hAnsi="Times New Roman"/>
                <w:szCs w:val="20"/>
              </w:rPr>
            </w:pPr>
            <w:r>
              <w:rPr>
                <w:rFonts w:ascii="Times New Roman" w:hAnsi="Times New Roman" w:hint="eastAsia"/>
                <w:szCs w:val="20"/>
              </w:rPr>
              <w:t>C</w:t>
            </w:r>
            <w:r>
              <w:rPr>
                <w:rFonts w:ascii="Times New Roman" w:hAnsi="Times New Roman"/>
                <w:szCs w:val="20"/>
              </w:rPr>
              <w:t>ase 7: At least one serving cell belongs to cell type 1, at least one serving cell belongs to cell type 2 and at least one serving cell belongs to cell type 3.</w:t>
            </w:r>
          </w:p>
          <w:p w14:paraId="7D071638" w14:textId="77777777" w:rsidR="00C232D4" w:rsidRPr="006F48D6" w:rsidRDefault="00C232D4" w:rsidP="00556DB7">
            <w:pPr>
              <w:pStyle w:val="Caption"/>
              <w:jc w:val="both"/>
              <w:rPr>
                <w:b w:val="0"/>
              </w:rPr>
            </w:pPr>
            <w:r w:rsidRPr="00917E0E">
              <w:t xml:space="preserve">Observation </w:t>
            </w:r>
            <w:r w:rsidRPr="00917E0E">
              <w:rPr>
                <w:b w:val="0"/>
              </w:rPr>
              <w:fldChar w:fldCharType="begin"/>
            </w:r>
            <w:r w:rsidRPr="00917E0E">
              <w:instrText xml:space="preserve"> SEQ Observation \* ARABIC </w:instrText>
            </w:r>
            <w:r w:rsidRPr="00917E0E">
              <w:rPr>
                <w:b w:val="0"/>
              </w:rPr>
              <w:fldChar w:fldCharType="separate"/>
            </w:r>
            <w:r>
              <w:rPr>
                <w:noProof/>
              </w:rPr>
              <w:t>1</w:t>
            </w:r>
            <w:r w:rsidRPr="00917E0E">
              <w:rPr>
                <w:b w:val="0"/>
              </w:rPr>
              <w:fldChar w:fldCharType="end"/>
            </w:r>
            <w:r>
              <w:t>: More additional cases are brought by introduction of multi-slot-based PDCCH monitoring capability.</w:t>
            </w:r>
          </w:p>
          <w:p w14:paraId="13EC4B2C" w14:textId="77777777" w:rsidR="00C232D4" w:rsidRPr="00122790" w:rsidRDefault="00C232D4" w:rsidP="00556DB7"/>
        </w:tc>
      </w:tr>
      <w:bookmarkEnd w:id="8"/>
    </w:tbl>
    <w:p w14:paraId="0EDA62BF" w14:textId="77777777" w:rsidR="00E33E60" w:rsidRDefault="00E33E60" w:rsidP="00E33E60">
      <w:pPr>
        <w:rPr>
          <w:lang w:val="en-GB" w:eastAsia="zh-CN"/>
        </w:rPr>
      </w:pPr>
    </w:p>
    <w:p w14:paraId="5BA1CB36" w14:textId="77777777" w:rsidR="00C232D4" w:rsidRDefault="00C232D4" w:rsidP="00C232D4">
      <w:pPr>
        <w:pStyle w:val="Heading3"/>
        <w:jc w:val="both"/>
        <w:rPr>
          <w:lang w:val="en-GB" w:eastAsia="zh-CN"/>
        </w:rPr>
      </w:pPr>
      <w:r>
        <w:rPr>
          <w:lang w:val="en-GB" w:eastAsia="zh-CN"/>
        </w:rPr>
        <w:t>R1-2106767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232D4" w14:paraId="34AF672D" w14:textId="77777777" w:rsidTr="00556DB7">
        <w:tc>
          <w:tcPr>
            <w:tcW w:w="14583" w:type="dxa"/>
          </w:tcPr>
          <w:p w14:paraId="68FDC3B6" w14:textId="77777777" w:rsidR="00C232D4" w:rsidRDefault="00C232D4" w:rsidP="00556DB7">
            <w:pPr>
              <w:spacing w:line="276" w:lineRule="auto"/>
              <w:jc w:val="both"/>
              <w:rPr>
                <w:rFonts w:ascii="Arial" w:hAnsi="Arial" w:cs="Arial"/>
                <w:bCs/>
                <w:i/>
                <w:iCs/>
              </w:rPr>
            </w:pPr>
            <w:r w:rsidRPr="003E7395">
              <w:rPr>
                <w:rFonts w:ascii="Arial" w:hAnsi="Arial" w:cs="Arial"/>
                <w:b/>
                <w:i/>
                <w:iCs/>
              </w:rPr>
              <w:t xml:space="preserve">Observation </w:t>
            </w:r>
            <w:r>
              <w:rPr>
                <w:rFonts w:ascii="Arial" w:hAnsi="Arial" w:cs="Arial"/>
                <w:b/>
                <w:i/>
                <w:iCs/>
              </w:rPr>
              <w:t>1</w:t>
            </w:r>
            <w:r w:rsidRPr="003E7395">
              <w:rPr>
                <w:rFonts w:ascii="Arial" w:hAnsi="Arial" w:cs="Arial"/>
                <w:b/>
                <w:i/>
                <w:iCs/>
              </w:rPr>
              <w:t>:</w:t>
            </w:r>
            <w:r>
              <w:rPr>
                <w:rFonts w:ascii="Arial" w:hAnsi="Arial" w:cs="Arial"/>
                <w:bCs/>
              </w:rPr>
              <w:t xml:space="preserve"> </w:t>
            </w:r>
            <w:r>
              <w:rPr>
                <w:rFonts w:ascii="Arial" w:hAnsi="Arial" w:cs="Arial"/>
                <w:bCs/>
                <w:i/>
                <w:iCs/>
              </w:rPr>
              <w:t xml:space="preserve">A fixed pattern of X slots (Alt-1) provides the simplest </w:t>
            </w:r>
            <w:proofErr w:type="spellStart"/>
            <w:r>
              <w:rPr>
                <w:rFonts w:ascii="Arial" w:hAnsi="Arial" w:cs="Arial"/>
                <w:bCs/>
                <w:i/>
                <w:iCs/>
              </w:rPr>
              <w:t>muti</w:t>
            </w:r>
            <w:proofErr w:type="spellEnd"/>
            <w:r>
              <w:rPr>
                <w:rFonts w:ascii="Arial" w:hAnsi="Arial" w:cs="Arial"/>
                <w:bCs/>
                <w:i/>
                <w:iCs/>
              </w:rPr>
              <w:t xml:space="preserve">-slot PDCCH monitoring scheme which is similar to UE PDCCH monitoring of 120 kHz SCS. </w:t>
            </w:r>
          </w:p>
          <w:p w14:paraId="6A4A08F0" w14:textId="77777777" w:rsidR="00C232D4" w:rsidRDefault="00C232D4" w:rsidP="00556DB7">
            <w:pPr>
              <w:spacing w:line="276" w:lineRule="auto"/>
              <w:jc w:val="both"/>
              <w:rPr>
                <w:rFonts w:ascii="Arial" w:hAnsi="Arial" w:cs="Arial"/>
                <w:bCs/>
                <w:i/>
                <w:iCs/>
              </w:rPr>
            </w:pPr>
            <w:r w:rsidRPr="003E7395">
              <w:rPr>
                <w:rFonts w:ascii="Arial" w:hAnsi="Arial" w:cs="Arial"/>
                <w:b/>
                <w:i/>
                <w:iCs/>
              </w:rPr>
              <w:t xml:space="preserve">Observation </w:t>
            </w:r>
            <w:r>
              <w:rPr>
                <w:rFonts w:ascii="Arial" w:hAnsi="Arial" w:cs="Arial"/>
                <w:b/>
                <w:i/>
                <w:iCs/>
              </w:rPr>
              <w:t>2:</w:t>
            </w:r>
            <w:r>
              <w:rPr>
                <w:rFonts w:ascii="Arial" w:hAnsi="Arial" w:cs="Arial"/>
                <w:bCs/>
                <w:i/>
                <w:iCs/>
              </w:rPr>
              <w:t xml:space="preserve"> Span based monitoring (Alt-2) may provide different PDCCH monitoring patterns in every slot, however, requires more complex UE implementation. </w:t>
            </w:r>
          </w:p>
          <w:p w14:paraId="3545C7A3" w14:textId="77777777" w:rsidR="00C232D4" w:rsidRDefault="00C232D4" w:rsidP="00556DB7">
            <w:pPr>
              <w:spacing w:line="276" w:lineRule="auto"/>
              <w:jc w:val="both"/>
              <w:rPr>
                <w:rFonts w:ascii="Arial" w:hAnsi="Arial" w:cs="Arial"/>
                <w:bCs/>
                <w:i/>
                <w:iCs/>
              </w:rPr>
            </w:pPr>
            <w:r w:rsidRPr="00983ACF">
              <w:rPr>
                <w:rFonts w:ascii="Arial" w:hAnsi="Arial" w:cs="Arial"/>
                <w:b/>
                <w:i/>
                <w:iCs/>
              </w:rPr>
              <w:t xml:space="preserve">Observation </w:t>
            </w:r>
            <w:r>
              <w:rPr>
                <w:rFonts w:ascii="Arial" w:hAnsi="Arial" w:cs="Arial"/>
                <w:b/>
                <w:i/>
                <w:iCs/>
              </w:rPr>
              <w:t>3</w:t>
            </w:r>
            <w:r w:rsidRPr="00983ACF">
              <w:rPr>
                <w:rFonts w:ascii="Arial" w:hAnsi="Arial" w:cs="Arial"/>
                <w:b/>
                <w:i/>
                <w:iCs/>
              </w:rPr>
              <w:t>:</w:t>
            </w:r>
            <w:r w:rsidRPr="00983ACF">
              <w:rPr>
                <w:rFonts w:ascii="Arial" w:hAnsi="Arial" w:cs="Arial"/>
                <w:bCs/>
                <w:i/>
                <w:iCs/>
              </w:rPr>
              <w:t xml:space="preserve"> </w:t>
            </w:r>
            <w:r>
              <w:rPr>
                <w:rFonts w:ascii="Arial" w:hAnsi="Arial" w:cs="Arial"/>
                <w:bCs/>
                <w:i/>
                <w:iCs/>
              </w:rPr>
              <w:t xml:space="preserve">Given the short slot duration of 480 kHz and 960 kHz, benefits of distributing the monitoring/processing loads by supporting sliding windows (Alt 3) are doubted. </w:t>
            </w:r>
          </w:p>
          <w:p w14:paraId="510899FF" w14:textId="77777777" w:rsidR="00C232D4" w:rsidRPr="005B1D83" w:rsidRDefault="00C232D4" w:rsidP="00556DB7">
            <w:pPr>
              <w:spacing w:line="276" w:lineRule="auto"/>
              <w:jc w:val="both"/>
              <w:rPr>
                <w:rFonts w:ascii="Arial" w:hAnsi="Arial" w:cs="Arial"/>
                <w:bCs/>
                <w:i/>
                <w:iCs/>
              </w:rPr>
            </w:pPr>
            <w:r w:rsidRPr="00983ACF">
              <w:rPr>
                <w:rFonts w:ascii="Arial" w:hAnsi="Arial" w:cs="Arial"/>
                <w:b/>
                <w:i/>
                <w:iCs/>
              </w:rPr>
              <w:t xml:space="preserve">Proposal </w:t>
            </w:r>
            <w:r>
              <w:rPr>
                <w:rFonts w:ascii="Arial" w:hAnsi="Arial" w:cs="Arial"/>
                <w:b/>
                <w:i/>
                <w:iCs/>
              </w:rPr>
              <w:t>1</w:t>
            </w:r>
            <w:r w:rsidRPr="00983ACF">
              <w:rPr>
                <w:rFonts w:ascii="Arial" w:hAnsi="Arial" w:cs="Arial"/>
                <w:b/>
                <w:i/>
                <w:iCs/>
              </w:rPr>
              <w:t>:</w:t>
            </w:r>
            <w:r w:rsidRPr="00983ACF">
              <w:rPr>
                <w:rFonts w:ascii="Arial" w:hAnsi="Arial" w:cs="Arial"/>
                <w:bCs/>
                <w:i/>
                <w:iCs/>
              </w:rPr>
              <w:t xml:space="preserve"> </w:t>
            </w:r>
            <w:r>
              <w:rPr>
                <w:rFonts w:ascii="Arial" w:hAnsi="Arial" w:cs="Arial"/>
                <w:bCs/>
                <w:i/>
                <w:iCs/>
              </w:rPr>
              <w:t>For 480 kHz SCS and 960 kHz SCS, support of Alt 1 is preferred for multi-slot PDCCH monitoring.</w:t>
            </w:r>
          </w:p>
          <w:p w14:paraId="5208A70C" w14:textId="77777777" w:rsidR="00C232D4" w:rsidRDefault="00C232D4" w:rsidP="00556DB7">
            <w:pPr>
              <w:spacing w:line="276" w:lineRule="auto"/>
              <w:jc w:val="both"/>
              <w:rPr>
                <w:rFonts w:ascii="Arial" w:hAnsi="Arial" w:cs="Arial"/>
                <w:bCs/>
                <w:i/>
                <w:iCs/>
              </w:rPr>
            </w:pPr>
            <w:r w:rsidRPr="00372577">
              <w:rPr>
                <w:rFonts w:ascii="Arial" w:hAnsi="Arial" w:cs="Arial"/>
                <w:b/>
                <w:i/>
                <w:iCs/>
              </w:rPr>
              <w:t xml:space="preserve">Proposal </w:t>
            </w:r>
            <w:r>
              <w:rPr>
                <w:rFonts w:ascii="Arial" w:hAnsi="Arial" w:cs="Arial"/>
                <w:b/>
                <w:i/>
                <w:iCs/>
              </w:rPr>
              <w:t>2</w:t>
            </w:r>
            <w:r w:rsidRPr="00372577">
              <w:rPr>
                <w:rFonts w:ascii="Arial" w:hAnsi="Arial" w:cs="Arial"/>
                <w:b/>
                <w:i/>
                <w:iCs/>
              </w:rPr>
              <w:t>:</w:t>
            </w:r>
            <w:r>
              <w:rPr>
                <w:rFonts w:ascii="Arial" w:hAnsi="Arial" w:cs="Arial"/>
                <w:bCs/>
                <w:i/>
                <w:iCs/>
              </w:rPr>
              <w:t xml:space="preserve"> If needed, additionally consider span based monitoring (Alt-2) for 480 kHz and 960 kHz.</w:t>
            </w:r>
          </w:p>
          <w:p w14:paraId="30FD6847" w14:textId="77777777" w:rsidR="00C232D4" w:rsidRDefault="00C232D4" w:rsidP="00556DB7">
            <w:pPr>
              <w:spacing w:line="276" w:lineRule="auto"/>
              <w:jc w:val="both"/>
              <w:rPr>
                <w:rFonts w:ascii="Arial" w:hAnsi="Arial" w:cs="Arial"/>
                <w:bCs/>
                <w:i/>
                <w:iCs/>
              </w:rPr>
            </w:pPr>
            <w:r w:rsidRPr="00372577">
              <w:rPr>
                <w:rFonts w:ascii="Arial" w:hAnsi="Arial" w:cs="Arial"/>
                <w:b/>
                <w:i/>
                <w:iCs/>
              </w:rPr>
              <w:t xml:space="preserve">Proposal </w:t>
            </w:r>
            <w:r>
              <w:rPr>
                <w:rFonts w:ascii="Arial" w:hAnsi="Arial" w:cs="Arial"/>
                <w:b/>
                <w:i/>
                <w:iCs/>
              </w:rPr>
              <w:t>3</w:t>
            </w:r>
            <w:r w:rsidRPr="00372577">
              <w:rPr>
                <w:rFonts w:ascii="Arial" w:hAnsi="Arial" w:cs="Arial"/>
                <w:b/>
                <w:i/>
                <w:iCs/>
              </w:rPr>
              <w:t>:</w:t>
            </w:r>
            <w:r>
              <w:rPr>
                <w:rFonts w:ascii="Arial" w:hAnsi="Arial" w:cs="Arial"/>
                <w:bCs/>
                <w:i/>
                <w:iCs/>
              </w:rPr>
              <w:t xml:space="preserve"> Sliding window based monitoring (Alt-3) is not supported in Rel-17. </w:t>
            </w:r>
          </w:p>
          <w:p w14:paraId="04963B5F" w14:textId="77777777" w:rsidR="00C232D4" w:rsidRDefault="00C232D4" w:rsidP="00556DB7">
            <w:pPr>
              <w:spacing w:line="276" w:lineRule="auto"/>
              <w:jc w:val="both"/>
              <w:rPr>
                <w:rFonts w:ascii="Arial" w:hAnsi="Arial" w:cs="Arial"/>
                <w:bCs/>
                <w:i/>
                <w:iCs/>
              </w:rPr>
            </w:pPr>
            <w:r w:rsidRPr="00372577">
              <w:rPr>
                <w:rFonts w:ascii="Arial" w:hAnsi="Arial" w:cs="Arial"/>
                <w:b/>
                <w:i/>
                <w:iCs/>
              </w:rPr>
              <w:t xml:space="preserve">Proposal </w:t>
            </w:r>
            <w:r>
              <w:rPr>
                <w:rFonts w:ascii="Arial" w:hAnsi="Arial" w:cs="Arial"/>
                <w:b/>
                <w:i/>
                <w:iCs/>
              </w:rPr>
              <w:t>4</w:t>
            </w:r>
            <w:r w:rsidRPr="00372577">
              <w:rPr>
                <w:rFonts w:ascii="Arial" w:hAnsi="Arial" w:cs="Arial"/>
                <w:b/>
                <w:i/>
                <w:iCs/>
              </w:rPr>
              <w:t>:</w:t>
            </w:r>
            <w:r>
              <w:rPr>
                <w:rFonts w:ascii="Arial" w:hAnsi="Arial" w:cs="Arial"/>
                <w:bCs/>
                <w:i/>
                <w:iCs/>
              </w:rPr>
              <w:t xml:space="preserve"> At least, identical PDCCH monitoring operation with 120 kHz SCS should be supported for new SCSs.</w:t>
            </w:r>
          </w:p>
          <w:p w14:paraId="12705B3F" w14:textId="77777777" w:rsidR="00C232D4" w:rsidRDefault="00C232D4" w:rsidP="00556DB7">
            <w:pPr>
              <w:spacing w:line="276" w:lineRule="auto"/>
              <w:jc w:val="both"/>
              <w:rPr>
                <w:rFonts w:ascii="Arial" w:hAnsi="Arial" w:cs="Arial"/>
                <w:bCs/>
                <w:i/>
                <w:iCs/>
              </w:rPr>
            </w:pPr>
            <w:r w:rsidRPr="00372577">
              <w:rPr>
                <w:rFonts w:ascii="Arial" w:hAnsi="Arial" w:cs="Arial"/>
                <w:b/>
                <w:i/>
                <w:iCs/>
              </w:rPr>
              <w:t xml:space="preserve">Proposal </w:t>
            </w:r>
            <w:r>
              <w:rPr>
                <w:rFonts w:ascii="Arial" w:hAnsi="Arial" w:cs="Arial"/>
                <w:b/>
                <w:i/>
                <w:iCs/>
              </w:rPr>
              <w:t>5</w:t>
            </w:r>
            <w:r w:rsidRPr="00372577">
              <w:rPr>
                <w:rFonts w:ascii="Arial" w:hAnsi="Arial" w:cs="Arial"/>
                <w:b/>
                <w:i/>
                <w:iCs/>
              </w:rPr>
              <w:t>:</w:t>
            </w:r>
            <w:r>
              <w:rPr>
                <w:rFonts w:ascii="Arial" w:hAnsi="Arial" w:cs="Arial"/>
                <w:bCs/>
                <w:i/>
                <w:iCs/>
              </w:rPr>
              <w:t xml:space="preserve"> For the values of X, at least X=4</w:t>
            </w:r>
            <w:r w:rsidRPr="00325067">
              <w:t xml:space="preserve"> </w:t>
            </w:r>
            <w:r w:rsidRPr="00325067">
              <w:rPr>
                <w:rFonts w:ascii="Arial" w:hAnsi="Arial" w:cs="Arial"/>
                <w:bCs/>
                <w:i/>
                <w:iCs/>
              </w:rPr>
              <w:t>slots for 480 kHz SCS and X=8 slots for 960 kHz SCS should be a baseline for the values of X.</w:t>
            </w:r>
          </w:p>
          <w:p w14:paraId="7B69280C" w14:textId="77777777" w:rsidR="00C232D4" w:rsidRDefault="00C232D4" w:rsidP="00556DB7">
            <w:pPr>
              <w:spacing w:line="276" w:lineRule="auto"/>
              <w:jc w:val="both"/>
              <w:rPr>
                <w:rFonts w:ascii="Arial" w:hAnsi="Arial" w:cs="Arial"/>
                <w:bCs/>
                <w:i/>
                <w:iCs/>
              </w:rPr>
            </w:pPr>
            <w:r w:rsidRPr="00372577">
              <w:rPr>
                <w:rFonts w:ascii="Arial" w:hAnsi="Arial" w:cs="Arial"/>
                <w:b/>
                <w:i/>
                <w:iCs/>
              </w:rPr>
              <w:t xml:space="preserve">Proposal </w:t>
            </w:r>
            <w:r>
              <w:rPr>
                <w:rFonts w:ascii="Arial" w:hAnsi="Arial" w:cs="Arial"/>
                <w:b/>
                <w:i/>
                <w:iCs/>
              </w:rPr>
              <w:t>6</w:t>
            </w:r>
            <w:r w:rsidRPr="00372577">
              <w:rPr>
                <w:rFonts w:ascii="Arial" w:hAnsi="Arial" w:cs="Arial"/>
                <w:b/>
                <w:i/>
                <w:iCs/>
              </w:rPr>
              <w:t>:</w:t>
            </w:r>
            <w:r>
              <w:rPr>
                <w:rFonts w:ascii="Arial" w:hAnsi="Arial" w:cs="Arial"/>
                <w:bCs/>
                <w:i/>
                <w:iCs/>
              </w:rPr>
              <w:t xml:space="preserve"> For the values of Y, following PDCCH monitoring occasions are supported:</w:t>
            </w:r>
          </w:p>
          <w:p w14:paraId="0C323BFD" w14:textId="77777777" w:rsidR="00C232D4" w:rsidRDefault="00C232D4" w:rsidP="00556DB7">
            <w:pPr>
              <w:numPr>
                <w:ilvl w:val="0"/>
                <w:numId w:val="59"/>
              </w:numPr>
              <w:autoSpaceDE/>
              <w:autoSpaceDN/>
              <w:adjustRightInd/>
              <w:snapToGrid/>
              <w:spacing w:line="276" w:lineRule="auto"/>
              <w:jc w:val="both"/>
              <w:rPr>
                <w:rFonts w:ascii="Arial" w:hAnsi="Arial" w:cs="Arial"/>
                <w:bCs/>
                <w:lang w:val="en-GB"/>
              </w:rPr>
            </w:pPr>
            <w:r w:rsidRPr="00A52E3E">
              <w:rPr>
                <w:rFonts w:ascii="Arial" w:hAnsi="Arial" w:cs="Arial"/>
                <w:bCs/>
                <w:lang w:val="en-GB"/>
              </w:rPr>
              <w:t xml:space="preserve">For type 1 CSS with dedicated RRC configuration, type 3 CSS, and UE-SS, the monitoring occasion </w:t>
            </w:r>
            <w:r>
              <w:rPr>
                <w:rFonts w:ascii="Arial" w:hAnsi="Arial" w:cs="Arial"/>
                <w:bCs/>
                <w:lang w:val="en-GB"/>
              </w:rPr>
              <w:t xml:space="preserve">can be </w:t>
            </w:r>
            <w:r w:rsidRPr="00A607B6">
              <w:rPr>
                <w:rFonts w:ascii="Arial" w:hAnsi="Arial" w:cs="Arial"/>
                <w:b/>
                <w:lang w:val="en-GB"/>
              </w:rPr>
              <w:t>1 slot for 480 kHz SCS</w:t>
            </w:r>
            <w:r>
              <w:rPr>
                <w:rFonts w:ascii="Arial" w:hAnsi="Arial" w:cs="Arial"/>
                <w:bCs/>
                <w:lang w:val="en-GB"/>
              </w:rPr>
              <w:t xml:space="preserve"> and </w:t>
            </w:r>
            <w:r w:rsidRPr="00A607B6">
              <w:rPr>
                <w:rFonts w:ascii="Arial" w:hAnsi="Arial" w:cs="Arial"/>
                <w:b/>
                <w:lang w:val="en-GB"/>
              </w:rPr>
              <w:t>2 slots for 960 kHz SCS</w:t>
            </w:r>
            <w:r>
              <w:rPr>
                <w:rFonts w:ascii="Arial" w:hAnsi="Arial" w:cs="Arial"/>
                <w:bCs/>
                <w:lang w:val="en-GB"/>
              </w:rPr>
              <w:t>, respectively.</w:t>
            </w:r>
          </w:p>
          <w:p w14:paraId="7E34147A" w14:textId="77777777" w:rsidR="00C232D4" w:rsidRDefault="00C232D4" w:rsidP="00556DB7">
            <w:pPr>
              <w:numPr>
                <w:ilvl w:val="0"/>
                <w:numId w:val="59"/>
              </w:numPr>
              <w:autoSpaceDE/>
              <w:autoSpaceDN/>
              <w:adjustRightInd/>
              <w:snapToGrid/>
              <w:spacing w:line="276" w:lineRule="auto"/>
              <w:jc w:val="both"/>
              <w:rPr>
                <w:rFonts w:ascii="Arial" w:hAnsi="Arial" w:cs="Arial"/>
                <w:bCs/>
                <w:lang w:val="en-GB"/>
              </w:rPr>
            </w:pPr>
            <w:r w:rsidRPr="00A52E3E">
              <w:rPr>
                <w:rFonts w:ascii="Arial" w:hAnsi="Arial" w:cs="Arial"/>
                <w:bCs/>
                <w:lang w:val="en-GB"/>
              </w:rPr>
              <w:t xml:space="preserve">For type 1 CSS without dedicated RRC configuration and for type 0, 0A, and 2 CSS, the monitoring occasion can be </w:t>
            </w:r>
            <w:r w:rsidRPr="00A607B6">
              <w:rPr>
                <w:rFonts w:ascii="Arial" w:hAnsi="Arial" w:cs="Arial"/>
                <w:b/>
                <w:lang w:val="en-GB"/>
              </w:rPr>
              <w:t>any OFDM symbol(s) of a slot group</w:t>
            </w:r>
            <w:r w:rsidRPr="00A52E3E">
              <w:rPr>
                <w:rFonts w:ascii="Arial" w:hAnsi="Arial" w:cs="Arial"/>
                <w:bCs/>
                <w:lang w:val="en-GB"/>
              </w:rPr>
              <w:t xml:space="preserve">, with the monitoring occasions for any of Type 1- CSS without dedicated RRC configuration, or Types 0, 0A, </w:t>
            </w:r>
            <w:r w:rsidRPr="00A52E3E">
              <w:rPr>
                <w:rFonts w:ascii="Arial" w:hAnsi="Arial" w:cs="Arial"/>
                <w:bCs/>
                <w:lang w:val="en-GB"/>
              </w:rPr>
              <w:lastRenderedPageBreak/>
              <w:t>or 2 CSS configurations</w:t>
            </w:r>
            <w:r>
              <w:rPr>
                <w:rFonts w:ascii="Arial" w:hAnsi="Arial" w:cs="Arial"/>
                <w:bCs/>
                <w:lang w:val="en-GB"/>
              </w:rPr>
              <w:t>.</w:t>
            </w:r>
          </w:p>
          <w:p w14:paraId="2F0275AC" w14:textId="77777777" w:rsidR="00C232D4" w:rsidRDefault="00C232D4" w:rsidP="00556DB7">
            <w:pPr>
              <w:numPr>
                <w:ilvl w:val="0"/>
                <w:numId w:val="59"/>
              </w:numPr>
              <w:tabs>
                <w:tab w:val="clear" w:pos="1209"/>
                <w:tab w:val="num" w:pos="1494"/>
              </w:tabs>
              <w:autoSpaceDE/>
              <w:autoSpaceDN/>
              <w:adjustRightInd/>
              <w:snapToGrid/>
              <w:spacing w:line="276" w:lineRule="auto"/>
              <w:ind w:left="1494"/>
              <w:jc w:val="both"/>
              <w:rPr>
                <w:rFonts w:ascii="Arial" w:hAnsi="Arial" w:cs="Arial"/>
                <w:bCs/>
                <w:lang w:val="en-GB"/>
              </w:rPr>
            </w:pPr>
            <w:r>
              <w:rPr>
                <w:rFonts w:ascii="Arial" w:hAnsi="Arial" w:cs="Arial"/>
                <w:bCs/>
                <w:lang w:val="en-GB"/>
              </w:rPr>
              <w:t>Further study may be needed on how to change the condition ‘</w:t>
            </w:r>
            <w:r w:rsidRPr="00A52E3E">
              <w:rPr>
                <w:rFonts w:ascii="Arial" w:hAnsi="Arial" w:cs="Arial"/>
                <w:bCs/>
                <w:lang w:val="en-GB"/>
              </w:rPr>
              <w:t>within a single span of three consecutive OFDM symbols within a slot</w:t>
            </w:r>
            <w:r>
              <w:rPr>
                <w:rFonts w:ascii="Arial" w:hAnsi="Arial" w:cs="Arial"/>
                <w:bCs/>
                <w:lang w:val="en-GB"/>
              </w:rPr>
              <w:t>’ to a slot group.</w:t>
            </w:r>
          </w:p>
          <w:p w14:paraId="0C6909F3" w14:textId="77777777" w:rsidR="00C232D4" w:rsidRPr="00332D46" w:rsidRDefault="00C232D4" w:rsidP="00556DB7">
            <w:pPr>
              <w:spacing w:line="276" w:lineRule="auto"/>
              <w:jc w:val="both"/>
              <w:rPr>
                <w:rFonts w:ascii="Arial" w:hAnsi="Arial" w:cs="Arial"/>
                <w:bCs/>
                <w:i/>
                <w:iCs/>
                <w:lang w:val="en-GB"/>
              </w:rPr>
            </w:pPr>
          </w:p>
        </w:tc>
      </w:tr>
    </w:tbl>
    <w:p w14:paraId="4815F028" w14:textId="77777777" w:rsidR="00C232D4" w:rsidRDefault="00C232D4" w:rsidP="00C232D4">
      <w:pPr>
        <w:rPr>
          <w:lang w:eastAsia="zh-CN"/>
        </w:rPr>
      </w:pPr>
    </w:p>
    <w:p w14:paraId="6BAD1B72" w14:textId="77777777" w:rsidR="00C232D4" w:rsidRDefault="00C232D4" w:rsidP="00C232D4">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C232D4" w14:paraId="56130193" w14:textId="77777777" w:rsidTr="00556DB7">
        <w:tc>
          <w:tcPr>
            <w:tcW w:w="9307" w:type="dxa"/>
          </w:tcPr>
          <w:p w14:paraId="6B02DB3F" w14:textId="77777777" w:rsidR="00C232D4" w:rsidRPr="007B51F8" w:rsidRDefault="00C232D4" w:rsidP="00556DB7">
            <w:pPr>
              <w:spacing w:after="80"/>
              <w:rPr>
                <w:sz w:val="20"/>
                <w:szCs w:val="20"/>
                <w:lang w:eastAsia="zh-CN"/>
              </w:rPr>
            </w:pPr>
            <w:r>
              <w:rPr>
                <w:sz w:val="20"/>
                <w:szCs w:val="20"/>
                <w:lang w:eastAsia="zh-CN"/>
              </w:rPr>
              <w:t>In t</w:t>
            </w:r>
            <w:r w:rsidRPr="007B51F8">
              <w:rPr>
                <w:sz w:val="20"/>
                <w:szCs w:val="20"/>
                <w:lang w:eastAsia="zh-CN"/>
              </w:rPr>
              <w:t>h</w:t>
            </w:r>
            <w:r>
              <w:rPr>
                <w:sz w:val="20"/>
                <w:szCs w:val="20"/>
                <w:lang w:eastAsia="zh-CN"/>
              </w:rPr>
              <w:t>e last meeting, three possible multi-slot PDCCH monitoring schemes have been proposed [3]</w:t>
            </w:r>
            <w:r w:rsidRPr="007B51F8">
              <w:rPr>
                <w:sz w:val="20"/>
                <w:szCs w:val="20"/>
                <w:lang w:eastAsia="zh-CN"/>
              </w:rPr>
              <w:t>:</w:t>
            </w:r>
          </w:p>
          <w:p w14:paraId="67A20362" w14:textId="77777777" w:rsidR="00C232D4" w:rsidRPr="007B51F8" w:rsidRDefault="00C232D4" w:rsidP="00556DB7">
            <w:pPr>
              <w:pStyle w:val="ListParagraph"/>
              <w:numPr>
                <w:ilvl w:val="0"/>
                <w:numId w:val="47"/>
              </w:numPr>
              <w:snapToGrid/>
              <w:spacing w:after="80" w:line="240" w:lineRule="auto"/>
              <w:jc w:val="both"/>
              <w:rPr>
                <w:rFonts w:ascii="Times New Roman" w:hAnsi="Times New Roman"/>
                <w:sz w:val="20"/>
                <w:szCs w:val="20"/>
              </w:rPr>
            </w:pPr>
            <w:r w:rsidRPr="007B51F8">
              <w:rPr>
                <w:rFonts w:ascii="Times New Roman" w:hAnsi="Times New Roman"/>
                <w:sz w:val="20"/>
                <w:szCs w:val="20"/>
              </w:rPr>
              <w:t xml:space="preserve">Alt 1: Use a fixed pattern in a slot group as the baseline to define the new capability. </w:t>
            </w:r>
          </w:p>
          <w:p w14:paraId="4D68BE69" w14:textId="77777777" w:rsidR="00C232D4" w:rsidRPr="007B51F8" w:rsidRDefault="00C232D4" w:rsidP="00556DB7">
            <w:pPr>
              <w:pStyle w:val="ListParagraph"/>
              <w:numPr>
                <w:ilvl w:val="0"/>
                <w:numId w:val="47"/>
              </w:numPr>
              <w:snapToGrid/>
              <w:spacing w:after="80" w:line="240" w:lineRule="auto"/>
              <w:jc w:val="both"/>
              <w:rPr>
                <w:rFonts w:ascii="Times New Roman" w:hAnsi="Times New Roman"/>
                <w:sz w:val="20"/>
                <w:szCs w:val="20"/>
              </w:rPr>
            </w:pPr>
            <w:r w:rsidRPr="007B51F8">
              <w:rPr>
                <w:rFonts w:ascii="Times New Roman" w:hAnsi="Times New Roman"/>
                <w:sz w:val="20"/>
                <w:szCs w:val="20"/>
              </w:rPr>
              <w:t>Alt 2: Use an (X,</w:t>
            </w:r>
            <w:r>
              <w:rPr>
                <w:rFonts w:ascii="Times New Roman" w:hAnsi="Times New Roman"/>
                <w:sz w:val="20"/>
                <w:szCs w:val="20"/>
              </w:rPr>
              <w:t xml:space="preserve"> </w:t>
            </w:r>
            <w:r w:rsidRPr="007B51F8">
              <w:rPr>
                <w:rFonts w:ascii="Times New Roman" w:hAnsi="Times New Roman"/>
                <w:sz w:val="20"/>
                <w:szCs w:val="20"/>
              </w:rPr>
              <w:t>Y) span as the baseline to define the new capability</w:t>
            </w:r>
          </w:p>
          <w:p w14:paraId="465DACFE" w14:textId="77777777" w:rsidR="00C232D4" w:rsidRPr="00E871DF" w:rsidRDefault="00C232D4" w:rsidP="00556DB7">
            <w:pPr>
              <w:pStyle w:val="ListParagraph"/>
              <w:numPr>
                <w:ilvl w:val="0"/>
                <w:numId w:val="47"/>
              </w:numPr>
              <w:snapToGrid/>
              <w:spacing w:after="80" w:line="240" w:lineRule="auto"/>
              <w:jc w:val="both"/>
              <w:rPr>
                <w:sz w:val="20"/>
                <w:szCs w:val="20"/>
              </w:rPr>
            </w:pPr>
            <w:r w:rsidRPr="007B51F8">
              <w:rPr>
                <w:rFonts w:ascii="Times New Roman" w:hAnsi="Times New Roman"/>
                <w:sz w:val="20"/>
                <w:szCs w:val="20"/>
              </w:rPr>
              <w:t xml:space="preserve">Alt 3: Use a sliding window of X slots as the baseline to define the new capability. </w:t>
            </w:r>
          </w:p>
          <w:p w14:paraId="12C266DD" w14:textId="77777777" w:rsidR="00C232D4" w:rsidRPr="00E871DF" w:rsidRDefault="00C232D4" w:rsidP="00556DB7">
            <w:pPr>
              <w:spacing w:after="80"/>
              <w:rPr>
                <w:sz w:val="20"/>
                <w:szCs w:val="20"/>
                <w:lang w:eastAsia="zh-CN"/>
              </w:rPr>
            </w:pPr>
            <w:r>
              <w:rPr>
                <w:sz w:val="20"/>
                <w:szCs w:val="20"/>
                <w:lang w:eastAsia="zh-CN"/>
              </w:rPr>
              <w:t xml:space="preserve">To our understanding, the motivation of Alt 3 (sliding window) is to avoid the </w:t>
            </w:r>
            <w:r w:rsidRPr="00E871DF">
              <w:rPr>
                <w:sz w:val="20"/>
                <w:szCs w:val="20"/>
                <w:lang w:eastAsia="zh-CN"/>
              </w:rPr>
              <w:t>back-to-back monitoring occasion while ensur</w:t>
            </w:r>
            <w:r>
              <w:rPr>
                <w:sz w:val="20"/>
                <w:szCs w:val="20"/>
                <w:lang w:eastAsia="zh-CN"/>
              </w:rPr>
              <w:t>ing</w:t>
            </w:r>
            <w:r w:rsidRPr="00E871DF">
              <w:rPr>
                <w:sz w:val="20"/>
                <w:szCs w:val="20"/>
                <w:lang w:eastAsia="zh-CN"/>
              </w:rPr>
              <w:t xml:space="preserve"> enough flexibility for network scheduling. However, those concerns can be well addressed by Alt 1 or Alt 2 by carefully selecting the value of multiple slots m</w:t>
            </w:r>
            <w:r>
              <w:rPr>
                <w:sz w:val="20"/>
                <w:szCs w:val="20"/>
                <w:lang w:eastAsia="zh-CN"/>
              </w:rPr>
              <w:t>oni</w:t>
            </w:r>
            <w:r w:rsidRPr="00E871DF">
              <w:rPr>
                <w:sz w:val="20"/>
                <w:szCs w:val="20"/>
                <w:lang w:eastAsia="zh-CN"/>
              </w:rPr>
              <w:t>toring span according to the email discussion in RAN1#104bis-e meeting [3].</w:t>
            </w:r>
            <w:r>
              <w:rPr>
                <w:sz w:val="20"/>
                <w:szCs w:val="20"/>
                <w:lang w:eastAsia="zh-CN"/>
              </w:rPr>
              <w:t xml:space="preserve"> </w:t>
            </w:r>
            <w:r w:rsidRPr="00E871DF">
              <w:rPr>
                <w:sz w:val="20"/>
                <w:szCs w:val="20"/>
                <w:lang w:eastAsia="zh-CN"/>
              </w:rPr>
              <w:t xml:space="preserve">Therefore, we focus on Alt 1 and Alt 2 in the discussion below: </w:t>
            </w:r>
          </w:p>
          <w:p w14:paraId="46F0F6EA" w14:textId="77777777" w:rsidR="00C232D4" w:rsidRDefault="00C232D4" w:rsidP="00556DB7">
            <w:pPr>
              <w:spacing w:after="80"/>
              <w:rPr>
                <w:sz w:val="20"/>
                <w:szCs w:val="20"/>
                <w:lang w:eastAsia="zh-CN"/>
              </w:rPr>
            </w:pPr>
            <w:r>
              <w:rPr>
                <w:sz w:val="20"/>
                <w:szCs w:val="20"/>
                <w:lang w:eastAsia="zh-CN"/>
              </w:rPr>
              <w:t>B</w:t>
            </w:r>
            <w:r w:rsidRPr="007B51F8">
              <w:rPr>
                <w:sz w:val="20"/>
                <w:szCs w:val="20"/>
                <w:lang w:eastAsia="zh-CN"/>
              </w:rPr>
              <w:t xml:space="preserve">oth Alt. 1 and Alt. 2 cover the aspect of defining X, Y, </w:t>
            </w:r>
            <w:r>
              <w:rPr>
                <w:sz w:val="20"/>
                <w:szCs w:val="20"/>
                <w:lang w:eastAsia="zh-CN"/>
              </w:rPr>
              <w:t>and</w:t>
            </w:r>
            <w:r w:rsidRPr="007B51F8">
              <w:rPr>
                <w:sz w:val="20"/>
                <w:szCs w:val="20"/>
                <w:lang w:eastAsia="zh-CN"/>
              </w:rPr>
              <w:t xml:space="preserve"> </w:t>
            </w:r>
            <w:r>
              <w:rPr>
                <w:sz w:val="20"/>
                <w:szCs w:val="20"/>
                <w:lang w:eastAsia="zh-CN"/>
              </w:rPr>
              <w:t>they</w:t>
            </w:r>
            <w:r w:rsidRPr="007B51F8">
              <w:rPr>
                <w:sz w:val="20"/>
                <w:szCs w:val="20"/>
                <w:lang w:eastAsia="zh-CN"/>
              </w:rPr>
              <w:t xml:space="preserve"> are feasible solutions</w:t>
            </w:r>
            <w:r>
              <w:rPr>
                <w:sz w:val="20"/>
                <w:szCs w:val="20"/>
                <w:lang w:eastAsia="zh-CN"/>
              </w:rPr>
              <w:t>.</w:t>
            </w:r>
            <w:r w:rsidRPr="007B51F8">
              <w:rPr>
                <w:sz w:val="20"/>
                <w:szCs w:val="20"/>
                <w:lang w:eastAsia="zh-CN"/>
              </w:rPr>
              <w:t xml:space="preserve"> </w:t>
            </w:r>
            <w:r>
              <w:rPr>
                <w:sz w:val="20"/>
                <w:szCs w:val="20"/>
                <w:lang w:eastAsia="zh-CN"/>
              </w:rPr>
              <w:t>I</w:t>
            </w:r>
            <w:r w:rsidRPr="007B51F8">
              <w:rPr>
                <w:sz w:val="20"/>
                <w:szCs w:val="20"/>
                <w:lang w:eastAsia="zh-CN"/>
              </w:rPr>
              <w:t>llustration</w:t>
            </w:r>
            <w:r>
              <w:rPr>
                <w:sz w:val="20"/>
                <w:szCs w:val="20"/>
                <w:lang w:eastAsia="zh-CN"/>
              </w:rPr>
              <w:t>s</w:t>
            </w:r>
            <w:r w:rsidRPr="007B51F8">
              <w:rPr>
                <w:sz w:val="20"/>
                <w:szCs w:val="20"/>
                <w:lang w:eastAsia="zh-CN"/>
              </w:rPr>
              <w:t xml:space="preserve"> of </w:t>
            </w:r>
            <w:r>
              <w:rPr>
                <w:sz w:val="20"/>
                <w:szCs w:val="20"/>
                <w:lang w:eastAsia="zh-CN"/>
              </w:rPr>
              <w:t xml:space="preserve">the </w:t>
            </w:r>
            <w:r w:rsidRPr="007B51F8">
              <w:rPr>
                <w:sz w:val="20"/>
                <w:szCs w:val="20"/>
                <w:lang w:eastAsia="zh-CN"/>
              </w:rPr>
              <w:t>slot group structure of a fixed slot g</w:t>
            </w:r>
            <w:r>
              <w:rPr>
                <w:sz w:val="20"/>
                <w:szCs w:val="20"/>
                <w:lang w:eastAsia="zh-CN"/>
              </w:rPr>
              <w:t>rou</w:t>
            </w:r>
            <w:r w:rsidRPr="007B51F8">
              <w:rPr>
                <w:sz w:val="20"/>
                <w:szCs w:val="20"/>
                <w:lang w:eastAsia="zh-CN"/>
              </w:rPr>
              <w:t>p pattern and a flexible (X,</w:t>
            </w:r>
            <w:r>
              <w:rPr>
                <w:sz w:val="20"/>
                <w:szCs w:val="20"/>
                <w:lang w:eastAsia="zh-CN"/>
              </w:rPr>
              <w:t xml:space="preserve"> </w:t>
            </w:r>
            <w:r w:rsidRPr="007B51F8">
              <w:rPr>
                <w:sz w:val="20"/>
                <w:szCs w:val="20"/>
                <w:lang w:eastAsia="zh-CN"/>
              </w:rPr>
              <w:t xml:space="preserve">Y) span </w:t>
            </w:r>
            <w:r>
              <w:rPr>
                <w:sz w:val="20"/>
                <w:szCs w:val="20"/>
                <w:lang w:eastAsia="zh-CN"/>
              </w:rPr>
              <w:t>are</w:t>
            </w:r>
            <w:r w:rsidRPr="007B51F8">
              <w:rPr>
                <w:sz w:val="20"/>
                <w:szCs w:val="20"/>
                <w:lang w:eastAsia="zh-CN"/>
              </w:rPr>
              <w:t xml:space="preserve"> shown in Fig. 2, where </w:t>
            </w:r>
            <w:r>
              <w:rPr>
                <w:sz w:val="20"/>
                <w:szCs w:val="20"/>
                <w:lang w:eastAsia="zh-CN"/>
              </w:rPr>
              <w:t>it is assumed</w:t>
            </w:r>
            <w:r w:rsidRPr="007B51F8">
              <w:rPr>
                <w:sz w:val="20"/>
                <w:szCs w:val="20"/>
                <w:lang w:eastAsia="zh-CN"/>
              </w:rPr>
              <w:t xml:space="preserve"> </w:t>
            </w:r>
            <w:r>
              <w:rPr>
                <w:sz w:val="20"/>
                <w:szCs w:val="20"/>
                <w:lang w:eastAsia="zh-CN"/>
              </w:rPr>
              <w:t xml:space="preserve">that </w:t>
            </w:r>
            <w:r w:rsidRPr="007B51F8">
              <w:rPr>
                <w:sz w:val="20"/>
                <w:szCs w:val="20"/>
                <w:lang w:eastAsia="zh-CN"/>
              </w:rPr>
              <w:t xml:space="preserve">X = 8 </w:t>
            </w:r>
            <w:r>
              <w:rPr>
                <w:sz w:val="20"/>
                <w:szCs w:val="20"/>
                <w:lang w:eastAsia="zh-CN"/>
              </w:rPr>
              <w:t xml:space="preserve">slots </w:t>
            </w:r>
            <w:r w:rsidRPr="007B51F8">
              <w:rPr>
                <w:sz w:val="20"/>
                <w:szCs w:val="20"/>
                <w:lang w:eastAsia="zh-CN"/>
              </w:rPr>
              <w:t>and Y = 3</w:t>
            </w:r>
            <w:r>
              <w:rPr>
                <w:sz w:val="20"/>
                <w:szCs w:val="20"/>
                <w:lang w:eastAsia="zh-CN"/>
              </w:rPr>
              <w:t xml:space="preserve"> slots for the fixed pattern</w:t>
            </w:r>
            <w:r w:rsidRPr="007B51F8">
              <w:rPr>
                <w:sz w:val="20"/>
                <w:szCs w:val="20"/>
                <w:lang w:eastAsia="zh-CN"/>
              </w:rPr>
              <w:t xml:space="preserve">. </w:t>
            </w:r>
          </w:p>
          <w:p w14:paraId="253D458D" w14:textId="77777777" w:rsidR="00C232D4" w:rsidRPr="00867624" w:rsidRDefault="00C232D4" w:rsidP="00556DB7">
            <w:pPr>
              <w:spacing w:after="80"/>
              <w:rPr>
                <w:sz w:val="20"/>
                <w:szCs w:val="20"/>
                <w:lang w:eastAsia="zh-CN"/>
              </w:rPr>
            </w:pPr>
            <w:r w:rsidRPr="007B51F8">
              <w:rPr>
                <w:sz w:val="20"/>
                <w:szCs w:val="20"/>
                <w:lang w:eastAsia="zh-CN"/>
              </w:rPr>
              <w:t xml:space="preserve">Considering the simplicity of the fixed slot group pattern in Alt. 1, </w:t>
            </w:r>
            <w:r>
              <w:rPr>
                <w:sz w:val="20"/>
                <w:szCs w:val="20"/>
                <w:lang w:eastAsia="zh-CN"/>
              </w:rPr>
              <w:t xml:space="preserve">it </w:t>
            </w:r>
            <w:r w:rsidRPr="007B51F8">
              <w:rPr>
                <w:sz w:val="20"/>
                <w:szCs w:val="20"/>
                <w:lang w:eastAsia="zh-CN"/>
              </w:rPr>
              <w:t>can be taken as a baseline for Rel-17 multi-slot PDCCH monitoring</w:t>
            </w:r>
            <w:r>
              <w:rPr>
                <w:sz w:val="20"/>
                <w:szCs w:val="20"/>
                <w:lang w:eastAsia="zh-CN"/>
              </w:rPr>
              <w:t>. Different combinations of</w:t>
            </w:r>
            <w:r w:rsidRPr="007B51F8">
              <w:rPr>
                <w:sz w:val="20"/>
                <w:szCs w:val="20"/>
                <w:lang w:eastAsia="zh-CN"/>
              </w:rPr>
              <w:t xml:space="preserve"> (X,</w:t>
            </w:r>
            <w:r>
              <w:rPr>
                <w:sz w:val="20"/>
                <w:szCs w:val="20"/>
                <w:lang w:eastAsia="zh-CN"/>
              </w:rPr>
              <w:t xml:space="preserve"> </w:t>
            </w:r>
            <w:r w:rsidRPr="007B51F8">
              <w:rPr>
                <w:sz w:val="20"/>
                <w:szCs w:val="20"/>
                <w:lang w:eastAsia="zh-CN"/>
              </w:rPr>
              <w:t xml:space="preserve">Y) </w:t>
            </w:r>
            <w:r>
              <w:rPr>
                <w:sz w:val="20"/>
                <w:szCs w:val="20"/>
                <w:lang w:eastAsia="zh-CN"/>
              </w:rPr>
              <w:t xml:space="preserve">may still be specified, which can be </w:t>
            </w:r>
            <w:r w:rsidRPr="007B51F8">
              <w:rPr>
                <w:sz w:val="20"/>
                <w:szCs w:val="20"/>
                <w:lang w:eastAsia="zh-CN"/>
              </w:rPr>
              <w:t xml:space="preserve">up to UE </w:t>
            </w:r>
            <w:r w:rsidRPr="00C55277">
              <w:rPr>
                <w:sz w:val="20"/>
                <w:szCs w:val="20"/>
                <w:lang w:eastAsia="zh-CN"/>
              </w:rPr>
              <w:t xml:space="preserve">capabilities, e.g. (8,3), (4,3), (4,2), so </w:t>
            </w:r>
            <w:r w:rsidRPr="007B51F8">
              <w:rPr>
                <w:sz w:val="20"/>
                <w:szCs w:val="20"/>
                <w:lang w:eastAsia="zh-CN"/>
              </w:rPr>
              <w:t>that the network can benefit from advanced UE design</w:t>
            </w:r>
            <w:r>
              <w:rPr>
                <w:sz w:val="20"/>
                <w:szCs w:val="20"/>
                <w:lang w:eastAsia="zh-CN"/>
              </w:rPr>
              <w:t>s</w:t>
            </w:r>
            <w:r w:rsidRPr="007B51F8">
              <w:rPr>
                <w:sz w:val="20"/>
                <w:szCs w:val="20"/>
                <w:lang w:eastAsia="zh-CN"/>
              </w:rPr>
              <w:t>.</w:t>
            </w:r>
            <w:r>
              <w:rPr>
                <w:sz w:val="20"/>
                <w:szCs w:val="20"/>
                <w:lang w:eastAsia="zh-CN"/>
              </w:rPr>
              <w:t xml:space="preserve"> Moreover, the back-to-back monitoring occasion can be simply avoided by setting Y to be smaller than X, and consecutive Y units can always start from the beginning of each slot group X to further reduce the complexity of the system. Though the proposed method may lack flexibility compared to other alternatives, it may predict that the limited number of unexpected MOs can</w:t>
            </w:r>
            <w:r>
              <w:rPr>
                <w:sz w:val="20"/>
                <w:lang w:eastAsia="zh-CN"/>
              </w:rPr>
              <w:t xml:space="preserve"> eventually contribute to a better power efficiency on UE operations. </w:t>
            </w:r>
          </w:p>
          <w:p w14:paraId="3AA20432" w14:textId="77777777" w:rsidR="00C232D4" w:rsidRPr="00867624" w:rsidRDefault="00C232D4" w:rsidP="00556DB7">
            <w:pPr>
              <w:spacing w:after="80"/>
              <w:rPr>
                <w:sz w:val="20"/>
                <w:szCs w:val="20"/>
                <w:lang w:eastAsia="zh-CN"/>
              </w:rPr>
            </w:pPr>
            <w:r w:rsidRPr="007B51F8">
              <w:rPr>
                <w:sz w:val="20"/>
                <w:szCs w:val="20"/>
                <w:lang w:eastAsia="zh-CN"/>
              </w:rPr>
              <w:t xml:space="preserve">On the other hand, </w:t>
            </w:r>
            <w:r>
              <w:rPr>
                <w:sz w:val="20"/>
                <w:szCs w:val="20"/>
                <w:lang w:eastAsia="zh-CN"/>
              </w:rPr>
              <w:t>for the span-based monitoring, after UE reporting span capability, t</w:t>
            </w:r>
            <w:r w:rsidRPr="00B65A90">
              <w:rPr>
                <w:sz w:val="20"/>
                <w:szCs w:val="20"/>
                <w:lang w:eastAsia="zh-CN"/>
              </w:rPr>
              <w:t xml:space="preserve">he </w:t>
            </w:r>
            <w:r>
              <w:rPr>
                <w:sz w:val="20"/>
                <w:szCs w:val="20"/>
                <w:lang w:eastAsia="zh-CN"/>
              </w:rPr>
              <w:t>Y consecutive units' start position</w:t>
            </w:r>
            <w:r w:rsidRPr="00B65A90">
              <w:rPr>
                <w:sz w:val="20"/>
                <w:szCs w:val="20"/>
                <w:lang w:eastAsia="zh-CN"/>
              </w:rPr>
              <w:t xml:space="preserve"> can be flexibly configured by the network as long as the gap between the first symbol</w:t>
            </w:r>
            <w:r>
              <w:rPr>
                <w:sz w:val="20"/>
                <w:szCs w:val="20"/>
                <w:lang w:eastAsia="zh-CN"/>
              </w:rPr>
              <w:t xml:space="preserve"> of two continuous spans</w:t>
            </w:r>
            <w:r w:rsidRPr="00B65A90">
              <w:rPr>
                <w:sz w:val="20"/>
                <w:szCs w:val="20"/>
                <w:lang w:eastAsia="zh-CN"/>
              </w:rPr>
              <w:t xml:space="preserve"> is</w:t>
            </w:r>
            <w:r w:rsidRPr="007B51F8">
              <w:rPr>
                <w:sz w:val="20"/>
                <w:szCs w:val="20"/>
                <w:lang w:eastAsia="zh-CN"/>
              </w:rPr>
              <w:t xml:space="preserve"> </w:t>
            </w:r>
            <w:r>
              <w:rPr>
                <w:sz w:val="20"/>
                <w:szCs w:val="20"/>
                <w:lang w:eastAsia="zh-CN"/>
              </w:rPr>
              <w:t>no less</w:t>
            </w:r>
            <w:r w:rsidRPr="007B51F8">
              <w:rPr>
                <w:sz w:val="20"/>
                <w:szCs w:val="20"/>
                <w:lang w:eastAsia="zh-CN"/>
              </w:rPr>
              <w:t xml:space="preserve"> than X</w:t>
            </w:r>
            <w:r w:rsidRPr="00A86A35">
              <w:rPr>
                <w:sz w:val="20"/>
                <w:szCs w:val="20"/>
                <w:lang w:eastAsia="zh-CN"/>
              </w:rPr>
              <w:t xml:space="preserve">, </w:t>
            </w:r>
            <w:r>
              <w:rPr>
                <w:sz w:val="20"/>
                <w:szCs w:val="20"/>
                <w:lang w:eastAsia="zh-CN"/>
              </w:rPr>
              <w:t>which improves</w:t>
            </w:r>
            <w:r w:rsidRPr="007B51F8">
              <w:rPr>
                <w:sz w:val="20"/>
                <w:szCs w:val="20"/>
                <w:lang w:eastAsia="zh-CN"/>
              </w:rPr>
              <w:t xml:space="preserve"> the scheduling fl</w:t>
            </w:r>
            <w:r>
              <w:rPr>
                <w:sz w:val="20"/>
                <w:szCs w:val="20"/>
                <w:lang w:eastAsia="zh-CN"/>
              </w:rPr>
              <w:t>exi</w:t>
            </w:r>
            <w:r w:rsidRPr="007B51F8">
              <w:rPr>
                <w:sz w:val="20"/>
                <w:szCs w:val="20"/>
                <w:lang w:eastAsia="zh-CN"/>
              </w:rPr>
              <w:t xml:space="preserve">bility. </w:t>
            </w:r>
            <w:r w:rsidRPr="00572002">
              <w:rPr>
                <w:sz w:val="20"/>
                <w:szCs w:val="20"/>
                <w:lang w:eastAsia="zh-CN"/>
              </w:rPr>
              <w:t>However, as stated above, the lack of a fixed pattern could result in a large increase in UE processing complexity as the UE may have to plan for its processing highly dynamic, and the micro-sleep opportunity decreased</w:t>
            </w:r>
            <w:r>
              <w:rPr>
                <w:sz w:val="20"/>
                <w:szCs w:val="20"/>
                <w:lang w:eastAsia="zh-CN"/>
              </w:rPr>
              <w:t xml:space="preserve"> for devices</w:t>
            </w:r>
            <w:r w:rsidRPr="00572002">
              <w:rPr>
                <w:sz w:val="20"/>
                <w:szCs w:val="20"/>
                <w:lang w:eastAsia="zh-CN"/>
              </w:rPr>
              <w:t>.</w:t>
            </w:r>
            <w:r>
              <w:t xml:space="preserve"> </w:t>
            </w:r>
            <w:r>
              <w:rPr>
                <w:sz w:val="20"/>
                <w:lang w:eastAsia="zh-CN"/>
              </w:rPr>
              <w:t xml:space="preserve"> </w:t>
            </w:r>
            <w:r>
              <w:rPr>
                <w:sz w:val="20"/>
                <w:szCs w:val="20"/>
                <w:lang w:eastAsia="zh-CN"/>
              </w:rPr>
              <w:t xml:space="preserve"> </w:t>
            </w:r>
          </w:p>
          <w:p w14:paraId="7487C110" w14:textId="77777777" w:rsidR="00C232D4" w:rsidRPr="009C2391" w:rsidRDefault="00C232D4" w:rsidP="00556DB7">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Us</w:t>
            </w:r>
            <w:r>
              <w:rPr>
                <w:rFonts w:ascii="Times New Roman" w:eastAsia="MS Gothic" w:hAnsi="Times New Roman"/>
                <w:b/>
                <w:bCs/>
                <w:szCs w:val="20"/>
                <w:lang w:eastAsia="ja-JP"/>
              </w:rPr>
              <w:t>ing</w:t>
            </w:r>
            <w:r w:rsidRPr="007B51F8">
              <w:rPr>
                <w:rFonts w:ascii="Times New Roman" w:eastAsia="MS Gothic" w:hAnsi="Times New Roman"/>
                <w:b/>
                <w:bCs/>
                <w:szCs w:val="20"/>
                <w:lang w:eastAsia="ja-JP"/>
              </w:rPr>
              <w:t xml:space="preserve"> a fixed pattern</w:t>
            </w:r>
            <w:r>
              <w:rPr>
                <w:rFonts w:ascii="Times New Roman" w:eastAsia="MS Gothic" w:hAnsi="Times New Roman"/>
                <w:b/>
                <w:bCs/>
                <w:szCs w:val="20"/>
                <w:lang w:eastAsia="ja-JP"/>
              </w:rPr>
              <w:t xml:space="preserve"> (Alt.1)</w:t>
            </w:r>
            <w:r w:rsidRPr="003D28A7">
              <w:rPr>
                <w:rFonts w:ascii="Times New Roman" w:eastAsia="MS Gothic" w:hAnsi="Times New Roman"/>
                <w:b/>
                <w:bCs/>
                <w:szCs w:val="20"/>
                <w:lang w:eastAsia="ja-JP"/>
              </w:rPr>
              <w:t xml:space="preserve"> </w:t>
            </w:r>
            <w:r w:rsidRPr="007B51F8">
              <w:rPr>
                <w:rFonts w:ascii="Times New Roman" w:eastAsia="MS Gothic" w:hAnsi="Times New Roman"/>
                <w:b/>
                <w:bCs/>
                <w:szCs w:val="20"/>
                <w:lang w:eastAsia="ja-JP"/>
              </w:rPr>
              <w:t>in a slot group provide</w:t>
            </w:r>
            <w:r>
              <w:rPr>
                <w:rFonts w:ascii="Times New Roman" w:eastAsia="MS Gothic" w:hAnsi="Times New Roman"/>
                <w:b/>
                <w:bCs/>
                <w:szCs w:val="20"/>
                <w:lang w:eastAsia="ja-JP"/>
              </w:rPr>
              <w:t>s</w:t>
            </w:r>
            <w:r w:rsidRPr="007B51F8">
              <w:rPr>
                <w:rFonts w:ascii="Times New Roman" w:eastAsia="MS Gothic" w:hAnsi="Times New Roman"/>
                <w:b/>
                <w:bCs/>
                <w:szCs w:val="20"/>
                <w:lang w:eastAsia="ja-JP"/>
              </w:rPr>
              <w:t xml:space="preserve"> the simplest scheme</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 while Use an (X, Y) span</w:t>
            </w:r>
            <w:r>
              <w:rPr>
                <w:rFonts w:ascii="Times New Roman" w:eastAsia="MS Gothic" w:hAnsi="Times New Roman"/>
                <w:b/>
                <w:bCs/>
                <w:szCs w:val="20"/>
                <w:lang w:eastAsia="ja-JP"/>
              </w:rPr>
              <w:t xml:space="preserve"> (Alt.2)</w:t>
            </w:r>
            <w:r w:rsidRPr="007B51F8">
              <w:rPr>
                <w:rFonts w:ascii="Times New Roman" w:eastAsia="MS Gothic" w:hAnsi="Times New Roman"/>
                <w:b/>
                <w:bCs/>
                <w:szCs w:val="20"/>
                <w:lang w:eastAsia="ja-JP"/>
              </w:rPr>
              <w:t xml:space="preserve"> can provide higher flexibility of scheduling. </w:t>
            </w:r>
          </w:p>
          <w:p w14:paraId="170666EB" w14:textId="77777777" w:rsidR="00C232D4" w:rsidRDefault="00C232D4" w:rsidP="00556DB7">
            <w:pPr>
              <w:spacing w:after="80"/>
              <w:rPr>
                <w:sz w:val="20"/>
                <w:lang w:eastAsia="zh-CN"/>
              </w:rPr>
            </w:pPr>
            <w:r>
              <w:rPr>
                <w:sz w:val="20"/>
                <w:lang w:eastAsia="zh-CN"/>
              </w:rPr>
              <w:t>O</w:t>
            </w:r>
            <w:r w:rsidRPr="00AA5B6B">
              <w:rPr>
                <w:sz w:val="20"/>
                <w:lang w:eastAsia="zh-CN"/>
              </w:rPr>
              <w:t>verall</w:t>
            </w:r>
            <w:r>
              <w:rPr>
                <w:sz w:val="20"/>
                <w:lang w:eastAsia="zh-CN"/>
              </w:rPr>
              <w:t>,</w:t>
            </w:r>
            <w:r w:rsidRPr="00AA5B6B">
              <w:rPr>
                <w:sz w:val="20"/>
                <w:lang w:eastAsia="zh-CN"/>
              </w:rPr>
              <w:t xml:space="preserve"> </w:t>
            </w:r>
            <w:r>
              <w:rPr>
                <w:sz w:val="20"/>
                <w:lang w:eastAsia="zh-CN"/>
              </w:rPr>
              <w:t>c</w:t>
            </w:r>
            <w:r w:rsidRPr="00AA5B6B">
              <w:rPr>
                <w:sz w:val="20"/>
                <w:lang w:eastAsia="zh-CN"/>
              </w:rPr>
              <w:t xml:space="preserve">onsidering the short symbol duration of 480kHz and 960 kHz SCS, a fixed pattern according to Alt 1 may provide a better trade-off between flexibility and system complexity </w:t>
            </w:r>
            <w:r>
              <w:rPr>
                <w:sz w:val="20"/>
                <w:lang w:eastAsia="zh-CN"/>
              </w:rPr>
              <w:t>than the flexible multiple slot span pattern</w:t>
            </w:r>
            <w:r w:rsidRPr="00AA5B6B">
              <w:rPr>
                <w:sz w:val="20"/>
                <w:lang w:eastAsia="zh-CN"/>
              </w:rPr>
              <w:t xml:space="preserve"> described in Alt. 2. </w:t>
            </w:r>
          </w:p>
          <w:p w14:paraId="6BA7129F" w14:textId="77777777" w:rsidR="00C232D4" w:rsidRPr="00AA5B6B" w:rsidRDefault="00C232D4" w:rsidP="00556DB7">
            <w:pPr>
              <w:spacing w:after="80"/>
              <w:rPr>
                <w:rFonts w:eastAsia="MS Gothic"/>
                <w:b/>
                <w:bCs/>
                <w:lang w:eastAsia="ja-JP"/>
              </w:rPr>
            </w:pPr>
            <w:r w:rsidRPr="00AA5B6B">
              <w:rPr>
                <w:rFonts w:eastAsia="MS Gothic"/>
                <w:b/>
                <w:bCs/>
                <w:u w:val="single"/>
                <w:lang w:eastAsia="ja-JP"/>
              </w:rPr>
              <w:t>Proposal 1:</w:t>
            </w:r>
            <w:r w:rsidRPr="00AA5B6B">
              <w:rPr>
                <w:rFonts w:eastAsia="MS Gothic"/>
                <w:b/>
                <w:bCs/>
                <w:lang w:eastAsia="ja-JP"/>
              </w:rPr>
              <w:t xml:space="preserve"> Adopting Alt. 1 as </w:t>
            </w:r>
            <w:r>
              <w:rPr>
                <w:rFonts w:eastAsia="MS Gothic"/>
                <w:b/>
                <w:bCs/>
                <w:lang w:eastAsia="ja-JP"/>
              </w:rPr>
              <w:t xml:space="preserve">a </w:t>
            </w:r>
            <w:r w:rsidRPr="00AA5B6B">
              <w:rPr>
                <w:rFonts w:eastAsia="MS Gothic"/>
                <w:b/>
                <w:bCs/>
                <w:lang w:eastAsia="ja-JP"/>
              </w:rPr>
              <w:t>baseline for PDCCH multi</w:t>
            </w:r>
            <w:r>
              <w:rPr>
                <w:rFonts w:eastAsia="MS Gothic"/>
                <w:b/>
                <w:bCs/>
                <w:lang w:eastAsia="ja-JP"/>
              </w:rPr>
              <w:t>-</w:t>
            </w:r>
            <w:r w:rsidRPr="00AA5B6B">
              <w:rPr>
                <w:rFonts w:eastAsia="MS Gothic"/>
                <w:b/>
                <w:bCs/>
                <w:lang w:eastAsia="ja-JP"/>
              </w:rPr>
              <w:t>slot span for 480 kHz and 960 kHz with the additional constrain</w:t>
            </w:r>
            <w:r>
              <w:rPr>
                <w:rFonts w:eastAsia="MS Gothic"/>
                <w:b/>
                <w:bCs/>
                <w:lang w:eastAsia="ja-JP"/>
              </w:rPr>
              <w:t>t</w:t>
            </w:r>
            <w:r w:rsidRPr="00AA5B6B">
              <w:rPr>
                <w:rFonts w:eastAsia="MS Gothic"/>
                <w:b/>
                <w:bCs/>
                <w:lang w:eastAsia="ja-JP"/>
              </w:rPr>
              <w:t xml:space="preserve">s below: </w:t>
            </w:r>
          </w:p>
          <w:p w14:paraId="03824205" w14:textId="77777777" w:rsidR="00C232D4" w:rsidRPr="00AA5B6B" w:rsidRDefault="00C232D4" w:rsidP="00556DB7">
            <w:pPr>
              <w:pStyle w:val="ListParagraph"/>
              <w:numPr>
                <w:ilvl w:val="0"/>
                <w:numId w:val="60"/>
              </w:numPr>
              <w:snapToGrid/>
              <w:spacing w:after="80" w:line="240" w:lineRule="auto"/>
              <w:jc w:val="both"/>
              <w:rPr>
                <w:rFonts w:ascii="Times New Roman" w:eastAsia="MS Gothic" w:hAnsi="Times New Roman"/>
                <w:b/>
                <w:bCs/>
                <w:lang w:eastAsia="ja-JP"/>
              </w:rPr>
            </w:pPr>
            <w:r w:rsidRPr="00AA5B6B">
              <w:rPr>
                <w:rFonts w:ascii="Times New Roman" w:eastAsia="MS Gothic" w:hAnsi="Times New Roman"/>
                <w:b/>
                <w:bCs/>
                <w:lang w:eastAsia="ja-JP"/>
              </w:rPr>
              <w:t>X=4 slots for 480 kHz, and X=8 slots for 960 kHz</w:t>
            </w:r>
          </w:p>
          <w:p w14:paraId="372B6ECB" w14:textId="77777777" w:rsidR="00C232D4" w:rsidRPr="00AA5B6B" w:rsidRDefault="00C232D4" w:rsidP="00556DB7">
            <w:pPr>
              <w:pStyle w:val="ListParagraph"/>
              <w:numPr>
                <w:ilvl w:val="0"/>
                <w:numId w:val="60"/>
              </w:numPr>
              <w:snapToGrid/>
              <w:spacing w:after="80" w:line="240" w:lineRule="auto"/>
              <w:jc w:val="both"/>
              <w:rPr>
                <w:rFonts w:ascii="Times New Roman" w:eastAsia="MS Gothic" w:hAnsi="Times New Roman"/>
                <w:b/>
                <w:bCs/>
                <w:lang w:eastAsia="ja-JP"/>
              </w:rPr>
            </w:pPr>
            <w:r w:rsidRPr="00AA5B6B">
              <w:rPr>
                <w:rFonts w:ascii="Times New Roman" w:eastAsia="MS Gothic" w:hAnsi="Times New Roman"/>
                <w:b/>
                <w:bCs/>
                <w:lang w:eastAsia="ja-JP"/>
              </w:rPr>
              <w:lastRenderedPageBreak/>
              <w:t>1&lt;=Y&lt; X, while Y always start</w:t>
            </w:r>
            <w:r>
              <w:rPr>
                <w:rFonts w:ascii="Times New Roman" w:eastAsia="MS Gothic" w:hAnsi="Times New Roman"/>
                <w:b/>
                <w:bCs/>
                <w:lang w:eastAsia="ja-JP"/>
              </w:rPr>
              <w:t>s</w:t>
            </w:r>
            <w:r w:rsidRPr="00AA5B6B">
              <w:rPr>
                <w:rFonts w:ascii="Times New Roman" w:eastAsia="MS Gothic" w:hAnsi="Times New Roman"/>
                <w:b/>
                <w:bCs/>
                <w:lang w:eastAsia="ja-JP"/>
              </w:rPr>
              <w:t xml:space="preserve"> from the first slot of each X slot group. </w:t>
            </w:r>
          </w:p>
          <w:p w14:paraId="18462556" w14:textId="77777777" w:rsidR="00C232D4" w:rsidRPr="0083675F" w:rsidRDefault="00C232D4" w:rsidP="00556DB7">
            <w:pPr>
              <w:pStyle w:val="ListParagraph"/>
              <w:spacing w:after="80"/>
              <w:ind w:left="0"/>
              <w:rPr>
                <w:szCs w:val="20"/>
              </w:rPr>
            </w:pPr>
          </w:p>
        </w:tc>
      </w:tr>
    </w:tbl>
    <w:p w14:paraId="0173A7D0" w14:textId="77777777" w:rsidR="00C232D4" w:rsidRPr="00C232D4" w:rsidRDefault="00C232D4" w:rsidP="00C232D4">
      <w:pPr>
        <w:rPr>
          <w:lang w:val="en-GB" w:eastAsia="zh-CN"/>
        </w:rPr>
      </w:pPr>
    </w:p>
    <w:p w14:paraId="07D3FEA0" w14:textId="50CA7191" w:rsidR="00C232D4" w:rsidRDefault="00C232D4" w:rsidP="00C232D4">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C232D4" w14:paraId="5BC9B15C" w14:textId="77777777" w:rsidTr="00556DB7">
        <w:tc>
          <w:tcPr>
            <w:tcW w:w="9307" w:type="dxa"/>
          </w:tcPr>
          <w:p w14:paraId="6ADBED87" w14:textId="77777777" w:rsidR="00C232D4" w:rsidRPr="00126FB9" w:rsidRDefault="00C232D4" w:rsidP="00556DB7">
            <w:pPr>
              <w:jc w:val="both"/>
              <w:rPr>
                <w:b/>
                <w:i/>
                <w:iCs/>
              </w:rPr>
            </w:pPr>
            <w:r w:rsidRPr="00126FB9">
              <w:rPr>
                <w:b/>
                <w:i/>
                <w:iCs/>
                <w:lang w:eastAsia="ja-JP"/>
              </w:rPr>
              <w:t xml:space="preserve">Observation 1: </w:t>
            </w:r>
            <w:r w:rsidRPr="00126FB9">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12345718" w14:textId="77777777" w:rsidR="00C232D4" w:rsidRPr="00126FB9" w:rsidRDefault="00C232D4" w:rsidP="00556DB7">
            <w:pPr>
              <w:jc w:val="both"/>
              <w:rPr>
                <w:b/>
                <w:i/>
                <w:iCs/>
              </w:rPr>
            </w:pPr>
            <w:r w:rsidRPr="00126FB9">
              <w:rPr>
                <w:b/>
                <w:i/>
                <w:iCs/>
                <w:lang w:eastAsia="ja-JP"/>
              </w:rPr>
              <w:t xml:space="preserve">Observation </w:t>
            </w:r>
            <w:r>
              <w:rPr>
                <w:b/>
                <w:i/>
                <w:iCs/>
                <w:lang w:eastAsia="ja-JP"/>
              </w:rPr>
              <w:t>2</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slot group configuration (Alt 1) with </w:t>
            </w:r>
            <w:r>
              <w:rPr>
                <w:b/>
                <w:i/>
                <w:iCs/>
              </w:rPr>
              <w:t xml:space="preserve">the possibility to have </w:t>
            </w:r>
            <w:r w:rsidRPr="00126FB9">
              <w:rPr>
                <w:b/>
                <w:i/>
                <w:iCs/>
              </w:rPr>
              <w:t xml:space="preserve">PDCCH monitoring occasion </w:t>
            </w:r>
            <w:r>
              <w:rPr>
                <w:b/>
                <w:i/>
                <w:iCs/>
              </w:rPr>
              <w:t xml:space="preserve">in any slot within a </w:t>
            </w:r>
            <w:r w:rsidRPr="00126FB9">
              <w:rPr>
                <w:b/>
                <w:i/>
                <w:iCs/>
              </w:rPr>
              <w:t xml:space="preserve">slot group is beneficial </w:t>
            </w:r>
            <w:r>
              <w:rPr>
                <w:b/>
                <w:i/>
                <w:iCs/>
              </w:rPr>
              <w:t xml:space="preserve">from PDCCH monitoring flexibility point of view but could result in </w:t>
            </w:r>
            <w:r w:rsidRPr="00126FB9">
              <w:rPr>
                <w:b/>
                <w:i/>
                <w:iCs/>
              </w:rPr>
              <w:t>back-to-back issue of PDCCH monitoring across two consecutive slot groups</w:t>
            </w:r>
          </w:p>
          <w:p w14:paraId="7CFE01B7" w14:textId="77777777" w:rsidR="00C232D4" w:rsidRPr="00126FB9" w:rsidRDefault="00C232D4" w:rsidP="00556DB7">
            <w:pPr>
              <w:jc w:val="both"/>
              <w:rPr>
                <w:b/>
                <w:i/>
                <w:iCs/>
              </w:rPr>
            </w:pPr>
            <w:r w:rsidRPr="00126FB9">
              <w:rPr>
                <w:b/>
                <w:i/>
                <w:iCs/>
                <w:lang w:eastAsia="ja-JP"/>
              </w:rPr>
              <w:t xml:space="preserve">Observation </w:t>
            </w:r>
            <w:r>
              <w:rPr>
                <w:b/>
                <w:i/>
                <w:iCs/>
                <w:lang w:eastAsia="ja-JP"/>
              </w:rPr>
              <w:t>3</w:t>
            </w:r>
            <w:r w:rsidRPr="00126FB9">
              <w:rPr>
                <w:b/>
                <w:i/>
                <w:iCs/>
                <w:lang w:eastAsia="ja-JP"/>
              </w:rPr>
              <w:t xml:space="preserve">: </w:t>
            </w:r>
            <w:r w:rsidRPr="00126FB9">
              <w:rPr>
                <w:b/>
                <w:i/>
                <w:iCs/>
              </w:rPr>
              <w:t xml:space="preserve">For supporting NR between 52.6 GHz and 71 GHz for high subcarrier spacing values including 480kHz and 960kHz with multi-slot PDCCH monitoring, </w:t>
            </w:r>
            <w:r>
              <w:rPr>
                <w:b/>
                <w:i/>
                <w:iCs/>
              </w:rPr>
              <w:t xml:space="preserve">if Rel-16 like mechanism with span is extended across multiple slots, then the PDCCH monitoring flexibility can be achieved, while also avoiding the issue of back-to-back PDCCH monitoring across continuous multi-slot groups </w:t>
            </w:r>
          </w:p>
          <w:p w14:paraId="3794CD0E" w14:textId="77777777" w:rsidR="00C232D4" w:rsidRPr="00895531" w:rsidRDefault="00C232D4" w:rsidP="00556DB7">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28B6A6D" w14:textId="77777777" w:rsidR="00C232D4" w:rsidRDefault="00C232D4" w:rsidP="00556DB7">
            <w:pPr>
              <w:jc w:val="both"/>
              <w:rPr>
                <w:b/>
                <w:i/>
                <w:iCs/>
              </w:rPr>
            </w:pPr>
            <w:r>
              <w:rPr>
                <w:b/>
                <w:i/>
                <w:iCs/>
                <w:lang w:eastAsia="ja-JP"/>
              </w:rPr>
              <w:t>Proposal 1</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Alt 2 i.e., extension of (X, Y) PDCCH monitoring span for multi-slot PDCCH monitoring</w:t>
            </w:r>
          </w:p>
          <w:p w14:paraId="197EB75C" w14:textId="77777777" w:rsidR="00C232D4" w:rsidRPr="00B00DFB" w:rsidRDefault="00C232D4" w:rsidP="00556DB7">
            <w:pPr>
              <w:jc w:val="both"/>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2D4CFD25" w14:textId="77777777" w:rsidR="00C232D4" w:rsidRDefault="00C232D4" w:rsidP="00556DB7">
            <w:pPr>
              <w:spacing w:after="0"/>
              <w:jc w:val="both"/>
              <w:rPr>
                <w:b/>
                <w:i/>
                <w:iCs/>
              </w:rPr>
            </w:pPr>
            <w:r>
              <w:rPr>
                <w:b/>
                <w:i/>
                <w:iCs/>
                <w:lang w:eastAsia="ja-JP"/>
              </w:rPr>
              <w:t>Proposal 2</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support 4-slot duration for 480 kHz and 8-slot duration for 960 kHz:</w:t>
            </w:r>
          </w:p>
          <w:p w14:paraId="7D983B2C" w14:textId="77777777" w:rsidR="00C232D4" w:rsidRDefault="00C232D4" w:rsidP="00556DB7">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These durations should be the basis for reporting the UE capabilities</w:t>
            </w:r>
          </w:p>
          <w:p w14:paraId="5422F2CE" w14:textId="77777777" w:rsidR="00C232D4" w:rsidRPr="00836A95" w:rsidRDefault="00C232D4" w:rsidP="00556DB7">
            <w:pPr>
              <w:pStyle w:val="ListParagraph"/>
              <w:numPr>
                <w:ilvl w:val="0"/>
                <w:numId w:val="18"/>
              </w:numPr>
              <w:overflowPunct w:val="0"/>
              <w:autoSpaceDE w:val="0"/>
              <w:autoSpaceDN w:val="0"/>
              <w:adjustRightInd w:val="0"/>
              <w:snapToGrid/>
              <w:spacing w:after="180" w:line="240" w:lineRule="auto"/>
              <w:contextualSpacing/>
              <w:jc w:val="both"/>
              <w:textAlignment w:val="baseline"/>
              <w:rPr>
                <w:b/>
                <w:i/>
                <w:iCs/>
              </w:rPr>
            </w:pPr>
            <w:r>
              <w:rPr>
                <w:b/>
                <w:i/>
                <w:iCs/>
              </w:rPr>
              <w:t>Any lower values should be considered only if there is strong motivation/benefit to do so</w:t>
            </w:r>
          </w:p>
        </w:tc>
      </w:tr>
    </w:tbl>
    <w:p w14:paraId="27AA9D43" w14:textId="77777777" w:rsidR="00C232D4" w:rsidRPr="00C232D4" w:rsidRDefault="00C232D4" w:rsidP="00C232D4">
      <w:pPr>
        <w:rPr>
          <w:lang w:val="en-GB" w:eastAsia="zh-CN"/>
        </w:rPr>
      </w:pPr>
    </w:p>
    <w:p w14:paraId="060216D2" w14:textId="77777777" w:rsidR="00C232D4" w:rsidRDefault="00C232D4" w:rsidP="00C232D4">
      <w:pPr>
        <w:pStyle w:val="Heading3"/>
        <w:jc w:val="both"/>
        <w:rPr>
          <w:lang w:val="en-GB" w:eastAsia="zh-CN"/>
        </w:rPr>
      </w:pPr>
      <w:r>
        <w:rPr>
          <w:lang w:val="en-GB" w:eastAsia="zh-CN"/>
        </w:rPr>
        <w:lastRenderedPageBreak/>
        <w:t>R1-2106874 (Samsung)</w:t>
      </w:r>
    </w:p>
    <w:tbl>
      <w:tblPr>
        <w:tblStyle w:val="TableGrid"/>
        <w:tblW w:w="14583" w:type="dxa"/>
        <w:tblLayout w:type="fixed"/>
        <w:tblLook w:val="04A0" w:firstRow="1" w:lastRow="0" w:firstColumn="1" w:lastColumn="0" w:noHBand="0" w:noVBand="1"/>
      </w:tblPr>
      <w:tblGrid>
        <w:gridCol w:w="14583"/>
      </w:tblGrid>
      <w:tr w:rsidR="00C232D4" w14:paraId="6293E0EA" w14:textId="77777777" w:rsidTr="00556DB7">
        <w:tc>
          <w:tcPr>
            <w:tcW w:w="14583" w:type="dxa"/>
          </w:tcPr>
          <w:p w14:paraId="19323B3A" w14:textId="77777777" w:rsidR="00C232D4" w:rsidRDefault="00C232D4" w:rsidP="00556DB7">
            <w:pPr>
              <w:jc w:val="both"/>
            </w:pPr>
            <w:r>
              <w:t xml:space="preserve">Slot-based PDCCH monitoring could be considered as a baseline at high SCS (480 </w:t>
            </w:r>
            <w:proofErr w:type="spellStart"/>
            <w:r>
              <w:t>KHz</w:t>
            </w:r>
            <w:proofErr w:type="spellEnd"/>
            <w:r>
              <w:t xml:space="preserve"> and 960 </w:t>
            </w:r>
            <w:proofErr w:type="spellStart"/>
            <w:r>
              <w:t>KHz</w:t>
            </w:r>
            <w:proofErr w:type="spellEnd"/>
            <w:r>
              <w:t>), e.g. for the case UE capability is not available, wherein the maximum number of monitored PDCCH candidates and maximum number of non-overlapping CCEs in a slot can be estimated by extrapolating Rel-16 numbers for other SCSs. Table 1 suggests corresponding numbers as reference for discussion and whether to keep the minimum maximum number of CCEs as 16 for 960 kHz SCS can be further discussed.</w:t>
            </w:r>
          </w:p>
          <w:p w14:paraId="3716D7BE" w14:textId="77777777" w:rsidR="00C232D4" w:rsidRDefault="00C232D4" w:rsidP="00556DB7">
            <w:pPr>
              <w:jc w:val="both"/>
            </w:pPr>
          </w:p>
          <w:p w14:paraId="025F6C4B" w14:textId="77777777" w:rsidR="00C232D4" w:rsidRDefault="00C232D4" w:rsidP="00556DB7">
            <w:pPr>
              <w:jc w:val="both"/>
              <w:rPr>
                <w:b/>
                <w:u w:val="single"/>
              </w:rPr>
            </w:pPr>
            <w:r w:rsidRPr="00E408D6">
              <w:rPr>
                <w:b/>
                <w:u w:val="single"/>
              </w:rPr>
              <w:t>Proposal 1: Support slot-based PDCCH monitoring for 480</w:t>
            </w:r>
            <w:r>
              <w:rPr>
                <w:b/>
                <w:u w:val="single"/>
              </w:rPr>
              <w:t xml:space="preserve"> </w:t>
            </w:r>
            <w:proofErr w:type="spellStart"/>
            <w:r w:rsidRPr="00E408D6">
              <w:rPr>
                <w:b/>
                <w:u w:val="single"/>
              </w:rPr>
              <w:t>KHz</w:t>
            </w:r>
            <w:proofErr w:type="spellEnd"/>
            <w:r w:rsidRPr="00E408D6">
              <w:rPr>
                <w:b/>
                <w:u w:val="single"/>
              </w:rPr>
              <w:t xml:space="preserve"> and 960</w:t>
            </w:r>
            <w:r>
              <w:rPr>
                <w:b/>
                <w:u w:val="single"/>
              </w:rPr>
              <w:t xml:space="preserve"> </w:t>
            </w:r>
            <w:proofErr w:type="spellStart"/>
            <w:r w:rsidRPr="00E408D6">
              <w:rPr>
                <w:b/>
                <w:u w:val="single"/>
              </w:rPr>
              <w:t>KHz</w:t>
            </w:r>
            <w:proofErr w:type="spellEnd"/>
            <w:r w:rsidRPr="00E408D6">
              <w:rPr>
                <w:b/>
                <w:u w:val="single"/>
              </w:rPr>
              <w:t xml:space="preserve">, and use Table 1 as a reference </w:t>
            </w:r>
            <w:r>
              <w:rPr>
                <w:b/>
                <w:u w:val="single"/>
              </w:rPr>
              <w:t>for</w:t>
            </w:r>
            <w:r w:rsidRPr="00E408D6">
              <w:rPr>
                <w:b/>
                <w:u w:val="single"/>
              </w:rPr>
              <w:t xml:space="preserve"> the maximum number of monitored PDCCH candidates and non-overlapped CCEs per slot.</w:t>
            </w:r>
          </w:p>
          <w:p w14:paraId="21CA2BAD" w14:textId="77777777" w:rsidR="00C232D4" w:rsidRPr="00E408D6" w:rsidRDefault="00C232D4" w:rsidP="00556DB7">
            <w:pPr>
              <w:jc w:val="both"/>
              <w:rPr>
                <w:b/>
                <w:u w:val="single"/>
              </w:rPr>
            </w:pPr>
          </w:p>
          <w:p w14:paraId="63FA48B1" w14:textId="77777777" w:rsidR="00C232D4" w:rsidRDefault="00C232D4" w:rsidP="00556DB7">
            <w:pPr>
              <w:pStyle w:val="TH"/>
            </w:pPr>
            <w:r>
              <w:t>Table 1</w:t>
            </w:r>
            <w:r w:rsidRPr="00B916EC">
              <w:t xml:space="preserve">: </w:t>
            </w:r>
            <w:r>
              <w:t xml:space="preserve">Maximum number </w:t>
            </w:r>
            <w:r>
              <w:rPr>
                <w:noProof/>
                <w:position w:val="-10"/>
                <w:lang w:val="en-US" w:eastAsia="ja-JP"/>
              </w:rPr>
              <w:drawing>
                <wp:inline distT="0" distB="0" distL="0" distR="0" wp14:anchorId="5E285590" wp14:editId="4C675D03">
                  <wp:extent cx="556260" cy="236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13C38BAA" w14:textId="77777777" w:rsidR="00C232D4" w:rsidRDefault="00C232D4" w:rsidP="00556D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
              <w:gridCol w:w="3163"/>
              <w:gridCol w:w="2859"/>
            </w:tblGrid>
            <w:tr w:rsidR="00C232D4" w:rsidRPr="00B916EC" w14:paraId="1CC47A6F" w14:textId="77777777" w:rsidTr="00556DB7">
              <w:trPr>
                <w:cantSplit/>
                <w:trHeight w:val="543"/>
                <w:jc w:val="center"/>
              </w:trPr>
              <w:tc>
                <w:tcPr>
                  <w:tcW w:w="636" w:type="dxa"/>
                  <w:shd w:val="clear" w:color="auto" w:fill="E0E0E0"/>
                  <w:vAlign w:val="center"/>
                </w:tcPr>
                <w:p w14:paraId="4FD1B8AC" w14:textId="77777777" w:rsidR="00C232D4" w:rsidRPr="00B916EC" w:rsidRDefault="00C232D4" w:rsidP="00556DB7">
                  <w:pPr>
                    <w:pStyle w:val="TAH"/>
                    <w:rPr>
                      <w:rFonts w:ascii="Times New Roman" w:hAnsi="Times New Roman"/>
                      <w:sz w:val="20"/>
                    </w:rPr>
                  </w:pPr>
                  <w:r>
                    <w:rPr>
                      <w:noProof/>
                      <w:position w:val="-10"/>
                      <w:lang w:val="en-US" w:eastAsia="ja-JP"/>
                    </w:rPr>
                    <w:drawing>
                      <wp:inline distT="0" distB="0" distL="0" distR="0" wp14:anchorId="346824EA" wp14:editId="1A5D034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3163" w:type="dxa"/>
                  <w:shd w:val="clear" w:color="auto" w:fill="E0E0E0"/>
                  <w:vAlign w:val="center"/>
                </w:tcPr>
                <w:p w14:paraId="3BA67600" w14:textId="77777777" w:rsidR="00C232D4" w:rsidRPr="00B916EC" w:rsidRDefault="00C232D4" w:rsidP="00556DB7">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w:r>
                    <w:rPr>
                      <w:noProof/>
                      <w:position w:val="-10"/>
                      <w:lang w:val="en-US" w:eastAsia="ja-JP"/>
                    </w:rPr>
                    <w:drawing>
                      <wp:inline distT="0" distB="0" distL="0" distR="0" wp14:anchorId="7D5334DF" wp14:editId="7C2041CC">
                        <wp:extent cx="556260" cy="2514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6260" cy="251460"/>
                                </a:xfrm>
                                <a:prstGeom prst="rect">
                                  <a:avLst/>
                                </a:prstGeom>
                                <a:noFill/>
                                <a:ln>
                                  <a:noFill/>
                                </a:ln>
                              </pic:spPr>
                            </pic:pic>
                          </a:graphicData>
                        </a:graphic>
                      </wp:inline>
                    </w:drawing>
                  </w:r>
                </w:p>
              </w:tc>
              <w:tc>
                <w:tcPr>
                  <w:tcW w:w="2859" w:type="dxa"/>
                  <w:shd w:val="clear" w:color="auto" w:fill="E0E0E0"/>
                </w:tcPr>
                <w:p w14:paraId="7C09BDD4" w14:textId="77777777" w:rsidR="00C232D4" w:rsidRPr="001C1562" w:rsidRDefault="00C232D4" w:rsidP="00556DB7">
                  <w:pPr>
                    <w:pStyle w:val="TAH"/>
                    <w:rPr>
                      <w:lang w:val="en-US"/>
                    </w:rPr>
                  </w:pPr>
                  <w:r>
                    <w:t>Maximum n</w:t>
                  </w:r>
                  <w:r w:rsidRPr="00B916EC">
                    <w:t xml:space="preserve">umber of </w:t>
                  </w:r>
                  <w:r>
                    <w:t xml:space="preserve">non-overlapped CCEs per slot and per serving cell </w:t>
                  </w:r>
                  <w:r>
                    <w:rPr>
                      <w:noProof/>
                      <w:position w:val="-10"/>
                      <w:lang w:val="en-US" w:eastAsia="ja-JP"/>
                    </w:rPr>
                    <w:drawing>
                      <wp:inline distT="0" distB="0" distL="0" distR="0" wp14:anchorId="7C8939CC" wp14:editId="377B4FB4">
                        <wp:extent cx="487680" cy="2514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680" cy="251460"/>
                                </a:xfrm>
                                <a:prstGeom prst="rect">
                                  <a:avLst/>
                                </a:prstGeom>
                                <a:noFill/>
                                <a:ln>
                                  <a:noFill/>
                                </a:ln>
                              </pic:spPr>
                            </pic:pic>
                          </a:graphicData>
                        </a:graphic>
                      </wp:inline>
                    </w:drawing>
                  </w:r>
                </w:p>
              </w:tc>
            </w:tr>
            <w:tr w:rsidR="00C232D4" w:rsidRPr="00B916EC" w14:paraId="070C940C" w14:textId="77777777" w:rsidTr="00556DB7">
              <w:trPr>
                <w:cantSplit/>
                <w:trHeight w:val="282"/>
                <w:jc w:val="center"/>
              </w:trPr>
              <w:tc>
                <w:tcPr>
                  <w:tcW w:w="636" w:type="dxa"/>
                  <w:vAlign w:val="center"/>
                </w:tcPr>
                <w:p w14:paraId="3899B716" w14:textId="77777777" w:rsidR="00C232D4" w:rsidRPr="00B916EC" w:rsidRDefault="00C232D4" w:rsidP="00556DB7">
                  <w:pPr>
                    <w:pStyle w:val="TAC"/>
                  </w:pPr>
                  <w:r>
                    <w:t>5</w:t>
                  </w:r>
                </w:p>
              </w:tc>
              <w:tc>
                <w:tcPr>
                  <w:tcW w:w="3163" w:type="dxa"/>
                  <w:vAlign w:val="center"/>
                </w:tcPr>
                <w:p w14:paraId="7C119AC2" w14:textId="77777777" w:rsidR="00C232D4" w:rsidRPr="00B916EC" w:rsidRDefault="00C232D4" w:rsidP="00556DB7">
                  <w:pPr>
                    <w:pStyle w:val="TAC"/>
                  </w:pPr>
                  <w:r>
                    <w:t>[10-12]</w:t>
                  </w:r>
                </w:p>
              </w:tc>
              <w:tc>
                <w:tcPr>
                  <w:tcW w:w="2859" w:type="dxa"/>
                </w:tcPr>
                <w:p w14:paraId="4A6B0787" w14:textId="77777777" w:rsidR="00C232D4" w:rsidRPr="00B916EC" w:rsidRDefault="00C232D4" w:rsidP="00556DB7">
                  <w:pPr>
                    <w:pStyle w:val="TAC"/>
                  </w:pPr>
                  <w:r>
                    <w:t>[18-20]</w:t>
                  </w:r>
                </w:p>
              </w:tc>
            </w:tr>
            <w:tr w:rsidR="00C232D4" w:rsidRPr="00B916EC" w14:paraId="7BF1D7E7" w14:textId="77777777" w:rsidTr="00556DB7">
              <w:trPr>
                <w:cantSplit/>
                <w:trHeight w:val="271"/>
                <w:jc w:val="center"/>
              </w:trPr>
              <w:tc>
                <w:tcPr>
                  <w:tcW w:w="636" w:type="dxa"/>
                  <w:vAlign w:val="center"/>
                </w:tcPr>
                <w:p w14:paraId="08984736" w14:textId="77777777" w:rsidR="00C232D4" w:rsidRPr="00B916EC" w:rsidRDefault="00C232D4" w:rsidP="00556DB7">
                  <w:pPr>
                    <w:pStyle w:val="TAC"/>
                  </w:pPr>
                  <w:r>
                    <w:t>6</w:t>
                  </w:r>
                </w:p>
              </w:tc>
              <w:tc>
                <w:tcPr>
                  <w:tcW w:w="3163" w:type="dxa"/>
                  <w:vAlign w:val="center"/>
                </w:tcPr>
                <w:p w14:paraId="54F09498" w14:textId="77777777" w:rsidR="00C232D4" w:rsidRPr="00B916EC" w:rsidRDefault="00C232D4" w:rsidP="00556DB7">
                  <w:pPr>
                    <w:pStyle w:val="TAC"/>
                  </w:pPr>
                  <w:r>
                    <w:t>[8-9]</w:t>
                  </w:r>
                </w:p>
              </w:tc>
              <w:tc>
                <w:tcPr>
                  <w:tcW w:w="2859" w:type="dxa"/>
                </w:tcPr>
                <w:p w14:paraId="2C816AFB" w14:textId="77777777" w:rsidR="00C232D4" w:rsidRDefault="00C232D4" w:rsidP="00556DB7">
                  <w:pPr>
                    <w:pStyle w:val="TAC"/>
                  </w:pPr>
                  <w:r>
                    <w:t>[14-16]</w:t>
                  </w:r>
                </w:p>
              </w:tc>
            </w:tr>
          </w:tbl>
          <w:p w14:paraId="07F4A604" w14:textId="77777777" w:rsidR="00C232D4" w:rsidRDefault="00C232D4" w:rsidP="00556DB7">
            <w:pPr>
              <w:jc w:val="both"/>
              <w:rPr>
                <w:sz w:val="28"/>
              </w:rPr>
            </w:pPr>
          </w:p>
          <w:p w14:paraId="4F91ACE9" w14:textId="77777777" w:rsidR="00C232D4" w:rsidRDefault="00C232D4" w:rsidP="00556DB7">
            <w:pPr>
              <w:jc w:val="both"/>
              <w:rPr>
                <w:rFonts w:cs="Arial"/>
                <w:bCs/>
                <w:kern w:val="2"/>
                <w:u w:val="single"/>
                <w:lang w:eastAsia="ja-JP"/>
              </w:rPr>
            </w:pPr>
            <w:r w:rsidRPr="00CA7622">
              <w:rPr>
                <w:rFonts w:cs="Arial"/>
                <w:b/>
                <w:bCs/>
                <w:kern w:val="2"/>
                <w:u w:val="single"/>
                <w:lang w:eastAsia="ja-JP"/>
              </w:rPr>
              <w:t>Observation 3</w:t>
            </w:r>
            <w:r>
              <w:rPr>
                <w:rFonts w:cs="Arial"/>
                <w:bCs/>
                <w:kern w:val="2"/>
                <w:u w:val="single"/>
                <w:lang w:eastAsia="ja-JP"/>
              </w:rPr>
              <w:t>: Alt 2 supports a gap between consecutive PDCCH monitoring spans, which can avoid increasing PDCCH blocking due to reduced PDCCH monitoring capability.</w:t>
            </w:r>
          </w:p>
          <w:p w14:paraId="22A34F19" w14:textId="77777777" w:rsidR="00C232D4" w:rsidRDefault="00C232D4" w:rsidP="00556DB7">
            <w:pPr>
              <w:jc w:val="both"/>
              <w:rPr>
                <w:rFonts w:cs="Arial"/>
                <w:bCs/>
                <w:kern w:val="2"/>
                <w:u w:val="single"/>
                <w:lang w:eastAsia="ja-JP"/>
              </w:rPr>
            </w:pPr>
          </w:p>
          <w:p w14:paraId="6E1E2D7F" w14:textId="77777777" w:rsidR="00C232D4" w:rsidRDefault="00C232D4" w:rsidP="00556DB7">
            <w:pPr>
              <w:jc w:val="both"/>
              <w:rPr>
                <w:rFonts w:cs="Arial"/>
                <w:bCs/>
                <w:kern w:val="2"/>
                <w:u w:val="single"/>
                <w:lang w:eastAsia="ja-JP"/>
              </w:rPr>
            </w:pPr>
            <w:r w:rsidRPr="00CA7622">
              <w:rPr>
                <w:rFonts w:cs="Arial"/>
                <w:b/>
                <w:bCs/>
                <w:kern w:val="2"/>
                <w:u w:val="single"/>
                <w:lang w:eastAsia="ja-JP"/>
              </w:rPr>
              <w:t>Observation 4:</w:t>
            </w:r>
            <w:r w:rsidRPr="00801BE1">
              <w:rPr>
                <w:rFonts w:cs="Arial"/>
                <w:bCs/>
                <w:kern w:val="2"/>
                <w:u w:val="single"/>
                <w:lang w:eastAsia="ja-JP"/>
              </w:rPr>
              <w:t xml:space="preserve"> Alt</w:t>
            </w:r>
            <w:r>
              <w:rPr>
                <w:rFonts w:cs="Arial"/>
                <w:bCs/>
                <w:kern w:val="2"/>
                <w:u w:val="single"/>
                <w:lang w:eastAsia="ja-JP"/>
              </w:rPr>
              <w:t xml:space="preserve"> </w:t>
            </w:r>
            <w:r w:rsidRPr="00801BE1">
              <w:rPr>
                <w:rFonts w:cs="Arial"/>
                <w:bCs/>
                <w:kern w:val="2"/>
                <w:u w:val="single"/>
                <w:lang w:eastAsia="ja-JP"/>
              </w:rPr>
              <w:t xml:space="preserve">2 </w:t>
            </w:r>
            <w:r>
              <w:rPr>
                <w:rFonts w:cs="Arial"/>
                <w:bCs/>
                <w:kern w:val="2"/>
                <w:u w:val="single"/>
                <w:lang w:eastAsia="ja-JP"/>
              </w:rPr>
              <w:t xml:space="preserve">supports flexible PDCCH monitoring pattern and provides flexibility to a </w:t>
            </w:r>
            <w:proofErr w:type="spellStart"/>
            <w:r>
              <w:rPr>
                <w:rFonts w:cs="Arial"/>
                <w:bCs/>
                <w:kern w:val="2"/>
                <w:u w:val="single"/>
                <w:lang w:eastAsia="ja-JP"/>
              </w:rPr>
              <w:t>gNB</w:t>
            </w:r>
            <w:proofErr w:type="spellEnd"/>
            <w:r>
              <w:rPr>
                <w:rFonts w:cs="Arial"/>
                <w:bCs/>
                <w:kern w:val="2"/>
                <w:u w:val="single"/>
                <w:lang w:eastAsia="ja-JP"/>
              </w:rPr>
              <w:t xml:space="preserve"> in the configuration of search space sets.</w:t>
            </w:r>
          </w:p>
          <w:p w14:paraId="16C462EA" w14:textId="77777777" w:rsidR="00C232D4" w:rsidRDefault="00C232D4" w:rsidP="00556DB7">
            <w:pPr>
              <w:jc w:val="both"/>
              <w:rPr>
                <w:rFonts w:cs="Arial"/>
                <w:bCs/>
                <w:kern w:val="2"/>
                <w:u w:val="single"/>
                <w:lang w:eastAsia="ja-JP"/>
              </w:rPr>
            </w:pPr>
          </w:p>
          <w:p w14:paraId="07137591" w14:textId="77777777" w:rsidR="00C232D4" w:rsidRPr="00DC577C" w:rsidRDefault="00C232D4" w:rsidP="00556DB7">
            <w:pPr>
              <w:jc w:val="both"/>
              <w:rPr>
                <w:rFonts w:eastAsia="MS Mincho" w:cs="Arial"/>
                <w:kern w:val="2"/>
                <w:szCs w:val="20"/>
                <w:lang w:eastAsia="ja-JP"/>
              </w:rPr>
            </w:pPr>
            <w:r w:rsidRPr="00F85880">
              <w:rPr>
                <w:rFonts w:eastAsia="MS Mincho" w:cs="Arial"/>
                <w:kern w:val="2"/>
                <w:szCs w:val="20"/>
                <w:lang w:eastAsia="ja-JP"/>
              </w:rPr>
              <w:t>The</w:t>
            </w:r>
            <w:r>
              <w:rPr>
                <w:rFonts w:eastAsia="MS Mincho" w:cs="Arial"/>
                <w:kern w:val="2"/>
                <w:szCs w:val="20"/>
                <w:lang w:eastAsia="ja-JP"/>
              </w:rPr>
              <w:t xml:space="preserve"> minimum PDCCH monitoring </w:t>
            </w:r>
            <w:r w:rsidRPr="00F85880">
              <w:rPr>
                <w:rFonts w:eastAsia="MS Mincho" w:cs="Arial"/>
                <w:kern w:val="2"/>
                <w:szCs w:val="20"/>
                <w:lang w:eastAsia="ja-JP"/>
              </w:rPr>
              <w:t>gap</w:t>
            </w:r>
            <w:r>
              <w:rPr>
                <w:rFonts w:eastAsia="MS Mincho" w:cs="Arial"/>
                <w:kern w:val="2"/>
                <w:szCs w:val="20"/>
                <w:lang w:eastAsia="ja-JP"/>
              </w:rPr>
              <w:t xml:space="preserve"> X should be</w:t>
            </w:r>
            <w:r w:rsidRPr="00F85880">
              <w:rPr>
                <w:rFonts w:eastAsia="MS Mincho" w:cs="Arial"/>
                <w:kern w:val="2"/>
                <w:szCs w:val="20"/>
                <w:lang w:eastAsia="ja-JP"/>
              </w:rPr>
              <w:t xml:space="preserve"> </w:t>
            </w:r>
            <w:r>
              <w:rPr>
                <w:rFonts w:eastAsia="MS Mincho" w:cs="Arial"/>
                <w:kern w:val="2"/>
                <w:szCs w:val="20"/>
                <w:lang w:eastAsia="ja-JP"/>
              </w:rPr>
              <w:t>more than</w:t>
            </w:r>
            <w:r w:rsidRPr="00F85880">
              <w:rPr>
                <w:rFonts w:eastAsia="MS Mincho" w:cs="Arial"/>
                <w:kern w:val="2"/>
                <w:szCs w:val="20"/>
                <w:lang w:eastAsia="ja-JP"/>
              </w:rPr>
              <w:t xml:space="preserve"> one slot so that </w:t>
            </w:r>
            <w:r>
              <w:rPr>
                <w:rFonts w:eastAsia="MS Mincho" w:cs="Arial"/>
                <w:kern w:val="2"/>
                <w:szCs w:val="20"/>
                <w:lang w:eastAsia="ja-JP"/>
              </w:rPr>
              <w:t>a UE can</w:t>
            </w:r>
            <w:r w:rsidRPr="00F85880">
              <w:rPr>
                <w:rFonts w:eastAsia="MS Mincho" w:cs="Arial"/>
                <w:kern w:val="2"/>
                <w:szCs w:val="20"/>
                <w:lang w:eastAsia="ja-JP"/>
              </w:rPr>
              <w:t xml:space="preserve"> </w:t>
            </w:r>
            <w:r>
              <w:rPr>
                <w:rFonts w:eastAsia="MS Mincho" w:cs="Arial"/>
                <w:kern w:val="2"/>
                <w:szCs w:val="20"/>
                <w:lang w:eastAsia="ja-JP"/>
              </w:rPr>
              <w:t>distribute PDCCH</w:t>
            </w:r>
            <w:r w:rsidRPr="00F85880">
              <w:rPr>
                <w:rFonts w:eastAsia="MS Mincho" w:cs="Arial"/>
                <w:kern w:val="2"/>
                <w:szCs w:val="20"/>
                <w:lang w:eastAsia="ja-JP"/>
              </w:rPr>
              <w:t xml:space="preserve"> processing/monitor</w:t>
            </w:r>
            <w:r>
              <w:rPr>
                <w:rFonts w:eastAsia="MS Mincho" w:cs="Arial"/>
                <w:kern w:val="2"/>
                <w:szCs w:val="20"/>
                <w:lang w:eastAsia="ja-JP"/>
              </w:rPr>
              <w:t>ing requirements over multiple slots. For a maximum PDCCH monitoring</w:t>
            </w:r>
            <w:r w:rsidRPr="00F85880">
              <w:rPr>
                <w:rFonts w:eastAsia="MS Mincho" w:cs="Arial"/>
                <w:kern w:val="2"/>
                <w:szCs w:val="20"/>
                <w:lang w:eastAsia="ja-JP"/>
              </w:rPr>
              <w:t xml:space="preserve"> </w:t>
            </w:r>
            <w:r>
              <w:rPr>
                <w:rFonts w:eastAsia="MS Mincho" w:cs="Arial"/>
                <w:kern w:val="2"/>
                <w:szCs w:val="20"/>
                <w:lang w:eastAsia="ja-JP"/>
              </w:rPr>
              <w:t>span duration</w:t>
            </w:r>
            <w:r w:rsidRPr="00F85880">
              <w:rPr>
                <w:rFonts w:eastAsia="MS Mincho" w:cs="Arial"/>
                <w:kern w:val="2"/>
                <w:szCs w:val="20"/>
                <w:lang w:eastAsia="ja-JP"/>
              </w:rPr>
              <w:t>, Y,</w:t>
            </w:r>
            <w:r>
              <w:rPr>
                <w:rFonts w:eastAsia="MS Mincho" w:cs="Arial"/>
                <w:kern w:val="2"/>
                <w:szCs w:val="20"/>
                <w:lang w:eastAsia="ja-JP"/>
              </w:rPr>
              <w:t xml:space="preserve"> applicable values for Y can be same as Rel-15 slot-based PDCCH monitoring (i.e. one slot, or first 3 symbols of a slot).</w:t>
            </w:r>
            <w:r w:rsidRPr="00DC577C">
              <w:t xml:space="preserve"> </w:t>
            </w:r>
            <w:r>
              <w:rPr>
                <w:rFonts w:eastAsia="MS Mincho" w:cs="Arial"/>
                <w:kern w:val="2"/>
                <w:szCs w:val="20"/>
                <w:lang w:eastAsia="ja-JP"/>
              </w:rPr>
              <w:t xml:space="preserve">Alternatively, Y can also be multiple slots to provide more PDCCH monitoring occasions and higher scheduling flexibility to the NW. As a UE may expect much narrower beam direction </w:t>
            </w:r>
            <w:r>
              <w:rPr>
                <w:rFonts w:eastAsia="SimSun"/>
                <w:lang w:eastAsia="zh-CN"/>
              </w:rPr>
              <w:t xml:space="preserve">from 52.6 GHz to 71 GHz compared to FR1 or FR2, the additional occasions when Y </w:t>
            </w:r>
            <w:r>
              <w:rPr>
                <w:rFonts w:eastAsia="MS Mincho" w:cs="Arial"/>
                <w:kern w:val="2"/>
                <w:szCs w:val="20"/>
                <w:lang w:eastAsia="ja-JP"/>
              </w:rPr>
              <w:t xml:space="preserve">is larger than one slot can be used to for </w:t>
            </w:r>
            <w:r>
              <w:rPr>
                <w:rFonts w:eastAsia="MS Mincho" w:cs="Arial"/>
                <w:kern w:val="2"/>
                <w:szCs w:val="20"/>
                <w:lang w:eastAsia="ja-JP"/>
              </w:rPr>
              <w:lastRenderedPageBreak/>
              <w:t>PDCCH receptions associated with different beam directions.</w:t>
            </w:r>
          </w:p>
          <w:p w14:paraId="1091E4E4" w14:textId="77777777" w:rsidR="00C232D4" w:rsidRDefault="00C232D4" w:rsidP="00556DB7"/>
          <w:p w14:paraId="4806AE8F" w14:textId="77777777" w:rsidR="00C232D4" w:rsidRDefault="00C232D4" w:rsidP="00556DB7">
            <w:pPr>
              <w:jc w:val="both"/>
              <w:rPr>
                <w:b/>
                <w:u w:val="single"/>
              </w:rPr>
            </w:pPr>
            <w:r w:rsidRPr="00801BE1">
              <w:rPr>
                <w:b/>
                <w:u w:val="single"/>
              </w:rPr>
              <w:t>Proposal 2: Support multi-slot span based PDCCH monitoring capability according to combination (X, Y), where</w:t>
            </w:r>
          </w:p>
          <w:p w14:paraId="43637279" w14:textId="77777777" w:rsidR="00C232D4" w:rsidRDefault="00C232D4" w:rsidP="00556DB7">
            <w:pPr>
              <w:pStyle w:val="ListParagraph"/>
              <w:numPr>
                <w:ilvl w:val="0"/>
                <w:numId w:val="61"/>
              </w:numPr>
              <w:snapToGrid/>
              <w:spacing w:line="240" w:lineRule="auto"/>
              <w:jc w:val="both"/>
              <w:rPr>
                <w:b/>
                <w:u w:val="single"/>
              </w:rPr>
            </w:pPr>
            <w:r>
              <w:rPr>
                <w:b/>
                <w:u w:val="single"/>
              </w:rPr>
              <w:t xml:space="preserve">X &gt; 1 slots (e.g. X = 4 for </w:t>
            </w:r>
            <w:r w:rsidRPr="00801BE1">
              <w:rPr>
                <w:b/>
                <w:u w:val="single"/>
              </w:rPr>
              <w:t>480</w:t>
            </w:r>
            <w:r>
              <w:rPr>
                <w:b/>
                <w:u w:val="single"/>
              </w:rPr>
              <w:t xml:space="preserve"> </w:t>
            </w:r>
            <w:proofErr w:type="spellStart"/>
            <w:r w:rsidRPr="00801BE1">
              <w:rPr>
                <w:b/>
                <w:u w:val="single"/>
              </w:rPr>
              <w:t>KHz</w:t>
            </w:r>
            <w:proofErr w:type="spellEnd"/>
            <w:r w:rsidRPr="00801BE1">
              <w:rPr>
                <w:b/>
                <w:u w:val="single"/>
              </w:rPr>
              <w:t xml:space="preserve"> and </w:t>
            </w:r>
            <w:r>
              <w:rPr>
                <w:b/>
                <w:u w:val="single"/>
              </w:rPr>
              <w:t xml:space="preserve">X = 8 for </w:t>
            </w:r>
            <w:r w:rsidRPr="00801BE1">
              <w:rPr>
                <w:b/>
                <w:u w:val="single"/>
              </w:rPr>
              <w:t>960</w:t>
            </w:r>
            <w:r>
              <w:rPr>
                <w:b/>
                <w:u w:val="single"/>
              </w:rPr>
              <w:t xml:space="preserve"> </w:t>
            </w:r>
            <w:proofErr w:type="spellStart"/>
            <w:r w:rsidRPr="00801BE1">
              <w:rPr>
                <w:b/>
                <w:u w:val="single"/>
              </w:rPr>
              <w:t>KHz</w:t>
            </w:r>
            <w:proofErr w:type="spellEnd"/>
            <w:r>
              <w:rPr>
                <w:b/>
                <w:u w:val="single"/>
              </w:rPr>
              <w:t>)</w:t>
            </w:r>
          </w:p>
          <w:p w14:paraId="592B7395" w14:textId="77777777" w:rsidR="00C232D4" w:rsidRDefault="00C232D4" w:rsidP="00556DB7">
            <w:pPr>
              <w:pStyle w:val="ListParagraph"/>
              <w:numPr>
                <w:ilvl w:val="0"/>
                <w:numId w:val="61"/>
              </w:numPr>
              <w:snapToGrid/>
              <w:spacing w:line="240" w:lineRule="auto"/>
              <w:jc w:val="both"/>
              <w:rPr>
                <w:b/>
                <w:u w:val="single"/>
              </w:rPr>
            </w:pPr>
            <w:r>
              <w:rPr>
                <w:b/>
                <w:u w:val="single"/>
              </w:rPr>
              <w:t xml:space="preserve">Y = 2/3 symbols or </w:t>
            </w:r>
            <w:r w:rsidRPr="00801BE1">
              <w:rPr>
                <w:b/>
                <w:u w:val="single"/>
              </w:rPr>
              <w:t xml:space="preserve">Y&gt;= </w:t>
            </w:r>
            <w:r>
              <w:rPr>
                <w:b/>
                <w:u w:val="single"/>
              </w:rPr>
              <w:t xml:space="preserve">1 </w:t>
            </w:r>
            <w:r w:rsidRPr="00801BE1">
              <w:rPr>
                <w:b/>
                <w:u w:val="single"/>
              </w:rPr>
              <w:t xml:space="preserve">slots </w:t>
            </w:r>
            <w:r>
              <w:rPr>
                <w:b/>
                <w:u w:val="single"/>
              </w:rPr>
              <w:t>(e.g. 1&lt;=Y&lt;=X/2)</w:t>
            </w:r>
            <w:r w:rsidRPr="00801BE1">
              <w:rPr>
                <w:b/>
                <w:u w:val="single"/>
              </w:rPr>
              <w:t xml:space="preserve"> </w:t>
            </w:r>
          </w:p>
          <w:p w14:paraId="72FDFCFC" w14:textId="77777777" w:rsidR="00C232D4" w:rsidRDefault="00C232D4" w:rsidP="00556DB7">
            <w:pPr>
              <w:rPr>
                <w:b/>
              </w:rPr>
            </w:pPr>
          </w:p>
          <w:p w14:paraId="14DF31EE" w14:textId="77777777" w:rsidR="00C232D4" w:rsidRDefault="00C232D4" w:rsidP="00556DB7">
            <w:pPr>
              <w:jc w:val="both"/>
              <w:rPr>
                <w:b/>
                <w:u w:val="single"/>
              </w:rPr>
            </w:pPr>
            <w:r w:rsidRPr="00232C90">
              <w:rPr>
                <w:b/>
                <w:u w:val="single"/>
              </w:rPr>
              <w:t xml:space="preserve">Proposal </w:t>
            </w:r>
            <w:r>
              <w:rPr>
                <w:b/>
                <w:u w:val="single"/>
              </w:rPr>
              <w:t>3</w:t>
            </w:r>
            <w:r w:rsidRPr="00232C90">
              <w:rPr>
                <w:b/>
                <w:u w:val="single"/>
              </w:rPr>
              <w:t xml:space="preserve">: Support </w:t>
            </w:r>
            <w:r>
              <w:rPr>
                <w:b/>
                <w:u w:val="single"/>
              </w:rPr>
              <w:t xml:space="preserve">UE reporting of multiple combinations (X, Y), and support </w:t>
            </w:r>
            <w:r w:rsidRPr="00232C90">
              <w:rPr>
                <w:b/>
                <w:u w:val="single"/>
              </w:rPr>
              <w:t xml:space="preserve">adaptation </w:t>
            </w:r>
            <w:r>
              <w:rPr>
                <w:b/>
                <w:u w:val="single"/>
              </w:rPr>
              <w:t>among combinations and UE assistance information on the selection of combination.</w:t>
            </w:r>
          </w:p>
          <w:p w14:paraId="518B3DF8" w14:textId="77777777" w:rsidR="00C232D4" w:rsidRPr="00F85880" w:rsidRDefault="00C232D4" w:rsidP="00556DB7">
            <w:pPr>
              <w:jc w:val="both"/>
              <w:rPr>
                <w:rFonts w:eastAsia="MS Mincho" w:cs="Arial"/>
                <w:kern w:val="2"/>
                <w:szCs w:val="20"/>
                <w:lang w:eastAsia="ja-JP"/>
              </w:rPr>
            </w:pPr>
            <w:r w:rsidRPr="00F85880">
              <w:rPr>
                <w:rFonts w:eastAsia="MS Mincho" w:cs="Arial"/>
                <w:kern w:val="2"/>
                <w:szCs w:val="20"/>
                <w:lang w:eastAsia="ja-JP"/>
              </w:rPr>
              <w:t>For multi-slot span based PDCCH monitoring, the limit</w:t>
            </w:r>
            <w:r>
              <w:rPr>
                <w:rFonts w:eastAsia="MS Mincho" w:cs="Arial"/>
                <w:kern w:val="2"/>
                <w:szCs w:val="20"/>
                <w:lang w:eastAsia="ja-JP"/>
              </w:rPr>
              <w:t>s for PDCCH candidates/non-overlapping CCEs can be defined per combination</w:t>
            </w:r>
            <w:r w:rsidRPr="00F85880">
              <w:rPr>
                <w:rFonts w:eastAsia="MS Mincho" w:cs="Arial"/>
                <w:kern w:val="2"/>
                <w:szCs w:val="20"/>
                <w:lang w:eastAsia="ja-JP"/>
              </w:rPr>
              <w:t xml:space="preserve"> of (X, Y). Similar </w:t>
            </w:r>
            <w:r>
              <w:rPr>
                <w:rFonts w:eastAsia="MS Mincho" w:cs="Arial"/>
                <w:kern w:val="2"/>
                <w:szCs w:val="20"/>
                <w:lang w:eastAsia="ja-JP"/>
              </w:rPr>
              <w:t>to</w:t>
            </w:r>
            <w:r w:rsidRPr="00F85880">
              <w:rPr>
                <w:rFonts w:eastAsia="MS Mincho" w:cs="Arial"/>
                <w:kern w:val="2"/>
                <w:szCs w:val="20"/>
                <w:lang w:eastAsia="ja-JP"/>
              </w:rPr>
              <w:t xml:space="preserve"> multi-symbol span based PDCCH monitoring in NR Rel-16,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determined according to the selection of multi-slot span gap, X, and multi-slot span duration, Y. The larger</w:t>
            </w:r>
            <w:r>
              <w:rPr>
                <w:rFonts w:eastAsia="MS Mincho" w:cs="Arial"/>
                <w:kern w:val="2"/>
                <w:szCs w:val="20"/>
                <w:lang w:eastAsia="ja-JP"/>
              </w:rPr>
              <w:t xml:space="preserve"> the</w:t>
            </w:r>
            <w:r w:rsidRPr="00F85880">
              <w:rPr>
                <w:rFonts w:eastAsia="MS Mincho" w:cs="Arial"/>
                <w:kern w:val="2"/>
                <w:szCs w:val="20"/>
                <w:lang w:eastAsia="ja-JP"/>
              </w:rPr>
              <w:t xml:space="preserve"> X or Y a UE supports, the larger </w:t>
            </w:r>
            <w:r>
              <w:rPr>
                <w:rFonts w:eastAsia="MS Mincho" w:cs="Arial"/>
                <w:kern w:val="2"/>
                <w:szCs w:val="20"/>
                <w:lang w:eastAsia="ja-JP"/>
              </w:rPr>
              <w:t xml:space="preserve">the </w:t>
            </w:r>
            <w:r w:rsidRPr="00F85880">
              <w:rPr>
                <w:rFonts w:eastAsia="MS Mincho" w:cs="Arial"/>
                <w:kern w:val="2"/>
                <w:szCs w:val="20"/>
                <w:lang w:eastAsia="ja-JP"/>
              </w:rPr>
              <w:t xml:space="preserve">values of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can be</w:t>
            </w:r>
            <w:r w:rsidRPr="00F85880">
              <w:rPr>
                <w:rFonts w:eastAsia="MS Mincho" w:cs="Arial"/>
                <w:kern w:val="2"/>
                <w:szCs w:val="20"/>
                <w:lang w:eastAsia="ja-JP"/>
              </w:rPr>
              <w:t xml:space="preserve">. </w:t>
            </w:r>
          </w:p>
          <w:p w14:paraId="65D52A02" w14:textId="77777777" w:rsidR="00C232D4" w:rsidRPr="00F85880" w:rsidRDefault="00C232D4" w:rsidP="00556DB7">
            <w:pPr>
              <w:jc w:val="both"/>
              <w:rPr>
                <w:rFonts w:eastAsia="MS Mincho" w:cs="Arial"/>
                <w:kern w:val="2"/>
                <w:szCs w:val="20"/>
                <w:lang w:eastAsia="ja-JP"/>
              </w:rPr>
            </w:pPr>
          </w:p>
          <w:p w14:paraId="3DB9838A" w14:textId="77777777" w:rsidR="00C232D4" w:rsidRPr="00F85880" w:rsidRDefault="00C232D4" w:rsidP="00556DB7">
            <w:pPr>
              <w:jc w:val="both"/>
              <w:rPr>
                <w:rFonts w:eastAsia="MS Mincho" w:cs="Arial"/>
                <w:kern w:val="2"/>
                <w:szCs w:val="20"/>
                <w:lang w:eastAsia="ja-JP"/>
              </w:rPr>
            </w:pPr>
            <w:r w:rsidRPr="00F85880">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sidRPr="00F85880">
              <w:rPr>
                <w:rFonts w:eastAsia="MS Mincho" w:cs="Arial"/>
                <w:kern w:val="2"/>
                <w:szCs w:val="20"/>
                <w:lang w:eastAsia="ja-JP"/>
              </w:rPr>
              <w:t xml:space="preserve"> are small for SCS of 120</w:t>
            </w:r>
            <w:r>
              <w:rPr>
                <w:rFonts w:eastAsia="MS Mincho" w:cs="Arial"/>
                <w:kern w:val="2"/>
                <w:szCs w:val="20"/>
                <w:lang w:eastAsia="ja-JP"/>
              </w:rPr>
              <w:t xml:space="preserve"> </w:t>
            </w:r>
            <w:proofErr w:type="spellStart"/>
            <w:r w:rsidRPr="00F85880">
              <w:rPr>
                <w:rFonts w:eastAsia="MS Mincho" w:cs="Arial"/>
                <w:kern w:val="2"/>
                <w:szCs w:val="20"/>
                <w:lang w:eastAsia="ja-JP"/>
              </w:rPr>
              <w:t>KHz</w:t>
            </w:r>
            <w:proofErr w:type="spellEnd"/>
            <w:r w:rsidRPr="00F85880">
              <w:rPr>
                <w:rFonts w:eastAsia="MS Mincho" w:cs="Arial"/>
                <w:kern w:val="2"/>
                <w:szCs w:val="20"/>
                <w:lang w:eastAsia="ja-JP"/>
              </w:rPr>
              <w:t xml:space="preserve">, </w:t>
            </w:r>
            <w:r>
              <w:rPr>
                <w:rFonts w:eastAsia="MS Mincho" w:cs="Arial"/>
                <w:kern w:val="2"/>
                <w:szCs w:val="20"/>
                <w:lang w:eastAsia="ja-JP"/>
              </w:rPr>
              <w:t>further reduction is not practically possible</w:t>
            </w:r>
            <w:r w:rsidRPr="00F85880">
              <w:rPr>
                <w:rFonts w:eastAsia="MS Mincho" w:cs="Arial"/>
                <w:kern w:val="2"/>
                <w:szCs w:val="20"/>
                <w:lang w:eastAsia="ja-JP"/>
              </w:rPr>
              <w:t xml:space="preserve"> for higher SCS</w:t>
            </w:r>
            <w:r>
              <w:rPr>
                <w:rFonts w:eastAsia="MS Mincho" w:cs="Arial"/>
                <w:kern w:val="2"/>
                <w:szCs w:val="20"/>
                <w:lang w:eastAsia="ja-JP"/>
              </w:rPr>
              <w:t xml:space="preserve"> as</w:t>
            </w:r>
            <w:r w:rsidRPr="00F85880">
              <w:rPr>
                <w:rFonts w:eastAsia="MS Mincho" w:cs="Arial"/>
                <w:kern w:val="2"/>
                <w:szCs w:val="20"/>
                <w:lang w:eastAsia="ja-JP"/>
              </w:rPr>
              <w:t xml:space="preserve"> PDCCH blocking may become an issue </w:t>
            </w:r>
            <w:r>
              <w:rPr>
                <w:rFonts w:eastAsia="MS Mincho" w:cs="Arial"/>
                <w:kern w:val="2"/>
                <w:szCs w:val="20"/>
                <w:lang w:eastAsia="ja-JP"/>
              </w:rPr>
              <w:t>particularly when considering support of CSS sets, support of PDCCH candidates for multiple CCE aggregation levels, and application of the PDCCH overbooking procedure per search space set.</w:t>
            </w:r>
            <w:r w:rsidRPr="00F85880">
              <w:rPr>
                <w:rFonts w:eastAsia="MS Mincho" w:cs="Arial"/>
                <w:kern w:val="2"/>
                <w:szCs w:val="20"/>
                <w:lang w:eastAsia="ja-JP"/>
              </w:rPr>
              <w:t xml:space="preserve">. Therefore,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sidRPr="00F85880">
              <w:rPr>
                <w:rFonts w:eastAsia="MS Mincho" w:cs="Arial"/>
                <w:kern w:val="2"/>
                <w:szCs w:val="20"/>
                <w:lang w:eastAsia="ja-JP"/>
              </w:rPr>
              <w:t xml:space="preserve">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need to be defined</w:t>
            </w:r>
            <w:r w:rsidRPr="00F85880">
              <w:rPr>
                <w:rFonts w:eastAsia="MS Mincho" w:cs="Arial"/>
                <w:kern w:val="2"/>
                <w:szCs w:val="20"/>
                <w:lang w:eastAsia="ja-JP"/>
              </w:rPr>
              <w:t xml:space="preserve">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sidRPr="00F85880">
              <w:rPr>
                <w:rFonts w:eastAsia="MS Mincho" w:cs="Arial"/>
                <w:kern w:val="2"/>
                <w:szCs w:val="20"/>
                <w:lang w:eastAsia="ja-JP"/>
              </w:rPr>
              <w:t>.</w:t>
            </w:r>
          </w:p>
          <w:p w14:paraId="10F825CB" w14:textId="77777777" w:rsidR="00C232D4" w:rsidRDefault="00C232D4" w:rsidP="00556DB7">
            <w:pPr>
              <w:rPr>
                <w:b/>
              </w:rPr>
            </w:pPr>
          </w:p>
          <w:p w14:paraId="1ACE9C5D" w14:textId="77777777" w:rsidR="00C232D4" w:rsidRDefault="00C232D4" w:rsidP="00556DB7">
            <w:pPr>
              <w:jc w:val="both"/>
              <w:rPr>
                <w:b/>
                <w:iCs/>
                <w:u w:val="single"/>
              </w:rPr>
            </w:pPr>
            <w:r w:rsidRPr="00232C90">
              <w:rPr>
                <w:b/>
                <w:u w:val="single"/>
              </w:rPr>
              <w:t xml:space="preserve">Proposal </w:t>
            </w:r>
            <w:r>
              <w:rPr>
                <w:b/>
                <w:u w:val="single"/>
              </w:rPr>
              <w:t>4</w:t>
            </w:r>
            <w:r w:rsidRPr="00232C90">
              <w:rPr>
                <w:b/>
                <w:u w:val="single"/>
              </w:rPr>
              <w:t xml:space="preserve">: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sidRPr="00232C90">
              <w:rPr>
                <w:b/>
                <w:u w:val="single"/>
              </w:rPr>
              <w:t xml:space="preserve"> of PDCCH candidates</w:t>
            </w:r>
            <w:r>
              <w:rPr>
                <w:b/>
                <w:u w:val="single"/>
              </w:rPr>
              <w:t xml:space="preserve">, and </w:t>
            </w:r>
            <w:r w:rsidRPr="00232C90">
              <w:rPr>
                <w:b/>
                <w:u w:val="single"/>
              </w:rPr>
              <w:t xml:space="preserve">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sidRPr="00232C90">
              <w:rPr>
                <w:b/>
                <w:u w:val="single"/>
              </w:rPr>
              <w:t>of non-overlapped CCEs</w:t>
            </w:r>
            <w:r>
              <w:rPr>
                <w:b/>
                <w:u w:val="single"/>
              </w:rPr>
              <w:t>,</w:t>
            </w:r>
            <w:r w:rsidRPr="00232C90">
              <w:rPr>
                <w:b/>
                <w:u w:val="single"/>
              </w:rPr>
              <w:t xml:space="preserve"> per multi-slot span for combination (X, Y), where X &gt;1 slot</w:t>
            </w:r>
            <w:r>
              <w:rPr>
                <w:b/>
                <w:u w:val="single"/>
              </w:rPr>
              <w:t>s</w:t>
            </w:r>
            <w:r w:rsidRPr="00232C90">
              <w:rPr>
                <w:b/>
                <w:u w:val="single"/>
              </w:rPr>
              <w:t xml:space="preserve">, Y&gt;=1 slots, and </w:t>
            </w:r>
            <m:oMath>
              <m:r>
                <m:rPr>
                  <m:sty m:val="bi"/>
                </m:rPr>
                <w:rPr>
                  <w:rFonts w:ascii="Cambria Math" w:hAnsi="Cambria Math"/>
                  <w:u w:val="single"/>
                </w:rPr>
                <m:t>μ=5, or 6</m:t>
              </m:r>
            </m:oMath>
            <w:r w:rsidRPr="00232C90">
              <w:rPr>
                <w:b/>
                <w:iCs/>
                <w:u w:val="single"/>
              </w:rPr>
              <w:t>.</w:t>
            </w:r>
          </w:p>
          <w:p w14:paraId="0351576F" w14:textId="77777777" w:rsidR="00C232D4" w:rsidRDefault="00C232D4" w:rsidP="00556DB7">
            <w:pPr>
              <w:jc w:val="both"/>
              <w:rPr>
                <w:b/>
                <w:i/>
                <w:iCs/>
              </w:rPr>
            </w:pPr>
          </w:p>
        </w:tc>
      </w:tr>
    </w:tbl>
    <w:p w14:paraId="7C474920" w14:textId="77777777" w:rsidR="00C232D4" w:rsidRPr="00C232D4" w:rsidRDefault="00C232D4" w:rsidP="00C232D4">
      <w:pPr>
        <w:rPr>
          <w:lang w:val="en-GB" w:eastAsia="zh-CN"/>
        </w:rPr>
      </w:pPr>
    </w:p>
    <w:p w14:paraId="0E0B67CA" w14:textId="7FD728DB" w:rsidR="00CA72AE" w:rsidRDefault="005E0AF7">
      <w:pPr>
        <w:pStyle w:val="Heading3"/>
        <w:jc w:val="both"/>
        <w:rPr>
          <w:lang w:val="en-GB" w:eastAsia="zh-CN"/>
        </w:rPr>
      </w:pPr>
      <w:r>
        <w:rPr>
          <w:lang w:val="en-GB" w:eastAsia="zh-CN"/>
        </w:rPr>
        <w:t>R1-210</w:t>
      </w:r>
      <w:r w:rsidR="0087619F">
        <w:rPr>
          <w:lang w:val="en-GB" w:eastAsia="zh-CN"/>
        </w:rPr>
        <w:t>6957</w:t>
      </w:r>
      <w:r>
        <w:rPr>
          <w:lang w:val="en-GB" w:eastAsia="zh-CN"/>
        </w:rPr>
        <w:t xml:space="preserve">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0AC200C1" w14:textId="77777777" w:rsidR="0087619F" w:rsidRPr="00340FF9" w:rsidRDefault="0087619F" w:rsidP="0087619F">
            <w:pPr>
              <w:jc w:val="both"/>
              <w:rPr>
                <w:b/>
                <w:lang w:eastAsia="zh-CN"/>
              </w:rPr>
            </w:pPr>
            <w:r w:rsidRPr="00340FF9">
              <w:rPr>
                <w:b/>
                <w:lang w:eastAsia="zh-CN"/>
              </w:rPr>
              <w:t xml:space="preserve">Alt 1: Use a fixed pattern of slot groups as the baseline to define the new capability. </w:t>
            </w:r>
          </w:p>
          <w:p w14:paraId="4FA39A6B" w14:textId="77777777" w:rsidR="0087619F" w:rsidRDefault="0087619F" w:rsidP="0087619F">
            <w:pPr>
              <w:jc w:val="both"/>
              <w:rPr>
                <w:lang w:eastAsia="zh-CN"/>
              </w:rPr>
            </w:pPr>
            <w:r>
              <w:rPr>
                <w:rFonts w:hint="eastAsia"/>
                <w:lang w:eastAsia="zh-CN"/>
              </w:rPr>
              <w:t xml:space="preserve">For Alt 1, a fixed pattern of slot group consists of X slots where the </w:t>
            </w:r>
            <w:r>
              <w:t>PDCCH monitoring occasions</w:t>
            </w:r>
            <w:r>
              <w:rPr>
                <w:rFonts w:hint="eastAsia"/>
                <w:lang w:eastAsia="zh-CN"/>
              </w:rPr>
              <w:t xml:space="preserve"> can be </w:t>
            </w:r>
            <w:r>
              <w:rPr>
                <w:lang w:eastAsia="zh-CN"/>
              </w:rPr>
              <w:t>configured</w:t>
            </w:r>
            <w:r>
              <w:rPr>
                <w:rFonts w:hint="eastAsia"/>
                <w:lang w:eastAsia="zh-CN"/>
              </w:rPr>
              <w:t xml:space="preserve"> within Y consecutive slots/symbols of slot group. The </w:t>
            </w:r>
            <w:r>
              <w:rPr>
                <w:lang w:eastAsia="zh-CN"/>
              </w:rPr>
              <w:t>capability</w:t>
            </w:r>
            <w:r>
              <w:rPr>
                <w:rFonts w:hint="eastAsia"/>
                <w:lang w:eastAsia="zh-CN"/>
              </w:rPr>
              <w:t xml:space="preserve"> indicates the maximum number of BD/CCE within a fixed pattern of slot groups for a UE for </w:t>
            </w:r>
            <w:r w:rsidRPr="002A028C">
              <w:rPr>
                <w:lang w:eastAsia="zh-CN"/>
              </w:rPr>
              <w:t>operation with a single serving cell</w:t>
            </w:r>
            <w:r>
              <w:rPr>
                <w:rFonts w:hint="eastAsia"/>
                <w:lang w:eastAsia="zh-CN"/>
              </w:rPr>
              <w:t xml:space="preserve">. </w:t>
            </w:r>
            <w:r>
              <w:rPr>
                <w:lang w:eastAsia="zh-CN"/>
              </w:rPr>
              <w:t>D</w:t>
            </w:r>
            <w:r>
              <w:rPr>
                <w:rFonts w:hint="eastAsia"/>
                <w:lang w:eastAsia="zh-CN"/>
              </w:rPr>
              <w:t xml:space="preserve">uring the previous discussion, it has been observed that Y=X may cause the number of back-to-back MOs in adjacent slot groups exceeds maximum number of BD/CCE </w:t>
            </w:r>
            <w:r>
              <w:rPr>
                <w:lang w:eastAsia="zh-CN"/>
              </w:rPr>
              <w:t>budget</w:t>
            </w:r>
            <w:r>
              <w:rPr>
                <w:rFonts w:hint="eastAsia"/>
                <w:lang w:eastAsia="zh-CN"/>
              </w:rPr>
              <w:t xml:space="preserve"> and </w:t>
            </w:r>
            <w:r>
              <w:rPr>
                <w:lang w:eastAsia="zh-CN"/>
              </w:rPr>
              <w:t>can’t</w:t>
            </w:r>
            <w:r>
              <w:rPr>
                <w:rFonts w:hint="eastAsia"/>
                <w:lang w:eastAsia="zh-CN"/>
              </w:rPr>
              <w:t xml:space="preserve"> be check by UE. Thus, it is reasonable to assume the value of Y is no more than the value of X. </w:t>
            </w:r>
            <w:r>
              <w:rPr>
                <w:lang w:eastAsia="zh-CN"/>
              </w:rPr>
              <w:t>Furthermore</w:t>
            </w:r>
            <w:r>
              <w:rPr>
                <w:rFonts w:hint="eastAsia"/>
                <w:lang w:eastAsia="zh-CN"/>
              </w:rPr>
              <w:t xml:space="preserve">, the location of the Y consecutive </w:t>
            </w:r>
            <w:r>
              <w:rPr>
                <w:rFonts w:hint="eastAsia"/>
                <w:lang w:eastAsia="zh-CN"/>
              </w:rPr>
              <w:lastRenderedPageBreak/>
              <w:t>slots/symbols within the slot group should be further clarified and there are two alternatives as follows.</w:t>
            </w:r>
          </w:p>
          <w:p w14:paraId="5267DE73" w14:textId="77777777" w:rsidR="0087619F" w:rsidRPr="00340FF9" w:rsidRDefault="0087619F" w:rsidP="004349BC">
            <w:pPr>
              <w:pStyle w:val="ListParagraph"/>
              <w:numPr>
                <w:ilvl w:val="0"/>
                <w:numId w:val="62"/>
              </w:numPr>
              <w:snapToGrid/>
              <w:spacing w:after="120" w:line="276" w:lineRule="auto"/>
              <w:ind w:hangingChars="210"/>
              <w:contextualSpacing/>
              <w:rPr>
                <w:rFonts w:ascii="Times New Roman" w:hAnsi="Times New Roman"/>
                <w:sz w:val="20"/>
                <w:szCs w:val="24"/>
                <w:lang w:eastAsia="zh-CN"/>
              </w:rPr>
            </w:pPr>
            <w:r w:rsidRPr="00340FF9">
              <w:rPr>
                <w:rFonts w:ascii="Times New Roman" w:hAnsi="Times New Roman" w:hint="eastAsia"/>
                <w:sz w:val="20"/>
                <w:szCs w:val="24"/>
                <w:lang w:eastAsia="zh-CN"/>
              </w:rPr>
              <w:t xml:space="preserve">Alt 1-1: </w:t>
            </w:r>
            <w:r>
              <w:rPr>
                <w:rFonts w:ascii="Times New Roman" w:hAnsi="Times New Roman" w:hint="eastAsia"/>
                <w:sz w:val="20"/>
                <w:szCs w:val="24"/>
                <w:lang w:eastAsia="zh-CN"/>
              </w:rPr>
              <w:t>t</w:t>
            </w:r>
            <w:r w:rsidRPr="00670044">
              <w:rPr>
                <w:rFonts w:ascii="Times New Roman" w:hAnsi="Times New Roman"/>
                <w:sz w:val="20"/>
                <w:szCs w:val="24"/>
                <w:lang w:eastAsia="zh-CN"/>
              </w:rPr>
              <w:t>he Y [symbols or slots] always start at the first slot within a slot group</w:t>
            </w:r>
          </w:p>
          <w:p w14:paraId="75CDCAF9" w14:textId="77777777" w:rsidR="0087619F" w:rsidRPr="00340FF9" w:rsidRDefault="0087619F" w:rsidP="004349BC">
            <w:pPr>
              <w:pStyle w:val="ListParagraph"/>
              <w:numPr>
                <w:ilvl w:val="0"/>
                <w:numId w:val="62"/>
              </w:numPr>
              <w:snapToGrid/>
              <w:spacing w:after="120" w:line="276" w:lineRule="auto"/>
              <w:ind w:hangingChars="210"/>
              <w:contextualSpacing/>
              <w:rPr>
                <w:rFonts w:ascii="Times New Roman" w:hAnsi="Times New Roman"/>
                <w:sz w:val="20"/>
                <w:szCs w:val="24"/>
                <w:lang w:eastAsia="zh-CN"/>
              </w:rPr>
            </w:pPr>
            <w:r w:rsidRPr="00C335A4">
              <w:rPr>
                <w:rFonts w:ascii="Times New Roman" w:hAnsi="Times New Roman" w:hint="eastAsia"/>
                <w:sz w:val="20"/>
                <w:szCs w:val="24"/>
                <w:lang w:eastAsia="zh-CN"/>
              </w:rPr>
              <w:t>Alt 1-</w:t>
            </w:r>
            <w:r>
              <w:rPr>
                <w:rFonts w:ascii="Times New Roman" w:hAnsi="Times New Roman" w:hint="eastAsia"/>
                <w:sz w:val="20"/>
                <w:szCs w:val="24"/>
                <w:lang w:eastAsia="zh-CN"/>
              </w:rPr>
              <w:t xml:space="preserve">2: the </w:t>
            </w:r>
            <w:r w:rsidRPr="00670044">
              <w:rPr>
                <w:rFonts w:ascii="Times New Roman" w:hAnsi="Times New Roman"/>
                <w:sz w:val="20"/>
                <w:szCs w:val="24"/>
                <w:lang w:eastAsia="zh-CN"/>
              </w:rPr>
              <w:t xml:space="preserve">Y [symbols or slots] </w:t>
            </w:r>
            <w:r>
              <w:rPr>
                <w:rFonts w:ascii="Times New Roman" w:hAnsi="Times New Roman" w:hint="eastAsia"/>
                <w:sz w:val="20"/>
                <w:szCs w:val="24"/>
                <w:lang w:eastAsia="zh-CN"/>
              </w:rPr>
              <w:t>can</w:t>
            </w:r>
            <w:r w:rsidRPr="00670044">
              <w:rPr>
                <w:rFonts w:ascii="Times New Roman" w:hAnsi="Times New Roman"/>
                <w:sz w:val="20"/>
                <w:szCs w:val="24"/>
                <w:lang w:eastAsia="zh-CN"/>
              </w:rPr>
              <w:t xml:space="preserve"> start at the </w:t>
            </w:r>
            <w:r>
              <w:rPr>
                <w:rFonts w:ascii="Times New Roman" w:hAnsi="Times New Roman" w:hint="eastAsia"/>
                <w:sz w:val="20"/>
                <w:szCs w:val="24"/>
                <w:lang w:eastAsia="zh-CN"/>
              </w:rPr>
              <w:t>any</w:t>
            </w:r>
            <w:r w:rsidRPr="00670044">
              <w:rPr>
                <w:rFonts w:ascii="Times New Roman" w:hAnsi="Times New Roman"/>
                <w:sz w:val="20"/>
                <w:szCs w:val="24"/>
                <w:lang w:eastAsia="zh-CN"/>
              </w:rPr>
              <w:t xml:space="preserve"> </w:t>
            </w:r>
            <w:r>
              <w:rPr>
                <w:rFonts w:ascii="Times New Roman" w:hAnsi="Times New Roman" w:hint="eastAsia"/>
                <w:sz w:val="20"/>
                <w:szCs w:val="24"/>
                <w:lang w:eastAsia="zh-CN"/>
              </w:rPr>
              <w:t>symbol</w:t>
            </w:r>
            <w:r w:rsidRPr="00670044">
              <w:rPr>
                <w:rFonts w:ascii="Times New Roman" w:hAnsi="Times New Roman"/>
                <w:sz w:val="20"/>
                <w:szCs w:val="24"/>
                <w:lang w:eastAsia="zh-CN"/>
              </w:rPr>
              <w:t xml:space="preserve"> within a slot group</w:t>
            </w:r>
          </w:p>
          <w:p w14:paraId="72F0B38E" w14:textId="77777777" w:rsidR="0087619F" w:rsidRDefault="0087619F" w:rsidP="0087619F">
            <w:pPr>
              <w:keepNext/>
              <w:jc w:val="center"/>
            </w:pPr>
            <w:r>
              <w:object w:dxaOrig="9528" w:dyaOrig="1700" w14:anchorId="074C0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6pt;height:83.7pt" o:ole="">
                  <v:imagedata r:id="rId17" o:title=""/>
                </v:shape>
                <o:OLEObject Type="Embed" ProgID="Visio.Drawing.11" ShapeID="_x0000_i1025" DrawAspect="Content" ObjectID="_1690814680" r:id="rId18"/>
              </w:object>
            </w:r>
          </w:p>
          <w:p w14:paraId="17254D98" w14:textId="77777777" w:rsidR="0087619F" w:rsidRPr="00CD314B" w:rsidRDefault="0087619F" w:rsidP="0087619F">
            <w:pPr>
              <w:pStyle w:val="Caption"/>
              <w:rPr>
                <w:bCs w:val="0"/>
                <w:szCs w:val="24"/>
                <w:lang w:eastAsia="zh-CN"/>
              </w:rPr>
            </w:pPr>
            <w:bookmarkStart w:id="14" w:name="_Ref79103626"/>
            <w:r w:rsidRPr="00CD314B">
              <w:rPr>
                <w:bCs w:val="0"/>
                <w:szCs w:val="24"/>
                <w:lang w:eastAsia="zh-CN"/>
              </w:rPr>
              <w:t xml:space="preserve">Figure </w:t>
            </w:r>
            <w:r w:rsidRPr="00CD314B">
              <w:rPr>
                <w:bCs w:val="0"/>
                <w:szCs w:val="24"/>
                <w:lang w:eastAsia="zh-CN"/>
              </w:rPr>
              <w:fldChar w:fldCharType="begin"/>
            </w:r>
            <w:r w:rsidRPr="00CD314B">
              <w:rPr>
                <w:bCs w:val="0"/>
                <w:szCs w:val="24"/>
                <w:lang w:eastAsia="zh-CN"/>
              </w:rPr>
              <w:instrText xml:space="preserve"> SEQ Figure \* ARABIC </w:instrText>
            </w:r>
            <w:r w:rsidRPr="00CD314B">
              <w:rPr>
                <w:bCs w:val="0"/>
                <w:szCs w:val="24"/>
                <w:lang w:eastAsia="zh-CN"/>
              </w:rPr>
              <w:fldChar w:fldCharType="separate"/>
            </w:r>
            <w:r w:rsidRPr="00CD314B">
              <w:rPr>
                <w:bCs w:val="0"/>
                <w:szCs w:val="24"/>
                <w:lang w:eastAsia="zh-CN"/>
              </w:rPr>
              <w:t>1</w:t>
            </w:r>
            <w:r w:rsidRPr="00CD314B">
              <w:rPr>
                <w:bCs w:val="0"/>
                <w:szCs w:val="24"/>
                <w:lang w:eastAsia="zh-CN"/>
              </w:rPr>
              <w:fldChar w:fldCharType="end"/>
            </w:r>
            <w:bookmarkEnd w:id="14"/>
            <w:r w:rsidRPr="00CD314B">
              <w:rPr>
                <w:rFonts w:hint="eastAsia"/>
                <w:bCs w:val="0"/>
                <w:szCs w:val="24"/>
                <w:lang w:eastAsia="zh-CN"/>
              </w:rPr>
              <w:t>：</w:t>
            </w:r>
            <w:r w:rsidRPr="00CD314B">
              <w:rPr>
                <w:rFonts w:hint="eastAsia"/>
                <w:bCs w:val="0"/>
                <w:szCs w:val="24"/>
                <w:lang w:eastAsia="zh-CN"/>
              </w:rPr>
              <w:t>The location of the Y within the slot group</w:t>
            </w:r>
          </w:p>
          <w:p w14:paraId="0D1E6F34" w14:textId="77777777" w:rsidR="0087619F" w:rsidRPr="00C335A4" w:rsidRDefault="0087619F" w:rsidP="0087619F">
            <w:pPr>
              <w:spacing w:afterLines="50"/>
              <w:jc w:val="both"/>
              <w:rPr>
                <w:lang w:eastAsia="zh-CN"/>
              </w:rPr>
            </w:pPr>
            <w:r>
              <w:rPr>
                <w:rFonts w:hint="eastAsia"/>
                <w:lang w:eastAsia="zh-CN"/>
              </w:rPr>
              <w:t xml:space="preserve">It has been </w:t>
            </w:r>
            <w:r>
              <w:rPr>
                <w:lang w:eastAsia="zh-CN"/>
              </w:rPr>
              <w:t>known</w:t>
            </w:r>
            <w:r>
              <w:rPr>
                <w:rFonts w:hint="eastAsia"/>
                <w:lang w:eastAsia="zh-CN"/>
              </w:rPr>
              <w:t xml:space="preserve"> that </w:t>
            </w:r>
            <w:r>
              <w:rPr>
                <w:lang w:eastAsia="zh-CN"/>
              </w:rPr>
              <w:t>each</w:t>
            </w:r>
            <w:r>
              <w:rPr>
                <w:rFonts w:hint="eastAsia"/>
                <w:lang w:eastAsia="zh-CN"/>
              </w:rPr>
              <w:t xml:space="preserve"> slot groups </w:t>
            </w:r>
            <w:r w:rsidRPr="00C260AC">
              <w:rPr>
                <w:lang w:eastAsia="zh-CN"/>
              </w:rPr>
              <w:t>are consecutive and non-overlapping</w:t>
            </w:r>
            <w:r>
              <w:rPr>
                <w:rFonts w:hint="eastAsia"/>
                <w:lang w:eastAsia="zh-CN"/>
              </w:rPr>
              <w:t xml:space="preserve">. When Alt 1-1 is supported, the minimum time separation of two MOs configured within Y </w:t>
            </w:r>
            <w:r w:rsidRPr="00670044">
              <w:rPr>
                <w:lang w:eastAsia="zh-CN"/>
              </w:rPr>
              <w:t>[symbols or slots]</w:t>
            </w:r>
            <w:r>
              <w:rPr>
                <w:rFonts w:hint="eastAsia"/>
                <w:lang w:eastAsia="zh-CN"/>
              </w:rPr>
              <w:t xml:space="preserve"> in adjacent slot groups is fixed as shown in </w:t>
            </w:r>
            <w:r>
              <w:rPr>
                <w:lang w:eastAsia="zh-CN"/>
              </w:rPr>
              <w:fldChar w:fldCharType="begin"/>
            </w:r>
            <w:r>
              <w:rPr>
                <w:lang w:eastAsia="zh-CN"/>
              </w:rPr>
              <w:instrText xml:space="preserve"> </w:instrText>
            </w:r>
            <w:r>
              <w:rPr>
                <w:rFonts w:hint="eastAsia"/>
                <w:lang w:eastAsia="zh-CN"/>
              </w:rPr>
              <w:instrText>REF _Ref79103626 \h</w:instrText>
            </w:r>
            <w:r>
              <w:rPr>
                <w:lang w:eastAsia="zh-CN"/>
              </w:rPr>
              <w:instrText xml:space="preserve"> </w:instrText>
            </w:r>
            <w:r>
              <w:rPr>
                <w:lang w:eastAsia="zh-CN"/>
              </w:rPr>
            </w:r>
            <w:r>
              <w:rPr>
                <w:lang w:eastAsia="zh-CN"/>
              </w:rPr>
              <w:fldChar w:fldCharType="separate"/>
            </w:r>
            <w:r w:rsidRPr="00C335A4">
              <w:rPr>
                <w:lang w:eastAsia="zh-CN"/>
              </w:rPr>
              <w:t>Figure 1</w:t>
            </w:r>
            <w:r>
              <w:rPr>
                <w:lang w:eastAsia="zh-CN"/>
              </w:rPr>
              <w:fldChar w:fldCharType="end"/>
            </w:r>
            <w:r>
              <w:rPr>
                <w:rFonts w:hint="eastAsia"/>
                <w:lang w:eastAsia="zh-CN"/>
              </w:rPr>
              <w:t xml:space="preserve">. While, the minimum time separation of two MOs configured within </w:t>
            </w:r>
            <w:r>
              <w:rPr>
                <w:lang w:eastAsia="zh-CN"/>
              </w:rPr>
              <w:t>Y</w:t>
            </w:r>
            <w:r w:rsidRPr="00670044">
              <w:rPr>
                <w:lang w:eastAsia="zh-CN"/>
              </w:rPr>
              <w:t xml:space="preserve"> [symbols or slots]</w:t>
            </w:r>
            <w:r>
              <w:rPr>
                <w:rFonts w:hint="eastAsia"/>
                <w:lang w:eastAsia="zh-CN"/>
              </w:rPr>
              <w:t xml:space="preserve"> in adjacent slot groups in Alt 1-2 is variable, which is complex for RAN1 to determine the </w:t>
            </w:r>
            <w:r w:rsidRPr="009431C6">
              <w:rPr>
                <w:lang w:eastAsia="zh-CN"/>
              </w:rPr>
              <w:t>BD/CCE budget</w:t>
            </w:r>
            <w:r>
              <w:rPr>
                <w:rFonts w:hint="eastAsia"/>
                <w:lang w:eastAsia="zh-CN"/>
              </w:rPr>
              <w:t>. Therefore, it</w:t>
            </w:r>
            <w:r>
              <w:rPr>
                <w:lang w:eastAsia="zh-CN"/>
              </w:rPr>
              <w:t>’</w:t>
            </w:r>
            <w:r>
              <w:rPr>
                <w:rFonts w:hint="eastAsia"/>
                <w:lang w:eastAsia="zh-CN"/>
              </w:rPr>
              <w:t xml:space="preserve">s recommend that </w:t>
            </w:r>
            <w:r w:rsidRPr="009431C6">
              <w:rPr>
                <w:lang w:eastAsia="zh-CN"/>
              </w:rPr>
              <w:t>the Y [symbols or slots] always start at the first slot within a slot group</w:t>
            </w:r>
          </w:p>
          <w:p w14:paraId="639CCD18" w14:textId="77777777" w:rsidR="0087619F" w:rsidRPr="00340FF9" w:rsidRDefault="0087619F" w:rsidP="0087619F">
            <w:pPr>
              <w:jc w:val="both"/>
              <w:rPr>
                <w:b/>
                <w:lang w:eastAsia="zh-CN"/>
              </w:rPr>
            </w:pPr>
            <w:r w:rsidRPr="00340FF9">
              <w:rPr>
                <w:rFonts w:hint="eastAsia"/>
                <w:b/>
                <w:lang w:eastAsia="zh-CN"/>
              </w:rPr>
              <w:t xml:space="preserve">Proposal 1: For the </w:t>
            </w:r>
            <w:r w:rsidRPr="00340FF9">
              <w:rPr>
                <w:b/>
                <w:lang w:eastAsia="zh-CN"/>
              </w:rPr>
              <w:t>fixed pattern of slot groups</w:t>
            </w:r>
            <w:r w:rsidRPr="00340FF9">
              <w:rPr>
                <w:rFonts w:hint="eastAsia"/>
                <w:b/>
                <w:lang w:eastAsia="zh-CN"/>
              </w:rPr>
              <w:t xml:space="preserve">, </w:t>
            </w:r>
            <w:r w:rsidRPr="00340FF9">
              <w:rPr>
                <w:b/>
                <w:lang w:eastAsia="zh-CN"/>
              </w:rPr>
              <w:t xml:space="preserve">the Y [symbols or slots] </w:t>
            </w:r>
            <w:r w:rsidRPr="00340FF9">
              <w:rPr>
                <w:rFonts w:hint="eastAsia"/>
                <w:b/>
                <w:lang w:eastAsia="zh-CN"/>
              </w:rPr>
              <w:t xml:space="preserve">should </w:t>
            </w:r>
            <w:r w:rsidRPr="00340FF9">
              <w:rPr>
                <w:b/>
                <w:lang w:eastAsia="zh-CN"/>
              </w:rPr>
              <w:t>always start at the first slot within a slot group</w:t>
            </w:r>
            <w:r w:rsidRPr="00340FF9">
              <w:rPr>
                <w:rFonts w:hint="eastAsia"/>
                <w:b/>
                <w:lang w:eastAsia="zh-CN"/>
              </w:rPr>
              <w:t>.</w:t>
            </w:r>
          </w:p>
          <w:p w14:paraId="722CA8A2" w14:textId="77777777" w:rsidR="0087619F" w:rsidRDefault="0087619F" w:rsidP="0087619F">
            <w:pPr>
              <w:spacing w:afterLines="50"/>
              <w:jc w:val="both"/>
              <w:rPr>
                <w:lang w:eastAsia="zh-CN"/>
              </w:rPr>
            </w:pPr>
            <w:r>
              <w:rPr>
                <w:rFonts w:hint="eastAsia"/>
                <w:lang w:eastAsia="zh-CN"/>
              </w:rPr>
              <w:t>When t</w:t>
            </w:r>
            <w:r w:rsidRPr="00670044">
              <w:rPr>
                <w:lang w:eastAsia="zh-CN"/>
              </w:rPr>
              <w:t>he Y [symbols or slots] start at the first slot within a slot group</w:t>
            </w:r>
            <w:r>
              <w:rPr>
                <w:rFonts w:hint="eastAsia"/>
                <w:lang w:eastAsia="zh-CN"/>
              </w:rPr>
              <w:t xml:space="preserve">, as long as the valued of Y is no more than half of the value of X, the issue about back-to-back MOs in adjacent slot groups can be </w:t>
            </w:r>
            <w:r>
              <w:rPr>
                <w:lang w:eastAsia="zh-CN"/>
              </w:rPr>
              <w:t>avoided</w:t>
            </w:r>
            <w:r>
              <w:rPr>
                <w:rFonts w:hint="eastAsia"/>
                <w:lang w:eastAsia="zh-CN"/>
              </w:rPr>
              <w:t xml:space="preserve">. </w:t>
            </w:r>
            <w:r w:rsidRPr="00C705B9">
              <w:rPr>
                <w:lang w:eastAsia="zh-CN"/>
              </w:rPr>
              <w:t>At the same time, to ensure as much scheduling flexibility as possible, larger v</w:t>
            </w:r>
            <w:r>
              <w:rPr>
                <w:lang w:eastAsia="zh-CN"/>
              </w:rPr>
              <w:t>alue needs to be assigned to Y.</w:t>
            </w:r>
            <w:r>
              <w:rPr>
                <w:rFonts w:hint="eastAsia"/>
                <w:lang w:eastAsia="zh-CN"/>
              </w:rPr>
              <w:t xml:space="preserve"> </w:t>
            </w:r>
            <w:r w:rsidRPr="00C705B9">
              <w:rPr>
                <w:lang w:eastAsia="zh-CN"/>
              </w:rPr>
              <w:t>This will put less limitation on the flexibility of the network configuration.</w:t>
            </w:r>
            <w:r>
              <w:rPr>
                <w:rFonts w:hint="eastAsia"/>
                <w:lang w:eastAsia="zh-CN"/>
              </w:rPr>
              <w:t xml:space="preserve"> To ensure the flexibility of network for scheduling PDCCH, i</w:t>
            </w:r>
            <w:r w:rsidRPr="009F4334">
              <w:rPr>
                <w:lang w:eastAsia="zh-CN"/>
              </w:rPr>
              <w:t xml:space="preserve">t is recommended that Y be equal to half of </w:t>
            </w:r>
            <w:r>
              <w:rPr>
                <w:rFonts w:hint="eastAsia"/>
                <w:lang w:eastAsia="zh-CN"/>
              </w:rPr>
              <w:t xml:space="preserve">the </w:t>
            </w:r>
            <w:r w:rsidRPr="009F4334">
              <w:rPr>
                <w:lang w:eastAsia="zh-CN"/>
              </w:rPr>
              <w:t>X.</w:t>
            </w:r>
          </w:p>
          <w:p w14:paraId="364E30DC" w14:textId="77777777" w:rsidR="0087619F" w:rsidRPr="00231DA4" w:rsidRDefault="0087619F" w:rsidP="0087619F">
            <w:pPr>
              <w:jc w:val="both"/>
              <w:rPr>
                <w:b/>
                <w:bCs/>
                <w:lang w:eastAsia="zh-CN"/>
              </w:rPr>
            </w:pPr>
            <w:r>
              <w:rPr>
                <w:rFonts w:hint="eastAsia"/>
                <w:b/>
                <w:bCs/>
                <w:lang w:eastAsia="zh-CN"/>
              </w:rPr>
              <w:t>Proposal 2: For the fixed pattern of slot groups, it is recommended to define the value of Y a</w:t>
            </w:r>
            <w:r w:rsidRPr="00453BBC">
              <w:rPr>
                <w:rFonts w:hint="eastAsia"/>
                <w:b/>
                <w:bCs/>
                <w:lang w:eastAsia="zh-CN"/>
              </w:rPr>
              <w:t xml:space="preserve">s </w:t>
            </w:r>
            <w:r w:rsidRPr="00340FF9">
              <w:rPr>
                <w:b/>
                <w:lang w:eastAsia="zh-CN"/>
              </w:rPr>
              <w:t xml:space="preserve">half of </w:t>
            </w:r>
            <w:r w:rsidRPr="00340FF9">
              <w:rPr>
                <w:rFonts w:hint="eastAsia"/>
                <w:b/>
                <w:lang w:eastAsia="zh-CN"/>
              </w:rPr>
              <w:t xml:space="preserve">the value of the </w:t>
            </w:r>
            <w:r w:rsidRPr="00340FF9">
              <w:rPr>
                <w:b/>
                <w:lang w:eastAsia="zh-CN"/>
              </w:rPr>
              <w:t>X</w:t>
            </w:r>
            <w:r>
              <w:rPr>
                <w:rFonts w:hint="eastAsia"/>
                <w:b/>
                <w:lang w:eastAsia="zh-CN"/>
              </w:rPr>
              <w:t>.</w:t>
            </w:r>
            <w:r w:rsidRPr="00340FF9">
              <w:rPr>
                <w:b/>
                <w:lang w:eastAsia="zh-CN"/>
              </w:rPr>
              <w:t xml:space="preserve"> </w:t>
            </w:r>
          </w:p>
          <w:p w14:paraId="63A0CC33" w14:textId="77777777" w:rsidR="00991A89" w:rsidRPr="00231DA4" w:rsidRDefault="00991A89" w:rsidP="00991A89">
            <w:pPr>
              <w:jc w:val="both"/>
              <w:rPr>
                <w:lang w:eastAsia="zh-CN"/>
              </w:rPr>
            </w:pPr>
          </w:p>
          <w:p w14:paraId="457AFE1B" w14:textId="77777777" w:rsidR="0087619F" w:rsidRPr="00CD314B" w:rsidRDefault="0087619F" w:rsidP="0087619F">
            <w:pPr>
              <w:pStyle w:val="BodyText"/>
              <w:keepNext/>
              <w:rPr>
                <w:b/>
                <w:lang w:eastAsia="zh-CN"/>
              </w:rPr>
            </w:pPr>
            <w:r w:rsidRPr="00CD314B">
              <w:rPr>
                <w:b/>
                <w:lang w:eastAsia="zh-CN"/>
              </w:rPr>
              <w:t xml:space="preserve">Alt 2: Use (X, Y) span as baseline to define the new capability. </w:t>
            </w:r>
          </w:p>
          <w:p w14:paraId="1A732009" w14:textId="77777777" w:rsidR="0087619F" w:rsidRDefault="0087619F" w:rsidP="0087619F">
            <w:pPr>
              <w:pStyle w:val="BodyText"/>
              <w:keepNext/>
              <w:jc w:val="center"/>
            </w:pPr>
            <w:r>
              <w:object w:dxaOrig="3942" w:dyaOrig="769" w14:anchorId="4AF21E23">
                <v:shape id="_x0000_i1026" type="#_x0000_t75" style="width:223.5pt;height:43.5pt" o:ole="">
                  <v:imagedata r:id="rId19" o:title=""/>
                </v:shape>
                <o:OLEObject Type="Embed" ProgID="Visio.Drawing.11" ShapeID="_x0000_i1026" DrawAspect="Content" ObjectID="_1690814681" r:id="rId20"/>
              </w:object>
            </w:r>
          </w:p>
          <w:p w14:paraId="4DA0C506" w14:textId="77777777" w:rsidR="0087619F" w:rsidRPr="0075387B" w:rsidRDefault="0087619F" w:rsidP="0087619F">
            <w:pPr>
              <w:pStyle w:val="Caption"/>
              <w:rPr>
                <w:color w:val="000000" w:themeColor="text1"/>
                <w:lang w:eastAsia="zh-CN"/>
              </w:rPr>
            </w:pPr>
            <w:bookmarkStart w:id="15" w:name="_Ref78275069"/>
            <w:r w:rsidRPr="0075387B">
              <w:rPr>
                <w:color w:val="000000" w:themeColor="text1"/>
              </w:rPr>
              <w:t xml:space="preserve">Figure </w:t>
            </w:r>
            <w:r>
              <w:rPr>
                <w:color w:val="000000" w:themeColor="text1"/>
              </w:rPr>
              <w:fldChar w:fldCharType="begin"/>
            </w:r>
            <w:r>
              <w:rPr>
                <w:color w:val="000000" w:themeColor="text1"/>
              </w:rPr>
              <w:instrText xml:space="preserve"> SEQ Figure \* ARABIC </w:instrText>
            </w:r>
            <w:r>
              <w:rPr>
                <w:color w:val="000000" w:themeColor="text1"/>
              </w:rPr>
              <w:fldChar w:fldCharType="separate"/>
            </w:r>
            <w:r>
              <w:rPr>
                <w:noProof/>
                <w:color w:val="000000" w:themeColor="text1"/>
              </w:rPr>
              <w:t>2</w:t>
            </w:r>
            <w:r>
              <w:rPr>
                <w:color w:val="000000" w:themeColor="text1"/>
              </w:rPr>
              <w:fldChar w:fldCharType="end"/>
            </w:r>
            <w:bookmarkEnd w:id="15"/>
            <w:r w:rsidRPr="0075387B">
              <w:rPr>
                <w:color w:val="000000" w:themeColor="text1"/>
                <w:lang w:eastAsia="zh-CN"/>
              </w:rPr>
              <w:t>: Use span to define the new capability</w:t>
            </w:r>
          </w:p>
          <w:p w14:paraId="2BB34329" w14:textId="77777777" w:rsidR="0087619F" w:rsidRPr="00985A6B" w:rsidRDefault="0087619F" w:rsidP="0087619F">
            <w:pPr>
              <w:pStyle w:val="BodyText"/>
              <w:rPr>
                <w:bCs/>
                <w:lang w:eastAsia="zh-CN"/>
              </w:rPr>
            </w:pPr>
            <w:r>
              <w:rPr>
                <w:rFonts w:hint="eastAsia"/>
                <w:lang w:eastAsia="zh-CN"/>
              </w:rPr>
              <w:t xml:space="preserve">The main difference between Alt 1 and Alt 2 is that the span does not need to start at the </w:t>
            </w:r>
            <w:r>
              <w:rPr>
                <w:lang w:eastAsia="zh-CN"/>
              </w:rPr>
              <w:t>boundary</w:t>
            </w:r>
            <w:r>
              <w:rPr>
                <w:rFonts w:hint="eastAsia"/>
                <w:lang w:eastAsia="zh-CN"/>
              </w:rPr>
              <w:t xml:space="preserve"> of the slot, as shown in </w:t>
            </w:r>
            <w:r>
              <w:rPr>
                <w:lang w:eastAsia="zh-CN"/>
              </w:rPr>
              <w:fldChar w:fldCharType="begin"/>
            </w:r>
            <w:r>
              <w:rPr>
                <w:lang w:eastAsia="zh-CN"/>
              </w:rPr>
              <w:instrText xml:space="preserve"> </w:instrText>
            </w:r>
            <w:r>
              <w:rPr>
                <w:rFonts w:hint="eastAsia"/>
                <w:lang w:eastAsia="zh-CN"/>
              </w:rPr>
              <w:instrText>REF _Ref78275069 \h</w:instrText>
            </w:r>
            <w:r>
              <w:rPr>
                <w:lang w:eastAsia="zh-CN"/>
              </w:rPr>
              <w:instrText xml:space="preserve"> </w:instrText>
            </w:r>
            <w:r>
              <w:rPr>
                <w:lang w:eastAsia="zh-CN"/>
              </w:rPr>
            </w:r>
            <w:r>
              <w:rPr>
                <w:lang w:eastAsia="zh-CN"/>
              </w:rPr>
              <w:fldChar w:fldCharType="separate"/>
            </w:r>
            <w:r w:rsidRPr="0075387B">
              <w:rPr>
                <w:color w:val="000000" w:themeColor="text1"/>
              </w:rPr>
              <w:t xml:space="preserve">Figure </w:t>
            </w:r>
            <w:r w:rsidRPr="0075387B">
              <w:rPr>
                <w:noProof/>
                <w:color w:val="000000" w:themeColor="text1"/>
              </w:rPr>
              <w:t>2</w:t>
            </w:r>
            <w:r>
              <w:rPr>
                <w:lang w:eastAsia="zh-CN"/>
              </w:rPr>
              <w:fldChar w:fldCharType="end"/>
            </w:r>
            <w:r>
              <w:rPr>
                <w:rFonts w:hint="eastAsia"/>
                <w:lang w:eastAsia="zh-CN"/>
              </w:rPr>
              <w:t xml:space="preserve">. </w:t>
            </w:r>
            <w:r>
              <w:rPr>
                <w:lang w:eastAsia="zh-CN"/>
              </w:rPr>
              <w:t>The span</w:t>
            </w:r>
            <w:r w:rsidRPr="00231DA4">
              <w:rPr>
                <w:lang w:eastAsia="zh-CN"/>
              </w:rPr>
              <w:t xml:space="preserve"> </w:t>
            </w:r>
            <w:r>
              <w:rPr>
                <w:rFonts w:hint="eastAsia"/>
                <w:lang w:eastAsia="zh-CN"/>
              </w:rPr>
              <w:t xml:space="preserve">can </w:t>
            </w:r>
            <w:r w:rsidRPr="00231DA4">
              <w:rPr>
                <w:lang w:eastAsia="zh-CN"/>
              </w:rPr>
              <w:t xml:space="preserve">start </w:t>
            </w:r>
            <w:r>
              <w:rPr>
                <w:rFonts w:hint="eastAsia"/>
                <w:lang w:eastAsia="zh-CN"/>
              </w:rPr>
              <w:t>from any</w:t>
            </w:r>
            <w:r w:rsidRPr="00231DA4">
              <w:rPr>
                <w:lang w:eastAsia="zh-CN"/>
              </w:rPr>
              <w:t xml:space="preserve"> symbol</w:t>
            </w:r>
            <w:r>
              <w:rPr>
                <w:rFonts w:hint="eastAsia"/>
                <w:lang w:eastAsia="zh-CN"/>
              </w:rPr>
              <w:t xml:space="preserve"> within a slot</w:t>
            </w:r>
            <w:r w:rsidRPr="00231DA4">
              <w:rPr>
                <w:lang w:eastAsia="zh-CN"/>
              </w:rPr>
              <w:t xml:space="preserve"> where PDCCH monitoring occasion starts. The X is minimum time separation between two consecutive spans. Y is the number of consecutive symbols </w:t>
            </w:r>
            <w:r>
              <w:rPr>
                <w:lang w:eastAsia="zh-CN"/>
              </w:rPr>
              <w:t xml:space="preserve">configured for </w:t>
            </w:r>
            <w:r>
              <w:rPr>
                <w:lang w:eastAsia="zh-CN"/>
              </w:rPr>
              <w:lastRenderedPageBreak/>
              <w:t xml:space="preserve">CORESET </w:t>
            </w:r>
            <w:r w:rsidRPr="00231DA4">
              <w:rPr>
                <w:lang w:eastAsia="zh-CN"/>
              </w:rPr>
              <w:t xml:space="preserve">in a span where UE is configured </w:t>
            </w:r>
            <w:r>
              <w:rPr>
                <w:lang w:eastAsia="zh-CN"/>
              </w:rPr>
              <w:t>for</w:t>
            </w:r>
            <w:r w:rsidRPr="00231DA4">
              <w:rPr>
                <w:lang w:eastAsia="zh-CN"/>
              </w:rPr>
              <w:t xml:space="preserve"> PDCCH</w:t>
            </w:r>
            <w:r>
              <w:rPr>
                <w:lang w:eastAsia="zh-CN"/>
              </w:rPr>
              <w:t xml:space="preserve"> monitoring</w:t>
            </w:r>
            <w:r w:rsidRPr="00231DA4">
              <w:rPr>
                <w:lang w:eastAsia="zh-CN"/>
              </w:rPr>
              <w:t>.</w:t>
            </w:r>
            <w:r>
              <w:rPr>
                <w:rFonts w:hint="eastAsia"/>
                <w:lang w:eastAsia="zh-CN"/>
              </w:rPr>
              <w:t xml:space="preserve"> </w:t>
            </w:r>
            <w:r w:rsidRPr="00231DA4">
              <w:rPr>
                <w:lang w:eastAsia="zh-CN"/>
              </w:rPr>
              <w:t>In Rel-16,</w:t>
            </w:r>
            <w:r>
              <w:rPr>
                <w:rFonts w:hint="eastAsia"/>
                <w:lang w:eastAsia="zh-CN"/>
              </w:rPr>
              <w:t xml:space="preserve"> combinations</w:t>
            </w:r>
            <w:r w:rsidRPr="00231DA4">
              <w:rPr>
                <w:lang w:eastAsia="zh-CN"/>
              </w:rPr>
              <w:t xml:space="preserve"> (2, 2), (4, 3) </w:t>
            </w:r>
            <w:r>
              <w:rPr>
                <w:rFonts w:hint="eastAsia"/>
                <w:lang w:eastAsia="zh-CN"/>
              </w:rPr>
              <w:t>and</w:t>
            </w:r>
            <w:r w:rsidRPr="00231DA4">
              <w:rPr>
                <w:lang w:eastAsia="zh-CN"/>
              </w:rPr>
              <w:t xml:space="preserve"> (7, 3) </w:t>
            </w:r>
            <w:r>
              <w:rPr>
                <w:rFonts w:hint="eastAsia"/>
                <w:lang w:eastAsia="zh-CN"/>
              </w:rPr>
              <w:t xml:space="preserve">of </w:t>
            </w:r>
            <w:r w:rsidRPr="00231DA4">
              <w:rPr>
                <w:lang w:eastAsia="zh-CN"/>
              </w:rPr>
              <w:t xml:space="preserve">span </w:t>
            </w:r>
            <w:r>
              <w:rPr>
                <w:rFonts w:hint="eastAsia"/>
                <w:lang w:eastAsia="zh-CN"/>
              </w:rPr>
              <w:t>with</w:t>
            </w:r>
            <w:r w:rsidRPr="00231DA4">
              <w:rPr>
                <w:lang w:eastAsia="zh-CN"/>
              </w:rPr>
              <w:t xml:space="preserve"> </w:t>
            </w:r>
            <w:r>
              <w:rPr>
                <w:lang w:eastAsia="zh-CN"/>
              </w:rPr>
              <w:t xml:space="preserve">15 kHz </w:t>
            </w:r>
            <w:r>
              <w:rPr>
                <w:rFonts w:hint="eastAsia"/>
                <w:lang w:eastAsia="zh-CN"/>
              </w:rPr>
              <w:t xml:space="preserve">SCS </w:t>
            </w:r>
            <w:r>
              <w:rPr>
                <w:lang w:eastAsia="zh-CN"/>
              </w:rPr>
              <w:t xml:space="preserve">and 30 kHz </w:t>
            </w:r>
            <w:r w:rsidRPr="00231DA4">
              <w:rPr>
                <w:lang w:eastAsia="zh-CN"/>
              </w:rPr>
              <w:t xml:space="preserve">SCS </w:t>
            </w:r>
            <w:r>
              <w:rPr>
                <w:rFonts w:hint="eastAsia"/>
                <w:lang w:eastAsia="zh-CN"/>
              </w:rPr>
              <w:t xml:space="preserve">was supported </w:t>
            </w:r>
            <w:r>
              <w:rPr>
                <w:lang w:eastAsia="zh-CN"/>
              </w:rPr>
              <w:t xml:space="preserve">for URLLC mini-slot scheduling. </w:t>
            </w:r>
            <w:r w:rsidRPr="00E33FEE">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SCS and X=8 slots for 960 kHz SCS. </w:t>
            </w:r>
            <w:r w:rsidRPr="007D08A3">
              <w:rPr>
                <w:bCs/>
                <w:lang w:eastAsia="zh-CN"/>
              </w:rPr>
              <w:t>There shall be some limitation for the scheduling flexibility of the network, especially when Y is small comparing with X. To ensure the flexibility of network for scheduling PDCCH</w:t>
            </w:r>
            <w:r w:rsidRPr="007D08A3">
              <w:t xml:space="preserve"> </w:t>
            </w:r>
            <w:r w:rsidRPr="007D08A3">
              <w:rPr>
                <w:bCs/>
                <w:lang w:eastAsia="zh-CN"/>
              </w:rPr>
              <w:t xml:space="preserve">and avoid </w:t>
            </w:r>
            <w:r>
              <w:rPr>
                <w:rFonts w:hint="eastAsia"/>
                <w:bCs/>
                <w:lang w:eastAsia="zh-CN"/>
              </w:rPr>
              <w:t xml:space="preserve">the issue about </w:t>
            </w:r>
            <w:r w:rsidRPr="007D08A3">
              <w:rPr>
                <w:bCs/>
                <w:lang w:eastAsia="zh-CN"/>
              </w:rPr>
              <w:t>back-to-back MOs, Y equal to half of X is the best choice.</w:t>
            </w:r>
            <w:r w:rsidRPr="007D08A3">
              <w:t xml:space="preserve"> </w:t>
            </w:r>
            <w:r w:rsidRPr="007D08A3">
              <w:rPr>
                <w:bCs/>
                <w:lang w:eastAsia="zh-CN"/>
              </w:rPr>
              <w:t xml:space="preserve">We noticed this is true for both </w:t>
            </w:r>
            <w:r>
              <w:rPr>
                <w:rFonts w:hint="eastAsia"/>
                <w:bCs/>
                <w:lang w:eastAsia="zh-CN"/>
              </w:rPr>
              <w:t xml:space="preserve">Alt </w:t>
            </w:r>
            <w:r w:rsidRPr="007D08A3">
              <w:rPr>
                <w:bCs/>
                <w:lang w:eastAsia="zh-CN"/>
              </w:rPr>
              <w:t xml:space="preserve">1 and </w:t>
            </w:r>
            <w:r>
              <w:rPr>
                <w:rFonts w:hint="eastAsia"/>
                <w:bCs/>
                <w:lang w:eastAsia="zh-CN"/>
              </w:rPr>
              <w:t>Alt</w:t>
            </w:r>
            <w:r w:rsidRPr="007D08A3">
              <w:rPr>
                <w:bCs/>
                <w:lang w:eastAsia="zh-CN"/>
              </w:rPr>
              <w:t xml:space="preserve"> 2.</w:t>
            </w:r>
          </w:p>
          <w:p w14:paraId="1724366B" w14:textId="77777777" w:rsidR="0087619F" w:rsidRDefault="0087619F" w:rsidP="0087619F">
            <w:pPr>
              <w:pStyle w:val="BodyText"/>
              <w:rPr>
                <w:b/>
                <w:bCs/>
                <w:lang w:eastAsia="zh-CN"/>
              </w:rPr>
            </w:pPr>
            <w:r>
              <w:rPr>
                <w:rFonts w:hint="eastAsia"/>
                <w:b/>
                <w:bCs/>
                <w:lang w:eastAsia="zh-CN"/>
              </w:rPr>
              <w:t>Proposal 3: For the (X</w:t>
            </w:r>
            <w:r>
              <w:rPr>
                <w:b/>
                <w:bCs/>
                <w:lang w:eastAsia="zh-CN"/>
              </w:rPr>
              <w:t>, Y</w:t>
            </w:r>
            <w:r>
              <w:rPr>
                <w:rFonts w:hint="eastAsia"/>
                <w:b/>
                <w:bCs/>
                <w:lang w:eastAsia="zh-CN"/>
              </w:rPr>
              <w:t xml:space="preserve">) span, </w:t>
            </w:r>
            <w:r w:rsidRPr="007D08A3">
              <w:rPr>
                <w:b/>
                <w:bCs/>
                <w:lang w:eastAsia="zh-CN"/>
              </w:rPr>
              <w:t xml:space="preserve">it is recommended </w:t>
            </w:r>
            <w:r>
              <w:rPr>
                <w:rFonts w:hint="eastAsia"/>
                <w:b/>
                <w:bCs/>
                <w:lang w:eastAsia="zh-CN"/>
              </w:rPr>
              <w:t xml:space="preserve">to define </w:t>
            </w:r>
            <w:r w:rsidRPr="007D08A3">
              <w:rPr>
                <w:b/>
                <w:bCs/>
                <w:lang w:eastAsia="zh-CN"/>
              </w:rPr>
              <w:t xml:space="preserve">the value of Y as half of the value of the X. </w:t>
            </w:r>
          </w:p>
          <w:p w14:paraId="63485506" w14:textId="77777777" w:rsidR="0087619F" w:rsidRPr="00B6712F" w:rsidRDefault="0087619F" w:rsidP="0087619F">
            <w:pPr>
              <w:pStyle w:val="BodyText"/>
              <w:rPr>
                <w:b/>
                <w:bCs/>
                <w:lang w:eastAsia="zh-CN"/>
              </w:rPr>
            </w:pPr>
          </w:p>
          <w:p w14:paraId="68F2C32F" w14:textId="77777777" w:rsidR="0087619F" w:rsidRPr="00CD314B" w:rsidRDefault="0087619F" w:rsidP="0087619F">
            <w:pPr>
              <w:pStyle w:val="BodyText"/>
              <w:rPr>
                <w:b/>
                <w:lang w:eastAsia="zh-CN"/>
              </w:rPr>
            </w:pPr>
            <w:r w:rsidRPr="00CD314B">
              <w:rPr>
                <w:b/>
                <w:lang w:eastAsia="zh-CN"/>
              </w:rPr>
              <w:t>Alt 3: Use a sliding window of N slot to define the new capability.</w:t>
            </w:r>
          </w:p>
          <w:p w14:paraId="386D9FB0" w14:textId="77777777" w:rsidR="0087619F" w:rsidRPr="00EC37A5" w:rsidRDefault="0087619F" w:rsidP="0087619F">
            <w:pPr>
              <w:pStyle w:val="BodyText"/>
              <w:keepNext/>
              <w:jc w:val="center"/>
            </w:pPr>
            <w:r w:rsidRPr="00EC37A5">
              <w:object w:dxaOrig="10997" w:dyaOrig="3029" w14:anchorId="27AD24E8">
                <v:shape id="_x0000_i1027" type="#_x0000_t75" style="width:382.9pt;height:104.75pt" o:ole="">
                  <v:imagedata r:id="rId21" o:title=""/>
                </v:shape>
                <o:OLEObject Type="Embed" ProgID="Visio.Drawing.11" ShapeID="_x0000_i1027" DrawAspect="Content" ObjectID="_1690814682" r:id="rId22"/>
              </w:object>
            </w:r>
          </w:p>
          <w:p w14:paraId="609400BF" w14:textId="77777777" w:rsidR="0087619F" w:rsidRPr="00EC37A5" w:rsidRDefault="0087619F" w:rsidP="0087619F">
            <w:pPr>
              <w:pStyle w:val="Caption"/>
              <w:rPr>
                <w:lang w:eastAsia="zh-CN"/>
              </w:rPr>
            </w:pPr>
            <w:bookmarkStart w:id="16" w:name="_Ref67870726"/>
            <w:r w:rsidRPr="00EC37A5">
              <w:t xml:space="preserve">Figure </w:t>
            </w:r>
            <w:r>
              <w:fldChar w:fldCharType="begin"/>
            </w:r>
            <w:r>
              <w:instrText xml:space="preserve"> SEQ Figure \* ARABIC </w:instrText>
            </w:r>
            <w:r>
              <w:fldChar w:fldCharType="separate"/>
            </w:r>
            <w:r>
              <w:rPr>
                <w:noProof/>
              </w:rPr>
              <w:t>3</w:t>
            </w:r>
            <w:r>
              <w:fldChar w:fldCharType="end"/>
            </w:r>
            <w:bookmarkEnd w:id="16"/>
            <w:r w:rsidRPr="00EC37A5">
              <w:rPr>
                <w:lang w:eastAsia="zh-CN"/>
              </w:rPr>
              <w:t xml:space="preserve">: </w:t>
            </w:r>
            <w:r>
              <w:rPr>
                <w:rFonts w:hint="eastAsia"/>
                <w:lang w:eastAsia="zh-CN"/>
              </w:rPr>
              <w:t xml:space="preserve">Using </w:t>
            </w:r>
            <w:r w:rsidRPr="00EC37A5">
              <w:rPr>
                <w:lang w:eastAsia="zh-CN"/>
              </w:rPr>
              <w:t>sliding window</w:t>
            </w:r>
            <w:r>
              <w:rPr>
                <w:rFonts w:hint="eastAsia"/>
                <w:lang w:eastAsia="zh-CN"/>
              </w:rPr>
              <w:t xml:space="preserve"> to define the new capability</w:t>
            </w:r>
          </w:p>
          <w:p w14:paraId="28ED891D" w14:textId="77777777" w:rsidR="0087619F" w:rsidRDefault="0087619F" w:rsidP="0087619F">
            <w:pPr>
              <w:pStyle w:val="BodyText"/>
              <w:rPr>
                <w:lang w:eastAsia="zh-CN"/>
              </w:rPr>
            </w:pPr>
            <w:r w:rsidRPr="00231DA4">
              <w:rPr>
                <w:lang w:eastAsia="zh-CN"/>
              </w:rPr>
              <w:t>The length of the sliding window could be 4 slots and 8</w:t>
            </w:r>
            <w:r>
              <w:rPr>
                <w:rFonts w:hint="eastAsia"/>
                <w:lang w:eastAsia="zh-CN"/>
              </w:rPr>
              <w:t xml:space="preserve"> </w:t>
            </w:r>
            <w:r w:rsidRPr="00231DA4">
              <w:rPr>
                <w:lang w:eastAsia="zh-CN"/>
              </w:rPr>
              <w:t xml:space="preserve">slots for 480 kHz </w:t>
            </w:r>
            <w:r>
              <w:rPr>
                <w:rFonts w:hint="eastAsia"/>
                <w:lang w:eastAsia="zh-CN"/>
              </w:rPr>
              <w:t xml:space="preserve">SCS </w:t>
            </w:r>
            <w:r w:rsidRPr="00231DA4">
              <w:rPr>
                <w:lang w:eastAsia="zh-CN"/>
              </w:rPr>
              <w:t xml:space="preserve">and 960 kHz </w:t>
            </w:r>
            <w:r>
              <w:rPr>
                <w:rFonts w:hint="eastAsia"/>
                <w:lang w:eastAsia="zh-CN"/>
              </w:rPr>
              <w:t xml:space="preserve">SCS </w:t>
            </w:r>
            <w:r w:rsidRPr="00231DA4">
              <w:rPr>
                <w:lang w:eastAsia="zh-CN"/>
              </w:rPr>
              <w:t xml:space="preserve">respectively, and the sliding unit of sliding window is 1 slot, as shown in </w:t>
            </w:r>
            <w:r w:rsidRPr="00231DA4">
              <w:rPr>
                <w:lang w:eastAsia="zh-CN"/>
              </w:rPr>
              <w:fldChar w:fldCharType="begin"/>
            </w:r>
            <w:r w:rsidRPr="00231DA4">
              <w:rPr>
                <w:lang w:eastAsia="zh-CN"/>
              </w:rPr>
              <w:instrText xml:space="preserve"> REF _Ref67870726 \h </w:instrText>
            </w:r>
            <w:r w:rsidRPr="00231DA4">
              <w:rPr>
                <w:lang w:eastAsia="zh-CN"/>
              </w:rPr>
            </w:r>
            <w:r w:rsidRPr="00231DA4">
              <w:rPr>
                <w:lang w:eastAsia="zh-CN"/>
              </w:rPr>
              <w:fldChar w:fldCharType="separate"/>
            </w:r>
            <w:r w:rsidRPr="00EC37A5">
              <w:t xml:space="preserve">Figure </w:t>
            </w:r>
            <w:r>
              <w:rPr>
                <w:noProof/>
              </w:rPr>
              <w:t>3</w:t>
            </w:r>
            <w:r w:rsidRPr="00231DA4">
              <w:rPr>
                <w:lang w:eastAsia="zh-CN"/>
              </w:rPr>
              <w:fldChar w:fldCharType="end"/>
            </w:r>
            <w:r w:rsidRPr="00231DA4">
              <w:rPr>
                <w:lang w:eastAsia="zh-CN"/>
              </w:rPr>
              <w:t xml:space="preserve">. The sliding window can define UE PDCCH monitoring capability within any consecutive </w:t>
            </w:r>
            <w:r>
              <w:rPr>
                <w:rFonts w:hint="eastAsia"/>
                <w:lang w:eastAsia="zh-CN"/>
              </w:rPr>
              <w:t xml:space="preserve">N </w:t>
            </w:r>
            <w:r w:rsidRPr="00231DA4">
              <w:rPr>
                <w:lang w:eastAsia="zh-CN"/>
              </w:rPr>
              <w:t xml:space="preserve">slots. </w:t>
            </w:r>
            <w:r>
              <w:rPr>
                <w:lang w:eastAsia="zh-CN"/>
              </w:rPr>
              <w:t>I</w:t>
            </w:r>
            <w:r w:rsidRPr="00231DA4">
              <w:rPr>
                <w:lang w:eastAsia="zh-CN"/>
              </w:rPr>
              <w:t>f overbooking</w:t>
            </w:r>
            <w:r>
              <w:rPr>
                <w:lang w:eastAsia="zh-CN"/>
              </w:rPr>
              <w:t xml:space="preserve"> of PDCCH candidates</w:t>
            </w:r>
            <w:r w:rsidRPr="00231DA4">
              <w:rPr>
                <w:lang w:eastAsia="zh-CN"/>
              </w:rPr>
              <w:t xml:space="preserve"> is allowed, UE requires </w:t>
            </w:r>
            <w:r>
              <w:rPr>
                <w:lang w:eastAsia="zh-CN"/>
              </w:rPr>
              <w:t xml:space="preserve">to iterative accounting of the number of PDCCH blind decoding within the sliding window and </w:t>
            </w:r>
            <w:r>
              <w:rPr>
                <w:rFonts w:hint="eastAsia"/>
                <w:lang w:eastAsia="zh-CN"/>
              </w:rPr>
              <w:t xml:space="preserve">some search space may be </w:t>
            </w:r>
            <w:r>
              <w:rPr>
                <w:lang w:eastAsia="zh-CN"/>
              </w:rPr>
              <w:t>discarded</w:t>
            </w:r>
            <w:r>
              <w:rPr>
                <w:rFonts w:hint="eastAsia"/>
                <w:lang w:eastAsia="zh-CN"/>
              </w:rPr>
              <w:t xml:space="preserve"> because the </w:t>
            </w:r>
            <w:proofErr w:type="spellStart"/>
            <w:r>
              <w:rPr>
                <w:rFonts w:hint="eastAsia"/>
                <w:lang w:eastAsia="zh-CN"/>
              </w:rPr>
              <w:t>manimum</w:t>
            </w:r>
            <w:proofErr w:type="spellEnd"/>
            <w:r>
              <w:rPr>
                <w:rFonts w:hint="eastAsia"/>
                <w:lang w:eastAsia="zh-CN"/>
              </w:rPr>
              <w:t xml:space="preserve"> number of monitored PDCCH candidate is exceeded.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3BB1DC53" w14:textId="77777777" w:rsidR="0087619F" w:rsidRPr="00231DA4" w:rsidRDefault="0087619F" w:rsidP="0087619F">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1</w:t>
            </w:r>
            <w:r>
              <w:rPr>
                <w:b/>
                <w:bCs/>
                <w:lang w:eastAsia="zh-CN"/>
              </w:rPr>
              <w:t xml:space="preserve">: </w:t>
            </w:r>
            <w:r w:rsidRPr="006E3C11">
              <w:rPr>
                <w:b/>
                <w:bCs/>
                <w:lang w:eastAsia="zh-CN"/>
              </w:rPr>
              <w:t>PDCCH monitoring</w:t>
            </w:r>
            <w:r>
              <w:rPr>
                <w:b/>
                <w:bCs/>
                <w:lang w:eastAsia="zh-CN"/>
              </w:rPr>
              <w:t xml:space="preserve"> capability by sliding window of N-slot has no distinct advantage of increasing the number of monitored PDCCH</w:t>
            </w:r>
            <w:r w:rsidRPr="006E3C11">
              <w:rPr>
                <w:b/>
                <w:bCs/>
                <w:lang w:eastAsia="zh-CN"/>
              </w:rPr>
              <w:t xml:space="preserve"> </w:t>
            </w:r>
            <w:r>
              <w:rPr>
                <w:b/>
                <w:bCs/>
                <w:lang w:eastAsia="zh-CN"/>
              </w:rPr>
              <w:t>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w:t>
            </w:r>
            <w:r w:rsidRPr="006E3C11">
              <w:rPr>
                <w:b/>
                <w:bCs/>
                <w:lang w:eastAsia="zh-CN"/>
              </w:rPr>
              <w:t xml:space="preserve">apparent drawback </w:t>
            </w:r>
            <w:r>
              <w:rPr>
                <w:rFonts w:hint="eastAsia"/>
                <w:b/>
                <w:bCs/>
                <w:lang w:eastAsia="zh-CN"/>
              </w:rPr>
              <w:t>of extra complexity associated with each sliding window</w:t>
            </w:r>
            <w:r w:rsidRPr="006E3C11">
              <w:rPr>
                <w:b/>
                <w:bCs/>
                <w:lang w:eastAsia="zh-CN"/>
              </w:rPr>
              <w:t xml:space="preserve">.   </w:t>
            </w:r>
          </w:p>
          <w:p w14:paraId="237D4598" w14:textId="21B49462" w:rsidR="00CA72AE" w:rsidRPr="00991A89" w:rsidRDefault="00CA72AE" w:rsidP="00991A89">
            <w:pPr>
              <w:pStyle w:val="BodyText"/>
              <w:widowControl/>
              <w:rPr>
                <w:b/>
                <w:lang w:eastAsia="zh-CN"/>
              </w:rPr>
            </w:pPr>
          </w:p>
        </w:tc>
      </w:tr>
    </w:tbl>
    <w:p w14:paraId="0F6A5DBA" w14:textId="30049065" w:rsidR="00CA72AE" w:rsidRDefault="00CA72AE">
      <w:pPr>
        <w:rPr>
          <w:lang w:eastAsia="zh-CN"/>
        </w:rPr>
      </w:pPr>
    </w:p>
    <w:p w14:paraId="53C07D95" w14:textId="77777777" w:rsidR="00C232D4" w:rsidRDefault="00C232D4" w:rsidP="00C232D4">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232D4" w14:paraId="66A2EA59" w14:textId="77777777" w:rsidTr="00556DB7">
        <w:tc>
          <w:tcPr>
            <w:tcW w:w="9307" w:type="dxa"/>
          </w:tcPr>
          <w:p w14:paraId="1A9E9878" w14:textId="77777777" w:rsidR="00C232D4" w:rsidRDefault="00C232D4" w:rsidP="00556DB7">
            <w:pPr>
              <w:spacing w:after="40" w:line="240" w:lineRule="auto"/>
              <w:jc w:val="both"/>
              <w:rPr>
                <w:b/>
                <w:bCs/>
                <w:lang w:eastAsia="zh-CN"/>
              </w:rPr>
            </w:pPr>
            <w:r>
              <w:rPr>
                <w:rFonts w:eastAsia="SimSun" w:hint="eastAsia"/>
                <w:b/>
                <w:lang w:eastAsia="zh-CN"/>
              </w:rPr>
              <w:t xml:space="preserve">Proposal 1: </w:t>
            </w:r>
            <w:r>
              <w:rPr>
                <w:rFonts w:hint="eastAsia"/>
                <w:b/>
                <w:bCs/>
                <w:lang w:eastAsia="zh-CN"/>
              </w:rPr>
              <w:t xml:space="preserve">Alt 1 using a fixed pattern of slot groups </w:t>
            </w:r>
            <w:r>
              <w:rPr>
                <w:b/>
                <w:bCs/>
                <w:lang w:eastAsia="zh-CN"/>
              </w:rPr>
              <w:t xml:space="preserve">is preferred </w:t>
            </w:r>
            <w:r>
              <w:rPr>
                <w:rFonts w:hint="eastAsia"/>
                <w:b/>
                <w:bCs/>
                <w:lang w:eastAsia="zh-CN"/>
              </w:rPr>
              <w:t xml:space="preserve">as the baseline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514BF72E" w14:textId="77777777" w:rsidR="00C232D4" w:rsidRDefault="00C232D4" w:rsidP="00556DB7">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lastRenderedPageBreak/>
              <w:t xml:space="preserve">Each slot group consists of X slots </w:t>
            </w:r>
          </w:p>
          <w:p w14:paraId="6A567367" w14:textId="77777777" w:rsidR="00C232D4" w:rsidRDefault="00C232D4" w:rsidP="00556DB7">
            <w:pPr>
              <w:numPr>
                <w:ilvl w:val="0"/>
                <w:numId w:val="49"/>
              </w:numPr>
              <w:autoSpaceDE/>
              <w:autoSpaceDN/>
              <w:adjustRightInd/>
              <w:snapToGrid/>
              <w:spacing w:after="40" w:line="240" w:lineRule="auto"/>
              <w:ind w:left="1680"/>
              <w:jc w:val="both"/>
              <w:rPr>
                <w:rFonts w:eastAsia="SimSun"/>
                <w:b/>
                <w:lang w:eastAsia="zh-CN"/>
              </w:rPr>
            </w:pPr>
            <w:r>
              <w:rPr>
                <w:rFonts w:eastAsia="SimSun" w:hint="eastAsia"/>
                <w:b/>
                <w:lang w:eastAsia="zh-CN"/>
              </w:rPr>
              <w:t>X={1, 2, 4} slots for 480 kHz SCS</w:t>
            </w:r>
          </w:p>
          <w:p w14:paraId="11963281" w14:textId="77777777" w:rsidR="00C232D4" w:rsidRDefault="00C232D4" w:rsidP="00556DB7">
            <w:pPr>
              <w:numPr>
                <w:ilvl w:val="0"/>
                <w:numId w:val="49"/>
              </w:numPr>
              <w:autoSpaceDE/>
              <w:autoSpaceDN/>
              <w:adjustRightInd/>
              <w:snapToGrid/>
              <w:spacing w:after="40" w:line="240" w:lineRule="auto"/>
              <w:ind w:left="1680"/>
              <w:jc w:val="both"/>
              <w:rPr>
                <w:rFonts w:eastAsia="SimSun"/>
                <w:b/>
                <w:lang w:eastAsia="zh-CN"/>
              </w:rPr>
            </w:pPr>
            <w:r>
              <w:rPr>
                <w:rFonts w:eastAsia="SimSun" w:hint="eastAsia"/>
                <w:b/>
                <w:lang w:eastAsia="zh-CN"/>
              </w:rPr>
              <w:t>X= {1, 2, 4, 8} slots for 960 kHz SCS</w:t>
            </w:r>
          </w:p>
          <w:p w14:paraId="4A1C2A8C" w14:textId="77777777" w:rsidR="00C232D4" w:rsidRDefault="00C232D4" w:rsidP="00556DB7">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capability indicates the BD/CCE budget within Y consecutive slots in each slot group</w:t>
            </w:r>
          </w:p>
          <w:p w14:paraId="359912BA" w14:textId="77777777" w:rsidR="00C232D4" w:rsidRDefault="00C232D4" w:rsidP="00556DB7">
            <w:pPr>
              <w:numPr>
                <w:ilvl w:val="0"/>
                <w:numId w:val="49"/>
              </w:numPr>
              <w:autoSpaceDE/>
              <w:autoSpaceDN/>
              <w:adjustRightInd/>
              <w:snapToGrid/>
              <w:spacing w:after="40" w:line="240" w:lineRule="auto"/>
              <w:ind w:left="1680"/>
              <w:jc w:val="both"/>
              <w:rPr>
                <w:rFonts w:eastAsia="SimSun"/>
                <w:b/>
                <w:lang w:eastAsia="zh-CN"/>
              </w:rPr>
            </w:pPr>
            <w:bookmarkStart w:id="18" w:name="_Hlk80129669"/>
            <w:r>
              <w:rPr>
                <w:rFonts w:eastAsia="SimSun" w:hint="eastAsia"/>
                <w:b/>
                <w:lang w:eastAsia="zh-CN"/>
              </w:rPr>
              <w:t xml:space="preserve">For multi-slot PDCCH monitoring, Y </w:t>
            </w:r>
            <w:r>
              <w:rPr>
                <w:rFonts w:ascii="SimSun" w:eastAsia="SimSun" w:hAnsi="SimSun" w:cs="SimSun" w:hint="eastAsia"/>
                <w:b/>
                <w:lang w:eastAsia="zh-CN"/>
              </w:rPr>
              <w:t>≦</w:t>
            </w:r>
            <w:r>
              <w:rPr>
                <w:rFonts w:eastAsia="SimSun" w:hint="eastAsia"/>
                <w:b/>
                <w:lang w:eastAsia="zh-CN"/>
              </w:rPr>
              <w:t xml:space="preserve"> X/2 and is always the first Y slot(s) within each slot group</w:t>
            </w:r>
          </w:p>
          <w:bookmarkEnd w:id="18"/>
          <w:p w14:paraId="4C70498E" w14:textId="77777777" w:rsidR="00C232D4" w:rsidRDefault="00C232D4" w:rsidP="00556DB7">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The locations of the PDCCH monitoring symbols should not be restricted</w:t>
            </w:r>
          </w:p>
          <w:p w14:paraId="0AC29A37" w14:textId="77777777" w:rsidR="00C232D4" w:rsidRPr="00411D4B" w:rsidRDefault="00C232D4" w:rsidP="00556DB7">
            <w:pPr>
              <w:numPr>
                <w:ilvl w:val="0"/>
                <w:numId w:val="20"/>
              </w:numPr>
              <w:autoSpaceDE/>
              <w:autoSpaceDN/>
              <w:adjustRightInd/>
              <w:snapToGrid/>
              <w:spacing w:after="40" w:line="240" w:lineRule="auto"/>
              <w:ind w:left="1260"/>
              <w:jc w:val="both"/>
              <w:rPr>
                <w:rFonts w:eastAsia="SimSun"/>
                <w:b/>
                <w:lang w:eastAsia="zh-CN"/>
              </w:rPr>
            </w:pPr>
          </w:p>
        </w:tc>
      </w:tr>
    </w:tbl>
    <w:p w14:paraId="4C3F92AD" w14:textId="77777777" w:rsidR="00C232D4" w:rsidRDefault="00C232D4" w:rsidP="00C232D4">
      <w:pPr>
        <w:rPr>
          <w:lang w:eastAsia="zh-CN"/>
        </w:rPr>
      </w:pPr>
    </w:p>
    <w:p w14:paraId="1E84847A" w14:textId="77777777" w:rsidR="00C232D4" w:rsidRDefault="00C232D4" w:rsidP="00C232D4">
      <w:pPr>
        <w:pStyle w:val="Heading3"/>
        <w:jc w:val="both"/>
        <w:rPr>
          <w:lang w:val="en-GB" w:eastAsia="zh-CN"/>
        </w:rPr>
      </w:pPr>
      <w:r>
        <w:rPr>
          <w:lang w:val="en-GB" w:eastAsia="zh-CN"/>
        </w:rPr>
        <w:t>R1-2107051 (Ericsson)</w:t>
      </w:r>
    </w:p>
    <w:tbl>
      <w:tblPr>
        <w:tblStyle w:val="TableGrid"/>
        <w:tblW w:w="14583" w:type="dxa"/>
        <w:tblLayout w:type="fixed"/>
        <w:tblLook w:val="04A0" w:firstRow="1" w:lastRow="0" w:firstColumn="1" w:lastColumn="0" w:noHBand="0" w:noVBand="1"/>
      </w:tblPr>
      <w:tblGrid>
        <w:gridCol w:w="14583"/>
      </w:tblGrid>
      <w:tr w:rsidR="00C232D4" w14:paraId="1CFB8A26" w14:textId="77777777" w:rsidTr="00556DB7">
        <w:tc>
          <w:tcPr>
            <w:tcW w:w="14583" w:type="dxa"/>
          </w:tcPr>
          <w:p w14:paraId="5CDAF6B0" w14:textId="77777777" w:rsidR="00C232D4" w:rsidRDefault="00C232D4" w:rsidP="00556DB7">
            <w:pPr>
              <w:jc w:val="both"/>
            </w:pPr>
            <w:r>
              <w:rPr>
                <w:lang w:val="en-GB" w:eastAsia="ja-JP"/>
              </w:rPr>
              <w:t xml:space="preserve">For the three </w:t>
            </w:r>
            <w:r>
              <w:t xml:space="preserve">UE multi-slot PDCCH processing capability definitions to be discussed below, there is a need to clearly define the locations of the monitoring windows. </w:t>
            </w:r>
          </w:p>
          <w:p w14:paraId="5736AAE2" w14:textId="77777777" w:rsidR="00C232D4" w:rsidRDefault="00C232D4" w:rsidP="00556DB7">
            <w:pPr>
              <w:jc w:val="both"/>
              <w:rPr>
                <w:lang w:val="en-GB" w:eastAsia="ja-JP"/>
              </w:rPr>
            </w:pPr>
            <w:r>
              <w:rPr>
                <w:lang w:val="en-GB" w:eastAsia="ja-JP"/>
              </w:rPr>
              <w:t xml:space="preserve">In the TDD UL/DL configuration, if only one pattern is configured, the periodicity of pattern1 shall divide 20 </w:t>
            </w:r>
            <w:proofErr w:type="spellStart"/>
            <w:r>
              <w:rPr>
                <w:lang w:val="en-GB" w:eastAsia="ja-JP"/>
              </w:rPr>
              <w:t>ms</w:t>
            </w:r>
            <w:proofErr w:type="spellEnd"/>
            <w:r>
              <w:rPr>
                <w:lang w:val="en-GB" w:eastAsia="ja-JP"/>
              </w:rPr>
              <w:t xml:space="preserve"> evenly. If two patterns are configured, the sum of the periodicities of both patterns shall divide 20 </w:t>
            </w:r>
            <w:proofErr w:type="spellStart"/>
            <w:r>
              <w:rPr>
                <w:lang w:val="en-GB" w:eastAsia="ja-JP"/>
              </w:rPr>
              <w:t>ms</w:t>
            </w:r>
            <w:proofErr w:type="spellEnd"/>
            <w:r>
              <w:rPr>
                <w:lang w:val="en-GB" w:eastAsia="ja-JP"/>
              </w:rPr>
              <w:t xml:space="preserve"> evenly. As a result, the first symbol of every </w:t>
            </w:r>
            <m:oMath>
              <m:r>
                <w:rPr>
                  <w:rFonts w:ascii="Cambria Math" w:hAnsi="Cambria Math"/>
                  <w:lang w:val="en-GB" w:eastAsia="ja-JP"/>
                </w:rPr>
                <m:t>20/P</m:t>
              </m:r>
            </m:oMath>
            <w:r>
              <w:rPr>
                <w:lang w:val="en-GB" w:eastAsia="ja-JP"/>
              </w:rPr>
              <w:t xml:space="preserve"> period when only one pattern is configured or every </w:t>
            </w:r>
            <m:oMath>
              <m:r>
                <w:rPr>
                  <w:rFonts w:ascii="Cambria Math" w:hAnsi="Cambria Math"/>
                  <w:lang w:val="en-GB" w:eastAsia="ja-JP"/>
                </w:rPr>
                <m:t>20/(P+</m:t>
              </m:r>
              <m:sSub>
                <m:sSubPr>
                  <m:ctrlPr>
                    <w:rPr>
                      <w:rFonts w:ascii="Cambria Math" w:hAnsi="Cambria Math"/>
                      <w:i/>
                      <w:lang w:val="en-GB" w:eastAsia="ja-JP"/>
                    </w:rPr>
                  </m:ctrlPr>
                </m:sSubPr>
                <m:e>
                  <m:r>
                    <w:rPr>
                      <w:rFonts w:ascii="Cambria Math" w:hAnsi="Cambria Math"/>
                      <w:lang w:val="en-GB" w:eastAsia="ja-JP"/>
                    </w:rPr>
                    <m:t>P</m:t>
                  </m:r>
                </m:e>
                <m:sub>
                  <m:r>
                    <w:rPr>
                      <w:rFonts w:ascii="Cambria Math" w:hAnsi="Cambria Math"/>
                      <w:lang w:val="en-GB" w:eastAsia="ja-JP"/>
                    </w:rPr>
                    <m:t>2</m:t>
                  </m:r>
                </m:sub>
              </m:sSub>
              <m:r>
                <w:rPr>
                  <w:rFonts w:ascii="Cambria Math" w:hAnsi="Cambria Math"/>
                  <w:lang w:val="en-GB" w:eastAsia="ja-JP"/>
                </w:rPr>
                <m:t>)</m:t>
              </m:r>
            </m:oMath>
            <w:r>
              <w:rPr>
                <w:lang w:val="en-GB" w:eastAsia="ja-JP"/>
              </w:rPr>
              <w:t xml:space="preserve"> period when two patterns are configured is a first symbol in an even frame. </w:t>
            </w:r>
          </w:p>
          <w:p w14:paraId="67467DFC" w14:textId="77777777" w:rsidR="00C232D4" w:rsidRDefault="00C232D4" w:rsidP="00556DB7">
            <w:pPr>
              <w:jc w:val="both"/>
            </w:pPr>
            <w:r>
              <w:rPr>
                <w:lang w:val="en-GB" w:eastAsia="ja-JP"/>
              </w:rPr>
              <w:t xml:space="preserve">Therefore, this first symbol in an even frame can be used as the start of the first </w:t>
            </w:r>
            <w:r>
              <w:t>PDCCH processing capability window. All subsequent monitoring windows are defined with the specific window advancing offsets in the three respective UE multi-slot PDCCH processing capability definitions. For Alt 1, the window advancing offset is fixed for a cell. If X=4 for a 480 kHz SCS cell or if X=8 for a 960 kHz SCS cell, the multi-slot PDCCH processing capability windows for Alt 1 are aligned with the slots of a 120 kHz SCS cell.</w:t>
            </w:r>
          </w:p>
          <w:p w14:paraId="165C1D3E" w14:textId="77777777" w:rsidR="00C232D4" w:rsidRPr="00527D78" w:rsidRDefault="00C232D4" w:rsidP="00556DB7">
            <w:pPr>
              <w:pStyle w:val="Proposal"/>
              <w:rPr>
                <w:rFonts w:eastAsiaTheme="minorEastAsia"/>
              </w:rPr>
            </w:pPr>
            <w:bookmarkStart w:id="19" w:name="_Ref77592662"/>
            <w:bookmarkStart w:id="20" w:name="_Toc79169337"/>
            <w:r>
              <w:rPr>
                <w:rFonts w:eastAsiaTheme="minorEastAsia"/>
              </w:rPr>
              <w:t xml:space="preserve">The </w:t>
            </w:r>
            <w:r>
              <w:t>PDCCH processing capability window starts from the first symbol in an even frame to align with the TDD UL/DL configuration</w:t>
            </w:r>
            <w:r>
              <w:rPr>
                <w:rFonts w:eastAsiaTheme="minorEastAsia"/>
              </w:rPr>
              <w:t>.</w:t>
            </w:r>
            <w:bookmarkEnd w:id="19"/>
            <w:bookmarkEnd w:id="20"/>
          </w:p>
          <w:p w14:paraId="66DA8E31" w14:textId="77777777" w:rsidR="00C232D4" w:rsidRDefault="00C232D4" w:rsidP="00556DB7">
            <w:pPr>
              <w:pStyle w:val="BodyText"/>
            </w:pPr>
            <w:r>
              <w:t xml:space="preserve">In designing the Rel-17 multi-slot PDCCH monitoring solutions, </w:t>
            </w:r>
            <w:r w:rsidRPr="00AD68A2">
              <w:rPr>
                <w:u w:val="single"/>
              </w:rPr>
              <w:t>both aspects shall hence be addressed jointly</w:t>
            </w:r>
            <w:r>
              <w:t>:</w:t>
            </w:r>
          </w:p>
          <w:p w14:paraId="698DD041" w14:textId="77777777" w:rsidR="00C232D4" w:rsidRDefault="00C232D4" w:rsidP="00556DB7">
            <w:pPr>
              <w:pStyle w:val="BodyText"/>
              <w:numPr>
                <w:ilvl w:val="0"/>
                <w:numId w:val="64"/>
              </w:numPr>
              <w:autoSpaceDE/>
              <w:autoSpaceDN/>
              <w:adjustRightInd/>
              <w:snapToGrid/>
              <w:jc w:val="both"/>
            </w:pPr>
            <w:r>
              <w:t>In which slot(s) of a multi-slot span shall PDCCH be monitored?</w:t>
            </w:r>
          </w:p>
          <w:p w14:paraId="007B4162" w14:textId="77777777" w:rsidR="00C232D4" w:rsidRDefault="00C232D4" w:rsidP="00556DB7">
            <w:pPr>
              <w:pStyle w:val="BodyText"/>
              <w:numPr>
                <w:ilvl w:val="0"/>
                <w:numId w:val="64"/>
              </w:numPr>
              <w:autoSpaceDE/>
              <w:autoSpaceDN/>
              <w:adjustRightInd/>
              <w:snapToGrid/>
              <w:jc w:val="both"/>
            </w:pPr>
            <w:r>
              <w:t>In which OFDM symbols of a monitored slot shall PDCCH be monitored?</w:t>
            </w:r>
          </w:p>
          <w:p w14:paraId="1387F212" w14:textId="77777777" w:rsidR="00C232D4" w:rsidRDefault="00C232D4" w:rsidP="00556DB7">
            <w:pPr>
              <w:pStyle w:val="BodyText"/>
            </w:pPr>
            <w:r>
              <w:t xml:space="preserve">It should be emphasized these two aspects need to be addressed jointly for a prospective solution. </w:t>
            </w:r>
            <w:r w:rsidRPr="00EC515B">
              <w:t>For example</w:t>
            </w:r>
            <w:r>
              <w:t>,</w:t>
            </w:r>
            <w:r w:rsidRPr="00EC515B">
              <w:t xml:space="preserve"> if a solution is adopted whereby all monitoring is concentrated within a single slot of an N-slot bundle (not our preference), then </w:t>
            </w:r>
            <w:r>
              <w:t xml:space="preserve">there </w:t>
            </w:r>
            <w:r w:rsidRPr="00EC515B">
              <w:t>need</w:t>
            </w:r>
            <w:r>
              <w:t xml:space="preserve">s to be </w:t>
            </w:r>
            <w:r w:rsidRPr="00EC515B">
              <w:t xml:space="preserve">flexibility to configure USS and CSS in different spans within </w:t>
            </w:r>
            <w:r>
              <w:t>the</w:t>
            </w:r>
            <w:r w:rsidRPr="00EC515B">
              <w:t xml:space="preserve"> slot</w:t>
            </w:r>
            <w:r>
              <w:t>. For such a solution C</w:t>
            </w:r>
            <w:r w:rsidRPr="00EC515B">
              <w:t xml:space="preserve">ase 1-1 would be far too restrictive. </w:t>
            </w:r>
            <w:r>
              <w:t xml:space="preserve">On the other hand, if </w:t>
            </w:r>
            <w:r w:rsidRPr="00EC515B">
              <w:t>there is network flexibility to configure a UE to monitor in different slots of an N-slot bundle (e.g., CSS and USS in different slots), then case 1-1</w:t>
            </w:r>
            <w:r>
              <w:t xml:space="preserve"> and/or 1-2</w:t>
            </w:r>
            <w:r w:rsidRPr="00EC515B">
              <w:t xml:space="preserve"> would probably be sufficient.</w:t>
            </w:r>
          </w:p>
          <w:p w14:paraId="615E491F" w14:textId="77777777" w:rsidR="00C232D4" w:rsidRDefault="00C232D4" w:rsidP="00556DB7">
            <w:pPr>
              <w:pStyle w:val="BodyText"/>
            </w:pPr>
          </w:p>
          <w:p w14:paraId="79281285" w14:textId="77777777" w:rsidR="00C232D4" w:rsidRDefault="00C232D4" w:rsidP="00556DB7">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1" w:name="_Toc79169338"/>
            <w:r>
              <w:t>In defining a solution for Rel-17 multi-slot PDCCH monitoring, both intra- and inter-slot monitoring aspects shall be addressed jointly</w:t>
            </w:r>
            <w:r>
              <w:rPr>
                <w:rFonts w:eastAsiaTheme="minorEastAsia"/>
              </w:rPr>
              <w:t>:</w:t>
            </w:r>
            <w:bookmarkEnd w:id="21"/>
          </w:p>
          <w:p w14:paraId="115B8230" w14:textId="77777777" w:rsidR="00C232D4" w:rsidRPr="00F27BA4" w:rsidRDefault="00C232D4" w:rsidP="00556DB7">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22" w:name="_Toc79169339"/>
            <w:r>
              <w:lastRenderedPageBreak/>
              <w:t>In which slot(s) of a multi-slot span shall PDCCH be monitored?</w:t>
            </w:r>
            <w:bookmarkEnd w:id="22"/>
          </w:p>
          <w:p w14:paraId="7E9E274D" w14:textId="77777777" w:rsidR="00C232D4" w:rsidRPr="00527D78" w:rsidRDefault="00C232D4" w:rsidP="00556DB7">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23" w:name="_Toc79169340"/>
            <w:r>
              <w:t>In which OFDM symbols of a monitored slot shall PDCCH be monitored?</w:t>
            </w:r>
            <w:bookmarkEnd w:id="23"/>
          </w:p>
          <w:p w14:paraId="1456BA33" w14:textId="77777777" w:rsidR="00C232D4" w:rsidRPr="00527D78" w:rsidRDefault="00C232D4" w:rsidP="00556DB7">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4" w:name="_Toc79169341"/>
            <w:r>
              <w:rPr>
                <w:rFonts w:cs="Arial"/>
                <w:szCs w:val="20"/>
                <w:lang w:eastAsia="x-none"/>
              </w:rPr>
              <w:t xml:space="preserve">Solutions to support </w:t>
            </w:r>
            <w:r w:rsidRPr="00100C85">
              <w:rPr>
                <w:rFonts w:cs="Arial"/>
                <w:szCs w:val="20"/>
                <w:lang w:eastAsia="x-none"/>
              </w:rPr>
              <w:t>multi-slot PDCCH monitoring</w:t>
            </w:r>
            <w:r>
              <w:rPr>
                <w:rFonts w:cs="Arial"/>
                <w:szCs w:val="20"/>
                <w:lang w:eastAsia="x-none"/>
              </w:rPr>
              <w:t xml:space="preserve"> for Rel-17 NR should consider the benefits and impacts to both UEs and </w:t>
            </w:r>
            <w:proofErr w:type="spellStart"/>
            <w:r>
              <w:rPr>
                <w:rFonts w:cs="Arial"/>
                <w:szCs w:val="20"/>
                <w:lang w:eastAsia="x-none"/>
              </w:rPr>
              <w:t>gNBs</w:t>
            </w:r>
            <w:proofErr w:type="spellEnd"/>
            <w:r>
              <w:rPr>
                <w:rFonts w:eastAsiaTheme="minorEastAsia"/>
              </w:rPr>
              <w:t xml:space="preserve">. The solutions shall allow the network to distribute the </w:t>
            </w:r>
            <w:r w:rsidRPr="00100C85">
              <w:rPr>
                <w:rFonts w:cs="Arial"/>
                <w:szCs w:val="20"/>
                <w:lang w:eastAsia="x-none"/>
              </w:rPr>
              <w:t xml:space="preserve">multi-slot </w:t>
            </w:r>
            <w:r>
              <w:rPr>
                <w:rFonts w:eastAsiaTheme="minorEastAsia"/>
              </w:rPr>
              <w:t>PDCCH monitoring/processing loads for different types of UEs flexibly across the multiple slots.</w:t>
            </w:r>
            <w:bookmarkEnd w:id="24"/>
          </w:p>
          <w:p w14:paraId="5E31E881" w14:textId="77777777" w:rsidR="00C232D4" w:rsidRDefault="00C232D4" w:rsidP="00556DB7">
            <w:pPr>
              <w:pStyle w:val="BodyText"/>
            </w:pPr>
          </w:p>
          <w:p w14:paraId="3BB17C9F" w14:textId="77777777" w:rsidR="00C232D4" w:rsidRDefault="00C232D4" w:rsidP="00556DB7">
            <w:pPr>
              <w:pStyle w:val="BodyText"/>
            </w:pPr>
            <w:r>
              <w:t>Note further that monitoring two consecutive slots is already a required behavior in existing NR specifications. More specifically</w:t>
            </w:r>
            <w:r w:rsidRPr="00B67529">
              <w:t xml:space="preserve">, PDCCH monitoring of Type0-PDCCH CSS set for each SSB index </w:t>
            </w:r>
            <w:r>
              <w:t xml:space="preserve">locates in </w:t>
            </w:r>
            <w:r w:rsidRPr="00B67529">
              <w:t xml:space="preserve">two consecutive slots. </w:t>
            </w:r>
            <w:r>
              <w:t>To avoid complicated specifications changes to fundamental initial access protocols, such required behaviors should be supported for 480 kHz SCS.</w:t>
            </w:r>
          </w:p>
          <w:p w14:paraId="2306BED9" w14:textId="77777777" w:rsidR="00C232D4" w:rsidRDefault="00C232D4" w:rsidP="00556DB7">
            <w:pPr>
              <w:pStyle w:val="BodyText"/>
            </w:pPr>
          </w:p>
          <w:p w14:paraId="54D45190" w14:textId="77777777" w:rsidR="00C232D4" w:rsidRPr="00527D78" w:rsidRDefault="00C232D4" w:rsidP="00556DB7">
            <w:pPr>
              <w:pStyle w:val="Proposal"/>
              <w:tabs>
                <w:tab w:val="clear" w:pos="2722"/>
              </w:tabs>
              <w:overflowPunct w:val="0"/>
              <w:autoSpaceDE w:val="0"/>
              <w:autoSpaceDN w:val="0"/>
              <w:adjustRightInd w:val="0"/>
              <w:spacing w:after="120" w:line="240" w:lineRule="auto"/>
              <w:jc w:val="both"/>
              <w:textAlignment w:val="baseline"/>
              <w:rPr>
                <w:rFonts w:eastAsiaTheme="minorEastAsia"/>
              </w:rPr>
            </w:pPr>
            <w:bookmarkStart w:id="25" w:name="_Toc79169342"/>
            <w:r>
              <w:t>To avoid complicated specifications changes to fundamental initial access protocols, PDCCH monitoring of more than one consecutive slots within a multi-slot monitoring window is supported</w:t>
            </w:r>
            <w:r>
              <w:rPr>
                <w:rFonts w:eastAsiaTheme="minorEastAsia"/>
              </w:rPr>
              <w:t>.</w:t>
            </w:r>
            <w:bookmarkEnd w:id="25"/>
          </w:p>
          <w:p w14:paraId="7049ED22" w14:textId="77777777" w:rsidR="00C232D4" w:rsidRDefault="00C232D4" w:rsidP="00556DB7">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p w14:paraId="5F1B19CD" w14:textId="77777777" w:rsidR="00C232D4" w:rsidRDefault="00C232D4" w:rsidP="00556DB7">
            <w:pPr>
              <w:pStyle w:val="Observation"/>
            </w:pPr>
            <w:bookmarkStart w:id="26" w:name="_Toc79169039"/>
            <w:r>
              <w:t>Alt 1A (Y</w:t>
            </w:r>
            <w:r>
              <w:rPr>
                <w:rFonts w:ascii="Cambria Math" w:hAnsi="Cambria Math"/>
              </w:rPr>
              <w:t>≤</w:t>
            </w:r>
            <w:r>
              <w:t>1 slot) where PDCCH monitoring is restricted to the first slot of an X-slot group is less flexible for the network operations. To remedy the restriction, intra-slot PDCCH monitoring capability 2 support is needed.</w:t>
            </w:r>
            <w:bookmarkEnd w:id="26"/>
          </w:p>
          <w:p w14:paraId="2DB9AF68" w14:textId="77777777" w:rsidR="00C232D4" w:rsidRDefault="00C232D4" w:rsidP="00556DB7">
            <w:pPr>
              <w:pStyle w:val="Observation"/>
            </w:pPr>
            <w:bookmarkStart w:id="27" w:name="_Toc79169040"/>
            <w:r>
              <w:t>Alt 1B (Y=X) where PDCCH monitoring can be configured in any slot of an X-slot group becomes operationally identical to Alt 3 when all restrictions against local PDCCH processing load violations are put in place.</w:t>
            </w:r>
            <w:bookmarkEnd w:id="27"/>
          </w:p>
          <w:p w14:paraId="478AEBC4" w14:textId="77777777" w:rsidR="00C232D4" w:rsidRDefault="00C232D4" w:rsidP="00556DB7">
            <w:pPr>
              <w:pStyle w:val="Observation"/>
            </w:pPr>
            <w:bookmarkStart w:id="28" w:name="_Toc79169041"/>
            <w:r>
              <w:t>Alt 1C (Y</w:t>
            </w:r>
            <w:r>
              <w:rPr>
                <w:rFonts w:ascii="Cambria Math" w:hAnsi="Cambria Math"/>
              </w:rPr>
              <w:t>≅</w:t>
            </w:r>
            <w:r>
              <w:t>X/2) where PDCCH monitoring can be configured over the first few slots of an X-slot group support network operation flexibility managing UEs not requiring low latency.</w:t>
            </w:r>
            <w:bookmarkEnd w:id="28"/>
          </w:p>
          <w:p w14:paraId="3783A6E1" w14:textId="77777777" w:rsidR="00C232D4" w:rsidRDefault="00C232D4" w:rsidP="00556DB7">
            <w:pPr>
              <w:pStyle w:val="Observation"/>
              <w:numPr>
                <w:ilvl w:val="0"/>
                <w:numId w:val="0"/>
              </w:numPr>
              <w:ind w:left="1701" w:hanging="1701"/>
            </w:pPr>
          </w:p>
          <w:p w14:paraId="50A5D610" w14:textId="77777777" w:rsidR="00C232D4" w:rsidRDefault="00C232D4" w:rsidP="00556DB7">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29" w:name="_Toc79169343"/>
            <w:bookmarkStart w:id="30" w:name="_Hlk80129726"/>
            <w:r>
              <w:t>For Alt 1, selecting Y</w:t>
            </w:r>
            <w:r>
              <w:rPr>
                <w:rFonts w:ascii="Cambria Math" w:hAnsi="Cambria Math"/>
              </w:rPr>
              <w:t>≅</w:t>
            </w:r>
            <w:r>
              <w:t>X/2 (PDCCH monitoring can be configured over the first few slots of an X-slot group) provides a balance between UE PDCCH monitoring complexity and network operation flexibility</w:t>
            </w:r>
            <w:r>
              <w:rPr>
                <w:rFonts w:eastAsiaTheme="minorEastAsia"/>
              </w:rPr>
              <w:t>.</w:t>
            </w:r>
            <w:bookmarkEnd w:id="29"/>
          </w:p>
          <w:p w14:paraId="0511F2DE" w14:textId="77777777" w:rsidR="00C232D4" w:rsidRDefault="00C232D4" w:rsidP="00556DB7">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1980"/>
              <w:jc w:val="both"/>
              <w:textAlignment w:val="baseline"/>
              <w:rPr>
                <w:rFonts w:eastAsiaTheme="minorEastAsia"/>
              </w:rPr>
            </w:pPr>
            <w:bookmarkStart w:id="31" w:name="_Toc79169344"/>
            <w:r>
              <w:rPr>
                <w:rFonts w:eastAsiaTheme="minorEastAsia"/>
              </w:rPr>
              <w:t>If X = 4, Y is no less than 2.</w:t>
            </w:r>
            <w:bookmarkEnd w:id="31"/>
          </w:p>
          <w:p w14:paraId="1C9ED3F7" w14:textId="77777777" w:rsidR="00C232D4" w:rsidRPr="00527D78" w:rsidRDefault="00C232D4" w:rsidP="00556DB7">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1980"/>
              <w:jc w:val="both"/>
              <w:textAlignment w:val="baseline"/>
              <w:rPr>
                <w:rFonts w:eastAsiaTheme="minorEastAsia"/>
              </w:rPr>
            </w:pPr>
            <w:bookmarkStart w:id="32" w:name="_Toc79169345"/>
            <w:r>
              <w:rPr>
                <w:rFonts w:eastAsiaTheme="minorEastAsia"/>
              </w:rPr>
              <w:t>If X = 8, Y is no less than 3.</w:t>
            </w:r>
            <w:bookmarkEnd w:id="32"/>
          </w:p>
          <w:p w14:paraId="14366FBE" w14:textId="77777777" w:rsidR="00C232D4" w:rsidRDefault="00C232D4" w:rsidP="00556DB7">
            <w:pPr>
              <w:pStyle w:val="Observation"/>
            </w:pPr>
            <w:bookmarkStart w:id="33" w:name="_Ref79163679"/>
            <w:bookmarkStart w:id="34" w:name="_Toc79169042"/>
            <w:bookmarkEnd w:id="30"/>
            <w:r>
              <w:t xml:space="preserve">Alt 2A (Y </w:t>
            </w:r>
            <w:r>
              <w:rPr>
                <w:rFonts w:cs="Arial"/>
              </w:rPr>
              <w:t>≤</w:t>
            </w:r>
            <w:r>
              <w:t xml:space="preserve"> 1 slot) requires the UE to support intra-slot monitoring capability of Y</w:t>
            </w:r>
            <w:r>
              <w:rPr>
                <w:rFonts w:ascii="Cambria Math" w:hAnsi="Cambria Math"/>
              </w:rPr>
              <w:t>≫</w:t>
            </w:r>
            <w:r>
              <w:t>3 OS.</w:t>
            </w:r>
            <w:bookmarkEnd w:id="33"/>
            <w:bookmarkEnd w:id="34"/>
          </w:p>
          <w:p w14:paraId="07698AAB" w14:textId="77777777" w:rsidR="00C232D4" w:rsidRDefault="00C232D4" w:rsidP="00556DB7">
            <w:pPr>
              <w:pStyle w:val="Observation"/>
            </w:pPr>
            <w:bookmarkStart w:id="35" w:name="_Toc79169043"/>
            <w:r>
              <w:t>Alt 2B (Y</w:t>
            </w:r>
            <w:r>
              <w:rPr>
                <w:rFonts w:ascii="Cambria Math" w:hAnsi="Cambria Math"/>
              </w:rPr>
              <w:t>≅</w:t>
            </w:r>
            <w:r>
              <w:t>X/2) where PDCCH monitoring can be configured over the first few slots of an X-slot group support network operation flexibility managing UEs not requiring low latency.</w:t>
            </w:r>
            <w:bookmarkEnd w:id="35"/>
          </w:p>
          <w:p w14:paraId="76F96FE6" w14:textId="77777777" w:rsidR="00C232D4" w:rsidRDefault="00C232D4" w:rsidP="00556DB7">
            <w:pPr>
              <w:pStyle w:val="Observation"/>
            </w:pPr>
            <w:bookmarkStart w:id="36" w:name="_Toc79169044"/>
            <w:r>
              <w:t xml:space="preserve">Compared to Alt 1, the float monitoring capability spans of Alt 2 introduce additional monitoring capability misalignment/overburden issues when multiple serving cells are active. As a result, additional PDCCH processing load restriction/checking will need to be </w:t>
            </w:r>
            <w:r>
              <w:lastRenderedPageBreak/>
              <w:t>defined for Alt 2 to handles these cases.</w:t>
            </w:r>
            <w:bookmarkEnd w:id="36"/>
          </w:p>
          <w:p w14:paraId="5A46CA15" w14:textId="77777777" w:rsidR="00C232D4" w:rsidRDefault="00C232D4" w:rsidP="00556DB7">
            <w:pPr>
              <w:pStyle w:val="Observation"/>
            </w:pPr>
            <w:bookmarkStart w:id="37" w:name="_Toc68610475"/>
            <w:bookmarkStart w:id="38" w:name="_Toc7916904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37"/>
            <w:bookmarkEnd w:id="38"/>
          </w:p>
          <w:p w14:paraId="68C36776" w14:textId="77777777" w:rsidR="00C232D4" w:rsidRDefault="00C232D4" w:rsidP="00556DB7">
            <w:pPr>
              <w:pStyle w:val="BodyText"/>
            </w:pPr>
            <w:r>
              <w:t>With Rel-17 work approaching closing, RAN1 should strive to progress in the multi-slot PDCCH processing capabilities for 480/960 kHz SCS. Toward this end, we propose the following starting exemplary lower and upper bounds as the starting point for RAN1 discussion:</w:t>
            </w:r>
          </w:p>
          <w:p w14:paraId="2B64FFEC" w14:textId="77777777" w:rsidR="00C232D4" w:rsidRDefault="00C232D4" w:rsidP="00556DB7">
            <w:pPr>
              <w:pStyle w:val="BodyText"/>
              <w:numPr>
                <w:ilvl w:val="0"/>
                <w:numId w:val="65"/>
              </w:numPr>
              <w:autoSpaceDE/>
              <w:autoSpaceDN/>
              <w:adjustRightInd/>
              <w:snapToGrid/>
              <w:jc w:val="both"/>
            </w:pPr>
            <w:r>
              <w:t>480 kHz SCS with bundle size of B=4</w:t>
            </w:r>
          </w:p>
          <w:p w14:paraId="5CBAC358" w14:textId="77777777" w:rsidR="00C232D4" w:rsidRPr="00F27BA4" w:rsidRDefault="000017A7" w:rsidP="00556DB7">
            <w:pPr>
              <w:pStyle w:val="BodyText"/>
              <w:numPr>
                <w:ilvl w:val="1"/>
                <w:numId w:val="65"/>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20-48</m:t>
                  </m:r>
                </m:e>
              </m:d>
            </m:oMath>
          </w:p>
          <w:p w14:paraId="03E4F32B" w14:textId="77777777" w:rsidR="00C232D4" w:rsidRPr="00E84AA6" w:rsidRDefault="000017A7" w:rsidP="00556DB7">
            <w:pPr>
              <w:pStyle w:val="BodyText"/>
              <w:numPr>
                <w:ilvl w:val="1"/>
                <w:numId w:val="65"/>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CCE, 5</m:t>
                  </m:r>
                </m:sub>
                <m:sup>
                  <m:r>
                    <w:rPr>
                      <w:rFonts w:ascii="Cambria Math" w:hAnsi="Cambria Math"/>
                    </w:rPr>
                    <m:t>4</m:t>
                  </m:r>
                  <m:r>
                    <m:rPr>
                      <m:nor/>
                    </m:rPr>
                    <w:rPr>
                      <w:rFonts w:ascii="Cambria Math" w:hAnsi="Cambria Math"/>
                    </w:rPr>
                    <m:t>-</m:t>
                  </m:r>
                  <m:r>
                    <m:rPr>
                      <m:sty m:val="p"/>
                    </m:rPr>
                    <w:rPr>
                      <w:rFonts w:ascii="Cambria Math" w:hAnsi="Cambria Math"/>
                    </w:rPr>
                    <m:t>slot</m:t>
                  </m:r>
                </m:sup>
              </m:sSubSup>
              <m:r>
                <w:rPr>
                  <w:rFonts w:ascii="Cambria Math" w:hAnsi="Cambria Math"/>
                </w:rPr>
                <m:t>=[32-80]</m:t>
              </m:r>
            </m:oMath>
          </w:p>
          <w:p w14:paraId="01517731" w14:textId="77777777" w:rsidR="00C232D4" w:rsidRDefault="00C232D4" w:rsidP="00556DB7">
            <w:pPr>
              <w:pStyle w:val="BodyText"/>
              <w:numPr>
                <w:ilvl w:val="0"/>
                <w:numId w:val="65"/>
              </w:numPr>
              <w:autoSpaceDE/>
              <w:autoSpaceDN/>
              <w:adjustRightInd/>
              <w:snapToGrid/>
              <w:jc w:val="both"/>
            </w:pPr>
            <w:r>
              <w:t>960 kHz SCS with bundle size of B=8</w:t>
            </w:r>
          </w:p>
          <w:p w14:paraId="2D56399D" w14:textId="77777777" w:rsidR="00C232D4" w:rsidRPr="004B2E9F" w:rsidRDefault="000017A7" w:rsidP="00556DB7">
            <w:pPr>
              <w:pStyle w:val="BodyText"/>
              <w:numPr>
                <w:ilvl w:val="1"/>
                <w:numId w:val="65"/>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m:t>
              </m:r>
              <m:d>
                <m:dPr>
                  <m:begChr m:val="["/>
                  <m:endChr m:val="]"/>
                  <m:ctrlPr>
                    <w:rPr>
                      <w:rFonts w:ascii="Cambria Math" w:hAnsi="Cambria Math"/>
                      <w:i/>
                    </w:rPr>
                  </m:ctrlPr>
                </m:dPr>
                <m:e>
                  <m:r>
                    <w:rPr>
                      <w:rFonts w:ascii="Cambria Math" w:hAnsi="Cambria Math"/>
                    </w:rPr>
                    <m:t>20-72</m:t>
                  </m:r>
                </m:e>
              </m:d>
            </m:oMath>
          </w:p>
          <w:p w14:paraId="5FED1952" w14:textId="77777777" w:rsidR="00C232D4" w:rsidRPr="004B2E9F" w:rsidRDefault="000017A7" w:rsidP="00556DB7">
            <w:pPr>
              <w:pStyle w:val="BodyText"/>
              <w:numPr>
                <w:ilvl w:val="1"/>
                <w:numId w:val="65"/>
              </w:numPr>
              <w:autoSpaceDE/>
              <w:autoSpaceDN/>
              <w:adjustRightInd/>
              <w:snapToGrid/>
              <w:jc w:val="both"/>
            </w:p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CCE, </m:t>
                  </m:r>
                  <m:r>
                    <w:rPr>
                      <w:rFonts w:ascii="Cambria Math" w:hAnsi="Cambria Math"/>
                    </w:rPr>
                    <m:t>6</m:t>
                  </m:r>
                </m:sub>
                <m:sup>
                  <m:r>
                    <w:rPr>
                      <w:rFonts w:ascii="Cambria Math" w:hAnsi="Cambria Math"/>
                    </w:rPr>
                    <m:t>8</m:t>
                  </m:r>
                  <m:r>
                    <m:rPr>
                      <m:nor/>
                    </m:rPr>
                    <w:rPr>
                      <w:rFonts w:ascii="Cambria Math" w:hAnsi="Cambria Math"/>
                    </w:rPr>
                    <m:t>-</m:t>
                  </m:r>
                  <m:r>
                    <m:rPr>
                      <m:sty m:val="p"/>
                    </m:rPr>
                    <w:rPr>
                      <w:rFonts w:ascii="Cambria Math" w:hAnsi="Cambria Math"/>
                    </w:rPr>
                    <m:t>slot</m:t>
                  </m:r>
                </m:sup>
              </m:sSubSup>
              <m:r>
                <w:rPr>
                  <w:rFonts w:ascii="Cambria Math" w:hAnsi="Cambria Math"/>
                </w:rPr>
                <m:t>=[32-128]</m:t>
              </m:r>
            </m:oMath>
          </w:p>
          <w:p w14:paraId="25F1499A" w14:textId="77777777" w:rsidR="00C232D4" w:rsidRDefault="00C232D4" w:rsidP="00556DB7">
            <w:pPr>
              <w:pStyle w:val="BodyText"/>
            </w:pPr>
            <w:r>
              <w:t>Note that the capabilities of a UE supporting 960 kHz SCS can be higher than those for supporting only 480 kHz SCS since the former is equipped with higher processing powers to address larger bandwidths with shorter OFDM symbol and slot times.</w:t>
            </w:r>
          </w:p>
          <w:p w14:paraId="34A15CD5" w14:textId="77777777" w:rsidR="00C232D4" w:rsidRDefault="00C232D4" w:rsidP="00556DB7">
            <w:pPr>
              <w:pStyle w:val="BodyText"/>
            </w:pPr>
          </w:p>
          <w:p w14:paraId="2D732096" w14:textId="77777777" w:rsidR="00C232D4" w:rsidRPr="00F27BA4" w:rsidRDefault="00C232D4" w:rsidP="00556DB7">
            <w:pPr>
              <w:pStyle w:val="Proposal"/>
              <w:tabs>
                <w:tab w:val="clear" w:pos="2722"/>
              </w:tabs>
              <w:overflowPunct w:val="0"/>
              <w:autoSpaceDE w:val="0"/>
              <w:autoSpaceDN w:val="0"/>
              <w:adjustRightInd w:val="0"/>
              <w:spacing w:after="0" w:line="240" w:lineRule="auto"/>
              <w:jc w:val="both"/>
              <w:textAlignment w:val="baseline"/>
              <w:rPr>
                <w:rFonts w:eastAsiaTheme="minorEastAsia"/>
              </w:rPr>
            </w:pPr>
            <w:bookmarkStart w:id="39" w:name="_Toc79169346"/>
            <w:bookmarkStart w:id="40" w:name="_Ref79163691"/>
            <w:r>
              <w:rPr>
                <w:rFonts w:eastAsiaTheme="minorEastAsia"/>
              </w:rPr>
              <w:t>RAN1 agrees to the following m</w:t>
            </w:r>
            <w:r>
              <w:t>ulti-slot PDCCH processing capability ranges for 480/960 kHz SCS as the starting point to progress the Rel-17 specification effort:</w:t>
            </w:r>
            <w:bookmarkEnd w:id="39"/>
          </w:p>
          <w:p w14:paraId="34B5DFBA" w14:textId="77777777" w:rsidR="00C232D4" w:rsidRDefault="00C232D4" w:rsidP="00556DB7">
            <w:pPr>
              <w:pStyle w:val="Proposal"/>
              <w:numPr>
                <w:ilvl w:val="1"/>
                <w:numId w:val="13"/>
              </w:numPr>
              <w:tabs>
                <w:tab w:val="clear" w:pos="22"/>
                <w:tab w:val="clear" w:pos="1701"/>
                <w:tab w:val="clear" w:pos="2722"/>
              </w:tabs>
              <w:overflowPunct w:val="0"/>
              <w:autoSpaceDE w:val="0"/>
              <w:autoSpaceDN w:val="0"/>
              <w:adjustRightInd w:val="0"/>
              <w:spacing w:after="0" w:line="240" w:lineRule="auto"/>
              <w:ind w:left="2070"/>
              <w:jc w:val="both"/>
              <w:textAlignment w:val="baseline"/>
              <w:rPr>
                <w:rFonts w:eastAsiaTheme="minorEastAsia"/>
              </w:rPr>
            </w:pPr>
            <w:bookmarkStart w:id="41" w:name="_Toc79169347"/>
            <w:r>
              <w:rPr>
                <w:rFonts w:eastAsiaTheme="minorEastAsia"/>
              </w:rPr>
              <w:t xml:space="preserve">480 kHz SCS with bundle size of B=4: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20-48</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5</m:t>
                  </m:r>
                </m:sub>
                <m:sup>
                  <m:r>
                    <m:rPr>
                      <m:sty m:val="bi"/>
                    </m:rPr>
                    <w:rPr>
                      <w:rFonts w:ascii="Cambria Math" w:hAnsi="Cambria Math" w:cs="Times New Roman"/>
                    </w:rPr>
                    <m:t>4</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=[32-80]</m:t>
              </m:r>
            </m:oMath>
            <w:bookmarkEnd w:id="41"/>
          </w:p>
          <w:p w14:paraId="4054B61E" w14:textId="77777777" w:rsidR="00C232D4" w:rsidRDefault="00C232D4" w:rsidP="00556DB7">
            <w:pPr>
              <w:pStyle w:val="Proposal"/>
              <w:numPr>
                <w:ilvl w:val="1"/>
                <w:numId w:val="13"/>
              </w:numPr>
              <w:tabs>
                <w:tab w:val="clear" w:pos="22"/>
                <w:tab w:val="clear" w:pos="1701"/>
                <w:tab w:val="clear" w:pos="2722"/>
              </w:tabs>
              <w:overflowPunct w:val="0"/>
              <w:autoSpaceDE w:val="0"/>
              <w:autoSpaceDN w:val="0"/>
              <w:adjustRightInd w:val="0"/>
              <w:spacing w:after="120" w:line="240" w:lineRule="auto"/>
              <w:ind w:left="2070"/>
              <w:jc w:val="both"/>
              <w:textAlignment w:val="baseline"/>
              <w:rPr>
                <w:rFonts w:eastAsiaTheme="minorEastAsia"/>
              </w:rPr>
            </w:pPr>
            <w:bookmarkStart w:id="42" w:name="_Toc79169348"/>
            <w:r>
              <w:rPr>
                <w:rFonts w:eastAsiaTheme="minorEastAsia"/>
              </w:rPr>
              <w:t xml:space="preserve">960 kHz SCS with bundle size of B=8: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BD,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d>
                <m:dPr>
                  <m:begChr m:val="["/>
                  <m:endChr m:val="]"/>
                  <m:ctrlPr>
                    <w:rPr>
                      <w:rFonts w:ascii="Cambria Math" w:hAnsi="Cambria Math" w:cs="Times New Roman"/>
                      <w:i/>
                    </w:rPr>
                  </m:ctrlPr>
                </m:dPr>
                <m:e>
                  <m:r>
                    <m:rPr>
                      <m:sty m:val="bi"/>
                    </m:rPr>
                    <w:rPr>
                      <w:rFonts w:ascii="Cambria Math" w:hAnsi="Cambria Math" w:cs="Times New Roman"/>
                    </w:rPr>
                    <m:t>20-72</m:t>
                  </m:r>
                </m:e>
              </m:d>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6</m:t>
                  </m:r>
                </m:sub>
                <m:sup>
                  <m:r>
                    <m:rPr>
                      <m:sty m:val="bi"/>
                    </m:rPr>
                    <w:rPr>
                      <w:rFonts w:ascii="Cambria Math" w:hAnsi="Cambria Math" w:cs="Times New Roman"/>
                    </w:rPr>
                    <m:t>8</m:t>
                  </m:r>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eastAsiaTheme="minorEastAsia" w:hAnsi="Cambria Math"/>
                </w:rPr>
                <m:t>=[32-128]</m:t>
              </m:r>
            </m:oMath>
            <w:bookmarkEnd w:id="40"/>
            <w:bookmarkEnd w:id="42"/>
          </w:p>
          <w:p w14:paraId="0CDB64AF" w14:textId="77777777" w:rsidR="00C232D4" w:rsidRDefault="00C232D4" w:rsidP="00556DB7">
            <w:pPr>
              <w:pStyle w:val="BodyText"/>
            </w:pPr>
          </w:p>
          <w:p w14:paraId="57B24180" w14:textId="77777777" w:rsidR="00C232D4" w:rsidRDefault="00C232D4" w:rsidP="00556DB7">
            <w:pPr>
              <w:pStyle w:val="BodyText"/>
            </w:pPr>
            <w:r>
              <w:t xml:space="preserve">One question that is not addressed in the above, is whether or not bundling sizes other than B = 4/8 are supported for 480/960 kHz SCS, and RAN1 should further discuss this. In our view, it would lead to quite large spec impact if completely arbitrary bundle size is supported, hence we think that some form of quantization would be needed for the scaling of BD/CCE capabilities with the bundle size B. The first level decision to take is the PDCCH processing capability ranges as in </w:t>
            </w:r>
            <w:r>
              <w:fldChar w:fldCharType="begin"/>
            </w:r>
            <w:r>
              <w:instrText xml:space="preserve"> REF _Ref79163691 \r \h </w:instrText>
            </w:r>
            <w:r>
              <w:fldChar w:fldCharType="separate"/>
            </w:r>
            <w:r>
              <w:t>Proposal 6</w:t>
            </w:r>
            <w:r>
              <w:fldChar w:fldCharType="end"/>
            </w:r>
            <w:r>
              <w:t>. After that, a 2</w:t>
            </w:r>
            <w:r w:rsidRPr="00CF627C">
              <w:rPr>
                <w:vertAlign w:val="superscript"/>
              </w:rPr>
              <w:t>nd</w:t>
            </w:r>
            <w:r>
              <w:t xml:space="preserve"> level decision can be taken on whether or not other vales of B = 4/8 are supported, and how the capability scaling should work.</w:t>
            </w:r>
          </w:p>
          <w:p w14:paraId="6C87A09E" w14:textId="77777777" w:rsidR="00C232D4" w:rsidRDefault="00C232D4" w:rsidP="00556DB7">
            <w:pPr>
              <w:pStyle w:val="Proposal"/>
              <w:tabs>
                <w:tab w:val="clear" w:pos="1304"/>
                <w:tab w:val="clear" w:pos="2722"/>
              </w:tabs>
              <w:spacing w:after="120"/>
              <w:ind w:left="1701" w:hanging="1701"/>
              <w:jc w:val="both"/>
            </w:pPr>
            <w:bookmarkStart w:id="43" w:name="_Toc79169349"/>
            <w:r>
              <w:t>RAN1 should further discuss whether bundle sizes other than 4/8 for 480/960 kHz are supported, and if so, how to appropriately scale the UE capabilities while minimizing spec complexity.</w:t>
            </w:r>
            <w:bookmarkEnd w:id="43"/>
          </w:p>
          <w:p w14:paraId="2A29B46D" w14:textId="77777777" w:rsidR="00C232D4" w:rsidRPr="00301BEE" w:rsidRDefault="00C232D4" w:rsidP="00556DB7">
            <w:pPr>
              <w:pStyle w:val="Proposal"/>
              <w:numPr>
                <w:ilvl w:val="0"/>
                <w:numId w:val="0"/>
              </w:numPr>
              <w:tabs>
                <w:tab w:val="clear" w:pos="2722"/>
              </w:tabs>
              <w:overflowPunct w:val="0"/>
              <w:autoSpaceDE w:val="0"/>
              <w:autoSpaceDN w:val="0"/>
              <w:adjustRightInd w:val="0"/>
              <w:spacing w:after="120" w:line="240" w:lineRule="auto"/>
              <w:jc w:val="both"/>
              <w:textAlignment w:val="baseline"/>
              <w:rPr>
                <w:rFonts w:eastAsiaTheme="minorEastAsia"/>
              </w:rPr>
            </w:pPr>
          </w:p>
        </w:tc>
      </w:tr>
    </w:tbl>
    <w:p w14:paraId="3A2452AD" w14:textId="77777777" w:rsidR="00C232D4" w:rsidRDefault="00C232D4">
      <w:pPr>
        <w:rPr>
          <w:lang w:eastAsia="zh-CN"/>
        </w:rPr>
      </w:pPr>
    </w:p>
    <w:p w14:paraId="7CD5760D" w14:textId="0CF47A5C" w:rsidR="007C53F4" w:rsidRDefault="007C53F4" w:rsidP="007C53F4">
      <w:pPr>
        <w:pStyle w:val="Heading3"/>
        <w:jc w:val="both"/>
        <w:rPr>
          <w:lang w:val="en-GB" w:eastAsia="zh-CN"/>
        </w:rPr>
      </w:pPr>
      <w:r>
        <w:rPr>
          <w:lang w:val="en-GB" w:eastAsia="zh-CN"/>
        </w:rPr>
        <w:t>R1-210</w:t>
      </w:r>
      <w:r w:rsidR="00F96EF8">
        <w:rPr>
          <w:lang w:val="en-GB" w:eastAsia="zh-CN"/>
        </w:rPr>
        <w:t>7098</w:t>
      </w:r>
      <w:r>
        <w:rPr>
          <w:lang w:val="en-GB" w:eastAsia="zh-CN"/>
        </w:rPr>
        <w:t xml:space="preserve">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3797B9B8" w14:textId="77777777" w:rsidR="00F96EF8" w:rsidRDefault="00F96EF8" w:rsidP="00F96EF8">
            <w:pPr>
              <w:rPr>
                <w:bCs/>
              </w:rPr>
            </w:pPr>
            <w:r>
              <w:rPr>
                <w:bCs/>
              </w:rPr>
              <w:t xml:space="preserve">For Alt1 and Alt 2 when UEs have different X and Y spans and different monitoring capabilities it may be difficult for </w:t>
            </w:r>
            <w:proofErr w:type="spellStart"/>
            <w:r>
              <w:rPr>
                <w:bCs/>
              </w:rPr>
              <w:t>gNB</w:t>
            </w:r>
            <w:proofErr w:type="spellEnd"/>
            <w:r>
              <w:rPr>
                <w:bCs/>
              </w:rPr>
              <w:t xml:space="preserve"> to schedule the CSS to be monitored by all UEs.  However, with CSS located at the beginning of each span </w:t>
            </w:r>
            <w:proofErr w:type="spellStart"/>
            <w:r>
              <w:rPr>
                <w:bCs/>
              </w:rPr>
              <w:t>gNB</w:t>
            </w:r>
            <w:proofErr w:type="spellEnd"/>
            <w:r>
              <w:rPr>
                <w:bCs/>
              </w:rPr>
              <w:t xml:space="preserve"> may accommodate UEs with different capabilities. </w:t>
            </w:r>
          </w:p>
          <w:p w14:paraId="52BCA43B" w14:textId="77777777" w:rsidR="00F96EF8" w:rsidRDefault="00F96EF8" w:rsidP="00F96EF8">
            <w:pPr>
              <w:rPr>
                <w:b/>
              </w:rPr>
            </w:pPr>
            <w:r w:rsidRPr="006B28FF">
              <w:rPr>
                <w:b/>
              </w:rPr>
              <w:t>Proposal</w:t>
            </w:r>
            <w:r>
              <w:rPr>
                <w:b/>
              </w:rPr>
              <w:t xml:space="preserve"> 1</w:t>
            </w:r>
            <w:r w:rsidRPr="006B28FF">
              <w:rPr>
                <w:b/>
              </w:rPr>
              <w:t>: Use the Rel-16 capability (</w:t>
            </w:r>
            <w:r w:rsidRPr="006B28FF">
              <w:rPr>
                <w:b/>
                <w:i/>
                <w:iCs/>
              </w:rPr>
              <w:t>pdcch-Monitoring-r16</w:t>
            </w:r>
            <w:r w:rsidRPr="006B28FF">
              <w:rPr>
                <w:b/>
              </w:rPr>
              <w:t>, (X, Y) span) as the baseline to define the new capability</w:t>
            </w:r>
            <w:r>
              <w:rPr>
                <w:b/>
              </w:rPr>
              <w:t>, where Y is the multi-slot span length, and X represents the minimum duration between consecutive multi-slot spans (Alt 2).</w:t>
            </w:r>
          </w:p>
          <w:p w14:paraId="751CFF96" w14:textId="77777777" w:rsidR="00F96EF8" w:rsidRDefault="007C53F4" w:rsidP="00F96EF8">
            <w:pPr>
              <w:rPr>
                <w:bCs/>
              </w:rPr>
            </w:pPr>
            <w:r w:rsidRPr="005C13B6">
              <w:rPr>
                <w:b/>
                <w:bCs/>
                <w:sz w:val="20"/>
                <w:szCs w:val="20"/>
              </w:rPr>
              <w:t xml:space="preserve"> </w:t>
            </w:r>
            <w:r w:rsidR="00F96EF8">
              <w:rPr>
                <w:bCs/>
              </w:rPr>
              <w:t xml:space="preserve">In RAN1 #104-e discussions most companies supported the PDCCH monitoring enhancements only for SCS larger than 120 kHz. In other words, some RAN1 companies including us, did not see reasons to have multi-slot PDCCH monitoring capability for 120kHz SCS, which is the only SCS mandated so far for beyond 52.6GHz to 71 GHz spectrum. </w:t>
            </w:r>
          </w:p>
          <w:p w14:paraId="74860364" w14:textId="77777777" w:rsidR="00F96EF8" w:rsidRPr="007B7EEF" w:rsidRDefault="00F96EF8" w:rsidP="00F96EF8">
            <w:pPr>
              <w:rPr>
                <w:b/>
              </w:rPr>
            </w:pPr>
            <w:r w:rsidRPr="007B7EEF">
              <w:rPr>
                <w:b/>
              </w:rPr>
              <w:t>Proposal</w:t>
            </w:r>
            <w:r>
              <w:rPr>
                <w:b/>
              </w:rPr>
              <w:t xml:space="preserve"> 3</w:t>
            </w:r>
            <w:r w:rsidRPr="007B7EEF">
              <w:rPr>
                <w:b/>
              </w:rPr>
              <w:t xml:space="preserve">: </w:t>
            </w:r>
            <w:r>
              <w:rPr>
                <w:b/>
              </w:rPr>
              <w:t>F</w:t>
            </w:r>
            <w:r w:rsidRPr="007B7EEF">
              <w:rPr>
                <w:b/>
              </w:rPr>
              <w:t xml:space="preserve">or 120 kHz SCS, no UE multi-slot capability for monitoring for PDCCH is needed. </w:t>
            </w:r>
          </w:p>
          <w:p w14:paraId="543D14BA" w14:textId="77777777" w:rsidR="00F96EF8" w:rsidRPr="00DB06C9" w:rsidRDefault="00F96EF8" w:rsidP="00F96EF8">
            <w:pPr>
              <w:rPr>
                <w:bCs/>
              </w:rPr>
            </w:pPr>
            <w:r>
              <w:rPr>
                <w:bCs/>
              </w:rPr>
              <w:t xml:space="preserve">The Proposal 3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may be 4 slots and respectively 8 slots i.e., 125 us. </w:t>
            </w:r>
          </w:p>
          <w:p w14:paraId="46511815" w14:textId="77777777" w:rsidR="00F96EF8" w:rsidRDefault="00F96EF8" w:rsidP="00F96EF8">
            <w:pPr>
              <w:rPr>
                <w:b/>
              </w:rPr>
            </w:pPr>
            <w:r>
              <w:rPr>
                <w:b/>
              </w:rPr>
              <w:t>Proposal 4: The maximum multi-slot PDCCH monitoring span durations supported for 480 kHz SCS and 960 kHz are 4 slots and respectively 8 slots.</w:t>
            </w:r>
          </w:p>
          <w:p w14:paraId="3015C8C7" w14:textId="77777777" w:rsidR="00F96EF8" w:rsidRPr="003F609F" w:rsidRDefault="00F96EF8" w:rsidP="00F96EF8">
            <w:pPr>
              <w:rPr>
                <w:bCs/>
              </w:rPr>
            </w:pPr>
            <w:r>
              <w:rPr>
                <w:bCs/>
              </w:rPr>
              <w:t>We note that the maximum duration of multi-slot span does not preclude shorter duration spans such as 1 or 2 slots, which may be necessary for low latency application (URLLC/</w:t>
            </w:r>
            <w:proofErr w:type="spellStart"/>
            <w:r>
              <w:rPr>
                <w:bCs/>
              </w:rPr>
              <w:t>IIoT</w:t>
            </w:r>
            <w:proofErr w:type="spellEnd"/>
            <w:r>
              <w:rPr>
                <w:bCs/>
              </w:rPr>
              <w:t>).</w:t>
            </w:r>
          </w:p>
          <w:p w14:paraId="6F7A240B" w14:textId="4EC44A64" w:rsidR="007C53F4" w:rsidRPr="005C13B6" w:rsidRDefault="007C53F4" w:rsidP="00BD4DF6">
            <w:pPr>
              <w:rPr>
                <w:b/>
                <w:bCs/>
              </w:rPr>
            </w:pPr>
          </w:p>
        </w:tc>
      </w:tr>
    </w:tbl>
    <w:p w14:paraId="52ED835D" w14:textId="77777777" w:rsidR="007C53F4" w:rsidRDefault="007C53F4">
      <w:pPr>
        <w:rPr>
          <w:lang w:eastAsia="zh-CN"/>
        </w:rPr>
      </w:pPr>
    </w:p>
    <w:p w14:paraId="5B74C796" w14:textId="77777777" w:rsidR="00C232D4" w:rsidRDefault="00C232D4" w:rsidP="00C232D4">
      <w:pPr>
        <w:pStyle w:val="Heading3"/>
        <w:jc w:val="both"/>
        <w:rPr>
          <w:lang w:val="en-GB" w:eastAsia="zh-CN"/>
        </w:rPr>
      </w:pPr>
      <w:r>
        <w:rPr>
          <w:lang w:val="en-GB" w:eastAsia="zh-CN"/>
        </w:rPr>
        <w:t>R1-2107105 (Nokia, Nokia Shanghai Bell)</w:t>
      </w:r>
    </w:p>
    <w:tbl>
      <w:tblPr>
        <w:tblStyle w:val="TableGrid"/>
        <w:tblW w:w="14583" w:type="dxa"/>
        <w:tblLayout w:type="fixed"/>
        <w:tblLook w:val="04A0" w:firstRow="1" w:lastRow="0" w:firstColumn="1" w:lastColumn="0" w:noHBand="0" w:noVBand="1"/>
      </w:tblPr>
      <w:tblGrid>
        <w:gridCol w:w="14583"/>
      </w:tblGrid>
      <w:tr w:rsidR="00C232D4" w14:paraId="65CAFC02" w14:textId="77777777" w:rsidTr="00556DB7">
        <w:tc>
          <w:tcPr>
            <w:tcW w:w="9307" w:type="dxa"/>
          </w:tcPr>
          <w:p w14:paraId="2A199DE9" w14:textId="77777777" w:rsidR="00C232D4" w:rsidRDefault="00C232D4" w:rsidP="00556DB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33CBB402" w14:textId="77777777" w:rsidR="00C232D4" w:rsidRDefault="00C232D4" w:rsidP="00556DB7">
            <w:pPr>
              <w:pStyle w:val="paragraph"/>
              <w:spacing w:before="0" w:beforeAutospacing="0" w:after="0" w:afterAutospacing="0"/>
              <w:textAlignment w:val="baseline"/>
              <w:rPr>
                <w:rStyle w:val="normaltextrun"/>
                <w:sz w:val="20"/>
                <w:szCs w:val="20"/>
                <w:lang w:val="en-US"/>
              </w:rPr>
            </w:pPr>
          </w:p>
          <w:p w14:paraId="28C58BB1" w14:textId="77777777" w:rsidR="00C232D4" w:rsidRPr="00405523" w:rsidRDefault="00C232D4" w:rsidP="00556DB7">
            <w:pPr>
              <w:spacing w:line="256" w:lineRule="auto"/>
            </w:pPr>
            <w:r w:rsidRPr="00F00263">
              <w:rPr>
                <w:b/>
                <w:bCs/>
                <w:i/>
                <w:iCs/>
              </w:rPr>
              <w:t xml:space="preserve">Proposal </w:t>
            </w:r>
            <w:r>
              <w:rPr>
                <w:b/>
                <w:bCs/>
                <w:i/>
                <w:iCs/>
              </w:rPr>
              <w:t>1</w:t>
            </w:r>
            <w:r w:rsidRPr="00F00263">
              <w:rPr>
                <w:b/>
                <w:bCs/>
              </w:rPr>
              <w:t>:</w:t>
            </w:r>
            <w:r>
              <w:t xml:space="preserve"> </w:t>
            </w:r>
            <w:r>
              <w:rPr>
                <w:i/>
                <w:iCs/>
              </w:rPr>
              <w:t xml:space="preserve">Down select Alt 3 from the list </w:t>
            </w:r>
            <w:r w:rsidRPr="007F39DB">
              <w:rPr>
                <w:i/>
                <w:iCs/>
                <w:lang w:eastAsia="zh-CN"/>
              </w:rPr>
              <w:t>alternatives for defining the multi-slot PDCCH monitoring capability</w:t>
            </w:r>
            <w:r w:rsidRPr="007F39DB">
              <w:rPr>
                <w:i/>
                <w:iCs/>
                <w:sz w:val="24"/>
                <w:szCs w:val="24"/>
              </w:rPr>
              <w:t xml:space="preserve"> </w:t>
            </w:r>
          </w:p>
          <w:p w14:paraId="3D8CCC69" w14:textId="77777777" w:rsidR="00C232D4" w:rsidRPr="00992E5C" w:rsidRDefault="00C232D4" w:rsidP="00556DB7">
            <w:pPr>
              <w:pStyle w:val="paragraph"/>
              <w:spacing w:before="0" w:beforeAutospacing="0" w:after="0" w:afterAutospacing="0"/>
              <w:textAlignment w:val="baseline"/>
              <w:rPr>
                <w:rStyle w:val="normaltextrun"/>
                <w:b/>
                <w:bCs/>
                <w:sz w:val="20"/>
                <w:szCs w:val="20"/>
                <w:u w:val="single"/>
                <w:lang w:val="en-US"/>
              </w:rPr>
            </w:pPr>
            <w:proofErr w:type="spellStart"/>
            <w:r>
              <w:rPr>
                <w:rStyle w:val="normaltextrun"/>
                <w:b/>
                <w:bCs/>
                <w:sz w:val="20"/>
                <w:szCs w:val="20"/>
                <w:u w:val="single"/>
                <w:lang w:val="en-US"/>
              </w:rPr>
              <w:t>Comparision</w:t>
            </w:r>
            <w:proofErr w:type="spellEnd"/>
            <w:r>
              <w:rPr>
                <w:rStyle w:val="normaltextrun"/>
                <w:b/>
                <w:bCs/>
                <w:sz w:val="20"/>
                <w:szCs w:val="20"/>
                <w:u w:val="single"/>
                <w:lang w:val="en-US"/>
              </w:rPr>
              <w:t xml:space="preserve"> between Alt 1 and Alt 2:</w:t>
            </w:r>
          </w:p>
          <w:p w14:paraId="5D8A9A14" w14:textId="77777777" w:rsidR="00C232D4" w:rsidRDefault="00C232D4" w:rsidP="00556DB7">
            <w:pPr>
              <w:pStyle w:val="paragraph"/>
              <w:spacing w:before="0" w:beforeAutospacing="0" w:after="0" w:afterAutospacing="0"/>
              <w:textAlignment w:val="baseline"/>
              <w:rPr>
                <w:rStyle w:val="normaltextrun"/>
                <w:b/>
                <w:bCs/>
                <w:i/>
                <w:iCs/>
                <w:sz w:val="20"/>
                <w:szCs w:val="20"/>
                <w:lang w:val="en-US"/>
              </w:rPr>
            </w:pPr>
          </w:p>
          <w:p w14:paraId="2945EB7A" w14:textId="77777777" w:rsidR="00C232D4" w:rsidRDefault="00C232D4" w:rsidP="00556DB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7A67649C" w14:textId="77777777" w:rsidR="00C232D4" w:rsidRDefault="00C232D4" w:rsidP="00556DB7">
            <w:pPr>
              <w:pStyle w:val="paragraph"/>
              <w:numPr>
                <w:ilvl w:val="0"/>
                <w:numId w:val="3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lastRenderedPageBreak/>
              <w:t xml:space="preserve">Both can be used to support multi-slot </w:t>
            </w:r>
            <w:proofErr w:type="spellStart"/>
            <w:r>
              <w:rPr>
                <w:rStyle w:val="normaltextrun"/>
                <w:sz w:val="20"/>
                <w:szCs w:val="20"/>
                <w:lang w:val="en-US"/>
              </w:rPr>
              <w:t>PxSCH</w:t>
            </w:r>
            <w:proofErr w:type="spellEnd"/>
            <w:r>
              <w:rPr>
                <w:rStyle w:val="normaltextrun"/>
                <w:sz w:val="20"/>
                <w:szCs w:val="20"/>
                <w:lang w:val="en-US"/>
              </w:rPr>
              <w:t xml:space="preserve"> scheduling</w:t>
            </w:r>
          </w:p>
          <w:p w14:paraId="6B8BA4D6" w14:textId="77777777" w:rsidR="00C232D4" w:rsidRDefault="00C232D4" w:rsidP="00556DB7">
            <w:pPr>
              <w:pStyle w:val="paragraph"/>
              <w:numPr>
                <w:ilvl w:val="0"/>
                <w:numId w:val="3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w:t>
            </w:r>
            <w:r w:rsidRPr="00240087">
              <w:rPr>
                <w:rStyle w:val="normaltextrun"/>
                <w:sz w:val="20"/>
                <w:szCs w:val="20"/>
                <w:lang w:val="en-US"/>
              </w:rPr>
              <w:t>the maximum number of PDCCH candidates and non-overlapping CCEs</w:t>
            </w:r>
            <w:r>
              <w:rPr>
                <w:rStyle w:val="normaltextrun"/>
                <w:sz w:val="20"/>
                <w:szCs w:val="20"/>
                <w:lang w:val="en-US"/>
              </w:rPr>
              <w:t xml:space="preserve">. </w:t>
            </w:r>
          </w:p>
          <w:p w14:paraId="673FA2CC" w14:textId="77777777" w:rsidR="00C232D4" w:rsidRPr="00701283" w:rsidRDefault="00C232D4" w:rsidP="00556DB7">
            <w:pPr>
              <w:pStyle w:val="paragraph"/>
              <w:numPr>
                <w:ilvl w:val="0"/>
                <w:numId w:val="35"/>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0F554C19" w14:textId="77777777" w:rsidR="00C232D4" w:rsidRDefault="00C232D4" w:rsidP="00556DB7">
            <w:pPr>
              <w:pStyle w:val="paragraph"/>
              <w:spacing w:before="0" w:beforeAutospacing="0" w:after="0" w:afterAutospacing="0"/>
              <w:textAlignment w:val="baseline"/>
              <w:rPr>
                <w:rStyle w:val="normaltextrun"/>
                <w:sz w:val="20"/>
                <w:szCs w:val="20"/>
                <w:lang w:val="en-US"/>
              </w:rPr>
            </w:pPr>
          </w:p>
          <w:p w14:paraId="56550258" w14:textId="77777777" w:rsidR="00C232D4" w:rsidRDefault="00C232D4" w:rsidP="00556DB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1647CAB4" w14:textId="77777777" w:rsidR="00C232D4" w:rsidRDefault="00C232D4" w:rsidP="00556DB7">
            <w:pPr>
              <w:pStyle w:val="paragraph"/>
              <w:numPr>
                <w:ilvl w:val="0"/>
                <w:numId w:val="3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5B3821F9" w14:textId="77777777" w:rsidR="00C232D4" w:rsidRDefault="00C232D4" w:rsidP="00556DB7">
            <w:pPr>
              <w:pStyle w:val="paragraph"/>
              <w:numPr>
                <w:ilvl w:val="0"/>
                <w:numId w:val="36"/>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37C2B58" w14:textId="77777777" w:rsidR="00C232D4" w:rsidRPr="00606564" w:rsidRDefault="00C232D4" w:rsidP="00556DB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1D97994D" w14:textId="77777777" w:rsidR="00C232D4" w:rsidRDefault="00C232D4" w:rsidP="00556DB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Based on that, Alt1 provides </w:t>
            </w:r>
            <w:proofErr w:type="spellStart"/>
            <w:r>
              <w:rPr>
                <w:rStyle w:val="normaltextrun"/>
                <w:sz w:val="20"/>
                <w:szCs w:val="20"/>
                <w:lang w:val="en-US"/>
              </w:rPr>
              <w:t>opportunites</w:t>
            </w:r>
            <w:proofErr w:type="spellEnd"/>
            <w:r>
              <w:rPr>
                <w:rStyle w:val="normaltextrun"/>
                <w:sz w:val="20"/>
                <w:szCs w:val="20"/>
                <w:lang w:val="en-US"/>
              </w:rPr>
              <w:t xml:space="preserve"> for UE/</w:t>
            </w:r>
            <w:proofErr w:type="spellStart"/>
            <w:r>
              <w:rPr>
                <w:rStyle w:val="normaltextrun"/>
                <w:sz w:val="20"/>
                <w:szCs w:val="20"/>
                <w:lang w:val="en-US"/>
              </w:rPr>
              <w:t>gNB</w:t>
            </w:r>
            <w:proofErr w:type="spellEnd"/>
            <w:r>
              <w:rPr>
                <w:rStyle w:val="normaltextrun"/>
                <w:sz w:val="20"/>
                <w:szCs w:val="20"/>
                <w:lang w:val="en-US"/>
              </w:rPr>
              <w:t xml:space="preserve"> to calculate BD/CCE dropping in advance while Alt2 requires support for dynamic operation. This creates considerable burden for both UE and </w:t>
            </w:r>
            <w:proofErr w:type="spellStart"/>
            <w:r>
              <w:rPr>
                <w:rStyle w:val="normaltextrun"/>
                <w:sz w:val="20"/>
                <w:szCs w:val="20"/>
                <w:lang w:val="en-US"/>
              </w:rPr>
              <w:t>gNB</w:t>
            </w:r>
            <w:proofErr w:type="spellEnd"/>
            <w:r>
              <w:rPr>
                <w:rStyle w:val="normaltextrun"/>
                <w:sz w:val="20"/>
                <w:szCs w:val="20"/>
                <w:lang w:val="en-US"/>
              </w:rPr>
              <w:t xml:space="preserve">. From </w:t>
            </w:r>
            <w:proofErr w:type="spellStart"/>
            <w:r>
              <w:rPr>
                <w:rStyle w:val="normaltextrun"/>
                <w:sz w:val="20"/>
                <w:szCs w:val="20"/>
                <w:lang w:val="en-US"/>
              </w:rPr>
              <w:t>gNB</w:t>
            </w:r>
            <w:proofErr w:type="spellEnd"/>
            <w:r>
              <w:rPr>
                <w:rStyle w:val="normaltextrun"/>
                <w:sz w:val="20"/>
                <w:szCs w:val="20"/>
                <w:lang w:val="en-US"/>
              </w:rPr>
              <w:t xml:space="preserve"> point of view, presence of multiple UEs (and constraints due to RF beamforming) needs to be considered as well. Based on the complexity issues, we make the following proposals.</w:t>
            </w:r>
          </w:p>
          <w:p w14:paraId="5BE0D9A4" w14:textId="77777777" w:rsidR="00C232D4" w:rsidRDefault="00C232D4" w:rsidP="00556DB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C0A4B08" w14:textId="77777777" w:rsidR="00C232D4" w:rsidRDefault="00C232D4" w:rsidP="00556DB7">
            <w:pPr>
              <w:spacing w:line="256" w:lineRule="auto"/>
              <w:rPr>
                <w:i/>
                <w:iCs/>
              </w:rPr>
            </w:pPr>
            <w:r w:rsidRPr="00F00263">
              <w:rPr>
                <w:b/>
                <w:bCs/>
                <w:i/>
                <w:iCs/>
              </w:rPr>
              <w:t xml:space="preserve">Proposal </w:t>
            </w:r>
            <w:r>
              <w:rPr>
                <w:b/>
                <w:bCs/>
                <w:i/>
                <w:iCs/>
              </w:rPr>
              <w:t>3</w:t>
            </w:r>
            <w:r w:rsidRPr="00F00263">
              <w:rPr>
                <w:b/>
                <w:bCs/>
              </w:rPr>
              <w:t>:</w:t>
            </w:r>
            <w:r>
              <w:t xml:space="preserve"> </w:t>
            </w:r>
            <w:r>
              <w:rPr>
                <w:i/>
                <w:iCs/>
              </w:rPr>
              <w:t>Select Alt 1 for multi-slot PDCCH monitoring</w:t>
            </w:r>
          </w:p>
          <w:p w14:paraId="11ED65AC" w14:textId="77777777" w:rsidR="00C232D4" w:rsidRDefault="00C232D4" w:rsidP="00556DB7">
            <w:pPr>
              <w:pStyle w:val="paragraph"/>
              <w:spacing w:before="0" w:beforeAutospacing="0" w:after="0" w:afterAutospacing="0"/>
              <w:textAlignment w:val="baseline"/>
              <w:rPr>
                <w:rStyle w:val="normaltextrun"/>
                <w:b/>
                <w:bCs/>
                <w:sz w:val="20"/>
                <w:szCs w:val="20"/>
                <w:u w:val="single"/>
                <w:lang w:val="en-US"/>
              </w:rPr>
            </w:pPr>
          </w:p>
          <w:p w14:paraId="5B62434F" w14:textId="77777777" w:rsidR="00C232D4" w:rsidRPr="00992E5C" w:rsidRDefault="00C232D4" w:rsidP="00556DB7">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63BD2702" w14:textId="77777777" w:rsidR="00C232D4" w:rsidRDefault="00C232D4" w:rsidP="00556DB7">
            <w:pPr>
              <w:pStyle w:val="paragraph"/>
              <w:spacing w:before="0" w:beforeAutospacing="0" w:after="0" w:afterAutospacing="0"/>
              <w:textAlignment w:val="baseline"/>
              <w:rPr>
                <w:rStyle w:val="normaltextrun"/>
                <w:b/>
                <w:bCs/>
                <w:i/>
                <w:iCs/>
                <w:sz w:val="20"/>
                <w:szCs w:val="20"/>
                <w:lang w:val="en-US"/>
              </w:rPr>
            </w:pPr>
          </w:p>
          <w:p w14:paraId="6A8E547C" w14:textId="77777777" w:rsidR="00C232D4" w:rsidRDefault="00C232D4" w:rsidP="00556DB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We think that it makes sense to define X and Y in terms of symbols. However, we</w:t>
            </w:r>
            <w:r w:rsidRPr="00113910">
              <w:rPr>
                <w:rStyle w:val="normaltextrun"/>
                <w:sz w:val="20"/>
                <w:szCs w:val="20"/>
                <w:lang w:val="en-US"/>
              </w:rPr>
              <w:t xml:space="preserve"> see this more as a signaling aspect and if the group later decides that a raster of 14 symbols is sufficient, we can revise the decision accordingly. </w:t>
            </w:r>
          </w:p>
          <w:p w14:paraId="714C144D" w14:textId="77777777" w:rsidR="00C232D4" w:rsidRDefault="00C232D4" w:rsidP="00556DB7">
            <w:pPr>
              <w:pStyle w:val="paragraph"/>
              <w:spacing w:before="0" w:beforeAutospacing="0" w:after="0" w:afterAutospacing="0"/>
              <w:textAlignment w:val="baseline"/>
              <w:rPr>
                <w:rStyle w:val="normaltextrun"/>
                <w:sz w:val="20"/>
                <w:szCs w:val="20"/>
                <w:lang w:val="en-US"/>
              </w:rPr>
            </w:pPr>
          </w:p>
          <w:p w14:paraId="0EB3C676" w14:textId="77777777" w:rsidR="00C232D4" w:rsidRPr="00405523" w:rsidRDefault="00C232D4" w:rsidP="00556DB7">
            <w:pPr>
              <w:spacing w:line="256" w:lineRule="auto"/>
            </w:pPr>
            <w:r w:rsidRPr="00F00263">
              <w:rPr>
                <w:b/>
                <w:bCs/>
                <w:i/>
                <w:iCs/>
              </w:rPr>
              <w:t xml:space="preserve">Proposal </w:t>
            </w:r>
            <w:r>
              <w:rPr>
                <w:b/>
                <w:bCs/>
                <w:i/>
                <w:iCs/>
              </w:rPr>
              <w:t>4</w:t>
            </w:r>
            <w:r w:rsidRPr="00F00263">
              <w:rPr>
                <w:b/>
                <w:bCs/>
              </w:rPr>
              <w:t>:</w:t>
            </w:r>
            <w:r>
              <w:t xml:space="preserve"> </w:t>
            </w:r>
            <w:r>
              <w:rPr>
                <w:i/>
                <w:iCs/>
              </w:rPr>
              <w:t xml:space="preserve">Define X and Y in terms of symbols. It can be </w:t>
            </w:r>
            <w:proofErr w:type="spellStart"/>
            <w:r>
              <w:rPr>
                <w:i/>
                <w:iCs/>
              </w:rPr>
              <w:t>dedided</w:t>
            </w:r>
            <w:proofErr w:type="spellEnd"/>
            <w:r>
              <w:rPr>
                <w:i/>
                <w:iCs/>
              </w:rPr>
              <w:t xml:space="preserve"> later if a raster of 14 symbols is sufficient (for X)</w:t>
            </w:r>
          </w:p>
          <w:p w14:paraId="21D15358" w14:textId="77777777" w:rsidR="00C232D4" w:rsidRPr="00BF6BCD" w:rsidRDefault="00C232D4" w:rsidP="00556DB7">
            <w:pPr>
              <w:pStyle w:val="paragraph"/>
              <w:spacing w:before="0" w:beforeAutospacing="0" w:after="0" w:afterAutospacing="0"/>
              <w:textAlignment w:val="baseline"/>
              <w:rPr>
                <w:sz w:val="20"/>
                <w:szCs w:val="20"/>
                <w:lang w:val="en-US"/>
              </w:rPr>
            </w:pPr>
          </w:p>
          <w:p w14:paraId="76770C77" w14:textId="77777777" w:rsidR="00C232D4" w:rsidRDefault="00C232D4" w:rsidP="00556DB7">
            <w:pPr>
              <w:pStyle w:val="B2"/>
              <w:spacing w:after="0"/>
              <w:ind w:left="0" w:firstLine="0"/>
              <w:rPr>
                <w:lang w:eastAsia="zh-CN"/>
              </w:rPr>
            </w:pPr>
            <w:r>
              <w:fldChar w:fldCharType="begin"/>
            </w:r>
            <w:r>
              <w:instrText xml:space="preserve"> REF _Ref60647596 \h </w:instrText>
            </w:r>
            <w:r>
              <w:fldChar w:fldCharType="separate"/>
            </w:r>
            <w:r w:rsidRPr="007F3C60">
              <w:t xml:space="preserve">Table </w:t>
            </w:r>
            <w:r w:rsidRPr="007F3C60">
              <w:rPr>
                <w:noProof/>
              </w:rPr>
              <w:t>1</w:t>
            </w:r>
            <w:r>
              <w:fldChar w:fldCharType="end"/>
            </w:r>
            <w:r>
              <w:t xml:space="preserve"> shows the number of slots and OFDM symbols </w:t>
            </w:r>
            <w:proofErr w:type="spellStart"/>
            <w:r>
              <w:t>w.r.t.</w:t>
            </w:r>
            <w:proofErr w:type="spellEnd"/>
            <w:r>
              <w:t xml:space="preserve"> a slot with 120 kHz SCS. </w:t>
            </w:r>
            <w:r>
              <w:rPr>
                <w:rStyle w:val="normaltextrun"/>
                <w:lang w:val="en-US"/>
              </w:rPr>
              <w:t xml:space="preserve">Based on </w:t>
            </w:r>
            <w:r>
              <w:rPr>
                <w:lang w:eastAsia="zh-CN"/>
              </w:rPr>
              <w:t>Note2 [2]“</w:t>
            </w:r>
            <w:r w:rsidRPr="007F3C60">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50262598" w14:textId="77777777" w:rsidR="00C232D4" w:rsidRDefault="00C232D4" w:rsidP="00556DB7">
            <w:pPr>
              <w:pStyle w:val="B2"/>
              <w:numPr>
                <w:ilvl w:val="0"/>
                <w:numId w:val="22"/>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627D1581" w14:textId="77777777" w:rsidR="00C232D4" w:rsidRDefault="00C232D4" w:rsidP="00556DB7">
            <w:pPr>
              <w:pStyle w:val="B2"/>
              <w:numPr>
                <w:ilvl w:val="0"/>
                <w:numId w:val="22"/>
              </w:numPr>
              <w:spacing w:line="240" w:lineRule="auto"/>
            </w:pPr>
            <w:r>
              <w:t xml:space="preserve">Additionally, we think that span of [2] slots should be supported for 480 kHz SCS, and span of [2, 4] slots should be supported for 960 kHz SCS, respectively.    </w:t>
            </w:r>
          </w:p>
          <w:p w14:paraId="73AED52B" w14:textId="77777777" w:rsidR="00C232D4" w:rsidRDefault="00C232D4" w:rsidP="00556DB7">
            <w:pPr>
              <w:pStyle w:val="paragraph"/>
              <w:spacing w:before="0" w:beforeAutospacing="0" w:after="0" w:afterAutospacing="0"/>
              <w:textAlignment w:val="baseline"/>
              <w:rPr>
                <w:rStyle w:val="normaltextrun"/>
                <w:sz w:val="20"/>
                <w:szCs w:val="20"/>
              </w:rPr>
            </w:pPr>
            <w:r>
              <w:rPr>
                <w:rStyle w:val="normaltextrun"/>
                <w:sz w:val="20"/>
                <w:szCs w:val="20"/>
              </w:rPr>
              <w:t>For parameter Y, the natural starting point is Y</w:t>
            </w:r>
            <w:proofErr w:type="gramStart"/>
            <w:r>
              <w:rPr>
                <w:rStyle w:val="normaltextrun"/>
                <w:sz w:val="20"/>
                <w:szCs w:val="20"/>
              </w:rPr>
              <w:t>=[</w:t>
            </w:r>
            <w:proofErr w:type="gramEnd"/>
            <w:r>
              <w:rPr>
                <w:rStyle w:val="normaltextrun"/>
                <w:sz w:val="20"/>
                <w:szCs w:val="20"/>
              </w:rPr>
              <w:t xml:space="preserve">1, 2, 3] (i.e. the size options currently available for CORESET duration). </w:t>
            </w:r>
          </w:p>
          <w:p w14:paraId="1534D4A0" w14:textId="77777777" w:rsidR="00C232D4" w:rsidRDefault="00C232D4" w:rsidP="00556DB7">
            <w:pPr>
              <w:pStyle w:val="paragraph"/>
              <w:spacing w:before="0" w:beforeAutospacing="0" w:after="0" w:afterAutospacing="0"/>
              <w:textAlignment w:val="baseline"/>
              <w:rPr>
                <w:rStyle w:val="normaltextrun"/>
                <w:b/>
                <w:bCs/>
                <w:sz w:val="20"/>
                <w:szCs w:val="20"/>
              </w:rPr>
            </w:pPr>
          </w:p>
          <w:p w14:paraId="26CDB74C" w14:textId="77777777" w:rsidR="00C232D4" w:rsidRPr="00C93673" w:rsidRDefault="00C232D4" w:rsidP="00556DB7">
            <w:pPr>
              <w:pStyle w:val="paragraph"/>
              <w:spacing w:before="0" w:beforeAutospacing="0" w:after="0" w:afterAutospacing="0"/>
              <w:textAlignment w:val="baseline"/>
              <w:rPr>
                <w:rStyle w:val="normaltextrun"/>
                <w:sz w:val="20"/>
                <w:szCs w:val="20"/>
              </w:rPr>
            </w:pPr>
            <w:r w:rsidRPr="00E26AD9">
              <w:rPr>
                <w:rStyle w:val="normaltextrun"/>
                <w:b/>
                <w:bCs/>
                <w:i/>
                <w:iCs/>
                <w:sz w:val="20"/>
                <w:szCs w:val="20"/>
              </w:rPr>
              <w:t xml:space="preserve">Proposal </w:t>
            </w:r>
            <w:r>
              <w:rPr>
                <w:rStyle w:val="normaltextrun"/>
                <w:b/>
                <w:bCs/>
                <w:i/>
                <w:iCs/>
                <w:sz w:val="20"/>
                <w:szCs w:val="20"/>
              </w:rPr>
              <w:t>5</w:t>
            </w:r>
            <w:r w:rsidRPr="00E26AD9">
              <w:rPr>
                <w:rStyle w:val="normaltextrun"/>
                <w:b/>
                <w:bCs/>
                <w:i/>
                <w:iCs/>
                <w:sz w:val="20"/>
                <w:szCs w:val="20"/>
              </w:rPr>
              <w:t>:</w:t>
            </w:r>
            <w:r>
              <w:rPr>
                <w:rStyle w:val="normaltextrun"/>
                <w:b/>
                <w:bCs/>
                <w:sz w:val="20"/>
                <w:szCs w:val="20"/>
              </w:rPr>
              <w:t xml:space="preserve"> </w:t>
            </w:r>
            <w:r w:rsidRPr="00C93673">
              <w:rPr>
                <w:rStyle w:val="normaltextrun"/>
                <w:i/>
                <w:iCs/>
                <w:sz w:val="20"/>
                <w:szCs w:val="20"/>
              </w:rPr>
              <w:t>Support the following parameters for X</w:t>
            </w:r>
          </w:p>
          <w:p w14:paraId="3CFDA8CA" w14:textId="77777777" w:rsidR="00C232D4" w:rsidRPr="00C93673" w:rsidRDefault="00C232D4" w:rsidP="00556DB7">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r>
              <w:rPr>
                <w:rStyle w:val="normaltextrun"/>
                <w:i/>
                <w:iCs/>
                <w:sz w:val="20"/>
                <w:szCs w:val="20"/>
              </w:rPr>
              <w:t xml:space="preserve">[28, 56] </w:t>
            </w:r>
            <w:r w:rsidRPr="00C93673">
              <w:rPr>
                <w:rStyle w:val="normaltextrun"/>
                <w:i/>
                <w:iCs/>
                <w:sz w:val="20"/>
                <w:szCs w:val="20"/>
              </w:rPr>
              <w:t>for 480 kHz SCS</w:t>
            </w:r>
          </w:p>
          <w:p w14:paraId="6A41207A" w14:textId="77777777" w:rsidR="00C232D4" w:rsidRDefault="00C232D4" w:rsidP="00556DB7">
            <w:pPr>
              <w:pStyle w:val="paragraph"/>
              <w:numPr>
                <w:ilvl w:val="0"/>
                <w:numId w:val="23"/>
              </w:numPr>
              <w:spacing w:before="0" w:beforeAutospacing="0" w:after="0" w:afterAutospacing="0" w:line="240" w:lineRule="auto"/>
              <w:textAlignment w:val="baseline"/>
              <w:rPr>
                <w:rStyle w:val="normaltextrun"/>
                <w:i/>
                <w:iCs/>
                <w:sz w:val="20"/>
                <w:szCs w:val="20"/>
              </w:rPr>
            </w:pPr>
            <w:r w:rsidRPr="00C93673">
              <w:rPr>
                <w:rStyle w:val="normaltextrun"/>
                <w:i/>
                <w:iCs/>
                <w:sz w:val="20"/>
                <w:szCs w:val="20"/>
              </w:rPr>
              <w:t>X</w:t>
            </w:r>
            <w:proofErr w:type="gramStart"/>
            <w:r w:rsidRPr="00C93673">
              <w:rPr>
                <w:rStyle w:val="normaltextrun"/>
                <w:i/>
                <w:iCs/>
                <w:sz w:val="20"/>
                <w:szCs w:val="20"/>
              </w:rPr>
              <w:t>=</w:t>
            </w:r>
            <w:r>
              <w:rPr>
                <w:rStyle w:val="normaltextrun"/>
                <w:i/>
                <w:iCs/>
                <w:sz w:val="20"/>
                <w:szCs w:val="20"/>
              </w:rPr>
              <w:t>[</w:t>
            </w:r>
            <w:proofErr w:type="gramEnd"/>
            <w:r>
              <w:rPr>
                <w:rStyle w:val="normaltextrun"/>
                <w:i/>
                <w:iCs/>
                <w:sz w:val="20"/>
                <w:szCs w:val="20"/>
              </w:rPr>
              <w:t>28, 56, 112]</w:t>
            </w:r>
            <w:r w:rsidRPr="00C93673">
              <w:rPr>
                <w:rStyle w:val="normaltextrun"/>
                <w:i/>
                <w:iCs/>
                <w:sz w:val="20"/>
                <w:szCs w:val="20"/>
              </w:rPr>
              <w:t xml:space="preserve"> for 960 kHz SCS</w:t>
            </w:r>
            <w:r>
              <w:rPr>
                <w:rStyle w:val="normaltextrun"/>
                <w:i/>
                <w:iCs/>
                <w:sz w:val="20"/>
                <w:szCs w:val="20"/>
              </w:rPr>
              <w:t>.</w:t>
            </w:r>
          </w:p>
          <w:p w14:paraId="5F87D304" w14:textId="77777777" w:rsidR="00C232D4" w:rsidRDefault="00C232D4" w:rsidP="00556DB7">
            <w:pPr>
              <w:pStyle w:val="paragraph"/>
              <w:spacing w:before="0" w:beforeAutospacing="0" w:after="0" w:afterAutospacing="0"/>
              <w:textAlignment w:val="baseline"/>
              <w:rPr>
                <w:rStyle w:val="normaltextrun"/>
                <w:sz w:val="20"/>
                <w:szCs w:val="20"/>
              </w:rPr>
            </w:pPr>
          </w:p>
          <w:p w14:paraId="78B73377" w14:textId="77777777" w:rsidR="00C232D4" w:rsidRPr="003F1343" w:rsidRDefault="00C232D4" w:rsidP="00556DB7">
            <w:pPr>
              <w:pStyle w:val="paragraph"/>
              <w:spacing w:before="0" w:beforeAutospacing="0" w:after="0" w:afterAutospacing="0"/>
              <w:textAlignment w:val="baseline"/>
              <w:rPr>
                <w:sz w:val="20"/>
                <w:szCs w:val="20"/>
              </w:rPr>
            </w:pPr>
            <w:r w:rsidRPr="003F1343">
              <w:rPr>
                <w:rStyle w:val="normaltextrun"/>
                <w:b/>
                <w:bCs/>
                <w:i/>
                <w:iCs/>
                <w:sz w:val="20"/>
                <w:szCs w:val="20"/>
                <w:lang w:val="en-US"/>
              </w:rPr>
              <w:t>Proposal </w:t>
            </w:r>
            <w:r>
              <w:rPr>
                <w:rStyle w:val="normaltextrun"/>
                <w:b/>
                <w:bCs/>
                <w:i/>
                <w:iCs/>
                <w:sz w:val="20"/>
                <w:szCs w:val="20"/>
                <w:lang w:val="en-US"/>
              </w:rPr>
              <w:t>6</w:t>
            </w:r>
            <w:r w:rsidRPr="003F1343">
              <w:rPr>
                <w:rStyle w:val="normaltextrun"/>
                <w:i/>
                <w:iCs/>
                <w:sz w:val="20"/>
                <w:szCs w:val="20"/>
                <w:lang w:val="en-US"/>
              </w:rPr>
              <w:t>: </w:t>
            </w:r>
            <w:r w:rsidRPr="003F1343">
              <w:rPr>
                <w:rStyle w:val="normaltextrun"/>
                <w:i/>
                <w:iCs/>
                <w:sz w:val="20"/>
                <w:szCs w:val="20"/>
              </w:rPr>
              <w:t>Support</w:t>
            </w:r>
            <w:r>
              <w:rPr>
                <w:rStyle w:val="normaltextrun"/>
                <w:i/>
                <w:iCs/>
                <w:sz w:val="20"/>
                <w:szCs w:val="20"/>
              </w:rPr>
              <w:t xml:space="preserve"> at</w:t>
            </w:r>
            <w:r w:rsidRPr="003F1343">
              <w:rPr>
                <w:rStyle w:val="normaltextrun"/>
                <w:i/>
                <w:iCs/>
                <w:sz w:val="20"/>
                <w:szCs w:val="20"/>
              </w:rPr>
              <w:t xml:space="preserve"> least Y</w:t>
            </w:r>
            <w:proofErr w:type="gramStart"/>
            <w:r w:rsidRPr="003F1343">
              <w:rPr>
                <w:rStyle w:val="normaltextrun"/>
                <w:i/>
                <w:iCs/>
                <w:sz w:val="20"/>
                <w:szCs w:val="20"/>
              </w:rPr>
              <w:t>=[</w:t>
            </w:r>
            <w:proofErr w:type="gramEnd"/>
            <w:r w:rsidRPr="003F1343">
              <w:rPr>
                <w:rStyle w:val="normaltextrun"/>
                <w:i/>
                <w:iCs/>
                <w:sz w:val="20"/>
                <w:szCs w:val="20"/>
              </w:rPr>
              <w:t xml:space="preserve">1, 2, 3] for multi-slot </w:t>
            </w:r>
            <w:r>
              <w:rPr>
                <w:rStyle w:val="normaltextrun"/>
                <w:i/>
                <w:iCs/>
                <w:sz w:val="20"/>
                <w:szCs w:val="20"/>
              </w:rPr>
              <w:t>-based</w:t>
            </w:r>
            <w:r w:rsidRPr="003F1343">
              <w:rPr>
                <w:rStyle w:val="normaltextrun"/>
                <w:i/>
                <w:iCs/>
                <w:sz w:val="20"/>
                <w:szCs w:val="20"/>
              </w:rPr>
              <w:t xml:space="preserve"> monitoring</w:t>
            </w:r>
            <w:r>
              <w:rPr>
                <w:rStyle w:val="normaltextrun"/>
                <w:i/>
                <w:iCs/>
                <w:sz w:val="20"/>
                <w:szCs w:val="20"/>
              </w:rPr>
              <w:t>.</w:t>
            </w:r>
          </w:p>
          <w:p w14:paraId="273E5577" w14:textId="77777777" w:rsidR="00C232D4" w:rsidRDefault="00C232D4" w:rsidP="00556DB7">
            <w:pPr>
              <w:pStyle w:val="paragraph"/>
              <w:spacing w:before="0" w:beforeAutospacing="0" w:after="0" w:afterAutospacing="0"/>
              <w:textAlignment w:val="baseline"/>
              <w:rPr>
                <w:rStyle w:val="normaltextrun"/>
                <w:sz w:val="20"/>
                <w:szCs w:val="20"/>
              </w:rPr>
            </w:pPr>
          </w:p>
          <w:p w14:paraId="1D618C2D" w14:textId="77777777" w:rsidR="00C232D4" w:rsidRDefault="00C232D4" w:rsidP="00556DB7">
            <w:pPr>
              <w:pStyle w:val="paragraph"/>
              <w:spacing w:before="0" w:beforeAutospacing="0" w:after="0" w:afterAutospacing="0"/>
              <w:textAlignment w:val="baseline"/>
              <w:rPr>
                <w:rStyle w:val="normaltextrun"/>
                <w:sz w:val="20"/>
                <w:szCs w:val="20"/>
              </w:rPr>
            </w:pPr>
            <w:r w:rsidRPr="76C38C6D">
              <w:rPr>
                <w:rStyle w:val="normaltextrun"/>
                <w:sz w:val="20"/>
                <w:szCs w:val="20"/>
              </w:rPr>
              <w:t xml:space="preserve">In addition to multi-slot span -based monitoring, UEs with 480 kHz and 960 kHz SCSs should support slot-based monitoring. In order to support slot-based operation with </w:t>
            </w:r>
            <w:r w:rsidRPr="76C38C6D">
              <w:rPr>
                <w:rStyle w:val="normaltextrun"/>
                <w:sz w:val="20"/>
                <w:szCs w:val="20"/>
              </w:rPr>
              <w:lastRenderedPageBreak/>
              <w:t>reasonable coverage, one should support at least 8 non-overlapped CCEs (preferably 16)</w:t>
            </w:r>
            <w:r>
              <w:rPr>
                <w:rStyle w:val="normaltextrun"/>
                <w:sz w:val="20"/>
                <w:szCs w:val="20"/>
              </w:rPr>
              <w:t xml:space="preserve">, and at least 4 PDCCH </w:t>
            </w:r>
            <w:proofErr w:type="spellStart"/>
            <w:r>
              <w:rPr>
                <w:rStyle w:val="normaltextrun"/>
                <w:sz w:val="20"/>
                <w:szCs w:val="20"/>
              </w:rPr>
              <w:t>candidateds</w:t>
            </w:r>
            <w:proofErr w:type="spellEnd"/>
            <w:r w:rsidRPr="76C38C6D">
              <w:rPr>
                <w:rStyle w:val="normaltextrun"/>
                <w:sz w:val="20"/>
                <w:szCs w:val="20"/>
              </w:rPr>
              <w:t xml:space="preserve"> also for slot-based operation. </w:t>
            </w:r>
          </w:p>
          <w:p w14:paraId="424B5AF0" w14:textId="77777777" w:rsidR="00C232D4" w:rsidRDefault="00C232D4" w:rsidP="00556DB7">
            <w:pPr>
              <w:pStyle w:val="paragraph"/>
              <w:spacing w:before="0" w:beforeAutospacing="0" w:after="0" w:afterAutospacing="0"/>
              <w:textAlignment w:val="baseline"/>
              <w:rPr>
                <w:rStyle w:val="normaltextrun"/>
                <w:sz w:val="20"/>
                <w:szCs w:val="20"/>
              </w:rPr>
            </w:pPr>
          </w:p>
          <w:p w14:paraId="5FEC72B1" w14:textId="77777777" w:rsidR="00C232D4" w:rsidRDefault="00C232D4" w:rsidP="00556DB7">
            <w:pPr>
              <w:pStyle w:val="paragraph"/>
              <w:spacing w:before="0" w:beforeAutospacing="0" w:after="0" w:afterAutospacing="0"/>
              <w:textAlignment w:val="baseline"/>
              <w:rPr>
                <w:rStyle w:val="normaltextrun"/>
                <w:sz w:val="20"/>
                <w:szCs w:val="20"/>
              </w:rPr>
            </w:pPr>
            <w:r>
              <w:rPr>
                <w:rStyle w:val="normaltextrun"/>
                <w:sz w:val="20"/>
                <w:szCs w:val="20"/>
              </w:rPr>
              <w:t>There are number o</w:t>
            </w:r>
            <w:r w:rsidRPr="0028515B">
              <w:rPr>
                <w:rStyle w:val="normaltextrun"/>
                <w:sz w:val="20"/>
                <w:szCs w:val="20"/>
              </w:rPr>
              <w:t xml:space="preserve">f </w:t>
            </w:r>
            <w:r w:rsidRPr="0028515B">
              <w:rPr>
                <w:sz w:val="20"/>
                <w:szCs w:val="20"/>
                <w:highlight w:val="yellow"/>
                <w:lang w:val="en-US"/>
              </w:rPr>
              <w:t>TBD</w:t>
            </w:r>
            <w:r w:rsidRPr="0028515B">
              <w:rPr>
                <w:sz w:val="20"/>
                <w:szCs w:val="20"/>
                <w:lang w:val="en-US"/>
              </w:rPr>
              <w:t>s</w:t>
            </w:r>
            <w:r>
              <w:rPr>
                <w:sz w:val="20"/>
                <w:szCs w:val="20"/>
                <w:lang w:val="en-US"/>
              </w:rPr>
              <w:t xml:space="preserve"> in Table 2. The numerical values for these should be decided during the WI.</w:t>
            </w:r>
          </w:p>
          <w:p w14:paraId="0CF8D169" w14:textId="77777777" w:rsidR="00C232D4" w:rsidRDefault="00C232D4" w:rsidP="00556DB7">
            <w:pPr>
              <w:pStyle w:val="paragraph"/>
              <w:spacing w:before="0" w:beforeAutospacing="0" w:after="0" w:afterAutospacing="0"/>
              <w:textAlignment w:val="baseline"/>
              <w:rPr>
                <w:rStyle w:val="normaltextrun"/>
                <w:sz w:val="20"/>
                <w:szCs w:val="20"/>
              </w:rPr>
            </w:pPr>
          </w:p>
          <w:p w14:paraId="40866C35" w14:textId="77777777" w:rsidR="00C232D4" w:rsidRDefault="00C232D4" w:rsidP="00556DB7">
            <w:pPr>
              <w:pStyle w:val="paragraph"/>
              <w:spacing w:before="0" w:beforeAutospacing="0" w:after="0" w:afterAutospacing="0"/>
              <w:textAlignment w:val="baseline"/>
              <w:rPr>
                <w:rStyle w:val="normaltextrun"/>
                <w:i/>
                <w:iCs/>
                <w:sz w:val="20"/>
                <w:szCs w:val="20"/>
                <w:lang w:val="en-US"/>
              </w:rPr>
            </w:pPr>
            <w:r w:rsidRPr="00FF7A75">
              <w:rPr>
                <w:rStyle w:val="normaltextrun"/>
                <w:b/>
                <w:bCs/>
                <w:i/>
                <w:iCs/>
                <w:sz w:val="20"/>
                <w:szCs w:val="20"/>
                <w:lang w:val="en-US"/>
              </w:rPr>
              <w:t>Proposal </w:t>
            </w:r>
            <w:r>
              <w:rPr>
                <w:rStyle w:val="normaltextrun"/>
                <w:b/>
                <w:bCs/>
                <w:i/>
                <w:iCs/>
                <w:sz w:val="20"/>
                <w:szCs w:val="20"/>
                <w:lang w:val="en-US"/>
              </w:rPr>
              <w:t>7</w:t>
            </w:r>
            <w:r w:rsidRPr="00FF7A75">
              <w:rPr>
                <w:rStyle w:val="normaltextrun"/>
                <w:i/>
                <w:iCs/>
                <w:sz w:val="20"/>
                <w:szCs w:val="20"/>
                <w:lang w:val="en-US"/>
              </w:rPr>
              <w:t>: </w:t>
            </w:r>
            <w:proofErr w:type="spellStart"/>
            <w:r w:rsidRPr="00FF7A75">
              <w:rPr>
                <w:rStyle w:val="normaltextrun"/>
                <w:i/>
                <w:iCs/>
                <w:sz w:val="20"/>
                <w:szCs w:val="20"/>
                <w:lang w:val="en-US"/>
              </w:rPr>
              <w:t>Consdier</w:t>
            </w:r>
            <w:proofErr w:type="spellEnd"/>
            <w:r w:rsidRPr="00FF7A75">
              <w:rPr>
                <w:rStyle w:val="normaltextrun"/>
                <w:i/>
                <w:iCs/>
                <w:sz w:val="20"/>
                <w:szCs w:val="20"/>
                <w:lang w:val="en-US"/>
              </w:rPr>
              <w:t xml:space="preserve"> PDCCH monitoring capabilities defined for 120 kHz SCS as a baseline for multi-slot -span based monitoring</w:t>
            </w:r>
          </w:p>
          <w:p w14:paraId="7FF1F688" w14:textId="77777777" w:rsidR="00C232D4" w:rsidRPr="00EA152A" w:rsidRDefault="00C232D4" w:rsidP="00556DB7">
            <w:pPr>
              <w:pStyle w:val="paragraph"/>
              <w:numPr>
                <w:ilvl w:val="0"/>
                <w:numId w:val="25"/>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 xml:space="preserve">support at least </w:t>
            </w:r>
            <w:r w:rsidRPr="00EA152A">
              <w:rPr>
                <w:rStyle w:val="normaltextrun"/>
                <w:i/>
                <w:iCs/>
                <w:sz w:val="20"/>
                <w:szCs w:val="20"/>
                <w:lang w:val="en-US"/>
              </w:rPr>
              <w:t>20 PDCCH candidates per 120 kHz slot duration</w:t>
            </w:r>
          </w:p>
          <w:p w14:paraId="008BB1FA" w14:textId="77777777" w:rsidR="00C232D4" w:rsidRPr="00EA152A" w:rsidRDefault="00C232D4" w:rsidP="00556DB7">
            <w:pPr>
              <w:pStyle w:val="paragraph"/>
              <w:numPr>
                <w:ilvl w:val="0"/>
                <w:numId w:val="25"/>
              </w:numPr>
              <w:spacing w:after="0" w:line="240" w:lineRule="auto"/>
              <w:rPr>
                <w:rStyle w:val="normaltextrun"/>
                <w:i/>
                <w:iCs/>
                <w:sz w:val="20"/>
                <w:szCs w:val="20"/>
                <w:lang w:val="en-US"/>
              </w:rPr>
            </w:pPr>
            <w:r>
              <w:rPr>
                <w:rStyle w:val="normaltextrun"/>
                <w:i/>
                <w:iCs/>
                <w:sz w:val="20"/>
                <w:szCs w:val="20"/>
                <w:lang w:val="en-US"/>
              </w:rPr>
              <w:t xml:space="preserve">support </w:t>
            </w:r>
            <w:r w:rsidRPr="00EA152A">
              <w:rPr>
                <w:rStyle w:val="normaltextrun"/>
                <w:i/>
                <w:iCs/>
                <w:sz w:val="20"/>
                <w:szCs w:val="20"/>
                <w:lang w:val="en-US"/>
              </w:rPr>
              <w:t>32 non-overlapped CCEs per 120 kHz slot duration.</w:t>
            </w:r>
          </w:p>
          <w:p w14:paraId="0A376CF6" w14:textId="77777777" w:rsidR="00C232D4" w:rsidRPr="00C90B8B" w:rsidRDefault="00C232D4" w:rsidP="00556DB7">
            <w:pPr>
              <w:pStyle w:val="paragraph"/>
              <w:numPr>
                <w:ilvl w:val="0"/>
                <w:numId w:val="25"/>
              </w:numPr>
              <w:spacing w:before="0" w:beforeAutospacing="0" w:after="0" w:afterAutospacing="0" w:line="240" w:lineRule="auto"/>
              <w:textAlignment w:val="baseline"/>
              <w:rPr>
                <w:rStyle w:val="normaltextrun"/>
                <w:i/>
                <w:iCs/>
                <w:sz w:val="20"/>
                <w:szCs w:val="20"/>
                <w:lang w:val="en-US"/>
              </w:rPr>
            </w:pPr>
            <w:r w:rsidRPr="00C90B8B">
              <w:rPr>
                <w:rStyle w:val="normaltextrun"/>
                <w:i/>
                <w:iCs/>
                <w:sz w:val="20"/>
                <w:szCs w:val="20"/>
              </w:rPr>
              <w:t>support at least 8 non-overlapped CCEs</w:t>
            </w:r>
            <w:r>
              <w:rPr>
                <w:rStyle w:val="normaltextrun"/>
                <w:i/>
                <w:iCs/>
                <w:sz w:val="20"/>
                <w:szCs w:val="20"/>
              </w:rPr>
              <w:t xml:space="preserve"> also for slot-based operation.</w:t>
            </w:r>
          </w:p>
          <w:p w14:paraId="0B5BC222" w14:textId="77777777" w:rsidR="00C232D4" w:rsidRDefault="00C232D4" w:rsidP="00556DB7">
            <w:pPr>
              <w:pStyle w:val="Caption"/>
            </w:pPr>
          </w:p>
          <w:p w14:paraId="5A334A22" w14:textId="77777777" w:rsidR="00C232D4" w:rsidRDefault="00C232D4" w:rsidP="00556DB7">
            <w:pPr>
              <w:pStyle w:val="Caption"/>
              <w:keepNext/>
            </w:pPr>
            <w:r>
              <w:t xml:space="preserve">Table </w:t>
            </w:r>
            <w:r>
              <w:fldChar w:fldCharType="begin"/>
            </w:r>
            <w:r>
              <w:instrText xml:space="preserve"> SEQ Table \* ARABIC </w:instrText>
            </w:r>
            <w:r>
              <w:fldChar w:fldCharType="separate"/>
            </w:r>
            <w:r>
              <w:rPr>
                <w:noProof/>
              </w:rP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232D4" w14:paraId="2FCB874A" w14:textId="77777777" w:rsidTr="00556DB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AFF03F" w14:textId="77777777" w:rsidR="00C232D4" w:rsidRDefault="00C232D4" w:rsidP="00556DB7">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hideMark/>
                </w:tcPr>
                <w:p w14:paraId="04A0AD02" w14:textId="77777777" w:rsidR="00C232D4" w:rsidRDefault="00C232D4" w:rsidP="00556DB7">
                  <w:pPr>
                    <w:spacing w:after="60"/>
                    <w:jc w:val="center"/>
                  </w:pPr>
                  <w:r w:rsidRPr="00ED753F">
                    <w:t xml:space="preserve">Max. # of monitored PDCCH candidates per </w:t>
                  </w:r>
                  <w:r>
                    <w:t xml:space="preserve">slot/span per </w:t>
                  </w:r>
                  <w:r w:rsidRPr="00ED753F">
                    <w:t>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319CC9E" w14:textId="77777777" w:rsidR="00C232D4" w:rsidRDefault="00C232D4" w:rsidP="00556DB7">
                  <w:pPr>
                    <w:spacing w:after="60"/>
                    <w:jc w:val="center"/>
                  </w:pPr>
                  <w:r w:rsidRPr="00ED753F">
                    <w:t xml:space="preserve">Max. # of </w:t>
                  </w:r>
                  <w:r>
                    <w:t>non-overlapped</w:t>
                  </w:r>
                  <w:r w:rsidRPr="00ED753F">
                    <w:t xml:space="preserve"> </w:t>
                  </w:r>
                  <w:r>
                    <w:t>CCEs per slot/span for</w:t>
                  </w:r>
                  <w:r w:rsidRPr="00ED753F">
                    <w:t xml:space="preserve"> per combination (X,Y) and per serving cell</w:t>
                  </w:r>
                </w:p>
              </w:tc>
            </w:tr>
            <w:tr w:rsidR="00C232D4" w14:paraId="478BF5C0" w14:textId="77777777" w:rsidTr="00556DB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hideMark/>
                </w:tcPr>
                <w:p w14:paraId="2E11FD12" w14:textId="77777777" w:rsidR="00C232D4" w:rsidRDefault="00C232D4" w:rsidP="00556DB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hideMark/>
                </w:tcPr>
                <w:p w14:paraId="0326778E" w14:textId="77777777" w:rsidR="00C232D4" w:rsidRDefault="00C232D4" w:rsidP="00556DB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hideMark/>
                </w:tcPr>
                <w:p w14:paraId="75C53828" w14:textId="77777777" w:rsidR="00C232D4" w:rsidRDefault="00C232D4" w:rsidP="00556DB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hideMark/>
                </w:tcPr>
                <w:p w14:paraId="2A0851DE" w14:textId="77777777" w:rsidR="00C232D4" w:rsidRDefault="00C232D4" w:rsidP="00556DB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hideMark/>
                </w:tcPr>
                <w:p w14:paraId="1C397B75" w14:textId="77777777" w:rsidR="00C232D4" w:rsidRDefault="00C232D4" w:rsidP="00556DB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hideMark/>
                </w:tcPr>
                <w:p w14:paraId="6441E7C1" w14:textId="77777777" w:rsidR="00C232D4" w:rsidRDefault="00C232D4" w:rsidP="00556DB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hideMark/>
                </w:tcPr>
                <w:p w14:paraId="4F64D66A" w14:textId="77777777" w:rsidR="00C232D4" w:rsidRDefault="00C232D4" w:rsidP="00556DB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hideMark/>
                </w:tcPr>
                <w:p w14:paraId="6A8291A6" w14:textId="77777777" w:rsidR="00C232D4" w:rsidRDefault="00C232D4" w:rsidP="00556DB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hideMark/>
                </w:tcPr>
                <w:p w14:paraId="2E1A71C9" w14:textId="77777777" w:rsidR="00C232D4" w:rsidRDefault="00C232D4" w:rsidP="00556DB7">
                  <w:pPr>
                    <w:spacing w:after="60"/>
                    <w:jc w:val="center"/>
                  </w:pPr>
                  <w:r>
                    <w:t>(112, Y)</w:t>
                  </w:r>
                </w:p>
              </w:tc>
            </w:tr>
            <w:tr w:rsidR="00C232D4" w14:paraId="34A2888E" w14:textId="77777777" w:rsidTr="00556DB7">
              <w:tc>
                <w:tcPr>
                  <w:tcW w:w="846" w:type="dxa"/>
                  <w:tcBorders>
                    <w:top w:val="single" w:sz="12" w:space="0" w:color="auto"/>
                    <w:left w:val="single" w:sz="4" w:space="0" w:color="auto"/>
                    <w:bottom w:val="single" w:sz="4" w:space="0" w:color="auto"/>
                    <w:right w:val="single" w:sz="12" w:space="0" w:color="auto"/>
                  </w:tcBorders>
                  <w:hideMark/>
                </w:tcPr>
                <w:p w14:paraId="5F5F9666" w14:textId="77777777" w:rsidR="00C232D4" w:rsidRDefault="00C232D4" w:rsidP="00556DB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hideMark/>
                </w:tcPr>
                <w:p w14:paraId="7119A41D" w14:textId="77777777" w:rsidR="00C232D4" w:rsidRDefault="00C232D4" w:rsidP="00556DB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hideMark/>
                </w:tcPr>
                <w:p w14:paraId="7FB9DD4C" w14:textId="77777777" w:rsidR="00C232D4" w:rsidRDefault="00C232D4" w:rsidP="00556DB7">
                  <w:pPr>
                    <w:spacing w:after="60"/>
                    <w:jc w:val="center"/>
                  </w:pPr>
                  <w:r w:rsidRPr="00A95C83">
                    <w:t>-</w:t>
                  </w:r>
                </w:p>
              </w:tc>
              <w:tc>
                <w:tcPr>
                  <w:tcW w:w="1095" w:type="dxa"/>
                  <w:tcBorders>
                    <w:top w:val="single" w:sz="12" w:space="0" w:color="auto"/>
                    <w:left w:val="single" w:sz="4" w:space="0" w:color="auto"/>
                    <w:bottom w:val="single" w:sz="4" w:space="0" w:color="auto"/>
                    <w:right w:val="single" w:sz="4" w:space="0" w:color="auto"/>
                  </w:tcBorders>
                  <w:hideMark/>
                </w:tcPr>
                <w:p w14:paraId="186BBB0D" w14:textId="77777777" w:rsidR="00C232D4" w:rsidRDefault="00C232D4" w:rsidP="00556DB7">
                  <w:pPr>
                    <w:spacing w:after="60"/>
                    <w:jc w:val="center"/>
                  </w:pPr>
                  <w:r w:rsidRPr="00A95C83">
                    <w:t>-</w:t>
                  </w:r>
                </w:p>
              </w:tc>
              <w:tc>
                <w:tcPr>
                  <w:tcW w:w="1097" w:type="dxa"/>
                  <w:tcBorders>
                    <w:top w:val="single" w:sz="12" w:space="0" w:color="auto"/>
                    <w:left w:val="single" w:sz="4" w:space="0" w:color="auto"/>
                    <w:bottom w:val="single" w:sz="4" w:space="0" w:color="auto"/>
                    <w:right w:val="single" w:sz="12" w:space="0" w:color="auto"/>
                  </w:tcBorders>
                  <w:hideMark/>
                </w:tcPr>
                <w:p w14:paraId="77F3A0BC" w14:textId="77777777" w:rsidR="00C232D4" w:rsidRDefault="00C232D4" w:rsidP="00556DB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hideMark/>
                </w:tcPr>
                <w:p w14:paraId="586A4348" w14:textId="77777777" w:rsidR="00C232D4" w:rsidRDefault="00C232D4" w:rsidP="00556DB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hideMark/>
                </w:tcPr>
                <w:p w14:paraId="7FA40C13" w14:textId="77777777" w:rsidR="00C232D4" w:rsidRDefault="00C232D4" w:rsidP="00556DB7">
                  <w:pPr>
                    <w:spacing w:after="60"/>
                    <w:jc w:val="center"/>
                  </w:pPr>
                  <w:r w:rsidRPr="00D23F49">
                    <w:t>-</w:t>
                  </w:r>
                </w:p>
              </w:tc>
              <w:tc>
                <w:tcPr>
                  <w:tcW w:w="1044" w:type="dxa"/>
                  <w:tcBorders>
                    <w:top w:val="single" w:sz="12" w:space="0" w:color="auto"/>
                    <w:left w:val="single" w:sz="4" w:space="0" w:color="auto"/>
                    <w:bottom w:val="single" w:sz="4" w:space="0" w:color="auto"/>
                    <w:right w:val="single" w:sz="4" w:space="0" w:color="auto"/>
                  </w:tcBorders>
                  <w:hideMark/>
                </w:tcPr>
                <w:p w14:paraId="53703CD2" w14:textId="77777777" w:rsidR="00C232D4" w:rsidRDefault="00C232D4" w:rsidP="00556DB7">
                  <w:pPr>
                    <w:spacing w:after="60"/>
                    <w:jc w:val="center"/>
                  </w:pPr>
                  <w:r w:rsidRPr="00D23F49">
                    <w:t>-</w:t>
                  </w:r>
                </w:p>
              </w:tc>
              <w:tc>
                <w:tcPr>
                  <w:tcW w:w="1051" w:type="dxa"/>
                  <w:tcBorders>
                    <w:top w:val="single" w:sz="12" w:space="0" w:color="auto"/>
                    <w:left w:val="single" w:sz="4" w:space="0" w:color="auto"/>
                    <w:bottom w:val="single" w:sz="4" w:space="0" w:color="auto"/>
                    <w:right w:val="single" w:sz="4" w:space="0" w:color="auto"/>
                  </w:tcBorders>
                  <w:hideMark/>
                </w:tcPr>
                <w:p w14:paraId="13DA3150" w14:textId="77777777" w:rsidR="00C232D4" w:rsidRDefault="00C232D4" w:rsidP="00556DB7">
                  <w:pPr>
                    <w:spacing w:after="60"/>
                    <w:jc w:val="center"/>
                  </w:pPr>
                  <w:r>
                    <w:t>-</w:t>
                  </w:r>
                </w:p>
              </w:tc>
            </w:tr>
            <w:tr w:rsidR="00C232D4" w14:paraId="62DEE26A" w14:textId="77777777" w:rsidTr="00556DB7">
              <w:trPr>
                <w:trHeight w:val="43"/>
              </w:trPr>
              <w:tc>
                <w:tcPr>
                  <w:tcW w:w="846" w:type="dxa"/>
                  <w:tcBorders>
                    <w:top w:val="single" w:sz="4" w:space="0" w:color="auto"/>
                    <w:left w:val="single" w:sz="4" w:space="0" w:color="auto"/>
                    <w:bottom w:val="single" w:sz="4" w:space="0" w:color="auto"/>
                    <w:right w:val="single" w:sz="12" w:space="0" w:color="auto"/>
                  </w:tcBorders>
                  <w:hideMark/>
                </w:tcPr>
                <w:p w14:paraId="5A5D75CB" w14:textId="77777777" w:rsidR="00C232D4" w:rsidRDefault="00C232D4" w:rsidP="00556DB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hideMark/>
                </w:tcPr>
                <w:p w14:paraId="4E7CCE27" w14:textId="77777777" w:rsidR="00C232D4" w:rsidRPr="00113910" w:rsidRDefault="00C232D4" w:rsidP="00556DB7">
                  <w:pPr>
                    <w:spacing w:after="60"/>
                    <w:jc w:val="center"/>
                    <w:rPr>
                      <w:highlight w:val="yellow"/>
                    </w:rPr>
                  </w:pPr>
                  <w:r w:rsidRPr="00113910">
                    <w:rPr>
                      <w:highlight w:val="yellow"/>
                    </w:rPr>
                    <w:t>≥</w:t>
                  </w:r>
                  <w:r>
                    <w:rPr>
                      <w:highlight w:val="yellow"/>
                    </w:rPr>
                    <w:t>4</w:t>
                  </w:r>
                </w:p>
              </w:tc>
              <w:tc>
                <w:tcPr>
                  <w:tcW w:w="1095" w:type="dxa"/>
                  <w:tcBorders>
                    <w:top w:val="single" w:sz="4" w:space="0" w:color="auto"/>
                    <w:left w:val="single" w:sz="4" w:space="0" w:color="auto"/>
                    <w:bottom w:val="single" w:sz="4" w:space="0" w:color="auto"/>
                    <w:right w:val="single" w:sz="4" w:space="0" w:color="auto"/>
                  </w:tcBorders>
                  <w:hideMark/>
                </w:tcPr>
                <w:p w14:paraId="24FD8D1B" w14:textId="77777777" w:rsidR="00C232D4" w:rsidRPr="002121BC" w:rsidRDefault="00C232D4" w:rsidP="00556DB7">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hideMark/>
                </w:tcPr>
                <w:p w14:paraId="2E1AFD9B" w14:textId="77777777" w:rsidR="00C232D4" w:rsidRPr="002121BC" w:rsidRDefault="00C232D4" w:rsidP="00556DB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hideMark/>
                </w:tcPr>
                <w:p w14:paraId="5C7FF102" w14:textId="77777777" w:rsidR="00C232D4" w:rsidRDefault="00C232D4" w:rsidP="00556DB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334DC16E" w14:textId="77777777" w:rsidR="00C232D4" w:rsidRPr="00113910" w:rsidRDefault="00C232D4" w:rsidP="00556DB7">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hideMark/>
                </w:tcPr>
                <w:p w14:paraId="49025B6C" w14:textId="77777777" w:rsidR="00C232D4" w:rsidRPr="002121BC" w:rsidRDefault="00C232D4" w:rsidP="00556DB7">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hideMark/>
                </w:tcPr>
                <w:p w14:paraId="7A7A1C7E" w14:textId="77777777" w:rsidR="00C232D4" w:rsidRPr="002121BC" w:rsidRDefault="00C232D4" w:rsidP="00556DB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hideMark/>
                </w:tcPr>
                <w:p w14:paraId="39A3FAF2" w14:textId="77777777" w:rsidR="00C232D4" w:rsidRDefault="00C232D4" w:rsidP="00556DB7">
                  <w:pPr>
                    <w:spacing w:after="60"/>
                    <w:jc w:val="center"/>
                  </w:pPr>
                  <w:r>
                    <w:t>-</w:t>
                  </w:r>
                </w:p>
              </w:tc>
            </w:tr>
            <w:tr w:rsidR="00C232D4" w14:paraId="178BF0E8" w14:textId="77777777" w:rsidTr="00556DB7">
              <w:trPr>
                <w:trHeight w:val="43"/>
              </w:trPr>
              <w:tc>
                <w:tcPr>
                  <w:tcW w:w="846" w:type="dxa"/>
                  <w:tcBorders>
                    <w:top w:val="single" w:sz="4" w:space="0" w:color="auto"/>
                    <w:left w:val="single" w:sz="4" w:space="0" w:color="auto"/>
                    <w:bottom w:val="single" w:sz="4" w:space="0" w:color="auto"/>
                    <w:right w:val="single" w:sz="12" w:space="0" w:color="auto"/>
                  </w:tcBorders>
                </w:tcPr>
                <w:p w14:paraId="1BA0E7CF" w14:textId="77777777" w:rsidR="00C232D4" w:rsidRDefault="00C232D4" w:rsidP="00556DB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06E9A7E0" w14:textId="77777777" w:rsidR="00C232D4" w:rsidRPr="00113910" w:rsidRDefault="00C232D4" w:rsidP="00556DB7">
                  <w:pPr>
                    <w:spacing w:after="60"/>
                    <w:jc w:val="center"/>
                    <w:rPr>
                      <w:highlight w:val="yellow"/>
                    </w:rPr>
                  </w:pPr>
                  <w:r w:rsidRPr="00113910">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CD9EE47" w14:textId="77777777" w:rsidR="00C232D4" w:rsidRPr="002121BC" w:rsidRDefault="00C232D4" w:rsidP="00556DB7">
                  <w:pPr>
                    <w:spacing w:after="60"/>
                    <w:jc w:val="center"/>
                    <w:rPr>
                      <w:highlight w:val="yellow"/>
                    </w:rPr>
                  </w:pPr>
                  <w:r w:rsidRPr="002121BC">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F96F295" w14:textId="77777777" w:rsidR="00C232D4" w:rsidRPr="002121BC" w:rsidRDefault="00C232D4" w:rsidP="00556DB7">
                  <w:pPr>
                    <w:spacing w:after="60"/>
                    <w:jc w:val="center"/>
                    <w:rPr>
                      <w:highlight w:val="yellow"/>
                    </w:rPr>
                  </w:pPr>
                  <w:r w:rsidRPr="002121BC">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CE52156" w14:textId="77777777" w:rsidR="00C232D4" w:rsidRDefault="00C232D4" w:rsidP="00556DB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D3CA69A" w14:textId="77777777" w:rsidR="00C232D4" w:rsidRPr="00113910" w:rsidRDefault="00C232D4" w:rsidP="00556DB7">
                  <w:pPr>
                    <w:spacing w:after="60"/>
                    <w:jc w:val="center"/>
                    <w:rPr>
                      <w:highlight w:val="yellow"/>
                    </w:rPr>
                  </w:pPr>
                  <w:r w:rsidRPr="00113910">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5AD02AED" w14:textId="77777777" w:rsidR="00C232D4" w:rsidRPr="002121BC" w:rsidRDefault="00C232D4" w:rsidP="00556DB7">
                  <w:pPr>
                    <w:spacing w:after="60"/>
                    <w:jc w:val="center"/>
                    <w:rPr>
                      <w:highlight w:val="yellow"/>
                    </w:rPr>
                  </w:pPr>
                  <w:r w:rsidRPr="002121BC">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F0B9CC9" w14:textId="77777777" w:rsidR="00C232D4" w:rsidRPr="002121BC" w:rsidRDefault="00C232D4" w:rsidP="00556DB7">
                  <w:pPr>
                    <w:spacing w:after="60"/>
                    <w:jc w:val="center"/>
                    <w:rPr>
                      <w:highlight w:val="yellow"/>
                    </w:rPr>
                  </w:pPr>
                  <w:r w:rsidRPr="002121BC">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B8AD14A" w14:textId="77777777" w:rsidR="00C232D4" w:rsidRDefault="00C232D4" w:rsidP="00556DB7">
                  <w:pPr>
                    <w:spacing w:after="60"/>
                    <w:jc w:val="center"/>
                  </w:pPr>
                  <w:r>
                    <w:t>≥32</w:t>
                  </w:r>
                </w:p>
              </w:tc>
            </w:tr>
          </w:tbl>
          <w:p w14:paraId="6EA5B2D8" w14:textId="77777777" w:rsidR="00C232D4" w:rsidRDefault="00C232D4" w:rsidP="00556DB7">
            <w:pPr>
              <w:rPr>
                <w:lang w:eastAsia="zh-CN"/>
              </w:rPr>
            </w:pPr>
          </w:p>
        </w:tc>
      </w:tr>
    </w:tbl>
    <w:p w14:paraId="3732B62A" w14:textId="77777777" w:rsidR="00C232D4" w:rsidRDefault="00C232D4" w:rsidP="00C232D4">
      <w:pPr>
        <w:rPr>
          <w:lang w:val="en-GB" w:eastAsia="zh-CN"/>
        </w:rPr>
      </w:pPr>
    </w:p>
    <w:p w14:paraId="5438F1E0" w14:textId="77777777" w:rsidR="00C232D4" w:rsidRDefault="00C232D4" w:rsidP="00C232D4">
      <w:pPr>
        <w:pStyle w:val="Heading3"/>
        <w:jc w:val="both"/>
        <w:rPr>
          <w:lang w:val="en-GB" w:eastAsia="zh-CN"/>
        </w:rPr>
      </w:pPr>
      <w:r>
        <w:rPr>
          <w:lang w:val="en-GB" w:eastAsia="zh-CN"/>
        </w:rPr>
        <w:t>R1-2107113 (Charter Communications)</w:t>
      </w:r>
    </w:p>
    <w:tbl>
      <w:tblPr>
        <w:tblStyle w:val="TableGrid"/>
        <w:tblW w:w="14583" w:type="dxa"/>
        <w:tblLayout w:type="fixed"/>
        <w:tblLook w:val="04A0" w:firstRow="1" w:lastRow="0" w:firstColumn="1" w:lastColumn="0" w:noHBand="0" w:noVBand="1"/>
      </w:tblPr>
      <w:tblGrid>
        <w:gridCol w:w="14583"/>
      </w:tblGrid>
      <w:tr w:rsidR="00C232D4" w14:paraId="4E176B8F" w14:textId="77777777" w:rsidTr="00556DB7">
        <w:tc>
          <w:tcPr>
            <w:tcW w:w="9307" w:type="dxa"/>
          </w:tcPr>
          <w:p w14:paraId="27A40C4C" w14:textId="77777777" w:rsidR="00C232D4" w:rsidRPr="0090642D" w:rsidRDefault="00C232D4" w:rsidP="00556DB7">
            <w:r w:rsidRPr="0090642D">
              <w:t xml:space="preserve">In comparison of Alt. 1 and Alt. 2, the latter alternative is less </w:t>
            </w:r>
            <w:r>
              <w:t>strict</w:t>
            </w:r>
            <w:r w:rsidRPr="0090642D">
              <w:t xml:space="preserve"> and potentially satisfies more diverse use cases with different latency requirements. However, Alt.1 can provide the same flexibility using the configuration of </w:t>
            </w:r>
            <w:proofErr w:type="spellStart"/>
            <w:r w:rsidRPr="0090642D">
              <w:rPr>
                <w:i/>
                <w:iCs/>
              </w:rPr>
              <w:t>SearchSpace</w:t>
            </w:r>
            <w:proofErr w:type="spellEnd"/>
            <w:r w:rsidRPr="0090642D">
              <w:rPr>
                <w:i/>
                <w:iCs/>
              </w:rPr>
              <w:t xml:space="preserve">. </w:t>
            </w:r>
            <w:r w:rsidRPr="0090642D">
              <w:t xml:space="preserve">In the configuration of </w:t>
            </w:r>
            <w:proofErr w:type="spellStart"/>
            <w:r w:rsidRPr="0090642D">
              <w:rPr>
                <w:i/>
                <w:iCs/>
              </w:rPr>
              <w:t>SearchSpace</w:t>
            </w:r>
            <w:proofErr w:type="spellEnd"/>
            <w:r w:rsidRPr="0090642D">
              <w:t>, the monitoring periodicity and the offset within the periodicity can be configured using the following parameter which allows the periodicity to be configured as 1, 2, 4, 5, 8, 10, … slots up to a maximum of 12560 slots.</w:t>
            </w:r>
          </w:p>
          <w:p w14:paraId="5B7884FE" w14:textId="77777777" w:rsidR="00C232D4" w:rsidRPr="0021282F" w:rsidRDefault="00C232D4" w:rsidP="00556DB7">
            <w:pPr>
              <w:pStyle w:val="BodyText"/>
              <w:ind w:left="567"/>
              <w:rPr>
                <w:rFonts w:ascii="Courier New" w:hAnsi="Courier New" w:cs="Courier New"/>
                <w:sz w:val="18"/>
                <w:szCs w:val="18"/>
              </w:rPr>
            </w:pPr>
            <w:proofErr w:type="spellStart"/>
            <w:r w:rsidRPr="0021282F">
              <w:rPr>
                <w:rFonts w:ascii="Courier New" w:hAnsi="Courier New" w:cs="Courier New"/>
                <w:sz w:val="18"/>
                <w:szCs w:val="18"/>
              </w:rPr>
              <w:t>monitoringSlotPeriodicityAndOffset</w:t>
            </w:r>
            <w:proofErr w:type="spellEnd"/>
            <w:r w:rsidRPr="0021282F">
              <w:rPr>
                <w:rFonts w:ascii="Courier New" w:hAnsi="Courier New" w:cs="Courier New"/>
                <w:sz w:val="18"/>
                <w:szCs w:val="18"/>
              </w:rPr>
              <w:t xml:space="preserve"> CHOICE { </w:t>
            </w:r>
          </w:p>
          <w:p w14:paraId="3992E5C2" w14:textId="77777777" w:rsidR="00C232D4" w:rsidRPr="0021282F" w:rsidRDefault="00C232D4" w:rsidP="00556DB7">
            <w:pPr>
              <w:pStyle w:val="BodyText"/>
              <w:tabs>
                <w:tab w:val="left" w:pos="5760"/>
              </w:tabs>
              <w:spacing w:after="0"/>
              <w:ind w:left="1138"/>
              <w:rPr>
                <w:rFonts w:ascii="Courier New" w:hAnsi="Courier New" w:cs="Courier New"/>
                <w:sz w:val="18"/>
                <w:szCs w:val="18"/>
              </w:rPr>
            </w:pPr>
            <w:r w:rsidRPr="0021282F">
              <w:rPr>
                <w:rFonts w:ascii="Courier New" w:hAnsi="Courier New" w:cs="Courier New"/>
                <w:sz w:val="18"/>
                <w:szCs w:val="18"/>
              </w:rPr>
              <w:t xml:space="preserve">sl1 </w:t>
            </w:r>
            <w:r w:rsidRPr="0021282F">
              <w:rPr>
                <w:rFonts w:ascii="Courier New" w:hAnsi="Courier New" w:cs="Courier New"/>
                <w:sz w:val="18"/>
                <w:szCs w:val="18"/>
              </w:rPr>
              <w:tab/>
              <w:t xml:space="preserve">NULL, </w:t>
            </w:r>
          </w:p>
          <w:p w14:paraId="53850304" w14:textId="77777777" w:rsidR="00C232D4" w:rsidRPr="0021282F" w:rsidRDefault="00C232D4" w:rsidP="00556DB7">
            <w:pPr>
              <w:pStyle w:val="BodyText"/>
              <w:tabs>
                <w:tab w:val="left" w:pos="5760"/>
              </w:tabs>
              <w:spacing w:after="0"/>
              <w:ind w:left="1138"/>
              <w:rPr>
                <w:rFonts w:ascii="Courier New" w:hAnsi="Courier New" w:cs="Courier New"/>
                <w:sz w:val="18"/>
                <w:szCs w:val="18"/>
              </w:rPr>
            </w:pPr>
            <w:r w:rsidRPr="0021282F">
              <w:rPr>
                <w:rFonts w:ascii="Courier New" w:hAnsi="Courier New" w:cs="Courier New"/>
                <w:sz w:val="18"/>
                <w:szCs w:val="18"/>
              </w:rPr>
              <w:t xml:space="preserve">sl2 </w:t>
            </w:r>
            <w:r w:rsidRPr="0021282F">
              <w:rPr>
                <w:rFonts w:ascii="Courier New" w:hAnsi="Courier New" w:cs="Courier New"/>
                <w:sz w:val="18"/>
                <w:szCs w:val="18"/>
              </w:rPr>
              <w:tab/>
              <w:t xml:space="preserve">INTEGER (0..1), </w:t>
            </w:r>
          </w:p>
          <w:p w14:paraId="30D18B7E"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sl4 </w:t>
            </w:r>
            <w:r w:rsidRPr="00C42D49">
              <w:rPr>
                <w:rFonts w:ascii="Courier New" w:hAnsi="Courier New" w:cs="Courier New"/>
                <w:sz w:val="18"/>
                <w:szCs w:val="18"/>
                <w:lang w:val="de-DE"/>
              </w:rPr>
              <w:tab/>
              <w:t xml:space="preserve">INTEGER (0..3), </w:t>
            </w:r>
          </w:p>
          <w:p w14:paraId="71E12ED9"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sl5 </w:t>
            </w:r>
            <w:r w:rsidRPr="00C42D49">
              <w:rPr>
                <w:rFonts w:ascii="Courier New" w:hAnsi="Courier New" w:cs="Courier New"/>
                <w:sz w:val="18"/>
                <w:szCs w:val="18"/>
                <w:lang w:val="de-DE"/>
              </w:rPr>
              <w:tab/>
              <w:t xml:space="preserve">INTEGER (0..4), </w:t>
            </w:r>
          </w:p>
          <w:p w14:paraId="66CF1F02"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sl8 </w:t>
            </w:r>
            <w:r w:rsidRPr="00C42D49">
              <w:rPr>
                <w:rFonts w:ascii="Courier New" w:hAnsi="Courier New" w:cs="Courier New"/>
                <w:sz w:val="18"/>
                <w:szCs w:val="18"/>
                <w:lang w:val="de-DE"/>
              </w:rPr>
              <w:tab/>
              <w:t xml:space="preserve">INTEGER (0..7), </w:t>
            </w:r>
          </w:p>
          <w:p w14:paraId="32E58A63"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sl10 </w:t>
            </w:r>
            <w:r w:rsidRPr="00C42D49">
              <w:rPr>
                <w:rFonts w:ascii="Courier New" w:hAnsi="Courier New" w:cs="Courier New"/>
                <w:sz w:val="18"/>
                <w:szCs w:val="18"/>
                <w:lang w:val="de-DE"/>
              </w:rPr>
              <w:tab/>
              <w:t xml:space="preserve">INTEGER (0..9), </w:t>
            </w:r>
          </w:p>
          <w:p w14:paraId="2AFAB8B4"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sl16 </w:t>
            </w:r>
            <w:r w:rsidRPr="00C42D49">
              <w:rPr>
                <w:rFonts w:ascii="Courier New" w:hAnsi="Courier New" w:cs="Courier New"/>
                <w:sz w:val="18"/>
                <w:szCs w:val="18"/>
                <w:lang w:val="de-DE"/>
              </w:rPr>
              <w:tab/>
              <w:t xml:space="preserve">INTEGER (0..15), </w:t>
            </w:r>
          </w:p>
          <w:p w14:paraId="6F8CA8D4"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lastRenderedPageBreak/>
              <w:t xml:space="preserve">sl20 </w:t>
            </w:r>
            <w:r w:rsidRPr="00C42D49">
              <w:rPr>
                <w:rFonts w:ascii="Courier New" w:hAnsi="Courier New" w:cs="Courier New"/>
                <w:sz w:val="18"/>
                <w:szCs w:val="18"/>
                <w:lang w:val="de-DE"/>
              </w:rPr>
              <w:tab/>
              <w:t xml:space="preserve">INTEGER (0..19), </w:t>
            </w:r>
          </w:p>
          <w:p w14:paraId="0235CC3F"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sl40 </w:t>
            </w:r>
            <w:r w:rsidRPr="00C42D49">
              <w:rPr>
                <w:rFonts w:ascii="Courier New" w:hAnsi="Courier New" w:cs="Courier New"/>
                <w:sz w:val="18"/>
                <w:szCs w:val="18"/>
                <w:lang w:val="de-DE"/>
              </w:rPr>
              <w:tab/>
              <w:t xml:space="preserve">INTEGER (0..39), </w:t>
            </w:r>
          </w:p>
          <w:p w14:paraId="64E950D8"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sl80 </w:t>
            </w:r>
            <w:r w:rsidRPr="00C42D49">
              <w:rPr>
                <w:rFonts w:ascii="Courier New" w:hAnsi="Courier New" w:cs="Courier New"/>
                <w:sz w:val="18"/>
                <w:szCs w:val="18"/>
                <w:lang w:val="de-DE"/>
              </w:rPr>
              <w:tab/>
              <w:t xml:space="preserve">INTEGER (0..79), </w:t>
            </w:r>
          </w:p>
          <w:p w14:paraId="65CF6501"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sl160 </w:t>
            </w:r>
            <w:r w:rsidRPr="00C42D49">
              <w:rPr>
                <w:rFonts w:ascii="Courier New" w:hAnsi="Courier New" w:cs="Courier New"/>
                <w:sz w:val="18"/>
                <w:szCs w:val="18"/>
                <w:lang w:val="de-DE"/>
              </w:rPr>
              <w:tab/>
              <w:t xml:space="preserve">INTEGER (0..159), </w:t>
            </w:r>
          </w:p>
          <w:p w14:paraId="6062D5D7"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sl320 </w:t>
            </w:r>
            <w:r w:rsidRPr="00C42D49">
              <w:rPr>
                <w:rFonts w:ascii="Courier New" w:hAnsi="Courier New" w:cs="Courier New"/>
                <w:sz w:val="18"/>
                <w:szCs w:val="18"/>
                <w:lang w:val="de-DE"/>
              </w:rPr>
              <w:tab/>
              <w:t xml:space="preserve">INTEGER (0..319), </w:t>
            </w:r>
          </w:p>
          <w:p w14:paraId="4AB28A52"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sl640 </w:t>
            </w:r>
            <w:r w:rsidRPr="00C42D49">
              <w:rPr>
                <w:rFonts w:ascii="Courier New" w:hAnsi="Courier New" w:cs="Courier New"/>
                <w:sz w:val="18"/>
                <w:szCs w:val="18"/>
                <w:lang w:val="de-DE"/>
              </w:rPr>
              <w:tab/>
              <w:t xml:space="preserve">INTEGER (0..639), </w:t>
            </w:r>
          </w:p>
          <w:p w14:paraId="3E71573D" w14:textId="77777777" w:rsidR="00C232D4" w:rsidRPr="00C42D49" w:rsidRDefault="00C232D4" w:rsidP="00556DB7">
            <w:pPr>
              <w:pStyle w:val="BodyText"/>
              <w:tabs>
                <w:tab w:val="left" w:pos="5760"/>
              </w:tabs>
              <w:spacing w:after="0"/>
              <w:ind w:left="1138"/>
              <w:rPr>
                <w:rFonts w:ascii="Courier New" w:hAnsi="Courier New" w:cs="Courier New"/>
                <w:sz w:val="18"/>
                <w:szCs w:val="18"/>
                <w:lang w:val="de-DE"/>
              </w:rPr>
            </w:pPr>
            <w:r w:rsidRPr="00C42D49">
              <w:rPr>
                <w:rFonts w:ascii="Courier New" w:hAnsi="Courier New" w:cs="Courier New"/>
                <w:sz w:val="18"/>
                <w:szCs w:val="18"/>
                <w:lang w:val="de-DE"/>
              </w:rPr>
              <w:t xml:space="preserve">sl1280 </w:t>
            </w:r>
            <w:r w:rsidRPr="00C42D49">
              <w:rPr>
                <w:rFonts w:ascii="Courier New" w:hAnsi="Courier New" w:cs="Courier New"/>
                <w:sz w:val="18"/>
                <w:szCs w:val="18"/>
                <w:lang w:val="de-DE"/>
              </w:rPr>
              <w:tab/>
              <w:t xml:space="preserve">INTEGER (0..1279), </w:t>
            </w:r>
          </w:p>
          <w:p w14:paraId="1D2C84C5" w14:textId="77777777" w:rsidR="00C232D4" w:rsidRPr="0021282F" w:rsidRDefault="00C232D4" w:rsidP="00556DB7">
            <w:pPr>
              <w:pStyle w:val="BodyText"/>
              <w:tabs>
                <w:tab w:val="left" w:pos="5760"/>
              </w:tabs>
              <w:spacing w:after="0"/>
              <w:ind w:left="1138"/>
              <w:rPr>
                <w:rFonts w:ascii="Courier New" w:hAnsi="Courier New" w:cs="Courier New"/>
                <w:sz w:val="18"/>
                <w:szCs w:val="18"/>
              </w:rPr>
            </w:pPr>
            <w:r w:rsidRPr="0021282F">
              <w:rPr>
                <w:rFonts w:ascii="Courier New" w:hAnsi="Courier New" w:cs="Courier New"/>
                <w:sz w:val="18"/>
                <w:szCs w:val="18"/>
              </w:rPr>
              <w:t xml:space="preserve">sl2560 </w:t>
            </w:r>
            <w:r w:rsidRPr="0021282F">
              <w:rPr>
                <w:rFonts w:ascii="Courier New" w:hAnsi="Courier New" w:cs="Courier New"/>
                <w:sz w:val="18"/>
                <w:szCs w:val="18"/>
              </w:rPr>
              <w:tab/>
              <w:t>INTEGER (0..2559) }</w:t>
            </w:r>
          </w:p>
          <w:p w14:paraId="4FEE4997" w14:textId="77777777" w:rsidR="00C232D4" w:rsidRPr="0021282F" w:rsidRDefault="00C232D4" w:rsidP="00556DB7">
            <w:pPr>
              <w:pStyle w:val="BodyText"/>
              <w:tabs>
                <w:tab w:val="left" w:pos="5760"/>
              </w:tabs>
              <w:spacing w:after="0"/>
              <w:rPr>
                <w:rFonts w:ascii="Courier New" w:hAnsi="Courier New" w:cs="Courier New"/>
              </w:rPr>
            </w:pPr>
            <w:r w:rsidRPr="0090642D">
              <w:t xml:space="preserve">Higher monitoring slot periodicity provides more opportunities for micro sleep and is suitable for UEs that require lower data rate and more relaxed latency requirements. On the other hand, lower </w:t>
            </w:r>
            <w:r w:rsidRPr="00D26F9A">
              <w:t>monitoring slot periodicity</w:t>
            </w:r>
            <w:r>
              <w:t xml:space="preserve"> </w:t>
            </w:r>
            <w:r w:rsidRPr="00D26F9A">
              <w:t xml:space="preserve">is suitable for UEs </w:t>
            </w:r>
            <w:r>
              <w:t>requiring higher</w:t>
            </w:r>
            <w:r w:rsidRPr="00D26F9A">
              <w:t xml:space="preserve"> data rate and </w:t>
            </w:r>
            <w:r>
              <w:t xml:space="preserve">lower </w:t>
            </w:r>
            <w:r w:rsidRPr="00D26F9A">
              <w:t>latency requirements</w:t>
            </w:r>
            <w:r>
              <w:t xml:space="preserve">. Therefore, Alt. 1 together with </w:t>
            </w:r>
            <w:r w:rsidRPr="00D26F9A">
              <w:t xml:space="preserve">the configuration of </w:t>
            </w:r>
            <w:proofErr w:type="spellStart"/>
            <w:r w:rsidRPr="00D26F9A">
              <w:rPr>
                <w:i/>
                <w:iCs/>
              </w:rPr>
              <w:t>SearchSpace</w:t>
            </w:r>
            <w:r>
              <w:rPr>
                <w:i/>
                <w:iCs/>
              </w:rPr>
              <w:t>s</w:t>
            </w:r>
            <w:proofErr w:type="spellEnd"/>
            <w:r>
              <w:rPr>
                <w:i/>
                <w:iCs/>
              </w:rPr>
              <w:t xml:space="preserve"> </w:t>
            </w:r>
            <w:r w:rsidRPr="00D26F9A">
              <w:t xml:space="preserve">can </w:t>
            </w:r>
            <w:r>
              <w:t>provide the flexibility of Alt. 2 and satisfy conditions (2), mentioned in the previous section.</w:t>
            </w:r>
          </w:p>
          <w:p w14:paraId="0389FF66" w14:textId="77777777" w:rsidR="00C232D4" w:rsidRDefault="00C232D4" w:rsidP="00556DB7"/>
          <w:p w14:paraId="6017A1DA" w14:textId="77777777" w:rsidR="00C232D4" w:rsidRDefault="00C232D4" w:rsidP="00556DB7">
            <w:pPr>
              <w:pStyle w:val="BodyText"/>
            </w:pPr>
            <w:r>
              <w:t xml:space="preserve">It has been emphasized by some companies that in Alt 2 the X is the minimum separation between the start of two consecutive spans which can create an ambiguity about the “first monitoring occasion”. This ambiguity requires </w:t>
            </w:r>
            <w:proofErr w:type="spellStart"/>
            <w:r>
              <w:t>gNB</w:t>
            </w:r>
            <w:proofErr w:type="spellEnd"/>
            <w:r>
              <w:t xml:space="preserve"> to perform processing load checking according to different delineations of monitoring occasions which adds extra complexity. Since Alt.1 can provide the advantages of Alt.2 without causing extra complexity, Alt.1 is preferable in our view.</w:t>
            </w:r>
          </w:p>
          <w:p w14:paraId="05A91213" w14:textId="77777777" w:rsidR="00C232D4" w:rsidRPr="00EE3C87" w:rsidRDefault="00C232D4" w:rsidP="00556DB7"/>
          <w:p w14:paraId="42270944" w14:textId="77777777" w:rsidR="00C232D4" w:rsidRDefault="00C232D4" w:rsidP="00556DB7">
            <w:pPr>
              <w:rPr>
                <w:rFonts w:ascii="Times" w:eastAsia="Times New Roman" w:hAnsi="Times"/>
                <w:b/>
                <w:bCs/>
                <w:lang w:eastAsia="zh-CN"/>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 xml:space="preserve">: </w:t>
            </w:r>
            <w:r w:rsidRPr="00AE365F">
              <w:rPr>
                <w:rFonts w:ascii="Times" w:eastAsia="Batang" w:hAnsi="Times"/>
                <w:b/>
                <w:szCs w:val="24"/>
                <w:lang w:eastAsia="x-none"/>
              </w:rPr>
              <w:t xml:space="preserve"> </w:t>
            </w:r>
            <w:r>
              <w:rPr>
                <w:rFonts w:ascii="Times" w:eastAsia="Times New Roman" w:hAnsi="Times"/>
                <w:b/>
                <w:bCs/>
                <w:lang w:eastAsia="zh-CN"/>
              </w:rPr>
              <w:t>In our view,</w:t>
            </w:r>
            <w:r w:rsidRPr="00D26F9A">
              <w:rPr>
                <w:rFonts w:ascii="Times" w:eastAsia="Times New Roman" w:hAnsi="Times"/>
                <w:b/>
                <w:bCs/>
                <w:lang w:eastAsia="zh-CN"/>
              </w:rPr>
              <w:t xml:space="preserve"> alternative</w:t>
            </w:r>
            <w:r>
              <w:rPr>
                <w:rFonts w:ascii="Times" w:eastAsia="Times New Roman" w:hAnsi="Times"/>
                <w:b/>
                <w:bCs/>
                <w:lang w:eastAsia="zh-CN"/>
              </w:rPr>
              <w:t xml:space="preserve"> 1</w:t>
            </w:r>
            <w:r w:rsidRPr="00D26F9A">
              <w:rPr>
                <w:rFonts w:ascii="Times" w:eastAsia="Times New Roman" w:hAnsi="Times"/>
                <w:b/>
                <w:bCs/>
                <w:lang w:eastAsia="zh-CN"/>
              </w:rPr>
              <w:t xml:space="preserve"> </w:t>
            </w:r>
            <w:r>
              <w:rPr>
                <w:rFonts w:ascii="Times" w:eastAsia="Times New Roman" w:hAnsi="Times"/>
                <w:b/>
                <w:bCs/>
                <w:lang w:eastAsia="zh-CN"/>
              </w:rPr>
              <w:t xml:space="preserve">is preferable compared with Alt. 2 </w:t>
            </w:r>
            <w:r w:rsidRPr="00D26F9A">
              <w:rPr>
                <w:rFonts w:ascii="Times" w:eastAsia="Times New Roman" w:hAnsi="Times"/>
                <w:b/>
                <w:bCs/>
                <w:lang w:eastAsia="zh-CN"/>
              </w:rPr>
              <w:t>for defining the multi-slot PDCCH monitoring capability</w:t>
            </w:r>
            <w:r>
              <w:rPr>
                <w:rFonts w:ascii="Times" w:eastAsia="Times New Roman" w:hAnsi="Times"/>
                <w:b/>
                <w:bCs/>
                <w:lang w:eastAsia="zh-CN"/>
              </w:rPr>
              <w:t>. It provides straightforward implementation while it can offer advantages of Alt. 2.</w:t>
            </w:r>
          </w:p>
          <w:p w14:paraId="6E9B4F8A" w14:textId="77777777" w:rsidR="00C232D4" w:rsidRDefault="00C232D4" w:rsidP="00556DB7">
            <w:pPr>
              <w:rPr>
                <w:rFonts w:ascii="Times" w:eastAsia="Times New Roman" w:hAnsi="Times"/>
                <w:b/>
                <w:bCs/>
                <w:lang w:eastAsia="zh-CN"/>
              </w:rPr>
            </w:pPr>
            <w:r>
              <w:rPr>
                <w:rFonts w:ascii="Times" w:eastAsia="Batang" w:hAnsi="Times"/>
                <w:b/>
                <w:szCs w:val="24"/>
                <w:lang w:eastAsia="x-none"/>
              </w:rPr>
              <w:t>Observation</w:t>
            </w:r>
            <w:r w:rsidRPr="00AE365F">
              <w:rPr>
                <w:rFonts w:ascii="Times" w:eastAsia="Batang" w:hAnsi="Times"/>
                <w:b/>
                <w:szCs w:val="24"/>
                <w:lang w:eastAsia="x-none"/>
              </w:rPr>
              <w:t xml:space="preserve"> </w:t>
            </w:r>
            <w:r>
              <w:rPr>
                <w:rFonts w:ascii="Times" w:eastAsia="Batang" w:hAnsi="Times"/>
                <w:b/>
                <w:szCs w:val="24"/>
                <w:lang w:eastAsia="x-none"/>
              </w:rPr>
              <w:t xml:space="preserve">2: </w:t>
            </w:r>
            <w:r w:rsidRPr="00AE365F">
              <w:rPr>
                <w:rFonts w:ascii="Times" w:eastAsia="Batang" w:hAnsi="Times"/>
                <w:b/>
                <w:szCs w:val="24"/>
                <w:lang w:eastAsia="x-none"/>
              </w:rPr>
              <w:t xml:space="preserve"> </w:t>
            </w:r>
            <w:r>
              <w:rPr>
                <w:rFonts w:ascii="Times" w:eastAsia="Times New Roman" w:hAnsi="Times"/>
                <w:b/>
                <w:bCs/>
                <w:lang w:eastAsia="zh-CN"/>
              </w:rPr>
              <w:t>In our view,</w:t>
            </w:r>
            <w:r w:rsidRPr="00D26F9A">
              <w:rPr>
                <w:rFonts w:ascii="Times" w:eastAsia="Times New Roman" w:hAnsi="Times"/>
                <w:b/>
                <w:bCs/>
                <w:lang w:eastAsia="zh-CN"/>
              </w:rPr>
              <w:t xml:space="preserve"> alternative</w:t>
            </w:r>
            <w:r>
              <w:rPr>
                <w:rFonts w:ascii="Times" w:eastAsia="Times New Roman" w:hAnsi="Times"/>
                <w:b/>
                <w:bCs/>
                <w:lang w:eastAsia="zh-CN"/>
              </w:rPr>
              <w:t xml:space="preserve"> 3</w:t>
            </w:r>
            <w:r w:rsidRPr="00D26F9A">
              <w:rPr>
                <w:rFonts w:ascii="Times" w:eastAsia="Times New Roman" w:hAnsi="Times"/>
                <w:b/>
                <w:bCs/>
                <w:lang w:eastAsia="zh-CN"/>
              </w:rPr>
              <w:t xml:space="preserve"> </w:t>
            </w:r>
            <w:r>
              <w:rPr>
                <w:rFonts w:ascii="Times" w:eastAsia="Times New Roman" w:hAnsi="Times"/>
                <w:b/>
                <w:bCs/>
                <w:lang w:eastAsia="zh-CN"/>
              </w:rPr>
              <w:t xml:space="preserve">is preferable compared with Alt. 2 and Alt.1 </w:t>
            </w:r>
            <w:r w:rsidRPr="00D26F9A">
              <w:rPr>
                <w:rFonts w:ascii="Times" w:eastAsia="Times New Roman" w:hAnsi="Times"/>
                <w:b/>
                <w:bCs/>
                <w:lang w:eastAsia="zh-CN"/>
              </w:rPr>
              <w:t xml:space="preserve">for defining the multi-slot monitoring </w:t>
            </w:r>
            <w:r>
              <w:rPr>
                <w:rFonts w:ascii="Times" w:eastAsia="Times New Roman" w:hAnsi="Times"/>
                <w:b/>
                <w:bCs/>
                <w:lang w:eastAsia="zh-CN"/>
              </w:rPr>
              <w:t xml:space="preserve">since it satisfies conditions (1-2), while it provides scheduling flexibility. </w:t>
            </w:r>
          </w:p>
          <w:p w14:paraId="5747592B" w14:textId="77777777" w:rsidR="00C232D4" w:rsidRDefault="00C232D4" w:rsidP="00556DB7">
            <w:pPr>
              <w:rPr>
                <w:rFonts w:ascii="Times" w:eastAsia="Times New Roman" w:hAnsi="Times"/>
                <w:b/>
                <w:bCs/>
                <w:lang w:eastAsia="zh-CN"/>
              </w:rPr>
            </w:pPr>
          </w:p>
          <w:p w14:paraId="6734A029" w14:textId="77777777" w:rsidR="00C232D4" w:rsidRDefault="00C232D4" w:rsidP="00556DB7">
            <w:pPr>
              <w:rPr>
                <w:rFonts w:ascii="Times" w:eastAsia="Times New Roman" w:hAnsi="Times"/>
                <w:b/>
                <w:bCs/>
                <w:lang w:eastAsia="zh-CN"/>
              </w:rPr>
            </w:pPr>
            <w:r>
              <w:rPr>
                <w:rFonts w:ascii="Times" w:eastAsia="Times New Roman" w:hAnsi="Times"/>
                <w:b/>
                <w:bCs/>
                <w:lang w:eastAsia="zh-CN"/>
              </w:rPr>
              <w:t>Proposal 1: In our view,</w:t>
            </w:r>
            <w:r w:rsidRPr="00D26F9A">
              <w:rPr>
                <w:rFonts w:ascii="Times" w:eastAsia="Times New Roman" w:hAnsi="Times"/>
                <w:b/>
                <w:bCs/>
                <w:lang w:eastAsia="zh-CN"/>
              </w:rPr>
              <w:t xml:space="preserve"> alternative</w:t>
            </w:r>
            <w:r>
              <w:rPr>
                <w:rFonts w:ascii="Times" w:eastAsia="Times New Roman" w:hAnsi="Times"/>
                <w:b/>
                <w:bCs/>
                <w:lang w:eastAsia="zh-CN"/>
              </w:rPr>
              <w:t xml:space="preserve"> 3</w:t>
            </w:r>
            <w:r w:rsidRPr="00D26F9A">
              <w:rPr>
                <w:rFonts w:ascii="Times" w:eastAsia="Times New Roman" w:hAnsi="Times"/>
                <w:b/>
                <w:bCs/>
                <w:lang w:eastAsia="zh-CN"/>
              </w:rPr>
              <w:t xml:space="preserve"> </w:t>
            </w:r>
            <w:r>
              <w:rPr>
                <w:rFonts w:ascii="Times" w:eastAsia="Times New Roman" w:hAnsi="Times"/>
                <w:b/>
                <w:bCs/>
                <w:lang w:eastAsia="zh-CN"/>
              </w:rPr>
              <w:t xml:space="preserve">is preferable compared with Alt. 1 and Alt. 2 </w:t>
            </w:r>
            <w:r w:rsidRPr="00D26F9A">
              <w:rPr>
                <w:rFonts w:ascii="Times" w:eastAsia="Times New Roman" w:hAnsi="Times"/>
                <w:b/>
                <w:bCs/>
                <w:lang w:eastAsia="zh-CN"/>
              </w:rPr>
              <w:t>for defining the multi-slot PDCCH monitoring capability</w:t>
            </w:r>
            <w:r>
              <w:rPr>
                <w:rFonts w:ascii="Times" w:eastAsia="Times New Roman" w:hAnsi="Times"/>
                <w:b/>
                <w:bCs/>
                <w:lang w:eastAsia="zh-CN"/>
              </w:rPr>
              <w:t>.</w:t>
            </w:r>
          </w:p>
          <w:p w14:paraId="68F1210E" w14:textId="77777777" w:rsidR="00C232D4" w:rsidRPr="0021282F" w:rsidRDefault="00C232D4" w:rsidP="00556DB7">
            <w:pPr>
              <w:spacing w:line="288" w:lineRule="auto"/>
              <w:jc w:val="both"/>
              <w:rPr>
                <w:rFonts w:ascii="Times" w:eastAsia="Times New Roman" w:hAnsi="Times"/>
                <w:lang w:eastAsia="zh-CN"/>
              </w:rPr>
            </w:pPr>
            <w:r>
              <w:rPr>
                <w:rFonts w:ascii="Times" w:eastAsia="Times New Roman" w:hAnsi="Times"/>
                <w:lang w:eastAsia="zh-CN"/>
              </w:rPr>
              <w:t>Since i</w:t>
            </w:r>
            <w:r w:rsidRPr="00BF148C">
              <w:rPr>
                <w:rFonts w:ascii="Times" w:eastAsia="Times New Roman" w:hAnsi="Times"/>
                <w:lang w:eastAsia="zh-CN"/>
              </w:rPr>
              <w:t>n RAN</w:t>
            </w:r>
            <w:r>
              <w:rPr>
                <w:rFonts w:ascii="Times" w:eastAsia="Times New Roman" w:hAnsi="Times"/>
                <w:lang w:eastAsia="zh-CN"/>
              </w:rPr>
              <w:t>1</w:t>
            </w:r>
            <w:r w:rsidRPr="00BF148C">
              <w:rPr>
                <w:rFonts w:ascii="Times" w:eastAsia="Times New Roman" w:hAnsi="Times"/>
                <w:lang w:eastAsia="zh-CN"/>
              </w:rPr>
              <w:t>#</w:t>
            </w:r>
            <w:r>
              <w:rPr>
                <w:rFonts w:ascii="Times" w:eastAsia="Times New Roman" w:hAnsi="Times"/>
                <w:lang w:eastAsia="zh-CN"/>
              </w:rPr>
              <w:t>104b-</w:t>
            </w:r>
            <w:r w:rsidRPr="00BF148C">
              <w:rPr>
                <w:rFonts w:ascii="Times" w:eastAsia="Times New Roman" w:hAnsi="Times"/>
                <w:lang w:eastAsia="zh-CN"/>
              </w:rPr>
              <w:t>e</w:t>
            </w:r>
            <w:r>
              <w:rPr>
                <w:rFonts w:ascii="Times" w:eastAsia="Times New Roman" w:hAnsi="Times"/>
                <w:lang w:eastAsia="zh-CN"/>
              </w:rPr>
              <w:t>, it was agreed that for</w:t>
            </w:r>
            <w:r w:rsidRPr="00207B6B">
              <w:rPr>
                <w:rFonts w:ascii="Times" w:eastAsia="Times New Roman" w:hAnsi="Times"/>
                <w:lang w:eastAsia="zh-CN"/>
              </w:rPr>
              <w:t xml:space="preserve"> 120 kHz SCS, the BD/CCE budget is the same as that in FR2</w:t>
            </w:r>
            <w:r>
              <w:rPr>
                <w:rFonts w:ascii="Times" w:eastAsia="Times New Roman" w:hAnsi="Times"/>
                <w:lang w:eastAsia="zh-CN"/>
              </w:rPr>
              <w:t xml:space="preserve">, these budgets can be used to determine the processing capabilities for </w:t>
            </w:r>
            <w:r w:rsidRPr="00D26F9A">
              <w:rPr>
                <w:rFonts w:ascii="Times" w:eastAsia="Times New Roman" w:hAnsi="Times"/>
                <w:lang w:eastAsia="zh-CN"/>
              </w:rPr>
              <w:t>480/960 kHz SCS</w:t>
            </w:r>
            <w:r>
              <w:rPr>
                <w:rFonts w:ascii="Times" w:eastAsia="Times New Roman" w:hAnsi="Times"/>
                <w:lang w:eastAsia="zh-CN"/>
              </w:rPr>
              <w:t xml:space="preserve">. The </w:t>
            </w:r>
            <w:r w:rsidRPr="00D26F9A">
              <w:rPr>
                <w:rFonts w:ascii="Times" w:eastAsia="Times New Roman" w:hAnsi="Times"/>
                <w:lang w:eastAsia="zh-CN"/>
              </w:rPr>
              <w:t>480/960 kHz SCS</w:t>
            </w:r>
            <w:r>
              <w:rPr>
                <w:rFonts w:ascii="Times" w:eastAsia="Times New Roman" w:hAnsi="Times"/>
                <w:lang w:eastAsia="zh-CN"/>
              </w:rPr>
              <w:t xml:space="preserve">s have 4x and 8x shorter slot durations compared with </w:t>
            </w:r>
            <w:r w:rsidRPr="00207B6B">
              <w:rPr>
                <w:rFonts w:ascii="Times" w:eastAsia="Times New Roman" w:hAnsi="Times"/>
                <w:lang w:eastAsia="zh-CN"/>
              </w:rPr>
              <w:t>120 kHz SCS</w:t>
            </w:r>
            <w:r>
              <w:rPr>
                <w:rFonts w:ascii="Times" w:eastAsia="Times New Roman" w:hAnsi="Times"/>
                <w:lang w:eastAsia="zh-CN"/>
              </w:rPr>
              <w:t xml:space="preserve">, thus, to have the same average processing complexity per time, </w:t>
            </w:r>
            <w:r w:rsidRPr="00207B6B">
              <w:rPr>
                <w:rFonts w:ascii="Times" w:eastAsia="Times New Roman" w:hAnsi="Times"/>
                <w:lang w:eastAsia="zh-CN"/>
              </w:rPr>
              <w:t>X = [4] slots for 480 kHz SCS and X = [8] slots for 960 kHz SCS</w:t>
            </w:r>
            <w:r>
              <w:rPr>
                <w:rFonts w:ascii="Times" w:eastAsia="Times New Roman" w:hAnsi="Times"/>
                <w:lang w:eastAsia="zh-CN"/>
              </w:rPr>
              <w:t xml:space="preserve"> can be defined. </w:t>
            </w:r>
          </w:p>
          <w:p w14:paraId="058DFFF7" w14:textId="77777777" w:rsidR="00C232D4" w:rsidRDefault="00C232D4" w:rsidP="00556DB7">
            <w:pPr>
              <w:rPr>
                <w:rFonts w:ascii="Times" w:eastAsia="Times New Roman" w:hAnsi="Times"/>
                <w:b/>
                <w:bCs/>
                <w:lang w:eastAsia="zh-CN"/>
              </w:rPr>
            </w:pPr>
            <w:r w:rsidRPr="00D26F9A">
              <w:rPr>
                <w:rFonts w:ascii="Times" w:eastAsia="Batang" w:hAnsi="Times"/>
                <w:b/>
                <w:bCs/>
                <w:szCs w:val="24"/>
                <w:lang w:eastAsia="x-none"/>
              </w:rPr>
              <w:t xml:space="preserve">Proposal 2:  </w:t>
            </w:r>
            <w:r>
              <w:rPr>
                <w:rFonts w:ascii="Times" w:eastAsia="Batang" w:hAnsi="Times"/>
                <w:b/>
                <w:bCs/>
                <w:szCs w:val="24"/>
                <w:lang w:eastAsia="x-none"/>
              </w:rPr>
              <w:t xml:space="preserve">As a baseline, </w:t>
            </w:r>
            <w:r w:rsidRPr="00D26F9A">
              <w:rPr>
                <w:rFonts w:ascii="Times" w:eastAsia="Times New Roman" w:hAnsi="Times"/>
                <w:b/>
                <w:bCs/>
                <w:lang w:eastAsia="zh-CN"/>
              </w:rPr>
              <w:t>X = [4] slots for 480 kHz SCS and X = [8] slots for 960 kHz SCS</w:t>
            </w:r>
            <w:r>
              <w:rPr>
                <w:rFonts w:ascii="Times" w:eastAsia="Times New Roman" w:hAnsi="Times"/>
                <w:b/>
                <w:bCs/>
                <w:lang w:eastAsia="zh-CN"/>
              </w:rPr>
              <w:t xml:space="preserve"> can be chosen for alternative 1.</w:t>
            </w:r>
          </w:p>
          <w:p w14:paraId="33A14D18" w14:textId="77777777" w:rsidR="00C232D4" w:rsidRPr="008A6C9D" w:rsidRDefault="00C232D4" w:rsidP="00556DB7">
            <w:pPr>
              <w:snapToGrid/>
              <w:spacing w:line="240" w:lineRule="auto"/>
            </w:pPr>
          </w:p>
        </w:tc>
      </w:tr>
    </w:tbl>
    <w:p w14:paraId="6F1C8763" w14:textId="77777777" w:rsidR="00C232D4" w:rsidRPr="00C232D4" w:rsidRDefault="00C232D4" w:rsidP="00C232D4">
      <w:pPr>
        <w:rPr>
          <w:lang w:val="en-GB" w:eastAsia="zh-CN"/>
        </w:rPr>
      </w:pPr>
    </w:p>
    <w:p w14:paraId="4FCE33E7" w14:textId="03870D79" w:rsidR="00C232D4" w:rsidRDefault="00C232D4" w:rsidP="00C232D4">
      <w:pPr>
        <w:pStyle w:val="Heading3"/>
        <w:jc w:val="both"/>
        <w:rPr>
          <w:lang w:val="en-GB" w:eastAsia="zh-CN"/>
        </w:rPr>
      </w:pPr>
      <w:r>
        <w:rPr>
          <w:lang w:val="en-GB" w:eastAsia="zh-CN"/>
        </w:rPr>
        <w:t>R1-2107153 (NEC)</w:t>
      </w:r>
    </w:p>
    <w:tbl>
      <w:tblPr>
        <w:tblStyle w:val="TableGrid"/>
        <w:tblW w:w="14583" w:type="dxa"/>
        <w:tblLayout w:type="fixed"/>
        <w:tblLook w:val="04A0" w:firstRow="1" w:lastRow="0" w:firstColumn="1" w:lastColumn="0" w:noHBand="0" w:noVBand="1"/>
      </w:tblPr>
      <w:tblGrid>
        <w:gridCol w:w="14583"/>
      </w:tblGrid>
      <w:tr w:rsidR="00C232D4" w14:paraId="2A02AC44" w14:textId="77777777" w:rsidTr="00556DB7">
        <w:tc>
          <w:tcPr>
            <w:tcW w:w="9307" w:type="dxa"/>
          </w:tcPr>
          <w:p w14:paraId="34A9FB63" w14:textId="77777777" w:rsidR="00C232D4" w:rsidRPr="00C42D49" w:rsidRDefault="00C232D4" w:rsidP="00556DB7">
            <w:pPr>
              <w:rPr>
                <w:bCs/>
                <w:lang w:val="en-GB"/>
              </w:rPr>
            </w:pPr>
            <w:bookmarkStart w:id="44" w:name="_Ref61526076"/>
            <w:r w:rsidRPr="00C42D49">
              <w:rPr>
                <w:bCs/>
                <w:lang w:val="en-GB"/>
              </w:rPr>
              <w:t xml:space="preserve">For 480 kHz and 960 kHz SCS adopted beyond 52.6GHz, In the WID [3], PDCCH monitoring enhancement with multi-slot span is supported, it can maintain </w:t>
            </w:r>
            <w:r w:rsidRPr="00C42D49">
              <w:rPr>
                <w:bCs/>
                <w:lang w:val="en-GB"/>
              </w:rPr>
              <w:lastRenderedPageBreak/>
              <w:t xml:space="preserve">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should be considered to support, such as per-slot, per 2-slots based monitoring </w:t>
            </w:r>
            <w:r w:rsidRPr="00C42D49">
              <w:rPr>
                <w:rFonts w:hint="eastAsia"/>
                <w:bCs/>
                <w:lang w:val="en-GB"/>
              </w:rPr>
              <w:t>for</w:t>
            </w:r>
            <w:r w:rsidRPr="00C42D49">
              <w:rPr>
                <w:bCs/>
                <w:lang w:val="en-GB"/>
              </w:rPr>
              <w:t xml:space="preserve"> 480 kHz SCS and per 2-slots, per 4-slots based monitoring </w:t>
            </w:r>
            <w:r w:rsidRPr="00C42D49">
              <w:rPr>
                <w:rFonts w:hint="eastAsia"/>
                <w:bCs/>
                <w:lang w:val="en-GB"/>
              </w:rPr>
              <w:t>for</w:t>
            </w:r>
            <w:r w:rsidRPr="00C42D49">
              <w:rPr>
                <w:bCs/>
                <w:lang w:val="en-GB"/>
              </w:rPr>
              <w:t xml:space="preserve"> 960 kHz SCS, and accordingly the associated BD/CCEs limit number needs to further study.  </w:t>
            </w:r>
          </w:p>
          <w:p w14:paraId="781DCFF7" w14:textId="77777777" w:rsidR="00C232D4" w:rsidRPr="00C42D49" w:rsidRDefault="00C232D4" w:rsidP="00556DB7">
            <w:pPr>
              <w:rPr>
                <w:b/>
                <w:bCs/>
                <w:lang w:val="en-GB"/>
              </w:rPr>
            </w:pPr>
            <w:r w:rsidRPr="00C42D49">
              <w:rPr>
                <w:b/>
                <w:bCs/>
                <w:lang w:val="en-GB"/>
              </w:rPr>
              <w:t xml:space="preserve">Proposal 1: </w:t>
            </w:r>
            <w:r w:rsidRPr="00C42D49">
              <w:rPr>
                <w:rFonts w:hint="eastAsia"/>
                <w:b/>
                <w:bCs/>
                <w:lang w:val="en-GB"/>
              </w:rPr>
              <w:t>Ad</w:t>
            </w:r>
            <w:r w:rsidRPr="00C42D49">
              <w:rPr>
                <w:b/>
                <w:bCs/>
                <w:lang w:val="en-GB"/>
              </w:rPr>
              <w:t>ditional PDCCH monitoring group sizes should be supported: 1 or 2 for 480 kHz SCS, 2 or 4 for 960 kHz SCS, and further study the associated BD/CCEs limit</w:t>
            </w:r>
            <w:bookmarkEnd w:id="44"/>
            <w:r w:rsidRPr="00C42D49">
              <w:rPr>
                <w:b/>
                <w:bCs/>
                <w:lang w:val="en-GB"/>
              </w:rPr>
              <w:t xml:space="preserve"> number.</w:t>
            </w:r>
          </w:p>
          <w:p w14:paraId="2AC0301E" w14:textId="77777777" w:rsidR="00C232D4" w:rsidRPr="00C42D49" w:rsidRDefault="00C232D4" w:rsidP="00556DB7">
            <w:pPr>
              <w:rPr>
                <w:bCs/>
                <w:lang w:val="en-GB"/>
              </w:rPr>
            </w:pPr>
          </w:p>
        </w:tc>
      </w:tr>
    </w:tbl>
    <w:p w14:paraId="25B583D1" w14:textId="77777777" w:rsidR="00C232D4" w:rsidRPr="00C232D4" w:rsidRDefault="00C232D4" w:rsidP="00C232D4">
      <w:pPr>
        <w:rPr>
          <w:lang w:val="en-GB" w:eastAsia="zh-CN"/>
        </w:rPr>
      </w:pPr>
    </w:p>
    <w:p w14:paraId="2F833024" w14:textId="43977D7A" w:rsidR="00C232D4" w:rsidRDefault="00C232D4" w:rsidP="00C232D4">
      <w:pPr>
        <w:pStyle w:val="Heading3"/>
        <w:jc w:val="both"/>
        <w:rPr>
          <w:lang w:val="en-GB" w:eastAsia="zh-CN"/>
        </w:rPr>
      </w:pPr>
      <w:r>
        <w:rPr>
          <w:lang w:val="en-GB" w:eastAsia="zh-CN"/>
        </w:rPr>
        <w:t>R1-2107238 (OPPO)</w:t>
      </w:r>
    </w:p>
    <w:tbl>
      <w:tblPr>
        <w:tblStyle w:val="TableGrid"/>
        <w:tblW w:w="14583" w:type="dxa"/>
        <w:tblLayout w:type="fixed"/>
        <w:tblLook w:val="04A0" w:firstRow="1" w:lastRow="0" w:firstColumn="1" w:lastColumn="0" w:noHBand="0" w:noVBand="1"/>
      </w:tblPr>
      <w:tblGrid>
        <w:gridCol w:w="14583"/>
      </w:tblGrid>
      <w:tr w:rsidR="00C232D4" w14:paraId="6E912836" w14:textId="77777777" w:rsidTr="00556DB7">
        <w:tc>
          <w:tcPr>
            <w:tcW w:w="9307" w:type="dxa"/>
          </w:tcPr>
          <w:p w14:paraId="56DAA879" w14:textId="77777777" w:rsidR="00C232D4" w:rsidRDefault="00C232D4" w:rsidP="00556DB7">
            <w:pPr>
              <w:pStyle w:val="BodyText"/>
              <w:rPr>
                <w:rFonts w:eastAsia="SimSun"/>
                <w:lang w:eastAsia="zh-CN"/>
              </w:rPr>
            </w:pPr>
            <w:r>
              <w:rPr>
                <w:rFonts w:eastAsia="SimSun"/>
                <w:lang w:eastAsia="zh-CN"/>
              </w:rPr>
              <w:t xml:space="preserve">In the past two meetings, three alternatives were discussed for the PDCCH monitoring per slot group. Among these three alternatives, Alt3 intended to avoid a case where burst monitoring happens and with the sliding window it ensures that the capacity is maintained within a window of any location. Although we empathy this solution, we think that the claimed issue is not new to the slot-group monitoring but already exists in legacy system. For example, in R16 span-based capability (Fig. 1), the monitoring capability is defined within a span, but it might still happen that an aggregated burst monitoring </w:t>
            </w:r>
            <w:proofErr w:type="gramStart"/>
            <w:r>
              <w:rPr>
                <w:rFonts w:eastAsia="SimSun"/>
                <w:lang w:eastAsia="zh-CN"/>
              </w:rPr>
              <w:t>see</w:t>
            </w:r>
            <w:proofErr w:type="gramEnd"/>
            <w:r>
              <w:rPr>
                <w:rFonts w:eastAsia="SimSun"/>
                <w:lang w:eastAsia="zh-CN"/>
              </w:rPr>
              <w:t xml:space="preserve"> the example of {7,3}. In this case, it seems that there has been already a situation of such kind and the legacy UE can already handle it quite well. Moreover, if the span length and span interval are well design, there won’t be additional requirement for R17 UE for the PDCCH monitoring. For this reason, we think Alt-3 is not needed. </w:t>
            </w:r>
          </w:p>
          <w:p w14:paraId="1D7E0A2B" w14:textId="77777777" w:rsidR="00C232D4" w:rsidRDefault="00C232D4" w:rsidP="00556DB7">
            <w:pPr>
              <w:pStyle w:val="BodyText"/>
              <w:rPr>
                <w:rFonts w:eastAsia="SimSun"/>
                <w:lang w:eastAsia="zh-CN"/>
              </w:rPr>
            </w:pPr>
          </w:p>
          <w:p w14:paraId="0758CFCB" w14:textId="77777777" w:rsidR="00C232D4" w:rsidRDefault="00C232D4" w:rsidP="00556DB7">
            <w:pPr>
              <w:pStyle w:val="BodyText"/>
              <w:rPr>
                <w:rFonts w:eastAsia="SimSun"/>
                <w:lang w:eastAsia="zh-CN"/>
              </w:rPr>
            </w:pPr>
            <w:r w:rsidRPr="00BB681E">
              <w:rPr>
                <w:noProof/>
                <w:lang w:eastAsia="ja-JP"/>
              </w:rPr>
              <w:drawing>
                <wp:inline distT="0" distB="0" distL="0" distR="0" wp14:anchorId="7B54B4C7" wp14:editId="7BA8227C">
                  <wp:extent cx="5762625" cy="242443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2424430"/>
                          </a:xfrm>
                          <a:prstGeom prst="rect">
                            <a:avLst/>
                          </a:prstGeom>
                          <a:noFill/>
                          <a:ln>
                            <a:noFill/>
                          </a:ln>
                        </pic:spPr>
                      </pic:pic>
                    </a:graphicData>
                  </a:graphic>
                </wp:inline>
              </w:drawing>
            </w:r>
          </w:p>
          <w:p w14:paraId="75284CC0" w14:textId="77777777" w:rsidR="00C232D4" w:rsidRDefault="00C232D4" w:rsidP="00556DB7">
            <w:pPr>
              <w:pStyle w:val="BodyText"/>
              <w:rPr>
                <w:rFonts w:eastAsia="SimSun"/>
                <w:lang w:val="en-GB" w:eastAsia="zh-CN"/>
              </w:rPr>
            </w:pPr>
          </w:p>
          <w:p w14:paraId="26154FD2" w14:textId="77777777" w:rsidR="00C232D4" w:rsidRPr="00191515" w:rsidRDefault="00C232D4" w:rsidP="00556DB7">
            <w:pPr>
              <w:pStyle w:val="BodyText"/>
              <w:rPr>
                <w:rFonts w:eastAsia="SimSun"/>
                <w:b/>
                <w:lang w:val="en-GB" w:eastAsia="zh-CN"/>
              </w:rPr>
            </w:pPr>
            <w:r w:rsidRPr="00191515">
              <w:rPr>
                <w:rFonts w:eastAsia="SimSun" w:hint="eastAsia"/>
                <w:b/>
                <w:lang w:val="en-GB" w:eastAsia="zh-CN"/>
              </w:rPr>
              <w:t xml:space="preserve">Observation 1: the issue to be addressed by Alt-3 seems already exists in legacy system </w:t>
            </w:r>
            <w:r w:rsidRPr="00191515">
              <w:rPr>
                <w:rFonts w:eastAsia="SimSun"/>
                <w:b/>
                <w:lang w:val="en-GB" w:eastAsia="zh-CN"/>
              </w:rPr>
              <w:t xml:space="preserve">and the legacy UE can already handle this issue. </w:t>
            </w:r>
          </w:p>
          <w:p w14:paraId="1AA3FEB0" w14:textId="77777777" w:rsidR="00C232D4" w:rsidRPr="00191515" w:rsidRDefault="00C232D4" w:rsidP="00556DB7">
            <w:pPr>
              <w:pStyle w:val="BodyText"/>
              <w:rPr>
                <w:rFonts w:eastAsia="SimSun"/>
                <w:b/>
                <w:lang w:val="en-GB" w:eastAsia="zh-CN"/>
              </w:rPr>
            </w:pPr>
          </w:p>
          <w:p w14:paraId="206E5FC9" w14:textId="77777777" w:rsidR="00C232D4" w:rsidRPr="00191515" w:rsidRDefault="00C232D4" w:rsidP="00556DB7">
            <w:pPr>
              <w:pStyle w:val="BodyText"/>
              <w:rPr>
                <w:rFonts w:eastAsia="SimSun"/>
                <w:b/>
                <w:lang w:val="en-GB" w:eastAsia="zh-CN"/>
              </w:rPr>
            </w:pPr>
            <w:r w:rsidRPr="00191515">
              <w:rPr>
                <w:rFonts w:eastAsia="SimSun"/>
                <w:b/>
                <w:lang w:val="en-GB" w:eastAsia="zh-CN"/>
              </w:rPr>
              <w:t xml:space="preserve">Proposal 1: Alt-3 is not necessary and focus on Alt-1 and Alt- 2. </w:t>
            </w:r>
          </w:p>
          <w:p w14:paraId="455D5E30" w14:textId="77777777" w:rsidR="00C232D4" w:rsidRDefault="00C232D4" w:rsidP="00556DB7">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29F32BCF" w14:textId="77777777" w:rsidR="00C232D4" w:rsidRDefault="00C232D4" w:rsidP="00556DB7">
            <w:pPr>
              <w:pStyle w:val="BodyText"/>
              <w:rPr>
                <w:rFonts w:eastAsia="SimSun"/>
                <w:u w:val="single"/>
                <w:lang w:val="en-GB" w:eastAsia="zh-CN"/>
              </w:rPr>
            </w:pPr>
            <w:r>
              <w:rPr>
                <w:rFonts w:eastAsia="SimSun" w:hint="eastAsia"/>
                <w:u w:val="single"/>
                <w:lang w:val="en-GB" w:eastAsia="zh-CN"/>
              </w:rPr>
              <w:t>Alt-1 design details</w:t>
            </w:r>
          </w:p>
          <w:p w14:paraId="70E46BE7" w14:textId="77777777" w:rsidR="00C232D4" w:rsidRDefault="00C232D4" w:rsidP="00556DB7">
            <w:pPr>
              <w:pStyle w:val="BodyText"/>
              <w:rPr>
                <w:rFonts w:eastAsia="SimSun"/>
                <w:lang w:val="en-GB" w:eastAsia="zh-CN"/>
              </w:rPr>
            </w:pPr>
            <w:r>
              <w:rPr>
                <w:rFonts w:eastAsia="SimSun"/>
                <w:lang w:val="en-GB" w:eastAsia="zh-CN"/>
              </w:rPr>
              <w:t xml:space="preserve">The slot group is similar to span interval and it controls the distance between two spans. The slot group value should at least be equal to a slot duration of 120kHz SCS, that is slot group value = 4 for 480kHz SCS and 8 for 960kHz SCS. </w:t>
            </w:r>
          </w:p>
          <w:p w14:paraId="060C769B" w14:textId="77777777" w:rsidR="00C232D4" w:rsidRPr="00115D23" w:rsidRDefault="00C232D4" w:rsidP="00556DB7">
            <w:pPr>
              <w:pStyle w:val="BodyText"/>
              <w:rPr>
                <w:rFonts w:eastAsia="SimSun"/>
                <w:b/>
                <w:lang w:val="en-GB" w:eastAsia="zh-CN"/>
              </w:rPr>
            </w:pPr>
            <w:r w:rsidRPr="00115D23">
              <w:rPr>
                <w:rFonts w:eastAsia="SimSun"/>
                <w:b/>
                <w:lang w:val="en-GB" w:eastAsia="zh-CN"/>
              </w:rPr>
              <w:t xml:space="preserve">Proposal 2: for Alt-1, support a slot group containing 4 slots for 480kHz SCS and 8 slots for 960kHz SCS. </w:t>
            </w:r>
          </w:p>
          <w:p w14:paraId="272ECB30" w14:textId="77777777" w:rsidR="00C232D4" w:rsidRPr="00A64622" w:rsidRDefault="00C232D4" w:rsidP="00556DB7">
            <w:pPr>
              <w:pStyle w:val="BodyText"/>
              <w:rPr>
                <w:rFonts w:eastAsia="SimSun"/>
                <w:lang w:val="en-GB" w:eastAsia="zh-CN"/>
              </w:rPr>
            </w:pPr>
            <w:r w:rsidRPr="00A64622">
              <w:rPr>
                <w:noProof/>
                <w:lang w:eastAsia="ja-JP"/>
              </w:rPr>
              <w:drawing>
                <wp:inline distT="0" distB="0" distL="0" distR="0" wp14:anchorId="7C3FFA56" wp14:editId="3D73A8DB">
                  <wp:extent cx="5762625" cy="1137920"/>
                  <wp:effectExtent l="0" t="0" r="952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137920"/>
                          </a:xfrm>
                          <a:prstGeom prst="rect">
                            <a:avLst/>
                          </a:prstGeom>
                          <a:noFill/>
                          <a:ln>
                            <a:noFill/>
                          </a:ln>
                        </pic:spPr>
                      </pic:pic>
                    </a:graphicData>
                  </a:graphic>
                </wp:inline>
              </w:drawing>
            </w:r>
          </w:p>
          <w:p w14:paraId="4935B0BA" w14:textId="77777777" w:rsidR="00C232D4" w:rsidRDefault="00C232D4" w:rsidP="00556DB7">
            <w:pPr>
              <w:pStyle w:val="BodyText"/>
              <w:rPr>
                <w:rFonts w:eastAsia="SimSun"/>
                <w:lang w:val="en-GB" w:eastAsia="zh-CN"/>
              </w:rPr>
            </w:pPr>
            <w:r>
              <w:rPr>
                <w:rFonts w:eastAsia="SimSun"/>
                <w:lang w:val="en-GB" w:eastAsia="zh-CN"/>
              </w:rPr>
              <w:t xml:space="preserve">Since the slot group is fixed, e.g. bounded with slot index, therefore, the span within a slot group should not be in fixed location. Otherwise, this would very much limit the scheduling flexibility. For this reason, we suggest that the span location within the slot group is not fixed from the first slot. It can be determined according to the configured search space. However, the span location within the slot group across different slot group should be fixed. </w:t>
            </w:r>
          </w:p>
          <w:p w14:paraId="2BC9A391" w14:textId="77777777" w:rsidR="00C232D4" w:rsidRPr="00115D23" w:rsidRDefault="00C232D4" w:rsidP="00556DB7">
            <w:pPr>
              <w:pStyle w:val="BodyText"/>
              <w:rPr>
                <w:rFonts w:eastAsia="SimSun"/>
                <w:b/>
                <w:lang w:val="en-GB" w:eastAsia="zh-CN"/>
              </w:rPr>
            </w:pPr>
            <w:r w:rsidRPr="00115D23">
              <w:rPr>
                <w:rFonts w:eastAsia="SimSun" w:hint="eastAsia"/>
                <w:b/>
                <w:lang w:val="en-GB" w:eastAsia="zh-CN"/>
              </w:rPr>
              <w:t>Proposal 3: for Alt-1</w:t>
            </w:r>
            <w:r w:rsidRPr="00115D23">
              <w:rPr>
                <w:rFonts w:eastAsia="SimSun"/>
                <w:b/>
                <w:lang w:val="en-GB" w:eastAsia="zh-CN"/>
              </w:rPr>
              <w:t xml:space="preserve">, support a non-fixed location of a span in a slot group. But the relative span location in the slot group is fixed across different slot groups. </w:t>
            </w:r>
          </w:p>
          <w:p w14:paraId="7194BCE7" w14:textId="77777777" w:rsidR="00C232D4" w:rsidRDefault="00C232D4" w:rsidP="00556DB7">
            <w:pPr>
              <w:pStyle w:val="BodyText"/>
              <w:rPr>
                <w:rFonts w:eastAsia="SimSun"/>
                <w:lang w:val="en-GB" w:eastAsia="zh-CN"/>
              </w:rPr>
            </w:pPr>
          </w:p>
          <w:p w14:paraId="721FD1D7" w14:textId="77777777" w:rsidR="00C232D4" w:rsidRDefault="00C232D4" w:rsidP="00556DB7">
            <w:pPr>
              <w:pStyle w:val="BodyText"/>
              <w:rPr>
                <w:rFonts w:eastAsia="SimSun"/>
                <w:lang w:val="en-GB" w:eastAsia="zh-CN"/>
              </w:rPr>
            </w:pPr>
            <w:r>
              <w:rPr>
                <w:rFonts w:eastAsia="SimSun"/>
                <w:lang w:val="en-GB" w:eastAsia="zh-CN"/>
              </w:rPr>
              <w:t xml:space="preserve">Regarding the span length, we suggest that the length should be limited to 3 symbols up to 1 slot. With this limitation, the UE will be allowed to benefit from the micro sleeping. </w:t>
            </w:r>
          </w:p>
          <w:p w14:paraId="49C222E9" w14:textId="77777777" w:rsidR="00C232D4" w:rsidRPr="00115D23" w:rsidRDefault="00C232D4" w:rsidP="00556DB7">
            <w:pPr>
              <w:pStyle w:val="BodyText"/>
              <w:rPr>
                <w:rFonts w:eastAsia="SimSun"/>
                <w:b/>
                <w:lang w:val="en-GB" w:eastAsia="zh-CN"/>
              </w:rPr>
            </w:pPr>
            <w:r w:rsidRPr="00115D23">
              <w:rPr>
                <w:rFonts w:eastAsia="SimSun"/>
                <w:b/>
                <w:lang w:val="en-GB" w:eastAsia="zh-CN"/>
              </w:rPr>
              <w:t xml:space="preserve">Proposal 4: For Alt-1, the span length is limited to 3 symbols up to 1 slot. </w:t>
            </w:r>
          </w:p>
          <w:p w14:paraId="37C21D96" w14:textId="77777777" w:rsidR="00C232D4" w:rsidRDefault="00C232D4" w:rsidP="00556DB7">
            <w:pPr>
              <w:pStyle w:val="BodyText"/>
              <w:rPr>
                <w:rFonts w:eastAsia="SimSun"/>
                <w:u w:val="single"/>
                <w:lang w:val="en-GB" w:eastAsia="zh-CN"/>
              </w:rPr>
            </w:pPr>
            <w:r>
              <w:rPr>
                <w:rFonts w:eastAsia="SimSun" w:hint="eastAsia"/>
                <w:u w:val="single"/>
                <w:lang w:val="en-GB" w:eastAsia="zh-CN"/>
              </w:rPr>
              <w:t>Alt-2 design details</w:t>
            </w:r>
          </w:p>
          <w:p w14:paraId="2CF5CE46" w14:textId="77777777" w:rsidR="00C232D4" w:rsidRDefault="00C232D4" w:rsidP="00556DB7">
            <w:pPr>
              <w:pStyle w:val="BodyText"/>
              <w:rPr>
                <w:rFonts w:eastAsia="SimSun"/>
                <w:lang w:val="en-GB" w:eastAsia="zh-CN"/>
              </w:rPr>
            </w:pPr>
            <w:r w:rsidRPr="00925B26">
              <w:rPr>
                <w:noProof/>
                <w:lang w:eastAsia="ja-JP"/>
              </w:rPr>
              <w:lastRenderedPageBreak/>
              <w:drawing>
                <wp:inline distT="0" distB="0" distL="0" distR="0" wp14:anchorId="1921BDE4" wp14:editId="3E7E8F9F">
                  <wp:extent cx="5760720" cy="8229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22960"/>
                          </a:xfrm>
                          <a:prstGeom prst="rect">
                            <a:avLst/>
                          </a:prstGeom>
                          <a:noFill/>
                          <a:ln>
                            <a:noFill/>
                          </a:ln>
                        </pic:spPr>
                      </pic:pic>
                    </a:graphicData>
                  </a:graphic>
                </wp:inline>
              </w:drawing>
            </w:r>
          </w:p>
          <w:p w14:paraId="6CF7118B" w14:textId="77777777" w:rsidR="00C232D4" w:rsidRPr="00DF3D56" w:rsidRDefault="00C232D4" w:rsidP="00556DB7">
            <w:pPr>
              <w:pStyle w:val="BodyText"/>
              <w:rPr>
                <w:rFonts w:eastAsia="SimSun"/>
                <w:lang w:val="en-GB" w:eastAsia="zh-CN"/>
              </w:rPr>
            </w:pPr>
            <w:r>
              <w:rPr>
                <w:rFonts w:eastAsia="SimSun"/>
                <w:lang w:val="en-GB" w:eastAsia="zh-CN"/>
              </w:rPr>
              <w:t xml:space="preserve">For Alt-2, we think reusing the R16 span framework can work nicely. The span interval should be designed at least to support 1 slot duration of 120kHz. In this case it has a similar span interval as Alt-1, i.e. 4 slots for 480kHz SCS and 8 slots for 960kHz SCS. The span length can be in the range of 3 symbols up to 1 slot. </w:t>
            </w:r>
          </w:p>
          <w:p w14:paraId="5D68F196" w14:textId="77777777" w:rsidR="00C232D4" w:rsidRDefault="00C232D4" w:rsidP="00556DB7">
            <w:pPr>
              <w:pStyle w:val="BodyText"/>
              <w:rPr>
                <w:rFonts w:eastAsia="SimSun"/>
                <w:u w:val="single"/>
                <w:lang w:val="en-GB" w:eastAsia="zh-CN"/>
              </w:rPr>
            </w:pPr>
          </w:p>
          <w:p w14:paraId="1E08FD82" w14:textId="77777777" w:rsidR="00C232D4" w:rsidRDefault="00C232D4" w:rsidP="00556DB7">
            <w:pPr>
              <w:pStyle w:val="BodyText"/>
              <w:rPr>
                <w:rFonts w:eastAsia="SimSun"/>
                <w:b/>
                <w:lang w:val="en-GB" w:eastAsia="zh-CN"/>
              </w:rPr>
            </w:pPr>
            <w:r>
              <w:rPr>
                <w:rFonts w:eastAsia="SimSun"/>
                <w:b/>
                <w:lang w:val="en-GB" w:eastAsia="zh-CN"/>
              </w:rPr>
              <w:t>Proposal 5</w:t>
            </w:r>
            <w:r w:rsidRPr="00EC64FB">
              <w:rPr>
                <w:rFonts w:eastAsia="SimSun"/>
                <w:b/>
                <w:lang w:val="en-GB" w:eastAsia="zh-CN"/>
              </w:rPr>
              <w:t xml:space="preserve">: </w:t>
            </w:r>
            <w:r>
              <w:rPr>
                <w:rFonts w:eastAsia="SimSun"/>
                <w:b/>
                <w:lang w:val="en-GB" w:eastAsia="zh-CN"/>
              </w:rPr>
              <w:t xml:space="preserve">for Alt-2, </w:t>
            </w:r>
          </w:p>
          <w:p w14:paraId="59F21AEC" w14:textId="77777777" w:rsidR="00C232D4" w:rsidRDefault="00C232D4" w:rsidP="00556DB7">
            <w:pPr>
              <w:pStyle w:val="BodyText"/>
              <w:numPr>
                <w:ilvl w:val="0"/>
                <w:numId w:val="66"/>
              </w:numPr>
              <w:autoSpaceDE/>
              <w:autoSpaceDN/>
              <w:adjustRightInd/>
              <w:snapToGrid/>
              <w:spacing w:line="240" w:lineRule="auto"/>
              <w:jc w:val="both"/>
              <w:rPr>
                <w:rFonts w:eastAsia="SimSun"/>
                <w:b/>
                <w:lang w:val="en-GB" w:eastAsia="zh-CN"/>
              </w:rPr>
            </w:pPr>
            <w:r>
              <w:rPr>
                <w:rFonts w:eastAsia="SimSun"/>
                <w:b/>
                <w:lang w:val="en-GB" w:eastAsia="zh-CN"/>
              </w:rPr>
              <w:t xml:space="preserve">supporting span interval X=4 for 480kHz SCS and 8 for 960kHz SCS. </w:t>
            </w:r>
          </w:p>
          <w:p w14:paraId="37FFC081" w14:textId="77777777" w:rsidR="00C232D4" w:rsidRDefault="00C232D4" w:rsidP="00556DB7">
            <w:pPr>
              <w:pStyle w:val="BodyText"/>
              <w:numPr>
                <w:ilvl w:val="0"/>
                <w:numId w:val="66"/>
              </w:numPr>
              <w:autoSpaceDE/>
              <w:autoSpaceDN/>
              <w:adjustRightInd/>
              <w:snapToGrid/>
              <w:spacing w:line="240" w:lineRule="auto"/>
              <w:jc w:val="both"/>
              <w:rPr>
                <w:rFonts w:eastAsia="SimSun"/>
                <w:b/>
                <w:lang w:val="en-GB" w:eastAsia="zh-CN"/>
              </w:rPr>
            </w:pPr>
            <w:r>
              <w:rPr>
                <w:rFonts w:eastAsia="SimSun"/>
                <w:b/>
                <w:lang w:val="en-GB" w:eastAsia="zh-CN"/>
              </w:rPr>
              <w:t>Supporting span length Y in the range of 3 symbols to 1 slot</w:t>
            </w:r>
          </w:p>
          <w:p w14:paraId="6988D680" w14:textId="77777777" w:rsidR="00C232D4" w:rsidRPr="00EC64FB" w:rsidRDefault="00C232D4" w:rsidP="00556DB7">
            <w:pPr>
              <w:pStyle w:val="BodyText"/>
              <w:rPr>
                <w:rFonts w:eastAsia="SimSun"/>
                <w:b/>
                <w:lang w:val="en-GB" w:eastAsia="zh-CN"/>
              </w:rPr>
            </w:pPr>
          </w:p>
          <w:p w14:paraId="4199CAD6" w14:textId="77777777" w:rsidR="00C232D4" w:rsidRDefault="00C232D4" w:rsidP="00556DB7">
            <w:pPr>
              <w:pStyle w:val="BodyText"/>
              <w:rPr>
                <w:rFonts w:eastAsia="SimSun"/>
                <w:lang w:val="en-GB" w:eastAsia="zh-CN"/>
              </w:rPr>
            </w:pPr>
            <w:r w:rsidRPr="006C64E5">
              <w:rPr>
                <w:rFonts w:eastAsia="SimSun" w:hint="eastAsia"/>
                <w:lang w:val="en-GB" w:eastAsia="zh-CN"/>
              </w:rPr>
              <w:t xml:space="preserve">Regarding </w:t>
            </w:r>
            <w:r>
              <w:rPr>
                <w:rFonts w:eastAsia="SimSun"/>
                <w:lang w:val="en-GB" w:eastAsia="zh-CN"/>
              </w:rPr>
              <w:t xml:space="preserve">the monitoring capacity within a span, we suggest that the following to be supported.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C232D4" w:rsidRPr="00AF23F5" w14:paraId="647A25EF" w14:textId="77777777" w:rsidTr="00556DB7">
              <w:trPr>
                <w:jc w:val="center"/>
              </w:trPr>
              <w:tc>
                <w:tcPr>
                  <w:tcW w:w="1438" w:type="dxa"/>
                  <w:shd w:val="clear" w:color="auto" w:fill="auto"/>
                </w:tcPr>
                <w:p w14:paraId="44074185" w14:textId="77777777" w:rsidR="00C232D4" w:rsidRPr="00AF23F5" w:rsidRDefault="00C232D4" w:rsidP="00556DB7">
                  <w:pPr>
                    <w:pStyle w:val="B1"/>
                    <w:spacing w:after="0"/>
                    <w:ind w:left="0" w:firstLine="0"/>
                    <w:jc w:val="center"/>
                    <w:rPr>
                      <w:sz w:val="18"/>
                      <w:szCs w:val="18"/>
                    </w:rPr>
                  </w:pPr>
                  <w:r w:rsidRPr="00AF23F5">
                    <w:rPr>
                      <w:rFonts w:hint="eastAsia"/>
                      <w:sz w:val="18"/>
                      <w:szCs w:val="18"/>
                    </w:rPr>
                    <w:t>SCS</w:t>
                  </w:r>
                </w:p>
              </w:tc>
              <w:tc>
                <w:tcPr>
                  <w:tcW w:w="1620" w:type="dxa"/>
                  <w:shd w:val="clear" w:color="auto" w:fill="auto"/>
                </w:tcPr>
                <w:p w14:paraId="6569539F" w14:textId="77777777" w:rsidR="00C232D4" w:rsidRPr="00AF23F5" w:rsidRDefault="00C232D4" w:rsidP="00556DB7">
                  <w:pPr>
                    <w:pStyle w:val="B1"/>
                    <w:spacing w:after="0"/>
                    <w:ind w:left="0" w:firstLine="0"/>
                    <w:jc w:val="center"/>
                    <w:rPr>
                      <w:sz w:val="18"/>
                      <w:szCs w:val="18"/>
                    </w:rPr>
                  </w:pPr>
                  <w:r w:rsidRPr="00AF23F5">
                    <w:rPr>
                      <w:sz w:val="18"/>
                      <w:szCs w:val="18"/>
                    </w:rPr>
                    <w:t>V</w:t>
                  </w:r>
                  <w:r w:rsidRPr="00AF23F5">
                    <w:rPr>
                      <w:rFonts w:hint="eastAsia"/>
                      <w:sz w:val="18"/>
                      <w:szCs w:val="18"/>
                    </w:rPr>
                    <w:t xml:space="preserve">alue </w:t>
                  </w:r>
                  <w:r w:rsidRPr="00AF23F5">
                    <w:rPr>
                      <w:sz w:val="18"/>
                      <w:szCs w:val="18"/>
                    </w:rPr>
                    <w:t>of X</w:t>
                  </w:r>
                </w:p>
              </w:tc>
              <w:tc>
                <w:tcPr>
                  <w:tcW w:w="1731" w:type="dxa"/>
                  <w:shd w:val="clear" w:color="auto" w:fill="auto"/>
                </w:tcPr>
                <w:p w14:paraId="14B9DF78" w14:textId="77777777" w:rsidR="00C232D4" w:rsidRPr="00AF23F5" w:rsidRDefault="00C232D4" w:rsidP="00556DB7">
                  <w:pPr>
                    <w:pStyle w:val="B1"/>
                    <w:spacing w:after="0"/>
                    <w:ind w:left="0" w:firstLine="0"/>
                    <w:jc w:val="center"/>
                    <w:rPr>
                      <w:sz w:val="18"/>
                      <w:szCs w:val="18"/>
                    </w:rPr>
                  </w:pPr>
                  <w:r w:rsidRPr="00AF23F5">
                    <w:rPr>
                      <w:sz w:val="18"/>
                      <w:szCs w:val="18"/>
                    </w:rPr>
                    <w:t>#</w:t>
                  </w:r>
                  <w:r w:rsidRPr="00AF23F5">
                    <w:rPr>
                      <w:rFonts w:hint="eastAsia"/>
                      <w:sz w:val="18"/>
                      <w:szCs w:val="18"/>
                    </w:rPr>
                    <w:t>PDCCH candidate</w:t>
                  </w:r>
                </w:p>
              </w:tc>
              <w:tc>
                <w:tcPr>
                  <w:tcW w:w="1624" w:type="dxa"/>
                  <w:shd w:val="clear" w:color="auto" w:fill="auto"/>
                </w:tcPr>
                <w:p w14:paraId="39BEB6DE" w14:textId="77777777" w:rsidR="00C232D4" w:rsidRPr="00AF23F5" w:rsidRDefault="00C232D4" w:rsidP="00556DB7">
                  <w:pPr>
                    <w:pStyle w:val="B1"/>
                    <w:spacing w:after="0"/>
                    <w:ind w:left="0" w:firstLine="0"/>
                    <w:jc w:val="center"/>
                    <w:rPr>
                      <w:sz w:val="18"/>
                      <w:szCs w:val="18"/>
                    </w:rPr>
                  </w:pPr>
                  <w:r w:rsidRPr="00AF23F5">
                    <w:rPr>
                      <w:sz w:val="18"/>
                      <w:szCs w:val="18"/>
                    </w:rPr>
                    <w:t>#CCE</w:t>
                  </w:r>
                </w:p>
              </w:tc>
            </w:tr>
            <w:tr w:rsidR="00C232D4" w:rsidRPr="00AF23F5" w14:paraId="60AB15E3" w14:textId="77777777" w:rsidTr="00556DB7">
              <w:trPr>
                <w:jc w:val="center"/>
              </w:trPr>
              <w:tc>
                <w:tcPr>
                  <w:tcW w:w="1438" w:type="dxa"/>
                  <w:shd w:val="clear" w:color="auto" w:fill="auto"/>
                </w:tcPr>
                <w:p w14:paraId="3D0E2002" w14:textId="77777777" w:rsidR="00C232D4" w:rsidRPr="00AF23F5" w:rsidRDefault="00C232D4" w:rsidP="00556DB7">
                  <w:pPr>
                    <w:pStyle w:val="B1"/>
                    <w:spacing w:after="0"/>
                    <w:ind w:left="0" w:firstLine="0"/>
                    <w:jc w:val="center"/>
                    <w:rPr>
                      <w:sz w:val="18"/>
                      <w:szCs w:val="18"/>
                    </w:rPr>
                  </w:pPr>
                  <w:r w:rsidRPr="00AF23F5">
                    <w:rPr>
                      <w:rFonts w:hint="eastAsia"/>
                      <w:sz w:val="18"/>
                      <w:szCs w:val="18"/>
                    </w:rPr>
                    <w:t>480 kHz</w:t>
                  </w:r>
                </w:p>
              </w:tc>
              <w:tc>
                <w:tcPr>
                  <w:tcW w:w="1620" w:type="dxa"/>
                  <w:shd w:val="clear" w:color="auto" w:fill="auto"/>
                </w:tcPr>
                <w:p w14:paraId="61EED2ED" w14:textId="77777777" w:rsidR="00C232D4" w:rsidRPr="00AF23F5" w:rsidRDefault="00C232D4" w:rsidP="00556DB7">
                  <w:pPr>
                    <w:pStyle w:val="B1"/>
                    <w:spacing w:after="0"/>
                    <w:ind w:left="0" w:firstLine="0"/>
                    <w:jc w:val="center"/>
                    <w:rPr>
                      <w:sz w:val="18"/>
                      <w:szCs w:val="18"/>
                    </w:rPr>
                  </w:pPr>
                  <w:r w:rsidRPr="00AF23F5">
                    <w:rPr>
                      <w:sz w:val="18"/>
                      <w:szCs w:val="18"/>
                    </w:rPr>
                    <w:t>4 slots</w:t>
                  </w:r>
                </w:p>
              </w:tc>
              <w:tc>
                <w:tcPr>
                  <w:tcW w:w="1731" w:type="dxa"/>
                  <w:shd w:val="clear" w:color="auto" w:fill="auto"/>
                </w:tcPr>
                <w:p w14:paraId="221EC503" w14:textId="77777777" w:rsidR="00C232D4" w:rsidRDefault="00C232D4" w:rsidP="00556DB7">
                  <w:pPr>
                    <w:jc w:val="center"/>
                  </w:pPr>
                  <w:r w:rsidRPr="00AF23F5">
                    <w:rPr>
                      <w:sz w:val="18"/>
                      <w:szCs w:val="18"/>
                    </w:rPr>
                    <w:t>20</w:t>
                  </w:r>
                </w:p>
              </w:tc>
              <w:tc>
                <w:tcPr>
                  <w:tcW w:w="1624" w:type="dxa"/>
                  <w:shd w:val="clear" w:color="auto" w:fill="auto"/>
                </w:tcPr>
                <w:p w14:paraId="1178C1AF" w14:textId="77777777" w:rsidR="00C232D4" w:rsidRDefault="00C232D4" w:rsidP="00556DB7">
                  <w:pPr>
                    <w:jc w:val="center"/>
                  </w:pPr>
                  <w:r w:rsidRPr="00AF23F5">
                    <w:rPr>
                      <w:sz w:val="18"/>
                      <w:szCs w:val="18"/>
                    </w:rPr>
                    <w:t>32</w:t>
                  </w:r>
                </w:p>
              </w:tc>
            </w:tr>
            <w:tr w:rsidR="00C232D4" w:rsidRPr="00AF23F5" w14:paraId="48091A42" w14:textId="77777777" w:rsidTr="00556DB7">
              <w:trPr>
                <w:jc w:val="center"/>
              </w:trPr>
              <w:tc>
                <w:tcPr>
                  <w:tcW w:w="1438" w:type="dxa"/>
                  <w:shd w:val="clear" w:color="auto" w:fill="auto"/>
                </w:tcPr>
                <w:p w14:paraId="1E7391F7" w14:textId="77777777" w:rsidR="00C232D4" w:rsidRPr="00AF23F5" w:rsidRDefault="00C232D4" w:rsidP="00556DB7">
                  <w:pPr>
                    <w:pStyle w:val="B1"/>
                    <w:spacing w:after="0"/>
                    <w:ind w:left="0" w:firstLine="0"/>
                    <w:jc w:val="center"/>
                    <w:rPr>
                      <w:sz w:val="18"/>
                      <w:szCs w:val="18"/>
                    </w:rPr>
                  </w:pPr>
                  <w:r w:rsidRPr="00AF23F5">
                    <w:rPr>
                      <w:rFonts w:hint="eastAsia"/>
                      <w:sz w:val="18"/>
                      <w:szCs w:val="18"/>
                    </w:rPr>
                    <w:t>960 kHz</w:t>
                  </w:r>
                </w:p>
              </w:tc>
              <w:tc>
                <w:tcPr>
                  <w:tcW w:w="1620" w:type="dxa"/>
                  <w:shd w:val="clear" w:color="auto" w:fill="auto"/>
                </w:tcPr>
                <w:p w14:paraId="52B364CE" w14:textId="77777777" w:rsidR="00C232D4" w:rsidRPr="00AF23F5" w:rsidRDefault="00C232D4" w:rsidP="00556DB7">
                  <w:pPr>
                    <w:pStyle w:val="B1"/>
                    <w:spacing w:after="0"/>
                    <w:ind w:left="0" w:firstLine="0"/>
                    <w:jc w:val="center"/>
                    <w:rPr>
                      <w:sz w:val="18"/>
                      <w:szCs w:val="18"/>
                    </w:rPr>
                  </w:pPr>
                  <w:r w:rsidRPr="00AF23F5">
                    <w:rPr>
                      <w:sz w:val="18"/>
                      <w:szCs w:val="18"/>
                    </w:rPr>
                    <w:t>8 slots</w:t>
                  </w:r>
                </w:p>
              </w:tc>
              <w:tc>
                <w:tcPr>
                  <w:tcW w:w="1731" w:type="dxa"/>
                  <w:shd w:val="clear" w:color="auto" w:fill="auto"/>
                </w:tcPr>
                <w:p w14:paraId="472F15E4" w14:textId="77777777" w:rsidR="00C232D4" w:rsidRPr="00AF23F5" w:rsidRDefault="00C232D4" w:rsidP="00556DB7">
                  <w:pPr>
                    <w:pStyle w:val="B1"/>
                    <w:spacing w:after="0"/>
                    <w:ind w:left="0" w:firstLine="0"/>
                    <w:jc w:val="center"/>
                    <w:rPr>
                      <w:sz w:val="18"/>
                      <w:szCs w:val="18"/>
                    </w:rPr>
                  </w:pPr>
                  <w:r w:rsidRPr="00AF23F5">
                    <w:rPr>
                      <w:sz w:val="18"/>
                      <w:szCs w:val="18"/>
                    </w:rPr>
                    <w:t>20</w:t>
                  </w:r>
                </w:p>
              </w:tc>
              <w:tc>
                <w:tcPr>
                  <w:tcW w:w="1624" w:type="dxa"/>
                  <w:shd w:val="clear" w:color="auto" w:fill="auto"/>
                </w:tcPr>
                <w:p w14:paraId="7467AA9C" w14:textId="77777777" w:rsidR="00C232D4" w:rsidRPr="00AF23F5" w:rsidRDefault="00C232D4" w:rsidP="00556DB7">
                  <w:pPr>
                    <w:pStyle w:val="B1"/>
                    <w:spacing w:after="0"/>
                    <w:ind w:left="0" w:firstLine="0"/>
                    <w:jc w:val="center"/>
                    <w:rPr>
                      <w:sz w:val="18"/>
                      <w:szCs w:val="18"/>
                    </w:rPr>
                  </w:pPr>
                  <w:r w:rsidRPr="00AF23F5">
                    <w:rPr>
                      <w:rFonts w:hint="eastAsia"/>
                      <w:sz w:val="18"/>
                      <w:szCs w:val="18"/>
                    </w:rPr>
                    <w:t>32</w:t>
                  </w:r>
                </w:p>
              </w:tc>
            </w:tr>
          </w:tbl>
          <w:p w14:paraId="20412BEC" w14:textId="77777777" w:rsidR="00C232D4" w:rsidRPr="006C64E5" w:rsidRDefault="00C232D4" w:rsidP="00556DB7">
            <w:pPr>
              <w:pStyle w:val="BodyText"/>
              <w:rPr>
                <w:rFonts w:eastAsia="SimSun"/>
                <w:lang w:val="en-GB" w:eastAsia="zh-CN"/>
              </w:rPr>
            </w:pPr>
          </w:p>
          <w:p w14:paraId="7F3EBD52" w14:textId="77777777" w:rsidR="00C232D4" w:rsidRPr="006C64E5" w:rsidRDefault="00C232D4" w:rsidP="00556DB7">
            <w:pPr>
              <w:pStyle w:val="BodyText"/>
              <w:rPr>
                <w:rFonts w:eastAsia="SimSun"/>
                <w:b/>
                <w:lang w:val="en-GB" w:eastAsia="zh-CN"/>
              </w:rPr>
            </w:pPr>
            <w:r w:rsidRPr="006C64E5">
              <w:rPr>
                <w:rFonts w:eastAsia="SimSun" w:hint="eastAsia"/>
                <w:b/>
                <w:lang w:val="en-GB" w:eastAsia="zh-CN"/>
              </w:rPr>
              <w:t xml:space="preserve">Proposal 6: </w:t>
            </w:r>
            <w:r w:rsidRPr="006C64E5">
              <w:rPr>
                <w:rFonts w:eastAsia="SimSun"/>
                <w:b/>
                <w:lang w:val="en-GB" w:eastAsia="zh-CN"/>
              </w:rPr>
              <w:t xml:space="preserve">Support </w:t>
            </w:r>
            <w:r w:rsidRPr="006C64E5">
              <w:rPr>
                <w:rFonts w:eastAsia="SimSun" w:hint="eastAsia"/>
                <w:b/>
                <w:lang w:val="en-GB" w:eastAsia="zh-CN"/>
              </w:rPr>
              <w:t>the maximum PDCCH candidates to be monitored as 20 and maximum CCE as 32</w:t>
            </w:r>
            <w:r w:rsidRPr="006C64E5">
              <w:rPr>
                <w:rFonts w:eastAsia="SimSun"/>
                <w:b/>
                <w:lang w:val="en-GB" w:eastAsia="zh-CN"/>
              </w:rPr>
              <w:t xml:space="preserve"> within a span. </w:t>
            </w:r>
          </w:p>
          <w:p w14:paraId="24F1E2A9" w14:textId="77777777" w:rsidR="00C232D4" w:rsidRPr="00184559" w:rsidRDefault="00C232D4" w:rsidP="00556DB7">
            <w:pPr>
              <w:autoSpaceDE/>
              <w:autoSpaceDN/>
              <w:adjustRightInd/>
              <w:snapToGrid/>
              <w:spacing w:after="60" w:line="260" w:lineRule="auto"/>
              <w:jc w:val="both"/>
              <w:rPr>
                <w:bCs/>
                <w:sz w:val="18"/>
                <w:szCs w:val="18"/>
                <w:lang w:val="en-GB"/>
              </w:rPr>
            </w:pPr>
          </w:p>
        </w:tc>
      </w:tr>
    </w:tbl>
    <w:p w14:paraId="51C09002" w14:textId="58F8A1BC" w:rsidR="00C232D4" w:rsidRDefault="00C232D4" w:rsidP="00C232D4">
      <w:pPr>
        <w:rPr>
          <w:lang w:eastAsia="zh-CN"/>
        </w:rPr>
      </w:pPr>
    </w:p>
    <w:p w14:paraId="749A8624" w14:textId="77777777" w:rsidR="00C232D4" w:rsidRDefault="00C232D4" w:rsidP="00C232D4">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C232D4" w14:paraId="1BAF06A4" w14:textId="77777777" w:rsidTr="00556DB7">
        <w:tc>
          <w:tcPr>
            <w:tcW w:w="14583" w:type="dxa"/>
          </w:tcPr>
          <w:p w14:paraId="6719190C" w14:textId="77777777" w:rsidR="00C232D4" w:rsidRPr="00FC2F5F" w:rsidRDefault="00C232D4" w:rsidP="00556DB7">
            <w:pPr>
              <w:rPr>
                <w:rFonts w:eastAsia="MS Mincho"/>
                <w:lang w:val="en-GB" w:eastAsia="ja-JP"/>
              </w:rPr>
            </w:pPr>
            <w:r w:rsidRPr="00FC2F5F">
              <w:rPr>
                <w:rFonts w:eastAsia="MS Mincho"/>
                <w:lang w:val="en-GB" w:eastAsia="ja-JP"/>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pointed out in earlier meetings, per-slot PDCCH monitoring is a special case of multi-slot PDCCH monitoring and can be handled in the same framework. If both per-slot and multi-slot capabilities are supported, the default capability, which is assumed when there is no dedicated RRC configuration, should be determined, e.g., when 480 kHz SCS is used for initial access. Noting that per-slot PDCCH monitoring would be more demanding for the high SCSs, having multi-slot PDCCH monitoring as the default capability is desirable.</w:t>
            </w:r>
          </w:p>
          <w:p w14:paraId="48E2D8DF" w14:textId="77777777" w:rsidR="00C232D4" w:rsidRPr="00FC2F5F" w:rsidRDefault="00C232D4" w:rsidP="00556DB7">
            <w:pPr>
              <w:rPr>
                <w:rFonts w:eastAsia="MS Mincho"/>
                <w:b/>
                <w:bCs/>
                <w:lang w:eastAsia="ja-JP"/>
              </w:rPr>
            </w:pPr>
            <w:bookmarkStart w:id="45" w:name="_Ref68204547"/>
            <w:bookmarkStart w:id="46" w:name="_Toc68261794"/>
            <w:bookmarkStart w:id="47" w:name="_Toc68262091"/>
            <w:bookmarkStart w:id="48" w:name="_Toc68262111"/>
            <w:bookmarkStart w:id="49" w:name="_Toc68262151"/>
            <w:bookmarkStart w:id="50" w:name="_Toc68262197"/>
            <w:bookmarkStart w:id="51" w:name="_Toc68262210"/>
            <w:bookmarkStart w:id="52" w:name="_Toc68262231"/>
            <w:bookmarkStart w:id="53" w:name="_Toc68262264"/>
            <w:bookmarkStart w:id="54" w:name="_Toc68262402"/>
            <w:bookmarkStart w:id="55" w:name="_Toc68528592"/>
            <w:bookmarkStart w:id="56" w:name="_Toc68530783"/>
            <w:bookmarkStart w:id="57" w:name="_Toc68530832"/>
            <w:bookmarkStart w:id="58" w:name="_Toc68552629"/>
            <w:bookmarkStart w:id="59" w:name="_Toc68608201"/>
            <w:bookmarkStart w:id="60" w:name="_Toc68608251"/>
            <w:bookmarkStart w:id="61" w:name="_Toc68608263"/>
            <w:bookmarkStart w:id="62" w:name="_Toc78735997"/>
            <w:bookmarkStart w:id="63" w:name="_Toc79099653"/>
            <w:bookmarkStart w:id="64" w:name="_Toc79147714"/>
            <w:bookmarkStart w:id="65" w:name="_Toc79158897"/>
            <w:bookmarkStart w:id="66" w:name="_Toc79158909"/>
            <w:r w:rsidRPr="00FC2F5F">
              <w:rPr>
                <w:rFonts w:eastAsia="MS Mincho"/>
                <w:b/>
                <w:bCs/>
                <w:lang w:eastAsia="ja-JP"/>
              </w:rPr>
              <w:t xml:space="preserve">Proposal </w:t>
            </w:r>
            <w:r w:rsidRPr="00FC2F5F">
              <w:rPr>
                <w:rFonts w:eastAsia="MS Mincho"/>
                <w:b/>
                <w:bCs/>
                <w:lang w:eastAsia="ja-JP"/>
              </w:rPr>
              <w:fldChar w:fldCharType="begin"/>
            </w:r>
            <w:r w:rsidRPr="00FC2F5F">
              <w:rPr>
                <w:rFonts w:eastAsia="MS Mincho"/>
                <w:b/>
                <w:bCs/>
                <w:lang w:eastAsia="ja-JP"/>
              </w:rPr>
              <w:instrText xml:space="preserve"> SEQ Proposal \* ARABIC </w:instrText>
            </w:r>
            <w:r w:rsidRPr="00FC2F5F">
              <w:rPr>
                <w:rFonts w:eastAsia="MS Mincho"/>
                <w:b/>
                <w:bCs/>
                <w:lang w:eastAsia="ja-JP"/>
              </w:rPr>
              <w:fldChar w:fldCharType="separate"/>
            </w:r>
            <w:r w:rsidRPr="00FC2F5F">
              <w:rPr>
                <w:rFonts w:eastAsia="MS Mincho"/>
                <w:b/>
                <w:bCs/>
                <w:lang w:eastAsia="ja-JP"/>
              </w:rPr>
              <w:t>1</w:t>
            </w:r>
            <w:r w:rsidRPr="00FC2F5F">
              <w:rPr>
                <w:rFonts w:eastAsia="MS Mincho"/>
                <w:lang w:eastAsia="ja-JP"/>
              </w:rPr>
              <w:fldChar w:fldCharType="end"/>
            </w:r>
            <w:bookmarkEnd w:id="45"/>
            <w:r w:rsidRPr="00FC2F5F">
              <w:rPr>
                <w:rFonts w:eastAsia="MS Mincho"/>
                <w:b/>
                <w:bCs/>
                <w:lang w:eastAsia="ja-JP"/>
              </w:rPr>
              <w:t xml:space="preserve">: For 480 kHz and 960 kHz SCSs, multi-slot PDCCH monitoring is the default capability, and assumed during the idle/inactive mode </w:t>
            </w:r>
            <w:r w:rsidRPr="00FC2F5F">
              <w:rPr>
                <w:rFonts w:eastAsia="MS Mincho"/>
                <w:b/>
                <w:bCs/>
                <w:lang w:eastAsia="ja-JP"/>
              </w:rPr>
              <w:lastRenderedPageBreak/>
              <w:t>operation (e.g., for ANR detection) and initial access procedure.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1A6B1FD" w14:textId="77777777" w:rsidR="00C232D4" w:rsidRPr="00FC2F5F" w:rsidRDefault="00C232D4" w:rsidP="00556DB7">
            <w:pPr>
              <w:rPr>
                <w:rFonts w:eastAsia="MS Mincho"/>
                <w:b/>
                <w:bCs/>
                <w:lang w:eastAsia="ja-JP"/>
              </w:rPr>
            </w:pPr>
            <w:bookmarkStart w:id="67" w:name="_Toc68261795"/>
            <w:bookmarkStart w:id="68" w:name="_Toc68262092"/>
            <w:bookmarkStart w:id="69" w:name="_Toc68262112"/>
            <w:bookmarkStart w:id="70" w:name="_Toc68262152"/>
            <w:bookmarkStart w:id="71" w:name="_Toc68262198"/>
            <w:bookmarkStart w:id="72" w:name="_Toc68262211"/>
            <w:bookmarkStart w:id="73" w:name="_Toc68262232"/>
            <w:bookmarkStart w:id="74" w:name="_Toc68262265"/>
            <w:bookmarkStart w:id="75" w:name="_Toc68262403"/>
            <w:bookmarkStart w:id="76" w:name="_Toc68528593"/>
            <w:bookmarkStart w:id="77" w:name="_Toc68530784"/>
            <w:bookmarkStart w:id="78" w:name="_Toc68530833"/>
            <w:bookmarkStart w:id="79" w:name="_Toc68552630"/>
            <w:bookmarkStart w:id="80" w:name="_Toc68608202"/>
            <w:bookmarkStart w:id="81" w:name="_Toc68608252"/>
            <w:bookmarkStart w:id="82" w:name="_Toc68608264"/>
            <w:bookmarkStart w:id="83" w:name="_Toc78735998"/>
            <w:bookmarkStart w:id="84" w:name="_Toc79099654"/>
            <w:bookmarkStart w:id="85" w:name="_Toc79147715"/>
            <w:bookmarkStart w:id="86" w:name="_Toc79158898"/>
            <w:bookmarkStart w:id="87" w:name="_Toc79158910"/>
            <w:r w:rsidRPr="00FC2F5F">
              <w:rPr>
                <w:rFonts w:eastAsia="MS Mincho"/>
                <w:b/>
                <w:bCs/>
                <w:lang w:eastAsia="ja-JP"/>
              </w:rPr>
              <w:t xml:space="preserve">Proposal </w:t>
            </w:r>
            <w:r w:rsidRPr="00FC2F5F">
              <w:rPr>
                <w:rFonts w:eastAsia="MS Mincho"/>
                <w:b/>
                <w:bCs/>
                <w:lang w:eastAsia="ja-JP"/>
              </w:rPr>
              <w:fldChar w:fldCharType="begin"/>
            </w:r>
            <w:r w:rsidRPr="00FC2F5F">
              <w:rPr>
                <w:rFonts w:eastAsia="MS Mincho"/>
                <w:b/>
                <w:bCs/>
                <w:lang w:eastAsia="ja-JP"/>
              </w:rPr>
              <w:instrText xml:space="preserve"> SEQ Proposal \* ARABIC </w:instrText>
            </w:r>
            <w:r w:rsidRPr="00FC2F5F">
              <w:rPr>
                <w:rFonts w:eastAsia="MS Mincho"/>
                <w:b/>
                <w:bCs/>
                <w:lang w:eastAsia="ja-JP"/>
              </w:rPr>
              <w:fldChar w:fldCharType="separate"/>
            </w:r>
            <w:r w:rsidRPr="00FC2F5F">
              <w:rPr>
                <w:rFonts w:eastAsia="MS Mincho"/>
                <w:b/>
                <w:bCs/>
                <w:lang w:eastAsia="ja-JP"/>
              </w:rPr>
              <w:t>2</w:t>
            </w:r>
            <w:r w:rsidRPr="00FC2F5F">
              <w:rPr>
                <w:rFonts w:eastAsia="MS Mincho"/>
                <w:lang w:eastAsia="ja-JP"/>
              </w:rPr>
              <w:fldChar w:fldCharType="end"/>
            </w:r>
            <w:r w:rsidRPr="00FC2F5F">
              <w:rPr>
                <w:rFonts w:eastAsia="MS Mincho"/>
                <w:b/>
                <w:bCs/>
                <w:lang w:eastAsia="ja-JP"/>
              </w:rPr>
              <w:t>: For 480 kHz and 960 kHz SCSs, per-slot PDCCH monitoring (i.e., X = 1 slot) is supported as an optional UE capability during a connected mode operation.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306FB9F" w14:textId="77777777" w:rsidR="00C232D4" w:rsidRPr="00FC2F5F" w:rsidRDefault="00C232D4" w:rsidP="00556DB7">
            <w:r w:rsidRPr="00FC2F5F">
              <w:t xml:space="preserve">If a UE supports both per-slot and multi-slot PDCCH monitoring (i.e., supporting more than one X values), switching between the two different PDCCH monitoring behaviors may be required. For instance, for the operation in FR2-2 unlicensed band, more frequent PDCCH occasions (e.g., every slot) would be necessary so that the </w:t>
            </w:r>
            <w:proofErr w:type="spellStart"/>
            <w:r w:rsidRPr="00FC2F5F">
              <w:t>gNB</w:t>
            </w:r>
            <w:proofErr w:type="spellEnd"/>
            <w:r w:rsidRPr="00FC2F5F">
              <w:t xml:space="preserve">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sidRPr="00FC2F5F">
              <w:rPr>
                <w:i/>
              </w:rPr>
              <w:t>monitoringCapabilityConfig</w:t>
            </w:r>
            <w:r w:rsidRPr="00FC2F5F">
              <w:rPr>
                <w:i/>
                <w:iCs/>
              </w:rPr>
              <w:t>-r16</w:t>
            </w:r>
            <w:r w:rsidRPr="00FC2F5F">
              <w:t xml:space="preserve">) and, thus, the switching between two different PDCCH monitoring behaviors is through BWP switching. Thus, if the per-span PDCCH monitoring capability is extended for high SCSs as will be discussed in Section </w:t>
            </w:r>
            <w:r w:rsidRPr="00FC2F5F">
              <w:fldChar w:fldCharType="begin"/>
            </w:r>
            <w:r w:rsidRPr="00FC2F5F">
              <w:instrText xml:space="preserve"> REF _Ref78734821 \r \h </w:instrText>
            </w:r>
            <w:r w:rsidRPr="00FC2F5F">
              <w:fldChar w:fldCharType="separate"/>
            </w:r>
            <w:r w:rsidRPr="00FC2F5F">
              <w:t>2.1.3</w:t>
            </w:r>
            <w:r w:rsidRPr="00FC2F5F">
              <w:fldChar w:fldCharType="end"/>
            </w:r>
            <w:r w:rsidRPr="00FC2F5F">
              <w:t>, the same BWP-based mechanism would directly be applied.</w:t>
            </w:r>
          </w:p>
          <w:p w14:paraId="2DEFCBE5" w14:textId="77777777" w:rsidR="00C232D4" w:rsidRPr="00FC2F5F" w:rsidRDefault="00C232D4" w:rsidP="00556DB7">
            <w:r w:rsidRPr="00FC2F5F">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636DCE74" w14:textId="77777777" w:rsidR="00C232D4" w:rsidRPr="00FC2F5F" w:rsidRDefault="00C232D4" w:rsidP="00556DB7">
            <w:pPr>
              <w:rPr>
                <w:b/>
                <w:bCs/>
              </w:rPr>
            </w:pPr>
            <w:bookmarkStart w:id="88" w:name="_Toc68261796"/>
            <w:bookmarkStart w:id="89" w:name="_Toc68262093"/>
            <w:bookmarkStart w:id="90" w:name="_Toc68262113"/>
            <w:bookmarkStart w:id="91" w:name="_Toc68262153"/>
            <w:bookmarkStart w:id="92" w:name="_Toc68262199"/>
            <w:bookmarkStart w:id="93" w:name="_Toc68262212"/>
            <w:bookmarkStart w:id="94" w:name="_Toc68262233"/>
            <w:bookmarkStart w:id="95" w:name="_Toc68262266"/>
            <w:bookmarkStart w:id="96" w:name="_Toc68262404"/>
            <w:bookmarkStart w:id="97" w:name="_Toc68528594"/>
            <w:bookmarkStart w:id="98" w:name="_Toc68530785"/>
            <w:bookmarkStart w:id="99" w:name="_Toc68530834"/>
            <w:bookmarkStart w:id="100" w:name="_Toc68552631"/>
            <w:bookmarkStart w:id="101" w:name="_Toc68608203"/>
            <w:bookmarkStart w:id="102" w:name="_Toc68608253"/>
            <w:bookmarkStart w:id="103" w:name="_Toc68608265"/>
            <w:bookmarkStart w:id="104" w:name="_Toc78735999"/>
            <w:bookmarkStart w:id="105" w:name="_Toc79099655"/>
            <w:bookmarkStart w:id="106" w:name="_Toc79147716"/>
            <w:bookmarkStart w:id="107" w:name="_Toc79158899"/>
            <w:bookmarkStart w:id="108" w:name="_Toc79158911"/>
            <w:r w:rsidRPr="00FC2F5F">
              <w:rPr>
                <w:b/>
                <w:bCs/>
              </w:rPr>
              <w:t xml:space="preserve">Proposal </w:t>
            </w:r>
            <w:r w:rsidRPr="00FC2F5F">
              <w:rPr>
                <w:b/>
                <w:bCs/>
              </w:rPr>
              <w:fldChar w:fldCharType="begin"/>
            </w:r>
            <w:r w:rsidRPr="00FC2F5F">
              <w:rPr>
                <w:b/>
                <w:bCs/>
              </w:rPr>
              <w:instrText xml:space="preserve"> SEQ Proposal \* ARABIC </w:instrText>
            </w:r>
            <w:r w:rsidRPr="00FC2F5F">
              <w:rPr>
                <w:b/>
                <w:bCs/>
              </w:rPr>
              <w:fldChar w:fldCharType="separate"/>
            </w:r>
            <w:r w:rsidRPr="00FC2F5F">
              <w:rPr>
                <w:b/>
                <w:bCs/>
              </w:rPr>
              <w:t>3</w:t>
            </w:r>
            <w:r w:rsidRPr="00FC2F5F">
              <w:fldChar w:fldCharType="end"/>
            </w:r>
            <w:r w:rsidRPr="00FC2F5F">
              <w:rPr>
                <w:b/>
                <w:bCs/>
              </w:rPr>
              <w:t>: For UEs supporting both per-slot and multi-slot PDCCH monitoring capabilities, support a dynamic switching mechanism between per-slot and multi-slot PDCCH monitoring capabilities.</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696362D" w14:textId="77777777" w:rsidR="00C232D4" w:rsidRPr="00FC2F5F" w:rsidRDefault="00C232D4" w:rsidP="00556DB7">
            <w:pPr>
              <w:rPr>
                <w:b/>
                <w:bCs/>
              </w:rPr>
            </w:pPr>
            <w:bookmarkStart w:id="109" w:name="_Toc68261802"/>
            <w:bookmarkStart w:id="110" w:name="_Toc68262099"/>
            <w:bookmarkStart w:id="111" w:name="_Toc68262119"/>
            <w:bookmarkStart w:id="112" w:name="_Toc68262159"/>
            <w:bookmarkStart w:id="113" w:name="_Toc68262205"/>
            <w:bookmarkStart w:id="114" w:name="_Toc68262218"/>
            <w:bookmarkStart w:id="115" w:name="_Toc68262239"/>
            <w:bookmarkStart w:id="116" w:name="_Toc68262272"/>
            <w:bookmarkStart w:id="117" w:name="_Toc68262410"/>
            <w:bookmarkStart w:id="118" w:name="_Toc68528600"/>
            <w:bookmarkStart w:id="119" w:name="_Toc68530791"/>
            <w:bookmarkStart w:id="120" w:name="_Toc68530840"/>
            <w:bookmarkStart w:id="121" w:name="_Toc68552637"/>
            <w:bookmarkStart w:id="122" w:name="_Toc68608209"/>
            <w:bookmarkStart w:id="123" w:name="_Toc68608259"/>
            <w:bookmarkStart w:id="124" w:name="_Toc68608271"/>
            <w:bookmarkStart w:id="125" w:name="_Toc78736005"/>
            <w:bookmarkStart w:id="126" w:name="_Toc79099661"/>
            <w:bookmarkStart w:id="127" w:name="_Toc79147722"/>
            <w:bookmarkStart w:id="128" w:name="_Toc79158905"/>
            <w:bookmarkStart w:id="129" w:name="_Toc79158917"/>
            <w:r w:rsidRPr="00FC2F5F">
              <w:rPr>
                <w:b/>
                <w:bCs/>
              </w:rPr>
              <w:t xml:space="preserve">Observation </w:t>
            </w:r>
            <w:r w:rsidRPr="00FC2F5F">
              <w:rPr>
                <w:b/>
                <w:bCs/>
              </w:rPr>
              <w:fldChar w:fldCharType="begin"/>
            </w:r>
            <w:r w:rsidRPr="00FC2F5F">
              <w:rPr>
                <w:b/>
                <w:bCs/>
              </w:rPr>
              <w:instrText xml:space="preserve"> SEQ Observation \* ARABIC </w:instrText>
            </w:r>
            <w:r w:rsidRPr="00FC2F5F">
              <w:rPr>
                <w:b/>
                <w:bCs/>
              </w:rPr>
              <w:fldChar w:fldCharType="separate"/>
            </w:r>
            <w:r w:rsidRPr="00FC2F5F">
              <w:rPr>
                <w:b/>
                <w:bCs/>
              </w:rPr>
              <w:t>1</w:t>
            </w:r>
            <w:r w:rsidRPr="00FC2F5F">
              <w:fldChar w:fldCharType="end"/>
            </w:r>
            <w:r w:rsidRPr="00FC2F5F">
              <w:rPr>
                <w:b/>
                <w:bCs/>
              </w:rP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BA8FD64" w14:textId="77777777" w:rsidR="00C232D4" w:rsidRPr="00FC2F5F" w:rsidRDefault="00C232D4" w:rsidP="00556DB7">
            <w:r w:rsidRPr="00FC2F5F">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in RAN1 #104bis-e, X = 4 slots for 480 kHz SCS and X = 8 slots for 960 kHz SCS should be the considered as default values that are supported by all 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2D0DC324" w14:textId="77777777" w:rsidR="00C232D4" w:rsidRPr="00FC2F5F" w:rsidRDefault="00C232D4" w:rsidP="00556DB7">
            <w:pPr>
              <w:rPr>
                <w:b/>
                <w:bCs/>
              </w:rPr>
            </w:pPr>
            <w:bookmarkStart w:id="130" w:name="_Ref78543851"/>
            <w:bookmarkStart w:id="131" w:name="_Toc68261797"/>
            <w:bookmarkStart w:id="132" w:name="_Toc68262094"/>
            <w:bookmarkStart w:id="133" w:name="_Toc68262114"/>
            <w:bookmarkStart w:id="134" w:name="_Toc68262154"/>
            <w:bookmarkStart w:id="135" w:name="_Toc68262200"/>
            <w:bookmarkStart w:id="136" w:name="_Toc68262213"/>
            <w:bookmarkStart w:id="137" w:name="_Toc68262234"/>
            <w:bookmarkStart w:id="138" w:name="_Toc68262267"/>
            <w:bookmarkStart w:id="139" w:name="_Toc68262405"/>
            <w:bookmarkStart w:id="140" w:name="_Toc68528595"/>
            <w:bookmarkStart w:id="141" w:name="_Toc68530786"/>
            <w:bookmarkStart w:id="142" w:name="_Toc68530835"/>
            <w:bookmarkStart w:id="143" w:name="_Toc68552632"/>
            <w:bookmarkStart w:id="144" w:name="_Toc68608204"/>
            <w:bookmarkStart w:id="145" w:name="_Toc68608254"/>
            <w:bookmarkStart w:id="146" w:name="_Toc68608266"/>
            <w:bookmarkStart w:id="147" w:name="_Toc78736000"/>
            <w:bookmarkStart w:id="148" w:name="_Toc79099656"/>
            <w:bookmarkStart w:id="149" w:name="_Toc79147717"/>
            <w:bookmarkStart w:id="150" w:name="_Toc79158900"/>
            <w:bookmarkStart w:id="151" w:name="_Toc79158912"/>
            <w:r w:rsidRPr="00FC2F5F">
              <w:rPr>
                <w:b/>
                <w:bCs/>
              </w:rPr>
              <w:t xml:space="preserve">Proposal </w:t>
            </w:r>
            <w:r w:rsidRPr="00FC2F5F">
              <w:rPr>
                <w:b/>
                <w:bCs/>
              </w:rPr>
              <w:fldChar w:fldCharType="begin"/>
            </w:r>
            <w:r w:rsidRPr="00FC2F5F">
              <w:rPr>
                <w:b/>
                <w:bCs/>
              </w:rPr>
              <w:instrText xml:space="preserve"> SEQ Proposal \* ARABIC </w:instrText>
            </w:r>
            <w:r w:rsidRPr="00FC2F5F">
              <w:rPr>
                <w:b/>
                <w:bCs/>
              </w:rPr>
              <w:fldChar w:fldCharType="separate"/>
            </w:r>
            <w:r w:rsidRPr="00FC2F5F">
              <w:rPr>
                <w:b/>
                <w:bCs/>
              </w:rPr>
              <w:t>4</w:t>
            </w:r>
            <w:r w:rsidRPr="00FC2F5F">
              <w:fldChar w:fldCharType="end"/>
            </w:r>
            <w:bookmarkEnd w:id="130"/>
            <w:r w:rsidRPr="00FC2F5F">
              <w:rPr>
                <w:b/>
                <w:bCs/>
              </w:rPr>
              <w:t>: For the value of X in the multi-slot PDCCH monitoring capability, the following sets are considered:</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FC2F5F">
              <w:rPr>
                <w:b/>
                <w:bCs/>
              </w:rPr>
              <w:t xml:space="preserve"> </w:t>
            </w:r>
          </w:p>
          <w:p w14:paraId="0403FF71" w14:textId="77777777" w:rsidR="00C232D4" w:rsidRPr="00FC2F5F" w:rsidRDefault="00C232D4" w:rsidP="00556DB7">
            <w:pPr>
              <w:numPr>
                <w:ilvl w:val="0"/>
                <w:numId w:val="30"/>
              </w:numPr>
              <w:rPr>
                <w:b/>
                <w:bCs/>
              </w:rPr>
            </w:pPr>
            <w:r w:rsidRPr="00FC2F5F">
              <w:rPr>
                <w:b/>
                <w:bCs/>
              </w:rPr>
              <w:t>480 kHz SCS: X = {1, 2, 4} slots, where 4 is the default value (supported by all UEs), while X=1 and X=2 are per UE capability,</w:t>
            </w:r>
          </w:p>
          <w:p w14:paraId="286B50D8" w14:textId="77777777" w:rsidR="00C232D4" w:rsidRPr="00FC2F5F" w:rsidRDefault="00C232D4" w:rsidP="00556DB7">
            <w:pPr>
              <w:numPr>
                <w:ilvl w:val="0"/>
                <w:numId w:val="30"/>
              </w:numPr>
              <w:rPr>
                <w:b/>
                <w:bCs/>
              </w:rPr>
            </w:pPr>
            <w:r w:rsidRPr="00FC2F5F">
              <w:rPr>
                <w:b/>
                <w:bCs/>
              </w:rPr>
              <w:lastRenderedPageBreak/>
              <w:t>960 kHz SCS: X = {1, 4, 8} slots, where 8 is the default value (supported by all UEs), while X=1 and X=4 are per UE capability.</w:t>
            </w:r>
          </w:p>
          <w:p w14:paraId="38092A30" w14:textId="77777777" w:rsidR="00C232D4" w:rsidRPr="00FC2F5F" w:rsidRDefault="00C232D4" w:rsidP="00556DB7">
            <w:r w:rsidRPr="00FC2F5F">
              <w:t>In the same vein, not to harm the performance compared to that of 120 kHz SCS, the same number of BD/CCE limit should be considered as the starting point with X = 4 slots for 480 kHz SCS and X = 8 slots for 960 kHz SCS.</w:t>
            </w:r>
          </w:p>
          <w:p w14:paraId="52A4445C" w14:textId="77777777" w:rsidR="00C232D4" w:rsidRPr="00FC2F5F" w:rsidRDefault="00C232D4" w:rsidP="00556DB7">
            <w:pPr>
              <w:rPr>
                <w:b/>
                <w:bCs/>
              </w:rPr>
            </w:pPr>
            <w:bookmarkStart w:id="152" w:name="_Toc68261798"/>
            <w:bookmarkStart w:id="153" w:name="_Toc68262095"/>
            <w:bookmarkStart w:id="154" w:name="_Toc68262115"/>
            <w:bookmarkStart w:id="155" w:name="_Toc68262155"/>
            <w:bookmarkStart w:id="156" w:name="_Toc68262201"/>
            <w:bookmarkStart w:id="157" w:name="_Toc68262214"/>
            <w:bookmarkStart w:id="158" w:name="_Toc68262235"/>
            <w:bookmarkStart w:id="159" w:name="_Toc68262268"/>
            <w:bookmarkStart w:id="160" w:name="_Toc68262406"/>
            <w:bookmarkStart w:id="161" w:name="_Toc68528596"/>
            <w:bookmarkStart w:id="162" w:name="_Toc68530787"/>
            <w:bookmarkStart w:id="163" w:name="_Toc68530836"/>
            <w:bookmarkStart w:id="164" w:name="_Toc68552633"/>
            <w:bookmarkStart w:id="165" w:name="_Toc68608205"/>
            <w:bookmarkStart w:id="166" w:name="_Toc68608255"/>
            <w:bookmarkStart w:id="167" w:name="_Toc68608267"/>
            <w:bookmarkStart w:id="168" w:name="_Toc78736001"/>
            <w:bookmarkStart w:id="169" w:name="_Toc79099657"/>
            <w:bookmarkStart w:id="170" w:name="_Toc79147718"/>
            <w:bookmarkStart w:id="171" w:name="_Toc79158901"/>
            <w:bookmarkStart w:id="172" w:name="_Toc79158913"/>
            <w:r w:rsidRPr="00FC2F5F">
              <w:rPr>
                <w:b/>
                <w:bCs/>
              </w:rPr>
              <w:t xml:space="preserve">Proposal </w:t>
            </w:r>
            <w:r w:rsidRPr="00FC2F5F">
              <w:rPr>
                <w:b/>
                <w:bCs/>
              </w:rPr>
              <w:fldChar w:fldCharType="begin"/>
            </w:r>
            <w:r w:rsidRPr="00FC2F5F">
              <w:rPr>
                <w:b/>
                <w:bCs/>
              </w:rPr>
              <w:instrText xml:space="preserve"> SEQ Proposal \* ARABIC </w:instrText>
            </w:r>
            <w:r w:rsidRPr="00FC2F5F">
              <w:rPr>
                <w:b/>
                <w:bCs/>
              </w:rPr>
              <w:fldChar w:fldCharType="separate"/>
            </w:r>
            <w:r w:rsidRPr="00FC2F5F">
              <w:rPr>
                <w:b/>
                <w:bCs/>
              </w:rPr>
              <w:t>5</w:t>
            </w:r>
            <w:r w:rsidRPr="00FC2F5F">
              <w:fldChar w:fldCharType="end"/>
            </w:r>
            <w:r w:rsidRPr="00FC2F5F">
              <w:rPr>
                <w:b/>
                <w:bCs/>
              </w:rPr>
              <w:t>: For the multi-slot PDCCH monitoring capability with X = 4 slots for 480 kHz SCS and X = 8 slots for 960 kHz SCS, at least the same maximum numbers of PDCCH candidates and non-overlapped CCEs as 120 kHz SCS are supported (i.e., 20 BDs and 32 CCEs).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02DF5DDC" w14:textId="77777777" w:rsidR="00C232D4" w:rsidRPr="00FC2F5F" w:rsidRDefault="00C232D4" w:rsidP="00556DB7">
            <w:pPr>
              <w:rPr>
                <w:b/>
                <w:bCs/>
              </w:rPr>
            </w:pPr>
            <w:bookmarkStart w:id="173" w:name="_Toc68261803"/>
            <w:bookmarkStart w:id="174" w:name="_Toc68262100"/>
            <w:bookmarkStart w:id="175" w:name="_Toc68262120"/>
            <w:bookmarkStart w:id="176" w:name="_Toc68262160"/>
            <w:bookmarkStart w:id="177" w:name="_Toc68262206"/>
            <w:bookmarkStart w:id="178" w:name="_Toc68262219"/>
            <w:bookmarkStart w:id="179" w:name="_Toc68262240"/>
            <w:bookmarkStart w:id="180" w:name="_Toc68262273"/>
            <w:bookmarkStart w:id="181" w:name="_Toc68262411"/>
            <w:bookmarkStart w:id="182" w:name="_Toc68528601"/>
            <w:bookmarkStart w:id="183" w:name="_Toc68530792"/>
            <w:bookmarkStart w:id="184" w:name="_Toc68530841"/>
            <w:bookmarkStart w:id="185" w:name="_Toc68552638"/>
            <w:bookmarkStart w:id="186" w:name="_Toc68608210"/>
            <w:bookmarkStart w:id="187" w:name="_Toc68608260"/>
            <w:bookmarkStart w:id="188" w:name="_Toc68608272"/>
            <w:bookmarkStart w:id="189" w:name="_Toc78736006"/>
            <w:bookmarkStart w:id="190" w:name="_Toc79099662"/>
            <w:bookmarkStart w:id="191" w:name="_Toc79147723"/>
            <w:bookmarkStart w:id="192" w:name="_Toc79158906"/>
            <w:bookmarkStart w:id="193" w:name="_Toc79158918"/>
            <w:r w:rsidRPr="00FC2F5F">
              <w:rPr>
                <w:b/>
                <w:bCs/>
              </w:rPr>
              <w:t xml:space="preserve">Observation </w:t>
            </w:r>
            <w:r w:rsidRPr="00FC2F5F">
              <w:rPr>
                <w:b/>
                <w:bCs/>
              </w:rPr>
              <w:fldChar w:fldCharType="begin"/>
            </w:r>
            <w:r w:rsidRPr="00FC2F5F">
              <w:rPr>
                <w:b/>
                <w:bCs/>
              </w:rPr>
              <w:instrText xml:space="preserve"> SEQ Observation \* ARABIC </w:instrText>
            </w:r>
            <w:r w:rsidRPr="00FC2F5F">
              <w:rPr>
                <w:b/>
                <w:bCs/>
              </w:rPr>
              <w:fldChar w:fldCharType="separate"/>
            </w:r>
            <w:r w:rsidRPr="00FC2F5F">
              <w:rPr>
                <w:b/>
                <w:bCs/>
              </w:rPr>
              <w:t>2</w:t>
            </w:r>
            <w:r w:rsidRPr="00FC2F5F">
              <w:fldChar w:fldCharType="end"/>
            </w:r>
            <w:r w:rsidRPr="00FC2F5F">
              <w:rPr>
                <w:b/>
                <w:bCs/>
              </w:rPr>
              <w:t>: More than one PDCCH monitoring occasion or span dispersed within a X-slot duration may adversely impact the power efficiency.</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4E206BA1" w14:textId="77777777" w:rsidR="00C232D4" w:rsidRPr="00FC2F5F" w:rsidRDefault="00C232D4" w:rsidP="00556DB7">
            <w:r w:rsidRPr="00FC2F5F">
              <w:t>Among different alternatives agreed in RAN1 #104bis-e, Alt 1 and Alt 3 do not restrict the position and number of MOs within a X-slot window, particularly when Y is large,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4CCDEDDC" w14:textId="77777777" w:rsidR="00C232D4" w:rsidRPr="00FC2F5F" w:rsidRDefault="00C232D4" w:rsidP="00556DB7">
            <w:r w:rsidRPr="00FC2F5F">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agreement for Alt 2, it is FFS whether the repetition of the same span pattern over a number of slots is needed. The FFS is based on the view that Alt 2 is an extension of Rel-15 PDCCH monitoring capability, i.e., FG 3-5b (</w:t>
            </w:r>
            <w:proofErr w:type="spellStart"/>
            <w:r w:rsidRPr="00FC2F5F">
              <w:rPr>
                <w:i/>
              </w:rPr>
              <w:t>pdcch-MonitoringAnyOccasionsWithSpanGap</w:t>
            </w:r>
            <w:proofErr w:type="spellEnd"/>
            <w:r w:rsidRPr="00FC2F5F">
              <w:t>). However, in our view, Alt 2 should be regarded as an extension of Rel-16 per-span PDCCH monitoring capability, i.e., FG 11-2 (</w:t>
            </w:r>
            <w:r w:rsidRPr="00FC2F5F">
              <w:rPr>
                <w:i/>
                <w:iCs/>
              </w:rPr>
              <w:t>pdcch-Monitoring-r16</w:t>
            </w:r>
            <w:r w:rsidRPr="00FC2F5F">
              <w:t>), and the notion of the repeated span pattern is not relevant. To clarify, the same definition of span in Rel-16 should be used (Section 10 in TS 38.213):</w:t>
            </w:r>
          </w:p>
          <w:p w14:paraId="132AF0C2" w14:textId="77777777" w:rsidR="00C232D4" w:rsidRPr="00FC2F5F" w:rsidRDefault="00C232D4" w:rsidP="00556DB7">
            <w:pPr>
              <w:numPr>
                <w:ilvl w:val="0"/>
                <w:numId w:val="45"/>
              </w:numPr>
            </w:pPr>
            <w:r w:rsidRPr="00FC2F5F">
              <w:t>A span is a number of consecutive symbols in a slot where the UE is configured to monitor PDCCH.</w:t>
            </w:r>
          </w:p>
          <w:p w14:paraId="7163022A" w14:textId="77777777" w:rsidR="00C232D4" w:rsidRPr="00FC2F5F" w:rsidRDefault="00C232D4" w:rsidP="00556DB7">
            <w:pPr>
              <w:numPr>
                <w:ilvl w:val="0"/>
                <w:numId w:val="45"/>
              </w:numPr>
            </w:pPr>
            <w:r w:rsidRPr="00FC2F5F">
              <w:t>A span starts at a first symbol where a PDCCH MO starts and ends at a last symbol where a PDCCH MO ends, where the number of symbols of the span is up to Y.</w:t>
            </w:r>
          </w:p>
          <w:p w14:paraId="7E56EE3B" w14:textId="77777777" w:rsidR="00C232D4" w:rsidRPr="00FC2F5F" w:rsidRDefault="00C232D4" w:rsidP="00556DB7">
            <w:pPr>
              <w:rPr>
                <w:b/>
                <w:bCs/>
              </w:rPr>
            </w:pPr>
            <w:bookmarkStart w:id="194" w:name="_Ref68205303"/>
            <w:bookmarkStart w:id="195" w:name="_Toc68261799"/>
            <w:bookmarkStart w:id="196" w:name="_Toc68262096"/>
            <w:bookmarkStart w:id="197" w:name="_Toc68262116"/>
            <w:bookmarkStart w:id="198" w:name="_Toc68262156"/>
            <w:bookmarkStart w:id="199" w:name="_Toc68262202"/>
            <w:bookmarkStart w:id="200" w:name="_Toc68262215"/>
            <w:bookmarkStart w:id="201" w:name="_Toc68262236"/>
            <w:bookmarkStart w:id="202" w:name="_Toc68262269"/>
            <w:bookmarkStart w:id="203" w:name="_Toc68262407"/>
            <w:bookmarkStart w:id="204" w:name="_Toc68528597"/>
            <w:bookmarkStart w:id="205" w:name="_Toc68530788"/>
            <w:bookmarkStart w:id="206" w:name="_Toc68530837"/>
            <w:bookmarkStart w:id="207" w:name="_Toc68552634"/>
            <w:bookmarkStart w:id="208" w:name="_Toc68608206"/>
            <w:bookmarkStart w:id="209" w:name="_Toc68608256"/>
            <w:bookmarkStart w:id="210" w:name="_Toc68608268"/>
            <w:bookmarkStart w:id="211" w:name="_Toc78736002"/>
            <w:bookmarkStart w:id="212" w:name="_Toc79099658"/>
            <w:bookmarkStart w:id="213" w:name="_Toc79147719"/>
            <w:bookmarkStart w:id="214" w:name="_Toc79158902"/>
            <w:bookmarkStart w:id="215" w:name="_Toc79158914"/>
            <w:r w:rsidRPr="00FC2F5F">
              <w:rPr>
                <w:b/>
                <w:bCs/>
              </w:rPr>
              <w:t xml:space="preserve">Proposal </w:t>
            </w:r>
            <w:r w:rsidRPr="00FC2F5F">
              <w:rPr>
                <w:b/>
                <w:bCs/>
              </w:rPr>
              <w:fldChar w:fldCharType="begin"/>
            </w:r>
            <w:r w:rsidRPr="00FC2F5F">
              <w:rPr>
                <w:b/>
                <w:bCs/>
              </w:rPr>
              <w:instrText xml:space="preserve"> SEQ Proposal \* ARABIC </w:instrText>
            </w:r>
            <w:r w:rsidRPr="00FC2F5F">
              <w:rPr>
                <w:b/>
                <w:bCs/>
              </w:rPr>
              <w:fldChar w:fldCharType="separate"/>
            </w:r>
            <w:r w:rsidRPr="00FC2F5F">
              <w:rPr>
                <w:b/>
                <w:bCs/>
              </w:rPr>
              <w:t>6</w:t>
            </w:r>
            <w:r w:rsidRPr="00FC2F5F">
              <w:fldChar w:fldCharType="end"/>
            </w:r>
            <w:bookmarkEnd w:id="194"/>
            <w:r w:rsidRPr="00FC2F5F">
              <w:rPr>
                <w:b/>
                <w:bCs/>
              </w:rPr>
              <w:t>: For the definition of multi-slot PDCCH monitoring capability, Alt 2 is supported with the following modification:</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7FE39B4" w14:textId="77777777" w:rsidR="00C232D4" w:rsidRPr="00FC2F5F" w:rsidRDefault="00C232D4" w:rsidP="00556DB7">
            <w:pPr>
              <w:numPr>
                <w:ilvl w:val="0"/>
                <w:numId w:val="16"/>
              </w:numPr>
              <w:rPr>
                <w:b/>
                <w:bCs/>
              </w:rPr>
            </w:pPr>
            <w:r w:rsidRPr="00FC2F5F">
              <w:rPr>
                <w:b/>
                <w:bCs/>
              </w:rPr>
              <w:t>Alt 2: Use an (X, Y) span as the baseline to define the new capability</w:t>
            </w:r>
          </w:p>
          <w:p w14:paraId="1EF89A5D" w14:textId="77777777" w:rsidR="00C232D4" w:rsidRPr="00FC2F5F" w:rsidRDefault="00C232D4" w:rsidP="00556DB7">
            <w:pPr>
              <w:numPr>
                <w:ilvl w:val="1"/>
                <w:numId w:val="16"/>
              </w:numPr>
              <w:rPr>
                <w:b/>
                <w:bCs/>
              </w:rPr>
            </w:pPr>
            <w:r w:rsidRPr="00FC2F5F">
              <w:rPr>
                <w:b/>
                <w:bCs/>
              </w:rPr>
              <w:t xml:space="preserve">X is the minimum time separation </w:t>
            </w:r>
            <w:r w:rsidRPr="00FC2F5F">
              <w:rPr>
                <w:b/>
                <w:bCs/>
                <w:i/>
                <w:iCs/>
              </w:rPr>
              <w:t>in symbols</w:t>
            </w:r>
            <w:r w:rsidRPr="00FC2F5F">
              <w:rPr>
                <w:b/>
                <w:bCs/>
              </w:rPr>
              <w:t xml:space="preserve"> between the start of two consecutive spans</w:t>
            </w:r>
          </w:p>
          <w:p w14:paraId="4246B1CF" w14:textId="77777777" w:rsidR="00C232D4" w:rsidRPr="00FC2F5F" w:rsidRDefault="00C232D4" w:rsidP="00556DB7">
            <w:pPr>
              <w:numPr>
                <w:ilvl w:val="1"/>
                <w:numId w:val="16"/>
              </w:numPr>
              <w:rPr>
                <w:b/>
                <w:bCs/>
              </w:rPr>
            </w:pPr>
            <w:r w:rsidRPr="00FC2F5F">
              <w:rPr>
                <w:b/>
                <w:bCs/>
              </w:rPr>
              <w:t xml:space="preserve">The capability indicates the BD/CCE budget within a span of at most Y consecutive </w:t>
            </w:r>
            <w:r w:rsidRPr="00FC2F5F">
              <w:rPr>
                <w:b/>
                <w:bCs/>
                <w:i/>
                <w:iCs/>
              </w:rPr>
              <w:t>symbols</w:t>
            </w:r>
            <w:r w:rsidRPr="00FC2F5F">
              <w:rPr>
                <w:b/>
                <w:bCs/>
              </w:rPr>
              <w:t xml:space="preserve"> </w:t>
            </w:r>
          </w:p>
          <w:p w14:paraId="2D202BBD" w14:textId="77777777" w:rsidR="00C232D4" w:rsidRPr="00FC2F5F" w:rsidRDefault="00C232D4" w:rsidP="00556DB7">
            <w:pPr>
              <w:numPr>
                <w:ilvl w:val="2"/>
                <w:numId w:val="16"/>
              </w:numPr>
              <w:rPr>
                <w:b/>
                <w:bCs/>
              </w:rPr>
            </w:pPr>
            <w:r w:rsidRPr="00FC2F5F">
              <w:rPr>
                <w:b/>
                <w:bCs/>
              </w:rPr>
              <w:t>A span is placed within the first 3 OFDM symbols of a slot for USS and CSS with dedicated RRC configuration</w:t>
            </w:r>
          </w:p>
          <w:p w14:paraId="463ACDD2" w14:textId="77777777" w:rsidR="00C232D4" w:rsidRPr="00FC2F5F" w:rsidRDefault="00C232D4" w:rsidP="00556DB7">
            <w:pPr>
              <w:numPr>
                <w:ilvl w:val="1"/>
                <w:numId w:val="16"/>
              </w:numPr>
              <w:rPr>
                <w:b/>
                <w:bCs/>
              </w:rPr>
            </w:pPr>
            <w:r w:rsidRPr="00FC2F5F">
              <w:rPr>
                <w:b/>
                <w:bCs/>
              </w:rPr>
              <w:t>The following combinations of (X, Y) are supported:</w:t>
            </w:r>
          </w:p>
          <w:p w14:paraId="58F6DB29" w14:textId="77777777" w:rsidR="00C232D4" w:rsidRPr="00FC2F5F" w:rsidRDefault="00C232D4" w:rsidP="00556DB7">
            <w:pPr>
              <w:numPr>
                <w:ilvl w:val="2"/>
                <w:numId w:val="16"/>
              </w:numPr>
              <w:rPr>
                <w:b/>
                <w:bCs/>
              </w:rPr>
            </w:pPr>
            <w:r w:rsidRPr="00FC2F5F">
              <w:rPr>
                <w:b/>
                <w:bCs/>
              </w:rPr>
              <w:t>480 kHz SCS: (14, 3), (28, 3), (56, 3)</w:t>
            </w:r>
          </w:p>
          <w:p w14:paraId="1142A6FD" w14:textId="77777777" w:rsidR="00C232D4" w:rsidRPr="00FC2F5F" w:rsidRDefault="00C232D4" w:rsidP="00556DB7">
            <w:pPr>
              <w:numPr>
                <w:ilvl w:val="2"/>
                <w:numId w:val="16"/>
              </w:numPr>
              <w:rPr>
                <w:b/>
                <w:bCs/>
              </w:rPr>
            </w:pPr>
            <w:r w:rsidRPr="00FC2F5F">
              <w:rPr>
                <w:b/>
                <w:bCs/>
              </w:rPr>
              <w:lastRenderedPageBreak/>
              <w:t>960 kHz SCS: (14, 3), (56, 3), (112, 3)</w:t>
            </w:r>
          </w:p>
          <w:p w14:paraId="450CEB63" w14:textId="77777777" w:rsidR="00C232D4" w:rsidRPr="00FC2F5F" w:rsidRDefault="00C232D4" w:rsidP="00556DB7">
            <w:pPr>
              <w:spacing w:line="240" w:lineRule="auto"/>
              <w:rPr>
                <w:b/>
                <w:bCs/>
              </w:rPr>
            </w:pPr>
          </w:p>
        </w:tc>
      </w:tr>
    </w:tbl>
    <w:p w14:paraId="677893BB" w14:textId="77777777" w:rsidR="00C232D4" w:rsidRDefault="00C232D4" w:rsidP="00C232D4">
      <w:pPr>
        <w:rPr>
          <w:lang w:val="en-GB" w:eastAsia="zh-CN"/>
        </w:rPr>
      </w:pPr>
    </w:p>
    <w:p w14:paraId="1AA8739A" w14:textId="18754F86" w:rsidR="00C232D4" w:rsidRDefault="00C232D4" w:rsidP="00C232D4">
      <w:pPr>
        <w:pStyle w:val="Heading3"/>
        <w:jc w:val="both"/>
        <w:rPr>
          <w:lang w:val="en-GB" w:eastAsia="zh-CN"/>
        </w:rPr>
      </w:pPr>
      <w:r>
        <w:rPr>
          <w:lang w:val="en-GB" w:eastAsia="zh-CN"/>
        </w:rPr>
        <w:t>R1-2107432 (Panasonic)</w:t>
      </w:r>
    </w:p>
    <w:tbl>
      <w:tblPr>
        <w:tblStyle w:val="TableGrid"/>
        <w:tblW w:w="14583" w:type="dxa"/>
        <w:tblLayout w:type="fixed"/>
        <w:tblLook w:val="04A0" w:firstRow="1" w:lastRow="0" w:firstColumn="1" w:lastColumn="0" w:noHBand="0" w:noVBand="1"/>
      </w:tblPr>
      <w:tblGrid>
        <w:gridCol w:w="14583"/>
      </w:tblGrid>
      <w:tr w:rsidR="00C232D4" w14:paraId="7B461582" w14:textId="77777777" w:rsidTr="00556DB7">
        <w:tc>
          <w:tcPr>
            <w:tcW w:w="14583" w:type="dxa"/>
          </w:tcPr>
          <w:p w14:paraId="4B67A3A0" w14:textId="77777777" w:rsidR="00C232D4" w:rsidRDefault="00C232D4" w:rsidP="00556DB7">
            <w:pPr>
              <w:pStyle w:val="BodyText"/>
            </w:pPr>
            <w:r>
              <w:t xml:space="preserve">For Alt 1, to ensure the separation between two spans, besides the condition that Y contains one single span, the position of Y should be fixed with respect to X, e.g. at the beginning of the X-slot group. Then Alt 1 becomes similar to Alt 2, with the only </w:t>
            </w:r>
            <w:proofErr w:type="gramStart"/>
            <w:r>
              <w:t>difference  that</w:t>
            </w:r>
            <w:proofErr w:type="gramEnd"/>
            <w:r>
              <w:t xml:space="preserve"> in Alt 1 the locations of the X-slot groups have fixed pattern with respect to SFN but in Alt 2 </w:t>
            </w:r>
            <w:r w:rsidRPr="00201995">
              <w:t xml:space="preserve">the locations of the </w:t>
            </w:r>
            <w:r>
              <w:t>X</w:t>
            </w:r>
            <w:r w:rsidRPr="00201995">
              <w:t xml:space="preserve">-slot groups are </w:t>
            </w:r>
            <w:r>
              <w:t xml:space="preserve">more flexible. Then the selection between Alt 1 and Alt 2 would depend on whether such flexibility is needed or not. From our point of view, the flexible location of X-slot group is useful to avoid TDD UL slots if semi-static TDD DL/UL slots are supported in above 52.6GHz operation.    </w:t>
            </w:r>
          </w:p>
          <w:p w14:paraId="61FD124E" w14:textId="77777777" w:rsidR="00C232D4" w:rsidRDefault="00C232D4" w:rsidP="00556DB7">
            <w:pPr>
              <w:pStyle w:val="BodyText"/>
              <w:rPr>
                <w:b/>
                <w:bCs/>
              </w:rPr>
            </w:pPr>
            <w:r w:rsidRPr="00B75E15">
              <w:rPr>
                <w:b/>
                <w:bCs/>
              </w:rPr>
              <w:t xml:space="preserve">Proposal 1: </w:t>
            </w:r>
            <w:r>
              <w:rPr>
                <w:b/>
                <w:bCs/>
              </w:rPr>
              <w:t>F</w:t>
            </w:r>
            <w:r w:rsidRPr="00B75E15">
              <w:rPr>
                <w:b/>
                <w:bCs/>
              </w:rPr>
              <w:t>or defining multi-slot PDCCH monitoring capability</w:t>
            </w:r>
            <w:r>
              <w:rPr>
                <w:b/>
                <w:bCs/>
              </w:rPr>
              <w:t xml:space="preserve">, select </w:t>
            </w:r>
            <w:r w:rsidRPr="00B75E15">
              <w:rPr>
                <w:b/>
                <w:bCs/>
              </w:rPr>
              <w:t>Alt 2 with X in s</w:t>
            </w:r>
            <w:r>
              <w:rPr>
                <w:b/>
                <w:bCs/>
              </w:rPr>
              <w:t>lots</w:t>
            </w:r>
            <w:r w:rsidRPr="00B75E15">
              <w:rPr>
                <w:b/>
                <w:bCs/>
              </w:rPr>
              <w:t xml:space="preserve"> and Y in s</w:t>
            </w:r>
            <w:r>
              <w:rPr>
                <w:b/>
                <w:bCs/>
              </w:rPr>
              <w:t>ymbol</w:t>
            </w:r>
            <w:r w:rsidRPr="00B75E15">
              <w:rPr>
                <w:b/>
                <w:bCs/>
              </w:rPr>
              <w:t>s</w:t>
            </w:r>
            <w:r>
              <w:rPr>
                <w:b/>
                <w:bCs/>
              </w:rPr>
              <w:t xml:space="preserve"> and Y containing one short span (up to a few symbols).</w:t>
            </w:r>
          </w:p>
          <w:p w14:paraId="44B42ABA" w14:textId="77777777" w:rsidR="00C232D4" w:rsidRDefault="00C232D4" w:rsidP="00556DB7">
            <w:pPr>
              <w:pStyle w:val="BodyText"/>
            </w:pPr>
            <w:r w:rsidRPr="006D5103">
              <w:t xml:space="preserve">If </w:t>
            </w:r>
            <w:r>
              <w:t xml:space="preserve">the above discussed restriction that Y contains one single short span is agreed by RAN1, there is no need for further capability definition discussion within Y. On the other hand, some companies seem to prefer to use Y representing the number of consecutive slots that could </w:t>
            </w:r>
            <w:r w:rsidRPr="002B4B0C">
              <w:t>potentially</w:t>
            </w:r>
            <w:r>
              <w:t xml:space="preserve"> contain MOs (in both Alt 1 and Alt 2), where the underlined assumption is that some symbols of Y may not belong to any span. As a result, it is to be discussed the further capability definition within Y. From our point of view, the discussion points include the maximum allowed duration of a MO span and maximum number of allowed MO spans. It also should discuss the minimum time separation between two consecutive MO spans to order to avoid local PDCCH processing overloading issue.  </w:t>
            </w:r>
          </w:p>
          <w:p w14:paraId="4ED80D18" w14:textId="77777777" w:rsidR="00C232D4" w:rsidRDefault="00C232D4" w:rsidP="00556DB7">
            <w:pPr>
              <w:pStyle w:val="BodyText"/>
              <w:rPr>
                <w:b/>
                <w:bCs/>
              </w:rPr>
            </w:pPr>
            <w:r w:rsidRPr="00B75E15">
              <w:rPr>
                <w:b/>
                <w:bCs/>
              </w:rPr>
              <w:t xml:space="preserve">Proposal </w:t>
            </w:r>
            <w:r>
              <w:rPr>
                <w:b/>
                <w:bCs/>
              </w:rPr>
              <w:t>2</w:t>
            </w:r>
            <w:r w:rsidRPr="00B75E15">
              <w:rPr>
                <w:b/>
                <w:bCs/>
              </w:rPr>
              <w:t xml:space="preserve">: </w:t>
            </w:r>
            <w:r>
              <w:rPr>
                <w:b/>
                <w:bCs/>
              </w:rPr>
              <w:t>For both Alt 1 and Alt 2, if more than one short span can be configured within Y, further discuss capability definition within Y in terms of duration of span, number of spans, and minimum separation between two consecutive spans.</w:t>
            </w:r>
          </w:p>
          <w:p w14:paraId="517B1E4B" w14:textId="77777777" w:rsidR="00C232D4" w:rsidRPr="00E66795" w:rsidRDefault="00C232D4" w:rsidP="00556DB7">
            <w:pPr>
              <w:rPr>
                <w:rFonts w:eastAsia="Malgun Gothic"/>
                <w:b/>
                <w:bCs/>
                <w:sz w:val="20"/>
                <w:szCs w:val="20"/>
                <w:lang w:eastAsia="ko-KR"/>
              </w:rPr>
            </w:pPr>
          </w:p>
        </w:tc>
      </w:tr>
    </w:tbl>
    <w:p w14:paraId="55618E99" w14:textId="77777777" w:rsidR="00C232D4" w:rsidRDefault="00C232D4" w:rsidP="00C232D4">
      <w:pPr>
        <w:rPr>
          <w:lang w:eastAsia="zh-CN"/>
        </w:rPr>
      </w:pPr>
    </w:p>
    <w:p w14:paraId="5641008A" w14:textId="77777777" w:rsidR="00C232D4" w:rsidRDefault="00C232D4" w:rsidP="00C232D4">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C232D4" w14:paraId="4AA75781" w14:textId="77777777" w:rsidTr="00556DB7">
        <w:tc>
          <w:tcPr>
            <w:tcW w:w="9307" w:type="dxa"/>
          </w:tcPr>
          <w:p w14:paraId="16BE825B" w14:textId="77777777" w:rsidR="00C232D4" w:rsidRPr="00680A26" w:rsidRDefault="00C232D4" w:rsidP="00556DB7">
            <w:pPr>
              <w:spacing w:before="120" w:line="240" w:lineRule="auto"/>
              <w:rPr>
                <w:rFonts w:eastAsia="Batang"/>
                <w:bCs/>
                <w:lang w:eastAsia="ko-KR"/>
              </w:rPr>
            </w:pPr>
            <w:r w:rsidRPr="00680A26">
              <w:rPr>
                <w:rFonts w:eastAsia="Batang"/>
                <w:bCs/>
                <w:lang w:eastAsia="ko-KR"/>
              </w:rPr>
              <w:t xml:space="preserve">For both </w:t>
            </w:r>
            <w:r w:rsidRPr="00680A26">
              <w:rPr>
                <w:rFonts w:eastAsia="Batang" w:hint="eastAsia"/>
                <w:bCs/>
                <w:lang w:eastAsia="ko-KR"/>
              </w:rPr>
              <w:t>Alt-1</w:t>
            </w:r>
            <w:r w:rsidRPr="00680A26">
              <w:rPr>
                <w:rFonts w:eastAsia="Batang"/>
                <w:bCs/>
                <w:lang w:eastAsia="ko-KR"/>
              </w:rPr>
              <w:t xml:space="preserve"> and Alt-2, SS set configurations and dropping rules can be determined simply since basic principles for them are already well established to a single slot or a single span in rel-15/16. However, Alt-2 does not allow multiple discontinuous Y slots/symbols within X slots/symbols by the definition of span in rel-16. In addition, if </w:t>
            </w:r>
            <w:r w:rsidRPr="00680A26">
              <w:rPr>
                <w:rFonts w:eastAsia="Batang" w:hint="eastAsia"/>
                <w:bCs/>
                <w:lang w:eastAsia="ko-KR"/>
              </w:rPr>
              <w:t>the duration of Y</w:t>
            </w:r>
            <w:r w:rsidRPr="00680A26">
              <w:rPr>
                <w:rFonts w:eastAsia="Batang"/>
                <w:bCs/>
                <w:lang w:eastAsia="ko-KR"/>
              </w:rPr>
              <w:t xml:space="preserve"> is much smaller than X, all MOs for both CSS and USS should be in small number of slots/symbols. This may reduce the </w:t>
            </w:r>
            <w:proofErr w:type="spellStart"/>
            <w:r w:rsidRPr="00680A26">
              <w:rPr>
                <w:rFonts w:eastAsia="Batang"/>
                <w:bCs/>
                <w:lang w:eastAsia="ko-KR"/>
              </w:rPr>
              <w:t>gNB’s</w:t>
            </w:r>
            <w:proofErr w:type="spellEnd"/>
            <w:r w:rsidRPr="00680A26">
              <w:rPr>
                <w:rFonts w:eastAsia="Batang"/>
                <w:bCs/>
                <w:lang w:eastAsia="ko-KR"/>
              </w:rPr>
              <w:t xml:space="preserve"> flexibility and restrict the SS set configuration especially for CSS. Therefore, we suggest that Alt-1 should be the baseline to define the BD/CCE capability for multi-slot PDCCH monitoring. One possible issue for Alt-1 has also been raised in the previous meeting, i.e., UE may have higher requirement than expectation on PDCCH monitoring in two consecutive slots across slot-group boundary. However, it may not </w:t>
            </w:r>
            <w:r w:rsidRPr="00680A26">
              <w:rPr>
                <w:rFonts w:eastAsia="Batang" w:hint="eastAsia"/>
                <w:bCs/>
                <w:lang w:eastAsia="ko-KR"/>
              </w:rPr>
              <w:t xml:space="preserve">be </w:t>
            </w:r>
            <w:r w:rsidRPr="00680A26">
              <w:rPr>
                <w:rFonts w:eastAsia="Batang"/>
                <w:bCs/>
                <w:lang w:eastAsia="ko-KR"/>
              </w:rPr>
              <w:t xml:space="preserve">the problem if additional constraints for </w:t>
            </w:r>
            <w:r w:rsidRPr="00680A26">
              <w:rPr>
                <w:rFonts w:eastAsia="Batang" w:hint="eastAsia"/>
                <w:bCs/>
                <w:lang w:eastAsia="ko-KR"/>
              </w:rPr>
              <w:t>Y</w:t>
            </w:r>
            <w:r w:rsidRPr="00680A26">
              <w:rPr>
                <w:rFonts w:eastAsia="Batang"/>
                <w:bCs/>
                <w:lang w:eastAsia="ko-KR"/>
              </w:rPr>
              <w:t xml:space="preserve"> on PDCCH monitoring in back-to-back slots. We propose some restrictions to Y to resolve the possible issues for Alt-1.</w:t>
            </w:r>
          </w:p>
          <w:p w14:paraId="259B96D5" w14:textId="77777777" w:rsidR="00C232D4" w:rsidRPr="00680A26" w:rsidRDefault="00C232D4" w:rsidP="00556DB7">
            <w:pPr>
              <w:spacing w:before="120" w:line="240" w:lineRule="auto"/>
              <w:rPr>
                <w:rFonts w:eastAsia="Batang"/>
                <w:b/>
                <w:lang w:val="en-GB" w:eastAsia="ko-KR"/>
              </w:rPr>
            </w:pPr>
            <w:r w:rsidRPr="00680A26">
              <w:rPr>
                <w:rFonts w:eastAsia="Batang"/>
                <w:b/>
                <w:lang w:val="en-GB" w:eastAsia="ko-KR"/>
              </w:rPr>
              <w:t>Proposal #1: Adopt Alt-1, with the following restrictions for configurations of Y</w:t>
            </w:r>
          </w:p>
          <w:p w14:paraId="5CF61E94" w14:textId="77777777" w:rsidR="00C232D4" w:rsidRPr="00680A26" w:rsidRDefault="00C232D4" w:rsidP="00556DB7">
            <w:pPr>
              <w:numPr>
                <w:ilvl w:val="1"/>
                <w:numId w:val="48"/>
              </w:numPr>
              <w:spacing w:before="120" w:line="240" w:lineRule="auto"/>
              <w:rPr>
                <w:rFonts w:eastAsia="Batang"/>
                <w:b/>
                <w:lang w:val="x-none" w:eastAsia="ko-KR"/>
              </w:rPr>
            </w:pPr>
            <w:r w:rsidRPr="00680A26">
              <w:rPr>
                <w:rFonts w:eastAsia="Batang"/>
                <w:b/>
                <w:lang w:val="en-GB" w:eastAsia="ko-KR"/>
              </w:rPr>
              <w:t>Y should be multiple slots (including single slot) with slot-level granularity</w:t>
            </w:r>
          </w:p>
          <w:p w14:paraId="68FFEC41" w14:textId="77777777" w:rsidR="00C232D4" w:rsidRPr="00680A26" w:rsidRDefault="00C232D4" w:rsidP="00556DB7">
            <w:pPr>
              <w:numPr>
                <w:ilvl w:val="1"/>
                <w:numId w:val="48"/>
              </w:numPr>
              <w:spacing w:before="120" w:line="240" w:lineRule="auto"/>
              <w:rPr>
                <w:rFonts w:eastAsia="Batang"/>
                <w:b/>
                <w:lang w:val="x-none" w:eastAsia="ko-KR"/>
              </w:rPr>
            </w:pPr>
            <w:r w:rsidRPr="00680A26">
              <w:rPr>
                <w:rFonts w:eastAsia="Batang"/>
                <w:b/>
                <w:lang w:val="en-GB" w:eastAsia="ko-KR"/>
              </w:rPr>
              <w:lastRenderedPageBreak/>
              <w:t>The size of Y</w:t>
            </w:r>
            <w:r w:rsidRPr="00680A26">
              <w:rPr>
                <w:rFonts w:eastAsia="Batang" w:hint="eastAsia"/>
                <w:b/>
                <w:lang w:val="en-GB" w:eastAsia="ko-KR"/>
              </w:rPr>
              <w:t xml:space="preserve"> should be </w:t>
            </w:r>
            <w:r w:rsidRPr="00680A26">
              <w:rPr>
                <w:rFonts w:eastAsia="Batang"/>
                <w:b/>
                <w:lang w:val="en-GB" w:eastAsia="ko-KR"/>
              </w:rPr>
              <w:t>determined</w:t>
            </w:r>
            <w:r w:rsidRPr="00680A26">
              <w:rPr>
                <w:rFonts w:eastAsia="Batang" w:hint="eastAsia"/>
                <w:b/>
                <w:lang w:val="en-GB" w:eastAsia="ko-KR"/>
              </w:rPr>
              <w:t xml:space="preserve"> </w:t>
            </w:r>
            <w:r w:rsidRPr="00680A26">
              <w:rPr>
                <w:rFonts w:eastAsia="Batang"/>
                <w:b/>
                <w:lang w:val="en-GB" w:eastAsia="ko-KR"/>
              </w:rPr>
              <w:t>with respect to the size of X</w:t>
            </w:r>
          </w:p>
          <w:p w14:paraId="3D17674F" w14:textId="77777777" w:rsidR="00C232D4" w:rsidRPr="00680A26" w:rsidRDefault="00C232D4" w:rsidP="00556DB7">
            <w:pPr>
              <w:numPr>
                <w:ilvl w:val="1"/>
                <w:numId w:val="48"/>
              </w:numPr>
              <w:spacing w:before="120" w:line="240" w:lineRule="auto"/>
              <w:rPr>
                <w:rFonts w:eastAsia="Batang"/>
                <w:b/>
                <w:lang w:val="x-none" w:eastAsia="ko-KR"/>
              </w:rPr>
            </w:pPr>
            <w:r w:rsidRPr="00680A26">
              <w:rPr>
                <w:rFonts w:eastAsia="Batang"/>
                <w:b/>
                <w:lang w:val="en-GB" w:eastAsia="ko-KR"/>
              </w:rPr>
              <w:t>Minimum gap between the last symbol of the previous Y and the first symbol of the next Y over two consecutive X slot group should be guaranteed</w:t>
            </w:r>
          </w:p>
          <w:p w14:paraId="45E3188B" w14:textId="77777777" w:rsidR="00C232D4" w:rsidRPr="00680A26" w:rsidRDefault="00C232D4" w:rsidP="00556DB7">
            <w:pPr>
              <w:numPr>
                <w:ilvl w:val="1"/>
                <w:numId w:val="48"/>
              </w:numPr>
              <w:spacing w:before="120" w:line="240" w:lineRule="auto"/>
              <w:rPr>
                <w:rFonts w:eastAsia="Batang"/>
                <w:b/>
                <w:lang w:val="x-none" w:eastAsia="ko-KR"/>
              </w:rPr>
            </w:pPr>
            <w:r w:rsidRPr="00680A26">
              <w:rPr>
                <w:rFonts w:eastAsia="Batang"/>
                <w:b/>
                <w:lang w:val="en-GB" w:eastAsia="ko-KR"/>
              </w:rPr>
              <w:t>The position of Y in each X slot group should start from a fixed slot in each X slot group, i.e., the first slot position for each X slot group should be the same</w:t>
            </w:r>
          </w:p>
          <w:p w14:paraId="343153FB" w14:textId="77777777" w:rsidR="00C232D4" w:rsidRPr="00680A26" w:rsidRDefault="00C232D4" w:rsidP="00556DB7">
            <w:pPr>
              <w:numPr>
                <w:ilvl w:val="1"/>
                <w:numId w:val="48"/>
              </w:numPr>
              <w:spacing w:before="120" w:line="240" w:lineRule="auto"/>
              <w:rPr>
                <w:rFonts w:eastAsia="Batang"/>
                <w:b/>
                <w:lang w:val="x-none" w:eastAsia="ko-KR"/>
              </w:rPr>
            </w:pPr>
            <w:r w:rsidRPr="00680A26">
              <w:rPr>
                <w:rFonts w:eastAsia="Batang"/>
                <w:b/>
                <w:lang w:val="en-GB" w:eastAsia="ko-KR"/>
              </w:rPr>
              <w:t>FFS: The number of Y in each X slot group</w:t>
            </w:r>
          </w:p>
          <w:p w14:paraId="636F8299" w14:textId="77777777" w:rsidR="00C232D4" w:rsidRPr="00680A26" w:rsidRDefault="00C232D4" w:rsidP="00556DB7">
            <w:pPr>
              <w:numPr>
                <w:ilvl w:val="1"/>
                <w:numId w:val="48"/>
              </w:numPr>
              <w:spacing w:before="120" w:line="240" w:lineRule="auto"/>
              <w:rPr>
                <w:rFonts w:eastAsia="Batang"/>
                <w:b/>
                <w:lang w:val="x-none" w:eastAsia="ko-KR"/>
              </w:rPr>
            </w:pPr>
            <w:r w:rsidRPr="00680A26">
              <w:rPr>
                <w:rFonts w:eastAsia="Batang"/>
                <w:b/>
                <w:lang w:val="en-GB" w:eastAsia="ko-KR"/>
              </w:rPr>
              <w:t>FFS: The possibility of different positions of Y for CSS and USS</w:t>
            </w:r>
          </w:p>
          <w:p w14:paraId="47F20D2F" w14:textId="77777777" w:rsidR="00C232D4" w:rsidRPr="00680A26" w:rsidRDefault="00C232D4" w:rsidP="00556DB7">
            <w:pPr>
              <w:spacing w:before="120" w:line="240" w:lineRule="auto"/>
              <w:rPr>
                <w:rFonts w:eastAsia="Batang"/>
                <w:bCs/>
                <w:lang w:eastAsia="ko-KR"/>
              </w:rPr>
            </w:pPr>
            <w:r w:rsidRPr="00680A26">
              <w:rPr>
                <w:rFonts w:eastAsia="Batang"/>
                <w:bCs/>
                <w:lang w:eastAsia="ko-KR"/>
              </w:rPr>
              <w:t xml:space="preserve">There can be simple ways to determine X which is the length of a slot-group. One way is to set the slot-group as the fixed length aligned to the slot length corresponding to 120 kHz SCS since it is the smallest SCS that could be configured in FR2-2. Since it is already possible to monitor PDCCH in units of 120 kHz slot length, there is no need to set the slot-group length to a value larger than the 120 kHz slot length. Therefore, the consecutive 4 slots could be used as slot-group for 480 kHz SCS, and consecutive 8 slots for 960 kHz SCS. Need for the values smaller than them may require further discussion. Another way is to use a new PDCCH monitoring time unit, i.e., X and Y, with capability </w:t>
            </w:r>
            <w:proofErr w:type="spellStart"/>
            <w:r w:rsidRPr="00680A26">
              <w:rPr>
                <w:rFonts w:eastAsia="Batang"/>
                <w:bCs/>
                <w:lang w:eastAsia="ko-KR"/>
              </w:rPr>
              <w:t>signalling</w:t>
            </w:r>
            <w:proofErr w:type="spellEnd"/>
            <w:r w:rsidRPr="00680A26">
              <w:rPr>
                <w:rFonts w:eastAsia="Batang"/>
                <w:bCs/>
                <w:lang w:eastAsia="ko-KR"/>
              </w:rPr>
              <w:t xml:space="preserve">. A preferred combinations of X and Y can be </w:t>
            </w:r>
            <w:proofErr w:type="spellStart"/>
            <w:r w:rsidRPr="00680A26">
              <w:rPr>
                <w:rFonts w:eastAsia="Batang"/>
                <w:bCs/>
                <w:lang w:eastAsia="ko-KR"/>
              </w:rPr>
              <w:t>signalled</w:t>
            </w:r>
            <w:proofErr w:type="spellEnd"/>
            <w:r w:rsidRPr="00680A26">
              <w:rPr>
                <w:rFonts w:eastAsia="Batang"/>
                <w:bCs/>
                <w:lang w:eastAsia="ko-KR"/>
              </w:rPr>
              <w:t xml:space="preserve"> for each UE, and these can be used as a basic time unit for PDCCH monitoring. This could provide more flexibility for multi-slot PDCCH monitoring operation.</w:t>
            </w:r>
          </w:p>
          <w:p w14:paraId="2BF0A99B" w14:textId="77777777" w:rsidR="00C232D4" w:rsidRPr="00680A26" w:rsidRDefault="00C232D4" w:rsidP="00556DB7">
            <w:pPr>
              <w:spacing w:before="120" w:line="240" w:lineRule="auto"/>
              <w:rPr>
                <w:rFonts w:eastAsia="Batang"/>
                <w:b/>
                <w:lang w:eastAsia="ko-KR"/>
              </w:rPr>
            </w:pPr>
            <w:r w:rsidRPr="00680A26">
              <w:rPr>
                <w:rFonts w:eastAsia="Batang"/>
                <w:b/>
                <w:lang w:eastAsia="ko-KR"/>
              </w:rPr>
              <w:t>Proposal #2: Determine the number of slots for slot-group as 4 for 480 kHz and 8 for 960 kHz. Consider to configure X and Y based on UE capability if multiple values for X and Y are supported.</w:t>
            </w:r>
          </w:p>
        </w:tc>
      </w:tr>
    </w:tbl>
    <w:p w14:paraId="1C72C40B" w14:textId="77777777" w:rsidR="00C232D4" w:rsidRPr="00C232D4" w:rsidRDefault="00C232D4" w:rsidP="00C232D4">
      <w:pPr>
        <w:rPr>
          <w:lang w:val="en-GB" w:eastAsia="zh-CN"/>
        </w:rPr>
      </w:pPr>
    </w:p>
    <w:p w14:paraId="6361883F" w14:textId="7B919E4C" w:rsidR="00C232D4" w:rsidRDefault="00C232D4" w:rsidP="00C232D4">
      <w:pPr>
        <w:pStyle w:val="Heading3"/>
        <w:jc w:val="both"/>
        <w:rPr>
          <w:lang w:val="en-GB" w:eastAsia="zh-CN"/>
        </w:rPr>
      </w:pPr>
      <w:r>
        <w:rPr>
          <w:lang w:val="en-GB" w:eastAsia="zh-CN"/>
        </w:rPr>
        <w:t>R1-2107510 (MediaTek)</w:t>
      </w:r>
    </w:p>
    <w:tbl>
      <w:tblPr>
        <w:tblStyle w:val="TableGrid"/>
        <w:tblW w:w="14583" w:type="dxa"/>
        <w:tblLayout w:type="fixed"/>
        <w:tblLook w:val="04A0" w:firstRow="1" w:lastRow="0" w:firstColumn="1" w:lastColumn="0" w:noHBand="0" w:noVBand="1"/>
      </w:tblPr>
      <w:tblGrid>
        <w:gridCol w:w="14583"/>
      </w:tblGrid>
      <w:tr w:rsidR="00C232D4" w14:paraId="185ED8EE" w14:textId="77777777" w:rsidTr="00556DB7">
        <w:tc>
          <w:tcPr>
            <w:tcW w:w="9307" w:type="dxa"/>
          </w:tcPr>
          <w:p w14:paraId="2FB4CBD4" w14:textId="77777777" w:rsidR="00C232D4" w:rsidRPr="00BF2255" w:rsidRDefault="00C232D4" w:rsidP="00556DB7">
            <w:r w:rsidRPr="00BF2255">
              <w:t xml:space="preserve">Alt1 provides a simple monitoring behavior within each X slots/symbols and achieves multi-slot monitoring by conducting the PDCCH monitoring in a fixed and small portion of the X slots/symbols. Furthermore, Alt1 limits the monitoring pattern in predetermined locations. On the other hand, monitoring pattern can be more flexible in Alt2 where Alt2 regulates the duration of each PDCCH monitoring to be within Y unit of time and achieves multi-slot monitoring by configuring no PDCCH monitoring in the rest of X-Y units of time. In fact, Alt2 extends the span notion defined in Rel-16 URLLC. As for the Alt3, it is motivated by providing scheduling flexibility for </w:t>
            </w:r>
            <w:proofErr w:type="spellStart"/>
            <w:r w:rsidRPr="00BF2255">
              <w:t>gNB</w:t>
            </w:r>
            <w:proofErr w:type="spellEnd"/>
            <w:r w:rsidRPr="00BF2255">
              <w:t xml:space="preserve"> based on the UE capability of BD/CCE limit within a moving window of time, which can resolve the back-to-back PDCCH monitoring at UE side from the </w:t>
            </w:r>
            <w:proofErr w:type="spellStart"/>
            <w:r w:rsidRPr="00BF2255">
              <w:t>gNB</w:t>
            </w:r>
            <w:proofErr w:type="spellEnd"/>
            <w:r w:rsidRPr="00BF2255">
              <w:t xml:space="preserve"> configuration. However, during the discussion in RAN1 #104bis-e meeting, it has been identified that the benefit of Alt3 on avoiding back-to-back PDCCH monitoring can be achieved by restricting the monitoring pattern at the beginning of each slot group and by properly designing (X,Y) values in Alt1 and Alt2. It has also been identified that Alt3 can lead to dynamic PDCCH monitoring dropping at UE side due to the moving window of checking BD/CCE limit. Therefore, we suggest to remove Alt3 from discussion and focus on the selection from Alt1 and Alt2 for the multi-slot PDCCH monitoring framework  </w:t>
            </w:r>
          </w:p>
          <w:p w14:paraId="45FC4FEB" w14:textId="77777777" w:rsidR="00C232D4" w:rsidRPr="00BF2255" w:rsidRDefault="00C232D4" w:rsidP="00556DB7"/>
          <w:p w14:paraId="7B92C448" w14:textId="77777777" w:rsidR="00C232D4" w:rsidRPr="00BF2255" w:rsidRDefault="00C232D4" w:rsidP="00556DB7">
            <w:pPr>
              <w:rPr>
                <w:b/>
                <w:bCs/>
              </w:rPr>
            </w:pPr>
            <w:bookmarkStart w:id="216" w:name="_Ref78902220"/>
            <w:r w:rsidRPr="00BF2255">
              <w:rPr>
                <w:b/>
                <w:bCs/>
              </w:rPr>
              <w:t xml:space="preserve">Proposal </w:t>
            </w:r>
            <w:r w:rsidRPr="00BF2255">
              <w:rPr>
                <w:b/>
                <w:bCs/>
              </w:rPr>
              <w:fldChar w:fldCharType="begin"/>
            </w:r>
            <w:r w:rsidRPr="00BF2255">
              <w:rPr>
                <w:b/>
                <w:bCs/>
              </w:rPr>
              <w:instrText xml:space="preserve"> SEQ Proposal \* ARABIC </w:instrText>
            </w:r>
            <w:r w:rsidRPr="00BF2255">
              <w:rPr>
                <w:b/>
                <w:bCs/>
              </w:rPr>
              <w:fldChar w:fldCharType="separate"/>
            </w:r>
            <w:r w:rsidRPr="00BF2255">
              <w:rPr>
                <w:b/>
                <w:bCs/>
              </w:rPr>
              <w:t>1</w:t>
            </w:r>
            <w:r w:rsidRPr="00BF2255">
              <w:fldChar w:fldCharType="end"/>
            </w:r>
            <w:r w:rsidRPr="00BF2255">
              <w:rPr>
                <w:b/>
                <w:bCs/>
              </w:rPr>
              <w:t>: For multi-slot PDCCH monitoring capability, remove Alt3 from the discussion.</w:t>
            </w:r>
            <w:bookmarkEnd w:id="216"/>
            <w:r w:rsidRPr="00BF2255">
              <w:rPr>
                <w:b/>
                <w:bCs/>
              </w:rPr>
              <w:t xml:space="preserve"> </w:t>
            </w:r>
          </w:p>
          <w:p w14:paraId="4880FD29" w14:textId="77777777" w:rsidR="00C232D4" w:rsidRPr="00BF2255" w:rsidRDefault="00C232D4" w:rsidP="00556DB7"/>
          <w:p w14:paraId="177CE33E" w14:textId="77777777" w:rsidR="00C232D4" w:rsidRPr="00BF2255" w:rsidRDefault="00C232D4" w:rsidP="00556DB7">
            <w:r w:rsidRPr="00BF2255">
              <w:t>During the discussion in RAN1 #104bis-e meeting, the unit of monitoring pattern within each alternatives was discussed without any conclusions. For Alt1, the unit of the fixed pattern can be either symbol or slot, e.g., UE PDCCH monitoring is confined within the first Y symbols or first Y slots within each X slots. For Alt2, the unit of (</w:t>
            </w:r>
            <w:proofErr w:type="gramStart"/>
            <w:r w:rsidRPr="00BF2255">
              <w:t>X,Y</w:t>
            </w:r>
            <w:proofErr w:type="gramEnd"/>
            <w:r w:rsidRPr="00BF2255">
              <w:t>)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Y and X slots in Alt1 and the ratio of X and Y in Alt2. On the other hand, if the unit of slot is adopted in Alt1 and Alt2, i.e., the fixed pattern in Alt 1 indicates the slots for PDCCH monitoring and the unit of (</w:t>
            </w:r>
            <w:proofErr w:type="gramStart"/>
            <w:r w:rsidRPr="00BF2255">
              <w:t>X,Y</w:t>
            </w:r>
            <w:proofErr w:type="gramEnd"/>
            <w:r w:rsidRPr="00BF2255">
              <w:t xml:space="preserve">)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with further details on the monitoring symbols in the slots. </w:t>
            </w:r>
          </w:p>
          <w:p w14:paraId="2D2670BB" w14:textId="77777777" w:rsidR="00C232D4" w:rsidRPr="00BF2255" w:rsidRDefault="00C232D4" w:rsidP="00556DB7"/>
          <w:p w14:paraId="36BF7A0B" w14:textId="77777777" w:rsidR="00C232D4" w:rsidRPr="00BF2255" w:rsidRDefault="00C232D4" w:rsidP="00556DB7">
            <w:pPr>
              <w:rPr>
                <w:b/>
                <w:bCs/>
              </w:rPr>
            </w:pPr>
            <w:bookmarkStart w:id="217" w:name="_Ref68510857"/>
            <w:r w:rsidRPr="00BF2255">
              <w:rPr>
                <w:b/>
                <w:bCs/>
              </w:rPr>
              <w:t xml:space="preserve">Proposal </w:t>
            </w:r>
            <w:r w:rsidRPr="00BF2255">
              <w:rPr>
                <w:b/>
                <w:bCs/>
              </w:rPr>
              <w:fldChar w:fldCharType="begin"/>
            </w:r>
            <w:r w:rsidRPr="00BF2255">
              <w:rPr>
                <w:b/>
                <w:bCs/>
              </w:rPr>
              <w:instrText xml:space="preserve"> SEQ Proposal \* ARABIC </w:instrText>
            </w:r>
            <w:r w:rsidRPr="00BF2255">
              <w:rPr>
                <w:b/>
                <w:bCs/>
              </w:rPr>
              <w:fldChar w:fldCharType="separate"/>
            </w:r>
            <w:r w:rsidRPr="00BF2255">
              <w:rPr>
                <w:b/>
                <w:bCs/>
              </w:rPr>
              <w:t>2</w:t>
            </w:r>
            <w:r w:rsidRPr="00BF2255">
              <w:fldChar w:fldCharType="end"/>
            </w:r>
            <w:r w:rsidRPr="00BF2255">
              <w:rPr>
                <w:b/>
                <w:bCs/>
              </w:rPr>
              <w:t>: To achieve scheduling flexibility in multi-slot PDCCH monitoring, the monitoring pattern should adopt slot as the basic unit for (</w:t>
            </w:r>
            <w:proofErr w:type="gramStart"/>
            <w:r w:rsidRPr="00BF2255">
              <w:rPr>
                <w:b/>
                <w:bCs/>
              </w:rPr>
              <w:t>X,Y</w:t>
            </w:r>
            <w:proofErr w:type="gramEnd"/>
            <w:r w:rsidRPr="00BF2255">
              <w:rPr>
                <w:b/>
                <w:bCs/>
              </w:rPr>
              <w:t>) in both Alt1 and Alt2. The monitoring symbols within the slots can be further studied.</w:t>
            </w:r>
            <w:bookmarkEnd w:id="217"/>
            <w:r w:rsidRPr="00BF2255">
              <w:rPr>
                <w:b/>
                <w:bCs/>
              </w:rPr>
              <w:t xml:space="preserve"> </w:t>
            </w:r>
          </w:p>
          <w:p w14:paraId="6AB9D61B" w14:textId="77777777" w:rsidR="00C232D4" w:rsidRPr="00BF2255" w:rsidRDefault="00C232D4" w:rsidP="00556DB7"/>
          <w:p w14:paraId="7657A90A" w14:textId="77777777" w:rsidR="00C232D4" w:rsidRPr="00BF2255" w:rsidRDefault="00C232D4" w:rsidP="00556DB7">
            <w:r w:rsidRPr="00BF2255">
              <w:t>Regarding the candidate values of (</w:t>
            </w:r>
            <w:proofErr w:type="gramStart"/>
            <w:r w:rsidRPr="00BF2255">
              <w:t>X,Y</w:t>
            </w:r>
            <w:proofErr w:type="gramEnd"/>
            <w:r w:rsidRPr="00BF2255">
              <w:t>) in Alt1 and Alt2, there was a discussion in RAN1 #104bis-e meeting on the range of X. In particular, {1, 2, 4} were discussed for 480kHz and {1, 2, 4, 8} were discussed for 960kHz. In our view, at least X=4 slots and X=8 slots should be supported for multi-slot PDCCH monitoring in 480 kHz and 960kHz, respectively, to achieve PDCCH monitoring power saving. For supporting X=8 slots in 480kHz multi-slot PDCCH monitoring, the decision should acknowledge the discussion outcome on the maximum number of scheduled PDSCHs in a single DCI under 480kHz. For the same reason of UE power saving, at least Y=1 should be supported. For other values of (</w:t>
            </w:r>
            <w:proofErr w:type="gramStart"/>
            <w:r w:rsidRPr="00BF2255">
              <w:t>X,Y</w:t>
            </w:r>
            <w:proofErr w:type="gramEnd"/>
            <w:r w:rsidRPr="00BF2255">
              <w:t xml:space="preserve">), we prefer to have an UE capability to address the trade-off between UE implementation complexity and </w:t>
            </w:r>
            <w:proofErr w:type="spellStart"/>
            <w:r w:rsidRPr="00BF2255">
              <w:t>gNB</w:t>
            </w:r>
            <w:proofErr w:type="spellEnd"/>
            <w:r w:rsidRPr="00BF2255">
              <w:t xml:space="preserve"> scheduling flexibility.</w:t>
            </w:r>
          </w:p>
          <w:p w14:paraId="1BFCDFAB" w14:textId="77777777" w:rsidR="00C232D4" w:rsidRPr="00BF2255" w:rsidRDefault="00C232D4" w:rsidP="00556DB7"/>
          <w:p w14:paraId="4F1D607D" w14:textId="16BC2073" w:rsidR="00C232D4" w:rsidRPr="00BF2255" w:rsidRDefault="00C232D4" w:rsidP="00556DB7">
            <w:pPr>
              <w:rPr>
                <w:b/>
                <w:bCs/>
              </w:rPr>
            </w:pPr>
            <w:bookmarkStart w:id="218" w:name="_Ref78902233"/>
            <w:r w:rsidRPr="00BF2255">
              <w:rPr>
                <w:b/>
                <w:bCs/>
              </w:rPr>
              <w:t xml:space="preserve">Proposal </w:t>
            </w:r>
            <w:r w:rsidRPr="00BF2255">
              <w:rPr>
                <w:b/>
                <w:bCs/>
              </w:rPr>
              <w:fldChar w:fldCharType="begin"/>
            </w:r>
            <w:r w:rsidRPr="00BF2255">
              <w:rPr>
                <w:b/>
                <w:bCs/>
              </w:rPr>
              <w:instrText xml:space="preserve"> SEQ Proposal \* ARABIC </w:instrText>
            </w:r>
            <w:r w:rsidRPr="00BF2255">
              <w:rPr>
                <w:b/>
                <w:bCs/>
              </w:rPr>
              <w:fldChar w:fldCharType="separate"/>
            </w:r>
            <w:r w:rsidRPr="00BF2255">
              <w:rPr>
                <w:b/>
                <w:bCs/>
              </w:rPr>
              <w:t>3</w:t>
            </w:r>
            <w:r w:rsidRPr="00BF2255">
              <w:fldChar w:fldCharType="end"/>
            </w:r>
            <w:r w:rsidRPr="00BF2255">
              <w:rPr>
                <w:b/>
                <w:bCs/>
              </w:rPr>
              <w:t>: To achieve UE power saving in multi-slot monitoring, at least (X=4 slots, Y=1 slot) and (X=8 slots, Y=1 slot) should be supported for multi-slot PDCCH monitoring in 480 kHz and 960kHz, respectively, in both Alt1 and Alt2. For other pairs of (</w:t>
            </w:r>
            <w:proofErr w:type="gramStart"/>
            <w:r w:rsidRPr="00BF2255">
              <w:rPr>
                <w:b/>
                <w:bCs/>
              </w:rPr>
              <w:t>X,Y</w:t>
            </w:r>
            <w:proofErr w:type="gramEnd"/>
            <w:r w:rsidRPr="00BF2255">
              <w:rPr>
                <w:b/>
                <w:bCs/>
              </w:rPr>
              <w:t>), if needed, optional UE capability should be introduced.</w:t>
            </w:r>
            <w:bookmarkEnd w:id="218"/>
            <w:r w:rsidRPr="00BF2255">
              <w:rPr>
                <w:b/>
                <w:bCs/>
              </w:rPr>
              <w:t xml:space="preserve"> </w:t>
            </w:r>
          </w:p>
          <w:p w14:paraId="350B6C2F" w14:textId="542DF963" w:rsidR="00C232D4" w:rsidRPr="00704D25" w:rsidRDefault="00C232D4" w:rsidP="00556DB7">
            <w:r w:rsidRPr="00704D25">
              <w:t>Although many details are not specified yet in those alternatives, there can be some shared design concepts between Alt1 and Alt2 when the fixed pattern in Alt 1 indicates the slots for PDCCH monitoring and the unit of (</w:t>
            </w:r>
            <w:proofErr w:type="gramStart"/>
            <w:r w:rsidRPr="00704D25">
              <w:t>X,Y</w:t>
            </w:r>
            <w:proofErr w:type="gramEnd"/>
            <w:r w:rsidRPr="00704D25">
              <w:t xml:space="preserve">) in Alt2 is slot. For example, if the fixed pattern in Alt1 indicates the first Y=1 slot within every X=4 slots is configured for PDCCH monitoring, then the resulting monitoring pattern satisfies the (X=4, Y=1) monitoring constraint in Alt2, which is illustrated in </w:t>
            </w:r>
            <w:r w:rsidRPr="00704D25">
              <w:fldChar w:fldCharType="begin"/>
            </w:r>
            <w:r w:rsidRPr="00704D25">
              <w:instrText xml:space="preserve"> REF _Ref78895058 \h </w:instrText>
            </w:r>
            <w:r w:rsidR="00704D25">
              <w:instrText xml:space="preserve"> \* MERGEFORMAT </w:instrText>
            </w:r>
            <w:r w:rsidRPr="00704D25">
              <w:fldChar w:fldCharType="separate"/>
            </w:r>
            <w:r w:rsidRPr="00704D25">
              <w:t>Figure 1</w:t>
            </w:r>
            <w:r w:rsidRPr="00704D25">
              <w:fldChar w:fldCharType="end"/>
            </w:r>
            <w:r w:rsidRPr="00704D25">
              <w:t>. Therefore, Alt1 can be considered as a basic configuration for multi-slot monitoring framework. Compared with Alt1, Alt2 provides an additional degree of freedom on indicating the locations of slots for PDCCH monitoring under the (</w:t>
            </w:r>
            <w:proofErr w:type="gramStart"/>
            <w:r w:rsidRPr="00704D25">
              <w:t>X,Y</w:t>
            </w:r>
            <w:proofErr w:type="gramEnd"/>
            <w:r w:rsidRPr="00704D25">
              <w:t xml:space="preserve">) constraint, which is illustrated in </w:t>
            </w:r>
            <w:r w:rsidRPr="00704D25">
              <w:fldChar w:fldCharType="begin"/>
            </w:r>
            <w:r w:rsidRPr="00704D25">
              <w:instrText xml:space="preserve"> REF _Ref68527571 \h </w:instrText>
            </w:r>
            <w:r w:rsidR="00704D25">
              <w:instrText xml:space="preserve"> \* MERGEFORMAT </w:instrText>
            </w:r>
            <w:r w:rsidRPr="00704D25">
              <w:fldChar w:fldCharType="separate"/>
            </w:r>
            <w:r w:rsidRPr="00704D25">
              <w:t>Figure 2</w:t>
            </w:r>
            <w:r w:rsidRPr="00704D25">
              <w:fldChar w:fldCharType="end"/>
            </w:r>
            <w:r w:rsidRPr="00704D25">
              <w:t xml:space="preserve">. However, such flexibility comes with a cost of complicating the BD/CCE limit distribution when multi-cell operation is considered. For example, it is possible that the spans in the same cell </w:t>
            </w:r>
            <w:r w:rsidRPr="00704D25">
              <w:lastRenderedPageBreak/>
              <w:t>follow the (</w:t>
            </w:r>
            <w:proofErr w:type="gramStart"/>
            <w:r w:rsidRPr="00704D25">
              <w:t>X,Y</w:t>
            </w:r>
            <w:proofErr w:type="gramEnd"/>
            <w:r w:rsidRPr="00704D25">
              <w:t xml:space="preserve">) constraint but the spans from different cells might be close to each other and violate the (X,Y) constraint in time domain, which is illustrated in </w:t>
            </w:r>
            <w:r w:rsidRPr="00704D25">
              <w:fldChar w:fldCharType="begin"/>
            </w:r>
            <w:r w:rsidRPr="00704D25">
              <w:instrText xml:space="preserve"> REF _Ref68527611 \h </w:instrText>
            </w:r>
            <w:r w:rsidR="00704D25">
              <w:instrText xml:space="preserve"> \* MERGEFORMAT </w:instrText>
            </w:r>
            <w:r w:rsidRPr="00704D25">
              <w:fldChar w:fldCharType="separate"/>
            </w:r>
            <w:r w:rsidRPr="00704D25">
              <w:t>Figure 3</w:t>
            </w:r>
            <w:r w:rsidRPr="00704D25">
              <w:fldChar w:fldCharType="end"/>
            </w:r>
            <w:r w:rsidRPr="00704D25">
              <w:t>. In this example, both CCs follow (X=</w:t>
            </w:r>
            <w:proofErr w:type="gramStart"/>
            <w:r w:rsidRPr="00704D25">
              <w:t>4,Y</w:t>
            </w:r>
            <w:proofErr w:type="gramEnd"/>
            <w:r w:rsidRPr="00704D25">
              <w:t xml:space="preserve">=1) constraint and the BD/CCE limit assigned to Span1_2 in CC#1 and Span2_1 in CC#2 need to acknowledge UE monitoring capability on monitoring the back to back spans of slots. Therefore, to complete Alt2 design, the multi-cell monitoring capability need to be carefully specified. The same issue can also occur in Alt1 if the fixed multi-slot monitoring patterns among CCs are not aligned. Therefore, some restriction on the search space set configuration may be necessary to realize either Alt1 or Alt2, e.g., the supported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704D25">
              <w:t xml:space="preserve"> slots and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704D25">
              <w:t xml:space="preserve"> slots should be limited to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s</m:t>
                  </m:r>
                </m:sub>
              </m:sSub>
              <m:r>
                <w:rPr>
                  <w:rFonts w:ascii="Cambria Math" w:hAnsi="Cambria Math"/>
                </w:rPr>
                <m:t xml:space="preserve"> </m:t>
              </m:r>
            </m:oMath>
            <w:r w:rsidRPr="00704D25">
              <w:t>)=(</w:t>
            </w:r>
            <m:oMath>
              <m:r>
                <w:rPr>
                  <w:rFonts w:ascii="Cambria Math" w:hAnsi="Cambria Math"/>
                </w:rPr>
                <m:t>m×X, n×X</m:t>
              </m:r>
            </m:oMath>
            <w:r w:rsidRPr="00704D25">
              <w:t>) when a UE supports (X,Y) multi-slot PDCCH monitoring capability where (</w:t>
            </w:r>
            <m:oMath>
              <m:r>
                <w:rPr>
                  <w:rFonts w:ascii="Cambria Math" w:hAnsi="Cambria Math"/>
                </w:rPr>
                <m:t>m, n</m:t>
              </m:r>
            </m:oMath>
            <w:r w:rsidRPr="00704D25">
              <w:t xml:space="preserve">) are non-negative integers. </w:t>
            </w:r>
          </w:p>
          <w:p w14:paraId="12421993" w14:textId="77777777" w:rsidR="00C232D4" w:rsidRPr="00BF2255" w:rsidRDefault="00C232D4" w:rsidP="00556DB7">
            <w:pPr>
              <w:rPr>
                <w:b/>
                <w:bCs/>
              </w:rPr>
            </w:pPr>
          </w:p>
          <w:p w14:paraId="0CDBCF5B" w14:textId="77777777" w:rsidR="00C232D4" w:rsidRPr="00BF2255" w:rsidRDefault="00C232D4" w:rsidP="00556DB7">
            <w:pPr>
              <w:rPr>
                <w:b/>
                <w:bCs/>
              </w:rPr>
            </w:pPr>
            <w:bookmarkStart w:id="219" w:name="_Ref78902377"/>
            <w:bookmarkStart w:id="220" w:name="_Ref68510864"/>
            <w:r w:rsidRPr="00BF2255">
              <w:rPr>
                <w:b/>
                <w:bCs/>
              </w:rPr>
              <w:t xml:space="preserve">Proposal </w:t>
            </w:r>
            <w:r w:rsidRPr="00BF2255">
              <w:rPr>
                <w:b/>
                <w:bCs/>
              </w:rPr>
              <w:fldChar w:fldCharType="begin"/>
            </w:r>
            <w:r w:rsidRPr="00BF2255">
              <w:rPr>
                <w:b/>
                <w:bCs/>
              </w:rPr>
              <w:instrText xml:space="preserve"> SEQ Proposal \* ARABIC </w:instrText>
            </w:r>
            <w:r w:rsidRPr="00BF2255">
              <w:rPr>
                <w:b/>
                <w:bCs/>
              </w:rPr>
              <w:fldChar w:fldCharType="separate"/>
            </w:r>
            <w:r w:rsidRPr="00BF2255">
              <w:rPr>
                <w:b/>
                <w:bCs/>
              </w:rPr>
              <w:t>4</w:t>
            </w:r>
            <w:r w:rsidRPr="00BF2255">
              <w:rPr>
                <w:b/>
                <w:bCs/>
              </w:rPr>
              <w:fldChar w:fldCharType="end"/>
            </w:r>
            <w:r w:rsidRPr="00BF2255">
              <w:rPr>
                <w:b/>
                <w:bCs/>
              </w:rPr>
              <w:t>: Adopt Alt1 as the basic multi-slot PDCCH capability with the following aspects.</w:t>
            </w:r>
            <w:bookmarkEnd w:id="219"/>
            <w:r w:rsidRPr="00BF2255">
              <w:rPr>
                <w:b/>
                <w:bCs/>
              </w:rPr>
              <w:t xml:space="preserve"> </w:t>
            </w:r>
          </w:p>
          <w:p w14:paraId="67AE9D50" w14:textId="77777777" w:rsidR="00C232D4" w:rsidRPr="00BF2255" w:rsidRDefault="00C232D4" w:rsidP="00556DB7">
            <w:pPr>
              <w:numPr>
                <w:ilvl w:val="0"/>
                <w:numId w:val="67"/>
              </w:numPr>
              <w:rPr>
                <w:b/>
                <w:bCs/>
              </w:rPr>
            </w:pPr>
            <w:r w:rsidRPr="00BF2255">
              <w:rPr>
                <w:b/>
                <w:bCs/>
              </w:rPr>
              <w:t>Each slot group consists of X slots</w:t>
            </w:r>
          </w:p>
          <w:p w14:paraId="30D5FC4D" w14:textId="77777777" w:rsidR="00C232D4" w:rsidRPr="00BF2255" w:rsidRDefault="00C232D4" w:rsidP="00556DB7">
            <w:pPr>
              <w:numPr>
                <w:ilvl w:val="0"/>
                <w:numId w:val="67"/>
              </w:numPr>
              <w:rPr>
                <w:b/>
                <w:bCs/>
              </w:rPr>
            </w:pPr>
            <w:r w:rsidRPr="00BF2255">
              <w:rPr>
                <w:b/>
                <w:bCs/>
              </w:rPr>
              <w:t>Slot groups are consecutive and non-overlapping</w:t>
            </w:r>
          </w:p>
          <w:p w14:paraId="1C3CE194" w14:textId="77777777" w:rsidR="00C232D4" w:rsidRPr="00BF2255" w:rsidRDefault="00C232D4" w:rsidP="00556DB7">
            <w:pPr>
              <w:numPr>
                <w:ilvl w:val="0"/>
                <w:numId w:val="67"/>
              </w:numPr>
              <w:rPr>
                <w:b/>
                <w:bCs/>
              </w:rPr>
            </w:pPr>
            <w:r w:rsidRPr="00BF2255">
              <w:rPr>
                <w:b/>
                <w:bCs/>
              </w:rPr>
              <w:t>The capability indicates the BD/CCE budget within Y consecutive slots in each slot group separately</w:t>
            </w:r>
          </w:p>
          <w:p w14:paraId="66A6A8CE" w14:textId="77777777" w:rsidR="00C232D4" w:rsidRPr="00BF2255" w:rsidRDefault="00C232D4" w:rsidP="00556DB7">
            <w:pPr>
              <w:numPr>
                <w:ilvl w:val="0"/>
                <w:numId w:val="67"/>
              </w:numPr>
              <w:rPr>
                <w:b/>
                <w:bCs/>
              </w:rPr>
            </w:pPr>
            <w:r w:rsidRPr="00BF2255">
              <w:rPr>
                <w:b/>
                <w:bCs/>
              </w:rPr>
              <w:t>Support at least (X=4 slots, Y=1 slot) and (X=8 slots, Y=1 slot) for multi-slot PDCCH monitoring in 480 kHz and 960kHz, respectively</w:t>
            </w:r>
          </w:p>
          <w:p w14:paraId="22A6CFF6" w14:textId="77777777" w:rsidR="00C232D4" w:rsidRPr="00BF2255" w:rsidRDefault="00C232D4" w:rsidP="00556DB7">
            <w:pPr>
              <w:numPr>
                <w:ilvl w:val="1"/>
                <w:numId w:val="67"/>
              </w:numPr>
              <w:rPr>
                <w:b/>
                <w:bCs/>
              </w:rPr>
            </w:pPr>
            <w:r w:rsidRPr="00BF2255">
              <w:rPr>
                <w:b/>
                <w:bCs/>
              </w:rPr>
              <w:t>FFS other (X,Y) values as optional UE capability</w:t>
            </w:r>
          </w:p>
          <w:p w14:paraId="7484E422" w14:textId="77777777" w:rsidR="00C232D4" w:rsidRPr="00BF2255" w:rsidRDefault="00C232D4" w:rsidP="00556DB7">
            <w:pPr>
              <w:numPr>
                <w:ilvl w:val="1"/>
                <w:numId w:val="67"/>
              </w:numPr>
              <w:rPr>
                <w:b/>
                <w:bCs/>
              </w:rPr>
            </w:pPr>
            <w:r w:rsidRPr="00BF2255">
              <w:rPr>
                <w:b/>
                <w:bCs/>
              </w:rPr>
              <w:t>FFS the monitoring occasion restriction within the Y=1 slot</w:t>
            </w:r>
          </w:p>
          <w:p w14:paraId="2930EF67" w14:textId="77777777" w:rsidR="00C232D4" w:rsidRPr="00BF2255" w:rsidRDefault="00C232D4" w:rsidP="00556DB7">
            <w:pPr>
              <w:numPr>
                <w:ilvl w:val="0"/>
                <w:numId w:val="67"/>
              </w:numPr>
              <w:rPr>
                <w:b/>
                <w:bCs/>
              </w:rPr>
            </w:pPr>
            <w:r w:rsidRPr="00BF2255">
              <w:rPr>
                <w:b/>
                <w:bCs/>
              </w:rPr>
              <w:t xml:space="preserve">Support PDCCH monitoring periodicity of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oMath>
            <w:r w:rsidRPr="00BF2255">
              <w:rPr>
                <w:b/>
                <w:bCs/>
              </w:rPr>
              <w:t xml:space="preserve"> slots and PDCCH monitoring offset of </w:t>
            </w:r>
            <m:oMath>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oMath>
            <w:r w:rsidRPr="00BF2255">
              <w:rPr>
                <w:b/>
                <w:bCs/>
              </w:rPr>
              <w:t xml:space="preserve"> slots to be limited to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o</m:t>
                  </m:r>
                </m:e>
                <m:sub>
                  <m:r>
                    <m:rPr>
                      <m:sty m:val="bi"/>
                    </m:rPr>
                    <w:rPr>
                      <w:rFonts w:ascii="Cambria Math" w:hAnsi="Cambria Math"/>
                    </w:rPr>
                    <m:t>s</m:t>
                  </m:r>
                </m:sub>
              </m:sSub>
              <m:r>
                <m:rPr>
                  <m:sty m:val="bi"/>
                </m:rPr>
                <w:rPr>
                  <w:rFonts w:ascii="Cambria Math" w:hAnsi="Cambria Math"/>
                </w:rPr>
                <m:t xml:space="preserve"> </m:t>
              </m:r>
            </m:oMath>
            <w:r w:rsidRPr="00BF2255">
              <w:rPr>
                <w:b/>
                <w:bCs/>
              </w:rPr>
              <w:t>)=(</w:t>
            </w:r>
            <m:oMath>
              <m:r>
                <m:rPr>
                  <m:sty m:val="bi"/>
                </m:rPr>
                <w:rPr>
                  <w:rFonts w:ascii="Cambria Math" w:hAnsi="Cambria Math"/>
                </w:rPr>
                <m:t>m×X, n×X</m:t>
              </m:r>
            </m:oMath>
            <w:r w:rsidRPr="00BF2255">
              <w:rPr>
                <w:b/>
                <w:bCs/>
              </w:rPr>
              <w:t>) when a UE supports (X,Y) multi-slot PDCCH monitoring capability where (</w:t>
            </w:r>
            <m:oMath>
              <m:r>
                <m:rPr>
                  <m:sty m:val="bi"/>
                </m:rPr>
                <w:rPr>
                  <w:rFonts w:ascii="Cambria Math" w:hAnsi="Cambria Math"/>
                </w:rPr>
                <m:t>m, n</m:t>
              </m:r>
            </m:oMath>
            <w:r w:rsidRPr="00BF2255">
              <w:rPr>
                <w:b/>
                <w:bCs/>
              </w:rPr>
              <w:t xml:space="preserve">) are non-negative integers </w:t>
            </w:r>
          </w:p>
          <w:p w14:paraId="555D106B" w14:textId="77777777" w:rsidR="00C232D4" w:rsidRPr="00BF2255" w:rsidRDefault="00C232D4" w:rsidP="00556DB7">
            <w:pPr>
              <w:numPr>
                <w:ilvl w:val="0"/>
                <w:numId w:val="67"/>
              </w:numPr>
              <w:rPr>
                <w:b/>
                <w:bCs/>
              </w:rPr>
            </w:pPr>
            <w:r w:rsidRPr="00BF2255">
              <w:rPr>
                <w:b/>
                <w:bCs/>
              </w:rPr>
              <w:t>Restrictions on location of the Y slots within a slot group to be the first Y slots within a slot group</w:t>
            </w:r>
          </w:p>
          <w:p w14:paraId="6E4BB614" w14:textId="77777777" w:rsidR="00C232D4" w:rsidRPr="00BF2255" w:rsidRDefault="00C232D4" w:rsidP="00556DB7">
            <w:pPr>
              <w:numPr>
                <w:ilvl w:val="0"/>
                <w:numId w:val="67"/>
              </w:numPr>
              <w:rPr>
                <w:b/>
                <w:bCs/>
              </w:rPr>
            </w:pPr>
            <w:r w:rsidRPr="00BF2255">
              <w:rPr>
                <w:b/>
                <w:bCs/>
              </w:rPr>
              <w:t>FFS: whether to support Alt2 as optional capability. If supported, the multi-cell monitoring capability for non-aligned spans across CCs need to be further studied.</w:t>
            </w:r>
            <w:bookmarkEnd w:id="220"/>
            <w:r w:rsidRPr="00BF2255">
              <w:rPr>
                <w:b/>
                <w:bCs/>
              </w:rPr>
              <w:t xml:space="preserve">  </w:t>
            </w:r>
          </w:p>
          <w:p w14:paraId="69951BF8" w14:textId="77777777" w:rsidR="00C232D4" w:rsidRPr="005C13B6" w:rsidRDefault="00C232D4" w:rsidP="00556DB7">
            <w:pPr>
              <w:rPr>
                <w:b/>
                <w:bCs/>
              </w:rPr>
            </w:pPr>
          </w:p>
        </w:tc>
      </w:tr>
    </w:tbl>
    <w:p w14:paraId="09B4E227" w14:textId="77777777" w:rsidR="00C232D4" w:rsidRDefault="00C232D4" w:rsidP="00C232D4">
      <w:pPr>
        <w:rPr>
          <w:lang w:eastAsia="zh-CN"/>
        </w:rPr>
      </w:pPr>
    </w:p>
    <w:p w14:paraId="3B6D6E88" w14:textId="38FA9BCB" w:rsidR="00CA72AE" w:rsidRDefault="005E0AF7">
      <w:pPr>
        <w:pStyle w:val="Heading3"/>
        <w:jc w:val="both"/>
        <w:rPr>
          <w:lang w:val="en-GB" w:eastAsia="zh-CN"/>
        </w:rPr>
      </w:pPr>
      <w:r>
        <w:rPr>
          <w:lang w:val="en-GB" w:eastAsia="zh-CN"/>
        </w:rPr>
        <w:t>R1-210</w:t>
      </w:r>
      <w:r w:rsidR="00952DD2">
        <w:rPr>
          <w:lang w:val="en-GB" w:eastAsia="zh-CN"/>
        </w:rPr>
        <w:t>7578</w:t>
      </w:r>
      <w:r>
        <w:rPr>
          <w:lang w:val="en-GB" w:eastAsia="zh-CN"/>
        </w:rPr>
        <w:t xml:space="preserve">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D69B285" w14:textId="77777777" w:rsidR="00952DD2" w:rsidRPr="00F11C1B" w:rsidRDefault="00952DD2" w:rsidP="00952DD2">
            <w:pPr>
              <w:spacing w:before="240" w:after="0"/>
              <w:jc w:val="both"/>
              <w:rPr>
                <w:b/>
              </w:rPr>
            </w:pPr>
            <w:r w:rsidRPr="00F11C1B">
              <w:rPr>
                <w:b/>
              </w:rPr>
              <w:t xml:space="preserve">Proposal 1: </w:t>
            </w:r>
          </w:p>
          <w:p w14:paraId="5AF29538" w14:textId="77777777" w:rsidR="00952DD2" w:rsidRDefault="00952DD2" w:rsidP="00952DD2">
            <w:pPr>
              <w:pStyle w:val="ListParagraph"/>
              <w:numPr>
                <w:ilvl w:val="0"/>
                <w:numId w:val="26"/>
              </w:numPr>
              <w:snapToGrid/>
              <w:spacing w:before="60" w:line="240" w:lineRule="auto"/>
              <w:jc w:val="both"/>
              <w:rPr>
                <w:rFonts w:ascii="Times New Roman" w:hAnsi="Times New Roman"/>
                <w:sz w:val="20"/>
                <w:szCs w:val="20"/>
                <w:lang w:val="en-GB" w:eastAsia="x-none"/>
              </w:rPr>
            </w:pPr>
            <w:r w:rsidRPr="007965D1">
              <w:rPr>
                <w:rFonts w:ascii="Times New Roman" w:hAnsi="Times New Roman"/>
                <w:sz w:val="20"/>
                <w:szCs w:val="20"/>
                <w:lang w:val="en-GB" w:eastAsia="x-none"/>
              </w:rPr>
              <w:t>X can be 2 and 4 for SCS 480kHz, 2, 4 and 8 for SCS 960kHz</w:t>
            </w:r>
          </w:p>
          <w:p w14:paraId="27537DC1" w14:textId="77777777" w:rsidR="00952DD2" w:rsidRPr="007965D1" w:rsidRDefault="00952DD2" w:rsidP="00952DD2">
            <w:pPr>
              <w:pStyle w:val="ListParagraph"/>
              <w:numPr>
                <w:ilvl w:val="1"/>
                <w:numId w:val="26"/>
              </w:numPr>
              <w:snapToGrid/>
              <w:spacing w:before="60" w:line="240" w:lineRule="auto"/>
              <w:jc w:val="both"/>
              <w:rPr>
                <w:rFonts w:ascii="Times New Roman" w:hAnsi="Times New Roman"/>
                <w:sz w:val="20"/>
                <w:szCs w:val="20"/>
                <w:lang w:val="en-GB" w:eastAsia="x-none"/>
              </w:rPr>
            </w:pPr>
            <w:r>
              <w:rPr>
                <w:rFonts w:ascii="Times New Roman" w:hAnsi="Times New Roman"/>
                <w:sz w:val="20"/>
                <w:szCs w:val="20"/>
                <w:lang w:val="en-GB" w:eastAsia="x-none"/>
              </w:rPr>
              <w:lastRenderedPageBreak/>
              <w:t>Per-slot PDCCH monitoring capability is not supported for SCS 480/960kHz</w:t>
            </w:r>
          </w:p>
          <w:p w14:paraId="490C2AFB" w14:textId="77777777" w:rsidR="00952DD2" w:rsidRPr="007965D1" w:rsidRDefault="00952DD2" w:rsidP="00952DD2">
            <w:pPr>
              <w:pStyle w:val="ListParagraph"/>
              <w:numPr>
                <w:ilvl w:val="0"/>
                <w:numId w:val="26"/>
              </w:numPr>
              <w:snapToGrid/>
              <w:spacing w:before="60" w:line="240" w:lineRule="auto"/>
              <w:jc w:val="both"/>
              <w:rPr>
                <w:rFonts w:ascii="Times New Roman" w:hAnsi="Times New Roman"/>
                <w:sz w:val="20"/>
                <w:szCs w:val="20"/>
                <w:lang w:val="en-GB" w:eastAsia="x-none"/>
              </w:rPr>
            </w:pPr>
            <w:r w:rsidRPr="007965D1">
              <w:rPr>
                <w:rFonts w:ascii="Times New Roman" w:hAnsi="Times New Roman"/>
                <w:sz w:val="20"/>
                <w:szCs w:val="20"/>
                <w:lang w:val="en-GB" w:eastAsia="x-none"/>
              </w:rPr>
              <w:t xml:space="preserve">The maximum value Y is X/2. </w:t>
            </w:r>
          </w:p>
          <w:p w14:paraId="72D9BF2A" w14:textId="77777777" w:rsidR="00952DD2" w:rsidRPr="007965D1" w:rsidRDefault="00952DD2" w:rsidP="00952DD2">
            <w:pPr>
              <w:pStyle w:val="ListParagraph"/>
              <w:numPr>
                <w:ilvl w:val="0"/>
                <w:numId w:val="26"/>
              </w:numPr>
              <w:snapToGrid/>
              <w:spacing w:before="60" w:line="240" w:lineRule="auto"/>
              <w:jc w:val="both"/>
              <w:rPr>
                <w:rFonts w:ascii="Times New Roman" w:hAnsi="Times New Roman"/>
                <w:sz w:val="20"/>
                <w:szCs w:val="20"/>
                <w:lang w:val="en-GB" w:eastAsia="x-none"/>
              </w:rPr>
            </w:pPr>
            <w:r w:rsidRPr="007965D1">
              <w:rPr>
                <w:rFonts w:ascii="Times New Roman" w:hAnsi="Times New Roman"/>
                <w:sz w:val="20"/>
                <w:szCs w:val="20"/>
                <w:lang w:val="en-GB" w:eastAsia="x-none"/>
              </w:rPr>
              <w:t xml:space="preserve">The minimum value of Y is 2, </w:t>
            </w:r>
            <w:r>
              <w:rPr>
                <w:rFonts w:ascii="Times New Roman" w:hAnsi="Times New Roman"/>
                <w:sz w:val="20"/>
                <w:szCs w:val="20"/>
                <w:lang w:val="en-GB" w:eastAsia="x-none"/>
              </w:rPr>
              <w:t>except</w:t>
            </w:r>
            <w:r w:rsidRPr="007965D1">
              <w:rPr>
                <w:rFonts w:ascii="Times New Roman" w:hAnsi="Times New Roman"/>
                <w:sz w:val="20"/>
                <w:szCs w:val="20"/>
                <w:lang w:val="en-GB" w:eastAsia="x-none"/>
              </w:rPr>
              <w:t xml:space="preserve"> the case that X equals to 2 and Y equals to 1 for SCS 480kHz. </w:t>
            </w:r>
          </w:p>
          <w:p w14:paraId="550CAC14" w14:textId="77777777" w:rsidR="00952DD2" w:rsidRDefault="00952DD2" w:rsidP="00952DD2">
            <w:pPr>
              <w:jc w:val="both"/>
            </w:pPr>
          </w:p>
          <w:p w14:paraId="12872FAD" w14:textId="1E16356F" w:rsidR="00952DD2" w:rsidRDefault="00952DD2" w:rsidP="00952DD2">
            <w:pPr>
              <w:jc w:val="both"/>
            </w:pPr>
            <w:r>
              <w:t xml:space="preserve">According to the revised WID [1], initial access is supported for SCS 480kHz with support of Type0-PDCCH CSS set. Further, for ANR and PCI confusion detection, </w:t>
            </w:r>
            <w:r w:rsidRPr="000E67F0">
              <w:rPr>
                <w:lang w:eastAsia="ja-JP"/>
              </w:rPr>
              <w:t>Type0-PDCCH SCS</w:t>
            </w:r>
            <w:r>
              <w:rPr>
                <w:lang w:eastAsia="ja-JP"/>
              </w:rPr>
              <w:t xml:space="preserve"> set is supported for SCS 480kHz and 960kHz. Therefore, f</w:t>
            </w:r>
            <w:r>
              <w:t xml:space="preserve">or </w:t>
            </w:r>
            <w:r w:rsidRPr="00D26445">
              <w:t>SS/PBCH block and CORESET multiplexing pattern 1</w:t>
            </w:r>
            <w:r>
              <w:t xml:space="preserve"> in NR, UE needs to monitor Type 0/0A/1/2 CSS sets with search space set 0 in two consecutive slots. The time position of the two slots depends on the position of the </w:t>
            </w:r>
            <w:r w:rsidRPr="00326D6E">
              <w:t>associated with a SS/PBCH block</w:t>
            </w:r>
            <w:r>
              <w:t>. On the other hand,</w:t>
            </w:r>
            <w:r w:rsidRPr="00332EC4">
              <w:t xml:space="preserve"> </w:t>
            </w:r>
            <w:r>
              <w:t xml:space="preserve">other CSS/USS sets are configured by high layer parameters </w:t>
            </w:r>
            <w:proofErr w:type="spellStart"/>
            <w:r w:rsidRPr="004361B2">
              <w:rPr>
                <w:bCs/>
                <w:i/>
                <w:lang w:eastAsia="sv-SE"/>
              </w:rPr>
              <w:t>monitoringSlotPeriodicityAndOffset</w:t>
            </w:r>
            <w:proofErr w:type="spellEnd"/>
            <w:r>
              <w:rPr>
                <w:lang w:eastAsia="sv-SE"/>
              </w:rPr>
              <w:t xml:space="preserve"> and </w:t>
            </w:r>
            <w:r w:rsidRPr="000879A6">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673CAFA6" w14:textId="77777777" w:rsidR="00952DD2" w:rsidRPr="00B576E2" w:rsidRDefault="00952DD2" w:rsidP="00952DD2">
            <w:pPr>
              <w:jc w:val="both"/>
              <w:rPr>
                <w:lang w:eastAsia="x-none"/>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1E2B6F2A" w14:textId="77777777" w:rsidR="00952DD2" w:rsidRPr="00F11C1B" w:rsidRDefault="00952DD2" w:rsidP="00952DD2">
            <w:pPr>
              <w:spacing w:before="240" w:after="0"/>
              <w:jc w:val="both"/>
              <w:rPr>
                <w:b/>
              </w:rPr>
            </w:pPr>
            <w:r w:rsidRPr="00F11C1B">
              <w:rPr>
                <w:b/>
              </w:rPr>
              <w:t xml:space="preserve">Proposal </w:t>
            </w:r>
            <w:r>
              <w:rPr>
                <w:b/>
              </w:rPr>
              <w:t>2</w:t>
            </w:r>
            <w:r w:rsidRPr="00F11C1B">
              <w:rPr>
                <w:b/>
              </w:rPr>
              <w:t xml:space="preserve">: </w:t>
            </w:r>
          </w:p>
          <w:p w14:paraId="03545B67" w14:textId="77777777" w:rsidR="00952DD2" w:rsidRPr="007965D1" w:rsidRDefault="00952DD2" w:rsidP="00952DD2">
            <w:pPr>
              <w:pStyle w:val="ListParagraph"/>
              <w:numPr>
                <w:ilvl w:val="0"/>
                <w:numId w:val="27"/>
              </w:numPr>
              <w:snapToGrid/>
              <w:spacing w:before="60" w:line="240" w:lineRule="auto"/>
              <w:jc w:val="both"/>
              <w:rPr>
                <w:rFonts w:ascii="Times New Roman" w:hAnsi="Times New Roman"/>
                <w:sz w:val="20"/>
                <w:szCs w:val="20"/>
                <w:lang w:val="en-GB" w:eastAsia="x-none"/>
              </w:rPr>
            </w:pPr>
            <w:r>
              <w:rPr>
                <w:rFonts w:ascii="Times New Roman" w:hAnsi="Times New Roman"/>
                <w:sz w:val="20"/>
                <w:szCs w:val="20"/>
                <w:lang w:val="en-GB" w:eastAsia="x-none"/>
              </w:rPr>
              <w:t xml:space="preserve">If Type0/0A/1/2 CSS sets are monitored in a slot, configured PDCCH monitoring occasions around the slot can temporarily violate the multi-slot PDCCH monitoring capability, with the limitation of maximum number of BDs/CCEs. </w:t>
            </w:r>
          </w:p>
          <w:p w14:paraId="0435BBC9" w14:textId="0E566A56" w:rsidR="00CA72AE" w:rsidRPr="00952DD2" w:rsidRDefault="00CA72AE" w:rsidP="00952DD2">
            <w:pPr>
              <w:snapToGrid/>
              <w:spacing w:line="240" w:lineRule="auto"/>
              <w:jc w:val="both"/>
              <w:rPr>
                <w:b/>
                <w:sz w:val="20"/>
                <w:szCs w:val="20"/>
                <w:lang w:val="en-GB"/>
              </w:rPr>
            </w:pPr>
          </w:p>
        </w:tc>
      </w:tr>
    </w:tbl>
    <w:p w14:paraId="54E4E21E" w14:textId="77777777" w:rsidR="00CA72AE" w:rsidRDefault="00CA72AE">
      <w:pPr>
        <w:rPr>
          <w:lang w:eastAsia="zh-CN"/>
        </w:rPr>
      </w:pPr>
    </w:p>
    <w:p w14:paraId="32794ABB" w14:textId="77777777" w:rsidR="00CA72AE" w:rsidRDefault="00CA72AE">
      <w:pPr>
        <w:rPr>
          <w:lang w:eastAsia="zh-CN"/>
        </w:rPr>
      </w:pPr>
    </w:p>
    <w:p w14:paraId="00CCE138" w14:textId="63D5F7BB" w:rsidR="00977525" w:rsidRDefault="00977525" w:rsidP="00977525">
      <w:pPr>
        <w:pStyle w:val="Heading3"/>
        <w:jc w:val="both"/>
        <w:rPr>
          <w:lang w:val="en-GB" w:eastAsia="zh-CN"/>
        </w:rPr>
      </w:pPr>
      <w:r>
        <w:rPr>
          <w:lang w:val="en-GB" w:eastAsia="zh-CN"/>
        </w:rPr>
        <w:t>R1-210</w:t>
      </w:r>
      <w:r w:rsidR="00A365CE">
        <w:rPr>
          <w:lang w:val="en-GB" w:eastAsia="zh-CN"/>
        </w:rPr>
        <w:t>7727</w:t>
      </w:r>
      <w:r>
        <w:rPr>
          <w:lang w:val="en-GB" w:eastAsia="zh-CN"/>
        </w:rPr>
        <w:t xml:space="preserve"> (Apple)</w:t>
      </w:r>
    </w:p>
    <w:tbl>
      <w:tblPr>
        <w:tblStyle w:val="TableGrid"/>
        <w:tblW w:w="14583" w:type="dxa"/>
        <w:tblLayout w:type="fixed"/>
        <w:tblLook w:val="04A0" w:firstRow="1" w:lastRow="0" w:firstColumn="1" w:lastColumn="0" w:noHBand="0" w:noVBand="1"/>
      </w:tblPr>
      <w:tblGrid>
        <w:gridCol w:w="14583"/>
      </w:tblGrid>
      <w:tr w:rsidR="00977525" w14:paraId="37200FB3" w14:textId="77777777" w:rsidTr="003E4952">
        <w:tc>
          <w:tcPr>
            <w:tcW w:w="14583" w:type="dxa"/>
          </w:tcPr>
          <w:p w14:paraId="33B3392D" w14:textId="77777777" w:rsidR="00A365CE" w:rsidRPr="00525999" w:rsidRDefault="00A365CE" w:rsidP="00A365CE">
            <w:pPr>
              <w:tabs>
                <w:tab w:val="left" w:pos="640"/>
              </w:tabs>
              <w:jc w:val="both"/>
              <w:rPr>
                <w:i/>
                <w:iCs/>
              </w:rPr>
            </w:pPr>
            <w:r w:rsidRPr="00525999">
              <w:rPr>
                <w:b/>
                <w:bCs/>
                <w:i/>
                <w:iCs/>
              </w:rPr>
              <w:t xml:space="preserve">Proposal 1: </w:t>
            </w:r>
            <w:r w:rsidRPr="00525999">
              <w:rPr>
                <w:i/>
                <w:iCs/>
              </w:rPr>
              <w:t xml:space="preserve">The MSM PDCCH monitoring capability should be based </w:t>
            </w:r>
            <w:proofErr w:type="gramStart"/>
            <w:r w:rsidRPr="00525999">
              <w:rPr>
                <w:i/>
                <w:iCs/>
              </w:rPr>
              <w:t>on  Alt</w:t>
            </w:r>
            <w:proofErr w:type="gramEnd"/>
            <w:r w:rsidRPr="00525999">
              <w:rPr>
                <w:i/>
                <w:iCs/>
              </w:rPr>
              <w:t xml:space="preserve"> 1 or Alt 2. Alt. 3 should not be supported.</w:t>
            </w:r>
          </w:p>
          <w:p w14:paraId="7DA549E3" w14:textId="77777777" w:rsidR="00A365CE" w:rsidRPr="00525999" w:rsidRDefault="00A365CE" w:rsidP="00A365CE">
            <w:pPr>
              <w:tabs>
                <w:tab w:val="left" w:pos="640"/>
              </w:tabs>
              <w:jc w:val="both"/>
              <w:rPr>
                <w:i/>
                <w:iCs/>
              </w:rPr>
            </w:pPr>
          </w:p>
          <w:p w14:paraId="491081CD" w14:textId="77777777" w:rsidR="00A365CE" w:rsidRPr="00525999" w:rsidRDefault="00A365CE" w:rsidP="00A365CE">
            <w:pPr>
              <w:tabs>
                <w:tab w:val="left" w:pos="640"/>
              </w:tabs>
              <w:jc w:val="both"/>
              <w:rPr>
                <w:i/>
                <w:iCs/>
              </w:rPr>
            </w:pPr>
            <w:r w:rsidRPr="00525999">
              <w:rPr>
                <w:b/>
                <w:bCs/>
                <w:i/>
                <w:iCs/>
              </w:rPr>
              <w:t>Proposal 2:</w:t>
            </w:r>
            <w:r w:rsidRPr="00525999">
              <w:rPr>
                <w:i/>
                <w:iCs/>
              </w:rPr>
              <w:t xml:space="preserve"> The corresponding values of X and Y are set to allow flexibility in the placement of the CSS and UE-SS without undue burden on UE power consumption e.g. Y ≤1.</w:t>
            </w:r>
          </w:p>
          <w:p w14:paraId="19506486" w14:textId="77777777" w:rsidR="00A365CE" w:rsidRPr="00525999" w:rsidRDefault="00A365CE" w:rsidP="00A365CE">
            <w:pPr>
              <w:tabs>
                <w:tab w:val="left" w:pos="640"/>
              </w:tabs>
              <w:jc w:val="both"/>
              <w:rPr>
                <w:i/>
                <w:iCs/>
              </w:rPr>
            </w:pPr>
          </w:p>
          <w:p w14:paraId="3C2D345C" w14:textId="77777777" w:rsidR="00A365CE" w:rsidRPr="00525999" w:rsidRDefault="00A365CE" w:rsidP="00A365CE">
            <w:pPr>
              <w:jc w:val="both"/>
              <w:rPr>
                <w:i/>
                <w:iCs/>
              </w:rPr>
            </w:pPr>
            <w:r w:rsidRPr="00525999">
              <w:rPr>
                <w:b/>
                <w:bCs/>
                <w:i/>
                <w:iCs/>
              </w:rPr>
              <w:t>Proposal 3:</w:t>
            </w:r>
            <w:r w:rsidRPr="00525999">
              <w:rPr>
                <w:i/>
                <w:iCs/>
              </w:rPr>
              <w:t xml:space="preserve"> The values of X for Alt-1 and Alt-2 are as follows:</w:t>
            </w:r>
          </w:p>
          <w:p w14:paraId="2D3E726F" w14:textId="77777777" w:rsidR="00A365CE" w:rsidRPr="00525999" w:rsidRDefault="00A365CE" w:rsidP="00A365CE">
            <w:pPr>
              <w:pStyle w:val="ListParagraph"/>
              <w:numPr>
                <w:ilvl w:val="0"/>
                <w:numId w:val="40"/>
              </w:numPr>
              <w:snapToGrid/>
              <w:spacing w:line="240" w:lineRule="auto"/>
              <w:ind w:left="360"/>
              <w:jc w:val="both"/>
              <w:rPr>
                <w:i/>
                <w:iCs/>
              </w:rPr>
            </w:pPr>
            <w:r w:rsidRPr="00525999">
              <w:rPr>
                <w:i/>
                <w:iCs/>
              </w:rPr>
              <w:lastRenderedPageBreak/>
              <w:t xml:space="preserve">For 480 kHz: X = 4 slots, for 960 kHz, X </w:t>
            </w:r>
            <w:proofErr w:type="gramStart"/>
            <w:r w:rsidRPr="00525999">
              <w:rPr>
                <w:i/>
                <w:iCs/>
              </w:rPr>
              <w:t>=  8</w:t>
            </w:r>
            <w:proofErr w:type="gramEnd"/>
            <w:r w:rsidRPr="00525999">
              <w:rPr>
                <w:i/>
                <w:iCs/>
              </w:rPr>
              <w:t xml:space="preserve"> slots. </w:t>
            </w:r>
          </w:p>
          <w:p w14:paraId="4FB8CAF7" w14:textId="77777777" w:rsidR="00A365CE" w:rsidRPr="00525999" w:rsidRDefault="00A365CE" w:rsidP="00A365CE">
            <w:pPr>
              <w:pStyle w:val="ListParagraph"/>
              <w:numPr>
                <w:ilvl w:val="1"/>
                <w:numId w:val="40"/>
              </w:numPr>
              <w:snapToGrid/>
              <w:spacing w:line="240" w:lineRule="auto"/>
              <w:ind w:left="1080"/>
              <w:jc w:val="both"/>
              <w:rPr>
                <w:i/>
                <w:iCs/>
              </w:rPr>
            </w:pPr>
            <w:r w:rsidRPr="00525999">
              <w:rPr>
                <w:i/>
                <w:iCs/>
              </w:rPr>
              <w:t xml:space="preserve">Additional values smaller than 4/8 slots for 480/960 kHz can be supported based on UE capability. </w:t>
            </w:r>
          </w:p>
          <w:p w14:paraId="7F4F39DF" w14:textId="77777777" w:rsidR="00A365CE" w:rsidRPr="00525999" w:rsidRDefault="00A365CE" w:rsidP="00A365CE">
            <w:pPr>
              <w:pStyle w:val="ListParagraph"/>
              <w:numPr>
                <w:ilvl w:val="1"/>
                <w:numId w:val="40"/>
              </w:numPr>
              <w:snapToGrid/>
              <w:spacing w:line="240" w:lineRule="auto"/>
              <w:ind w:left="1080"/>
              <w:jc w:val="both"/>
              <w:rPr>
                <w:i/>
                <w:iCs/>
              </w:rPr>
            </w:pPr>
            <w:r w:rsidRPr="00525999">
              <w:rPr>
                <w:i/>
                <w:iCs/>
              </w:rPr>
              <w:t xml:space="preserve">Larger values than 4/8 slots for 480/960 kHz are not supported. </w:t>
            </w:r>
          </w:p>
          <w:p w14:paraId="1D6C1F8B" w14:textId="77777777" w:rsidR="00A365CE" w:rsidRPr="00525999" w:rsidRDefault="00A365CE" w:rsidP="00A365CE">
            <w:pPr>
              <w:pStyle w:val="ListParagraph"/>
              <w:numPr>
                <w:ilvl w:val="0"/>
                <w:numId w:val="40"/>
              </w:numPr>
              <w:snapToGrid/>
              <w:spacing w:line="240" w:lineRule="auto"/>
              <w:ind w:left="360"/>
              <w:jc w:val="both"/>
              <w:rPr>
                <w:i/>
                <w:iCs/>
              </w:rPr>
            </w:pPr>
            <w:r w:rsidRPr="00525999">
              <w:rPr>
                <w:i/>
                <w:iCs/>
              </w:rPr>
              <w:t xml:space="preserve">Single-slot PDCCH monitoring for 480 kHz and 960 kHz are not supported. </w:t>
            </w:r>
          </w:p>
          <w:p w14:paraId="5802D0F7" w14:textId="77777777" w:rsidR="00A365CE" w:rsidRPr="00525999" w:rsidRDefault="00A365CE" w:rsidP="00A365CE">
            <w:pPr>
              <w:jc w:val="both"/>
              <w:rPr>
                <w:i/>
                <w:iCs/>
              </w:rPr>
            </w:pPr>
          </w:p>
          <w:p w14:paraId="7F1779C7" w14:textId="77777777" w:rsidR="00A365CE" w:rsidRPr="00525999" w:rsidRDefault="00A365CE" w:rsidP="00A365CE">
            <w:pPr>
              <w:jc w:val="both"/>
              <w:rPr>
                <w:i/>
                <w:iCs/>
              </w:rPr>
            </w:pPr>
            <w:r w:rsidRPr="00525999">
              <w:rPr>
                <w:b/>
                <w:bCs/>
                <w:i/>
                <w:iCs/>
              </w:rPr>
              <w:t>Proposal 4:</w:t>
            </w:r>
            <w:r w:rsidRPr="00525999">
              <w:rPr>
                <w:i/>
                <w:iCs/>
              </w:rPr>
              <w:t xml:space="preserve"> For Alt-1, the value Y should be defined based on slots.</w:t>
            </w:r>
          </w:p>
          <w:p w14:paraId="42A7D6A2" w14:textId="77777777" w:rsidR="00A365CE" w:rsidRPr="00525999" w:rsidRDefault="00A365CE" w:rsidP="00A365CE">
            <w:pPr>
              <w:pStyle w:val="ListParagraph"/>
              <w:numPr>
                <w:ilvl w:val="0"/>
                <w:numId w:val="68"/>
              </w:numPr>
              <w:snapToGrid/>
              <w:spacing w:line="240" w:lineRule="auto"/>
              <w:jc w:val="both"/>
              <w:rPr>
                <w:i/>
                <w:iCs/>
              </w:rPr>
            </w:pPr>
            <w:r w:rsidRPr="00525999">
              <w:rPr>
                <w:i/>
                <w:iCs/>
              </w:rPr>
              <w:t xml:space="preserve">the SS sets are within the first Y slots of the slot group and Y &lt; X i.e., no back-to-back monitoring of PDCCH between slot groups is supported. With Y = 1 </w:t>
            </w:r>
          </w:p>
          <w:p w14:paraId="3BE1CAC3" w14:textId="77777777" w:rsidR="00A365CE" w:rsidRPr="00525999" w:rsidRDefault="00A365CE" w:rsidP="00A365CE">
            <w:pPr>
              <w:pStyle w:val="ListParagraph"/>
              <w:numPr>
                <w:ilvl w:val="0"/>
                <w:numId w:val="68"/>
              </w:numPr>
              <w:snapToGrid/>
              <w:spacing w:line="240" w:lineRule="auto"/>
              <w:jc w:val="both"/>
              <w:rPr>
                <w:i/>
                <w:iCs/>
              </w:rPr>
            </w:pPr>
            <w:r w:rsidRPr="00525999">
              <w:rPr>
                <w:i/>
                <w:iCs/>
              </w:rPr>
              <w:t>PDCCH monitoring of all SS sets monitored in the Y slots occurs within N consecutive symbols of Y:</w:t>
            </w:r>
          </w:p>
          <w:p w14:paraId="602C605F" w14:textId="77777777" w:rsidR="00A365CE" w:rsidRPr="00525999" w:rsidRDefault="00A365CE" w:rsidP="00A365CE">
            <w:pPr>
              <w:pStyle w:val="ListParagraph"/>
              <w:numPr>
                <w:ilvl w:val="1"/>
                <w:numId w:val="68"/>
              </w:numPr>
              <w:snapToGrid/>
              <w:spacing w:line="240" w:lineRule="auto"/>
              <w:jc w:val="both"/>
              <w:rPr>
                <w:i/>
                <w:iCs/>
              </w:rPr>
            </w:pPr>
            <w:r w:rsidRPr="00525999">
              <w:rPr>
                <w:i/>
                <w:iCs/>
              </w:rPr>
              <w:t>Case 1: PDCCH monitoring limited to within</w:t>
            </w:r>
            <w:r>
              <w:rPr>
                <w:i/>
                <w:iCs/>
              </w:rPr>
              <w:t xml:space="preserve"> the</w:t>
            </w:r>
            <w:r w:rsidRPr="00525999">
              <w:rPr>
                <w:i/>
                <w:iCs/>
              </w:rPr>
              <w:t xml:space="preserve"> first N consecutive symbols  of Y</w:t>
            </w:r>
          </w:p>
          <w:p w14:paraId="217A0BEF" w14:textId="77777777" w:rsidR="00A365CE" w:rsidRPr="00525999" w:rsidRDefault="00A365CE" w:rsidP="00A365CE">
            <w:pPr>
              <w:pStyle w:val="ListParagraph"/>
              <w:numPr>
                <w:ilvl w:val="1"/>
                <w:numId w:val="68"/>
              </w:numPr>
              <w:snapToGrid/>
              <w:spacing w:line="240" w:lineRule="auto"/>
              <w:jc w:val="both"/>
              <w:rPr>
                <w:i/>
                <w:iCs/>
              </w:rPr>
            </w:pPr>
            <w:r w:rsidRPr="00525999">
              <w:rPr>
                <w:i/>
                <w:iCs/>
              </w:rPr>
              <w:t>Case 2: PDCCH monitoring is on any span of up to N consecutive symbols of Y</w:t>
            </w:r>
          </w:p>
          <w:p w14:paraId="6228871F" w14:textId="77777777" w:rsidR="00A365CE" w:rsidRPr="00525999" w:rsidRDefault="00A365CE" w:rsidP="00A365CE">
            <w:pPr>
              <w:pStyle w:val="ListParagraph"/>
              <w:ind w:left="1440"/>
              <w:jc w:val="both"/>
              <w:rPr>
                <w:i/>
                <w:iCs/>
              </w:rPr>
            </w:pPr>
          </w:p>
          <w:p w14:paraId="47D48C0C" w14:textId="77777777" w:rsidR="00A365CE" w:rsidRPr="00525999" w:rsidRDefault="00A365CE" w:rsidP="00A365CE">
            <w:pPr>
              <w:jc w:val="both"/>
              <w:rPr>
                <w:i/>
                <w:iCs/>
              </w:rPr>
            </w:pPr>
            <w:r w:rsidRPr="00525999">
              <w:rPr>
                <w:b/>
                <w:bCs/>
                <w:i/>
                <w:iCs/>
              </w:rPr>
              <w:t>Proposal 5:</w:t>
            </w:r>
            <w:r w:rsidRPr="00525999">
              <w:rPr>
                <w:i/>
                <w:iCs/>
              </w:rPr>
              <w:t xml:space="preserve"> For Alt-1, the positions of CSS and UE-SS in Y should be clarified based on both network flexibility and UE power consumption. </w:t>
            </w:r>
          </w:p>
          <w:p w14:paraId="71506587" w14:textId="77777777" w:rsidR="00A365CE" w:rsidRPr="00525999" w:rsidRDefault="00A365CE" w:rsidP="00A365CE">
            <w:pPr>
              <w:jc w:val="both"/>
              <w:rPr>
                <w:i/>
                <w:iCs/>
              </w:rPr>
            </w:pPr>
            <w:r w:rsidRPr="00525999">
              <w:rPr>
                <w:b/>
                <w:bCs/>
                <w:i/>
                <w:iCs/>
              </w:rPr>
              <w:t>Proposal 7:</w:t>
            </w:r>
            <w:r w:rsidRPr="00525999">
              <w:rPr>
                <w:i/>
                <w:iCs/>
              </w:rPr>
              <w:t xml:space="preserve"> For Alt-2, the value Y should be defined based on symbols </w:t>
            </w:r>
          </w:p>
          <w:p w14:paraId="3453D458" w14:textId="77777777" w:rsidR="00A365CE" w:rsidRPr="00525999" w:rsidRDefault="00A365CE" w:rsidP="00A365CE">
            <w:pPr>
              <w:pStyle w:val="ListParagraph"/>
              <w:numPr>
                <w:ilvl w:val="0"/>
                <w:numId w:val="69"/>
              </w:numPr>
              <w:snapToGrid/>
              <w:spacing w:line="240" w:lineRule="auto"/>
              <w:jc w:val="both"/>
              <w:rPr>
                <w:i/>
                <w:iCs/>
              </w:rPr>
            </w:pPr>
            <w:r w:rsidRPr="00525999">
              <w:rPr>
                <w:i/>
                <w:iCs/>
              </w:rPr>
              <w:t xml:space="preserve">The duration of Y &lt; X  with Y ≤ 3 symbols </w:t>
            </w:r>
          </w:p>
          <w:p w14:paraId="7A875E86" w14:textId="77777777" w:rsidR="00A365CE" w:rsidRPr="00525999" w:rsidRDefault="00A365CE" w:rsidP="00A365CE">
            <w:pPr>
              <w:jc w:val="both"/>
              <w:rPr>
                <w:i/>
                <w:iCs/>
              </w:rPr>
            </w:pPr>
            <w:r w:rsidRPr="00525999">
              <w:rPr>
                <w:b/>
                <w:bCs/>
                <w:i/>
                <w:iCs/>
              </w:rPr>
              <w:t>Proposal 6:</w:t>
            </w:r>
            <w:r w:rsidRPr="00525999">
              <w:rPr>
                <w:i/>
                <w:iCs/>
              </w:rPr>
              <w:t xml:space="preserve"> For Alt-1, the Max # of monitored PDCCH candidate per (multi-)slot per CC (BD) can and the Max # of non-overlapped CCEs per (multi-)slot per CC can be set </w:t>
            </w:r>
            <w:proofErr w:type="gramStart"/>
            <w:r w:rsidRPr="00525999">
              <w:rPr>
                <w:i/>
                <w:iCs/>
              </w:rPr>
              <w:t>as  in</w:t>
            </w:r>
            <w:proofErr w:type="gramEnd"/>
            <w:r w:rsidRPr="00525999">
              <w:rPr>
                <w:i/>
                <w:iCs/>
              </w:rPr>
              <w:t xml:space="preserve"> </w:t>
            </w:r>
            <w:r w:rsidRPr="00525999">
              <w:rPr>
                <w:i/>
                <w:iCs/>
              </w:rPr>
              <w:fldChar w:fldCharType="begin"/>
            </w:r>
            <w:r w:rsidRPr="00525999">
              <w:rPr>
                <w:i/>
                <w:iCs/>
              </w:rPr>
              <w:instrText xml:space="preserve"> REF _Ref79128577 \h  \* MERGEFORMAT </w:instrText>
            </w:r>
            <w:r w:rsidRPr="00525999">
              <w:rPr>
                <w:i/>
                <w:iCs/>
              </w:rPr>
            </w:r>
            <w:r w:rsidRPr="00525999">
              <w:rPr>
                <w:i/>
                <w:iCs/>
              </w:rPr>
              <w:fldChar w:fldCharType="separate"/>
            </w:r>
            <w:r w:rsidRPr="002814BE">
              <w:rPr>
                <w:i/>
                <w:iCs/>
              </w:rPr>
              <w:t xml:space="preserve">Table </w:t>
            </w:r>
            <w:r w:rsidRPr="002814BE">
              <w:rPr>
                <w:i/>
                <w:iCs/>
                <w:noProof/>
              </w:rPr>
              <w:t>1</w:t>
            </w:r>
            <w:r w:rsidRPr="00525999">
              <w:rPr>
                <w:i/>
                <w:iCs/>
              </w:rPr>
              <w:fldChar w:fldCharType="end"/>
            </w:r>
            <w:r w:rsidRPr="00525999">
              <w:rPr>
                <w:i/>
                <w:iCs/>
              </w:rPr>
              <w:t xml:space="preserve">. </w:t>
            </w:r>
          </w:p>
          <w:tbl>
            <w:tblPr>
              <w:tblStyle w:val="TableGrid"/>
              <w:tblW w:w="10615" w:type="dxa"/>
              <w:tblLayout w:type="fixed"/>
              <w:tblLook w:val="04A0" w:firstRow="1" w:lastRow="0" w:firstColumn="1" w:lastColumn="0" w:noHBand="0" w:noVBand="1"/>
            </w:tblPr>
            <w:tblGrid>
              <w:gridCol w:w="535"/>
              <w:gridCol w:w="1350"/>
              <w:gridCol w:w="1260"/>
              <w:gridCol w:w="1350"/>
              <w:gridCol w:w="1260"/>
              <w:gridCol w:w="1260"/>
              <w:gridCol w:w="1170"/>
              <w:gridCol w:w="1350"/>
              <w:gridCol w:w="1080"/>
            </w:tblGrid>
            <w:tr w:rsidR="00A365CE" w14:paraId="566C5A69" w14:textId="77777777" w:rsidTr="00556DB7">
              <w:tc>
                <w:tcPr>
                  <w:tcW w:w="535" w:type="dxa"/>
                  <w:vMerge w:val="restart"/>
                  <w:tcBorders>
                    <w:right w:val="single" w:sz="12" w:space="0" w:color="auto"/>
                  </w:tcBorders>
                  <w:shd w:val="clear" w:color="auto" w:fill="D9D9D9" w:themeFill="background1" w:themeFillShade="D9"/>
                </w:tcPr>
                <w:p w14:paraId="0F41A353" w14:textId="77777777" w:rsidR="00A365CE" w:rsidRDefault="00A365CE" w:rsidP="00A365CE">
                  <w:pPr>
                    <w:spacing w:after="60"/>
                    <w:jc w:val="center"/>
                  </w:pPr>
                  <w:r>
                    <w:rPr>
                      <w:i/>
                      <w:iCs/>
                    </w:rPr>
                    <w:t>μ</w:t>
                  </w:r>
                </w:p>
              </w:tc>
              <w:tc>
                <w:tcPr>
                  <w:tcW w:w="5220" w:type="dxa"/>
                  <w:gridSpan w:val="4"/>
                  <w:tcBorders>
                    <w:right w:val="single" w:sz="12" w:space="0" w:color="auto"/>
                  </w:tcBorders>
                  <w:shd w:val="clear" w:color="auto" w:fill="D9D9D9" w:themeFill="background1" w:themeFillShade="D9"/>
                </w:tcPr>
                <w:p w14:paraId="64236005" w14:textId="77777777" w:rsidR="00A365CE" w:rsidRDefault="00A365CE" w:rsidP="00A365CE">
                  <w:pPr>
                    <w:spacing w:after="60"/>
                    <w:jc w:val="center"/>
                  </w:pPr>
                  <w:r>
                    <w:t>Maximum number of monitored PDCCH candidates</w:t>
                  </w:r>
                </w:p>
              </w:tc>
              <w:tc>
                <w:tcPr>
                  <w:tcW w:w="4860" w:type="dxa"/>
                  <w:gridSpan w:val="4"/>
                  <w:shd w:val="clear" w:color="auto" w:fill="D9D9D9" w:themeFill="background1" w:themeFillShade="D9"/>
                </w:tcPr>
                <w:p w14:paraId="3C279AD9" w14:textId="77777777" w:rsidR="00A365CE" w:rsidRDefault="00A365CE" w:rsidP="00A365CE">
                  <w:pPr>
                    <w:spacing w:after="60"/>
                    <w:jc w:val="center"/>
                  </w:pPr>
                  <w:r>
                    <w:t>Maximum number of non-overlapping CCEs</w:t>
                  </w:r>
                </w:p>
              </w:tc>
            </w:tr>
            <w:tr w:rsidR="00A365CE" w14:paraId="61D6D82E" w14:textId="77777777" w:rsidTr="00556DB7">
              <w:tc>
                <w:tcPr>
                  <w:tcW w:w="535" w:type="dxa"/>
                  <w:vMerge/>
                  <w:tcBorders>
                    <w:bottom w:val="single" w:sz="12" w:space="0" w:color="auto"/>
                    <w:right w:val="single" w:sz="12" w:space="0" w:color="auto"/>
                  </w:tcBorders>
                  <w:shd w:val="clear" w:color="auto" w:fill="D9D9D9" w:themeFill="background1" w:themeFillShade="D9"/>
                </w:tcPr>
                <w:p w14:paraId="15D55759" w14:textId="77777777" w:rsidR="00A365CE" w:rsidRDefault="00A365CE" w:rsidP="00A365CE">
                  <w:pPr>
                    <w:spacing w:after="60"/>
                    <w:jc w:val="center"/>
                    <w:rPr>
                      <w:i/>
                      <w:iCs/>
                    </w:rPr>
                  </w:pPr>
                </w:p>
              </w:tc>
              <w:tc>
                <w:tcPr>
                  <w:tcW w:w="1350" w:type="dxa"/>
                  <w:tcBorders>
                    <w:bottom w:val="single" w:sz="12" w:space="0" w:color="auto"/>
                    <w:right w:val="single" w:sz="12" w:space="0" w:color="auto"/>
                  </w:tcBorders>
                </w:tcPr>
                <w:p w14:paraId="3484A5B5" w14:textId="77777777" w:rsidR="00A365CE" w:rsidRDefault="00A365CE" w:rsidP="00A365CE">
                  <w:pPr>
                    <w:spacing w:after="60"/>
                    <w:jc w:val="center"/>
                  </w:pPr>
                  <w:r>
                    <w:t>X=1</w:t>
                  </w:r>
                </w:p>
              </w:tc>
              <w:tc>
                <w:tcPr>
                  <w:tcW w:w="1260" w:type="dxa"/>
                  <w:tcBorders>
                    <w:left w:val="single" w:sz="12" w:space="0" w:color="auto"/>
                    <w:bottom w:val="single" w:sz="12" w:space="0" w:color="auto"/>
                  </w:tcBorders>
                </w:tcPr>
                <w:p w14:paraId="5FD5E951" w14:textId="77777777" w:rsidR="00A365CE" w:rsidRDefault="00A365CE" w:rsidP="00A365CE">
                  <w:pPr>
                    <w:spacing w:after="60"/>
                    <w:jc w:val="center"/>
                  </w:pPr>
                  <w:r>
                    <w:t>X=2</w:t>
                  </w:r>
                </w:p>
              </w:tc>
              <w:tc>
                <w:tcPr>
                  <w:tcW w:w="1350" w:type="dxa"/>
                  <w:tcBorders>
                    <w:bottom w:val="single" w:sz="12" w:space="0" w:color="auto"/>
                  </w:tcBorders>
                </w:tcPr>
                <w:p w14:paraId="2C64BD17" w14:textId="77777777" w:rsidR="00A365CE" w:rsidRDefault="00A365CE" w:rsidP="00A365CE">
                  <w:pPr>
                    <w:spacing w:after="60"/>
                    <w:jc w:val="center"/>
                  </w:pPr>
                  <w:r>
                    <w:t>X=4</w:t>
                  </w:r>
                </w:p>
              </w:tc>
              <w:tc>
                <w:tcPr>
                  <w:tcW w:w="1260" w:type="dxa"/>
                  <w:tcBorders>
                    <w:bottom w:val="single" w:sz="12" w:space="0" w:color="auto"/>
                    <w:right w:val="single" w:sz="12" w:space="0" w:color="auto"/>
                  </w:tcBorders>
                </w:tcPr>
                <w:p w14:paraId="2FB6EE14" w14:textId="77777777" w:rsidR="00A365CE" w:rsidRDefault="00A365CE" w:rsidP="00A365CE">
                  <w:pPr>
                    <w:spacing w:after="60"/>
                    <w:jc w:val="center"/>
                  </w:pPr>
                  <w:r>
                    <w:t>X=8</w:t>
                  </w:r>
                </w:p>
              </w:tc>
              <w:tc>
                <w:tcPr>
                  <w:tcW w:w="1260" w:type="dxa"/>
                  <w:tcBorders>
                    <w:left w:val="single" w:sz="12" w:space="0" w:color="auto"/>
                    <w:bottom w:val="single" w:sz="12" w:space="0" w:color="auto"/>
                  </w:tcBorders>
                </w:tcPr>
                <w:p w14:paraId="17D83D20" w14:textId="77777777" w:rsidR="00A365CE" w:rsidRDefault="00A365CE" w:rsidP="00A365CE">
                  <w:pPr>
                    <w:spacing w:after="60"/>
                    <w:jc w:val="center"/>
                  </w:pPr>
                  <w:r>
                    <w:t>X=1</w:t>
                  </w:r>
                </w:p>
              </w:tc>
              <w:tc>
                <w:tcPr>
                  <w:tcW w:w="1170" w:type="dxa"/>
                  <w:tcBorders>
                    <w:bottom w:val="single" w:sz="12" w:space="0" w:color="auto"/>
                  </w:tcBorders>
                </w:tcPr>
                <w:p w14:paraId="5DADAF84" w14:textId="77777777" w:rsidR="00A365CE" w:rsidRDefault="00A365CE" w:rsidP="00A365CE">
                  <w:pPr>
                    <w:spacing w:after="60"/>
                    <w:jc w:val="center"/>
                  </w:pPr>
                  <w:r>
                    <w:t>X=2</w:t>
                  </w:r>
                </w:p>
              </w:tc>
              <w:tc>
                <w:tcPr>
                  <w:tcW w:w="1350" w:type="dxa"/>
                  <w:tcBorders>
                    <w:bottom w:val="single" w:sz="12" w:space="0" w:color="auto"/>
                  </w:tcBorders>
                </w:tcPr>
                <w:p w14:paraId="6B335250" w14:textId="77777777" w:rsidR="00A365CE" w:rsidRDefault="00A365CE" w:rsidP="00A365CE">
                  <w:pPr>
                    <w:spacing w:after="60"/>
                    <w:jc w:val="center"/>
                  </w:pPr>
                  <w:r>
                    <w:t>X=4</w:t>
                  </w:r>
                </w:p>
              </w:tc>
              <w:tc>
                <w:tcPr>
                  <w:tcW w:w="1080" w:type="dxa"/>
                  <w:tcBorders>
                    <w:bottom w:val="single" w:sz="12" w:space="0" w:color="auto"/>
                  </w:tcBorders>
                </w:tcPr>
                <w:p w14:paraId="2AE9AE77" w14:textId="77777777" w:rsidR="00A365CE" w:rsidRDefault="00A365CE" w:rsidP="00A365CE">
                  <w:pPr>
                    <w:spacing w:after="60"/>
                    <w:jc w:val="center"/>
                  </w:pPr>
                  <w:r>
                    <w:t>X=8</w:t>
                  </w:r>
                </w:p>
              </w:tc>
            </w:tr>
            <w:tr w:rsidR="00A365CE" w14:paraId="0367882B" w14:textId="77777777" w:rsidTr="00556DB7">
              <w:tc>
                <w:tcPr>
                  <w:tcW w:w="535" w:type="dxa"/>
                  <w:tcBorders>
                    <w:top w:val="single" w:sz="12" w:space="0" w:color="auto"/>
                    <w:right w:val="single" w:sz="12" w:space="0" w:color="auto"/>
                  </w:tcBorders>
                </w:tcPr>
                <w:p w14:paraId="0A304B75" w14:textId="77777777" w:rsidR="00A365CE" w:rsidRDefault="00A365CE" w:rsidP="00A365CE">
                  <w:pPr>
                    <w:spacing w:after="60"/>
                    <w:jc w:val="center"/>
                  </w:pPr>
                  <w:r>
                    <w:t>3</w:t>
                  </w:r>
                </w:p>
              </w:tc>
              <w:tc>
                <w:tcPr>
                  <w:tcW w:w="1350" w:type="dxa"/>
                  <w:tcBorders>
                    <w:top w:val="single" w:sz="12" w:space="0" w:color="auto"/>
                    <w:right w:val="single" w:sz="12" w:space="0" w:color="auto"/>
                  </w:tcBorders>
                </w:tcPr>
                <w:p w14:paraId="79CB8CCF" w14:textId="77777777" w:rsidR="00A365CE" w:rsidRDefault="00A365CE" w:rsidP="00A365CE">
                  <w:pPr>
                    <w:spacing w:after="60"/>
                    <w:jc w:val="center"/>
                  </w:pPr>
                  <w:r>
                    <w:t>20</w:t>
                  </w:r>
                </w:p>
              </w:tc>
              <w:tc>
                <w:tcPr>
                  <w:tcW w:w="1260" w:type="dxa"/>
                  <w:tcBorders>
                    <w:top w:val="single" w:sz="12" w:space="0" w:color="auto"/>
                    <w:left w:val="single" w:sz="12" w:space="0" w:color="auto"/>
                  </w:tcBorders>
                </w:tcPr>
                <w:p w14:paraId="10E5E214" w14:textId="77777777" w:rsidR="00A365CE" w:rsidRDefault="00A365CE" w:rsidP="00A365CE">
                  <w:pPr>
                    <w:spacing w:after="60"/>
                    <w:jc w:val="center"/>
                  </w:pPr>
                  <w:r>
                    <w:t>-</w:t>
                  </w:r>
                </w:p>
              </w:tc>
              <w:tc>
                <w:tcPr>
                  <w:tcW w:w="1350" w:type="dxa"/>
                  <w:tcBorders>
                    <w:top w:val="single" w:sz="12" w:space="0" w:color="auto"/>
                  </w:tcBorders>
                </w:tcPr>
                <w:p w14:paraId="5E1EDCED" w14:textId="77777777" w:rsidR="00A365CE" w:rsidRDefault="00A365CE" w:rsidP="00A365CE">
                  <w:pPr>
                    <w:spacing w:after="60"/>
                    <w:jc w:val="center"/>
                  </w:pPr>
                  <w:r>
                    <w:t>-</w:t>
                  </w:r>
                </w:p>
              </w:tc>
              <w:tc>
                <w:tcPr>
                  <w:tcW w:w="1260" w:type="dxa"/>
                  <w:tcBorders>
                    <w:top w:val="single" w:sz="12" w:space="0" w:color="auto"/>
                    <w:right w:val="single" w:sz="12" w:space="0" w:color="auto"/>
                  </w:tcBorders>
                </w:tcPr>
                <w:p w14:paraId="610E4AC2" w14:textId="77777777" w:rsidR="00A365CE" w:rsidRDefault="00A365CE" w:rsidP="00A365CE">
                  <w:pPr>
                    <w:spacing w:after="60"/>
                    <w:jc w:val="center"/>
                  </w:pPr>
                  <w:r>
                    <w:t>-</w:t>
                  </w:r>
                </w:p>
              </w:tc>
              <w:tc>
                <w:tcPr>
                  <w:tcW w:w="1260" w:type="dxa"/>
                  <w:tcBorders>
                    <w:top w:val="single" w:sz="12" w:space="0" w:color="auto"/>
                    <w:left w:val="single" w:sz="12" w:space="0" w:color="auto"/>
                  </w:tcBorders>
                </w:tcPr>
                <w:p w14:paraId="7C56EC6F" w14:textId="77777777" w:rsidR="00A365CE" w:rsidRDefault="00A365CE" w:rsidP="00A365CE">
                  <w:pPr>
                    <w:spacing w:after="60"/>
                    <w:jc w:val="center"/>
                  </w:pPr>
                  <w:r>
                    <w:t>32</w:t>
                  </w:r>
                </w:p>
              </w:tc>
              <w:tc>
                <w:tcPr>
                  <w:tcW w:w="1170" w:type="dxa"/>
                  <w:tcBorders>
                    <w:top w:val="single" w:sz="12" w:space="0" w:color="auto"/>
                  </w:tcBorders>
                </w:tcPr>
                <w:p w14:paraId="2DB9571C" w14:textId="77777777" w:rsidR="00A365CE" w:rsidRDefault="00A365CE" w:rsidP="00A365CE">
                  <w:pPr>
                    <w:spacing w:after="60"/>
                    <w:jc w:val="center"/>
                  </w:pPr>
                  <w:r>
                    <w:t>-</w:t>
                  </w:r>
                </w:p>
              </w:tc>
              <w:tc>
                <w:tcPr>
                  <w:tcW w:w="1350" w:type="dxa"/>
                  <w:tcBorders>
                    <w:top w:val="single" w:sz="12" w:space="0" w:color="auto"/>
                  </w:tcBorders>
                </w:tcPr>
                <w:p w14:paraId="3A4F9F85" w14:textId="77777777" w:rsidR="00A365CE" w:rsidRDefault="00A365CE" w:rsidP="00A365CE">
                  <w:pPr>
                    <w:spacing w:after="60"/>
                    <w:jc w:val="center"/>
                  </w:pPr>
                  <w:r>
                    <w:t>-</w:t>
                  </w:r>
                </w:p>
              </w:tc>
              <w:tc>
                <w:tcPr>
                  <w:tcW w:w="1080" w:type="dxa"/>
                  <w:tcBorders>
                    <w:top w:val="single" w:sz="12" w:space="0" w:color="auto"/>
                  </w:tcBorders>
                </w:tcPr>
                <w:p w14:paraId="1BA77CB2" w14:textId="77777777" w:rsidR="00A365CE" w:rsidRDefault="00A365CE" w:rsidP="00A365CE">
                  <w:pPr>
                    <w:spacing w:after="60"/>
                    <w:jc w:val="center"/>
                  </w:pPr>
                  <w:r>
                    <w:t>-</w:t>
                  </w:r>
                </w:p>
              </w:tc>
            </w:tr>
            <w:tr w:rsidR="00A365CE" w14:paraId="2418D9E7" w14:textId="77777777" w:rsidTr="00556DB7">
              <w:tc>
                <w:tcPr>
                  <w:tcW w:w="535" w:type="dxa"/>
                  <w:tcBorders>
                    <w:top w:val="single" w:sz="12" w:space="0" w:color="auto"/>
                    <w:right w:val="single" w:sz="12" w:space="0" w:color="auto"/>
                  </w:tcBorders>
                </w:tcPr>
                <w:p w14:paraId="35DF8262" w14:textId="77777777" w:rsidR="00A365CE" w:rsidRDefault="00A365CE" w:rsidP="00A365CE">
                  <w:pPr>
                    <w:spacing w:after="60"/>
                    <w:jc w:val="center"/>
                  </w:pPr>
                  <w:r>
                    <w:t>5</w:t>
                  </w:r>
                </w:p>
              </w:tc>
              <w:tc>
                <w:tcPr>
                  <w:tcW w:w="1350" w:type="dxa"/>
                  <w:tcBorders>
                    <w:top w:val="single" w:sz="12" w:space="0" w:color="auto"/>
                    <w:right w:val="single" w:sz="12" w:space="0" w:color="auto"/>
                  </w:tcBorders>
                </w:tcPr>
                <w:p w14:paraId="5A99BC3F" w14:textId="77777777" w:rsidR="00A365CE" w:rsidRDefault="00A365CE" w:rsidP="00A365CE">
                  <w:pPr>
                    <w:spacing w:after="60"/>
                    <w:jc w:val="center"/>
                  </w:pPr>
                  <w:r>
                    <w:t>N/A</w:t>
                  </w:r>
                </w:p>
              </w:tc>
              <w:tc>
                <w:tcPr>
                  <w:tcW w:w="1260" w:type="dxa"/>
                  <w:tcBorders>
                    <w:top w:val="single" w:sz="12" w:space="0" w:color="auto"/>
                    <w:left w:val="single" w:sz="12" w:space="0" w:color="auto"/>
                  </w:tcBorders>
                </w:tcPr>
                <w:p w14:paraId="56D7A423" w14:textId="77777777" w:rsidR="00A365CE" w:rsidRDefault="00A365CE" w:rsidP="00A365CE">
                  <w:pPr>
                    <w:spacing w:after="60"/>
                    <w:jc w:val="center"/>
                  </w:pPr>
                  <w:r>
                    <w:t>10</w:t>
                  </w:r>
                </w:p>
              </w:tc>
              <w:tc>
                <w:tcPr>
                  <w:tcW w:w="1350" w:type="dxa"/>
                  <w:tcBorders>
                    <w:top w:val="single" w:sz="12" w:space="0" w:color="auto"/>
                  </w:tcBorders>
                </w:tcPr>
                <w:p w14:paraId="29C0B818" w14:textId="77777777" w:rsidR="00A365CE" w:rsidRDefault="00A365CE" w:rsidP="00A365CE">
                  <w:pPr>
                    <w:spacing w:after="60"/>
                    <w:jc w:val="center"/>
                  </w:pPr>
                  <w:r>
                    <w:t>20</w:t>
                  </w:r>
                </w:p>
              </w:tc>
              <w:tc>
                <w:tcPr>
                  <w:tcW w:w="1260" w:type="dxa"/>
                  <w:tcBorders>
                    <w:top w:val="single" w:sz="12" w:space="0" w:color="auto"/>
                    <w:right w:val="single" w:sz="12" w:space="0" w:color="auto"/>
                  </w:tcBorders>
                </w:tcPr>
                <w:p w14:paraId="61634157" w14:textId="77777777" w:rsidR="00A365CE" w:rsidRDefault="00A365CE" w:rsidP="00A365CE">
                  <w:pPr>
                    <w:spacing w:after="60"/>
                    <w:jc w:val="center"/>
                  </w:pPr>
                  <w:r>
                    <w:t>-</w:t>
                  </w:r>
                </w:p>
              </w:tc>
              <w:tc>
                <w:tcPr>
                  <w:tcW w:w="1260" w:type="dxa"/>
                  <w:tcBorders>
                    <w:top w:val="single" w:sz="12" w:space="0" w:color="auto"/>
                    <w:left w:val="single" w:sz="12" w:space="0" w:color="auto"/>
                  </w:tcBorders>
                </w:tcPr>
                <w:p w14:paraId="37CE9187" w14:textId="77777777" w:rsidR="00A365CE" w:rsidRDefault="00A365CE" w:rsidP="00A365CE">
                  <w:pPr>
                    <w:spacing w:after="60"/>
                    <w:jc w:val="center"/>
                  </w:pPr>
                  <w:r>
                    <w:t>N/A</w:t>
                  </w:r>
                </w:p>
              </w:tc>
              <w:tc>
                <w:tcPr>
                  <w:tcW w:w="1170" w:type="dxa"/>
                  <w:tcBorders>
                    <w:top w:val="single" w:sz="12" w:space="0" w:color="auto"/>
                  </w:tcBorders>
                </w:tcPr>
                <w:p w14:paraId="0AB1C99A" w14:textId="77777777" w:rsidR="00A365CE" w:rsidRDefault="00A365CE" w:rsidP="00A365CE">
                  <w:pPr>
                    <w:spacing w:after="60"/>
                    <w:jc w:val="center"/>
                  </w:pPr>
                  <w:r>
                    <w:t>18</w:t>
                  </w:r>
                </w:p>
              </w:tc>
              <w:tc>
                <w:tcPr>
                  <w:tcW w:w="1350" w:type="dxa"/>
                  <w:tcBorders>
                    <w:top w:val="single" w:sz="12" w:space="0" w:color="auto"/>
                  </w:tcBorders>
                </w:tcPr>
                <w:p w14:paraId="618FDF73" w14:textId="77777777" w:rsidR="00A365CE" w:rsidRDefault="00A365CE" w:rsidP="00A365CE">
                  <w:pPr>
                    <w:spacing w:after="60"/>
                    <w:jc w:val="center"/>
                  </w:pPr>
                  <w:r>
                    <w:t>32</w:t>
                  </w:r>
                </w:p>
              </w:tc>
              <w:tc>
                <w:tcPr>
                  <w:tcW w:w="1080" w:type="dxa"/>
                  <w:tcBorders>
                    <w:top w:val="single" w:sz="12" w:space="0" w:color="auto"/>
                  </w:tcBorders>
                </w:tcPr>
                <w:p w14:paraId="677C3C0E" w14:textId="77777777" w:rsidR="00A365CE" w:rsidRDefault="00A365CE" w:rsidP="00A365CE">
                  <w:pPr>
                    <w:spacing w:after="60"/>
                    <w:jc w:val="center"/>
                  </w:pPr>
                  <w:r>
                    <w:t>-</w:t>
                  </w:r>
                </w:p>
              </w:tc>
            </w:tr>
            <w:tr w:rsidR="00A365CE" w14:paraId="3B85A950" w14:textId="77777777" w:rsidTr="00556DB7">
              <w:trPr>
                <w:trHeight w:val="56"/>
              </w:trPr>
              <w:tc>
                <w:tcPr>
                  <w:tcW w:w="535" w:type="dxa"/>
                  <w:tcBorders>
                    <w:right w:val="single" w:sz="12" w:space="0" w:color="auto"/>
                  </w:tcBorders>
                </w:tcPr>
                <w:p w14:paraId="686C2D36" w14:textId="77777777" w:rsidR="00A365CE" w:rsidRDefault="00A365CE" w:rsidP="00A365CE">
                  <w:pPr>
                    <w:spacing w:after="60"/>
                    <w:jc w:val="center"/>
                  </w:pPr>
                  <w:r>
                    <w:t>6</w:t>
                  </w:r>
                </w:p>
              </w:tc>
              <w:tc>
                <w:tcPr>
                  <w:tcW w:w="1350" w:type="dxa"/>
                  <w:tcBorders>
                    <w:right w:val="single" w:sz="12" w:space="0" w:color="auto"/>
                  </w:tcBorders>
                </w:tcPr>
                <w:p w14:paraId="190F5699" w14:textId="77777777" w:rsidR="00A365CE" w:rsidRDefault="00A365CE" w:rsidP="00A365CE">
                  <w:pPr>
                    <w:spacing w:after="60"/>
                    <w:jc w:val="center"/>
                  </w:pPr>
                  <w:r>
                    <w:t>N/A</w:t>
                  </w:r>
                </w:p>
              </w:tc>
              <w:tc>
                <w:tcPr>
                  <w:tcW w:w="1260" w:type="dxa"/>
                  <w:tcBorders>
                    <w:left w:val="single" w:sz="12" w:space="0" w:color="auto"/>
                  </w:tcBorders>
                </w:tcPr>
                <w:p w14:paraId="7C79E739" w14:textId="77777777" w:rsidR="00A365CE" w:rsidRDefault="00A365CE" w:rsidP="00A365CE">
                  <w:pPr>
                    <w:spacing w:after="60"/>
                    <w:jc w:val="center"/>
                  </w:pPr>
                  <w:r>
                    <w:t>8</w:t>
                  </w:r>
                </w:p>
              </w:tc>
              <w:tc>
                <w:tcPr>
                  <w:tcW w:w="1350" w:type="dxa"/>
                </w:tcPr>
                <w:p w14:paraId="6BA86606" w14:textId="77777777" w:rsidR="00A365CE" w:rsidRDefault="00A365CE" w:rsidP="00A365CE">
                  <w:pPr>
                    <w:spacing w:after="60"/>
                    <w:jc w:val="center"/>
                  </w:pPr>
                  <w:r>
                    <w:t>10</w:t>
                  </w:r>
                </w:p>
              </w:tc>
              <w:tc>
                <w:tcPr>
                  <w:tcW w:w="1260" w:type="dxa"/>
                  <w:tcBorders>
                    <w:right w:val="single" w:sz="12" w:space="0" w:color="auto"/>
                  </w:tcBorders>
                </w:tcPr>
                <w:p w14:paraId="365ED8CF" w14:textId="77777777" w:rsidR="00A365CE" w:rsidRDefault="00A365CE" w:rsidP="00A365CE">
                  <w:pPr>
                    <w:spacing w:after="60"/>
                    <w:jc w:val="center"/>
                  </w:pPr>
                  <w:r>
                    <w:t>20</w:t>
                  </w:r>
                </w:p>
              </w:tc>
              <w:tc>
                <w:tcPr>
                  <w:tcW w:w="1260" w:type="dxa"/>
                  <w:tcBorders>
                    <w:left w:val="single" w:sz="12" w:space="0" w:color="auto"/>
                  </w:tcBorders>
                </w:tcPr>
                <w:p w14:paraId="6FB054F0" w14:textId="77777777" w:rsidR="00A365CE" w:rsidRDefault="00A365CE" w:rsidP="00A365CE">
                  <w:pPr>
                    <w:spacing w:after="60"/>
                    <w:jc w:val="center"/>
                  </w:pPr>
                  <w:r>
                    <w:t>N/A</w:t>
                  </w:r>
                </w:p>
              </w:tc>
              <w:tc>
                <w:tcPr>
                  <w:tcW w:w="1170" w:type="dxa"/>
                </w:tcPr>
                <w:p w14:paraId="5AB76FED" w14:textId="77777777" w:rsidR="00A365CE" w:rsidRDefault="00A365CE" w:rsidP="00A365CE">
                  <w:pPr>
                    <w:spacing w:after="60"/>
                    <w:jc w:val="center"/>
                  </w:pPr>
                  <w:r>
                    <w:t>14</w:t>
                  </w:r>
                </w:p>
              </w:tc>
              <w:tc>
                <w:tcPr>
                  <w:tcW w:w="1350" w:type="dxa"/>
                </w:tcPr>
                <w:p w14:paraId="4A4DB0F0" w14:textId="77777777" w:rsidR="00A365CE" w:rsidRDefault="00A365CE" w:rsidP="00A365CE">
                  <w:pPr>
                    <w:spacing w:after="60"/>
                    <w:jc w:val="center"/>
                  </w:pPr>
                  <w:r>
                    <w:t>18</w:t>
                  </w:r>
                </w:p>
              </w:tc>
              <w:tc>
                <w:tcPr>
                  <w:tcW w:w="1080" w:type="dxa"/>
                </w:tcPr>
                <w:p w14:paraId="2189B8DD" w14:textId="77777777" w:rsidR="00A365CE" w:rsidRDefault="00A365CE" w:rsidP="00A365CE">
                  <w:pPr>
                    <w:spacing w:after="60"/>
                    <w:jc w:val="center"/>
                  </w:pPr>
                  <w:r>
                    <w:t>32</w:t>
                  </w:r>
                </w:p>
              </w:tc>
            </w:tr>
          </w:tbl>
          <w:p w14:paraId="124AA9B2" w14:textId="77777777" w:rsidR="00A365CE" w:rsidRPr="00525999" w:rsidRDefault="00A365CE" w:rsidP="00A365CE">
            <w:pPr>
              <w:jc w:val="both"/>
              <w:rPr>
                <w:i/>
                <w:iCs/>
              </w:rPr>
            </w:pPr>
          </w:p>
          <w:p w14:paraId="555CD493" w14:textId="77777777" w:rsidR="00A365CE" w:rsidRPr="00525999" w:rsidRDefault="00A365CE" w:rsidP="00A365CE">
            <w:pPr>
              <w:jc w:val="both"/>
            </w:pPr>
            <w:r w:rsidRPr="00525999">
              <w:rPr>
                <w:b/>
                <w:bCs/>
                <w:i/>
                <w:iCs/>
              </w:rPr>
              <w:t>Proposal 8:</w:t>
            </w:r>
            <w:r w:rsidRPr="00525999">
              <w:rPr>
                <w:i/>
                <w:iCs/>
              </w:rPr>
              <w:t xml:space="preserve"> The Max # of monitored PDCCH candidate per slot/span per CC (BD) </w:t>
            </w:r>
            <w:proofErr w:type="gramStart"/>
            <w:r w:rsidRPr="00525999">
              <w:rPr>
                <w:i/>
                <w:iCs/>
              </w:rPr>
              <w:t>and  the</w:t>
            </w:r>
            <w:proofErr w:type="gramEnd"/>
            <w:r w:rsidRPr="00525999">
              <w:rPr>
                <w:i/>
                <w:iCs/>
              </w:rPr>
              <w:t xml:space="preserve"> Max # of non-overlapped CCEs per slot/span per CC can be set as in </w:t>
            </w:r>
            <w:r w:rsidRPr="00525999">
              <w:rPr>
                <w:i/>
                <w:iCs/>
              </w:rPr>
              <w:fldChar w:fldCharType="begin"/>
            </w:r>
            <w:r w:rsidRPr="00525999">
              <w:rPr>
                <w:i/>
                <w:iCs/>
              </w:rPr>
              <w:instrText xml:space="preserve"> REF _Ref79128597 \h  \* MERGEFORMAT </w:instrText>
            </w:r>
            <w:r w:rsidRPr="00525999">
              <w:rPr>
                <w:i/>
                <w:iCs/>
              </w:rPr>
            </w:r>
            <w:r w:rsidRPr="00525999">
              <w:rPr>
                <w:i/>
                <w:iCs/>
              </w:rPr>
              <w:fldChar w:fldCharType="separate"/>
            </w:r>
            <w:r w:rsidRPr="002814BE">
              <w:rPr>
                <w:i/>
                <w:iCs/>
              </w:rPr>
              <w:t xml:space="preserve">Table </w:t>
            </w:r>
            <w:r w:rsidRPr="002814BE">
              <w:rPr>
                <w:i/>
                <w:iCs/>
                <w:noProof/>
              </w:rPr>
              <w:t>2</w:t>
            </w:r>
            <w:r w:rsidRPr="00525999">
              <w:rPr>
                <w:i/>
                <w:iCs/>
              </w:rPr>
              <w:fldChar w:fldCharType="end"/>
            </w:r>
            <w:r w:rsidRPr="00525999">
              <w:rPr>
                <w:i/>
                <w:iCs/>
              </w:rPr>
              <w:t>.</w:t>
            </w:r>
          </w:p>
          <w:tbl>
            <w:tblPr>
              <w:tblStyle w:val="TableGrid"/>
              <w:tblW w:w="9629" w:type="dxa"/>
              <w:tblLayout w:type="fixed"/>
              <w:tblLook w:val="04A0" w:firstRow="1" w:lastRow="0" w:firstColumn="1" w:lastColumn="0" w:noHBand="0" w:noVBand="1"/>
            </w:tblPr>
            <w:tblGrid>
              <w:gridCol w:w="846"/>
              <w:gridCol w:w="1274"/>
              <w:gridCol w:w="1095"/>
              <w:gridCol w:w="1095"/>
              <w:gridCol w:w="1097"/>
              <w:gridCol w:w="1158"/>
              <w:gridCol w:w="969"/>
              <w:gridCol w:w="1044"/>
              <w:gridCol w:w="1051"/>
            </w:tblGrid>
            <w:tr w:rsidR="00A365CE" w14:paraId="22C5F33B" w14:textId="77777777" w:rsidTr="00556DB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4A4E41A" w14:textId="77777777" w:rsidR="00A365CE" w:rsidRDefault="00A365CE" w:rsidP="00A365C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4CFA306" w14:textId="77777777" w:rsidR="00A365CE" w:rsidRDefault="00A365CE" w:rsidP="00A365CE">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CADCE09" w14:textId="77777777" w:rsidR="00A365CE" w:rsidRDefault="00A365CE" w:rsidP="00A365CE">
                  <w:pPr>
                    <w:spacing w:after="60"/>
                    <w:jc w:val="center"/>
                  </w:pPr>
                  <w:r>
                    <w:t>Max. # of non-overlapped CCEs per slot/span for per combination (X,Y) and per serving cell</w:t>
                  </w:r>
                </w:p>
              </w:tc>
            </w:tr>
            <w:tr w:rsidR="00A365CE" w14:paraId="5DD2C444" w14:textId="77777777" w:rsidTr="00556DB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F10EE9C" w14:textId="77777777" w:rsidR="00A365CE" w:rsidRDefault="00A365CE" w:rsidP="00A365CE">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79E97C8" w14:textId="77777777" w:rsidR="00A365CE" w:rsidRDefault="00A365CE" w:rsidP="00A365CE">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31CDF0" w14:textId="77777777" w:rsidR="00A365CE" w:rsidRDefault="00A365CE" w:rsidP="00A365CE">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73B65ACF" w14:textId="77777777" w:rsidR="00A365CE" w:rsidRDefault="00A365CE" w:rsidP="00A365CE">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5C6A33F" w14:textId="77777777" w:rsidR="00A365CE" w:rsidRDefault="00A365CE" w:rsidP="00A365CE">
                  <w:pPr>
                    <w:spacing w:after="60"/>
                    <w:jc w:val="center"/>
                  </w:pPr>
                  <w:r>
                    <w:t>(112, Y)</w:t>
                  </w:r>
                </w:p>
              </w:tc>
              <w:tc>
                <w:tcPr>
                  <w:tcW w:w="1158" w:type="dxa"/>
                  <w:tcBorders>
                    <w:top w:val="single" w:sz="4" w:space="0" w:color="auto"/>
                    <w:left w:val="single" w:sz="12" w:space="0" w:color="auto"/>
                    <w:bottom w:val="single" w:sz="12" w:space="0" w:color="auto"/>
                    <w:right w:val="single" w:sz="4" w:space="0" w:color="auto"/>
                  </w:tcBorders>
                </w:tcPr>
                <w:p w14:paraId="20717F08" w14:textId="77777777" w:rsidR="00A365CE" w:rsidRDefault="00A365CE" w:rsidP="00A365CE">
                  <w:pPr>
                    <w:spacing w:after="60"/>
                    <w:jc w:val="center"/>
                  </w:pPr>
                  <w:r>
                    <w:t>Slot based</w:t>
                  </w:r>
                </w:p>
              </w:tc>
              <w:tc>
                <w:tcPr>
                  <w:tcW w:w="969" w:type="dxa"/>
                  <w:tcBorders>
                    <w:top w:val="single" w:sz="4" w:space="0" w:color="auto"/>
                    <w:left w:val="single" w:sz="4" w:space="0" w:color="auto"/>
                    <w:bottom w:val="single" w:sz="12" w:space="0" w:color="auto"/>
                    <w:right w:val="single" w:sz="4" w:space="0" w:color="auto"/>
                  </w:tcBorders>
                </w:tcPr>
                <w:p w14:paraId="3D2312E6" w14:textId="77777777" w:rsidR="00A365CE" w:rsidRDefault="00A365CE" w:rsidP="00A365CE">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598D5DA" w14:textId="77777777" w:rsidR="00A365CE" w:rsidRDefault="00A365CE" w:rsidP="00A365CE">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50CCEF" w14:textId="77777777" w:rsidR="00A365CE" w:rsidRDefault="00A365CE" w:rsidP="00A365CE">
                  <w:pPr>
                    <w:spacing w:after="60"/>
                    <w:jc w:val="center"/>
                  </w:pPr>
                  <w:r>
                    <w:t>(112, Y)</w:t>
                  </w:r>
                </w:p>
              </w:tc>
            </w:tr>
            <w:tr w:rsidR="00A365CE" w14:paraId="4A3EB14A" w14:textId="77777777" w:rsidTr="00556DB7">
              <w:tc>
                <w:tcPr>
                  <w:tcW w:w="846" w:type="dxa"/>
                  <w:tcBorders>
                    <w:top w:val="single" w:sz="12" w:space="0" w:color="auto"/>
                    <w:left w:val="single" w:sz="4" w:space="0" w:color="auto"/>
                    <w:bottom w:val="single" w:sz="4" w:space="0" w:color="auto"/>
                    <w:right w:val="single" w:sz="12" w:space="0" w:color="auto"/>
                  </w:tcBorders>
                </w:tcPr>
                <w:p w14:paraId="79C03D91" w14:textId="77777777" w:rsidR="00A365CE" w:rsidRDefault="00A365CE" w:rsidP="00A365CE">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5F06CDD9" w14:textId="77777777" w:rsidR="00A365CE" w:rsidRDefault="00A365CE" w:rsidP="00A365CE">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2313E682" w14:textId="77777777" w:rsidR="00A365CE" w:rsidRDefault="00A365CE" w:rsidP="00A365CE">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D7ED98D" w14:textId="77777777" w:rsidR="00A365CE" w:rsidRDefault="00A365CE" w:rsidP="00A365CE">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166CC546" w14:textId="77777777" w:rsidR="00A365CE" w:rsidRDefault="00A365CE" w:rsidP="00A365CE">
                  <w:pPr>
                    <w:spacing w:after="60"/>
                    <w:jc w:val="center"/>
                  </w:pPr>
                  <w:r>
                    <w:t>-</w:t>
                  </w:r>
                </w:p>
              </w:tc>
              <w:tc>
                <w:tcPr>
                  <w:tcW w:w="1158" w:type="dxa"/>
                  <w:tcBorders>
                    <w:top w:val="single" w:sz="12" w:space="0" w:color="auto"/>
                    <w:left w:val="single" w:sz="12" w:space="0" w:color="auto"/>
                    <w:bottom w:val="single" w:sz="4" w:space="0" w:color="auto"/>
                    <w:right w:val="single" w:sz="4" w:space="0" w:color="auto"/>
                  </w:tcBorders>
                </w:tcPr>
                <w:p w14:paraId="65D8DA1B" w14:textId="77777777" w:rsidR="00A365CE" w:rsidRDefault="00A365CE" w:rsidP="00A365CE">
                  <w:pPr>
                    <w:spacing w:after="60"/>
                    <w:jc w:val="center"/>
                  </w:pPr>
                  <w:r>
                    <w:t>32</w:t>
                  </w:r>
                </w:p>
              </w:tc>
              <w:tc>
                <w:tcPr>
                  <w:tcW w:w="969" w:type="dxa"/>
                  <w:tcBorders>
                    <w:top w:val="single" w:sz="12" w:space="0" w:color="auto"/>
                    <w:left w:val="single" w:sz="4" w:space="0" w:color="auto"/>
                    <w:bottom w:val="single" w:sz="4" w:space="0" w:color="auto"/>
                    <w:right w:val="single" w:sz="4" w:space="0" w:color="auto"/>
                  </w:tcBorders>
                </w:tcPr>
                <w:p w14:paraId="4B34292E" w14:textId="77777777" w:rsidR="00A365CE" w:rsidRDefault="00A365CE" w:rsidP="00A365CE">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2B1CAEB7" w14:textId="77777777" w:rsidR="00A365CE" w:rsidRDefault="00A365CE" w:rsidP="00A365CE">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066776A1" w14:textId="77777777" w:rsidR="00A365CE" w:rsidRDefault="00A365CE" w:rsidP="00A365CE">
                  <w:pPr>
                    <w:spacing w:after="60"/>
                    <w:jc w:val="center"/>
                  </w:pPr>
                  <w:r>
                    <w:t>-</w:t>
                  </w:r>
                </w:p>
              </w:tc>
            </w:tr>
            <w:tr w:rsidR="00A365CE" w14:paraId="2E219D2B" w14:textId="77777777" w:rsidTr="00556DB7">
              <w:trPr>
                <w:trHeight w:val="43"/>
              </w:trPr>
              <w:tc>
                <w:tcPr>
                  <w:tcW w:w="846" w:type="dxa"/>
                  <w:tcBorders>
                    <w:top w:val="single" w:sz="4" w:space="0" w:color="auto"/>
                    <w:left w:val="single" w:sz="4" w:space="0" w:color="auto"/>
                    <w:bottom w:val="single" w:sz="4" w:space="0" w:color="auto"/>
                    <w:right w:val="single" w:sz="12" w:space="0" w:color="auto"/>
                  </w:tcBorders>
                </w:tcPr>
                <w:p w14:paraId="62244391" w14:textId="77777777" w:rsidR="00A365CE" w:rsidRDefault="00A365CE" w:rsidP="00A365CE">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2440E9CB" w14:textId="77777777" w:rsidR="00A365CE" w:rsidRPr="00304FE1" w:rsidRDefault="00A365CE" w:rsidP="00A365CE">
                  <w:pPr>
                    <w:spacing w:after="60"/>
                    <w:jc w:val="center"/>
                  </w:pPr>
                  <w:r w:rsidRPr="00304FE1">
                    <w:t>N/A</w:t>
                  </w:r>
                </w:p>
              </w:tc>
              <w:tc>
                <w:tcPr>
                  <w:tcW w:w="1095" w:type="dxa"/>
                  <w:tcBorders>
                    <w:top w:val="single" w:sz="4" w:space="0" w:color="auto"/>
                    <w:left w:val="single" w:sz="4" w:space="0" w:color="auto"/>
                    <w:bottom w:val="single" w:sz="4" w:space="0" w:color="auto"/>
                    <w:right w:val="single" w:sz="4" w:space="0" w:color="auto"/>
                  </w:tcBorders>
                </w:tcPr>
                <w:p w14:paraId="6955DB99" w14:textId="77777777" w:rsidR="00A365CE" w:rsidRPr="00304FE1" w:rsidRDefault="00A365CE" w:rsidP="00A365CE">
                  <w:pPr>
                    <w:spacing w:after="60"/>
                    <w:jc w:val="center"/>
                  </w:pPr>
                  <w:r w:rsidRPr="00304FE1">
                    <w:t>1</w:t>
                  </w:r>
                  <w:r>
                    <w:t>0</w:t>
                  </w:r>
                </w:p>
              </w:tc>
              <w:tc>
                <w:tcPr>
                  <w:tcW w:w="1095" w:type="dxa"/>
                  <w:tcBorders>
                    <w:top w:val="single" w:sz="4" w:space="0" w:color="auto"/>
                    <w:left w:val="single" w:sz="4" w:space="0" w:color="auto"/>
                    <w:bottom w:val="single" w:sz="4" w:space="0" w:color="auto"/>
                    <w:right w:val="single" w:sz="4" w:space="0" w:color="auto"/>
                  </w:tcBorders>
                </w:tcPr>
                <w:p w14:paraId="1DD66808" w14:textId="77777777" w:rsidR="00A365CE" w:rsidRPr="00304FE1" w:rsidRDefault="00A365CE" w:rsidP="00A365CE">
                  <w:pPr>
                    <w:spacing w:after="60"/>
                    <w:jc w:val="center"/>
                  </w:pPr>
                  <w:r w:rsidRPr="00304FE1">
                    <w:t>2</w:t>
                  </w:r>
                  <w:r>
                    <w:t>0</w:t>
                  </w:r>
                </w:p>
              </w:tc>
              <w:tc>
                <w:tcPr>
                  <w:tcW w:w="1097" w:type="dxa"/>
                  <w:tcBorders>
                    <w:top w:val="single" w:sz="4" w:space="0" w:color="auto"/>
                    <w:left w:val="single" w:sz="4" w:space="0" w:color="auto"/>
                    <w:bottom w:val="single" w:sz="4" w:space="0" w:color="auto"/>
                    <w:right w:val="single" w:sz="12" w:space="0" w:color="auto"/>
                  </w:tcBorders>
                </w:tcPr>
                <w:p w14:paraId="4561C084" w14:textId="77777777" w:rsidR="00A365CE" w:rsidRPr="00304FE1" w:rsidRDefault="00A365CE" w:rsidP="00A365CE">
                  <w:pPr>
                    <w:spacing w:after="60"/>
                    <w:jc w:val="center"/>
                  </w:pPr>
                  <w:r w:rsidRPr="00304FE1">
                    <w:t>-</w:t>
                  </w:r>
                </w:p>
              </w:tc>
              <w:tc>
                <w:tcPr>
                  <w:tcW w:w="1158" w:type="dxa"/>
                  <w:tcBorders>
                    <w:top w:val="single" w:sz="4" w:space="0" w:color="auto"/>
                    <w:left w:val="single" w:sz="12" w:space="0" w:color="auto"/>
                    <w:bottom w:val="single" w:sz="4" w:space="0" w:color="auto"/>
                    <w:right w:val="single" w:sz="4" w:space="0" w:color="auto"/>
                  </w:tcBorders>
                </w:tcPr>
                <w:p w14:paraId="522357FA" w14:textId="77777777" w:rsidR="00A365CE" w:rsidRPr="00304FE1" w:rsidRDefault="00A365CE" w:rsidP="00A365CE">
                  <w:pPr>
                    <w:spacing w:after="60"/>
                    <w:jc w:val="center"/>
                  </w:pPr>
                  <w:r w:rsidRPr="00304FE1">
                    <w:t>N/A</w:t>
                  </w:r>
                </w:p>
              </w:tc>
              <w:tc>
                <w:tcPr>
                  <w:tcW w:w="969" w:type="dxa"/>
                  <w:tcBorders>
                    <w:top w:val="single" w:sz="4" w:space="0" w:color="auto"/>
                    <w:left w:val="single" w:sz="4" w:space="0" w:color="auto"/>
                    <w:bottom w:val="single" w:sz="4" w:space="0" w:color="auto"/>
                    <w:right w:val="single" w:sz="4" w:space="0" w:color="auto"/>
                  </w:tcBorders>
                </w:tcPr>
                <w:p w14:paraId="30F2EB5C" w14:textId="77777777" w:rsidR="00A365CE" w:rsidRPr="00304FE1" w:rsidRDefault="00A365CE" w:rsidP="00A365CE">
                  <w:pPr>
                    <w:spacing w:after="60"/>
                    <w:jc w:val="center"/>
                  </w:pPr>
                  <w:r w:rsidRPr="00304FE1">
                    <w:t>18</w:t>
                  </w:r>
                </w:p>
              </w:tc>
              <w:tc>
                <w:tcPr>
                  <w:tcW w:w="1044" w:type="dxa"/>
                  <w:tcBorders>
                    <w:top w:val="single" w:sz="4" w:space="0" w:color="auto"/>
                    <w:left w:val="single" w:sz="4" w:space="0" w:color="auto"/>
                    <w:bottom w:val="single" w:sz="4" w:space="0" w:color="auto"/>
                    <w:right w:val="single" w:sz="4" w:space="0" w:color="auto"/>
                  </w:tcBorders>
                </w:tcPr>
                <w:p w14:paraId="723C0495" w14:textId="77777777" w:rsidR="00A365CE" w:rsidRPr="00304FE1" w:rsidRDefault="00A365CE" w:rsidP="00A365CE">
                  <w:pPr>
                    <w:spacing w:after="60"/>
                    <w:jc w:val="center"/>
                  </w:pPr>
                  <w:r>
                    <w:t>32</w:t>
                  </w:r>
                </w:p>
              </w:tc>
              <w:tc>
                <w:tcPr>
                  <w:tcW w:w="1051" w:type="dxa"/>
                  <w:tcBorders>
                    <w:top w:val="single" w:sz="4" w:space="0" w:color="auto"/>
                    <w:left w:val="single" w:sz="4" w:space="0" w:color="auto"/>
                    <w:bottom w:val="single" w:sz="4" w:space="0" w:color="auto"/>
                    <w:right w:val="single" w:sz="4" w:space="0" w:color="auto"/>
                  </w:tcBorders>
                </w:tcPr>
                <w:p w14:paraId="0388B202" w14:textId="77777777" w:rsidR="00A365CE" w:rsidRPr="00304FE1" w:rsidRDefault="00A365CE" w:rsidP="00A365CE">
                  <w:pPr>
                    <w:spacing w:after="60"/>
                    <w:jc w:val="center"/>
                  </w:pPr>
                  <w:r w:rsidRPr="00304FE1">
                    <w:t>-</w:t>
                  </w:r>
                </w:p>
              </w:tc>
            </w:tr>
            <w:tr w:rsidR="00A365CE" w14:paraId="4C70C79B" w14:textId="77777777" w:rsidTr="00556DB7">
              <w:trPr>
                <w:trHeight w:val="43"/>
              </w:trPr>
              <w:tc>
                <w:tcPr>
                  <w:tcW w:w="846" w:type="dxa"/>
                  <w:tcBorders>
                    <w:top w:val="single" w:sz="4" w:space="0" w:color="auto"/>
                    <w:left w:val="single" w:sz="4" w:space="0" w:color="auto"/>
                    <w:bottom w:val="single" w:sz="4" w:space="0" w:color="auto"/>
                    <w:right w:val="single" w:sz="12" w:space="0" w:color="auto"/>
                  </w:tcBorders>
                </w:tcPr>
                <w:p w14:paraId="5A973510" w14:textId="77777777" w:rsidR="00A365CE" w:rsidRDefault="00A365CE" w:rsidP="00A365CE">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75DB9AB9" w14:textId="77777777" w:rsidR="00A365CE" w:rsidRPr="00304FE1" w:rsidRDefault="00A365CE" w:rsidP="00A365CE">
                  <w:pPr>
                    <w:spacing w:after="60"/>
                    <w:jc w:val="center"/>
                  </w:pPr>
                  <w:r w:rsidRPr="00304FE1">
                    <w:t>N/A</w:t>
                  </w:r>
                </w:p>
              </w:tc>
              <w:tc>
                <w:tcPr>
                  <w:tcW w:w="1095" w:type="dxa"/>
                  <w:tcBorders>
                    <w:top w:val="single" w:sz="4" w:space="0" w:color="auto"/>
                    <w:left w:val="single" w:sz="4" w:space="0" w:color="auto"/>
                    <w:bottom w:val="single" w:sz="4" w:space="0" w:color="auto"/>
                    <w:right w:val="single" w:sz="4" w:space="0" w:color="auto"/>
                  </w:tcBorders>
                </w:tcPr>
                <w:p w14:paraId="04CBAB57" w14:textId="77777777" w:rsidR="00A365CE" w:rsidRPr="00304FE1" w:rsidRDefault="00A365CE" w:rsidP="00A365CE">
                  <w:pPr>
                    <w:spacing w:after="60"/>
                    <w:jc w:val="center"/>
                  </w:pPr>
                  <w:r w:rsidRPr="00304FE1">
                    <w:t>8</w:t>
                  </w:r>
                </w:p>
              </w:tc>
              <w:tc>
                <w:tcPr>
                  <w:tcW w:w="1095" w:type="dxa"/>
                  <w:tcBorders>
                    <w:top w:val="single" w:sz="4" w:space="0" w:color="auto"/>
                    <w:left w:val="single" w:sz="4" w:space="0" w:color="auto"/>
                    <w:bottom w:val="single" w:sz="4" w:space="0" w:color="auto"/>
                    <w:right w:val="single" w:sz="4" w:space="0" w:color="auto"/>
                  </w:tcBorders>
                </w:tcPr>
                <w:p w14:paraId="1478CD19" w14:textId="77777777" w:rsidR="00A365CE" w:rsidRPr="00304FE1" w:rsidRDefault="00A365CE" w:rsidP="00A365CE">
                  <w:pPr>
                    <w:spacing w:after="60"/>
                    <w:jc w:val="center"/>
                  </w:pPr>
                  <w:r>
                    <w:t>10</w:t>
                  </w:r>
                </w:p>
              </w:tc>
              <w:tc>
                <w:tcPr>
                  <w:tcW w:w="1097" w:type="dxa"/>
                  <w:tcBorders>
                    <w:top w:val="single" w:sz="4" w:space="0" w:color="auto"/>
                    <w:left w:val="single" w:sz="4" w:space="0" w:color="auto"/>
                    <w:bottom w:val="single" w:sz="4" w:space="0" w:color="auto"/>
                    <w:right w:val="single" w:sz="12" w:space="0" w:color="auto"/>
                  </w:tcBorders>
                </w:tcPr>
                <w:p w14:paraId="7960FD2A" w14:textId="77777777" w:rsidR="00A365CE" w:rsidRPr="00304FE1" w:rsidRDefault="00A365CE" w:rsidP="00A365CE">
                  <w:pPr>
                    <w:spacing w:after="60"/>
                    <w:jc w:val="center"/>
                  </w:pPr>
                  <w:r w:rsidRPr="00304FE1">
                    <w:t>2</w:t>
                  </w:r>
                  <w:r>
                    <w:t>0</w:t>
                  </w:r>
                </w:p>
              </w:tc>
              <w:tc>
                <w:tcPr>
                  <w:tcW w:w="1158" w:type="dxa"/>
                  <w:tcBorders>
                    <w:top w:val="single" w:sz="4" w:space="0" w:color="auto"/>
                    <w:left w:val="single" w:sz="12" w:space="0" w:color="auto"/>
                    <w:bottom w:val="single" w:sz="4" w:space="0" w:color="auto"/>
                    <w:right w:val="single" w:sz="4" w:space="0" w:color="auto"/>
                  </w:tcBorders>
                </w:tcPr>
                <w:p w14:paraId="18DD203B" w14:textId="77777777" w:rsidR="00A365CE" w:rsidRPr="00304FE1" w:rsidRDefault="00A365CE" w:rsidP="00A365CE">
                  <w:pPr>
                    <w:spacing w:after="60"/>
                    <w:jc w:val="center"/>
                  </w:pPr>
                  <w:r w:rsidRPr="00304FE1">
                    <w:t>N/A</w:t>
                  </w:r>
                </w:p>
              </w:tc>
              <w:tc>
                <w:tcPr>
                  <w:tcW w:w="969" w:type="dxa"/>
                  <w:tcBorders>
                    <w:top w:val="single" w:sz="4" w:space="0" w:color="auto"/>
                    <w:left w:val="single" w:sz="4" w:space="0" w:color="auto"/>
                    <w:bottom w:val="single" w:sz="4" w:space="0" w:color="auto"/>
                    <w:right w:val="single" w:sz="4" w:space="0" w:color="auto"/>
                  </w:tcBorders>
                </w:tcPr>
                <w:p w14:paraId="762A4787" w14:textId="77777777" w:rsidR="00A365CE" w:rsidRPr="00304FE1" w:rsidRDefault="00A365CE" w:rsidP="00A365CE">
                  <w:pPr>
                    <w:spacing w:after="60"/>
                    <w:jc w:val="center"/>
                  </w:pPr>
                  <w:r w:rsidRPr="00304FE1">
                    <w:t>14</w:t>
                  </w:r>
                </w:p>
              </w:tc>
              <w:tc>
                <w:tcPr>
                  <w:tcW w:w="1044" w:type="dxa"/>
                  <w:tcBorders>
                    <w:top w:val="single" w:sz="4" w:space="0" w:color="auto"/>
                    <w:left w:val="single" w:sz="4" w:space="0" w:color="auto"/>
                    <w:bottom w:val="single" w:sz="4" w:space="0" w:color="auto"/>
                    <w:right w:val="single" w:sz="4" w:space="0" w:color="auto"/>
                  </w:tcBorders>
                </w:tcPr>
                <w:p w14:paraId="4F070CEA" w14:textId="77777777" w:rsidR="00A365CE" w:rsidRPr="00304FE1" w:rsidRDefault="00A365CE" w:rsidP="00A365CE">
                  <w:pPr>
                    <w:spacing w:after="60"/>
                    <w:jc w:val="center"/>
                  </w:pPr>
                  <w:r w:rsidRPr="00304FE1">
                    <w:t>18</w:t>
                  </w:r>
                </w:p>
              </w:tc>
              <w:tc>
                <w:tcPr>
                  <w:tcW w:w="1051" w:type="dxa"/>
                  <w:tcBorders>
                    <w:top w:val="single" w:sz="4" w:space="0" w:color="auto"/>
                    <w:left w:val="single" w:sz="4" w:space="0" w:color="auto"/>
                    <w:bottom w:val="single" w:sz="4" w:space="0" w:color="auto"/>
                    <w:right w:val="single" w:sz="4" w:space="0" w:color="auto"/>
                  </w:tcBorders>
                </w:tcPr>
                <w:p w14:paraId="5C87450C" w14:textId="77777777" w:rsidR="00A365CE" w:rsidRPr="00304FE1" w:rsidRDefault="00A365CE" w:rsidP="00A365CE">
                  <w:pPr>
                    <w:spacing w:after="60"/>
                    <w:jc w:val="center"/>
                  </w:pPr>
                  <w:r>
                    <w:t>32</w:t>
                  </w:r>
                </w:p>
              </w:tc>
            </w:tr>
          </w:tbl>
          <w:p w14:paraId="592D3A3D" w14:textId="51C2A7FB" w:rsidR="00977525" w:rsidRPr="00977525" w:rsidRDefault="00977525" w:rsidP="00977525">
            <w:pPr>
              <w:tabs>
                <w:tab w:val="left" w:pos="640"/>
              </w:tabs>
              <w:jc w:val="both"/>
              <w:rPr>
                <w:i/>
                <w:iCs/>
              </w:rPr>
            </w:pPr>
          </w:p>
        </w:tc>
      </w:tr>
    </w:tbl>
    <w:p w14:paraId="0455ADCC" w14:textId="77777777" w:rsidR="00C232D4" w:rsidRDefault="00C232D4" w:rsidP="00C232D4">
      <w:pPr>
        <w:rPr>
          <w:lang w:val="en-GB" w:eastAsia="zh-CN"/>
        </w:rPr>
      </w:pPr>
    </w:p>
    <w:p w14:paraId="4D81E0AE" w14:textId="2A045C4D" w:rsidR="00C232D4" w:rsidRDefault="00C232D4" w:rsidP="00C232D4">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C232D4" w14:paraId="4EC61651" w14:textId="77777777" w:rsidTr="00556DB7">
        <w:tc>
          <w:tcPr>
            <w:tcW w:w="9307" w:type="dxa"/>
          </w:tcPr>
          <w:p w14:paraId="0A954C28" w14:textId="77777777" w:rsidR="00C232D4" w:rsidRDefault="00C232D4" w:rsidP="00556DB7">
            <w:pPr>
              <w:pStyle w:val="Style1"/>
              <w:snapToGrid w:val="0"/>
              <w:spacing w:line="240" w:lineRule="auto"/>
              <w:ind w:firstLine="0"/>
              <w:contextualSpacing w:val="0"/>
              <w:rPr>
                <w:rFonts w:eastAsiaTheme="minorEastAsia"/>
                <w:sz w:val="24"/>
                <w:szCs w:val="24"/>
                <w:lang w:val="en-GB" w:eastAsia="ja-JP"/>
              </w:rPr>
            </w:pPr>
            <w:r w:rsidRPr="00620323">
              <w:rPr>
                <w:rFonts w:eastAsiaTheme="minorEastAsia"/>
                <w:sz w:val="24"/>
                <w:szCs w:val="24"/>
                <w:lang w:val="en-GB" w:eastAsia="ja-JP"/>
              </w:rPr>
              <w:t xml:space="preserve">Since multi-slot monitoring is considered to be an extension of single-slot monitoring, Alt.1 can simplify the enhancement of </w:t>
            </w:r>
            <w:proofErr w:type="spellStart"/>
            <w:r w:rsidRPr="00620323">
              <w:rPr>
                <w:rFonts w:eastAsiaTheme="minorEastAsia"/>
                <w:sz w:val="24"/>
                <w:szCs w:val="24"/>
                <w:lang w:val="en-GB" w:eastAsia="ja-JP"/>
              </w:rPr>
              <w:t>SearchSpace</w:t>
            </w:r>
            <w:proofErr w:type="spellEnd"/>
            <w:r w:rsidRPr="00620323">
              <w:rPr>
                <w:rFonts w:eastAsiaTheme="minorEastAsia"/>
                <w:sz w:val="24"/>
                <w:szCs w:val="24"/>
                <w:lang w:val="en-GB" w:eastAsia="ja-JP"/>
              </w:rPr>
              <w:t xml:space="preserve"> and reduce the impact on </w:t>
            </w:r>
            <w:r>
              <w:rPr>
                <w:rFonts w:eastAsiaTheme="minorEastAsia"/>
                <w:sz w:val="24"/>
                <w:szCs w:val="24"/>
                <w:lang w:val="en-GB" w:eastAsia="ja-JP"/>
              </w:rPr>
              <w:t>the specification by using a slot</w:t>
            </w:r>
            <w:r w:rsidRPr="00620323">
              <w:rPr>
                <w:rFonts w:eastAsiaTheme="minorEastAsia"/>
                <w:sz w:val="24"/>
                <w:szCs w:val="24"/>
                <w:lang w:val="en-GB" w:eastAsia="ja-JP"/>
              </w:rPr>
              <w:t xml:space="preserve"> as the unit.</w:t>
            </w:r>
            <w:r w:rsidRPr="0072504A">
              <w:rPr>
                <w:rFonts w:eastAsiaTheme="minorEastAsia"/>
                <w:sz w:val="24"/>
                <w:szCs w:val="24"/>
                <w:lang w:val="en-GB" w:eastAsia="ja-JP"/>
              </w:rPr>
              <w:t xml:space="preserve"> On the other hand, several companies have pointed out that Alt.2 is more flexible than Alt.1</w:t>
            </w:r>
            <w:r>
              <w:rPr>
                <w:rFonts w:eastAsiaTheme="minorEastAsia"/>
                <w:sz w:val="24"/>
                <w:szCs w:val="24"/>
                <w:lang w:val="en-GB" w:eastAsia="ja-JP"/>
              </w:rPr>
              <w:t xml:space="preserve"> </w:t>
            </w:r>
            <w:r w:rsidRPr="00677BDB">
              <w:rPr>
                <w:rFonts w:eastAsiaTheme="minorEastAsia"/>
                <w:sz w:val="24"/>
                <w:szCs w:val="24"/>
                <w:lang w:val="en-GB" w:eastAsia="ja-JP"/>
              </w:rPr>
              <w:t>because the span in</w:t>
            </w:r>
            <w:r>
              <w:rPr>
                <w:rFonts w:eastAsiaTheme="minorEastAsia"/>
                <w:sz w:val="24"/>
                <w:szCs w:val="24"/>
                <w:lang w:val="en-GB" w:eastAsia="ja-JP"/>
              </w:rPr>
              <w:t>terval can be freely determined</w:t>
            </w:r>
            <w:r w:rsidRPr="0072504A">
              <w:rPr>
                <w:rFonts w:eastAsiaTheme="minorEastAsia"/>
                <w:sz w:val="24"/>
                <w:szCs w:val="24"/>
                <w:lang w:val="en-GB" w:eastAsia="ja-JP"/>
              </w:rPr>
              <w:t>.</w:t>
            </w:r>
            <w:r w:rsidRPr="00BC758C">
              <w:rPr>
                <w:rFonts w:eastAsiaTheme="minorEastAsia"/>
                <w:sz w:val="24"/>
                <w:szCs w:val="24"/>
                <w:lang w:val="en-GB" w:eastAsia="ja-JP"/>
              </w:rPr>
              <w:t xml:space="preserve"> </w:t>
            </w:r>
            <w:r w:rsidRPr="00E47D13">
              <w:rPr>
                <w:rFonts w:eastAsiaTheme="minorEastAsia"/>
                <w:sz w:val="24"/>
                <w:szCs w:val="24"/>
                <w:lang w:val="en-GB" w:eastAsia="ja-JP"/>
              </w:rPr>
              <w:t xml:space="preserve">However, the </w:t>
            </w:r>
            <w:r>
              <w:rPr>
                <w:rFonts w:eastAsiaTheme="minorEastAsia"/>
                <w:sz w:val="24"/>
                <w:szCs w:val="24"/>
                <w:lang w:val="en-GB" w:eastAsia="ja-JP"/>
              </w:rPr>
              <w:t>necessity</w:t>
            </w:r>
            <w:r w:rsidRPr="00E47D13">
              <w:rPr>
                <w:rFonts w:eastAsiaTheme="minorEastAsia"/>
                <w:sz w:val="24"/>
                <w:szCs w:val="24"/>
                <w:lang w:val="en-GB" w:eastAsia="ja-JP"/>
              </w:rPr>
              <w:t xml:space="preserve"> of flexibility by monit</w:t>
            </w:r>
            <w:r>
              <w:rPr>
                <w:rFonts w:eastAsiaTheme="minorEastAsia"/>
                <w:sz w:val="24"/>
                <w:szCs w:val="24"/>
                <w:lang w:val="en-GB" w:eastAsia="ja-JP"/>
              </w:rPr>
              <w:t>oring based on the (X, Y) span in Alt.2 has not been shown, and</w:t>
            </w:r>
            <w:r w:rsidRPr="00BC758C">
              <w:rPr>
                <w:rFonts w:eastAsiaTheme="minorEastAsia"/>
                <w:sz w:val="24"/>
                <w:szCs w:val="24"/>
                <w:lang w:val="en-GB" w:eastAsia="ja-JP"/>
              </w:rPr>
              <w:t xml:space="preserve"> </w:t>
            </w:r>
            <w:r w:rsidRPr="00677BDB">
              <w:rPr>
                <w:rFonts w:eastAsiaTheme="minorEastAsia"/>
                <w:sz w:val="24"/>
                <w:szCs w:val="24"/>
                <w:lang w:val="en-GB" w:eastAsia="ja-JP"/>
              </w:rPr>
              <w:t xml:space="preserve">Alt.1 also allows flexible MO distribution by considering search space configuration for 480 kHz and 960 kHz </w:t>
            </w:r>
            <w:r>
              <w:rPr>
                <w:rFonts w:eastAsiaTheme="minorEastAsia"/>
                <w:sz w:val="24"/>
                <w:szCs w:val="24"/>
                <w:lang w:val="en-GB" w:eastAsia="ja-JP"/>
              </w:rPr>
              <w:t xml:space="preserve">SCS </w:t>
            </w:r>
            <w:r w:rsidRPr="00677BDB">
              <w:rPr>
                <w:rFonts w:eastAsiaTheme="minorEastAsia"/>
                <w:sz w:val="24"/>
                <w:szCs w:val="24"/>
                <w:lang w:val="en-GB" w:eastAsia="ja-JP"/>
              </w:rPr>
              <w:t>with short slot.</w:t>
            </w:r>
            <w:r w:rsidRPr="00BC758C">
              <w:rPr>
                <w:rFonts w:eastAsiaTheme="minorEastAsia"/>
                <w:sz w:val="24"/>
                <w:szCs w:val="24"/>
                <w:lang w:val="en-GB" w:eastAsia="ja-JP"/>
              </w:rPr>
              <w:t xml:space="preserve"> </w:t>
            </w:r>
            <w:r w:rsidRPr="00A00E48">
              <w:rPr>
                <w:rFonts w:eastAsiaTheme="minorEastAsia"/>
                <w:sz w:val="24"/>
                <w:szCs w:val="24"/>
                <w:lang w:val="en-GB" w:eastAsia="ja-JP"/>
              </w:rPr>
              <w:t>In addition, Alt.2 require</w:t>
            </w:r>
            <w:r>
              <w:rPr>
                <w:rFonts w:eastAsiaTheme="minorEastAsia"/>
                <w:sz w:val="24"/>
                <w:szCs w:val="24"/>
                <w:lang w:val="en-GB" w:eastAsia="ja-JP"/>
              </w:rPr>
              <w:t>s</w:t>
            </w:r>
            <w:r w:rsidRPr="00A00E48">
              <w:rPr>
                <w:rFonts w:eastAsiaTheme="minorEastAsia"/>
                <w:sz w:val="24"/>
                <w:szCs w:val="24"/>
                <w:lang w:val="en-GB" w:eastAsia="ja-JP"/>
              </w:rPr>
              <w:t xml:space="preserve"> a discussion on the rules that determine the BD/CCE limits for aligned and non-aligned spans between CCs.</w:t>
            </w:r>
            <w:r>
              <w:rPr>
                <w:rFonts w:eastAsiaTheme="minorEastAsia"/>
                <w:sz w:val="24"/>
                <w:szCs w:val="24"/>
                <w:lang w:val="en-GB" w:eastAsia="ja-JP"/>
              </w:rPr>
              <w:t xml:space="preserve"> W</w:t>
            </w:r>
            <w:r w:rsidRPr="00A00E48">
              <w:rPr>
                <w:rFonts w:eastAsiaTheme="minorEastAsia"/>
                <w:sz w:val="24"/>
                <w:szCs w:val="24"/>
                <w:lang w:val="en-GB" w:eastAsia="ja-JP"/>
              </w:rPr>
              <w:t>e don't know if the rules in Rel-16 are applicable to Alt.2, and defining new rules will take multiple meetings.</w:t>
            </w:r>
            <w:r>
              <w:rPr>
                <w:rFonts w:eastAsiaTheme="minorEastAsia"/>
                <w:sz w:val="24"/>
                <w:szCs w:val="24"/>
                <w:lang w:val="en-GB" w:eastAsia="ja-JP"/>
              </w:rPr>
              <w:t xml:space="preserve"> </w:t>
            </w:r>
            <w:r w:rsidRPr="00BC758C">
              <w:rPr>
                <w:rFonts w:eastAsiaTheme="minorEastAsia"/>
                <w:sz w:val="24"/>
                <w:szCs w:val="24"/>
                <w:lang w:val="en-GB" w:eastAsia="ja-JP"/>
              </w:rPr>
              <w:t>Therefore, we support Alt1</w:t>
            </w:r>
            <w:r>
              <w:rPr>
                <w:rFonts w:eastAsiaTheme="minorEastAsia"/>
                <w:sz w:val="24"/>
                <w:szCs w:val="24"/>
                <w:lang w:val="en-GB" w:eastAsia="ja-JP"/>
              </w:rPr>
              <w:t xml:space="preserve"> where the unit is a slot</w:t>
            </w:r>
            <w:r w:rsidRPr="00BC758C">
              <w:rPr>
                <w:rFonts w:eastAsiaTheme="minorEastAsia"/>
                <w:sz w:val="24"/>
                <w:szCs w:val="24"/>
                <w:lang w:val="en-GB" w:eastAsia="ja-JP"/>
              </w:rPr>
              <w:t>, which has less impact on the specification.</w:t>
            </w:r>
          </w:p>
          <w:p w14:paraId="1C973EF3" w14:textId="77777777" w:rsidR="00C232D4" w:rsidRPr="003549EC" w:rsidRDefault="00C232D4" w:rsidP="00556DB7">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Proposal 1: We support the </w:t>
            </w:r>
            <w:r w:rsidRPr="004E5F57">
              <w:rPr>
                <w:rFonts w:eastAsiaTheme="minorEastAsia"/>
                <w:b/>
                <w:sz w:val="24"/>
                <w:szCs w:val="24"/>
                <w:lang w:val="en-GB" w:eastAsia="ja-JP"/>
              </w:rPr>
              <w:t>fixed pattern of slot groups</w:t>
            </w:r>
            <w:r>
              <w:rPr>
                <w:rFonts w:eastAsiaTheme="minorEastAsia"/>
                <w:b/>
                <w:sz w:val="24"/>
                <w:szCs w:val="24"/>
                <w:lang w:val="en-GB" w:eastAsia="ja-JP"/>
              </w:rPr>
              <w:t xml:space="preserve"> where the unit is a slot</w:t>
            </w:r>
            <w:r w:rsidRPr="003549EC">
              <w:rPr>
                <w:rFonts w:eastAsiaTheme="minorEastAsia"/>
                <w:b/>
                <w:sz w:val="24"/>
                <w:szCs w:val="24"/>
                <w:lang w:val="en-GB" w:eastAsia="ja-JP"/>
              </w:rPr>
              <w:t>.</w:t>
            </w:r>
          </w:p>
          <w:p w14:paraId="7156AE64" w14:textId="77777777" w:rsidR="00C232D4" w:rsidRDefault="00C232D4" w:rsidP="00556DB7">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For</w:t>
            </w:r>
            <w:r w:rsidRPr="00675D2A">
              <w:rPr>
                <w:rFonts w:eastAsiaTheme="minorEastAsia"/>
                <w:sz w:val="24"/>
                <w:szCs w:val="24"/>
                <w:lang w:val="en-GB" w:eastAsia="ja-JP"/>
              </w:rPr>
              <w:t xml:space="preserve"> multi-slot monitoring, one X-slot group with a heavy PDCCH processing load at the end of the group may be followed by another X-slot group with a high PDCCH processing load at the beginning. Each X-slot group complies individually with the PDCCH processing capacity of the UE, but the capacity limit is locally exceeded at the boundary between the two groups. As discussed in the #104b e-meeting, such back-to-back problems need to be considered when determining the multi-slot monitoring span.</w:t>
            </w:r>
            <w:r>
              <w:rPr>
                <w:rFonts w:eastAsiaTheme="minorEastAsia"/>
                <w:sz w:val="24"/>
                <w:szCs w:val="24"/>
                <w:lang w:val="en-GB" w:eastAsia="ja-JP"/>
              </w:rPr>
              <w:t xml:space="preserve"> In order to resolve the problem and consider monitoring CSS, Y should be less than X/2 starting at beginning of slot group and at least 3 symbols. Then, multiple slots for Y can increase the flexibility of MO distribution and one slot for</w:t>
            </w:r>
            <w:r w:rsidRPr="00C6192B">
              <w:rPr>
                <w:rFonts w:eastAsiaTheme="minorEastAsia"/>
                <w:sz w:val="24"/>
                <w:szCs w:val="24"/>
                <w:lang w:val="en-GB" w:eastAsia="ja-JP"/>
              </w:rPr>
              <w:t xml:space="preserve"> Y is useful in terms of power efficiency by providing opportunities for microsleeps</w:t>
            </w:r>
            <w:r>
              <w:rPr>
                <w:rFonts w:eastAsiaTheme="minorEastAsia"/>
                <w:sz w:val="24"/>
                <w:szCs w:val="24"/>
                <w:lang w:val="en-GB" w:eastAsia="ja-JP"/>
              </w:rPr>
              <w:t xml:space="preserve">. Therefore, </w:t>
            </w:r>
            <w:r w:rsidRPr="00350DA8">
              <w:rPr>
                <w:rFonts w:eastAsiaTheme="minorEastAsia"/>
                <w:sz w:val="24"/>
                <w:szCs w:val="24"/>
                <w:lang w:val="en-GB" w:eastAsia="ja-JP"/>
              </w:rPr>
              <w:t>Y should be less than X/2 and always s</w:t>
            </w:r>
            <w:r>
              <w:rPr>
                <w:rFonts w:eastAsiaTheme="minorEastAsia"/>
                <w:sz w:val="24"/>
                <w:szCs w:val="24"/>
                <w:lang w:val="en-GB" w:eastAsia="ja-JP"/>
              </w:rPr>
              <w:t>tart at beginning of slot group</w:t>
            </w:r>
            <w:r w:rsidRPr="00F4594E">
              <w:rPr>
                <w:rFonts w:eastAsiaTheme="minorEastAsia"/>
                <w:sz w:val="24"/>
                <w:szCs w:val="24"/>
                <w:lang w:val="en-GB" w:eastAsia="ja-JP"/>
              </w:rPr>
              <w:t xml:space="preserve"> </w:t>
            </w:r>
            <w:r>
              <w:rPr>
                <w:rFonts w:eastAsiaTheme="minorEastAsia"/>
                <w:sz w:val="24"/>
                <w:szCs w:val="24"/>
                <w:lang w:val="en-GB" w:eastAsia="ja-JP"/>
              </w:rPr>
              <w:t xml:space="preserve">as a limitation. </w:t>
            </w:r>
          </w:p>
          <w:p w14:paraId="256D226C" w14:textId="77777777" w:rsidR="00C232D4" w:rsidRPr="003549EC" w:rsidRDefault="00C232D4" w:rsidP="00556DB7">
            <w:pPr>
              <w:pStyle w:val="Style1"/>
              <w:snapToGrid w:val="0"/>
              <w:spacing w:line="240" w:lineRule="auto"/>
              <w:ind w:firstLine="0"/>
              <w:contextualSpacing w:val="0"/>
              <w:rPr>
                <w:rFonts w:eastAsiaTheme="minorEastAsia"/>
                <w:b/>
                <w:sz w:val="24"/>
                <w:szCs w:val="24"/>
                <w:lang w:val="en-GB" w:eastAsia="ja-JP"/>
              </w:rPr>
            </w:pPr>
            <w:r w:rsidRPr="003549EC">
              <w:rPr>
                <w:rFonts w:eastAsiaTheme="minorEastAsia"/>
                <w:b/>
                <w:sz w:val="24"/>
                <w:szCs w:val="24"/>
                <w:lang w:val="en-GB" w:eastAsia="ja-JP"/>
              </w:rPr>
              <w:t xml:space="preserve">Proposal 2: </w:t>
            </w:r>
            <w:bookmarkStart w:id="221" w:name="_Hlk80131269"/>
            <w:r w:rsidRPr="003549EC">
              <w:rPr>
                <w:rFonts w:eastAsiaTheme="minorEastAsia"/>
                <w:b/>
                <w:sz w:val="24"/>
                <w:szCs w:val="24"/>
                <w:lang w:val="en-GB" w:eastAsia="ja-JP"/>
              </w:rPr>
              <w:t>Y</w:t>
            </w:r>
            <w:r>
              <w:rPr>
                <w:rFonts w:eastAsiaTheme="minorEastAsia"/>
                <w:b/>
                <w:sz w:val="24"/>
                <w:szCs w:val="24"/>
                <w:lang w:val="en-GB" w:eastAsia="ja-JP"/>
              </w:rPr>
              <w:t xml:space="preserve"> should be less than </w:t>
            </w:r>
            <w:r w:rsidRPr="003549EC">
              <w:rPr>
                <w:rFonts w:eastAsiaTheme="minorEastAsia"/>
                <w:b/>
                <w:sz w:val="24"/>
                <w:szCs w:val="24"/>
                <w:lang w:val="en-GB" w:eastAsia="ja-JP"/>
              </w:rPr>
              <w:t>X/2</w:t>
            </w:r>
            <w:r>
              <w:rPr>
                <w:rFonts w:eastAsiaTheme="minorEastAsia"/>
                <w:b/>
                <w:sz w:val="24"/>
                <w:szCs w:val="24"/>
                <w:lang w:val="en-GB" w:eastAsia="ja-JP"/>
              </w:rPr>
              <w:t xml:space="preserve"> and always start</w:t>
            </w:r>
            <w:r w:rsidRPr="003549EC">
              <w:rPr>
                <w:rFonts w:eastAsiaTheme="minorEastAsia"/>
                <w:b/>
                <w:sz w:val="24"/>
                <w:szCs w:val="24"/>
                <w:lang w:val="en-GB" w:eastAsia="ja-JP"/>
              </w:rPr>
              <w:t xml:space="preserve"> at beginning of slot group.</w:t>
            </w:r>
            <w:bookmarkEnd w:id="221"/>
          </w:p>
          <w:p w14:paraId="66CE58E2" w14:textId="77777777" w:rsidR="00C232D4" w:rsidRPr="00BB069F" w:rsidRDefault="00C232D4" w:rsidP="00556DB7">
            <w:pPr>
              <w:pStyle w:val="Style1"/>
              <w:snapToGrid w:val="0"/>
              <w:spacing w:line="240" w:lineRule="auto"/>
              <w:ind w:firstLine="0"/>
              <w:contextualSpacing w:val="0"/>
              <w:rPr>
                <w:rFonts w:eastAsiaTheme="minorEastAsia"/>
                <w:sz w:val="24"/>
                <w:szCs w:val="24"/>
                <w:lang w:val="en-GB" w:eastAsia="ja-JP"/>
              </w:rPr>
            </w:pPr>
            <w:r w:rsidRPr="00780AC2">
              <w:rPr>
                <w:rFonts w:eastAsiaTheme="minorEastAsia"/>
                <w:sz w:val="24"/>
                <w:szCs w:val="24"/>
                <w:lang w:val="en-GB" w:eastAsia="ja-JP"/>
              </w:rPr>
              <w:t xml:space="preserve">As several companies have pointed out, multi-slot monitoring should correspond to the same </w:t>
            </w:r>
            <w:r>
              <w:rPr>
                <w:rFonts w:eastAsiaTheme="minorEastAsia"/>
                <w:sz w:val="24"/>
                <w:szCs w:val="24"/>
                <w:lang w:val="en-GB" w:eastAsia="ja-JP"/>
              </w:rPr>
              <w:t>processing performance</w:t>
            </w:r>
            <w:r w:rsidRPr="00780AC2">
              <w:rPr>
                <w:rFonts w:eastAsiaTheme="minorEastAsia"/>
                <w:sz w:val="24"/>
                <w:szCs w:val="24"/>
                <w:lang w:val="en-GB" w:eastAsia="ja-JP"/>
              </w:rPr>
              <w:t xml:space="preserve"> on a time basis as single-slot monitoring at 120 kHz. Therefore, the value of X can be 4 slots </w:t>
            </w:r>
            <w:r>
              <w:rPr>
                <w:rFonts w:eastAsiaTheme="minorEastAsia"/>
                <w:sz w:val="24"/>
                <w:szCs w:val="24"/>
                <w:lang w:val="en-GB" w:eastAsia="ja-JP"/>
              </w:rPr>
              <w:t>for</w:t>
            </w:r>
            <w:r w:rsidRPr="00780AC2">
              <w:rPr>
                <w:rFonts w:eastAsiaTheme="minorEastAsia"/>
                <w:sz w:val="24"/>
                <w:szCs w:val="24"/>
                <w:lang w:val="en-GB" w:eastAsia="ja-JP"/>
              </w:rPr>
              <w:t xml:space="preserve"> 480 kHz</w:t>
            </w:r>
            <w:r>
              <w:rPr>
                <w:rFonts w:eastAsiaTheme="minorEastAsia"/>
                <w:sz w:val="24"/>
                <w:szCs w:val="24"/>
                <w:lang w:val="en-GB" w:eastAsia="ja-JP"/>
              </w:rPr>
              <w:t xml:space="preserve"> SCS</w:t>
            </w:r>
            <w:r w:rsidRPr="00780AC2">
              <w:rPr>
                <w:rFonts w:eastAsiaTheme="minorEastAsia"/>
                <w:sz w:val="24"/>
                <w:szCs w:val="24"/>
                <w:lang w:val="en-GB" w:eastAsia="ja-JP"/>
              </w:rPr>
              <w:t xml:space="preserve">, and 8 slots </w:t>
            </w:r>
            <w:r>
              <w:rPr>
                <w:rFonts w:eastAsiaTheme="minorEastAsia"/>
                <w:sz w:val="24"/>
                <w:szCs w:val="24"/>
                <w:lang w:val="en-GB" w:eastAsia="ja-JP"/>
              </w:rPr>
              <w:t>for</w:t>
            </w:r>
            <w:r w:rsidRPr="00780AC2">
              <w:rPr>
                <w:rFonts w:eastAsiaTheme="minorEastAsia"/>
                <w:sz w:val="24"/>
                <w:szCs w:val="24"/>
                <w:lang w:val="en-GB" w:eastAsia="ja-JP"/>
              </w:rPr>
              <w:t xml:space="preserve"> 960 kHz</w:t>
            </w:r>
            <w:r>
              <w:rPr>
                <w:rFonts w:eastAsiaTheme="minorEastAsia"/>
                <w:sz w:val="24"/>
                <w:szCs w:val="24"/>
                <w:lang w:val="en-GB" w:eastAsia="ja-JP"/>
              </w:rPr>
              <w:t xml:space="preserve"> SCS</w:t>
            </w:r>
            <w:r w:rsidRPr="00780AC2">
              <w:rPr>
                <w:rFonts w:eastAsiaTheme="minorEastAsia"/>
                <w:sz w:val="24"/>
                <w:szCs w:val="24"/>
                <w:lang w:val="en-GB" w:eastAsia="ja-JP"/>
              </w:rPr>
              <w:t xml:space="preserve">. </w:t>
            </w:r>
            <w:r>
              <w:rPr>
                <w:rFonts w:eastAsiaTheme="minorEastAsia"/>
                <w:sz w:val="24"/>
                <w:szCs w:val="24"/>
                <w:lang w:val="en-GB" w:eastAsia="ja-JP"/>
              </w:rPr>
              <w:t>Since the value of Y</w:t>
            </w:r>
            <w:r w:rsidRPr="00F4594E">
              <w:rPr>
                <w:rFonts w:eastAsiaTheme="minorEastAsia"/>
                <w:sz w:val="24"/>
                <w:szCs w:val="24"/>
                <w:lang w:val="en-GB" w:eastAsia="ja-JP"/>
              </w:rPr>
              <w:t xml:space="preserve"> is </w:t>
            </w:r>
            <w:r>
              <w:rPr>
                <w:rFonts w:eastAsiaTheme="minorEastAsia"/>
                <w:sz w:val="24"/>
                <w:szCs w:val="24"/>
                <w:lang w:val="en-GB" w:eastAsia="ja-JP"/>
              </w:rPr>
              <w:t>equal to or less than X/2</w:t>
            </w:r>
            <w:r w:rsidRPr="00F4594E">
              <w:rPr>
                <w:rFonts w:eastAsiaTheme="minorEastAsia"/>
                <w:sz w:val="24"/>
                <w:szCs w:val="24"/>
                <w:lang w:val="en-GB" w:eastAsia="ja-JP"/>
              </w:rPr>
              <w:t>, corresponding to the UE capability</w:t>
            </w:r>
            <w:r>
              <w:rPr>
                <w:rFonts w:eastAsiaTheme="minorEastAsia"/>
                <w:sz w:val="24"/>
                <w:szCs w:val="24"/>
                <w:lang w:val="en-GB" w:eastAsia="ja-JP"/>
              </w:rPr>
              <w:t xml:space="preserve"> </w:t>
            </w:r>
            <w:r w:rsidRPr="00C92D7A">
              <w:rPr>
                <w:rFonts w:eastAsiaTheme="minorEastAsia"/>
                <w:sz w:val="24"/>
                <w:szCs w:val="24"/>
                <w:lang w:val="en-GB" w:eastAsia="ja-JP"/>
              </w:rPr>
              <w:t xml:space="preserve">to consider </w:t>
            </w:r>
            <w:r>
              <w:rPr>
                <w:rFonts w:eastAsiaTheme="minorEastAsia"/>
                <w:sz w:val="24"/>
                <w:szCs w:val="24"/>
                <w:lang w:val="en-GB" w:eastAsia="ja-JP"/>
              </w:rPr>
              <w:t>re</w:t>
            </w:r>
            <w:r w:rsidRPr="00C92D7A">
              <w:rPr>
                <w:rFonts w:eastAsiaTheme="minorEastAsia"/>
                <w:sz w:val="24"/>
                <w:szCs w:val="24"/>
                <w:lang w:val="en-GB" w:eastAsia="ja-JP"/>
              </w:rPr>
              <w:t>solving the back-to-back problem</w:t>
            </w:r>
            <w:r>
              <w:rPr>
                <w:rFonts w:eastAsiaTheme="minorEastAsia"/>
                <w:sz w:val="24"/>
                <w:szCs w:val="24"/>
                <w:lang w:val="en-GB" w:eastAsia="ja-JP"/>
              </w:rPr>
              <w:t>, w</w:t>
            </w:r>
            <w:r w:rsidRPr="00BB069F">
              <w:rPr>
                <w:rFonts w:eastAsiaTheme="minorEastAsia"/>
                <w:sz w:val="24"/>
                <w:szCs w:val="24"/>
                <w:lang w:val="en-GB" w:eastAsia="ja-JP"/>
              </w:rPr>
              <w:t xml:space="preserve">e can consider Y=1 as the simplest Y while ensuring flexibility in MO </w:t>
            </w:r>
            <w:r>
              <w:rPr>
                <w:rFonts w:eastAsiaTheme="minorEastAsia"/>
                <w:sz w:val="24"/>
                <w:szCs w:val="24"/>
                <w:lang w:val="en-GB" w:eastAsia="ja-JP"/>
              </w:rPr>
              <w:t>distribution</w:t>
            </w:r>
            <w:r w:rsidRPr="00BB069F">
              <w:rPr>
                <w:rFonts w:eastAsiaTheme="minorEastAsia"/>
                <w:sz w:val="24"/>
                <w:szCs w:val="24"/>
                <w:lang w:val="en-GB" w:eastAsia="ja-JP"/>
              </w:rPr>
              <w:t xml:space="preserve">. </w:t>
            </w:r>
            <w:r>
              <w:rPr>
                <w:rFonts w:eastAsiaTheme="minorEastAsia"/>
                <w:sz w:val="24"/>
                <w:szCs w:val="24"/>
                <w:lang w:val="en-GB" w:eastAsia="ja-JP"/>
              </w:rPr>
              <w:t>W</w:t>
            </w:r>
            <w:r w:rsidRPr="00BB069F">
              <w:rPr>
                <w:rFonts w:eastAsiaTheme="minorEastAsia"/>
                <w:sz w:val="24"/>
                <w:szCs w:val="24"/>
                <w:lang w:val="en-GB" w:eastAsia="ja-JP"/>
              </w:rPr>
              <w:t>hether to support values greater than 1 remains to be studied.</w:t>
            </w:r>
          </w:p>
          <w:p w14:paraId="1534B32A" w14:textId="77777777" w:rsidR="00C232D4" w:rsidRPr="003549EC" w:rsidRDefault="00C232D4" w:rsidP="00556DB7">
            <w:pPr>
              <w:pStyle w:val="Style1"/>
              <w:spacing w:line="240" w:lineRule="auto"/>
              <w:ind w:firstLine="0"/>
              <w:rPr>
                <w:rFonts w:eastAsiaTheme="minorEastAsia"/>
                <w:b/>
                <w:sz w:val="24"/>
                <w:szCs w:val="24"/>
                <w:lang w:val="en-GB" w:eastAsia="ja-JP"/>
              </w:rPr>
            </w:pPr>
            <w:r w:rsidRPr="003549EC">
              <w:rPr>
                <w:rFonts w:eastAsiaTheme="minorEastAsia" w:hint="eastAsia"/>
                <w:b/>
                <w:sz w:val="24"/>
                <w:szCs w:val="24"/>
                <w:lang w:val="en-GB" w:eastAsia="ja-JP"/>
              </w:rPr>
              <w:t>P</w:t>
            </w:r>
            <w:r w:rsidRPr="003549EC">
              <w:rPr>
                <w:rFonts w:eastAsiaTheme="minorEastAsia"/>
                <w:b/>
                <w:sz w:val="24"/>
                <w:szCs w:val="24"/>
                <w:lang w:val="en-GB" w:eastAsia="ja-JP"/>
              </w:rPr>
              <w:t xml:space="preserve">roposal 3: The following values should be used as basic settings. </w:t>
            </w:r>
            <w:r>
              <w:rPr>
                <w:rFonts w:eastAsiaTheme="minorEastAsia"/>
                <w:b/>
                <w:sz w:val="24"/>
                <w:szCs w:val="24"/>
                <w:lang w:val="en-GB" w:eastAsia="ja-JP"/>
              </w:rPr>
              <w:t>T</w:t>
            </w:r>
            <w:r w:rsidRPr="003549EC">
              <w:rPr>
                <w:rFonts w:eastAsiaTheme="minorEastAsia"/>
                <w:b/>
                <w:sz w:val="24"/>
                <w:szCs w:val="24"/>
                <w:lang w:val="en-GB" w:eastAsia="ja-JP"/>
              </w:rPr>
              <w:t xml:space="preserve">he value of Y </w:t>
            </w:r>
            <w:r>
              <w:rPr>
                <w:rFonts w:eastAsiaTheme="minorEastAsia"/>
                <w:b/>
                <w:sz w:val="24"/>
                <w:szCs w:val="24"/>
                <w:lang w:val="en-GB" w:eastAsia="ja-JP"/>
              </w:rPr>
              <w:t xml:space="preserve">greater than 1 </w:t>
            </w:r>
            <w:r w:rsidRPr="00BB069F">
              <w:rPr>
                <w:rFonts w:eastAsiaTheme="minorEastAsia"/>
                <w:b/>
                <w:sz w:val="24"/>
                <w:szCs w:val="24"/>
                <w:lang w:val="en-GB" w:eastAsia="ja-JP"/>
              </w:rPr>
              <w:t>deserves further study.</w:t>
            </w:r>
          </w:p>
          <w:p w14:paraId="21CA1CAA" w14:textId="77777777" w:rsidR="00C232D4" w:rsidRPr="003549EC" w:rsidRDefault="00C232D4" w:rsidP="00556DB7">
            <w:pPr>
              <w:pStyle w:val="Style1"/>
              <w:spacing w:line="240" w:lineRule="auto"/>
              <w:rPr>
                <w:rFonts w:eastAsiaTheme="minorEastAsia"/>
                <w:b/>
                <w:sz w:val="24"/>
                <w:szCs w:val="24"/>
                <w:lang w:val="en-GB" w:eastAsia="ja-JP"/>
              </w:rPr>
            </w:pPr>
            <w:r w:rsidRPr="003549EC">
              <w:rPr>
                <w:rFonts w:ascii="MS Mincho" w:eastAsia="MS Mincho" w:hAnsi="MS Mincho" w:cs="MS Mincho" w:hint="eastAsia"/>
                <w:b/>
                <w:sz w:val="24"/>
                <w:szCs w:val="24"/>
                <w:lang w:val="en-GB" w:eastAsia="ja-JP"/>
              </w:rPr>
              <w:lastRenderedPageBreak/>
              <w:t>・</w:t>
            </w:r>
            <w:r w:rsidRPr="003549EC">
              <w:rPr>
                <w:rFonts w:eastAsiaTheme="minorEastAsia" w:hint="eastAsia"/>
                <w:b/>
                <w:sz w:val="24"/>
                <w:szCs w:val="24"/>
                <w:lang w:val="en-GB" w:eastAsia="ja-JP"/>
              </w:rPr>
              <w:t>f</w:t>
            </w:r>
            <w:r w:rsidRPr="003549EC">
              <w:rPr>
                <w:rFonts w:eastAsiaTheme="minorEastAsia"/>
                <w:b/>
                <w:sz w:val="24"/>
                <w:szCs w:val="24"/>
                <w:lang w:val="en-GB" w:eastAsia="ja-JP"/>
              </w:rPr>
              <w:t>or 480 kHz</w:t>
            </w:r>
            <w:r>
              <w:rPr>
                <w:rFonts w:eastAsiaTheme="minorEastAsia"/>
                <w:b/>
                <w:sz w:val="24"/>
                <w:szCs w:val="24"/>
                <w:lang w:val="en-GB" w:eastAsia="ja-JP"/>
              </w:rPr>
              <w:t xml:space="preserve"> SCS</w:t>
            </w:r>
            <w:r w:rsidRPr="003549EC">
              <w:rPr>
                <w:rFonts w:eastAsiaTheme="minorEastAsia"/>
                <w:b/>
                <w:sz w:val="24"/>
                <w:szCs w:val="24"/>
                <w:lang w:val="en-GB" w:eastAsia="ja-JP"/>
              </w:rPr>
              <w:t xml:space="preserve"> : </w:t>
            </w:r>
            <w:r>
              <w:rPr>
                <w:rFonts w:eastAsiaTheme="minorEastAsia"/>
                <w:b/>
                <w:sz w:val="24"/>
                <w:szCs w:val="24"/>
                <w:lang w:val="en-GB" w:eastAsia="ja-JP"/>
              </w:rPr>
              <w:t>X = 4</w:t>
            </w:r>
            <w:r w:rsidRPr="003549EC">
              <w:rPr>
                <w:rFonts w:eastAsiaTheme="minorEastAsia"/>
                <w:b/>
                <w:sz w:val="24"/>
                <w:szCs w:val="24"/>
                <w:lang w:val="en-GB" w:eastAsia="ja-JP"/>
              </w:rPr>
              <w:t xml:space="preserve">, </w:t>
            </w:r>
            <w:r>
              <w:rPr>
                <w:rFonts w:eastAsiaTheme="minorEastAsia"/>
                <w:b/>
                <w:sz w:val="24"/>
                <w:szCs w:val="24"/>
                <w:lang w:val="en-GB" w:eastAsia="ja-JP"/>
              </w:rPr>
              <w:t xml:space="preserve">at least </w:t>
            </w:r>
            <w:r w:rsidRPr="003549EC">
              <w:rPr>
                <w:rFonts w:eastAsiaTheme="minorEastAsia"/>
                <w:b/>
                <w:sz w:val="24"/>
                <w:szCs w:val="24"/>
                <w:lang w:val="en-GB" w:eastAsia="ja-JP"/>
              </w:rPr>
              <w:t xml:space="preserve">Y = </w:t>
            </w:r>
            <w:r>
              <w:rPr>
                <w:rFonts w:eastAsiaTheme="minorEastAsia" w:hint="eastAsia"/>
                <w:b/>
                <w:sz w:val="24"/>
                <w:szCs w:val="24"/>
                <w:lang w:val="en-GB" w:eastAsia="ja-JP"/>
              </w:rPr>
              <w:t>1</w:t>
            </w:r>
          </w:p>
          <w:p w14:paraId="61BA6765" w14:textId="77777777" w:rsidR="00C232D4" w:rsidRDefault="00C232D4" w:rsidP="00556DB7">
            <w:pPr>
              <w:pStyle w:val="Style1"/>
              <w:snapToGrid w:val="0"/>
              <w:spacing w:line="240" w:lineRule="auto"/>
              <w:contextualSpacing w:val="0"/>
              <w:rPr>
                <w:rFonts w:eastAsiaTheme="minorEastAsia"/>
                <w:b/>
                <w:sz w:val="24"/>
                <w:szCs w:val="24"/>
                <w:lang w:val="en-GB" w:eastAsia="ja-JP"/>
              </w:rPr>
            </w:pPr>
            <w:r w:rsidRPr="003549EC">
              <w:rPr>
                <w:rFonts w:ascii="MS Mincho" w:eastAsia="MS Mincho" w:hAnsi="MS Mincho" w:cs="MS Mincho" w:hint="eastAsia"/>
                <w:b/>
                <w:sz w:val="24"/>
                <w:szCs w:val="24"/>
                <w:lang w:val="en-GB" w:eastAsia="ja-JP"/>
              </w:rPr>
              <w:t>・</w:t>
            </w:r>
            <w:r w:rsidRPr="003549EC">
              <w:rPr>
                <w:rFonts w:eastAsiaTheme="minorEastAsia" w:hint="eastAsia"/>
                <w:b/>
                <w:sz w:val="24"/>
                <w:szCs w:val="24"/>
                <w:lang w:val="en-GB" w:eastAsia="ja-JP"/>
              </w:rPr>
              <w:t>f</w:t>
            </w:r>
            <w:r w:rsidRPr="003549EC">
              <w:rPr>
                <w:rFonts w:eastAsiaTheme="minorEastAsia"/>
                <w:b/>
                <w:sz w:val="24"/>
                <w:szCs w:val="24"/>
                <w:lang w:val="en-GB" w:eastAsia="ja-JP"/>
              </w:rPr>
              <w:t>or 960 kHz</w:t>
            </w:r>
            <w:r>
              <w:rPr>
                <w:rFonts w:eastAsiaTheme="minorEastAsia"/>
                <w:b/>
                <w:sz w:val="24"/>
                <w:szCs w:val="24"/>
                <w:lang w:val="en-GB" w:eastAsia="ja-JP"/>
              </w:rPr>
              <w:t xml:space="preserve"> SCS</w:t>
            </w:r>
            <w:r w:rsidRPr="003549EC">
              <w:rPr>
                <w:rFonts w:eastAsiaTheme="minorEastAsia"/>
                <w:b/>
                <w:sz w:val="24"/>
                <w:szCs w:val="24"/>
                <w:lang w:val="en-GB" w:eastAsia="ja-JP"/>
              </w:rPr>
              <w:t xml:space="preserve"> : X = 8</w:t>
            </w:r>
            <w:r>
              <w:rPr>
                <w:rFonts w:eastAsiaTheme="minorEastAsia"/>
                <w:b/>
                <w:sz w:val="24"/>
                <w:szCs w:val="24"/>
                <w:lang w:val="en-GB" w:eastAsia="ja-JP"/>
              </w:rPr>
              <w:t>, at least Y = 1</w:t>
            </w:r>
          </w:p>
          <w:p w14:paraId="471D6C07" w14:textId="77777777" w:rsidR="00C232D4" w:rsidRPr="002D2E62" w:rsidRDefault="00C232D4" w:rsidP="00556DB7">
            <w:pPr>
              <w:snapToGrid/>
              <w:spacing w:line="240" w:lineRule="auto"/>
              <w:rPr>
                <w:lang w:val="en-GB"/>
              </w:rPr>
            </w:pPr>
          </w:p>
        </w:tc>
      </w:tr>
    </w:tbl>
    <w:p w14:paraId="20531019" w14:textId="77777777" w:rsidR="00C232D4" w:rsidRDefault="00C232D4" w:rsidP="00C232D4">
      <w:pPr>
        <w:rPr>
          <w:lang w:eastAsia="zh-CN"/>
        </w:rPr>
      </w:pPr>
    </w:p>
    <w:p w14:paraId="689F275A" w14:textId="77777777" w:rsidR="00C232D4" w:rsidRDefault="00C232D4" w:rsidP="00C232D4">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C232D4" w14:paraId="6B345946" w14:textId="77777777" w:rsidTr="00556DB7">
        <w:tc>
          <w:tcPr>
            <w:tcW w:w="9307" w:type="dxa"/>
          </w:tcPr>
          <w:p w14:paraId="3CB586EE" w14:textId="77777777" w:rsidR="00C232D4" w:rsidRDefault="00C232D4" w:rsidP="00556DB7">
            <w:pPr>
              <w:rPr>
                <w:szCs w:val="18"/>
              </w:rPr>
            </w:pPr>
            <w:r>
              <w:rPr>
                <w:szCs w:val="18"/>
              </w:rPr>
              <w:t>At the previous meetings, RAN1 discussed down-selection among the three alternatives above.</w:t>
            </w:r>
          </w:p>
          <w:p w14:paraId="1B062D22" w14:textId="77777777" w:rsidR="00C232D4" w:rsidRPr="00E36D36" w:rsidRDefault="00C232D4" w:rsidP="00556DB7">
            <w:pPr>
              <w:rPr>
                <w:szCs w:val="18"/>
              </w:rPr>
            </w:pPr>
            <w:r>
              <w:rPr>
                <w:szCs w:val="18"/>
              </w:rPr>
              <w:t>To define the multi-slot PDCCH monitoring capability, the followings need to be addressed in our view:</w:t>
            </w:r>
            <w:r w:rsidRPr="00E36D36">
              <w:rPr>
                <w:szCs w:val="18"/>
              </w:rPr>
              <w:t xml:space="preserve"> </w:t>
            </w:r>
          </w:p>
          <w:p w14:paraId="56FE2E91" w14:textId="77777777" w:rsidR="00C232D4" w:rsidRDefault="00C232D4" w:rsidP="00556DB7">
            <w:pPr>
              <w:pStyle w:val="ListParagraph"/>
              <w:numPr>
                <w:ilvl w:val="0"/>
                <w:numId w:val="70"/>
              </w:numPr>
              <w:snapToGrid/>
              <w:spacing w:after="80" w:line="240" w:lineRule="auto"/>
              <w:rPr>
                <w:szCs w:val="18"/>
              </w:rPr>
            </w:pPr>
            <w:r w:rsidRPr="00AA425B">
              <w:rPr>
                <w:szCs w:val="18"/>
              </w:rPr>
              <w:t xml:space="preserve">The number of BD/CCE should not exceed the specified budget </w:t>
            </w:r>
            <w:r>
              <w:rPr>
                <w:szCs w:val="18"/>
              </w:rPr>
              <w:t xml:space="preserve">in any </w:t>
            </w:r>
            <w:r w:rsidRPr="00AA425B">
              <w:rPr>
                <w:szCs w:val="18"/>
              </w:rPr>
              <w:t>slot group.</w:t>
            </w:r>
          </w:p>
          <w:p w14:paraId="704D59DF" w14:textId="77777777" w:rsidR="00C232D4" w:rsidRPr="00AA425B" w:rsidRDefault="00C232D4" w:rsidP="00556DB7">
            <w:pPr>
              <w:pStyle w:val="ListParagraph"/>
              <w:numPr>
                <w:ilvl w:val="0"/>
                <w:numId w:val="70"/>
              </w:numPr>
              <w:snapToGrid/>
              <w:spacing w:after="80" w:line="240" w:lineRule="auto"/>
              <w:rPr>
                <w:szCs w:val="18"/>
              </w:rPr>
            </w:pPr>
            <w:r w:rsidRPr="00E36D36">
              <w:rPr>
                <w:szCs w:val="18"/>
              </w:rPr>
              <w:t>CSS and USS can be configured in different symbols/slots in a slot group.</w:t>
            </w:r>
          </w:p>
          <w:p w14:paraId="627DC11D" w14:textId="77777777" w:rsidR="00C232D4" w:rsidRPr="00E36D36" w:rsidRDefault="00C232D4" w:rsidP="00556DB7">
            <w:pPr>
              <w:rPr>
                <w:szCs w:val="18"/>
              </w:rPr>
            </w:pPr>
            <w:r>
              <w:rPr>
                <w:szCs w:val="18"/>
              </w:rPr>
              <w:t>For the first requirement, it can be realized by Alt.3 obviously since Alt.3 checks the number of BD/CCE with sliding the window of X slots. This is the motivation why Alt.3 is proposed and it requires no restrictions on SS location. However, such flexibility on SS configuration may cause the</w:t>
            </w:r>
            <w:r>
              <w:t xml:space="preserve"> </w:t>
            </w:r>
            <w:r w:rsidRPr="00E36D36">
              <w:rPr>
                <w:szCs w:val="18"/>
              </w:rPr>
              <w:t>UE complexity such as dynamic SS dropping</w:t>
            </w:r>
            <w:r>
              <w:t xml:space="preserve"> which need to be discussed carefully if Alt.3 is supported. Furthermore,</w:t>
            </w:r>
            <w:r>
              <w:rPr>
                <w:szCs w:val="18"/>
              </w:rPr>
              <w:t xml:space="preserve"> if SSs are distributed to </w:t>
            </w:r>
            <w:r>
              <w:t>multiple slots in a slot group, UE blind decoding burden can increase for 480/960 kHz SCS.</w:t>
            </w:r>
            <w:r>
              <w:rPr>
                <w:szCs w:val="18"/>
              </w:rPr>
              <w:t xml:space="preserve"> This requirement/concern</w:t>
            </w:r>
            <w:r w:rsidRPr="00E36D36">
              <w:rPr>
                <w:szCs w:val="18"/>
              </w:rPr>
              <w:t xml:space="preserve"> can be </w:t>
            </w:r>
            <w:r>
              <w:rPr>
                <w:szCs w:val="18"/>
              </w:rPr>
              <w:t xml:space="preserve">solved </w:t>
            </w:r>
            <w:r w:rsidRPr="00E36D36">
              <w:rPr>
                <w:szCs w:val="18"/>
              </w:rPr>
              <w:t xml:space="preserve">by </w:t>
            </w:r>
            <w:r>
              <w:rPr>
                <w:szCs w:val="18"/>
              </w:rPr>
              <w:t xml:space="preserve">Alt.1 and Alt.2 with </w:t>
            </w:r>
            <w:r w:rsidRPr="00E36D36">
              <w:rPr>
                <w:szCs w:val="18"/>
              </w:rPr>
              <w:t>restriction on the SS location</w:t>
            </w:r>
            <w:r>
              <w:rPr>
                <w:szCs w:val="18"/>
              </w:rPr>
              <w:t>, e.g., Y should be no larger than 2 slot when X is 4 slot</w:t>
            </w:r>
            <w:r w:rsidRPr="00E36D36">
              <w:rPr>
                <w:szCs w:val="18"/>
              </w:rPr>
              <w:t>.</w:t>
            </w:r>
          </w:p>
          <w:p w14:paraId="0D664E2E" w14:textId="77777777" w:rsidR="00C232D4" w:rsidRDefault="00C232D4" w:rsidP="00556DB7">
            <w:pPr>
              <w:rPr>
                <w:szCs w:val="18"/>
              </w:rPr>
            </w:pPr>
            <w:r>
              <w:rPr>
                <w:szCs w:val="18"/>
              </w:rPr>
              <w:t xml:space="preserve">For the second requirement, it needs to be considered for Alt.1/2 to avoid the case Y value is so small that </w:t>
            </w:r>
            <w:proofErr w:type="gramStart"/>
            <w:r>
              <w:rPr>
                <w:szCs w:val="18"/>
              </w:rPr>
              <w:t>there  is</w:t>
            </w:r>
            <w:proofErr w:type="gramEnd"/>
            <w:r>
              <w:rPr>
                <w:szCs w:val="18"/>
              </w:rPr>
              <w:t xml:space="preserve"> no room to configure </w:t>
            </w:r>
            <w:r w:rsidRPr="00E36D36">
              <w:rPr>
                <w:szCs w:val="18"/>
              </w:rPr>
              <w:t>CSS and USS in different symbols/slots in a slot group</w:t>
            </w:r>
            <w:r>
              <w:rPr>
                <w:szCs w:val="18"/>
              </w:rPr>
              <w:t xml:space="preserve"> according to the first requirement. This requirement can be achieved</w:t>
            </w:r>
            <w:r w:rsidRPr="00E36D36">
              <w:rPr>
                <w:szCs w:val="18"/>
              </w:rPr>
              <w:t xml:space="preserve"> depend</w:t>
            </w:r>
            <w:r>
              <w:rPr>
                <w:szCs w:val="18"/>
              </w:rPr>
              <w:t>ing</w:t>
            </w:r>
            <w:r w:rsidRPr="00E36D36">
              <w:rPr>
                <w:szCs w:val="18"/>
              </w:rPr>
              <w:t xml:space="preserve"> on the configuration of Y value</w:t>
            </w:r>
            <w:r>
              <w:rPr>
                <w:szCs w:val="18"/>
              </w:rPr>
              <w:t>, e.g., Y should be more than 1 slot when X is 8 slot</w:t>
            </w:r>
            <w:r w:rsidRPr="00E36D36">
              <w:rPr>
                <w:szCs w:val="18"/>
              </w:rPr>
              <w:t>.</w:t>
            </w:r>
          </w:p>
          <w:p w14:paraId="28D1E99E" w14:textId="77777777" w:rsidR="00C232D4" w:rsidRDefault="00C232D4" w:rsidP="00556DB7">
            <w:pPr>
              <w:rPr>
                <w:szCs w:val="18"/>
              </w:rPr>
            </w:pPr>
          </w:p>
          <w:p w14:paraId="17FC2100" w14:textId="77777777" w:rsidR="00C232D4" w:rsidRDefault="00C232D4" w:rsidP="00556DB7">
            <w:pPr>
              <w:rPr>
                <w:szCs w:val="18"/>
              </w:rPr>
            </w:pPr>
            <w:r>
              <w:rPr>
                <w:szCs w:val="18"/>
              </w:rPr>
              <w:t>In addition to the definition of multi-slot PDCCH monitoring capability, the exact values of X and Y for Alt.1/2 have been discussed.</w:t>
            </w:r>
          </w:p>
          <w:p w14:paraId="3E8AC53B" w14:textId="77777777" w:rsidR="00C232D4" w:rsidRDefault="00C232D4" w:rsidP="00556DB7">
            <w:pPr>
              <w:rPr>
                <w:szCs w:val="18"/>
              </w:rPr>
            </w:pPr>
            <w:r>
              <w:rPr>
                <w:szCs w:val="18"/>
              </w:rPr>
              <w:t>For X value</w:t>
            </w:r>
            <w:r>
              <w:rPr>
                <w:rFonts w:hint="eastAsia"/>
                <w:szCs w:val="18"/>
              </w:rPr>
              <w:t>(</w:t>
            </w:r>
            <w:r>
              <w:rPr>
                <w:szCs w:val="18"/>
              </w:rPr>
              <w:t>s),</w:t>
            </w:r>
            <w:r w:rsidRPr="0081021A">
              <w:rPr>
                <w:szCs w:val="18"/>
              </w:rPr>
              <w:t xml:space="preserve"> </w:t>
            </w:r>
            <w:r>
              <w:rPr>
                <w:szCs w:val="18"/>
              </w:rPr>
              <w:t>t</w:t>
            </w:r>
            <w:r w:rsidRPr="0081021A">
              <w:rPr>
                <w:szCs w:val="18"/>
              </w:rPr>
              <w:t>o</w:t>
            </w:r>
            <w:r>
              <w:rPr>
                <w:szCs w:val="18"/>
              </w:rPr>
              <w:t xml:space="preserve"> ensure</w:t>
            </w:r>
            <w:r w:rsidRPr="0081021A">
              <w:rPr>
                <w:szCs w:val="18"/>
              </w:rPr>
              <w:t xml:space="preserve"> the same duration of 1 slot for 120 kHz SCS, 4/8 slots for 480/960 kHz SCS should be supported as X for multi-slot PDCCH monitoring capability. In addition, to support the same framework of </w:t>
            </w:r>
            <w:r>
              <w:rPr>
                <w:szCs w:val="18"/>
              </w:rPr>
              <w:t>single</w:t>
            </w:r>
            <w:r w:rsidRPr="0081021A">
              <w:rPr>
                <w:szCs w:val="18"/>
              </w:rPr>
              <w:t xml:space="preserve"> slot PDCCH monitoring capability </w:t>
            </w:r>
            <w:r>
              <w:rPr>
                <w:szCs w:val="18"/>
              </w:rPr>
              <w:t xml:space="preserve">which can be supported </w:t>
            </w:r>
            <w:r w:rsidRPr="0081021A">
              <w:rPr>
                <w:szCs w:val="18"/>
              </w:rPr>
              <w:t>depending on the UE capability</w:t>
            </w:r>
            <w:r>
              <w:rPr>
                <w:szCs w:val="18"/>
              </w:rPr>
              <w:t xml:space="preserve"> even in 52.6 – 71 GHz</w:t>
            </w:r>
            <w:r w:rsidRPr="0081021A">
              <w:rPr>
                <w:szCs w:val="18"/>
              </w:rPr>
              <w:t xml:space="preserve">, </w:t>
            </w:r>
            <w:r>
              <w:rPr>
                <w:szCs w:val="18"/>
              </w:rPr>
              <w:t>a value 1</w:t>
            </w:r>
            <w:r w:rsidRPr="0081021A">
              <w:rPr>
                <w:szCs w:val="18"/>
              </w:rPr>
              <w:t xml:space="preserve"> should </w:t>
            </w:r>
            <w:r>
              <w:rPr>
                <w:szCs w:val="18"/>
              </w:rPr>
              <w:t xml:space="preserve">also </w:t>
            </w:r>
            <w:r w:rsidRPr="0081021A">
              <w:rPr>
                <w:szCs w:val="18"/>
              </w:rPr>
              <w:t>be supported for both 480 and 960 kHz SCS.</w:t>
            </w:r>
          </w:p>
          <w:p w14:paraId="6CBD462B" w14:textId="77777777" w:rsidR="00C232D4" w:rsidRDefault="00C232D4" w:rsidP="00556DB7">
            <w:pPr>
              <w:rPr>
                <w:szCs w:val="18"/>
              </w:rPr>
            </w:pPr>
            <w:r>
              <w:rPr>
                <w:szCs w:val="18"/>
              </w:rPr>
              <w:t xml:space="preserve">For Y value(s) of Alt.1/2, </w:t>
            </w:r>
            <w:r>
              <w:rPr>
                <w:rFonts w:hint="eastAsia"/>
                <w:szCs w:val="18"/>
              </w:rPr>
              <w:t>a</w:t>
            </w:r>
            <w:r>
              <w:rPr>
                <w:szCs w:val="18"/>
              </w:rPr>
              <w:t xml:space="preserve">s discussed above, </w:t>
            </w:r>
            <w:r w:rsidRPr="00E36D36">
              <w:rPr>
                <w:szCs w:val="18"/>
              </w:rPr>
              <w:t xml:space="preserve">SS configuration flexibility and UE BD burden </w:t>
            </w:r>
            <w:r>
              <w:rPr>
                <w:szCs w:val="18"/>
              </w:rPr>
              <w:t>are trade-off and it depends on which Y value can be supported with the UE capability, e.g., if the combination of X=4 slot and Y=1 slot is applied, it can provide the same PDCCH monitoring as the case when the first 3 symbols in a slot are the monitoring occasion with 120 kHz SCS which can be supported by a UE FG3-1, however, SS configuration is limited in the one slot.</w:t>
            </w:r>
            <w:r>
              <w:rPr>
                <w:rFonts w:hint="eastAsia"/>
                <w:szCs w:val="18"/>
              </w:rPr>
              <w:t xml:space="preserve"> </w:t>
            </w:r>
            <w:r>
              <w:rPr>
                <w:szCs w:val="18"/>
              </w:rPr>
              <w:t>Thus, t</w:t>
            </w:r>
            <w:r w:rsidRPr="0081021A">
              <w:rPr>
                <w:szCs w:val="18"/>
              </w:rPr>
              <w:t>o take a balance of SS configuration flexibility and UE BD burden, multiple Y values should be defined</w:t>
            </w:r>
            <w:r>
              <w:rPr>
                <w:szCs w:val="18"/>
              </w:rPr>
              <w:t xml:space="preserve"> </w:t>
            </w:r>
            <w:r w:rsidRPr="00F54A6E">
              <w:rPr>
                <w:szCs w:val="18"/>
              </w:rPr>
              <w:t>for each X value respectively.</w:t>
            </w:r>
            <w:r>
              <w:rPr>
                <w:rFonts w:hint="eastAsia"/>
                <w:szCs w:val="18"/>
              </w:rPr>
              <w:t xml:space="preserve"> </w:t>
            </w:r>
            <w:r>
              <w:rPr>
                <w:szCs w:val="18"/>
              </w:rPr>
              <w:t>In addition, i</w:t>
            </w:r>
            <w:r w:rsidRPr="0081021A">
              <w:rPr>
                <w:szCs w:val="18"/>
              </w:rPr>
              <w:t>f Y is defined in unit of slot, which symbols can be MO should be discussed</w:t>
            </w:r>
            <w:r>
              <w:rPr>
                <w:szCs w:val="18"/>
              </w:rPr>
              <w:t xml:space="preserve"> and t</w:t>
            </w:r>
            <w:r w:rsidRPr="0081021A">
              <w:rPr>
                <w:szCs w:val="18"/>
              </w:rPr>
              <w:t xml:space="preserve">he symbols </w:t>
            </w:r>
            <w:r>
              <w:rPr>
                <w:szCs w:val="18"/>
              </w:rPr>
              <w:t xml:space="preserve">in the slot(s) </w:t>
            </w:r>
            <w:r w:rsidRPr="0081021A">
              <w:rPr>
                <w:szCs w:val="18"/>
              </w:rPr>
              <w:t>can be different between CSS and USS.</w:t>
            </w:r>
          </w:p>
          <w:p w14:paraId="3439C261" w14:textId="77777777" w:rsidR="00C232D4" w:rsidRDefault="00C232D4" w:rsidP="00556DB7">
            <w:pPr>
              <w:rPr>
                <w:szCs w:val="18"/>
              </w:rPr>
            </w:pPr>
          </w:p>
          <w:p w14:paraId="26E2C64D" w14:textId="77777777" w:rsidR="00C232D4" w:rsidRPr="00C96929" w:rsidRDefault="00C232D4" w:rsidP="00556DB7">
            <w:pPr>
              <w:rPr>
                <w:i/>
                <w:iCs/>
                <w:szCs w:val="18"/>
              </w:rPr>
            </w:pPr>
            <w:r w:rsidRPr="00C96929">
              <w:rPr>
                <w:b/>
                <w:bCs/>
                <w:i/>
                <w:iCs/>
                <w:szCs w:val="18"/>
              </w:rPr>
              <w:t xml:space="preserve">Proposal </w:t>
            </w:r>
            <w:r>
              <w:rPr>
                <w:b/>
                <w:bCs/>
                <w:i/>
                <w:iCs/>
                <w:szCs w:val="18"/>
              </w:rPr>
              <w:t>1</w:t>
            </w:r>
            <w:r w:rsidRPr="00C96929">
              <w:rPr>
                <w:b/>
                <w:bCs/>
                <w:i/>
                <w:iCs/>
                <w:szCs w:val="18"/>
              </w:rPr>
              <w:t>:</w:t>
            </w:r>
            <w:r w:rsidRPr="00C96929">
              <w:rPr>
                <w:i/>
                <w:iCs/>
                <w:szCs w:val="18"/>
              </w:rPr>
              <w:t xml:space="preserve"> For the multi-slot PDCCH monitoring capability, X and Y should be defined as follows:</w:t>
            </w:r>
          </w:p>
          <w:p w14:paraId="64DE4140" w14:textId="77777777" w:rsidR="00C232D4" w:rsidRPr="00C96929" w:rsidRDefault="00C232D4" w:rsidP="00556DB7">
            <w:pPr>
              <w:pStyle w:val="ListParagraph"/>
              <w:numPr>
                <w:ilvl w:val="0"/>
                <w:numId w:val="18"/>
              </w:numPr>
              <w:snapToGrid/>
              <w:spacing w:after="80" w:line="240" w:lineRule="auto"/>
              <w:rPr>
                <w:i/>
                <w:iCs/>
                <w:szCs w:val="18"/>
              </w:rPr>
            </w:pPr>
            <w:r w:rsidRPr="00C96929">
              <w:rPr>
                <w:i/>
                <w:iCs/>
                <w:szCs w:val="18"/>
              </w:rPr>
              <w:t>X = 1, 4 for 480 kHz SCS and X = 1, 8 for 960 kHz SCS should be supported.</w:t>
            </w:r>
          </w:p>
          <w:p w14:paraId="3D7A26D1" w14:textId="77777777" w:rsidR="00C232D4" w:rsidRPr="001712EB" w:rsidRDefault="00C232D4" w:rsidP="00556DB7">
            <w:pPr>
              <w:pStyle w:val="ListParagraph"/>
              <w:numPr>
                <w:ilvl w:val="0"/>
                <w:numId w:val="18"/>
              </w:numPr>
              <w:snapToGrid/>
              <w:spacing w:after="80" w:line="240" w:lineRule="auto"/>
              <w:rPr>
                <w:i/>
                <w:iCs/>
                <w:szCs w:val="18"/>
              </w:rPr>
            </w:pPr>
            <w:r w:rsidRPr="00C96929">
              <w:rPr>
                <w:i/>
                <w:iCs/>
                <w:szCs w:val="18"/>
              </w:rPr>
              <w:t>M</w:t>
            </w:r>
            <w:r w:rsidRPr="0081021A">
              <w:rPr>
                <w:i/>
                <w:iCs/>
                <w:szCs w:val="18"/>
              </w:rPr>
              <w:t xml:space="preserve">ultiple Y values </w:t>
            </w:r>
            <w:r w:rsidRPr="00C96929">
              <w:rPr>
                <w:i/>
                <w:iCs/>
                <w:szCs w:val="18"/>
              </w:rPr>
              <w:t>can</w:t>
            </w:r>
            <w:r w:rsidRPr="0081021A">
              <w:rPr>
                <w:i/>
                <w:iCs/>
                <w:szCs w:val="18"/>
              </w:rPr>
              <w:t xml:space="preserve"> be defined</w:t>
            </w:r>
            <w:r w:rsidRPr="00C96929">
              <w:rPr>
                <w:i/>
                <w:iCs/>
                <w:szCs w:val="18"/>
              </w:rPr>
              <w:t xml:space="preserve"> </w:t>
            </w:r>
            <w:r w:rsidRPr="0081021A">
              <w:rPr>
                <w:i/>
                <w:iCs/>
                <w:szCs w:val="18"/>
              </w:rPr>
              <w:t>for each X value respectively</w:t>
            </w:r>
            <w:r w:rsidRPr="00C96929">
              <w:rPr>
                <w:i/>
                <w:iCs/>
                <w:szCs w:val="18"/>
              </w:rPr>
              <w:t>.</w:t>
            </w:r>
          </w:p>
          <w:p w14:paraId="122FEF5A" w14:textId="77777777" w:rsidR="00C232D4" w:rsidRDefault="00C232D4" w:rsidP="00556DB7">
            <w:pPr>
              <w:pStyle w:val="ListParagraph"/>
              <w:numPr>
                <w:ilvl w:val="1"/>
                <w:numId w:val="18"/>
              </w:numPr>
              <w:snapToGrid/>
              <w:spacing w:after="80" w:line="240" w:lineRule="auto"/>
              <w:rPr>
                <w:i/>
                <w:iCs/>
                <w:szCs w:val="18"/>
              </w:rPr>
            </w:pPr>
            <w:r w:rsidRPr="00F057E8">
              <w:rPr>
                <w:i/>
                <w:iCs/>
                <w:szCs w:val="18"/>
              </w:rPr>
              <w:t>E.g., For 480 kHz SCS: (X, Y)</w:t>
            </w:r>
            <w:r>
              <w:rPr>
                <w:i/>
                <w:iCs/>
                <w:szCs w:val="18"/>
              </w:rPr>
              <w:t xml:space="preserve"> </w:t>
            </w:r>
            <w:r w:rsidRPr="00F057E8">
              <w:rPr>
                <w:i/>
                <w:iCs/>
                <w:szCs w:val="18"/>
              </w:rPr>
              <w:t>= (1, 1), (4, 1), (4, 2).</w:t>
            </w:r>
          </w:p>
          <w:p w14:paraId="53FE17DA" w14:textId="77777777" w:rsidR="00C232D4" w:rsidRDefault="00C232D4" w:rsidP="00556DB7">
            <w:pPr>
              <w:pStyle w:val="ListParagraph"/>
              <w:numPr>
                <w:ilvl w:val="1"/>
                <w:numId w:val="18"/>
              </w:numPr>
              <w:snapToGrid/>
              <w:spacing w:after="80" w:line="240" w:lineRule="auto"/>
              <w:rPr>
                <w:i/>
                <w:iCs/>
                <w:szCs w:val="18"/>
              </w:rPr>
            </w:pPr>
            <w:r>
              <w:rPr>
                <w:i/>
                <w:iCs/>
                <w:szCs w:val="18"/>
              </w:rPr>
              <w:t>E.g.,</w:t>
            </w:r>
            <w:r w:rsidRPr="00F057E8">
              <w:rPr>
                <w:i/>
                <w:iCs/>
                <w:szCs w:val="18"/>
              </w:rPr>
              <w:t xml:space="preserve"> For 960 kHz SCS: (X, Y)</w:t>
            </w:r>
            <w:r>
              <w:rPr>
                <w:i/>
                <w:iCs/>
                <w:szCs w:val="18"/>
              </w:rPr>
              <w:t xml:space="preserve"> </w:t>
            </w:r>
            <w:r w:rsidRPr="00F057E8">
              <w:rPr>
                <w:i/>
                <w:iCs/>
                <w:szCs w:val="18"/>
              </w:rPr>
              <w:t>= (1, 1), (8, 2), (8, 3), (8, 4).</w:t>
            </w:r>
          </w:p>
          <w:p w14:paraId="55E5DCF6" w14:textId="77777777" w:rsidR="00C232D4" w:rsidRPr="00694063" w:rsidRDefault="00C232D4" w:rsidP="00556DB7">
            <w:pPr>
              <w:pStyle w:val="ListParagraph"/>
              <w:numPr>
                <w:ilvl w:val="0"/>
                <w:numId w:val="18"/>
              </w:numPr>
              <w:snapToGrid/>
              <w:spacing w:after="80" w:line="240" w:lineRule="auto"/>
              <w:rPr>
                <w:i/>
                <w:iCs/>
                <w:szCs w:val="18"/>
              </w:rPr>
            </w:pPr>
            <w:r>
              <w:rPr>
                <w:i/>
                <w:iCs/>
                <w:szCs w:val="18"/>
              </w:rPr>
              <w:t>I</w:t>
            </w:r>
            <w:r w:rsidRPr="001712EB">
              <w:rPr>
                <w:i/>
                <w:iCs/>
                <w:szCs w:val="18"/>
              </w:rPr>
              <w:t>f Y is defined in unit of slot, which symbols can be MO should be discussed</w:t>
            </w:r>
            <w:r>
              <w:rPr>
                <w:i/>
                <w:iCs/>
                <w:szCs w:val="18"/>
              </w:rPr>
              <w:t>.</w:t>
            </w:r>
          </w:p>
          <w:p w14:paraId="6E5AB03E" w14:textId="77777777" w:rsidR="00C232D4" w:rsidRDefault="00C232D4" w:rsidP="00556DB7">
            <w:pPr>
              <w:rPr>
                <w:szCs w:val="18"/>
              </w:rPr>
            </w:pPr>
          </w:p>
          <w:p w14:paraId="2828236D" w14:textId="77777777" w:rsidR="00C232D4" w:rsidRDefault="00C232D4" w:rsidP="00556DB7">
            <w:pPr>
              <w:rPr>
                <w:szCs w:val="18"/>
              </w:rPr>
            </w:pPr>
            <w:r>
              <w:rPr>
                <w:szCs w:val="18"/>
              </w:rPr>
              <w:t>Based on the discussion above, t</w:t>
            </w:r>
            <w:r w:rsidRPr="00E36D36">
              <w:rPr>
                <w:szCs w:val="18"/>
              </w:rPr>
              <w:t>he requirements</w:t>
            </w:r>
            <w:r>
              <w:rPr>
                <w:szCs w:val="18"/>
              </w:rPr>
              <w:t xml:space="preserve"> for multi-slot PDCCH monitoring capability</w:t>
            </w:r>
            <w:r w:rsidRPr="00E36D36">
              <w:rPr>
                <w:szCs w:val="18"/>
              </w:rPr>
              <w:t xml:space="preserve"> can be fulfilled by all of Alt.1/2/3</w:t>
            </w:r>
            <w:r>
              <w:rPr>
                <w:szCs w:val="18"/>
              </w:rPr>
              <w:t xml:space="preserve">, and we should focus on the discussion on how to define multi-slot PDCCH monitoring capability with </w:t>
            </w:r>
            <w:r w:rsidRPr="00E36D36">
              <w:rPr>
                <w:szCs w:val="18"/>
              </w:rPr>
              <w:t>Alt.1 and Alt.2</w:t>
            </w:r>
            <w:r>
              <w:rPr>
                <w:szCs w:val="18"/>
              </w:rPr>
              <w:t xml:space="preserve"> to avoid the possible UE complexity or standardization efforts for Alt.3</w:t>
            </w:r>
            <w:r w:rsidRPr="00E36D36">
              <w:rPr>
                <w:szCs w:val="18"/>
              </w:rPr>
              <w:t>.</w:t>
            </w:r>
          </w:p>
          <w:p w14:paraId="26E3CB77" w14:textId="77777777" w:rsidR="00C232D4" w:rsidRDefault="00C232D4" w:rsidP="00556DB7">
            <w:pPr>
              <w:rPr>
                <w:szCs w:val="18"/>
              </w:rPr>
            </w:pPr>
          </w:p>
          <w:p w14:paraId="0C0156EC" w14:textId="77777777" w:rsidR="00C232D4" w:rsidRDefault="00C232D4" w:rsidP="00556DB7">
            <w:pPr>
              <w:rPr>
                <w:szCs w:val="18"/>
              </w:rPr>
            </w:pPr>
            <w:r w:rsidRPr="00D4540C">
              <w:rPr>
                <w:b/>
                <w:i/>
              </w:rPr>
              <w:t xml:space="preserve">Proposal </w:t>
            </w:r>
            <w:r>
              <w:rPr>
                <w:b/>
                <w:i/>
              </w:rPr>
              <w:t>2</w:t>
            </w:r>
            <w:r w:rsidRPr="00D4540C">
              <w:rPr>
                <w:i/>
              </w:rPr>
              <w:t xml:space="preserve">: For defining the multi-slot PDCCH monitoring capability for 480 and 960 kHz SCS, </w:t>
            </w:r>
            <w:r>
              <w:rPr>
                <w:i/>
              </w:rPr>
              <w:t xml:space="preserve">down-selection from Alt.1 and </w:t>
            </w:r>
            <w:r w:rsidRPr="00D4540C">
              <w:rPr>
                <w:i/>
              </w:rPr>
              <w:t xml:space="preserve">Alt.2 should </w:t>
            </w:r>
            <w:r>
              <w:rPr>
                <w:i/>
              </w:rPr>
              <w:t>discussed further</w:t>
            </w:r>
            <w:r w:rsidRPr="00D4540C">
              <w:rPr>
                <w:i/>
              </w:rPr>
              <w:t>.</w:t>
            </w:r>
          </w:p>
          <w:p w14:paraId="2A70422D" w14:textId="77777777" w:rsidR="00C232D4" w:rsidRPr="00922A30" w:rsidRDefault="00C232D4" w:rsidP="00556DB7">
            <w:pPr>
              <w:rPr>
                <w:szCs w:val="18"/>
              </w:rPr>
            </w:pPr>
          </w:p>
          <w:p w14:paraId="2FA772CB" w14:textId="77777777" w:rsidR="00C232D4" w:rsidRDefault="00C232D4" w:rsidP="00556DB7">
            <w:pPr>
              <w:rPr>
                <w:szCs w:val="18"/>
              </w:rPr>
            </w:pPr>
            <w:r>
              <w:rPr>
                <w:szCs w:val="18"/>
              </w:rPr>
              <w:t xml:space="preserve">One difference between Alt.1 and Alt.2 is the definition of X. </w:t>
            </w:r>
            <w:r>
              <w:rPr>
                <w:rFonts w:hint="eastAsia"/>
                <w:szCs w:val="18"/>
              </w:rPr>
              <w:t>F</w:t>
            </w:r>
            <w:r>
              <w:rPr>
                <w:szCs w:val="18"/>
              </w:rPr>
              <w:t xml:space="preserve">or Alt.1, X is defined as the number of slots which composes a slot group and the time separation between the start of two Y symbols/slots should be fixed as X. On the other hand, for Alt.2, X is defined as </w:t>
            </w:r>
            <w:r w:rsidRPr="00922A30">
              <w:rPr>
                <w:szCs w:val="18"/>
              </w:rPr>
              <w:t>the minimum time separation between the start of two consecutive spans</w:t>
            </w:r>
            <w:r>
              <w:rPr>
                <w:szCs w:val="18"/>
              </w:rPr>
              <w:t xml:space="preserve"> and this means that the time separation between the start of two Y symbols/slots can be larger than X.</w:t>
            </w:r>
            <w:r>
              <w:rPr>
                <w:rFonts w:hint="eastAsia"/>
                <w:szCs w:val="18"/>
              </w:rPr>
              <w:t xml:space="preserve"> </w:t>
            </w:r>
            <w:r>
              <w:rPr>
                <w:szCs w:val="18"/>
              </w:rPr>
              <w:t xml:space="preserve">Accordingly, </w:t>
            </w:r>
            <w:r>
              <w:rPr>
                <w:rFonts w:hint="eastAsia"/>
                <w:szCs w:val="18"/>
              </w:rPr>
              <w:t>A</w:t>
            </w:r>
            <w:r>
              <w:rPr>
                <w:szCs w:val="18"/>
              </w:rPr>
              <w:t>lt.2 can provide better scheduling flexibility than Alt.1.</w:t>
            </w:r>
          </w:p>
          <w:p w14:paraId="45EBA34C" w14:textId="77777777" w:rsidR="00C232D4" w:rsidRDefault="00C232D4" w:rsidP="00556DB7">
            <w:pPr>
              <w:rPr>
                <w:szCs w:val="18"/>
              </w:rPr>
            </w:pPr>
            <w:r>
              <w:rPr>
                <w:szCs w:val="18"/>
              </w:rPr>
              <w:t>Therefore, f</w:t>
            </w:r>
            <w:r w:rsidRPr="00E36D36">
              <w:rPr>
                <w:szCs w:val="18"/>
              </w:rPr>
              <w:t>or further down-selection</w:t>
            </w:r>
            <w:r>
              <w:rPr>
                <w:szCs w:val="18"/>
              </w:rPr>
              <w:t xml:space="preserve"> between Alt.1 and Alt.2</w:t>
            </w:r>
            <w:r w:rsidRPr="00E36D36">
              <w:rPr>
                <w:szCs w:val="18"/>
              </w:rPr>
              <w:t xml:space="preserve">, Alt.2 which </w:t>
            </w:r>
            <w:r>
              <w:rPr>
                <w:szCs w:val="18"/>
              </w:rPr>
              <w:t xml:space="preserve">can provide better scheduling flexibility than Alt.1 and </w:t>
            </w:r>
            <w:r w:rsidRPr="00E36D36">
              <w:rPr>
                <w:szCs w:val="18"/>
              </w:rPr>
              <w:t>can be achieved by extending Rel-16 span PDCCH monitoring definition is preferable.</w:t>
            </w:r>
          </w:p>
          <w:p w14:paraId="7BE4745F" w14:textId="77777777" w:rsidR="00C232D4" w:rsidRDefault="00C232D4" w:rsidP="00556DB7">
            <w:pPr>
              <w:rPr>
                <w:szCs w:val="18"/>
              </w:rPr>
            </w:pPr>
          </w:p>
          <w:p w14:paraId="06515195" w14:textId="77777777" w:rsidR="00C232D4" w:rsidRDefault="00C232D4" w:rsidP="00556DB7">
            <w:pPr>
              <w:rPr>
                <w:szCs w:val="18"/>
              </w:rPr>
            </w:pPr>
            <w:r w:rsidRPr="00D4540C">
              <w:rPr>
                <w:b/>
                <w:i/>
              </w:rPr>
              <w:t xml:space="preserve">Proposal </w:t>
            </w:r>
            <w:r>
              <w:rPr>
                <w:b/>
                <w:i/>
              </w:rPr>
              <w:t>3</w:t>
            </w:r>
            <w:r w:rsidRPr="00D4540C">
              <w:rPr>
                <w:i/>
              </w:rPr>
              <w:t>: For defining the multi-slot PDCCH monitoring capability for 480 and 960 kHz SCS, Alt.2 should be supported as the baseline.</w:t>
            </w:r>
          </w:p>
          <w:p w14:paraId="78B37859" w14:textId="77777777" w:rsidR="00C232D4" w:rsidRDefault="00C232D4" w:rsidP="00556DB7"/>
          <w:p w14:paraId="181CE984" w14:textId="77777777" w:rsidR="00C232D4" w:rsidRDefault="00C232D4" w:rsidP="00556DB7">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 xml:space="preserve">On the other hand, in such case, UE can adopt different (X, Y) value for each slot group, which can enable to increase the </w:t>
            </w:r>
            <w:r>
              <w:lastRenderedPageBreak/>
              <w:t>total number of monitored CCEs since UE can apply maximum number of BDs/CCEs more flexible.</w:t>
            </w:r>
          </w:p>
          <w:p w14:paraId="2837381C" w14:textId="77777777" w:rsidR="00C232D4" w:rsidRDefault="00C232D4" w:rsidP="00556DB7"/>
          <w:p w14:paraId="697044C3" w14:textId="77777777" w:rsidR="00C232D4" w:rsidRPr="00D4540C" w:rsidRDefault="00C232D4" w:rsidP="00556DB7">
            <w:pPr>
              <w:rPr>
                <w:i/>
              </w:rPr>
            </w:pPr>
            <w:r w:rsidRPr="00D4540C">
              <w:rPr>
                <w:b/>
                <w:i/>
              </w:rPr>
              <w:t xml:space="preserve">Proposal </w:t>
            </w:r>
            <w:r>
              <w:rPr>
                <w:b/>
                <w:i/>
              </w:rPr>
              <w:t>4</w:t>
            </w:r>
            <w:r w:rsidRPr="00D4540C">
              <w:rPr>
                <w:i/>
              </w:rPr>
              <w:t xml:space="preserve">: At least the following aspects should be considered to discuss whether to specify the span pattern and repeat the pattern for all the slot groups if Alt.2 is supported </w:t>
            </w:r>
            <w:r>
              <w:rPr>
                <w:i/>
              </w:rPr>
              <w:t xml:space="preserve">as </w:t>
            </w:r>
            <w:r w:rsidRPr="00D4540C">
              <w:rPr>
                <w:i/>
              </w:rPr>
              <w:t xml:space="preserve">multi-slot PDCCH monitoring </w:t>
            </w:r>
            <w:r>
              <w:rPr>
                <w:i/>
              </w:rPr>
              <w:t>capability definition</w:t>
            </w:r>
            <w:r w:rsidRPr="00D4540C">
              <w:rPr>
                <w:i/>
              </w:rPr>
              <w:t>.</w:t>
            </w:r>
          </w:p>
          <w:p w14:paraId="130AEEB2" w14:textId="77777777" w:rsidR="00C232D4" w:rsidRDefault="00C232D4" w:rsidP="00556DB7">
            <w:pPr>
              <w:pStyle w:val="ListParagraph"/>
              <w:numPr>
                <w:ilvl w:val="0"/>
                <w:numId w:val="51"/>
              </w:numPr>
              <w:snapToGrid/>
              <w:spacing w:after="80" w:line="240" w:lineRule="auto"/>
              <w:rPr>
                <w:i/>
              </w:rPr>
            </w:pPr>
            <w:r w:rsidRPr="00D4540C">
              <w:rPr>
                <w:i/>
              </w:rPr>
              <w:t>UE burden for checking which (X, Y) combination is applicable.</w:t>
            </w:r>
          </w:p>
          <w:p w14:paraId="2573CDD3" w14:textId="77777777" w:rsidR="00C232D4" w:rsidRPr="00C96929" w:rsidRDefault="00C232D4" w:rsidP="00556DB7">
            <w:pPr>
              <w:pStyle w:val="ListParagraph"/>
              <w:numPr>
                <w:ilvl w:val="0"/>
                <w:numId w:val="51"/>
              </w:numPr>
              <w:snapToGrid/>
              <w:spacing w:after="80" w:line="240" w:lineRule="auto"/>
              <w:rPr>
                <w:i/>
              </w:rPr>
            </w:pPr>
            <w:r w:rsidRPr="00C96929">
              <w:rPr>
                <w:i/>
              </w:rPr>
              <w:t>Whether applying different (X, Y) values for each slot group is beneficial.</w:t>
            </w:r>
          </w:p>
          <w:p w14:paraId="66ABE31A" w14:textId="77777777" w:rsidR="00C232D4" w:rsidRPr="008A6C9D" w:rsidRDefault="00C232D4" w:rsidP="00556DB7">
            <w:pPr>
              <w:snapToGrid/>
              <w:spacing w:line="240" w:lineRule="auto"/>
            </w:pPr>
          </w:p>
        </w:tc>
      </w:tr>
    </w:tbl>
    <w:p w14:paraId="731B4A81" w14:textId="77777777" w:rsidR="00C232D4" w:rsidRPr="00C232D4" w:rsidRDefault="00C232D4" w:rsidP="00C232D4">
      <w:pPr>
        <w:rPr>
          <w:lang w:val="en-GB" w:eastAsia="zh-CN"/>
        </w:rPr>
      </w:pPr>
    </w:p>
    <w:p w14:paraId="382210CF" w14:textId="66FF8196" w:rsidR="00C232D4" w:rsidRDefault="00C232D4" w:rsidP="00C232D4">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C232D4" w14:paraId="4F580CF1" w14:textId="77777777" w:rsidTr="00556DB7">
        <w:tc>
          <w:tcPr>
            <w:tcW w:w="14583" w:type="dxa"/>
          </w:tcPr>
          <w:p w14:paraId="0DEB962A" w14:textId="77777777" w:rsidR="00C232D4" w:rsidRDefault="00C232D4" w:rsidP="00556DB7">
            <w:pPr>
              <w:jc w:val="both"/>
              <w:rPr>
                <w:lang w:eastAsia="zh-CN"/>
              </w:rPr>
            </w:pPr>
            <w:r>
              <w:rPr>
                <w:lang w:eastAsia="zh-CN"/>
              </w:rPr>
              <w:t xml:space="preserve">It is agreed that for the SCS 120 kHz, </w:t>
            </w:r>
            <w:r>
              <w:t>no multi-slot UE capability for PDCCH monitoring is needed.</w:t>
            </w:r>
            <w:r>
              <w:rPr>
                <w:lang w:eastAsia="zh-CN"/>
              </w:rPr>
              <w:t xml:space="preserve"> However, for SCS 480 kHz and 960 kHz, multi-slot PDCCH monitoring should be supported to avoid hurting the flexibility. The </w:t>
            </w:r>
            <w:r>
              <w:rPr>
                <w:rFonts w:eastAsia="Times New Roman"/>
                <w:lang w:eastAsia="ja-JP"/>
              </w:rPr>
              <w:t>supported number of slots for multi-slot PDCCH monitoring for SCS 480 kHz and 960 kHz should be 4 and 8 respectively as the baseline</w:t>
            </w:r>
            <w:r>
              <w:rPr>
                <w:lang w:eastAsia="zh-CN"/>
              </w:rPr>
              <w:t xml:space="preserve">. </w:t>
            </w:r>
          </w:p>
          <w:p w14:paraId="21EC8F3E" w14:textId="77777777" w:rsidR="00C232D4" w:rsidRPr="009C7F4D" w:rsidRDefault="00C232D4" w:rsidP="00556DB7">
            <w:pPr>
              <w:pStyle w:val="BodyText"/>
              <w:spacing w:beforeLines="50" w:before="120"/>
              <w:rPr>
                <w:lang w:eastAsia="zh-CN"/>
              </w:rPr>
            </w:pPr>
            <w:r>
              <w:rPr>
                <w:b/>
                <w:i/>
                <w:lang w:eastAsia="zh-CN"/>
              </w:rPr>
              <w:t>Proposal 1</w:t>
            </w:r>
            <w:r w:rsidRPr="00171695">
              <w:rPr>
                <w:b/>
                <w:i/>
                <w:lang w:eastAsia="zh-CN"/>
              </w:rPr>
              <w:t>:</w:t>
            </w:r>
            <w:r w:rsidRPr="00A36D49">
              <w:t xml:space="preserve"> </w:t>
            </w:r>
            <w:r w:rsidRPr="00120FD8">
              <w:rPr>
                <w:b/>
                <w:i/>
                <w:lang w:eastAsia="zh-CN"/>
              </w:rPr>
              <w:t>The supported number of slots for multi-slot PDCCH monitoring for SCS 480 kHz and 960 kHz should be 4 and</w:t>
            </w:r>
            <w:r>
              <w:rPr>
                <w:b/>
                <w:i/>
                <w:lang w:eastAsia="zh-CN"/>
              </w:rPr>
              <w:t xml:space="preserve"> 8 respectively as the baseline.</w:t>
            </w:r>
          </w:p>
          <w:p w14:paraId="0B400A07" w14:textId="77777777" w:rsidR="00C232D4" w:rsidRDefault="00C232D4" w:rsidP="00556DB7">
            <w:pPr>
              <w:jc w:val="both"/>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32CD737A" w14:textId="77777777" w:rsidR="00C232D4" w:rsidRPr="004163A0" w:rsidRDefault="00C232D4" w:rsidP="00556DB7">
            <w:pPr>
              <w:jc w:val="both"/>
              <w:rPr>
                <w:color w:val="000000"/>
                <w:lang w:eastAsia="zh-CN"/>
              </w:rPr>
            </w:pPr>
            <w:r>
              <w:rPr>
                <w:rFonts w:hint="eastAsia"/>
                <w:color w:val="000000"/>
                <w:lang w:eastAsia="zh-CN"/>
              </w:rPr>
              <w:t>A</w:t>
            </w:r>
            <w:r>
              <w:rPr>
                <w:color w:val="000000"/>
                <w:lang w:eastAsia="zh-CN"/>
              </w:rPr>
              <w:t xml:space="preserve">lt 3 is to use a </w:t>
            </w:r>
            <w:r w:rsidRPr="00FD6925">
              <w:rPr>
                <w:lang w:eastAsia="zh-CN"/>
              </w:rPr>
              <w:t>sliding window of N slots for defining multi-slot PDCCH monitoring capability</w:t>
            </w:r>
            <w:r>
              <w:rPr>
                <w:lang w:eastAsia="zh-CN"/>
              </w:rPr>
              <w:t>, and i</w:t>
            </w:r>
            <w:r w:rsidRPr="00FD6925">
              <w:rPr>
                <w:lang w:eastAsia="zh-CN"/>
              </w:rPr>
              <w:t>ncrements in which sliding occurs</w:t>
            </w:r>
            <w:r>
              <w:rPr>
                <w:lang w:eastAsia="zh-CN"/>
              </w:rPr>
              <w:t xml:space="preserve"> can be further studied. Some companies think a sliding window can provide more flexibility to </w:t>
            </w:r>
            <w:proofErr w:type="spellStart"/>
            <w:r>
              <w:rPr>
                <w:lang w:eastAsia="zh-CN"/>
              </w:rPr>
              <w:t>gNB</w:t>
            </w:r>
            <w:proofErr w:type="spellEnd"/>
            <w:r>
              <w:rPr>
                <w:lang w:eastAsia="zh-CN"/>
              </w:rPr>
              <w:t>/UE. But our opinion is, PDCCH monitoring capability is a capability that related to UE hardware, and is supposed to be fixed, at least semi-static. Currently we don’t see the justification to have a flexible multi-slot PDCCH monitoring capability definition.</w:t>
            </w:r>
          </w:p>
          <w:p w14:paraId="0ED3ED5C" w14:textId="77777777" w:rsidR="00C232D4" w:rsidRDefault="00C232D4" w:rsidP="00556DB7">
            <w:pPr>
              <w:pStyle w:val="BodyText"/>
              <w:spacing w:beforeLines="50" w:before="120"/>
              <w:rPr>
                <w:lang w:eastAsia="zh-CN"/>
              </w:rPr>
            </w:pPr>
            <w:r>
              <w:rPr>
                <w:b/>
                <w:i/>
                <w:lang w:eastAsia="zh-CN"/>
              </w:rPr>
              <w:t>Proposal 2</w:t>
            </w:r>
            <w:r w:rsidRPr="00171695">
              <w:rPr>
                <w:b/>
                <w:i/>
                <w:lang w:eastAsia="zh-CN"/>
              </w:rPr>
              <w:t>:</w:t>
            </w:r>
            <w:r>
              <w:rPr>
                <w:b/>
                <w:i/>
                <w:lang w:eastAsia="zh-CN"/>
              </w:rPr>
              <w:t xml:space="preserve"> Support Alt1,</w:t>
            </w:r>
            <w:r w:rsidRPr="001163EF">
              <w:t xml:space="preserve"> </w:t>
            </w:r>
            <w:r w:rsidRPr="001163EF">
              <w:rPr>
                <w:b/>
                <w:i/>
                <w:lang w:eastAsia="zh-CN"/>
              </w:rPr>
              <w:t>a fixed pattern of N slots</w:t>
            </w:r>
            <w:r>
              <w:rPr>
                <w:b/>
                <w:i/>
                <w:lang w:eastAsia="zh-CN"/>
              </w:rPr>
              <w:t xml:space="preserve"> to define multi-slot PDCCH monitoring capability. And </w:t>
            </w:r>
            <w:r w:rsidRPr="001163EF">
              <w:rPr>
                <w:b/>
                <w:i/>
                <w:lang w:eastAsia="zh-CN"/>
              </w:rPr>
              <w:t>within the N slots, M</w:t>
            </w:r>
            <w:r>
              <w:rPr>
                <w:b/>
                <w:i/>
                <w:lang w:eastAsia="zh-CN"/>
              </w:rPr>
              <w:t xml:space="preserve"> </w:t>
            </w:r>
            <w:r w:rsidRPr="001163EF">
              <w:rPr>
                <w:b/>
                <w:i/>
                <w:lang w:eastAsia="zh-CN"/>
              </w:rPr>
              <w:t>(M&lt;=N) slot(s) can be configured with PDCCH</w:t>
            </w:r>
            <w:r>
              <w:rPr>
                <w:b/>
                <w:i/>
                <w:lang w:eastAsia="zh-CN"/>
              </w:rPr>
              <w:t xml:space="preserve"> monitoring</w:t>
            </w:r>
            <w:r w:rsidRPr="001163EF">
              <w:rPr>
                <w:b/>
                <w:i/>
                <w:lang w:eastAsia="zh-CN"/>
              </w:rPr>
              <w:t>.</w:t>
            </w:r>
          </w:p>
          <w:p w14:paraId="73459452" w14:textId="77777777" w:rsidR="00C232D4" w:rsidRPr="00E66795" w:rsidRDefault="00C232D4" w:rsidP="00556DB7">
            <w:pPr>
              <w:pStyle w:val="BodyText"/>
              <w:spacing w:beforeLines="50" w:before="120"/>
              <w:rPr>
                <w:lang w:eastAsia="zh-CN"/>
              </w:rPr>
            </w:pPr>
          </w:p>
        </w:tc>
      </w:tr>
    </w:tbl>
    <w:p w14:paraId="43242D3D" w14:textId="01365F4B" w:rsidR="00C42D49" w:rsidRDefault="00C42D49">
      <w:pPr>
        <w:rPr>
          <w:lang w:eastAsia="zh-CN"/>
        </w:rPr>
      </w:pPr>
    </w:p>
    <w:p w14:paraId="658E0843" w14:textId="77777777" w:rsidR="00C232D4" w:rsidRDefault="00C232D4" w:rsidP="00C232D4">
      <w:pPr>
        <w:pStyle w:val="Heading3"/>
        <w:jc w:val="both"/>
        <w:rPr>
          <w:lang w:val="en-GB" w:eastAsia="zh-CN"/>
        </w:rPr>
      </w:pPr>
      <w:r>
        <w:rPr>
          <w:lang w:val="en-GB" w:eastAsia="zh-CN"/>
        </w:rPr>
        <w:t>R1-2108015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232D4" w14:paraId="3BE2048B" w14:textId="77777777" w:rsidTr="00556DB7">
        <w:tc>
          <w:tcPr>
            <w:tcW w:w="9307" w:type="dxa"/>
          </w:tcPr>
          <w:p w14:paraId="14DFE2E3" w14:textId="77777777" w:rsidR="00C232D4" w:rsidRDefault="00C232D4" w:rsidP="00556DB7">
            <w:pPr>
              <w:spacing w:line="276" w:lineRule="auto"/>
            </w:pPr>
            <w:r w:rsidRPr="000A27BF">
              <w:t xml:space="preserve">Like Rel-16 URLLC PDCCH monitoring span (X, Y) definition, it can be extended to the mobile broadband (EMBB) service for NR from 52.6 GHz and above with few modifications. </w:t>
            </w:r>
            <w:r>
              <w:t>Like Alt-2, t</w:t>
            </w:r>
            <w:r w:rsidRPr="000A27BF">
              <w:t>he PDCCH monitoring span (X, Y) for higher SCS/numerology (e.g.</w:t>
            </w:r>
            <w:r>
              <w:t>,</w:t>
            </w:r>
            <w:r w:rsidRPr="000A27BF">
              <w:t xml:space="preserve"> SCS </w:t>
            </w:r>
            <w:r>
              <w:t xml:space="preserve">480KHz, </w:t>
            </w:r>
            <w:r w:rsidRPr="000A27BF">
              <w:t xml:space="preserve">960 kHz) where the first number X is the number of slots between the beginning of two consecutive monitoring occasions, the second number Y is the number of slots or symbols needs to be monitored in </w:t>
            </w:r>
            <w:r w:rsidRPr="000A27BF">
              <w:lastRenderedPageBreak/>
              <w:t>a monitoring occasion.  Rel-16 PDCCH/DCI span, it supports limited span like (X,</w:t>
            </w:r>
            <w:r>
              <w:t xml:space="preserve"> </w:t>
            </w:r>
            <w:r w:rsidRPr="000A27BF">
              <w:t xml:space="preserve">Y) = (2, 2), (4, 3), and (7, 3). Note in Rel-16, the value of X and Y is based on units of symbols. Therefore, the X and Y supported in Rel-16 </w:t>
            </w:r>
            <w:r>
              <w:t>may</w:t>
            </w:r>
            <w:r w:rsidRPr="000A27BF">
              <w:t xml:space="preserve"> </w:t>
            </w:r>
            <w:r>
              <w:t>not be suitable</w:t>
            </w:r>
            <w:r w:rsidRPr="000A27BF">
              <w:t xml:space="preserve"> for NR from 52.6 GHz and above. For NR from 52.6 GHz and above, the duration per span </w:t>
            </w:r>
            <w:r>
              <w:t xml:space="preserve">may </w:t>
            </w:r>
            <w:r w:rsidRPr="000A27BF">
              <w:t xml:space="preserve">be across several slots to meet the scheduling requirement due to the number of PDCCH candidate and nonoverlapping CCEs being reduced per slot. The UE </w:t>
            </w:r>
            <w:r>
              <w:t>can</w:t>
            </w:r>
            <w:r w:rsidRPr="000A27BF">
              <w:t xml:space="preserve"> be configured by </w:t>
            </w:r>
            <w:proofErr w:type="spellStart"/>
            <w:r w:rsidRPr="000A27BF">
              <w:t>gNB</w:t>
            </w:r>
            <w:proofErr w:type="spellEnd"/>
            <w:r w:rsidRPr="000A27BF">
              <w:t xml:space="preserve"> to monitor PDCCH </w:t>
            </w:r>
            <w:r>
              <w:t>with</w:t>
            </w:r>
            <w:r w:rsidRPr="000A27BF">
              <w:t xml:space="preserve"> the maximum number of PDCCH candidates and nonoverlapping CCEs defined per slot as in NR Rel-15/16 or defined per span for the maximum number of PDCCH candidates and non-overlapping CCEs defined per span</w:t>
            </w:r>
            <w:r w:rsidRPr="005C1961">
              <w:t>. An example of a PDCCH monitoring span shown in</w:t>
            </w:r>
            <w:r>
              <w:t xml:space="preserve">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In </w:t>
            </w:r>
            <w:r w:rsidRPr="00614FB7">
              <w:fldChar w:fldCharType="begin"/>
            </w:r>
            <w:r w:rsidRPr="00614FB7">
              <w:instrText xml:space="preserve"> REF _Ref61628068 \h  \* MERGEFORMAT </w:instrText>
            </w:r>
            <w:r w:rsidRPr="00614FB7">
              <w:fldChar w:fldCharType="separate"/>
            </w:r>
            <w:r w:rsidRPr="007A2036">
              <w:rPr>
                <w:iCs/>
              </w:rPr>
              <w:t xml:space="preserve">Figure </w:t>
            </w:r>
            <w:r w:rsidRPr="007A2036">
              <w:rPr>
                <w:iCs/>
                <w:noProof/>
              </w:rPr>
              <w:t>1</w:t>
            </w:r>
            <w:r w:rsidRPr="00614FB7">
              <w:fldChar w:fldCharType="end"/>
            </w:r>
            <w:r w:rsidRPr="005C1961">
              <w:t xml:space="preserve">, we assume </w:t>
            </w:r>
            <w:r>
              <w:t>a</w:t>
            </w:r>
            <w:r w:rsidRPr="005C1961">
              <w:t xml:space="preserve"> configuration of PDCCH monitoring span for SCS = 960 KHz.</w:t>
            </w:r>
            <w:r>
              <w:t xml:space="preserve"> For this example</w:t>
            </w:r>
            <w:r w:rsidRPr="005C1961">
              <w:t xml:space="preserve">, </w:t>
            </w:r>
            <w:r>
              <w:t xml:space="preserve">let a span </w:t>
            </w:r>
            <w:r w:rsidRPr="005C1961">
              <w:t>(X=</w:t>
            </w:r>
            <w:r>
              <w:t>8</w:t>
            </w:r>
            <w:r w:rsidRPr="005C1961">
              <w:t>, Y=</w:t>
            </w:r>
            <w:r>
              <w:t>4</w:t>
            </w:r>
            <w:r w:rsidRPr="005C1961">
              <w:t xml:space="preserve">) is configured, note the unit for X and Y </w:t>
            </w:r>
            <w:r>
              <w:t>can be either</w:t>
            </w:r>
            <w:r w:rsidRPr="005C1961">
              <w:t xml:space="preserve"> based on </w:t>
            </w:r>
            <w:r>
              <w:t xml:space="preserve">number of </w:t>
            </w:r>
            <w:r w:rsidRPr="005C1961">
              <w:t>slot</w:t>
            </w:r>
            <w:r>
              <w:t>s or symbols</w:t>
            </w:r>
            <w:r w:rsidRPr="005C1961">
              <w:t>. it means there are PDCCHs need to be monitored in Y=</w:t>
            </w:r>
            <w:r>
              <w:t>4</w:t>
            </w:r>
            <w:r w:rsidRPr="005C1961">
              <w:t xml:space="preserve"> slots and each PDCCH monitoring occasion are separated by X=</w:t>
            </w:r>
            <w:r>
              <w:t xml:space="preserve"> 8</w:t>
            </w:r>
            <w:r w:rsidRPr="005C1961">
              <w:t xml:space="preserve"> slots.</w:t>
            </w:r>
          </w:p>
          <w:p w14:paraId="6C0FCB32" w14:textId="77777777" w:rsidR="00C232D4" w:rsidRPr="008E0D9D" w:rsidRDefault="00C232D4" w:rsidP="00556DB7">
            <w:pPr>
              <w:spacing w:line="360" w:lineRule="auto"/>
              <w:jc w:val="center"/>
            </w:pPr>
            <w:r>
              <w:object w:dxaOrig="6921" w:dyaOrig="1771" w14:anchorId="3B2069F7">
                <v:shape id="_x0000_i1028" type="#_x0000_t75" style="width:420.3pt;height:107.55pt" o:ole="">
                  <v:imagedata r:id="rId26" o:title=""/>
                </v:shape>
                <o:OLEObject Type="Embed" ProgID="Visio.Drawing.15" ShapeID="_x0000_i1028" DrawAspect="Content" ObjectID="_1690814683" r:id="rId27"/>
              </w:object>
            </w:r>
          </w:p>
          <w:p w14:paraId="34F327DD" w14:textId="77777777" w:rsidR="00C232D4" w:rsidRDefault="00C232D4" w:rsidP="00556DB7">
            <w:pPr>
              <w:tabs>
                <w:tab w:val="left" w:pos="7406"/>
              </w:tabs>
              <w:spacing w:line="360" w:lineRule="auto"/>
              <w:jc w:val="center"/>
              <w:rPr>
                <w:bCs/>
                <w:iCs/>
              </w:rPr>
            </w:pPr>
            <w:bookmarkStart w:id="222" w:name="_Ref61628068"/>
            <w:r w:rsidRPr="004409D8">
              <w:rPr>
                <w:b/>
                <w:iCs/>
              </w:rPr>
              <w:t xml:space="preserve">Figure </w:t>
            </w:r>
            <w:r w:rsidRPr="004409D8">
              <w:rPr>
                <w:b/>
                <w:iCs/>
              </w:rPr>
              <w:fldChar w:fldCharType="begin"/>
            </w:r>
            <w:r w:rsidRPr="004409D8">
              <w:rPr>
                <w:b/>
                <w:iCs/>
              </w:rPr>
              <w:instrText xml:space="preserve"> SEQ Figure \* ARABIC </w:instrText>
            </w:r>
            <w:r w:rsidRPr="004409D8">
              <w:rPr>
                <w:b/>
                <w:iCs/>
              </w:rPr>
              <w:fldChar w:fldCharType="separate"/>
            </w:r>
            <w:r w:rsidRPr="004409D8">
              <w:rPr>
                <w:b/>
                <w:iCs/>
                <w:noProof/>
              </w:rPr>
              <w:t>1</w:t>
            </w:r>
            <w:r w:rsidRPr="004409D8">
              <w:rPr>
                <w:b/>
                <w:iCs/>
              </w:rPr>
              <w:fldChar w:fldCharType="end"/>
            </w:r>
            <w:bookmarkEnd w:id="222"/>
            <w:r w:rsidRPr="004409D8">
              <w:rPr>
                <w:bCs/>
                <w:iCs/>
              </w:rPr>
              <w:t>: An exemplary</w:t>
            </w:r>
            <w:r>
              <w:rPr>
                <w:bCs/>
                <w:iCs/>
              </w:rPr>
              <w:t xml:space="preserve"> </w:t>
            </w:r>
            <w:r w:rsidRPr="008F1420">
              <w:rPr>
                <w:bCs/>
                <w:iCs/>
              </w:rPr>
              <w:t xml:space="preserve">PDCCH monitoring span for NR from 52.6 GHz </w:t>
            </w:r>
            <w:r>
              <w:rPr>
                <w:bCs/>
                <w:iCs/>
              </w:rPr>
              <w:t>to 71 GHz</w:t>
            </w:r>
            <w:r w:rsidRPr="004409D8">
              <w:rPr>
                <w:bCs/>
                <w:iCs/>
              </w:rPr>
              <w:t>.</w:t>
            </w:r>
          </w:p>
          <w:p w14:paraId="6F4D15EF" w14:textId="77777777" w:rsidR="00C232D4" w:rsidRDefault="00C232D4" w:rsidP="00556DB7">
            <w:pPr>
              <w:spacing w:after="0" w:line="360" w:lineRule="auto"/>
              <w:rPr>
                <w:b/>
                <w:i/>
                <w:lang w:eastAsia="zh-CN"/>
              </w:rPr>
            </w:pPr>
            <w:r w:rsidRPr="0091303F">
              <w:rPr>
                <w:b/>
                <w:i/>
              </w:rPr>
              <w:t xml:space="preserve">Proposal </w:t>
            </w:r>
            <w:r>
              <w:rPr>
                <w:b/>
                <w:i/>
              </w:rPr>
              <w:t>1</w:t>
            </w:r>
            <w:r w:rsidRPr="0091303F">
              <w:rPr>
                <w:b/>
                <w:i/>
                <w:lang w:eastAsia="zh-CN"/>
              </w:rPr>
              <w:t xml:space="preserve">. </w:t>
            </w:r>
            <w:r>
              <w:rPr>
                <w:b/>
                <w:i/>
                <w:lang w:eastAsia="zh-CN"/>
              </w:rPr>
              <w:t xml:space="preserve">PDCCH monitoring can be either based on per slot as in Rel-15/16 for lower SCS (e.g., 120 </w:t>
            </w:r>
            <w:proofErr w:type="spellStart"/>
            <w:r>
              <w:rPr>
                <w:b/>
                <w:i/>
                <w:lang w:eastAsia="zh-CN"/>
              </w:rPr>
              <w:t>KHz</w:t>
            </w:r>
            <w:proofErr w:type="spellEnd"/>
            <w:r>
              <w:rPr>
                <w:b/>
                <w:i/>
                <w:lang w:eastAsia="zh-CN"/>
              </w:rPr>
              <w:t xml:space="preserve">), or per span (multi slots as Alt-2) </w:t>
            </w:r>
            <w:r w:rsidRPr="0091303F">
              <w:rPr>
                <w:b/>
                <w:i/>
                <w:lang w:eastAsia="zh-CN"/>
              </w:rPr>
              <w:t xml:space="preserve">for NR from 52.6 to 71 GHz.  </w:t>
            </w:r>
          </w:p>
          <w:p w14:paraId="7B4F6B0E" w14:textId="77777777" w:rsidR="00C232D4" w:rsidRDefault="00C232D4" w:rsidP="00556DB7">
            <w:pPr>
              <w:spacing w:line="276" w:lineRule="auto"/>
            </w:pPr>
            <w:r w:rsidRPr="00FB313C">
              <w:t xml:space="preserve">The UE can be configured by the </w:t>
            </w:r>
            <w:proofErr w:type="spellStart"/>
            <w:r>
              <w:t>gNB</w:t>
            </w:r>
            <w:proofErr w:type="spellEnd"/>
            <w:r w:rsidRPr="00FB313C">
              <w:t xml:space="preserve"> to monitor PDCCH for the maximum number of PDCCH candidates</w:t>
            </w:r>
            <w:r>
              <w:t xml:space="preserve"> (</w:t>
            </w:r>
            <m:oMath>
              <m:sSubSup>
                <m:sSubSupPr>
                  <m:ctrlPr>
                    <w:rPr>
                      <w:rFonts w:ascii="Cambria Math" w:eastAsia="Calibri" w:hAnsi="Cambria Math"/>
                      <w:iCs/>
                      <w:lang w:val="x-none"/>
                    </w:rPr>
                  </m:ctrlPr>
                </m:sSubSupPr>
                <m:e>
                  <m:r>
                    <w:rPr>
                      <w:rFonts w:ascii="Cambria Math" w:eastAsia="Calibri" w:hAnsi="Cambria Math"/>
                      <w:lang w:val="x-none"/>
                    </w:rPr>
                    <m:t>M</m:t>
                  </m:r>
                </m:e>
                <m:sub>
                  <m:r>
                    <m:rPr>
                      <m:sty m:val="p"/>
                    </m:rPr>
                    <w:rPr>
                      <w:rFonts w:ascii="Cambria Math" w:eastAsia="Calibri" w:hAnsi="Cambria Math"/>
                      <w:lang w:val="x-none"/>
                    </w:rPr>
                    <m:t>PDCCH</m:t>
                  </m:r>
                </m:sub>
                <m:sup>
                  <m:r>
                    <m:rPr>
                      <m:sty m:val="p"/>
                    </m:rPr>
                    <w:rPr>
                      <w:rFonts w:ascii="Cambria Math" w:eastAsia="Calibri" w:hAnsi="Cambria Math"/>
                      <w:lang w:val="x-none"/>
                    </w:rPr>
                    <m:t>max,span,</m:t>
                  </m:r>
                  <m:r>
                    <w:rPr>
                      <w:rFonts w:ascii="Cambria Math" w:eastAsia="Calibri" w:hAnsi="Cambria Math"/>
                      <w:lang w:val="x-none"/>
                    </w:rPr>
                    <m:t>μ</m:t>
                  </m:r>
                </m:sup>
              </m:sSubSup>
            </m:oMath>
            <w:r>
              <w:t>)</w:t>
            </w:r>
            <w:r w:rsidRPr="00FB313C">
              <w:t xml:space="preserve"> and nonoverlapping CCEs </w:t>
            </w:r>
            <w:r>
              <w:t>(</w:t>
            </w:r>
            <m:oMath>
              <m:sSubSup>
                <m:sSubSupPr>
                  <m:ctrlPr>
                    <w:rPr>
                      <w:rFonts w:ascii="Cambria Math" w:eastAsia="Calibri" w:hAnsi="Cambria Math"/>
                      <w:iCs/>
                    </w:rPr>
                  </m:ctrlPr>
                </m:sSubSupPr>
                <m:e>
                  <m:r>
                    <w:rPr>
                      <w:rFonts w:ascii="Cambria Math" w:eastAsia="Calibri" w:hAnsi="Cambria Math"/>
                    </w:rPr>
                    <m:t>C</m:t>
                  </m:r>
                </m:e>
                <m:sub>
                  <m:r>
                    <m:rPr>
                      <m:sty m:val="p"/>
                    </m:rPr>
                    <w:rPr>
                      <w:rFonts w:ascii="Cambria Math" w:eastAsia="Calibri" w:hAnsi="Cambria Math"/>
                    </w:rPr>
                    <m:t>PDCCH</m:t>
                  </m:r>
                </m:sub>
                <m:sup>
                  <m:r>
                    <m:rPr>
                      <m:sty m:val="p"/>
                    </m:rPr>
                    <w:rPr>
                      <w:rFonts w:ascii="Cambria Math" w:eastAsia="Calibri" w:hAnsi="Cambria Math"/>
                    </w:rPr>
                    <m:t>max,span,</m:t>
                  </m:r>
                  <m:r>
                    <w:rPr>
                      <w:rFonts w:ascii="Cambria Math" w:eastAsia="Calibri" w:hAnsi="Cambria Math"/>
                    </w:rPr>
                    <m:t>μ</m:t>
                  </m:r>
                </m:sup>
              </m:sSubSup>
            </m:oMath>
            <w:r>
              <w:t xml:space="preserve">) </w:t>
            </w:r>
            <w:r w:rsidRPr="00FB313C">
              <w:t xml:space="preserve">defined per </w:t>
            </w:r>
            <w:r>
              <w:t xml:space="preserve">span like in Rel-16. In each PDCCH monitoring span, the number of PDCCH candidates and nonoverlapping CCE cannot exceed the UE </w:t>
            </w:r>
            <w:r w:rsidRPr="001D2AA2">
              <w:t>capability</w:t>
            </w:r>
            <w:r>
              <w:t xml:space="preserve">. Therefore, UE behavior can be similar to legacy NR specification even when there is </w:t>
            </w:r>
            <w:proofErr w:type="gramStart"/>
            <w:r>
              <w:t>a</w:t>
            </w:r>
            <w:proofErr w:type="gramEnd"/>
            <w:r>
              <w:t xml:space="preserve"> overbooking. For example, </w:t>
            </w:r>
            <w:r w:rsidRPr="007C10E8">
              <w:t xml:space="preserve">the UE and </w:t>
            </w:r>
            <w:proofErr w:type="spellStart"/>
            <w:r>
              <w:t>gNB</w:t>
            </w:r>
            <w:proofErr w:type="spellEnd"/>
            <w:r w:rsidRPr="007C10E8">
              <w:t xml:space="preserve"> </w:t>
            </w:r>
            <w:r>
              <w:t xml:space="preserve">can </w:t>
            </w:r>
            <w:r w:rsidRPr="007C10E8">
              <w:t>map PDCCH candidates in</w:t>
            </w:r>
            <w:r>
              <w:t xml:space="preserve"> </w:t>
            </w:r>
            <w:r w:rsidRPr="007C10E8">
              <w:t xml:space="preserve">each </w:t>
            </w:r>
            <w:r>
              <w:t>PDCCH monitoring span</w:t>
            </w:r>
            <w:r w:rsidRPr="007C10E8">
              <w:t xml:space="preserve"> </w:t>
            </w:r>
            <w:r>
              <w:t xml:space="preserve">as the following </w:t>
            </w:r>
            <w:r w:rsidRPr="007C10E8">
              <w:t>mapping rules</w:t>
            </w:r>
            <w:r>
              <w:t xml:space="preserve"> in legacy NR specification:</w:t>
            </w:r>
            <w:r w:rsidRPr="007C10E8">
              <w:t xml:space="preserve"> </w:t>
            </w:r>
            <w:r>
              <w:t xml:space="preserve">(1) </w:t>
            </w:r>
            <w:r w:rsidRPr="007C10E8">
              <w:t>CSS sets</w:t>
            </w:r>
            <w:r>
              <w:t xml:space="preserve"> </w:t>
            </w:r>
            <w:r w:rsidRPr="007C10E8">
              <w:t>are mapped before USS sets</w:t>
            </w:r>
            <w:r>
              <w:t xml:space="preserve">; (2) </w:t>
            </w:r>
            <w:r w:rsidRPr="0003579E">
              <w:t>USS sets are mapped in</w:t>
            </w:r>
            <w:r>
              <w:t xml:space="preserve"> </w:t>
            </w:r>
            <w:r w:rsidRPr="0003579E">
              <w:t>ascending order of the SS set indices, and if the number of</w:t>
            </w:r>
            <w:r>
              <w:t xml:space="preserve"> </w:t>
            </w:r>
            <w:r w:rsidRPr="0003579E">
              <w:t>PDCCH candidates/CCEs exceeds either of the UE processing</w:t>
            </w:r>
            <w:r>
              <w:t xml:space="preserve"> </w:t>
            </w:r>
            <w:r w:rsidRPr="0003579E">
              <w:t>limits</w:t>
            </w:r>
            <w:r>
              <w:t>, etc.</w:t>
            </w:r>
          </w:p>
          <w:p w14:paraId="30CAF465" w14:textId="77777777" w:rsidR="00C232D4" w:rsidRDefault="00C232D4" w:rsidP="00556DB7">
            <w:pPr>
              <w:spacing w:line="276" w:lineRule="auto"/>
            </w:pPr>
            <w:r>
              <w:t xml:space="preserve">Alt-3 proposes the </w:t>
            </w:r>
            <w:r w:rsidRPr="00075849">
              <w:t xml:space="preserve">multi-slot span with </w:t>
            </w:r>
            <w:r>
              <w:t>the concept</w:t>
            </w:r>
            <w:r w:rsidRPr="00075849">
              <w:t xml:space="preserve"> </w:t>
            </w:r>
            <w:r>
              <w:t xml:space="preserve">of the </w:t>
            </w:r>
            <w:r w:rsidRPr="00075849">
              <w:t>"sliding window</w:t>
            </w:r>
            <w:r>
              <w:t>”</w:t>
            </w:r>
            <w:r w:rsidRPr="00075849">
              <w:t>.</w:t>
            </w:r>
            <w:r>
              <w:t xml:space="preserve"> </w:t>
            </w:r>
            <w:r w:rsidRPr="00075849">
              <w:t xml:space="preserve">The motivation is to limit the PDCCH processing loads on the UE over any sliding window of, say, </w:t>
            </w:r>
            <m:oMath>
              <m:r>
                <w:rPr>
                  <w:rFonts w:ascii="Cambria Math" w:hAnsi="Cambria Math"/>
                </w:rPr>
                <m:t>B</m:t>
              </m:r>
            </m:oMath>
            <w:r w:rsidRPr="00075849">
              <w:t xml:space="preserve"> slots. The maximum BD/CCEs can be distributed by </w:t>
            </w:r>
            <w:proofErr w:type="spellStart"/>
            <w:r>
              <w:t>gNB</w:t>
            </w:r>
            <w:proofErr w:type="spellEnd"/>
            <w:r w:rsidRPr="00075849">
              <w:t xml:space="preserve"> configuration to (1) all in one slot or (2) over several slots while respecting the maximum capability constraints over any sliding window of </w:t>
            </w:r>
            <m:oMath>
              <m:r>
                <w:rPr>
                  <w:rFonts w:ascii="Cambria Math" w:hAnsi="Cambria Math"/>
                </w:rPr>
                <m:t>B</m:t>
              </m:r>
            </m:oMath>
            <w:r w:rsidRPr="00075849">
              <w:t xml:space="preserve"> slots</w:t>
            </w:r>
            <w:r>
              <w:t xml:space="preserve">. One of the advantages is that the loading can be evenly distributed from </w:t>
            </w:r>
            <w:proofErr w:type="spellStart"/>
            <w:r>
              <w:t>gNB</w:t>
            </w:r>
            <w:proofErr w:type="spellEnd"/>
            <w:r>
              <w:t xml:space="preserve"> perspective. The sliding window can be treated as a time offset (number of slots) configuration for USS from the beginning of span. Also,</w:t>
            </w:r>
            <w:r w:rsidRPr="00545A2E">
              <w:t xml:space="preserve"> </w:t>
            </w:r>
            <w:r>
              <w:t xml:space="preserve">the </w:t>
            </w:r>
            <w:r w:rsidRPr="00075849">
              <w:t xml:space="preserve">multi-slot span with </w:t>
            </w:r>
            <w:r>
              <w:t>the concept</w:t>
            </w:r>
            <w:r w:rsidRPr="00075849">
              <w:t xml:space="preserve"> </w:t>
            </w:r>
            <w:r>
              <w:t xml:space="preserve">of the </w:t>
            </w:r>
            <w:r w:rsidRPr="00075849">
              <w:t>"sliding window</w:t>
            </w:r>
            <w:r>
              <w:t>” can be implemented by the PDCCH monitoring</w:t>
            </w:r>
            <w:r w:rsidRPr="00545A2E">
              <w:t xml:space="preserve"> span pattern (X</w:t>
            </w:r>
            <w:r>
              <w:t xml:space="preserve">, </w:t>
            </w:r>
            <w:r w:rsidRPr="00545A2E">
              <w:t>Y)</w:t>
            </w:r>
            <w:r>
              <w:t xml:space="preserve"> when</w:t>
            </w:r>
            <w:r w:rsidRPr="00545A2E">
              <w:t xml:space="preserve"> </w:t>
            </w:r>
            <w:r>
              <w:t xml:space="preserve">the following two conditions are satisfied, i.e., </w:t>
            </w:r>
            <w:r w:rsidRPr="00545A2E">
              <w:t xml:space="preserve">X and Y are </w:t>
            </w:r>
            <w:r w:rsidRPr="00545A2E">
              <w:lastRenderedPageBreak/>
              <w:t>defined in terms of slots, and X = Y.</w:t>
            </w:r>
            <w:r>
              <w:t xml:space="preserve"> Therefore, Alt-3 can be treated as a special case of Alt-2. In addition, the “sliding window” (e.g., the USS stating time-offset) for each UE is configured by </w:t>
            </w:r>
            <w:proofErr w:type="spellStart"/>
            <w:r>
              <w:t>gNB</w:t>
            </w:r>
            <w:proofErr w:type="spellEnd"/>
            <w:r>
              <w:t xml:space="preserve"> and UE just follows the configuration to perform PDCCH monitoring in each PDCCH monitoring span.  </w:t>
            </w:r>
          </w:p>
          <w:p w14:paraId="750E875A" w14:textId="77777777" w:rsidR="00C232D4" w:rsidRPr="008768C5" w:rsidRDefault="00C232D4" w:rsidP="00556DB7">
            <w:pPr>
              <w:spacing w:after="0" w:line="360" w:lineRule="auto"/>
              <w:rPr>
                <w:b/>
                <w:i/>
                <w:lang w:eastAsia="zh-CN"/>
              </w:rPr>
            </w:pPr>
            <w:r w:rsidRPr="0091303F">
              <w:rPr>
                <w:b/>
                <w:i/>
              </w:rPr>
              <w:t xml:space="preserve">Proposal </w:t>
            </w:r>
            <w:r>
              <w:rPr>
                <w:b/>
                <w:i/>
              </w:rPr>
              <w:t>2</w:t>
            </w:r>
            <w:r w:rsidRPr="0091303F">
              <w:rPr>
                <w:b/>
                <w:i/>
                <w:lang w:eastAsia="zh-CN"/>
              </w:rPr>
              <w:t xml:space="preserve">. </w:t>
            </w:r>
            <w:r>
              <w:rPr>
                <w:b/>
                <w:i/>
                <w:lang w:eastAsia="zh-CN"/>
              </w:rPr>
              <w:t xml:space="preserve">PDCCH monitoring per span with sliding window (i.e., Alt-3) can be up to </w:t>
            </w:r>
            <w:proofErr w:type="spellStart"/>
            <w:r>
              <w:rPr>
                <w:b/>
                <w:i/>
                <w:lang w:eastAsia="zh-CN"/>
              </w:rPr>
              <w:t>gNB</w:t>
            </w:r>
            <w:proofErr w:type="spellEnd"/>
            <w:r>
              <w:rPr>
                <w:b/>
                <w:i/>
                <w:lang w:eastAsia="zh-CN"/>
              </w:rPr>
              <w:t xml:space="preserve"> configuration </w:t>
            </w:r>
            <w:r w:rsidRPr="0091303F">
              <w:rPr>
                <w:b/>
                <w:i/>
                <w:lang w:eastAsia="zh-CN"/>
              </w:rPr>
              <w:t xml:space="preserve">for NR from 52.6 to 71 GHz.  </w:t>
            </w:r>
          </w:p>
          <w:p w14:paraId="496B7E88" w14:textId="77777777" w:rsidR="00C232D4" w:rsidRPr="005D0EE7" w:rsidRDefault="00C232D4" w:rsidP="00556DB7">
            <w:pPr>
              <w:spacing w:after="0" w:line="360" w:lineRule="auto"/>
              <w:rPr>
                <w:b/>
                <w:i/>
                <w:lang w:eastAsia="zh-CN"/>
              </w:rPr>
            </w:pPr>
          </w:p>
        </w:tc>
      </w:tr>
    </w:tbl>
    <w:p w14:paraId="0B93AB54" w14:textId="77777777" w:rsidR="00C232D4" w:rsidRDefault="00C232D4">
      <w:pPr>
        <w:rPr>
          <w:lang w:eastAsia="zh-CN"/>
        </w:rPr>
      </w:pPr>
    </w:p>
    <w:p w14:paraId="2905F7D1" w14:textId="2F1790FB" w:rsidR="00184559" w:rsidRDefault="00184559" w:rsidP="00184559">
      <w:pPr>
        <w:pStyle w:val="Heading2"/>
      </w:pPr>
      <w:r>
        <w:t>Topic A</w:t>
      </w:r>
      <w:r w:rsidR="004B7E37">
        <w:t>2</w:t>
      </w:r>
      <w:r>
        <w:t>: Search Space Enhancement</w:t>
      </w:r>
    </w:p>
    <w:p w14:paraId="6500CCB0" w14:textId="67573F23" w:rsidR="00184559" w:rsidRDefault="00184559" w:rsidP="00184559">
      <w:pPr>
        <w:pStyle w:val="Heading3"/>
        <w:jc w:val="both"/>
        <w:rPr>
          <w:lang w:val="en-GB" w:eastAsia="zh-CN"/>
        </w:rPr>
      </w:pPr>
      <w:r>
        <w:rPr>
          <w:lang w:val="en-GB" w:eastAsia="zh-CN"/>
        </w:rPr>
        <w:t>R1-21</w:t>
      </w:r>
      <w:r w:rsidR="00145C2D">
        <w:rPr>
          <w:lang w:val="en-GB" w:eastAsia="zh-CN"/>
        </w:rPr>
        <w:t>06443</w:t>
      </w:r>
      <w:r>
        <w:rPr>
          <w:lang w:val="en-GB" w:eastAsia="zh-CN"/>
        </w:rPr>
        <w:t xml:space="preserve">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184559" w14:paraId="1E04110F" w14:textId="77777777" w:rsidTr="00BD4DF6">
        <w:tc>
          <w:tcPr>
            <w:tcW w:w="9307" w:type="dxa"/>
          </w:tcPr>
          <w:p w14:paraId="18F25BDD" w14:textId="77777777" w:rsidR="00145C2D" w:rsidRDefault="00145C2D" w:rsidP="00145C2D">
            <w:pPr>
              <w:autoSpaceDE/>
              <w:autoSpaceDN/>
              <w:adjustRightInd/>
              <w:snapToGrid/>
              <w:spacing w:after="180"/>
              <w:rPr>
                <w:lang w:eastAsia="zh-CN"/>
              </w:rPr>
            </w:pPr>
            <w:r>
              <w:rPr>
                <w:lang w:eastAsia="zh-CN"/>
              </w:rPr>
              <w:t>The time domain parameters include periodicity, offset, duration, and monitoring symbols within slot as shown in following table.</w:t>
            </w:r>
          </w:p>
          <w:p w14:paraId="24BAFBF6" w14:textId="77777777" w:rsidR="00145C2D" w:rsidRPr="00AC06AD" w:rsidRDefault="00145C2D" w:rsidP="00145C2D">
            <w:pPr>
              <w:pStyle w:val="Caption"/>
              <w:rPr>
                <w:b w:val="0"/>
              </w:rPr>
            </w:pPr>
            <w:r w:rsidRPr="00CF195E">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sidRPr="00CF195E">
              <w:t xml:space="preserve">. </w:t>
            </w:r>
            <w:r w:rsidRPr="00087C54">
              <w:t>Search space set configuration</w:t>
            </w:r>
          </w:p>
          <w:p w14:paraId="3460DB91" w14:textId="77777777" w:rsidR="00145C2D" w:rsidRPr="00D96C74" w:rsidRDefault="00145C2D" w:rsidP="00145C2D">
            <w:pPr>
              <w:pStyle w:val="PL"/>
            </w:pPr>
            <w:proofErr w:type="spellStart"/>
            <w:r w:rsidRPr="00D96C74">
              <w:t>SearchSpace</w:t>
            </w:r>
            <w:proofErr w:type="spellEnd"/>
            <w:r w:rsidRPr="00D96C74">
              <w:t xml:space="preserve"> ::=                         </w:t>
            </w:r>
            <w:r w:rsidRPr="00707F04">
              <w:rPr>
                <w:color w:val="993366"/>
              </w:rPr>
              <w:t>SEQUENCE</w:t>
            </w:r>
            <w:r w:rsidRPr="00D96C74">
              <w:t xml:space="preserve"> {</w:t>
            </w:r>
          </w:p>
          <w:p w14:paraId="02D4234B" w14:textId="77777777" w:rsidR="00145C2D" w:rsidRPr="00D96C74" w:rsidRDefault="00145C2D" w:rsidP="00145C2D">
            <w:pPr>
              <w:pStyle w:val="PL"/>
              <w:ind w:firstLine="390"/>
            </w:pPr>
            <w:proofErr w:type="spellStart"/>
            <w:r w:rsidRPr="00D96C74">
              <w:t>searchSpaceId</w:t>
            </w:r>
            <w:proofErr w:type="spellEnd"/>
            <w:r w:rsidRPr="00D96C74">
              <w:t xml:space="preserve">                           </w:t>
            </w:r>
            <w:proofErr w:type="spellStart"/>
            <w:r w:rsidRPr="00D96C74">
              <w:t>SearchSpaceId</w:t>
            </w:r>
            <w:proofErr w:type="spellEnd"/>
            <w:r w:rsidRPr="00D96C74">
              <w:t>,</w:t>
            </w:r>
          </w:p>
          <w:p w14:paraId="1F5AB104" w14:textId="77777777" w:rsidR="00145C2D" w:rsidRPr="00A560B2" w:rsidRDefault="00145C2D" w:rsidP="00145C2D">
            <w:pPr>
              <w:pStyle w:val="PL"/>
              <w:ind w:firstLine="390"/>
              <w:rPr>
                <w:color w:val="808080"/>
              </w:rPr>
            </w:pPr>
            <w:proofErr w:type="spellStart"/>
            <w:r w:rsidRPr="00D96C74">
              <w:t>controlResourceSetId</w:t>
            </w:r>
            <w:proofErr w:type="spellEnd"/>
            <w:r w:rsidRPr="00D96C74">
              <w:t xml:space="preserve">                    </w:t>
            </w:r>
            <w:proofErr w:type="spellStart"/>
            <w:r w:rsidRPr="00D96C74">
              <w:t>ControlResourceSetId</w:t>
            </w:r>
            <w:proofErr w:type="spellEnd"/>
            <w:r w:rsidRPr="00D96C74">
              <w:t xml:space="preserve">                                        </w:t>
            </w:r>
          </w:p>
          <w:p w14:paraId="7545A5D8" w14:textId="77777777" w:rsidR="00145C2D" w:rsidRPr="00D96C74" w:rsidRDefault="00145C2D" w:rsidP="00145C2D">
            <w:pPr>
              <w:pStyle w:val="PL"/>
              <w:ind w:firstLine="390"/>
            </w:pPr>
            <w:proofErr w:type="spellStart"/>
            <w:r w:rsidRPr="00066CEE">
              <w:rPr>
                <w:highlight w:val="yellow"/>
              </w:rPr>
              <w:t>monitoringSlotPeriodicityAndOffset</w:t>
            </w:r>
            <w:proofErr w:type="spellEnd"/>
            <w:r w:rsidRPr="00D96C74">
              <w:t xml:space="preserve">      </w:t>
            </w:r>
            <w:r w:rsidRPr="00707F04">
              <w:rPr>
                <w:color w:val="993366"/>
              </w:rPr>
              <w:t>CHOICE</w:t>
            </w:r>
            <w:r w:rsidRPr="00D96C74">
              <w:t xml:space="preserve"> {</w:t>
            </w:r>
          </w:p>
          <w:p w14:paraId="0BF83394" w14:textId="77777777" w:rsidR="00145C2D" w:rsidRPr="00145C2D" w:rsidRDefault="00145C2D" w:rsidP="00145C2D">
            <w:pPr>
              <w:pStyle w:val="PL"/>
              <w:rPr>
                <w:lang w:val="de-DE"/>
              </w:rPr>
            </w:pPr>
            <w:r w:rsidRPr="00D96C74">
              <w:t xml:space="preserve">        </w:t>
            </w:r>
            <w:r w:rsidRPr="00145C2D">
              <w:rPr>
                <w:lang w:val="de-DE"/>
              </w:rPr>
              <w:t xml:space="preserve">sl1                                     </w:t>
            </w:r>
            <w:r w:rsidRPr="00145C2D">
              <w:rPr>
                <w:color w:val="993366"/>
                <w:lang w:val="de-DE"/>
              </w:rPr>
              <w:t>NULL</w:t>
            </w:r>
            <w:r w:rsidRPr="00145C2D">
              <w:rPr>
                <w:lang w:val="de-DE"/>
              </w:rPr>
              <w:t>,</w:t>
            </w:r>
          </w:p>
          <w:p w14:paraId="4BDF5BA7" w14:textId="77777777" w:rsidR="00145C2D" w:rsidRPr="00145C2D" w:rsidRDefault="00145C2D" w:rsidP="00145C2D">
            <w:pPr>
              <w:pStyle w:val="PL"/>
              <w:rPr>
                <w:lang w:val="de-DE"/>
              </w:rPr>
            </w:pPr>
            <w:r w:rsidRPr="00145C2D">
              <w:rPr>
                <w:lang w:val="de-DE"/>
              </w:rPr>
              <w:t xml:space="preserve">        sl2                                     </w:t>
            </w:r>
            <w:r w:rsidRPr="00145C2D">
              <w:rPr>
                <w:color w:val="993366"/>
                <w:lang w:val="de-DE"/>
              </w:rPr>
              <w:t>INTEGER</w:t>
            </w:r>
            <w:r w:rsidRPr="00145C2D">
              <w:rPr>
                <w:lang w:val="de-DE"/>
              </w:rPr>
              <w:t xml:space="preserve"> (0..1),</w:t>
            </w:r>
          </w:p>
          <w:p w14:paraId="52CBF9EC" w14:textId="77777777" w:rsidR="00145C2D" w:rsidRPr="00145C2D" w:rsidRDefault="00145C2D" w:rsidP="00145C2D">
            <w:pPr>
              <w:pStyle w:val="PL"/>
              <w:rPr>
                <w:lang w:val="de-DE"/>
              </w:rPr>
            </w:pPr>
            <w:r w:rsidRPr="00145C2D">
              <w:rPr>
                <w:lang w:val="de-DE"/>
              </w:rPr>
              <w:t xml:space="preserve">        sl4                                     </w:t>
            </w:r>
            <w:r w:rsidRPr="00145C2D">
              <w:rPr>
                <w:color w:val="993366"/>
                <w:lang w:val="de-DE"/>
              </w:rPr>
              <w:t>INTEGER</w:t>
            </w:r>
            <w:r w:rsidRPr="00145C2D">
              <w:rPr>
                <w:lang w:val="de-DE"/>
              </w:rPr>
              <w:t xml:space="preserve"> (0..3),</w:t>
            </w:r>
          </w:p>
          <w:p w14:paraId="763FADEB" w14:textId="77777777" w:rsidR="00145C2D" w:rsidRPr="00145C2D" w:rsidRDefault="00145C2D" w:rsidP="00145C2D">
            <w:pPr>
              <w:pStyle w:val="PL"/>
              <w:rPr>
                <w:lang w:val="de-DE"/>
              </w:rPr>
            </w:pPr>
            <w:r w:rsidRPr="00145C2D">
              <w:rPr>
                <w:lang w:val="de-DE"/>
              </w:rPr>
              <w:t xml:space="preserve">        sl5                                     </w:t>
            </w:r>
            <w:r w:rsidRPr="00145C2D">
              <w:rPr>
                <w:color w:val="993366"/>
                <w:lang w:val="de-DE"/>
              </w:rPr>
              <w:t>INTEGER</w:t>
            </w:r>
            <w:r w:rsidRPr="00145C2D">
              <w:rPr>
                <w:lang w:val="de-DE"/>
              </w:rPr>
              <w:t xml:space="preserve"> (0..4),</w:t>
            </w:r>
          </w:p>
          <w:p w14:paraId="040012C0" w14:textId="77777777" w:rsidR="00145C2D" w:rsidRPr="00145C2D" w:rsidRDefault="00145C2D" w:rsidP="00145C2D">
            <w:pPr>
              <w:pStyle w:val="PL"/>
              <w:rPr>
                <w:lang w:val="de-DE"/>
              </w:rPr>
            </w:pPr>
            <w:r w:rsidRPr="00145C2D">
              <w:rPr>
                <w:lang w:val="de-DE"/>
              </w:rPr>
              <w:t xml:space="preserve">        sl8                                     </w:t>
            </w:r>
            <w:r w:rsidRPr="00145C2D">
              <w:rPr>
                <w:color w:val="993366"/>
                <w:lang w:val="de-DE"/>
              </w:rPr>
              <w:t>INTEGER</w:t>
            </w:r>
            <w:r w:rsidRPr="00145C2D">
              <w:rPr>
                <w:lang w:val="de-DE"/>
              </w:rPr>
              <w:t xml:space="preserve"> (0..7),</w:t>
            </w:r>
          </w:p>
          <w:p w14:paraId="11DC0554" w14:textId="77777777" w:rsidR="00145C2D" w:rsidRPr="00145C2D" w:rsidRDefault="00145C2D" w:rsidP="00145C2D">
            <w:pPr>
              <w:pStyle w:val="PL"/>
              <w:rPr>
                <w:lang w:val="de-DE"/>
              </w:rPr>
            </w:pPr>
            <w:r w:rsidRPr="00145C2D">
              <w:rPr>
                <w:lang w:val="de-DE"/>
              </w:rPr>
              <w:t xml:space="preserve">        sl10                                    </w:t>
            </w:r>
            <w:r w:rsidRPr="00145C2D">
              <w:rPr>
                <w:color w:val="993366"/>
                <w:lang w:val="de-DE"/>
              </w:rPr>
              <w:t>INTEGER</w:t>
            </w:r>
            <w:r w:rsidRPr="00145C2D">
              <w:rPr>
                <w:lang w:val="de-DE"/>
              </w:rPr>
              <w:t xml:space="preserve"> (0..9),</w:t>
            </w:r>
          </w:p>
          <w:p w14:paraId="40C5161F" w14:textId="77777777" w:rsidR="00145C2D" w:rsidRPr="00145C2D" w:rsidRDefault="00145C2D" w:rsidP="00145C2D">
            <w:pPr>
              <w:pStyle w:val="PL"/>
              <w:rPr>
                <w:lang w:val="de-DE"/>
              </w:rPr>
            </w:pPr>
            <w:r w:rsidRPr="00145C2D">
              <w:rPr>
                <w:lang w:val="de-DE"/>
              </w:rPr>
              <w:t xml:space="preserve">        sl16                                    </w:t>
            </w:r>
            <w:r w:rsidRPr="00145C2D">
              <w:rPr>
                <w:color w:val="993366"/>
                <w:lang w:val="de-DE"/>
              </w:rPr>
              <w:t>INTEGER</w:t>
            </w:r>
            <w:r w:rsidRPr="00145C2D">
              <w:rPr>
                <w:lang w:val="de-DE"/>
              </w:rPr>
              <w:t xml:space="preserve"> (0..15),</w:t>
            </w:r>
          </w:p>
          <w:p w14:paraId="63EE7C59" w14:textId="77777777" w:rsidR="00145C2D" w:rsidRPr="00145C2D" w:rsidRDefault="00145C2D" w:rsidP="00145C2D">
            <w:pPr>
              <w:pStyle w:val="PL"/>
              <w:rPr>
                <w:lang w:val="de-DE"/>
              </w:rPr>
            </w:pPr>
            <w:r w:rsidRPr="00145C2D">
              <w:rPr>
                <w:lang w:val="de-DE"/>
              </w:rPr>
              <w:t xml:space="preserve">        sl20                                    </w:t>
            </w:r>
            <w:r w:rsidRPr="00145C2D">
              <w:rPr>
                <w:color w:val="993366"/>
                <w:lang w:val="de-DE"/>
              </w:rPr>
              <w:t>INTEGER</w:t>
            </w:r>
            <w:r w:rsidRPr="00145C2D">
              <w:rPr>
                <w:lang w:val="de-DE"/>
              </w:rPr>
              <w:t xml:space="preserve"> (0..19),</w:t>
            </w:r>
          </w:p>
          <w:p w14:paraId="4F256169" w14:textId="77777777" w:rsidR="00145C2D" w:rsidRPr="00145C2D" w:rsidRDefault="00145C2D" w:rsidP="00145C2D">
            <w:pPr>
              <w:pStyle w:val="PL"/>
              <w:rPr>
                <w:lang w:val="de-DE"/>
              </w:rPr>
            </w:pPr>
            <w:r w:rsidRPr="00145C2D">
              <w:rPr>
                <w:lang w:val="de-DE"/>
              </w:rPr>
              <w:t xml:space="preserve">        sl40                                    </w:t>
            </w:r>
            <w:r w:rsidRPr="00145C2D">
              <w:rPr>
                <w:color w:val="993366"/>
                <w:lang w:val="de-DE"/>
              </w:rPr>
              <w:t>INTEGER</w:t>
            </w:r>
            <w:r w:rsidRPr="00145C2D">
              <w:rPr>
                <w:lang w:val="de-DE"/>
              </w:rPr>
              <w:t xml:space="preserve"> (0..39),</w:t>
            </w:r>
          </w:p>
          <w:p w14:paraId="6816D561" w14:textId="77777777" w:rsidR="00145C2D" w:rsidRPr="00145C2D" w:rsidRDefault="00145C2D" w:rsidP="00145C2D">
            <w:pPr>
              <w:pStyle w:val="PL"/>
              <w:rPr>
                <w:lang w:val="de-DE"/>
              </w:rPr>
            </w:pPr>
            <w:r w:rsidRPr="00145C2D">
              <w:rPr>
                <w:lang w:val="de-DE"/>
              </w:rPr>
              <w:t xml:space="preserve">        sl80                                    </w:t>
            </w:r>
            <w:r w:rsidRPr="00145C2D">
              <w:rPr>
                <w:color w:val="993366"/>
                <w:lang w:val="de-DE"/>
              </w:rPr>
              <w:t>INTEGER</w:t>
            </w:r>
            <w:r w:rsidRPr="00145C2D">
              <w:rPr>
                <w:lang w:val="de-DE"/>
              </w:rPr>
              <w:t xml:space="preserve"> (0..79),</w:t>
            </w:r>
          </w:p>
          <w:p w14:paraId="4F04DB14" w14:textId="77777777" w:rsidR="00145C2D" w:rsidRPr="00145C2D" w:rsidRDefault="00145C2D" w:rsidP="00145C2D">
            <w:pPr>
              <w:pStyle w:val="PL"/>
              <w:rPr>
                <w:lang w:val="de-DE"/>
              </w:rPr>
            </w:pPr>
            <w:r w:rsidRPr="00145C2D">
              <w:rPr>
                <w:lang w:val="de-DE"/>
              </w:rPr>
              <w:t xml:space="preserve">        sl160                                   </w:t>
            </w:r>
            <w:r w:rsidRPr="00145C2D">
              <w:rPr>
                <w:color w:val="993366"/>
                <w:lang w:val="de-DE"/>
              </w:rPr>
              <w:t>INTEGER</w:t>
            </w:r>
            <w:r w:rsidRPr="00145C2D">
              <w:rPr>
                <w:lang w:val="de-DE"/>
              </w:rPr>
              <w:t xml:space="preserve"> (0..159),</w:t>
            </w:r>
          </w:p>
          <w:p w14:paraId="08557D3D" w14:textId="77777777" w:rsidR="00145C2D" w:rsidRPr="00145C2D" w:rsidRDefault="00145C2D" w:rsidP="00145C2D">
            <w:pPr>
              <w:pStyle w:val="PL"/>
              <w:rPr>
                <w:lang w:val="de-DE"/>
              </w:rPr>
            </w:pPr>
            <w:r w:rsidRPr="00145C2D">
              <w:rPr>
                <w:lang w:val="de-DE"/>
              </w:rPr>
              <w:t xml:space="preserve">        sl320                                   </w:t>
            </w:r>
            <w:r w:rsidRPr="00145C2D">
              <w:rPr>
                <w:color w:val="993366"/>
                <w:lang w:val="de-DE"/>
              </w:rPr>
              <w:t>INTEGER</w:t>
            </w:r>
            <w:r w:rsidRPr="00145C2D">
              <w:rPr>
                <w:lang w:val="de-DE"/>
              </w:rPr>
              <w:t xml:space="preserve"> (0..319),</w:t>
            </w:r>
          </w:p>
          <w:p w14:paraId="52B24102" w14:textId="77777777" w:rsidR="00145C2D" w:rsidRPr="00145C2D" w:rsidRDefault="00145C2D" w:rsidP="00145C2D">
            <w:pPr>
              <w:pStyle w:val="PL"/>
              <w:rPr>
                <w:lang w:val="de-DE"/>
              </w:rPr>
            </w:pPr>
            <w:r w:rsidRPr="00145C2D">
              <w:rPr>
                <w:lang w:val="de-DE"/>
              </w:rPr>
              <w:t xml:space="preserve">        sl640                                   </w:t>
            </w:r>
            <w:r w:rsidRPr="00145C2D">
              <w:rPr>
                <w:color w:val="993366"/>
                <w:lang w:val="de-DE"/>
              </w:rPr>
              <w:t>INTEGER</w:t>
            </w:r>
            <w:r w:rsidRPr="00145C2D">
              <w:rPr>
                <w:lang w:val="de-DE"/>
              </w:rPr>
              <w:t xml:space="preserve"> (0..639),</w:t>
            </w:r>
          </w:p>
          <w:p w14:paraId="1B74DE3E" w14:textId="77777777" w:rsidR="00145C2D" w:rsidRPr="00145C2D" w:rsidRDefault="00145C2D" w:rsidP="00145C2D">
            <w:pPr>
              <w:pStyle w:val="PL"/>
              <w:rPr>
                <w:lang w:val="de-DE"/>
              </w:rPr>
            </w:pPr>
            <w:r w:rsidRPr="00145C2D">
              <w:rPr>
                <w:lang w:val="de-DE"/>
              </w:rPr>
              <w:lastRenderedPageBreak/>
              <w:t xml:space="preserve">        sl1280                                  </w:t>
            </w:r>
            <w:r w:rsidRPr="00145C2D">
              <w:rPr>
                <w:color w:val="993366"/>
                <w:lang w:val="de-DE"/>
              </w:rPr>
              <w:t>INTEGER</w:t>
            </w:r>
            <w:r w:rsidRPr="00145C2D">
              <w:rPr>
                <w:lang w:val="de-DE"/>
              </w:rPr>
              <w:t xml:space="preserve"> (0..1279),</w:t>
            </w:r>
          </w:p>
          <w:p w14:paraId="6D7EB54E" w14:textId="77777777" w:rsidR="00145C2D" w:rsidRPr="00145C2D" w:rsidRDefault="00145C2D" w:rsidP="00145C2D">
            <w:pPr>
              <w:pStyle w:val="PL"/>
              <w:rPr>
                <w:lang w:val="de-DE"/>
              </w:rPr>
            </w:pPr>
            <w:r w:rsidRPr="00145C2D">
              <w:rPr>
                <w:lang w:val="de-DE"/>
              </w:rPr>
              <w:t xml:space="preserve">        sl2560                                  </w:t>
            </w:r>
            <w:r w:rsidRPr="00145C2D">
              <w:rPr>
                <w:color w:val="993366"/>
                <w:lang w:val="de-DE"/>
              </w:rPr>
              <w:t>INTEGER</w:t>
            </w:r>
            <w:r w:rsidRPr="00145C2D">
              <w:rPr>
                <w:lang w:val="de-DE"/>
              </w:rPr>
              <w:t xml:space="preserve"> (0..2559)</w:t>
            </w:r>
          </w:p>
          <w:p w14:paraId="30FE67CC" w14:textId="77777777" w:rsidR="00145C2D" w:rsidRPr="00A560B2" w:rsidRDefault="00145C2D" w:rsidP="00145C2D">
            <w:pPr>
              <w:pStyle w:val="PL"/>
              <w:ind w:firstLine="390"/>
              <w:rPr>
                <w:color w:val="808080"/>
              </w:rPr>
            </w:pPr>
            <w:r w:rsidRPr="00D96C74">
              <w:t xml:space="preserve">}                                                                                                   </w:t>
            </w:r>
          </w:p>
          <w:p w14:paraId="2AE0DDB2" w14:textId="77777777" w:rsidR="00145C2D" w:rsidRPr="00A560B2" w:rsidRDefault="00145C2D" w:rsidP="00145C2D">
            <w:pPr>
              <w:pStyle w:val="PL"/>
              <w:ind w:firstLine="390"/>
              <w:rPr>
                <w:color w:val="808080"/>
              </w:rPr>
            </w:pPr>
            <w:r w:rsidRPr="00066CEE">
              <w:rPr>
                <w:highlight w:val="yellow"/>
              </w:rPr>
              <w:t>duration</w:t>
            </w:r>
            <w:r w:rsidRPr="00D96C74">
              <w:t xml:space="preserve">                                </w:t>
            </w:r>
            <w:r w:rsidRPr="00707F04">
              <w:rPr>
                <w:color w:val="993366"/>
              </w:rPr>
              <w:t>INTEGER</w:t>
            </w:r>
            <w:r w:rsidRPr="00D96C74">
              <w:t xml:space="preserve"> (2..2559)                                           </w:t>
            </w:r>
          </w:p>
          <w:p w14:paraId="0FA5AE50" w14:textId="77777777" w:rsidR="00145C2D" w:rsidRPr="00A560B2" w:rsidRDefault="00145C2D" w:rsidP="00145C2D">
            <w:pPr>
              <w:pStyle w:val="PL"/>
              <w:ind w:firstLine="390"/>
              <w:rPr>
                <w:color w:val="808080"/>
              </w:rPr>
            </w:pPr>
            <w:proofErr w:type="spellStart"/>
            <w:r w:rsidRPr="00FB7CCE">
              <w:t>monitoringSymbolsWithinSlot</w:t>
            </w:r>
            <w:proofErr w:type="spellEnd"/>
            <w:r w:rsidRPr="00D96C74">
              <w:t xml:space="preserve">             </w:t>
            </w:r>
            <w:r w:rsidRPr="00707F04">
              <w:rPr>
                <w:color w:val="993366"/>
              </w:rPr>
              <w:t>BIT</w:t>
            </w:r>
            <w:r w:rsidRPr="00D96C74">
              <w:t xml:space="preserve"> </w:t>
            </w:r>
            <w:r w:rsidRPr="00707F04">
              <w:rPr>
                <w:color w:val="993366"/>
              </w:rPr>
              <w:t>STRING</w:t>
            </w:r>
            <w:r w:rsidRPr="00D96C74">
              <w:t xml:space="preserve"> (</w:t>
            </w:r>
            <w:r w:rsidRPr="00707F04">
              <w:rPr>
                <w:color w:val="993366"/>
              </w:rPr>
              <w:t>SIZE</w:t>
            </w:r>
            <w:r w:rsidRPr="00D96C74">
              <w:t xml:space="preserve"> (14))                                      </w:t>
            </w:r>
          </w:p>
          <w:p w14:paraId="621CF2D3" w14:textId="77777777" w:rsidR="00145C2D" w:rsidRPr="00D96C74" w:rsidRDefault="00145C2D" w:rsidP="00145C2D">
            <w:pPr>
              <w:pStyle w:val="PL"/>
              <w:ind w:firstLine="390"/>
            </w:pPr>
            <w:r>
              <w:t>…</w:t>
            </w:r>
          </w:p>
          <w:p w14:paraId="0B9C7899" w14:textId="77777777" w:rsidR="00145C2D" w:rsidRDefault="00145C2D" w:rsidP="00145C2D">
            <w:pPr>
              <w:autoSpaceDE/>
              <w:autoSpaceDN/>
              <w:adjustRightInd/>
              <w:snapToGrid/>
              <w:spacing w:before="180" w:after="180"/>
              <w:rPr>
                <w:lang w:eastAsia="zh-CN"/>
              </w:rPr>
            </w:pPr>
            <w:r w:rsidRPr="00F82475">
              <w:rPr>
                <w:b/>
                <w:lang w:eastAsia="zh-CN"/>
              </w:rPr>
              <w:t>Periodicity</w:t>
            </w:r>
            <w:r>
              <w:rPr>
                <w:b/>
                <w:lang w:eastAsia="zh-CN"/>
              </w:rPr>
              <w:t xml:space="preserve"> and offset</w:t>
            </w:r>
            <w:r>
              <w:rPr>
                <w:lang w:eastAsia="zh-CN"/>
              </w:rPr>
              <w:t>: Assuming multi-slot PDCCH monitoring capability for 480 kHz and 960 k</w:t>
            </w:r>
            <w:r>
              <w:rPr>
                <w:rFonts w:hint="eastAsia"/>
                <w:lang w:eastAsia="zh-CN"/>
              </w:rPr>
              <w:t>H</w:t>
            </w:r>
            <w:r>
              <w:rPr>
                <w:lang w:eastAsia="zh-CN"/>
              </w:rPr>
              <w:t xml:space="preserve">z SCS is defined within the first Y [slots or symbols] per X-slot pattern as Alt 1(a) in section 2.1, a UE is usually configured with monitoring periodicity with </w:t>
            </w:r>
            <w:r w:rsidRPr="0035215C">
              <w:rPr>
                <w:lang w:eastAsia="zh-CN"/>
              </w:rPr>
              <w:t>integer</w:t>
            </w:r>
            <w:r>
              <w:rPr>
                <w:lang w:eastAsia="zh-CN"/>
              </w:rPr>
              <w:t xml:space="preserve"> </w:t>
            </w:r>
            <w:r w:rsidRPr="003472BC">
              <w:rPr>
                <w:lang w:eastAsia="zh-CN"/>
              </w:rPr>
              <w:t>multiple</w:t>
            </w:r>
            <w:r>
              <w:rPr>
                <w:lang w:eastAsia="zh-CN"/>
              </w:rPr>
              <w:t xml:space="preserve"> of X slots in order to ensure its monitoring occasion locates within the Y [slots or symbols]. Meanwhile, the number of slots will increase by 4 times and 8 times respectively for 480kHz SCS and 960kHz SCS if similar absolute monitoring periodicity as 120kHz SCS is maintained. In order not to increase the number of choices in </w:t>
            </w:r>
            <w:proofErr w:type="spellStart"/>
            <w:r w:rsidRPr="00830DD2">
              <w:rPr>
                <w:i/>
              </w:rPr>
              <w:t>monitoringSlotPeriodicityAndOffset</w:t>
            </w:r>
            <w:proofErr w:type="spellEnd"/>
            <w:r>
              <w:rPr>
                <w:lang w:eastAsia="zh-CN"/>
              </w:rPr>
              <w:t xml:space="preserve"> too much, the unit of the periodicity could be X-slots corresponding to the multiple slot PDCCH monitoring capability, instead of one single slot. The offset values should also be scaled by X-slots considering the monitoring occasion should be located at Y [slots or symbols] from the beginning of X slots pattern. For example, “sl4” in Table 4 represents for the periodicity of 16 slots with 480 kHz SCS and 32 slots with 960 kHz SCS</w:t>
            </w:r>
            <w:r>
              <w:rPr>
                <w:rFonts w:hint="eastAsia"/>
                <w:lang w:eastAsia="zh-CN"/>
              </w:rPr>
              <w:t>.</w:t>
            </w:r>
            <w:r>
              <w:rPr>
                <w:lang w:eastAsia="zh-CN"/>
              </w:rPr>
              <w:t xml:space="preserve"> The integers values of (0,1,2,3) for “sl4” correspond to slot#0, slot#3, slot#7, slot#11 in a 16-slot periodicity with 480kHz SCS and slot#0, slot#7, slot#15, slot#23 in a 32-slot periodicity with 960kHz SCS. If monitoring occasions are restricted within the first Y&gt;1 slots in an X-slot pattern, additional slot-level offset should be added to the slot index derived from </w:t>
            </w:r>
            <w:proofErr w:type="spellStart"/>
            <w:r w:rsidRPr="00830DD2">
              <w:rPr>
                <w:i/>
              </w:rPr>
              <w:t>monitoringSlotPeriodicityAndOffset</w:t>
            </w:r>
            <w:proofErr w:type="spellEnd"/>
            <w:r>
              <w:rPr>
                <w:i/>
              </w:rPr>
              <w:t xml:space="preserve">. </w:t>
            </w:r>
            <w:r w:rsidRPr="003472BC">
              <w:t>Altern</w:t>
            </w:r>
            <w:r>
              <w:t xml:space="preserve">atively, the number of bits of </w:t>
            </w:r>
            <w:proofErr w:type="spellStart"/>
            <w:r w:rsidRPr="003472BC">
              <w:rPr>
                <w:i/>
              </w:rPr>
              <w:t>monitoringSymbolsWithinSlot</w:t>
            </w:r>
            <w:proofErr w:type="spellEnd"/>
            <w:r>
              <w:t xml:space="preserve"> can be increased to cover Y slots, e.g. 28 bits for Y=2 slots.</w:t>
            </w:r>
            <w:r>
              <w:rPr>
                <w:lang w:eastAsia="zh-CN"/>
              </w:rPr>
              <w:t xml:space="preserve"> </w:t>
            </w:r>
            <w:r w:rsidRPr="003A4A8B">
              <w:rPr>
                <w:lang w:eastAsia="zh-CN"/>
              </w:rPr>
              <w:t xml:space="preserve">Or the number of bits of </w:t>
            </w:r>
            <w:proofErr w:type="spellStart"/>
            <w:r w:rsidRPr="003A4A8B">
              <w:rPr>
                <w:i/>
              </w:rPr>
              <w:t>monitoringSymbolsWithinSlot</w:t>
            </w:r>
            <w:proofErr w:type="spellEnd"/>
            <w:r w:rsidRPr="003A4A8B">
              <w:rPr>
                <w:lang w:eastAsia="zh-CN"/>
              </w:rPr>
              <w:t xml:space="preserve"> could be extended to 56 bits or 112 bits as a simplest way to indicate the offset within X slots.</w:t>
            </w:r>
          </w:p>
          <w:p w14:paraId="0CCB474C" w14:textId="77777777" w:rsidR="00145C2D" w:rsidRDefault="00145C2D" w:rsidP="00145C2D">
            <w:pPr>
              <w:autoSpaceDE/>
              <w:autoSpaceDN/>
              <w:adjustRightInd/>
              <w:snapToGrid/>
              <w:spacing w:before="180" w:after="180"/>
              <w:rPr>
                <w:lang w:eastAsia="zh-CN"/>
              </w:rPr>
            </w:pPr>
            <w:r w:rsidRPr="00925041">
              <w:rPr>
                <w:b/>
                <w:lang w:eastAsia="zh-CN"/>
              </w:rPr>
              <w:t>Duration</w:t>
            </w:r>
            <w:r>
              <w:rPr>
                <w:lang w:eastAsia="zh-CN"/>
              </w:rPr>
              <w:t xml:space="preserve">: In Rel-15, the duration field in </w:t>
            </w:r>
            <w:proofErr w:type="spellStart"/>
            <w:r>
              <w:rPr>
                <w:lang w:eastAsia="zh-CN"/>
              </w:rPr>
              <w:t>SearchSpace</w:t>
            </w:r>
            <w:proofErr w:type="spellEnd"/>
            <w:r>
              <w:rPr>
                <w:lang w:eastAsia="zh-CN"/>
              </w:rPr>
              <w:t xml:space="preserve"> configuration denotes the number of consecutive slots that a </w:t>
            </w:r>
            <w:proofErr w:type="spellStart"/>
            <w:r>
              <w:rPr>
                <w:lang w:eastAsia="zh-CN"/>
              </w:rPr>
              <w:t>SearchSpace</w:t>
            </w:r>
            <w:proofErr w:type="spellEnd"/>
            <w:r>
              <w:rPr>
                <w:lang w:eastAsia="zh-CN"/>
              </w:rPr>
              <w:t xml:space="preserve"> lasts upon every period. The value of duration should be smaller than the periodicity indicated by </w:t>
            </w:r>
            <w:proofErr w:type="spellStart"/>
            <w:r w:rsidRPr="00830DD2">
              <w:rPr>
                <w:i/>
              </w:rPr>
              <w:t>monitoringSlotPeriodicityAndOffset</w:t>
            </w:r>
            <w:proofErr w:type="spellEnd"/>
            <w:r>
              <w:rPr>
                <w:lang w:eastAsia="zh-CN"/>
              </w:rPr>
              <w:t xml:space="preserve">. In order to reuse the field and the value range defined in Rel-15 for 480 kHz and 960 kHz, a new interpretation should be defined. If the PDCCH monitoring capability for 480 kHz and 960 kHz is the same as that of 120 kHz in a fixed time duration, the duration for 480 kHz and 960 kHz can be defined as a number of consecutive X-slots where </w:t>
            </w:r>
            <w:proofErr w:type="spellStart"/>
            <w:r>
              <w:rPr>
                <w:lang w:eastAsia="zh-CN"/>
              </w:rPr>
              <w:t>SearchSpace</w:t>
            </w:r>
            <w:proofErr w:type="spellEnd"/>
            <w:r>
              <w:rPr>
                <w:lang w:eastAsia="zh-CN"/>
              </w:rPr>
              <w:t xml:space="preserve"> can be located. Within each X-slots, the monitoring occasion can only be located in the first Y [symbols or slots] configured by </w:t>
            </w:r>
            <w:proofErr w:type="spellStart"/>
            <w:r w:rsidRPr="00DC11B1">
              <w:rPr>
                <w:i/>
              </w:rPr>
              <w:t>monitoringSymbolsWithinSlot</w:t>
            </w:r>
            <w:proofErr w:type="spellEnd"/>
            <w:r>
              <w:rPr>
                <w:color w:val="000000" w:themeColor="text1"/>
                <w:lang w:eastAsia="zh-CN"/>
              </w:rPr>
              <w:t>.</w:t>
            </w:r>
            <w:r w:rsidRPr="0024143C">
              <w:rPr>
                <w:lang w:eastAsia="zh-CN"/>
              </w:rPr>
              <w:t xml:space="preserve"> </w:t>
            </w:r>
            <w:r>
              <w:rPr>
                <w:lang w:eastAsia="zh-CN"/>
              </w:rPr>
              <w:t xml:space="preserve">An example is shown between 120 kHz and 480 kHz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 xml:space="preserve">Figure </w:t>
            </w:r>
            <w:r>
              <w:rPr>
                <w:noProof/>
              </w:rPr>
              <w:t>5</w:t>
            </w:r>
            <w:r>
              <w:rPr>
                <w:color w:val="000000" w:themeColor="text1"/>
                <w:lang w:eastAsia="zh-CN"/>
              </w:rPr>
              <w:fldChar w:fldCharType="end"/>
            </w:r>
            <w:r>
              <w:rPr>
                <w:color w:val="000000" w:themeColor="text1"/>
                <w:lang w:eastAsia="zh-CN"/>
              </w:rPr>
              <w:t>, wherein, T</w:t>
            </w:r>
            <w:r w:rsidRPr="00925041">
              <w:rPr>
                <w:color w:val="000000" w:themeColor="text1"/>
                <w:vertAlign w:val="subscript"/>
                <w:lang w:eastAsia="zh-CN"/>
              </w:rPr>
              <w:t>s</w:t>
            </w:r>
            <w:r>
              <w:rPr>
                <w:color w:val="000000" w:themeColor="text1"/>
                <w:lang w:eastAsia="zh-CN"/>
              </w:rPr>
              <w:t xml:space="preserve"> denotes the duration configured for </w:t>
            </w:r>
            <w:proofErr w:type="spellStart"/>
            <w:r>
              <w:rPr>
                <w:color w:val="000000" w:themeColor="text1"/>
                <w:lang w:eastAsia="zh-CN"/>
              </w:rPr>
              <w:t>SearchSpace</w:t>
            </w:r>
            <w:proofErr w:type="spellEnd"/>
            <w:r>
              <w:rPr>
                <w:color w:val="000000" w:themeColor="text1"/>
                <w:lang w:eastAsia="zh-CN"/>
              </w:rPr>
              <w:t xml:space="preserve"> (yellow box), </w:t>
            </w:r>
            <w:proofErr w:type="spellStart"/>
            <w:r>
              <w:rPr>
                <w:color w:val="000000" w:themeColor="text1"/>
                <w:lang w:eastAsia="zh-CN"/>
              </w:rPr>
              <w:t>k</w:t>
            </w:r>
            <w:r w:rsidRPr="00925041">
              <w:rPr>
                <w:color w:val="000000" w:themeColor="text1"/>
                <w:vertAlign w:val="subscript"/>
                <w:lang w:eastAsia="zh-CN"/>
              </w:rPr>
              <w:t>s</w:t>
            </w:r>
            <w:proofErr w:type="spellEnd"/>
            <w:r>
              <w:rPr>
                <w:color w:val="000000" w:themeColor="text1"/>
                <w:lang w:eastAsia="zh-CN"/>
              </w:rPr>
              <w:t xml:space="preserve"> denotes the period.</w:t>
            </w:r>
          </w:p>
          <w:p w14:paraId="6D7AED8C" w14:textId="77777777" w:rsidR="00145C2D" w:rsidRDefault="00145C2D" w:rsidP="00145C2D">
            <w:pPr>
              <w:autoSpaceDE/>
              <w:autoSpaceDN/>
              <w:adjustRightInd/>
              <w:snapToGrid/>
              <w:spacing w:before="180" w:after="180"/>
              <w:jc w:val="center"/>
              <w:rPr>
                <w:color w:val="000000" w:themeColor="text1"/>
                <w:lang w:eastAsia="zh-CN"/>
              </w:rPr>
            </w:pPr>
            <w:r w:rsidRPr="00EC15DE">
              <w:rPr>
                <w:noProof/>
                <w:lang w:eastAsia="zh-CN"/>
              </w:rPr>
              <w:lastRenderedPageBreak/>
              <w:t xml:space="preserve"> </w:t>
            </w:r>
            <w:r>
              <w:rPr>
                <w:noProof/>
                <w:lang w:eastAsia="ja-JP"/>
              </w:rPr>
              <w:drawing>
                <wp:inline distT="0" distB="0" distL="0" distR="0" wp14:anchorId="47FAAB65" wp14:editId="768E1F6C">
                  <wp:extent cx="5223600" cy="1980000"/>
                  <wp:effectExtent l="0" t="0" r="0" b="127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223600" cy="1980000"/>
                          </a:xfrm>
                          <a:prstGeom prst="rect">
                            <a:avLst/>
                          </a:prstGeom>
                        </pic:spPr>
                      </pic:pic>
                    </a:graphicData>
                  </a:graphic>
                </wp:inline>
              </w:drawing>
            </w:r>
          </w:p>
          <w:p w14:paraId="1FF803E1" w14:textId="77777777" w:rsidR="00145C2D" w:rsidRPr="002D4472" w:rsidRDefault="00145C2D" w:rsidP="00145C2D">
            <w:pPr>
              <w:pStyle w:val="Caption"/>
              <w:rPr>
                <w:b w:val="0"/>
                <w:color w:val="000000" w:themeColor="text1"/>
                <w:lang w:eastAsia="zh-CN"/>
              </w:rPr>
            </w:pPr>
            <w:bookmarkStart w:id="223" w:name="_Ref68018795"/>
            <w:r>
              <w:t xml:space="preserve">Figure </w:t>
            </w:r>
            <w:r>
              <w:rPr>
                <w:noProof/>
              </w:rPr>
              <w:fldChar w:fldCharType="begin"/>
            </w:r>
            <w:r>
              <w:rPr>
                <w:noProof/>
              </w:rPr>
              <w:instrText xml:space="preserve"> SEQ Figure \* ARABIC </w:instrText>
            </w:r>
            <w:r>
              <w:rPr>
                <w:noProof/>
              </w:rPr>
              <w:fldChar w:fldCharType="separate"/>
            </w:r>
            <w:r>
              <w:rPr>
                <w:noProof/>
              </w:rPr>
              <w:t>5</w:t>
            </w:r>
            <w:r>
              <w:rPr>
                <w:noProof/>
              </w:rPr>
              <w:fldChar w:fldCharType="end"/>
            </w:r>
            <w:bookmarkEnd w:id="223"/>
            <w:r>
              <w:t xml:space="preserve">. </w:t>
            </w:r>
            <w:r>
              <w:rPr>
                <w:color w:val="000000" w:themeColor="text1"/>
                <w:lang w:eastAsia="zh-CN"/>
              </w:rPr>
              <w:t>TDM-ed search space for different UEs within a monitoring span</w:t>
            </w:r>
          </w:p>
          <w:p w14:paraId="08B9977F" w14:textId="77777777" w:rsidR="00145C2D" w:rsidRDefault="00145C2D" w:rsidP="00145C2D">
            <w:pPr>
              <w:autoSpaceDE/>
              <w:autoSpaceDN/>
              <w:adjustRightInd/>
              <w:snapToGrid/>
              <w:spacing w:before="180" w:after="180"/>
              <w:rPr>
                <w:i/>
                <w:color w:val="000000" w:themeColor="text1"/>
                <w:lang w:eastAsia="zh-CN"/>
              </w:rPr>
            </w:pPr>
            <w:r w:rsidRPr="00413B46">
              <w:rPr>
                <w:b/>
                <w:i/>
                <w:color w:val="000000" w:themeColor="text1"/>
                <w:lang w:eastAsia="zh-CN"/>
              </w:rPr>
              <w:t xml:space="preserve">Proposal </w:t>
            </w:r>
            <w:r>
              <w:rPr>
                <w:b/>
                <w:i/>
                <w:color w:val="000000" w:themeColor="text1"/>
                <w:lang w:eastAsia="zh-CN"/>
              </w:rPr>
              <w:t>2:</w:t>
            </w:r>
            <w:r w:rsidRPr="00162999">
              <w:rPr>
                <w:b/>
                <w:i/>
                <w:color w:val="000000" w:themeColor="text1"/>
                <w:lang w:eastAsia="zh-CN"/>
              </w:rPr>
              <w:t xml:space="preserve"> </w:t>
            </w:r>
            <w:r w:rsidRPr="00162999">
              <w:rPr>
                <w:i/>
                <w:color w:val="000000" w:themeColor="text1"/>
                <w:lang w:eastAsia="zh-CN"/>
              </w:rPr>
              <w:t xml:space="preserve">The time domain parameters of search space set configuration should be </w:t>
            </w:r>
            <w:r>
              <w:rPr>
                <w:i/>
                <w:color w:val="000000" w:themeColor="text1"/>
                <w:lang w:eastAsia="zh-CN"/>
              </w:rPr>
              <w:t>revised</w:t>
            </w:r>
            <w:r w:rsidRPr="00162999">
              <w:rPr>
                <w:i/>
                <w:color w:val="000000" w:themeColor="text1"/>
                <w:lang w:eastAsia="zh-CN"/>
              </w:rPr>
              <w:t xml:space="preserve"> </w:t>
            </w:r>
            <w:r>
              <w:rPr>
                <w:i/>
                <w:color w:val="000000" w:themeColor="text1"/>
                <w:lang w:eastAsia="zh-CN"/>
              </w:rPr>
              <w:t>for</w:t>
            </w:r>
            <w:r w:rsidRPr="00162999">
              <w:rPr>
                <w:i/>
                <w:color w:val="000000" w:themeColor="text1"/>
                <w:lang w:eastAsia="zh-CN"/>
              </w:rPr>
              <w:t xml:space="preserve"> multi-slot </w:t>
            </w:r>
            <w:r>
              <w:rPr>
                <w:i/>
                <w:color w:val="000000" w:themeColor="text1"/>
                <w:lang w:eastAsia="zh-CN"/>
              </w:rPr>
              <w:t>PDCCH</w:t>
            </w:r>
            <w:r w:rsidRPr="00162999">
              <w:rPr>
                <w:i/>
                <w:color w:val="000000" w:themeColor="text1"/>
                <w:lang w:eastAsia="zh-CN"/>
              </w:rPr>
              <w:t xml:space="preserve"> monitoring</w:t>
            </w:r>
            <w:r>
              <w:rPr>
                <w:i/>
                <w:color w:val="000000" w:themeColor="text1"/>
                <w:lang w:eastAsia="zh-CN"/>
              </w:rPr>
              <w:t xml:space="preserve"> for 480 kHz and 960 kHz, as follows:</w:t>
            </w:r>
          </w:p>
          <w:p w14:paraId="52F5A4EC" w14:textId="77777777" w:rsidR="00145C2D" w:rsidRPr="00837491" w:rsidRDefault="00145C2D" w:rsidP="00145C2D">
            <w:pPr>
              <w:pStyle w:val="ListParagraph"/>
              <w:numPr>
                <w:ilvl w:val="1"/>
                <w:numId w:val="18"/>
              </w:numPr>
              <w:snapToGrid/>
              <w:spacing w:before="180" w:after="180" w:line="240" w:lineRule="auto"/>
              <w:ind w:left="644"/>
              <w:contextualSpacing/>
              <w:jc w:val="both"/>
            </w:pPr>
            <w:r w:rsidRPr="00EA5366">
              <w:rPr>
                <w:i/>
              </w:rPr>
              <w:t xml:space="preserve">The unit of </w:t>
            </w:r>
            <w:proofErr w:type="spellStart"/>
            <w:r w:rsidRPr="00EA5366">
              <w:rPr>
                <w:i/>
              </w:rPr>
              <w:t>monitoringSlotPeriodicityAndOffset</w:t>
            </w:r>
            <w:proofErr w:type="spellEnd"/>
            <w:r w:rsidRPr="00EA5366">
              <w:rPr>
                <w:i/>
              </w:rPr>
              <w:t xml:space="preserve"> is </w:t>
            </w:r>
            <w:r>
              <w:rPr>
                <w:i/>
                <w:color w:val="000000" w:themeColor="text1"/>
                <w:lang w:eastAsia="zh-CN"/>
              </w:rPr>
              <w:t xml:space="preserve">changed </w:t>
            </w:r>
            <w:r w:rsidRPr="001F7D46">
              <w:rPr>
                <w:i/>
                <w:color w:val="000000" w:themeColor="text1"/>
                <w:lang w:eastAsia="zh-CN"/>
              </w:rPr>
              <w:t xml:space="preserve">to </w:t>
            </w:r>
            <w:r>
              <w:rPr>
                <w:i/>
                <w:color w:val="000000" w:themeColor="text1"/>
                <w:lang w:eastAsia="zh-CN"/>
              </w:rPr>
              <w:t>X</w:t>
            </w:r>
            <w:r w:rsidRPr="001F7D46">
              <w:rPr>
                <w:i/>
                <w:color w:val="000000" w:themeColor="text1"/>
                <w:lang w:eastAsia="zh-CN"/>
              </w:rPr>
              <w:t>-slot</w:t>
            </w:r>
            <w:r>
              <w:rPr>
                <w:i/>
                <w:color w:val="000000" w:themeColor="text1"/>
                <w:lang w:eastAsia="zh-CN"/>
              </w:rPr>
              <w:t>s, with X=4 for 480 kHz and X=8 for 960 kHz.</w:t>
            </w:r>
          </w:p>
          <w:p w14:paraId="34C4DE02" w14:textId="77777777" w:rsidR="00145C2D" w:rsidRPr="00901AB0" w:rsidRDefault="00145C2D" w:rsidP="00145C2D">
            <w:pPr>
              <w:pStyle w:val="ListParagraph"/>
              <w:numPr>
                <w:ilvl w:val="1"/>
                <w:numId w:val="18"/>
              </w:numPr>
              <w:snapToGrid/>
              <w:spacing w:before="180" w:after="180" w:line="240" w:lineRule="auto"/>
              <w:ind w:left="644"/>
              <w:contextualSpacing/>
              <w:jc w:val="both"/>
            </w:pPr>
            <w:r>
              <w:rPr>
                <w:i/>
                <w:color w:val="000000" w:themeColor="text1"/>
                <w:lang w:eastAsia="zh-CN"/>
              </w:rPr>
              <w:t>T</w:t>
            </w:r>
            <w:r w:rsidRPr="001F7D46">
              <w:rPr>
                <w:i/>
                <w:color w:val="000000" w:themeColor="text1"/>
                <w:lang w:eastAsia="zh-CN"/>
              </w:rPr>
              <w:t xml:space="preserve">he unit of </w:t>
            </w:r>
            <w:r>
              <w:rPr>
                <w:i/>
                <w:color w:val="000000" w:themeColor="text1"/>
                <w:lang w:eastAsia="zh-CN"/>
              </w:rPr>
              <w:t>“</w:t>
            </w:r>
            <w:r w:rsidRPr="001F7D46">
              <w:rPr>
                <w:i/>
                <w:color w:val="000000" w:themeColor="text1"/>
                <w:lang w:eastAsia="zh-CN"/>
              </w:rPr>
              <w:t>duration</w:t>
            </w:r>
            <w:r>
              <w:rPr>
                <w:i/>
                <w:color w:val="000000" w:themeColor="text1"/>
                <w:lang w:eastAsia="zh-CN"/>
              </w:rPr>
              <w:t>”</w:t>
            </w:r>
            <w:r w:rsidRPr="001F7D46">
              <w:rPr>
                <w:i/>
                <w:color w:val="000000" w:themeColor="text1"/>
                <w:lang w:eastAsia="zh-CN"/>
              </w:rPr>
              <w:t xml:space="preserve"> </w:t>
            </w:r>
            <w:r>
              <w:rPr>
                <w:i/>
                <w:color w:val="000000" w:themeColor="text1"/>
                <w:lang w:eastAsia="zh-CN"/>
              </w:rPr>
              <w:t xml:space="preserve">is changed </w:t>
            </w:r>
            <w:r w:rsidRPr="001F7D46">
              <w:rPr>
                <w:i/>
                <w:color w:val="000000" w:themeColor="text1"/>
                <w:lang w:eastAsia="zh-CN"/>
              </w:rPr>
              <w:t xml:space="preserve">to </w:t>
            </w:r>
            <w:r>
              <w:rPr>
                <w:i/>
                <w:color w:val="000000" w:themeColor="text1"/>
                <w:lang w:eastAsia="zh-CN"/>
              </w:rPr>
              <w:t>X</w:t>
            </w:r>
            <w:r w:rsidRPr="001F7D46">
              <w:rPr>
                <w:i/>
                <w:color w:val="000000" w:themeColor="text1"/>
                <w:lang w:eastAsia="zh-CN"/>
              </w:rPr>
              <w:t>-slot</w:t>
            </w:r>
            <w:r>
              <w:rPr>
                <w:i/>
                <w:color w:val="000000" w:themeColor="text1"/>
                <w:lang w:eastAsia="zh-CN"/>
              </w:rPr>
              <w:t>s, with X=4 for 480 kHz and X=8 for 960 kHz.</w:t>
            </w:r>
          </w:p>
          <w:p w14:paraId="1C684087" w14:textId="7F85B842" w:rsidR="00184559" w:rsidRPr="00901AB0" w:rsidRDefault="00145C2D" w:rsidP="00145C2D">
            <w:pPr>
              <w:pStyle w:val="ListParagraph"/>
              <w:numPr>
                <w:ilvl w:val="1"/>
                <w:numId w:val="18"/>
              </w:numPr>
              <w:snapToGrid/>
              <w:spacing w:before="180" w:after="180" w:line="240" w:lineRule="auto"/>
              <w:ind w:left="1505"/>
              <w:contextualSpacing/>
              <w:jc w:val="both"/>
              <w:rPr>
                <w:i/>
              </w:rPr>
            </w:pPr>
            <w:r>
              <w:rPr>
                <w:i/>
              </w:rPr>
              <w:t xml:space="preserve">Additional slot level offset or extension of </w:t>
            </w:r>
            <w:proofErr w:type="spellStart"/>
            <w:r w:rsidRPr="00830DD2">
              <w:rPr>
                <w:i/>
              </w:rPr>
              <w:t>monitoringSymbolsWithinSlot</w:t>
            </w:r>
            <w:proofErr w:type="spellEnd"/>
            <w:r>
              <w:t xml:space="preserve"> </w:t>
            </w:r>
            <w:r>
              <w:rPr>
                <w:i/>
              </w:rPr>
              <w:t>is required if monitoring occasions are within the first Y&gt;1 slots in an X</w:t>
            </w:r>
            <w:r w:rsidRPr="00E87452">
              <w:rPr>
                <w:i/>
              </w:rPr>
              <w:t>-</w:t>
            </w:r>
            <w:r w:rsidRPr="00830DD2">
              <w:rPr>
                <w:i/>
              </w:rPr>
              <w:t>slots pattern</w:t>
            </w:r>
            <w:r>
              <w:rPr>
                <w:rFonts w:hint="eastAsia"/>
                <w:i/>
                <w:lang w:eastAsia="zh-CN"/>
              </w:rPr>
              <w:t>.</w:t>
            </w:r>
          </w:p>
          <w:p w14:paraId="74EC4354" w14:textId="77777777" w:rsidR="00145C2D" w:rsidRDefault="00145C2D" w:rsidP="00145C2D">
            <w:pPr>
              <w:rPr>
                <w:lang w:eastAsia="zh-CN"/>
              </w:rPr>
            </w:pPr>
            <w:r>
              <w:rPr>
                <w:lang w:eastAsia="zh-CN"/>
              </w:rPr>
              <w:t xml:space="preserve">In NRU Rel-16, search space set group switching is introduced to balance the UE power consumption on PDCCH monitoring and channel access flexibility from </w:t>
            </w:r>
            <w:proofErr w:type="spellStart"/>
            <w:r>
              <w:rPr>
                <w:lang w:eastAsia="zh-CN"/>
              </w:rPr>
              <w:t>gNB</w:t>
            </w:r>
            <w:proofErr w:type="spellEnd"/>
            <w:r>
              <w:rPr>
                <w:lang w:eastAsia="zh-CN"/>
              </w:rPr>
              <w:t xml:space="preserve"> side. The </w:t>
            </w:r>
            <w:proofErr w:type="spellStart"/>
            <w:r>
              <w:rPr>
                <w:lang w:eastAsia="zh-CN"/>
              </w:rPr>
              <w:t>gNB</w:t>
            </w:r>
            <w:proofErr w:type="spellEnd"/>
            <w:r>
              <w:rPr>
                <w:lang w:eastAsia="zh-CN"/>
              </w:rPr>
              <w:t xml:space="preserve"> can initiate DL transmission in the middle of slot after LBT by configuring mini slot PDCCH monitoring(SSSG#0) to UE. After detecting a scheduling PDCCH or DCI format 2-0 with SSSG switching trigger, UE may switch to SSSG#1 with longer monitoring period within a COT. UE switch back to SSSG#0 after end of COT. It takes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Pr>
                <w:rFonts w:hint="eastAsia"/>
                <w:b/>
                <w:sz w:val="20"/>
                <w:szCs w:val="20"/>
                <w:lang w:eastAsia="zh-CN"/>
              </w:rPr>
              <w:t xml:space="preserve"> </w:t>
            </w:r>
            <w:r w:rsidRPr="003A13FA">
              <w:rPr>
                <w:sz w:val="20"/>
                <w:szCs w:val="20"/>
                <w:lang w:eastAsia="zh-CN"/>
              </w:rPr>
              <w:t>symbols</w:t>
            </w:r>
            <w:r>
              <w:rPr>
                <w:lang w:eastAsia="zh-CN"/>
              </w:rPr>
              <w:t xml:space="preserve"> as listed in Table 8 for UE to accomplish the SSSG switch procedure. </w:t>
            </w:r>
          </w:p>
          <w:p w14:paraId="26DFE388" w14:textId="77777777" w:rsidR="00145C2D" w:rsidRPr="002E245E" w:rsidRDefault="00145C2D" w:rsidP="00145C2D">
            <w:pPr>
              <w:jc w:val="center"/>
              <w:rPr>
                <w:b/>
                <w:sz w:val="20"/>
                <w:szCs w:val="20"/>
              </w:rPr>
            </w:pPr>
            <w:bookmarkStart w:id="224" w:name="_Ref78228631"/>
            <w:r w:rsidRPr="00761E5D">
              <w:rPr>
                <w:b/>
                <w:sz w:val="20"/>
                <w:szCs w:val="20"/>
              </w:rPr>
              <w:t xml:space="preserve">Table </w:t>
            </w:r>
            <w:r w:rsidRPr="002E245E">
              <w:rPr>
                <w:b/>
                <w:sz w:val="20"/>
                <w:szCs w:val="20"/>
              </w:rPr>
              <w:fldChar w:fldCharType="begin"/>
            </w:r>
            <w:r w:rsidRPr="002E245E">
              <w:rPr>
                <w:b/>
                <w:sz w:val="20"/>
                <w:szCs w:val="20"/>
              </w:rPr>
              <w:instrText xml:space="preserve"> SEQ Table \* ARABIC </w:instrText>
            </w:r>
            <w:r w:rsidRPr="002E245E">
              <w:rPr>
                <w:b/>
                <w:sz w:val="20"/>
                <w:szCs w:val="20"/>
              </w:rPr>
              <w:fldChar w:fldCharType="separate"/>
            </w:r>
            <w:r>
              <w:rPr>
                <w:b/>
                <w:noProof/>
                <w:sz w:val="20"/>
                <w:szCs w:val="20"/>
              </w:rPr>
              <w:t>7</w:t>
            </w:r>
            <w:r w:rsidRPr="002E245E">
              <w:rPr>
                <w:b/>
                <w:sz w:val="20"/>
                <w:szCs w:val="20"/>
              </w:rPr>
              <w:fldChar w:fldCharType="end"/>
            </w:r>
            <w:bookmarkEnd w:id="224"/>
            <w:r w:rsidRPr="002E245E">
              <w:rPr>
                <w:b/>
                <w:sz w:val="20"/>
                <w:szCs w:val="20"/>
              </w:rPr>
              <w:t xml:space="preserve">. Minimum value of </w:t>
            </w:r>
            <m:oMath>
              <m:sSub>
                <m:sSubPr>
                  <m:ctrlPr>
                    <w:rPr>
                      <w:rFonts w:ascii="Cambria Math" w:hAnsi="Cambria Math"/>
                      <w:b/>
                      <w:sz w:val="20"/>
                      <w:szCs w:val="20"/>
                    </w:rPr>
                  </m:ctrlPr>
                </m:sSubPr>
                <m:e>
                  <m:r>
                    <m:rPr>
                      <m:sty m:val="bi"/>
                    </m:rPr>
                    <w:rPr>
                      <w:rFonts w:ascii="Cambria Math" w:hAnsi="Cambria Math"/>
                      <w:sz w:val="20"/>
                      <w:szCs w:val="20"/>
                    </w:rPr>
                    <m:t>P</m:t>
                  </m:r>
                </m:e>
                <m:sub>
                  <m:r>
                    <m:rPr>
                      <m:sty m:val="bi"/>
                    </m:rPr>
                    <w:rPr>
                      <w:rFonts w:ascii="Cambria Math" w:hAnsi="Cambria Math"/>
                      <w:sz w:val="20"/>
                      <w:szCs w:val="20"/>
                    </w:rPr>
                    <m:t>switch</m:t>
                  </m:r>
                </m:sub>
              </m:sSub>
            </m:oMath>
            <w:r w:rsidRPr="002E245E">
              <w:rPr>
                <w:b/>
                <w:sz w:val="20"/>
                <w:szCs w:val="20"/>
              </w:rPr>
              <w:t xml:space="preserve">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
              <w:gridCol w:w="3385"/>
              <w:gridCol w:w="3420"/>
            </w:tblGrid>
            <w:tr w:rsidR="00145C2D" w:rsidRPr="00B916EC" w14:paraId="75678D84" w14:textId="77777777" w:rsidTr="00145C2D">
              <w:trPr>
                <w:cantSplit/>
                <w:jc w:val="center"/>
              </w:trPr>
              <w:tc>
                <w:tcPr>
                  <w:tcW w:w="300" w:type="dxa"/>
                  <w:shd w:val="clear" w:color="auto" w:fill="E0E0E0"/>
                  <w:vAlign w:val="center"/>
                </w:tcPr>
                <w:p w14:paraId="76288F2D" w14:textId="77777777" w:rsidR="00145C2D" w:rsidRPr="00D113F8" w:rsidRDefault="00145C2D" w:rsidP="00145C2D">
                  <w:pPr>
                    <w:pStyle w:val="TAH"/>
                    <w:rPr>
                      <w:rFonts w:ascii="Times New Roman" w:hAnsi="Times New Roman"/>
                      <w:sz w:val="20"/>
                    </w:rPr>
                  </w:pPr>
                  <m:oMathPara>
                    <m:oMath>
                      <m:r>
                        <m:rPr>
                          <m:sty m:val="bi"/>
                        </m:rPr>
                        <w:rPr>
                          <w:rFonts w:ascii="Cambria Math" w:hAnsi="Cambria Math"/>
                        </w:rPr>
                        <m:t>μ</m:t>
                      </m:r>
                    </m:oMath>
                  </m:oMathPara>
                </w:p>
              </w:tc>
              <w:tc>
                <w:tcPr>
                  <w:tcW w:w="3385" w:type="dxa"/>
                  <w:shd w:val="clear" w:color="auto" w:fill="E0E0E0"/>
                  <w:vAlign w:val="center"/>
                </w:tcPr>
                <w:p w14:paraId="0D09A916" w14:textId="77777777" w:rsidR="00145C2D" w:rsidRPr="00D113F8" w:rsidRDefault="00145C2D" w:rsidP="00145C2D">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46A86EA8" w14:textId="77777777" w:rsidR="00145C2D" w:rsidRPr="00D113F8" w:rsidRDefault="00145C2D" w:rsidP="00145C2D">
                  <w:pPr>
                    <w:pStyle w:val="TAH"/>
                    <w:rPr>
                      <w:rFonts w:ascii="Times New Roman" w:hAnsi="Times New Roman"/>
                      <w:sz w:val="20"/>
                    </w:rPr>
                  </w:pPr>
                  <w:r w:rsidRPr="00D113F8">
                    <w:rPr>
                      <w:rFonts w:cs="Arial"/>
                      <w:szCs w:val="18"/>
                    </w:rPr>
                    <w:t xml:space="preserve"> UE processing </w:t>
                  </w:r>
                  <w:r w:rsidRPr="00D113F8">
                    <w:rPr>
                      <w:rFonts w:cs="Arial"/>
                      <w:szCs w:val="18"/>
                      <w:lang w:eastAsia="zh-CN"/>
                    </w:rPr>
                    <w:t>capability 1</w:t>
                  </w:r>
                  <w:r>
                    <w:rPr>
                      <w:rFonts w:cs="Arial"/>
                      <w:szCs w:val="18"/>
                      <w:lang w:eastAsia="zh-CN"/>
                    </w:rPr>
                    <w:t xml:space="preserve"> [symbols]</w:t>
                  </w:r>
                </w:p>
              </w:tc>
              <w:tc>
                <w:tcPr>
                  <w:tcW w:w="3420" w:type="dxa"/>
                  <w:shd w:val="clear" w:color="auto" w:fill="E0E0E0"/>
                  <w:vAlign w:val="center"/>
                </w:tcPr>
                <w:p w14:paraId="46AA0FAD" w14:textId="77777777" w:rsidR="00145C2D" w:rsidRPr="00D113F8" w:rsidRDefault="00145C2D" w:rsidP="00145C2D">
                  <w:pPr>
                    <w:pStyle w:val="TAH"/>
                    <w:rPr>
                      <w:rFonts w:cs="Arial"/>
                      <w:szCs w:val="18"/>
                    </w:rPr>
                  </w:pPr>
                  <w:r w:rsidRPr="00D113F8">
                    <w:rPr>
                      <w:rFonts w:cs="Arial"/>
                      <w:szCs w:val="18"/>
                    </w:rPr>
                    <w:t xml:space="preserve">Minimum </w:t>
                  </w:r>
                  <m:oMath>
                    <m:sSub>
                      <m:sSubPr>
                        <m:ctrlPr>
                          <w:rPr>
                            <w:rFonts w:ascii="Cambria Math" w:hAnsi="Cambria Math" w:cs="Arial"/>
                            <w:szCs w:val="18"/>
                          </w:rPr>
                        </m:ctrlPr>
                      </m:sSubPr>
                      <m:e>
                        <m:r>
                          <m:rPr>
                            <m:sty m:val="b"/>
                          </m:rPr>
                          <w:rPr>
                            <w:rFonts w:ascii="Cambria Math" w:hAnsi="Cambria Math" w:cs="Arial"/>
                            <w:szCs w:val="18"/>
                          </w:rPr>
                          <m:t>P</m:t>
                        </m:r>
                      </m:e>
                      <m:sub>
                        <m:r>
                          <m:rPr>
                            <m:sty m:val="b"/>
                          </m:rPr>
                          <w:rPr>
                            <w:rFonts w:ascii="Cambria Math" w:hAnsi="Cambria Math" w:cs="Arial"/>
                            <w:szCs w:val="18"/>
                          </w:rPr>
                          <m:t>switch</m:t>
                        </m:r>
                      </m:sub>
                    </m:sSub>
                  </m:oMath>
                  <w:r w:rsidRPr="00D113F8">
                    <w:rPr>
                      <w:rFonts w:cs="Arial"/>
                      <w:szCs w:val="18"/>
                    </w:rPr>
                    <w:t xml:space="preserve"> value for</w:t>
                  </w:r>
                </w:p>
                <w:p w14:paraId="0528483A" w14:textId="77777777" w:rsidR="00145C2D" w:rsidRPr="00D113F8" w:rsidRDefault="00145C2D" w:rsidP="00145C2D">
                  <w:pPr>
                    <w:pStyle w:val="TAH"/>
                  </w:pPr>
                  <w:r w:rsidRPr="00D113F8">
                    <w:rPr>
                      <w:rFonts w:cs="Arial"/>
                      <w:szCs w:val="18"/>
                    </w:rPr>
                    <w:t xml:space="preserve"> UE processing </w:t>
                  </w:r>
                  <w:r w:rsidRPr="00D113F8">
                    <w:rPr>
                      <w:rFonts w:cs="Arial"/>
                      <w:szCs w:val="18"/>
                      <w:lang w:eastAsia="zh-CN"/>
                    </w:rPr>
                    <w:t>capability 2</w:t>
                  </w:r>
                  <w:r>
                    <w:rPr>
                      <w:rFonts w:cs="Arial"/>
                      <w:szCs w:val="18"/>
                      <w:lang w:eastAsia="zh-CN"/>
                    </w:rPr>
                    <w:t xml:space="preserve"> [symbols]</w:t>
                  </w:r>
                </w:p>
              </w:tc>
            </w:tr>
            <w:tr w:rsidR="00145C2D" w:rsidRPr="00B916EC" w14:paraId="5F5BBAAE" w14:textId="77777777" w:rsidTr="00145C2D">
              <w:trPr>
                <w:cantSplit/>
                <w:jc w:val="center"/>
              </w:trPr>
              <w:tc>
                <w:tcPr>
                  <w:tcW w:w="300" w:type="dxa"/>
                  <w:vAlign w:val="center"/>
                </w:tcPr>
                <w:p w14:paraId="20AD06DA" w14:textId="77777777" w:rsidR="00145C2D" w:rsidRPr="00B916EC" w:rsidRDefault="00145C2D" w:rsidP="00145C2D">
                  <w:pPr>
                    <w:pStyle w:val="TAC"/>
                  </w:pPr>
                  <w:r>
                    <w:t>0</w:t>
                  </w:r>
                </w:p>
              </w:tc>
              <w:tc>
                <w:tcPr>
                  <w:tcW w:w="3385" w:type="dxa"/>
                  <w:vAlign w:val="center"/>
                </w:tcPr>
                <w:p w14:paraId="28ECA373" w14:textId="77777777" w:rsidR="00145C2D" w:rsidRPr="00B916EC" w:rsidRDefault="00145C2D" w:rsidP="00145C2D">
                  <w:pPr>
                    <w:pStyle w:val="TAC"/>
                  </w:pPr>
                  <w:r>
                    <w:t>25</w:t>
                  </w:r>
                </w:p>
              </w:tc>
              <w:tc>
                <w:tcPr>
                  <w:tcW w:w="3420" w:type="dxa"/>
                </w:tcPr>
                <w:p w14:paraId="19474CD8" w14:textId="77777777" w:rsidR="00145C2D" w:rsidRPr="00B916EC" w:rsidRDefault="00145C2D" w:rsidP="00145C2D">
                  <w:pPr>
                    <w:pStyle w:val="TAC"/>
                  </w:pPr>
                  <w:r>
                    <w:t>10</w:t>
                  </w:r>
                </w:p>
              </w:tc>
            </w:tr>
            <w:tr w:rsidR="00145C2D" w:rsidRPr="00B916EC" w14:paraId="2B38B400" w14:textId="77777777" w:rsidTr="00145C2D">
              <w:trPr>
                <w:cantSplit/>
                <w:jc w:val="center"/>
              </w:trPr>
              <w:tc>
                <w:tcPr>
                  <w:tcW w:w="300" w:type="dxa"/>
                  <w:vAlign w:val="center"/>
                </w:tcPr>
                <w:p w14:paraId="5D159899" w14:textId="77777777" w:rsidR="00145C2D" w:rsidRPr="00B916EC" w:rsidRDefault="00145C2D" w:rsidP="00145C2D">
                  <w:pPr>
                    <w:pStyle w:val="TAC"/>
                  </w:pPr>
                  <w:r>
                    <w:t>1</w:t>
                  </w:r>
                </w:p>
              </w:tc>
              <w:tc>
                <w:tcPr>
                  <w:tcW w:w="3385" w:type="dxa"/>
                  <w:vAlign w:val="center"/>
                </w:tcPr>
                <w:p w14:paraId="208C1B4C" w14:textId="77777777" w:rsidR="00145C2D" w:rsidRPr="00B916EC" w:rsidRDefault="00145C2D" w:rsidP="00145C2D">
                  <w:pPr>
                    <w:pStyle w:val="TAC"/>
                  </w:pPr>
                  <w:r>
                    <w:t>25</w:t>
                  </w:r>
                </w:p>
              </w:tc>
              <w:tc>
                <w:tcPr>
                  <w:tcW w:w="3420" w:type="dxa"/>
                </w:tcPr>
                <w:p w14:paraId="39FFF3CC" w14:textId="77777777" w:rsidR="00145C2D" w:rsidRDefault="00145C2D" w:rsidP="00145C2D">
                  <w:pPr>
                    <w:pStyle w:val="TAC"/>
                  </w:pPr>
                  <w:r>
                    <w:t>12</w:t>
                  </w:r>
                </w:p>
              </w:tc>
            </w:tr>
            <w:tr w:rsidR="00145C2D" w:rsidRPr="00B916EC" w14:paraId="3649F367" w14:textId="77777777" w:rsidTr="00145C2D">
              <w:trPr>
                <w:cantSplit/>
                <w:jc w:val="center"/>
              </w:trPr>
              <w:tc>
                <w:tcPr>
                  <w:tcW w:w="300" w:type="dxa"/>
                  <w:vAlign w:val="center"/>
                </w:tcPr>
                <w:p w14:paraId="395E2424" w14:textId="77777777" w:rsidR="00145C2D" w:rsidRPr="00B916EC" w:rsidRDefault="00145C2D" w:rsidP="00145C2D">
                  <w:pPr>
                    <w:pStyle w:val="TAC"/>
                  </w:pPr>
                  <w:r>
                    <w:t>2</w:t>
                  </w:r>
                </w:p>
              </w:tc>
              <w:tc>
                <w:tcPr>
                  <w:tcW w:w="3385" w:type="dxa"/>
                  <w:vAlign w:val="center"/>
                </w:tcPr>
                <w:p w14:paraId="6B9D3F22" w14:textId="77777777" w:rsidR="00145C2D" w:rsidRPr="00B916EC" w:rsidRDefault="00145C2D" w:rsidP="00145C2D">
                  <w:pPr>
                    <w:pStyle w:val="TAC"/>
                  </w:pPr>
                  <w:r>
                    <w:t>25</w:t>
                  </w:r>
                </w:p>
              </w:tc>
              <w:tc>
                <w:tcPr>
                  <w:tcW w:w="3420" w:type="dxa"/>
                </w:tcPr>
                <w:p w14:paraId="0A8BF530" w14:textId="77777777" w:rsidR="00145C2D" w:rsidRDefault="00145C2D" w:rsidP="00145C2D">
                  <w:pPr>
                    <w:pStyle w:val="TAC"/>
                  </w:pPr>
                  <w:r>
                    <w:t>22</w:t>
                  </w:r>
                </w:p>
              </w:tc>
            </w:tr>
          </w:tbl>
          <w:p w14:paraId="4E0B7C67" w14:textId="77777777" w:rsidR="00145C2D" w:rsidRDefault="00145C2D" w:rsidP="00145C2D">
            <w:pPr>
              <w:rPr>
                <w:lang w:eastAsia="zh-CN"/>
              </w:rPr>
            </w:pPr>
          </w:p>
          <w:p w14:paraId="29B047EC" w14:textId="77777777" w:rsidR="00145C2D" w:rsidRPr="00751FCA" w:rsidRDefault="00145C2D" w:rsidP="00145C2D">
            <w:pPr>
              <w:rPr>
                <w:lang w:eastAsia="zh-CN"/>
              </w:rPr>
            </w:pPr>
            <w:r>
              <w:rPr>
                <w:lang w:eastAsia="zh-CN"/>
              </w:rPr>
              <w:t xml:space="preserve">In FR2-2, a slot with 120 kHz SCS has similar time duration as 3 OFDM symbol mini-slot with 30 kHz SCS in FR1, which bring sufficient flexibility in channel </w:t>
            </w:r>
            <w:r>
              <w:rPr>
                <w:lang w:eastAsia="zh-CN"/>
              </w:rPr>
              <w:lastRenderedPageBreak/>
              <w:t xml:space="preserve">access. Moreover, if slot-based PDCCH monitoring is supported for 480 kHz and 960 kHz SCS, the PDCCH monitoring periodicity is as small as about 15 us, which is very close to the CCA sensing slot duration. So it is not necessary to introduce SSSG switch between mini-slot monitoring and slot-based monitoring, and between slot-based monitoring and multi-slot monitoring. However, for 480 kHz and 960 kHz, SSSG switching can still bring benefit of UE power saving when SSSG switching occurs between multi-slot-based monitoring with a lower periodicity and a higher periodicity. </w:t>
            </w:r>
          </w:p>
          <w:p w14:paraId="21644050" w14:textId="2EBD13ED" w:rsidR="00184559" w:rsidRPr="00145C2D" w:rsidRDefault="00145C2D" w:rsidP="00145C2D">
            <w:pPr>
              <w:autoSpaceDE/>
              <w:autoSpaceDN/>
              <w:adjustRightInd/>
              <w:snapToGrid/>
              <w:spacing w:before="180" w:after="180"/>
              <w:rPr>
                <w:b/>
                <w:i/>
                <w:color w:val="000000" w:themeColor="text1"/>
                <w:lang w:eastAsia="zh-CN"/>
              </w:rPr>
            </w:pPr>
            <w:r w:rsidRPr="00413B46">
              <w:rPr>
                <w:b/>
                <w:i/>
                <w:color w:val="000000" w:themeColor="text1"/>
                <w:lang w:eastAsia="zh-CN"/>
              </w:rPr>
              <w:t xml:space="preserve">Proposal </w:t>
            </w:r>
            <w:r>
              <w:rPr>
                <w:b/>
                <w:i/>
                <w:color w:val="000000" w:themeColor="text1"/>
                <w:lang w:eastAsia="zh-CN"/>
              </w:rPr>
              <w:t>4:</w:t>
            </w:r>
            <w:r w:rsidRPr="00162999">
              <w:rPr>
                <w:b/>
                <w:i/>
                <w:color w:val="000000" w:themeColor="text1"/>
                <w:lang w:eastAsia="zh-CN"/>
              </w:rPr>
              <w:t xml:space="preserve"> </w:t>
            </w:r>
            <w:r w:rsidRPr="008D2D73">
              <w:rPr>
                <w:i/>
                <w:color w:val="000000" w:themeColor="text1"/>
                <w:lang w:eastAsia="zh-CN"/>
              </w:rPr>
              <w:t>SSSG</w:t>
            </w:r>
            <w:bookmarkStart w:id="225" w:name="_Hlk80135762"/>
            <w:r w:rsidRPr="008D2D73">
              <w:rPr>
                <w:i/>
                <w:color w:val="000000" w:themeColor="text1"/>
                <w:lang w:eastAsia="zh-CN"/>
              </w:rPr>
              <w:t xml:space="preserve"> switching can be supported between two different periodicities of multi-slot-based monitoring</w:t>
            </w:r>
            <w:bookmarkEnd w:id="225"/>
            <w:r w:rsidRPr="008D2D73">
              <w:rPr>
                <w:i/>
                <w:color w:val="000000" w:themeColor="text1"/>
                <w:lang w:eastAsia="zh-CN"/>
              </w:rPr>
              <w:t xml:space="preserve"> in order to save UE power consumption on PDCCH monitoring.</w:t>
            </w:r>
            <w:r>
              <w:rPr>
                <w:b/>
                <w:i/>
                <w:color w:val="000000" w:themeColor="text1"/>
                <w:lang w:eastAsia="zh-CN"/>
              </w:rPr>
              <w:t xml:space="preserve"> </w:t>
            </w:r>
          </w:p>
        </w:tc>
      </w:tr>
    </w:tbl>
    <w:p w14:paraId="00DC9327" w14:textId="19E6C996" w:rsidR="00184559" w:rsidRDefault="00184559">
      <w:pPr>
        <w:rPr>
          <w:lang w:eastAsia="zh-CN"/>
        </w:rPr>
      </w:pPr>
    </w:p>
    <w:p w14:paraId="590D4A0C" w14:textId="77777777" w:rsidR="00F96EF8" w:rsidRDefault="00F96EF8">
      <w:pPr>
        <w:rPr>
          <w:lang w:eastAsia="zh-CN"/>
        </w:rPr>
      </w:pPr>
    </w:p>
    <w:p w14:paraId="09625467" w14:textId="0C15D27D" w:rsidR="00A12F1F" w:rsidRDefault="00A12F1F" w:rsidP="00A12F1F">
      <w:pPr>
        <w:pStyle w:val="Heading3"/>
        <w:jc w:val="both"/>
        <w:rPr>
          <w:lang w:val="en-GB" w:eastAsia="zh-CN"/>
        </w:rPr>
      </w:pPr>
      <w:r>
        <w:rPr>
          <w:lang w:val="en-GB" w:eastAsia="zh-CN"/>
        </w:rPr>
        <w:t>R1-210</w:t>
      </w:r>
      <w:r w:rsidR="006542FC">
        <w:rPr>
          <w:lang w:val="en-GB" w:eastAsia="zh-CN"/>
        </w:rPr>
        <w:t>6580</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A12F1F" w14:paraId="3C6ACE0A" w14:textId="77777777" w:rsidTr="00BD4DF6">
        <w:tc>
          <w:tcPr>
            <w:tcW w:w="9307" w:type="dxa"/>
          </w:tcPr>
          <w:p w14:paraId="664E9D70" w14:textId="77777777" w:rsidR="006542FC" w:rsidRDefault="006542FC" w:rsidP="006542FC">
            <w:pPr>
              <w:spacing w:before="120"/>
              <w:jc w:val="both"/>
              <w:rPr>
                <w:szCs w:val="20"/>
                <w:lang w:eastAsia="zh-CN"/>
              </w:rPr>
            </w:pPr>
            <w:r w:rsidRPr="002F2C0F">
              <w:rPr>
                <w:rFonts w:hint="eastAsia"/>
                <w:szCs w:val="20"/>
                <w:lang w:eastAsia="zh-CN"/>
              </w:rPr>
              <w:t>I</w:t>
            </w:r>
            <w:r w:rsidRPr="002F2C0F">
              <w:rPr>
                <w:szCs w:val="20"/>
                <w:lang w:eastAsia="zh-CN"/>
              </w:rPr>
              <w:t xml:space="preserve">n </w:t>
            </w:r>
            <w:r>
              <w:rPr>
                <w:szCs w:val="20"/>
                <w:lang w:eastAsia="zh-CN"/>
              </w:rPr>
              <w:t xml:space="preserve">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0FAB3D7" w14:textId="77777777" w:rsidR="006542FC" w:rsidRDefault="006542FC" w:rsidP="004349BC">
            <w:pPr>
              <w:pStyle w:val="ListParagraph"/>
              <w:numPr>
                <w:ilvl w:val="0"/>
                <w:numId w:val="33"/>
              </w:numPr>
              <w:snapToGrid/>
              <w:spacing w:before="120" w:after="120" w:line="240" w:lineRule="auto"/>
              <w:jc w:val="both"/>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5CD23D5C" w14:textId="77777777" w:rsidR="006542FC" w:rsidRPr="00921FAB" w:rsidRDefault="006542FC" w:rsidP="004349BC">
            <w:pPr>
              <w:pStyle w:val="ListParagraph"/>
              <w:numPr>
                <w:ilvl w:val="0"/>
                <w:numId w:val="33"/>
              </w:numPr>
              <w:snapToGrid/>
              <w:spacing w:before="120" w:after="120" w:line="240" w:lineRule="auto"/>
              <w:jc w:val="both"/>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0888CED0" w14:textId="77777777" w:rsidR="006542FC" w:rsidRDefault="006542FC" w:rsidP="006542FC">
            <w:pPr>
              <w:spacing w:before="120"/>
              <w:jc w:val="center"/>
              <w:rPr>
                <w:szCs w:val="20"/>
                <w:lang w:eastAsia="zh-CN"/>
              </w:rPr>
            </w:pPr>
            <w:r>
              <w:rPr>
                <w:noProof/>
                <w:lang w:eastAsia="ja-JP"/>
              </w:rPr>
              <w:drawing>
                <wp:inline distT="0" distB="0" distL="0" distR="0" wp14:anchorId="626174C3" wp14:editId="4FC937CD">
                  <wp:extent cx="4947003" cy="2734372"/>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963464" cy="2743471"/>
                          </a:xfrm>
                          <a:prstGeom prst="rect">
                            <a:avLst/>
                          </a:prstGeom>
                        </pic:spPr>
                      </pic:pic>
                    </a:graphicData>
                  </a:graphic>
                </wp:inline>
              </w:drawing>
            </w:r>
          </w:p>
          <w:p w14:paraId="0372B39E" w14:textId="77777777" w:rsidR="006542FC" w:rsidRPr="0004056E" w:rsidRDefault="006542FC" w:rsidP="006542FC">
            <w:pPr>
              <w:spacing w:before="120"/>
              <w:jc w:val="both"/>
              <w:rPr>
                <w:b/>
              </w:rPr>
            </w:pPr>
            <w:bookmarkStart w:id="226" w:name="_Ref68103537"/>
            <w:r>
              <w:rPr>
                <w:b/>
              </w:rPr>
              <w:lastRenderedPageBreak/>
              <w:t xml:space="preserve">Proposal </w:t>
            </w:r>
            <w:r>
              <w:rPr>
                <w:b/>
              </w:rPr>
              <w:fldChar w:fldCharType="begin"/>
            </w:r>
            <w:r>
              <w:rPr>
                <w:b/>
              </w:rPr>
              <w:instrText xml:space="preserve"> SEQ Proposal \* ARABIC </w:instrText>
            </w:r>
            <w:r>
              <w:rPr>
                <w:b/>
              </w:rPr>
              <w:fldChar w:fldCharType="separate"/>
            </w:r>
            <w:r>
              <w:rPr>
                <w:b/>
                <w:noProof/>
              </w:rPr>
              <w:t>11</w:t>
            </w:r>
            <w:r>
              <w:rPr>
                <w:b/>
              </w:rPr>
              <w:fldChar w:fldCharType="end"/>
            </w:r>
            <w:r>
              <w:rPr>
                <w:b/>
              </w:rPr>
              <w:t>: Search space configuration should be improved for 480K/960K SCS.</w:t>
            </w:r>
            <w:bookmarkEnd w:id="226"/>
          </w:p>
          <w:p w14:paraId="45467E5F" w14:textId="084F53CD" w:rsidR="00A12F1F" w:rsidRPr="00A12F1F" w:rsidRDefault="00A12F1F" w:rsidP="00A12F1F">
            <w:pPr>
              <w:spacing w:before="120"/>
              <w:jc w:val="both"/>
              <w:rPr>
                <w:b/>
              </w:rPr>
            </w:pPr>
          </w:p>
        </w:tc>
      </w:tr>
    </w:tbl>
    <w:p w14:paraId="1493E91A" w14:textId="29853B19" w:rsidR="00A12F1F" w:rsidRDefault="00A12F1F">
      <w:pPr>
        <w:rPr>
          <w:lang w:eastAsia="zh-CN"/>
        </w:rPr>
      </w:pPr>
    </w:p>
    <w:p w14:paraId="5351ED6A" w14:textId="77777777" w:rsidR="007D672A" w:rsidRDefault="007D672A" w:rsidP="007D672A">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7D672A" w14:paraId="4E978265" w14:textId="77777777" w:rsidTr="00556DB7">
        <w:tc>
          <w:tcPr>
            <w:tcW w:w="9307" w:type="dxa"/>
          </w:tcPr>
          <w:p w14:paraId="090DD08E" w14:textId="77777777" w:rsidR="007D672A" w:rsidRDefault="007D672A" w:rsidP="00556DB7">
            <w:pPr>
              <w:jc w:val="both"/>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72069147" w14:textId="77777777" w:rsidR="007D672A" w:rsidRDefault="007D672A" w:rsidP="00556DB7">
            <w:pPr>
              <w:jc w:val="both"/>
              <w:rPr>
                <w:b/>
                <w:i/>
                <w:iCs/>
              </w:rPr>
            </w:pPr>
            <w:r>
              <w:rPr>
                <w:b/>
                <w:i/>
                <w:iCs/>
                <w:lang w:eastAsia="ja-JP"/>
              </w:rPr>
              <w:t>Proposal 3</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(or restrict) the PDCCH monitoring periodicity and corresponding duration in multiples of slot groups rather than multiples of slots</w:t>
            </w:r>
          </w:p>
          <w:p w14:paraId="01004BC1" w14:textId="77777777" w:rsidR="007D672A" w:rsidRDefault="007D672A" w:rsidP="00556DB7">
            <w:pPr>
              <w:spacing w:after="0"/>
              <w:jc w:val="both"/>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227" w:name="_Hlk67905373"/>
            <w:r>
              <w:rPr>
                <w:rFonts w:asciiTheme="majorBidi" w:hAnsiTheme="majorBidi" w:cstheme="majorBidi"/>
                <w:bCs/>
              </w:rPr>
              <w:t>For example, if there is a 4-slot monitoring duration, then a slot-level bitmap “1010” would indicate that monitoring occasion is in slot 1 and slot 3</w:t>
            </w:r>
            <w:bookmarkEnd w:id="227"/>
            <w:r>
              <w:rPr>
                <w:rFonts w:asciiTheme="majorBidi" w:hAnsiTheme="majorBidi" w:cstheme="majorBidi"/>
                <w:bCs/>
              </w:rPr>
              <w:t xml:space="preserve">. And if symbol-level bitmap is </w:t>
            </w:r>
            <w:proofErr w:type="gramStart"/>
            <w:r>
              <w:rPr>
                <w:rFonts w:asciiTheme="majorBidi" w:hAnsiTheme="majorBidi" w:cstheme="majorBidi"/>
                <w:bCs/>
              </w:rPr>
              <w:t>“ 11100000000000</w:t>
            </w:r>
            <w:proofErr w:type="gramEnd"/>
            <w:r>
              <w:rPr>
                <w:rFonts w:asciiTheme="majorBidi" w:hAnsiTheme="majorBidi" w:cstheme="majorBidi"/>
                <w:bCs/>
              </w:rPr>
              <w:t>” is indicated, then that means for slot 1 and slot 3, PDCCH monitoring occasion is in the first 3 symbols, respectively.</w:t>
            </w:r>
          </w:p>
          <w:p w14:paraId="0366E171" w14:textId="77777777" w:rsidR="007D672A" w:rsidRDefault="007D672A" w:rsidP="00556DB7">
            <w:pPr>
              <w:spacing w:after="0"/>
              <w:jc w:val="both"/>
              <w:rPr>
                <w:rFonts w:asciiTheme="majorBidi" w:hAnsiTheme="majorBidi" w:cstheme="majorBidi"/>
                <w:bCs/>
              </w:rPr>
            </w:pPr>
          </w:p>
          <w:p w14:paraId="1CE3539E" w14:textId="77777777" w:rsidR="007D672A" w:rsidRDefault="007D672A" w:rsidP="00556DB7">
            <w:pPr>
              <w:jc w:val="both"/>
              <w:rPr>
                <w:b/>
                <w:i/>
                <w:iCs/>
              </w:rPr>
            </w:pPr>
            <w:r>
              <w:rPr>
                <w:b/>
                <w:i/>
                <w:iCs/>
                <w:lang w:eastAsia="ja-JP"/>
              </w:rPr>
              <w:t>Proposal 4</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search space configuration should be enhanced to support slot-level bitmap to indicate the slots where PDCCH monitoring is configured for a multi-slot PDCCH monitoring (f</w:t>
            </w:r>
            <w:r w:rsidRPr="000671D6">
              <w:rPr>
                <w:b/>
                <w:i/>
                <w:iCs/>
              </w:rPr>
              <w:t>or example, if there is a 4-slot monitoring duration, then a slot-level bitmap “1010” would indicate that monitoring occasion is in slot 1 and slot 3</w:t>
            </w:r>
            <w:r>
              <w:rPr>
                <w:b/>
                <w:i/>
                <w:iCs/>
              </w:rPr>
              <w:t>)</w:t>
            </w:r>
          </w:p>
          <w:p w14:paraId="580B8FC6" w14:textId="77777777" w:rsidR="007D672A" w:rsidRPr="00692AF6" w:rsidRDefault="007D672A" w:rsidP="00556DB7">
            <w:pPr>
              <w:jc w:val="both"/>
              <w:rPr>
                <w:b/>
                <w:i/>
                <w:iCs/>
              </w:rPr>
            </w:pPr>
          </w:p>
        </w:tc>
      </w:tr>
    </w:tbl>
    <w:p w14:paraId="25724E96" w14:textId="77777777" w:rsidR="007D672A" w:rsidRDefault="007D672A" w:rsidP="007D672A">
      <w:pPr>
        <w:rPr>
          <w:lang w:eastAsia="zh-CN"/>
        </w:rPr>
      </w:pPr>
    </w:p>
    <w:p w14:paraId="379CEFB3" w14:textId="77777777" w:rsidR="007D672A" w:rsidRDefault="007D672A" w:rsidP="007D672A">
      <w:pPr>
        <w:pStyle w:val="Heading3"/>
        <w:jc w:val="both"/>
        <w:rPr>
          <w:lang w:val="en-GB" w:eastAsia="zh-CN"/>
        </w:rPr>
      </w:pPr>
      <w:r>
        <w:rPr>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7D672A" w14:paraId="7FD3C8F6" w14:textId="77777777" w:rsidTr="00556DB7">
        <w:tc>
          <w:tcPr>
            <w:tcW w:w="9307" w:type="dxa"/>
          </w:tcPr>
          <w:p w14:paraId="1AA47C7F" w14:textId="77777777" w:rsidR="007D672A" w:rsidRPr="0081281A" w:rsidRDefault="007D672A" w:rsidP="00556DB7">
            <w:pPr>
              <w:tabs>
                <w:tab w:val="left" w:pos="1300"/>
              </w:tabs>
              <w:jc w:val="both"/>
            </w:pPr>
            <w:r>
              <w:t xml:space="preserve">An issue was raised in RAN1#104bis-e regarding switching PDCCH monitoring capability based on SSSG switching. However, that issue is not valid. Based on Rel-15/16 configuration of PDCCH monitoring capability, a UE does not switch PDCCH monitoring capability based on SSSG switching. SSSG switching is performed within an active DL BWP while PDCCH monitoring capability is configured per DL BWP and applies to all search space sets configurations within the </w:t>
            </w:r>
            <w:r>
              <w:lastRenderedPageBreak/>
              <w:t>DL BWP. Also, it is possible to extend SSSG switching to support switching of UE PDCCH monitoring capability, if necessary. NR supports switching PDCCH monitoring capabilities based on BWP switching and the same principle can apply for switching PDCCH monitoring capabilities based on SSSG switching. However, the motivation for supporting PDCCH monitoring capability switching without BWP switching needs to be justified first before considering any enhancement on Rel-16 SSSG switching to support PDCCH monitoring capability switching.</w:t>
            </w:r>
          </w:p>
          <w:p w14:paraId="3348DF24" w14:textId="77777777" w:rsidR="007D672A" w:rsidRDefault="007D672A" w:rsidP="00556DB7">
            <w:pPr>
              <w:jc w:val="both"/>
              <w:rPr>
                <w:b/>
                <w:iCs/>
                <w:u w:val="single"/>
              </w:rPr>
            </w:pPr>
          </w:p>
          <w:p w14:paraId="0DA53B1A" w14:textId="77777777" w:rsidR="007D672A" w:rsidRPr="00B673F0" w:rsidRDefault="007D672A" w:rsidP="00556DB7">
            <w:pPr>
              <w:jc w:val="both"/>
              <w:rPr>
                <w:iCs/>
                <w:u w:val="single"/>
              </w:rPr>
            </w:pPr>
            <w:r w:rsidRPr="00B673F0">
              <w:rPr>
                <w:b/>
                <w:iCs/>
                <w:u w:val="single"/>
              </w:rPr>
              <w:t xml:space="preserve">Observation 5: </w:t>
            </w:r>
            <w:r w:rsidRPr="00B673F0">
              <w:rPr>
                <w:iCs/>
                <w:u w:val="single"/>
              </w:rPr>
              <w:t xml:space="preserve">PDCCH monitoring capability switching is supported in NR Rel-16 based on BWP switching. </w:t>
            </w:r>
          </w:p>
          <w:p w14:paraId="16D911D0" w14:textId="77777777" w:rsidR="007D672A" w:rsidRDefault="007D672A" w:rsidP="00556DB7">
            <w:pPr>
              <w:jc w:val="both"/>
              <w:rPr>
                <w:b/>
                <w:iCs/>
                <w:u w:val="single"/>
              </w:rPr>
            </w:pPr>
          </w:p>
          <w:p w14:paraId="208D2956" w14:textId="77777777" w:rsidR="007D672A" w:rsidRDefault="007D672A" w:rsidP="00556DB7">
            <w:pPr>
              <w:jc w:val="both"/>
              <w:rPr>
                <w:b/>
                <w:iCs/>
                <w:u w:val="single"/>
              </w:rPr>
            </w:pPr>
            <w:r>
              <w:rPr>
                <w:b/>
                <w:iCs/>
                <w:u w:val="single"/>
              </w:rPr>
              <w:t xml:space="preserve">Proposal 5: Further study motivation for enhancement of Rel-16 SSSG switching scheme to support PDCCH monitoring capability switching. </w:t>
            </w:r>
          </w:p>
          <w:p w14:paraId="62779ABD" w14:textId="77777777" w:rsidR="007D672A" w:rsidRDefault="007D672A" w:rsidP="00556DB7">
            <w:pPr>
              <w:jc w:val="both"/>
              <w:rPr>
                <w:lang w:eastAsia="x-none"/>
              </w:rPr>
            </w:pPr>
            <w:r>
              <w:rPr>
                <w:lang w:eastAsia="x-none"/>
              </w:rPr>
              <w:t xml:space="preserve">To support multi-slot span based PDCCH monitoring, a UE would expect that a time gap between any two consecutive PDCCH monitoring spans is not smaller than the multi-slot span gap X, while any PDCCH monitoring span duration is up to Y slots. PDCCH monitoring occasions are determined according to configured search space sets, where 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 xml:space="preserve">, </m:t>
              </m:r>
            </m:oMath>
            <w:r>
              <w:t xml:space="preserve">are configured </w:t>
            </w:r>
            <w:proofErr w:type="gramStart"/>
            <w:r>
              <w:t>in  number</w:t>
            </w:r>
            <w:proofErr w:type="gramEnd"/>
            <w:r>
              <w:t xml:space="preserve"> of slots for a search space set </w:t>
            </w:r>
            <w:r w:rsidRPr="0034757A">
              <w:rPr>
                <w:i/>
              </w:rPr>
              <w:t>s</w:t>
            </w:r>
            <w:r>
              <w:t xml:space="preserve">. </w:t>
            </w:r>
            <w:r>
              <w:rPr>
                <w:lang w:eastAsia="x-none"/>
              </w:rPr>
              <w:t xml:space="preserve">Two consecutive PDCCH monitoring spans can either be PDCCH monitoring occasions from the same search space set or PDCCH monitoring occasions from different search space sets. Therefore, both intra search space set span gap and inter search space set span gap should be considered – i.e. the span gap should be considered across all search space sets as in Rel-16. </w:t>
            </w:r>
          </w:p>
          <w:p w14:paraId="21781DFA" w14:textId="77777777" w:rsidR="007D672A" w:rsidRDefault="007D672A" w:rsidP="00556DB7">
            <w:pPr>
              <w:jc w:val="both"/>
              <w:rPr>
                <w:lang w:eastAsia="x-none"/>
              </w:rPr>
            </w:pPr>
          </w:p>
          <w:p w14:paraId="1822C714" w14:textId="77777777" w:rsidR="007D672A" w:rsidRPr="007C5047" w:rsidRDefault="007D672A" w:rsidP="00556DB7">
            <w:pPr>
              <w:jc w:val="both"/>
            </w:pPr>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093C1A25" w14:textId="77777777" w:rsidR="007D672A" w:rsidRDefault="007D672A" w:rsidP="00556DB7">
            <w:pPr>
              <w:rPr>
                <w:lang w:eastAsia="x-none"/>
              </w:rPr>
            </w:pPr>
          </w:p>
          <w:p w14:paraId="61C3A2AE" w14:textId="77777777" w:rsidR="007D672A" w:rsidRDefault="007D672A" w:rsidP="00556DB7">
            <w:r>
              <w:object w:dxaOrig="15793" w:dyaOrig="4669" w14:anchorId="0D9C134B">
                <v:shape id="_x0000_i1029" type="#_x0000_t75" style="width:481.55pt;height:142.6pt" o:ole="">
                  <v:imagedata r:id="rId30" o:title=""/>
                </v:shape>
                <o:OLEObject Type="Embed" ProgID="Visio.Drawing.15" ShapeID="_x0000_i1029" DrawAspect="Content" ObjectID="_1690814684" r:id="rId31"/>
              </w:object>
            </w:r>
          </w:p>
          <w:p w14:paraId="2944D19E" w14:textId="77777777" w:rsidR="007D672A" w:rsidRPr="00232C90" w:rsidRDefault="007D672A" w:rsidP="00556DB7">
            <w:pPr>
              <w:jc w:val="center"/>
              <w:rPr>
                <w:b/>
              </w:rPr>
            </w:pPr>
            <w:r w:rsidRPr="00232C90">
              <w:rPr>
                <w:b/>
              </w:rPr>
              <w:lastRenderedPageBreak/>
              <w:t>Figure 1: Illustration of search space set configurations limited by combination of (X = 4, Y =2).</w:t>
            </w:r>
          </w:p>
          <w:p w14:paraId="502A5D29" w14:textId="77777777" w:rsidR="007D672A" w:rsidRDefault="007D672A" w:rsidP="00556DB7">
            <w:pPr>
              <w:rPr>
                <w:lang w:eastAsia="x-none"/>
              </w:rPr>
            </w:pPr>
          </w:p>
          <w:p w14:paraId="0444C1AB" w14:textId="77777777" w:rsidR="007D672A" w:rsidRDefault="007D672A" w:rsidP="00556DB7">
            <w:pPr>
              <w:jc w:val="both"/>
              <w:rPr>
                <w:lang w:eastAsia="x-none"/>
              </w:rPr>
            </w:pPr>
            <w:r>
              <w:rPr>
                <w:lang w:eastAsia="x-none"/>
              </w:rPr>
              <w:t xml:space="preserve">For intra search space set span gap,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x-none"/>
              </w:rPr>
              <w:t xml:space="preserve"> slots should be limited by the multi-slot span gap X, while the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x-none"/>
              </w:rPr>
              <w:t xml:space="preserve"> slots should be limited by the multi-slot span Y. Therefore, a PDCCH monitoring periodicity should not be smaller than the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x-none"/>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x-none"/>
                </w:rPr>
                <m:t>≤</m:t>
              </m:r>
              <m:r>
                <m:rPr>
                  <m:sty m:val="p"/>
                </m:rPr>
                <w:rPr>
                  <w:rFonts w:ascii="Cambria Math"/>
                  <w:lang w:eastAsia="x-none"/>
                </w:rPr>
                <m:t>Y if a PDCCH monitoring span is extended to be Y slots</m:t>
              </m:r>
            </m:oMath>
            <w:r>
              <w:rPr>
                <w:lang w:eastAsia="x-none"/>
              </w:rPr>
              <w:t>.</w:t>
            </w:r>
          </w:p>
          <w:p w14:paraId="5CC67371" w14:textId="77777777" w:rsidR="007D672A" w:rsidRDefault="007D672A" w:rsidP="00556DB7">
            <w:pPr>
              <w:jc w:val="both"/>
              <w:rPr>
                <w:lang w:eastAsia="x-none"/>
              </w:rPr>
            </w:pPr>
          </w:p>
          <w:p w14:paraId="4447AA57" w14:textId="77777777" w:rsidR="007D672A" w:rsidRDefault="007D672A" w:rsidP="00556DB7">
            <w:pPr>
              <w:jc w:val="both"/>
            </w:pPr>
            <w:r>
              <w:rPr>
                <w:lang w:eastAsia="x-none"/>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is limited by multi-slot span gap, X,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x-none"/>
              </w:rPr>
              <w:t xml:space="preserve">search space set </w:t>
            </w:r>
            <w:r w:rsidRPr="00AA486D">
              <w:rPr>
                <w:i/>
                <w:lang w:eastAsia="x-none"/>
              </w:rPr>
              <w:t>i</w:t>
            </w:r>
            <w:r>
              <w:rPr>
                <w:i/>
                <w:lang w:eastAsia="x-none"/>
              </w:rPr>
              <w:t xml:space="preserve"> </w:t>
            </w:r>
            <w:r>
              <w:rPr>
                <w:lang w:eastAsia="x-none"/>
              </w:rPr>
              <w:t xml:space="preserve"> and search space set </w:t>
            </w:r>
            <w:r w:rsidRPr="00AA486D">
              <w:rPr>
                <w:i/>
                <w:lang w:eastAsia="x-none"/>
              </w:rPr>
              <w:t>j</w:t>
            </w:r>
            <w:r>
              <w:rPr>
                <w:lang w:eastAsia="x-none"/>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sidRPr="00AA486D">
              <w:rPr>
                <w:i/>
                <w:lang w:eastAsia="x-none"/>
              </w:rPr>
              <w:t>i</w:t>
            </w:r>
            <w:r>
              <w:rPr>
                <w:lang w:eastAsia="x-none"/>
              </w:rPr>
              <w:t xml:space="preserve"> and search space set </w:t>
            </w:r>
            <w:r w:rsidRPr="00AA486D">
              <w:rPr>
                <w:i/>
                <w:lang w:eastAsia="x-none"/>
              </w:rPr>
              <w:t>j</w:t>
            </w:r>
            <w:r>
              <w:rPr>
                <w:lang w:eastAsia="x-none"/>
              </w:rPr>
              <w:t xml:space="preserve"> should be limited by multi-slot span duration, Y, such that </w:t>
            </w:r>
            <m:oMath>
              <m:r>
                <w:rPr>
                  <w:rFonts w:ascii="Cambria Math" w:hAnsi="Cambria Math"/>
                  <w:lang w:eastAsia="x-none"/>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0C5EA1DA" w14:textId="77777777" w:rsidR="007D672A" w:rsidRPr="005B58A3" w:rsidRDefault="007D672A" w:rsidP="00556DB7">
            <w:pPr>
              <w:jc w:val="both"/>
            </w:pPr>
          </w:p>
          <w:p w14:paraId="2573DE4C" w14:textId="77777777" w:rsidR="007D672A" w:rsidRPr="00B673F0" w:rsidRDefault="007D672A" w:rsidP="00556DB7">
            <w:pPr>
              <w:jc w:val="both"/>
              <w:rPr>
                <w:b/>
                <w:u w:val="single"/>
              </w:rPr>
            </w:pPr>
            <w:r w:rsidRPr="00232C90">
              <w:rPr>
                <w:b/>
                <w:u w:val="single"/>
              </w:rPr>
              <w:t xml:space="preserve">Proposal </w:t>
            </w:r>
            <w:r>
              <w:rPr>
                <w:b/>
                <w:u w:val="single"/>
              </w:rPr>
              <w:t>6</w:t>
            </w:r>
            <w:r w:rsidRPr="00232C90">
              <w:rPr>
                <w:b/>
                <w:u w:val="single"/>
              </w:rPr>
              <w:t>:</w:t>
            </w:r>
            <w:r>
              <w:rPr>
                <w:b/>
                <w:u w:val="single"/>
              </w:rPr>
              <w:t xml:space="preserve"> For </w:t>
            </w:r>
            <w:r w:rsidRPr="00232C90">
              <w:rPr>
                <w:b/>
                <w:u w:val="single"/>
              </w:rPr>
              <w:t>multi-s</w:t>
            </w:r>
            <w:r>
              <w:rPr>
                <w:b/>
                <w:u w:val="single"/>
              </w:rPr>
              <w:t xml:space="preserve">lot span based PDCCH monitoring based on combination (X, Y), the </w:t>
            </w:r>
            <w:r w:rsidRPr="00B673F0">
              <w:rPr>
                <w:b/>
                <w:u w:val="single"/>
              </w:rPr>
              <w:t>PDCCH monitoring periodicity</w:t>
            </w:r>
            <w:r>
              <w:rPr>
                <w:b/>
                <w:u w:val="single"/>
              </w:rPr>
              <w:t xml:space="preserve"> is</w:t>
            </w:r>
            <w:r w:rsidRPr="00B673F0">
              <w:rPr>
                <w:b/>
                <w:u w:val="single"/>
              </w:rPr>
              <w:t xml:space="preserve">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w:t>
            </w:r>
            <w:r w:rsidRPr="00B673F0">
              <w:rPr>
                <w:b/>
                <w:u w:val="single"/>
              </w:rPr>
              <w:t xml:space="preserve"> </w:t>
            </w:r>
            <m:oMath>
              <m:r>
                <m:rPr>
                  <m:sty m:val="bi"/>
                </m:rPr>
                <w:rPr>
                  <w:rFonts w:ascii="Cambria Math" w:hAnsi="Cambria Math"/>
                  <w:u w:val="single"/>
                </w:rPr>
                <m:t>k=1, 2, …</m:t>
              </m:r>
            </m:oMath>
            <w:r>
              <w:rPr>
                <w:b/>
                <w:u w:val="single"/>
              </w:rPr>
              <w:t xml:space="preserve">, and the </w:t>
            </w:r>
            <w:r w:rsidRPr="00B673F0">
              <w:rPr>
                <w:b/>
                <w:u w:val="single"/>
              </w:rPr>
              <w:t>PDCCH monitoring duration</w:t>
            </w:r>
            <w:r>
              <w:rPr>
                <w:b/>
                <w:u w:val="single"/>
              </w:rPr>
              <w:t xml:space="preserve"> is</w:t>
            </w:r>
            <w:r w:rsidRPr="00B673F0">
              <w:rPr>
                <w:b/>
                <w:u w:val="single"/>
              </w:rPr>
              <w:t xml:space="preserve">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 xml:space="preserve">Y </m:t>
              </m:r>
              <m:r>
                <m:rPr>
                  <m:sty m:val="b"/>
                </m:rPr>
                <w:rPr>
                  <w:rFonts w:ascii="Cambria Math" w:hAnsi="Cambria Math"/>
                  <w:u w:val="single"/>
                </w:rPr>
                <m:t>if Y &gt;1 slot</m:t>
              </m:r>
            </m:oMath>
          </w:p>
          <w:p w14:paraId="6923C2A1" w14:textId="77777777" w:rsidR="007D672A" w:rsidRDefault="007D672A" w:rsidP="00556DB7">
            <w:pPr>
              <w:jc w:val="both"/>
            </w:pPr>
          </w:p>
          <w:p w14:paraId="1BEE7D19" w14:textId="77777777" w:rsidR="007D672A" w:rsidRPr="00C13A46" w:rsidRDefault="007D672A" w:rsidP="00556DB7">
            <w:pPr>
              <w:jc w:val="both"/>
            </w:pPr>
            <w:r w:rsidRPr="00C13A46">
              <w:t xml:space="preserve">Another PDCCH candidate configuration related aspect impacted by multi-slot based PDCCH monitoring is the determination of CCE locations for a PDCCH candidate. The determination of CCE indexes for a PDCCH candidate is based on a parameter,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sidRPr="00C13A46">
              <w:t xml:space="preserve">,  where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C13A46">
              <w:t xml:space="preserve"> is the slot index of the PDCCH monitoring occasion. For multi-slot based PDCCH monitoring and a PDCCH monitoring duration of X&gt;1 slots, the index of the first slot from the X slots is used to determine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sidRPr="00C13A46">
              <w:t xml:space="preserve">  i.e.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sidRPr="00C13A46">
              <w:t xml:space="preserve"> is replaced by </w:t>
            </w:r>
            <m:oMath>
              <m:sSub>
                <m:sSubPr>
                  <m:ctrlPr>
                    <w:rPr>
                      <w:rFonts w:ascii="Cambria Math" w:hAnsi="Cambria Math"/>
                      <w:i/>
                    </w:rPr>
                  </m:ctrlPr>
                </m:sSubPr>
                <m:e>
                  <m:r>
                    <w:rPr>
                      <w:rFonts w:ascii="Cambria Math" w:hAnsi="Cambria Math"/>
                    </w:rPr>
                    <m:t>Y</m:t>
                  </m:r>
                </m:e>
                <m:sub>
                  <m:r>
                    <w:rPr>
                      <w:rFonts w:ascii="Cambria Math" w:hAnsi="Cambria Math"/>
                    </w:rPr>
                    <m:t>p,X</m:t>
                  </m:r>
                  <m:r>
                    <w:rPr>
                      <w:rFonts w:ascii="Cambria Math" w:hAnsi="Cambria Math"/>
                      <w:lang w:val="en-AU"/>
                    </w:rPr>
                    <m:t>⋅</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sidRPr="00C13A46">
              <w:rPr>
                <w:i/>
              </w:rPr>
              <w:t>,</w:t>
            </w:r>
            <w:r w:rsidRPr="00C13A46">
              <w:t xml:space="preserve"> for each PDCCH monitoring occasion within the X slots; otherwise, with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oMath>
            <w:r w:rsidRPr="00C13A46">
              <w:t xml:space="preserve"> updated per slot and considering the time-first mapping for PDCCH and that Y can be more than 1 slot, the Rel-16 CCE-based structure for PDCCH transmissions cannot be maintained. </w:t>
            </w:r>
          </w:p>
          <w:p w14:paraId="2741DD0F" w14:textId="77777777" w:rsidR="007D672A" w:rsidRPr="00C13A46" w:rsidRDefault="007D672A" w:rsidP="00556DB7">
            <w:pPr>
              <w:jc w:val="both"/>
            </w:pPr>
          </w:p>
          <w:p w14:paraId="24CA4C09" w14:textId="77777777" w:rsidR="007D672A" w:rsidRPr="00DA7870" w:rsidRDefault="007D672A" w:rsidP="00556DB7">
            <w:pPr>
              <w:snapToGrid/>
              <w:spacing w:line="240" w:lineRule="auto"/>
              <w:jc w:val="both"/>
              <w:rPr>
                <w:b/>
                <w:u w:val="single"/>
              </w:rPr>
            </w:pPr>
            <w:r w:rsidRPr="00C13A46">
              <w:rPr>
                <w:b/>
                <w:u w:val="single"/>
              </w:rPr>
              <w:t xml:space="preserve">Proposal 8: For multi-slot PDCCH monitoring according to configuration (X, 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sidRPr="00C13A46">
              <w:rPr>
                <w:b/>
                <w:u w:val="single"/>
              </w:rPr>
              <w:t xml:space="preserve"> is replaced by </w:t>
            </w:r>
            <m:oMath>
              <m:sSub>
                <m:sSubPr>
                  <m:ctrlPr>
                    <w:rPr>
                      <w:rFonts w:ascii="Cambria Math" w:hAnsi="Cambria Math"/>
                      <w:b/>
                      <w:i/>
                      <w:u w:val="single"/>
                    </w:rPr>
                  </m:ctrlPr>
                </m:sSubPr>
                <m:e>
                  <m:r>
                    <m:rPr>
                      <m:sty m:val="bi"/>
                    </m:rPr>
                    <w:rPr>
                      <w:rFonts w:ascii="Cambria Math" w:hAnsi="Cambria Math"/>
                      <w:u w:val="single"/>
                    </w:rPr>
                    <m:t>Y</m:t>
                  </m:r>
                </m:e>
                <m:sub>
                  <m:r>
                    <m:rPr>
                      <m:sty m:val="bi"/>
                    </m:rPr>
                    <w:rPr>
                      <w:rFonts w:ascii="Cambria Math" w:hAnsi="Cambria Math"/>
                      <w:u w:val="single"/>
                    </w:rPr>
                    <m:t>p,X</m:t>
                  </m:r>
                  <m:r>
                    <m:rPr>
                      <m:sty m:val="bi"/>
                    </m:rPr>
                    <w:rPr>
                      <w:rFonts w:ascii="Cambria Math" w:hAnsi="Cambria Math"/>
                      <w:u w:val="single"/>
                      <w:lang w:val="en-AU"/>
                    </w:rPr>
                    <m:t>⋅</m:t>
                  </m:r>
                  <m:sSubSup>
                    <m:sSubSupPr>
                      <m:ctrlPr>
                        <w:rPr>
                          <w:rFonts w:ascii="Cambria Math" w:hAnsi="Cambria Math"/>
                          <w:b/>
                          <w:i/>
                          <w:u w:val="single"/>
                        </w:rPr>
                      </m:ctrlPr>
                    </m:sSubSupPr>
                    <m:e>
                      <m:r>
                        <m:rPr>
                          <m:sty m:val="bi"/>
                        </m:rPr>
                        <w:rPr>
                          <w:rFonts w:ascii="Cambria Math" w:hAnsi="Cambria Math"/>
                          <w:u w:val="single"/>
                        </w:rPr>
                        <m:t>n</m:t>
                      </m:r>
                    </m:e>
                    <m:sub>
                      <m:r>
                        <m:rPr>
                          <m:sty m:val="bi"/>
                        </m:rPr>
                        <w:rPr>
                          <w:rFonts w:ascii="Cambria Math" w:hAnsi="Cambria Math"/>
                          <w:u w:val="single"/>
                        </w:rPr>
                        <m:t>s,f</m:t>
                      </m:r>
                    </m:sub>
                    <m:sup>
                      <m:r>
                        <m:rPr>
                          <m:sty m:val="bi"/>
                        </m:rPr>
                        <w:rPr>
                          <w:rFonts w:ascii="Cambria Math" w:hAnsi="Cambria Math"/>
                          <w:u w:val="single"/>
                        </w:rPr>
                        <m:t>μ</m:t>
                      </m:r>
                    </m:sup>
                  </m:sSubSup>
                </m:sub>
              </m:sSub>
            </m:oMath>
            <w:r w:rsidRPr="00C13A46">
              <w:rPr>
                <w:b/>
                <w:u w:val="single"/>
              </w:rPr>
              <w:t xml:space="preserve"> in the search space equation in [2].  </w:t>
            </w:r>
          </w:p>
        </w:tc>
      </w:tr>
    </w:tbl>
    <w:p w14:paraId="7AD18172" w14:textId="77777777" w:rsidR="007D672A" w:rsidRDefault="007D672A" w:rsidP="007D672A">
      <w:pPr>
        <w:rPr>
          <w:lang w:eastAsia="zh-CN"/>
        </w:rPr>
      </w:pPr>
    </w:p>
    <w:p w14:paraId="61A41DE5" w14:textId="61C53F0A" w:rsidR="002A43D3" w:rsidRDefault="002A43D3" w:rsidP="002A43D3">
      <w:pPr>
        <w:pStyle w:val="Heading3"/>
        <w:jc w:val="both"/>
        <w:rPr>
          <w:lang w:val="en-GB" w:eastAsia="zh-CN"/>
        </w:rPr>
      </w:pPr>
      <w:r>
        <w:rPr>
          <w:lang w:val="en-GB" w:eastAsia="zh-CN"/>
        </w:rPr>
        <w:t>R1-210</w:t>
      </w:r>
      <w:r w:rsidR="0087619F">
        <w:rPr>
          <w:lang w:val="en-GB" w:eastAsia="zh-CN"/>
        </w:rPr>
        <w:t>6957</w:t>
      </w:r>
      <w:r>
        <w:rPr>
          <w:lang w:val="en-GB" w:eastAsia="zh-CN"/>
        </w:rPr>
        <w:t xml:space="preserve"> (CATT)</w:t>
      </w:r>
    </w:p>
    <w:tbl>
      <w:tblPr>
        <w:tblStyle w:val="TableGrid"/>
        <w:tblW w:w="14583" w:type="dxa"/>
        <w:tblLayout w:type="fixed"/>
        <w:tblLook w:val="04A0" w:firstRow="1" w:lastRow="0" w:firstColumn="1" w:lastColumn="0" w:noHBand="0" w:noVBand="1"/>
      </w:tblPr>
      <w:tblGrid>
        <w:gridCol w:w="14583"/>
      </w:tblGrid>
      <w:tr w:rsidR="002A43D3" w14:paraId="4FADB80B" w14:textId="77777777" w:rsidTr="00BD4DF6">
        <w:tc>
          <w:tcPr>
            <w:tcW w:w="9307" w:type="dxa"/>
          </w:tcPr>
          <w:p w14:paraId="628B0BF6" w14:textId="77777777" w:rsidR="0087619F" w:rsidRDefault="0087619F" w:rsidP="0087619F">
            <w:pPr>
              <w:pStyle w:val="BodyText"/>
              <w:rPr>
                <w:b/>
                <w:lang w:eastAsia="zh-CN"/>
              </w:rPr>
            </w:pPr>
            <w:r w:rsidRPr="00EC37A5">
              <w:rPr>
                <w:b/>
                <w:lang w:eastAsia="zh-CN"/>
              </w:rPr>
              <w:t xml:space="preserve">Proposal </w:t>
            </w:r>
            <w:r>
              <w:rPr>
                <w:rFonts w:hint="eastAsia"/>
                <w:b/>
                <w:lang w:eastAsia="zh-CN"/>
              </w:rPr>
              <w:t>4</w:t>
            </w:r>
            <w:r w:rsidRPr="00EC37A5">
              <w:rPr>
                <w:b/>
                <w:lang w:eastAsia="zh-CN"/>
              </w:rPr>
              <w:t>：</w:t>
            </w:r>
            <w:r>
              <w:rPr>
                <w:rFonts w:hint="eastAsia"/>
                <w:b/>
                <w:lang w:eastAsia="zh-CN"/>
              </w:rPr>
              <w:t>For 480 kHz SCS and 960 kHz SCS, the search space configuration can be enhanced as follows.</w:t>
            </w:r>
          </w:p>
          <w:p w14:paraId="0B56C5D0" w14:textId="77777777" w:rsidR="0087619F" w:rsidRDefault="0087619F" w:rsidP="004349BC">
            <w:pPr>
              <w:pStyle w:val="BodyText"/>
              <w:numPr>
                <w:ilvl w:val="0"/>
                <w:numId w:val="63"/>
              </w:numPr>
              <w:autoSpaceDE/>
              <w:autoSpaceDN/>
              <w:adjustRightInd/>
              <w:snapToGrid/>
              <w:spacing w:line="240" w:lineRule="auto"/>
              <w:jc w:val="both"/>
              <w:rPr>
                <w:b/>
                <w:lang w:eastAsia="zh-CN"/>
              </w:rPr>
            </w:pPr>
            <w:r>
              <w:rPr>
                <w:b/>
                <w:lang w:eastAsia="zh-CN"/>
              </w:rPr>
              <w:lastRenderedPageBreak/>
              <w:t>Extending</w:t>
            </w:r>
            <w:r>
              <w:rPr>
                <w:rFonts w:hint="eastAsia"/>
                <w:b/>
                <w:lang w:eastAsia="zh-CN"/>
              </w:rPr>
              <w:t xml:space="preserve"> the unit of </w:t>
            </w:r>
            <w:r w:rsidRPr="0075387B">
              <w:rPr>
                <w:b/>
                <w:lang w:eastAsia="zh-CN"/>
              </w:rPr>
              <w:t>duration</w:t>
            </w:r>
            <w:r>
              <w:rPr>
                <w:rFonts w:hint="eastAsia"/>
                <w:b/>
                <w:lang w:eastAsia="zh-CN"/>
              </w:rPr>
              <w:t xml:space="preserve"> from slot to X-slot </w:t>
            </w:r>
            <w:r w:rsidRPr="005D4C76">
              <w:rPr>
                <w:rFonts w:hint="eastAsia"/>
                <w:b/>
                <w:lang w:eastAsia="zh-CN"/>
              </w:rPr>
              <w:t xml:space="preserve">indicating a number of consecutive multi-slot that the search space </w:t>
            </w:r>
            <w:r w:rsidRPr="005D4C76">
              <w:rPr>
                <w:b/>
                <w:lang w:eastAsia="zh-CN"/>
              </w:rPr>
              <w:t>exist</w:t>
            </w:r>
            <w:r>
              <w:rPr>
                <w:rFonts w:hint="eastAsia"/>
                <w:b/>
                <w:lang w:eastAsia="zh-CN"/>
              </w:rPr>
              <w:t>s.</w:t>
            </w:r>
          </w:p>
          <w:p w14:paraId="1AEF7DFA" w14:textId="77777777" w:rsidR="0087619F" w:rsidRDefault="0087619F" w:rsidP="004349BC">
            <w:pPr>
              <w:pStyle w:val="BodyText"/>
              <w:numPr>
                <w:ilvl w:val="0"/>
                <w:numId w:val="63"/>
              </w:numPr>
              <w:autoSpaceDE/>
              <w:autoSpaceDN/>
              <w:adjustRightInd/>
              <w:snapToGrid/>
              <w:spacing w:line="240" w:lineRule="auto"/>
              <w:jc w:val="both"/>
              <w:rPr>
                <w:b/>
                <w:lang w:eastAsia="zh-CN"/>
              </w:rPr>
            </w:pPr>
            <w:r>
              <w:rPr>
                <w:rFonts w:hint="eastAsia"/>
                <w:b/>
                <w:lang w:eastAsia="zh-CN"/>
              </w:rPr>
              <w:t>Adding a</w:t>
            </w:r>
            <w:r w:rsidRPr="00CB5F8E">
              <w:rPr>
                <w:b/>
                <w:lang w:eastAsia="zh-CN"/>
              </w:rPr>
              <w:t xml:space="preserve"> new bitmap</w:t>
            </w:r>
            <w:r w:rsidRPr="0075387B">
              <w:rPr>
                <w:b/>
                <w:i/>
                <w:lang w:eastAsia="zh-CN"/>
              </w:rPr>
              <w:t xml:space="preserve"> </w:t>
            </w:r>
            <w:proofErr w:type="spellStart"/>
            <w:r w:rsidRPr="00CD314B">
              <w:rPr>
                <w:rFonts w:hint="eastAsia"/>
                <w:b/>
                <w:i/>
                <w:sz w:val="21"/>
                <w:lang w:eastAsia="zh-CN"/>
              </w:rPr>
              <w:t>monitoringSlotWithinMulti</w:t>
            </w:r>
            <w:proofErr w:type="spellEnd"/>
            <w:r w:rsidRPr="00CD314B">
              <w:rPr>
                <w:rFonts w:hint="eastAsia"/>
                <w:b/>
                <w:i/>
                <w:sz w:val="21"/>
                <w:lang w:eastAsia="zh-CN"/>
              </w:rPr>
              <w:t>-</w:t>
            </w:r>
            <w:r w:rsidRPr="00CD314B">
              <w:rPr>
                <w:b/>
                <w:i/>
                <w:sz w:val="21"/>
                <w:lang w:eastAsia="zh-CN"/>
              </w:rPr>
              <w:t>slot</w:t>
            </w:r>
            <w:r w:rsidRPr="005D4C76" w:rsidDel="005D4C76">
              <w:rPr>
                <w:b/>
                <w:i/>
                <w:lang w:eastAsia="zh-CN"/>
              </w:rPr>
              <w:t xml:space="preserve"> </w:t>
            </w:r>
            <w:r w:rsidRPr="00CD314B">
              <w:rPr>
                <w:rFonts w:hint="eastAsia"/>
                <w:b/>
                <w:lang w:eastAsia="zh-CN"/>
              </w:rPr>
              <w:t xml:space="preserve">indicating the slot that the search space </w:t>
            </w:r>
            <w:r w:rsidRPr="00CD314B">
              <w:rPr>
                <w:b/>
                <w:lang w:eastAsia="zh-CN"/>
              </w:rPr>
              <w:t>exists</w:t>
            </w:r>
            <w:r>
              <w:rPr>
                <w:rFonts w:hint="eastAsia"/>
                <w:b/>
                <w:lang w:eastAsia="zh-CN"/>
              </w:rPr>
              <w:t xml:space="preserve"> within the multi-slot.</w:t>
            </w:r>
          </w:p>
          <w:p w14:paraId="29FEEDCF" w14:textId="77777777" w:rsidR="0087619F" w:rsidRDefault="0087619F" w:rsidP="0087619F">
            <w:pPr>
              <w:pStyle w:val="BodyText"/>
              <w:rPr>
                <w:lang w:eastAsia="zh-CN"/>
              </w:rPr>
            </w:pPr>
            <w:r>
              <w:rPr>
                <w:rFonts w:hint="eastAsia"/>
                <w:lang w:eastAsia="zh-CN"/>
              </w:rPr>
              <w:t>The s</w:t>
            </w:r>
            <w:r w:rsidRPr="0075387B">
              <w:rPr>
                <w:lang w:eastAsia="zh-CN"/>
              </w:rPr>
              <w:t xml:space="preserve">earch space </w:t>
            </w:r>
            <w:r>
              <w:rPr>
                <w:rFonts w:hint="eastAsia"/>
                <w:lang w:eastAsia="zh-CN"/>
              </w:rPr>
              <w:t xml:space="preserve">group </w:t>
            </w:r>
            <w:r w:rsidRPr="0075387B">
              <w:rPr>
                <w:lang w:eastAsia="zh-CN"/>
              </w:rPr>
              <w:t>set switching</w:t>
            </w:r>
            <w:r>
              <w:rPr>
                <w:rFonts w:hint="eastAsia"/>
                <w:lang w:eastAsia="zh-CN"/>
              </w:rPr>
              <w:t xml:space="preserve"> was introduced in Rel-16 NR-U with 15 kHz SCS, 30 kHz SCS and 30 kHz SCS for dynamic switching between different search </w:t>
            </w:r>
            <w:r>
              <w:rPr>
                <w:lang w:eastAsia="zh-CN"/>
              </w:rPr>
              <w:t>spaces</w:t>
            </w:r>
            <w:r>
              <w:rPr>
                <w:rFonts w:hint="eastAsia"/>
                <w:lang w:eastAsia="zh-CN"/>
              </w:rPr>
              <w:t xml:space="preserve">. Before the </w:t>
            </w:r>
            <w:proofErr w:type="spellStart"/>
            <w:r>
              <w:rPr>
                <w:rFonts w:hint="eastAsia"/>
                <w:lang w:eastAsia="zh-CN"/>
              </w:rPr>
              <w:t>gNB</w:t>
            </w:r>
            <w:proofErr w:type="spellEnd"/>
            <w:r>
              <w:rPr>
                <w:rFonts w:hint="eastAsia"/>
                <w:lang w:eastAsia="zh-CN"/>
              </w:rPr>
              <w:t xml:space="preserve"> obtains the COT, the frequent monitoring enable the </w:t>
            </w:r>
            <w:proofErr w:type="spellStart"/>
            <w:r>
              <w:rPr>
                <w:rFonts w:hint="eastAsia"/>
                <w:lang w:eastAsia="zh-CN"/>
              </w:rPr>
              <w:t>gNB</w:t>
            </w:r>
            <w:proofErr w:type="spellEnd"/>
            <w:r>
              <w:rPr>
                <w:rFonts w:hint="eastAsia"/>
                <w:lang w:eastAsia="zh-CN"/>
              </w:rPr>
              <w:t xml:space="preserve"> to transmit DCI as soon as possible if </w:t>
            </w:r>
            <w:proofErr w:type="spellStart"/>
            <w:r>
              <w:rPr>
                <w:rFonts w:hint="eastAsia"/>
                <w:lang w:eastAsia="zh-CN"/>
              </w:rPr>
              <w:t>gNB</w:t>
            </w:r>
            <w:r>
              <w:rPr>
                <w:lang w:eastAsia="zh-CN"/>
              </w:rPr>
              <w:t>’</w:t>
            </w:r>
            <w:r>
              <w:rPr>
                <w:rFonts w:hint="eastAsia"/>
                <w:lang w:eastAsia="zh-CN"/>
              </w:rPr>
              <w:t>s</w:t>
            </w:r>
            <w:proofErr w:type="spellEnd"/>
            <w:r>
              <w:rPr>
                <w:rFonts w:hint="eastAsia"/>
                <w:lang w:eastAsia="zh-CN"/>
              </w:rPr>
              <w:t xml:space="preserve"> LBT is successful. However, frequent monitoring is not conducive to power saving of the UE during the COT. When the s</w:t>
            </w:r>
            <w:r w:rsidRPr="0075387B">
              <w:rPr>
                <w:lang w:eastAsia="zh-CN"/>
              </w:rPr>
              <w:t xml:space="preserve">earch space </w:t>
            </w:r>
            <w:r>
              <w:rPr>
                <w:rFonts w:hint="eastAsia"/>
                <w:lang w:eastAsia="zh-CN"/>
              </w:rPr>
              <w:t xml:space="preserve">group </w:t>
            </w:r>
            <w:r w:rsidRPr="0075387B">
              <w:rPr>
                <w:lang w:eastAsia="zh-CN"/>
              </w:rPr>
              <w:t>set switching</w:t>
            </w:r>
            <w:r>
              <w:rPr>
                <w:rFonts w:hint="eastAsia"/>
                <w:lang w:eastAsia="zh-CN"/>
              </w:rPr>
              <w:t xml:space="preserve"> is </w:t>
            </w:r>
            <w:r>
              <w:rPr>
                <w:lang w:eastAsia="zh-CN"/>
              </w:rPr>
              <w:t>configured</w:t>
            </w:r>
            <w:r>
              <w:rPr>
                <w:rFonts w:hint="eastAsia"/>
                <w:lang w:eastAsia="zh-CN"/>
              </w:rPr>
              <w:t xml:space="preserve">, the </w:t>
            </w:r>
            <w:proofErr w:type="spellStart"/>
            <w:r>
              <w:rPr>
                <w:rFonts w:hint="eastAsia"/>
                <w:lang w:eastAsia="zh-CN"/>
              </w:rPr>
              <w:t>gNB</w:t>
            </w:r>
            <w:proofErr w:type="spellEnd"/>
            <w:r>
              <w:rPr>
                <w:rFonts w:hint="eastAsia"/>
                <w:lang w:eastAsia="zh-CN"/>
              </w:rPr>
              <w:t xml:space="preserve"> can indicate to UE switching between a search space with long </w:t>
            </w:r>
            <w:r>
              <w:rPr>
                <w:rFonts w:hint="eastAsia"/>
                <w:sz w:val="21"/>
                <w:lang w:eastAsia="zh-CN"/>
              </w:rPr>
              <w:t>periodicity</w:t>
            </w:r>
            <w:r>
              <w:rPr>
                <w:rFonts w:hint="eastAsia"/>
                <w:lang w:eastAsia="zh-CN"/>
              </w:rPr>
              <w:t xml:space="preserve"> and a search space with short </w:t>
            </w:r>
            <w:r>
              <w:rPr>
                <w:rFonts w:hint="eastAsia"/>
                <w:sz w:val="21"/>
                <w:lang w:eastAsia="zh-CN"/>
              </w:rPr>
              <w:t>periodicity to meet different scheduling requirements</w:t>
            </w:r>
            <w:r>
              <w:rPr>
                <w:sz w:val="21"/>
                <w:lang w:eastAsia="zh-CN"/>
              </w:rPr>
              <w:t xml:space="preserve">. </w:t>
            </w:r>
            <w:r>
              <w:rPr>
                <w:rFonts w:hint="eastAsia"/>
                <w:lang w:eastAsia="zh-CN"/>
              </w:rPr>
              <w:t>Therefore, we suggest the l</w:t>
            </w:r>
            <w:r w:rsidRPr="00D80D16">
              <w:rPr>
                <w:lang w:eastAsia="zh-CN"/>
              </w:rPr>
              <w:t xml:space="preserve">egacy SSSG switching mechanism </w:t>
            </w:r>
            <w:r>
              <w:rPr>
                <w:rFonts w:hint="eastAsia"/>
                <w:lang w:eastAsia="zh-CN"/>
              </w:rPr>
              <w:t xml:space="preserve">should </w:t>
            </w:r>
            <w:r w:rsidRPr="00D80D16">
              <w:rPr>
                <w:lang w:eastAsia="zh-CN"/>
              </w:rPr>
              <w:t>be reused for the 120 kHz SCS, 480 kHz SCS and 960 kHz SCS</w:t>
            </w:r>
            <w:r>
              <w:rPr>
                <w:rFonts w:hint="eastAsia"/>
                <w:lang w:eastAsia="zh-CN"/>
              </w:rPr>
              <w:t xml:space="preserve"> in 60GHz NR-U, as shown in </w:t>
            </w:r>
            <w:r>
              <w:rPr>
                <w:lang w:eastAsia="zh-CN"/>
              </w:rPr>
              <w:fldChar w:fldCharType="begin"/>
            </w:r>
            <w:r>
              <w:rPr>
                <w:lang w:eastAsia="zh-CN"/>
              </w:rPr>
              <w:instrText xml:space="preserve"> </w:instrText>
            </w:r>
            <w:r>
              <w:rPr>
                <w:rFonts w:hint="eastAsia"/>
                <w:lang w:eastAsia="zh-CN"/>
              </w:rPr>
              <w:instrText>REF _Ref78217153 \h</w:instrText>
            </w:r>
            <w:r>
              <w:rPr>
                <w:lang w:eastAsia="zh-CN"/>
              </w:rPr>
              <w:instrText xml:space="preserve"> </w:instrText>
            </w:r>
            <w:r>
              <w:rPr>
                <w:lang w:eastAsia="zh-CN"/>
              </w:rPr>
            </w:r>
            <w:r>
              <w:rPr>
                <w:lang w:eastAsia="zh-CN"/>
              </w:rPr>
              <w:fldChar w:fldCharType="separate"/>
            </w:r>
            <w:r w:rsidRPr="00A07E57">
              <w:t xml:space="preserve">Figure </w:t>
            </w:r>
            <w:r>
              <w:rPr>
                <w:noProof/>
              </w:rPr>
              <w:t>6</w:t>
            </w:r>
            <w:r>
              <w:rPr>
                <w:lang w:eastAsia="zh-CN"/>
              </w:rPr>
              <w:fldChar w:fldCharType="end"/>
            </w:r>
            <w:r>
              <w:rPr>
                <w:rFonts w:hint="eastAsia"/>
                <w:lang w:eastAsia="zh-CN"/>
              </w:rPr>
              <w:t>.</w:t>
            </w:r>
          </w:p>
          <w:p w14:paraId="33F5F724" w14:textId="77777777" w:rsidR="0087619F" w:rsidRPr="00D80D16" w:rsidRDefault="0087619F" w:rsidP="0087619F">
            <w:pPr>
              <w:pStyle w:val="BodyText"/>
              <w:rPr>
                <w:lang w:eastAsia="zh-CN"/>
              </w:rPr>
            </w:pPr>
            <w:r w:rsidRPr="00CD314B">
              <w:rPr>
                <w:rFonts w:hint="eastAsia"/>
                <w:b/>
                <w:lang w:eastAsia="zh-CN"/>
              </w:rPr>
              <w:t xml:space="preserve">Proposal 5: The </w:t>
            </w:r>
            <w:r w:rsidRPr="00CD314B">
              <w:rPr>
                <w:b/>
                <w:lang w:eastAsia="zh-CN"/>
              </w:rPr>
              <w:t xml:space="preserve">Legacy SSSG switching mechanism </w:t>
            </w:r>
            <w:r w:rsidRPr="00CD314B">
              <w:rPr>
                <w:rFonts w:hint="eastAsia"/>
                <w:b/>
                <w:lang w:eastAsia="zh-CN"/>
              </w:rPr>
              <w:t xml:space="preserve">should </w:t>
            </w:r>
            <w:r w:rsidRPr="00CD314B">
              <w:rPr>
                <w:b/>
                <w:lang w:eastAsia="zh-CN"/>
              </w:rPr>
              <w:t>be reused for the 120 kHz SCS, 480 kHz SCS and 960 kHz SCS</w:t>
            </w:r>
            <w:r w:rsidRPr="00CD314B">
              <w:rPr>
                <w:rFonts w:hint="eastAsia"/>
                <w:b/>
                <w:lang w:eastAsia="zh-CN"/>
              </w:rPr>
              <w:t xml:space="preserve"> in 60 GHz NR-U.</w:t>
            </w:r>
          </w:p>
          <w:p w14:paraId="7E16EADA" w14:textId="77777777" w:rsidR="0087619F" w:rsidRDefault="0087619F" w:rsidP="0087619F">
            <w:pPr>
              <w:pStyle w:val="BodyText"/>
              <w:tabs>
                <w:tab w:val="left" w:pos="8537"/>
              </w:tabs>
              <w:rPr>
                <w:lang w:eastAsia="zh-CN"/>
              </w:rPr>
            </w:pPr>
            <w:r>
              <w:rPr>
                <w:lang w:eastAsia="zh-CN"/>
              </w:rPr>
              <w:t>I</w:t>
            </w:r>
            <w:r>
              <w:rPr>
                <w:rFonts w:hint="eastAsia"/>
                <w:lang w:eastAsia="zh-CN"/>
              </w:rPr>
              <w:t xml:space="preserve">t has been agreed that </w:t>
            </w:r>
            <w:r w:rsidRPr="00CF1A22">
              <w:rPr>
                <w:lang w:eastAsia="zh-CN"/>
              </w:rPr>
              <w:t>the BD/CCE budget</w:t>
            </w:r>
            <w:r>
              <w:rPr>
                <w:rFonts w:hint="eastAsia"/>
                <w:lang w:eastAsia="zh-CN"/>
              </w:rPr>
              <w:t xml:space="preserve"> for 120 kHz SCS in </w:t>
            </w:r>
            <w:r w:rsidRPr="00CF1A22">
              <w:rPr>
                <w:lang w:eastAsia="zh-CN"/>
              </w:rPr>
              <w:t>52.6-71 GHz</w:t>
            </w:r>
            <w:r>
              <w:rPr>
                <w:rFonts w:hint="eastAsia"/>
                <w:lang w:eastAsia="zh-CN"/>
              </w:rPr>
              <w:t xml:space="preserve"> is the same as that for </w:t>
            </w:r>
            <w:r w:rsidRPr="00CF1A22">
              <w:rPr>
                <w:lang w:eastAsia="zh-CN"/>
              </w:rPr>
              <w:t>120 kHz in FR2</w:t>
            </w:r>
            <w:r>
              <w:rPr>
                <w:rFonts w:hint="eastAsia"/>
                <w:lang w:eastAsia="zh-CN"/>
              </w:rPr>
              <w:t xml:space="preserve">. Thus, we believe 120 kHz SCS in </w:t>
            </w:r>
            <w:r w:rsidRPr="00CF1A22">
              <w:rPr>
                <w:lang w:eastAsia="zh-CN"/>
              </w:rPr>
              <w:t>52.6-71 GHz</w:t>
            </w:r>
            <w:r>
              <w:rPr>
                <w:rFonts w:hint="eastAsia"/>
                <w:lang w:eastAsia="zh-CN"/>
              </w:rPr>
              <w:t xml:space="preserve"> </w:t>
            </w:r>
            <w:r>
              <w:rPr>
                <w:lang w:eastAsia="zh-CN"/>
              </w:rPr>
              <w:t>doesn’t</w:t>
            </w:r>
            <w:r>
              <w:rPr>
                <w:rFonts w:hint="eastAsia"/>
                <w:lang w:eastAsia="zh-CN"/>
              </w:rPr>
              <w:t xml:space="preserve"> support the monitoring capability of the span defined in Rel-16 just like </w:t>
            </w:r>
            <w:r w:rsidRPr="00CF1A22">
              <w:rPr>
                <w:lang w:eastAsia="zh-CN"/>
              </w:rPr>
              <w:t>120 kHz in FR2</w:t>
            </w:r>
            <w:r>
              <w:rPr>
                <w:rFonts w:hint="eastAsia"/>
                <w:lang w:eastAsia="zh-CN"/>
              </w:rPr>
              <w:t xml:space="preserve">. The PDCCH monitoring </w:t>
            </w:r>
            <w:r>
              <w:rPr>
                <w:lang w:eastAsia="zh-CN"/>
              </w:rPr>
              <w:t>capability</w:t>
            </w:r>
            <w:r>
              <w:rPr>
                <w:rFonts w:hint="eastAsia"/>
                <w:lang w:eastAsia="zh-CN"/>
              </w:rPr>
              <w:t xml:space="preserve"> for 120 kHz SCS is the baseline for study of the PDCCH monitoring </w:t>
            </w:r>
            <w:r>
              <w:rPr>
                <w:lang w:eastAsia="zh-CN"/>
              </w:rPr>
              <w:t>capability</w:t>
            </w:r>
            <w:r>
              <w:rPr>
                <w:rFonts w:hint="eastAsia"/>
                <w:lang w:eastAsia="zh-CN"/>
              </w:rPr>
              <w:t xml:space="preserve"> for 480 kHz SCS and 960 kHz SCS. The motivation to </w:t>
            </w:r>
            <w:r>
              <w:rPr>
                <w:lang w:eastAsia="zh-CN"/>
              </w:rPr>
              <w:t>support</w:t>
            </w:r>
            <w:r>
              <w:rPr>
                <w:rFonts w:hint="eastAsia"/>
                <w:lang w:eastAsia="zh-CN"/>
              </w:rPr>
              <w:t xml:space="preserve"> single slot PDCCH </w:t>
            </w:r>
            <w:r>
              <w:rPr>
                <w:lang w:eastAsia="zh-CN"/>
              </w:rPr>
              <w:t>monitoring</w:t>
            </w:r>
            <w:r>
              <w:rPr>
                <w:rFonts w:hint="eastAsia"/>
                <w:lang w:eastAsia="zh-CN"/>
              </w:rPr>
              <w:t xml:space="preserve"> </w:t>
            </w:r>
            <w:r>
              <w:rPr>
                <w:lang w:eastAsia="zh-CN"/>
              </w:rPr>
              <w:t>capability</w:t>
            </w:r>
            <w:r>
              <w:rPr>
                <w:rFonts w:hint="eastAsia"/>
                <w:lang w:eastAsia="zh-CN"/>
              </w:rPr>
              <w:t xml:space="preserve"> for 480 kHz SCS and 960 kHz SCS out of the COT is not clear. It is not necessary to enhance t</w:t>
            </w:r>
            <w:r w:rsidRPr="00336CFA">
              <w:rPr>
                <w:lang w:eastAsia="zh-CN"/>
              </w:rPr>
              <w:t>he SSSG switching</w:t>
            </w:r>
            <w:r>
              <w:rPr>
                <w:rFonts w:hint="eastAsia"/>
                <w:lang w:eastAsia="zh-CN"/>
              </w:rPr>
              <w:t xml:space="preserve"> to support dynamic </w:t>
            </w:r>
            <w:r w:rsidRPr="00D37DF0">
              <w:rPr>
                <w:lang w:eastAsia="zh-CN"/>
              </w:rPr>
              <w:t>switching between single slot PDCCH capability and multi-slot PDCCH capability</w:t>
            </w:r>
            <w:r>
              <w:rPr>
                <w:rFonts w:hint="eastAsia"/>
                <w:lang w:eastAsia="zh-CN"/>
              </w:rPr>
              <w:t xml:space="preserve"> for 480 kHz SCS and 960 kHz SCS.</w:t>
            </w:r>
          </w:p>
          <w:p w14:paraId="503CB809" w14:textId="77777777" w:rsidR="0087619F" w:rsidRPr="001F0EC6" w:rsidRDefault="0087619F" w:rsidP="0087619F">
            <w:pPr>
              <w:pStyle w:val="BodyText"/>
              <w:rPr>
                <w:b/>
                <w:lang w:eastAsia="zh-CN"/>
              </w:rPr>
            </w:pPr>
            <w:r w:rsidRPr="0075387B">
              <w:rPr>
                <w:b/>
                <w:lang w:eastAsia="zh-CN"/>
              </w:rPr>
              <w:t>Proposal</w:t>
            </w:r>
            <w:r>
              <w:rPr>
                <w:rFonts w:hint="eastAsia"/>
                <w:b/>
                <w:lang w:eastAsia="zh-CN"/>
              </w:rPr>
              <w:t xml:space="preserve"> 6</w:t>
            </w:r>
            <w:r w:rsidRPr="0075387B">
              <w:rPr>
                <w:b/>
                <w:lang w:eastAsia="zh-CN"/>
              </w:rPr>
              <w:t xml:space="preserve">: SSSG switching is not required to be enhanced to support the switching between </w:t>
            </w:r>
            <w:r>
              <w:rPr>
                <w:rFonts w:hint="eastAsia"/>
                <w:b/>
                <w:lang w:eastAsia="zh-CN"/>
              </w:rPr>
              <w:t>single slot PDCCH capability and multi-slot PDCCH capability</w:t>
            </w:r>
            <w:r w:rsidRPr="001F0EC6">
              <w:rPr>
                <w:rFonts w:hint="eastAsia"/>
                <w:b/>
                <w:lang w:eastAsia="zh-CN"/>
              </w:rPr>
              <w:t xml:space="preserve"> 480 kHz SCS and 960 kHz SCS</w:t>
            </w:r>
            <w:r w:rsidRPr="001F0EC6">
              <w:rPr>
                <w:b/>
                <w:lang w:eastAsia="zh-CN"/>
              </w:rPr>
              <w:t>.</w:t>
            </w:r>
          </w:p>
          <w:p w14:paraId="3C70D525" w14:textId="0267C8B2" w:rsidR="002A43D3" w:rsidRPr="002A43D3" w:rsidRDefault="002A43D3" w:rsidP="002A43D3">
            <w:pPr>
              <w:pStyle w:val="BodyText"/>
              <w:widowControl/>
              <w:rPr>
                <w:b/>
                <w:lang w:eastAsia="zh-CN"/>
              </w:rPr>
            </w:pPr>
          </w:p>
        </w:tc>
      </w:tr>
    </w:tbl>
    <w:p w14:paraId="773905E5" w14:textId="1872F5FB" w:rsidR="002A43D3" w:rsidRDefault="002A43D3">
      <w:pPr>
        <w:rPr>
          <w:lang w:eastAsia="zh-CN"/>
        </w:rPr>
      </w:pPr>
    </w:p>
    <w:p w14:paraId="663DB3CA" w14:textId="48DE8EFA" w:rsidR="00411D4B" w:rsidRDefault="00411D4B" w:rsidP="00411D4B">
      <w:pPr>
        <w:pStyle w:val="Heading3"/>
        <w:jc w:val="both"/>
        <w:rPr>
          <w:lang w:val="en-GB" w:eastAsia="zh-CN"/>
        </w:rPr>
      </w:pPr>
      <w:r>
        <w:rPr>
          <w:lang w:val="en-GB" w:eastAsia="zh-CN"/>
        </w:rPr>
        <w:t>R1-210</w:t>
      </w:r>
      <w:r w:rsidR="006E4688">
        <w:rPr>
          <w:lang w:val="en-GB" w:eastAsia="zh-CN"/>
        </w:rPr>
        <w:t>7001</w:t>
      </w:r>
      <w:r>
        <w:rPr>
          <w:lang w:val="en-GB" w:eastAsia="zh-CN"/>
        </w:rPr>
        <w:t xml:space="preserve">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411D4B" w14:paraId="6EC940E4" w14:textId="77777777" w:rsidTr="00BD4DF6">
        <w:tc>
          <w:tcPr>
            <w:tcW w:w="9307" w:type="dxa"/>
          </w:tcPr>
          <w:p w14:paraId="619B43FE" w14:textId="77777777" w:rsidR="006E4688" w:rsidRDefault="006E4688" w:rsidP="006E4688">
            <w:pPr>
              <w:jc w:val="both"/>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w:t>
            </w:r>
            <w:r>
              <w:rPr>
                <w:rFonts w:eastAsia="SimSun"/>
                <w:bCs/>
                <w:lang w:eastAsia="zh-CN"/>
              </w:rPr>
              <w:t>n</w:t>
            </w:r>
            <w:r>
              <w:rPr>
                <w:rFonts w:eastAsia="SimSun" w:hint="eastAsia"/>
                <w:bCs/>
                <w:lang w:eastAsia="zh-CN"/>
              </w:rPr>
              <w:t xml:space="preserve"> integral multiple of X slots (X slots consists a slot group), or is a</w:t>
            </w:r>
            <w:r>
              <w:rPr>
                <w:rFonts w:eastAsia="SimSun"/>
                <w:bCs/>
                <w:lang w:eastAsia="zh-CN"/>
              </w:rPr>
              <w:t>n</w:t>
            </w:r>
            <w:r>
              <w:rPr>
                <w:rFonts w:eastAsia="SimSun" w:hint="eastAsia"/>
                <w:bCs/>
                <w:lang w:eastAsia="zh-CN"/>
              </w:rPr>
              <w:t xml:space="preserve">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one configuration type in a slot group, e.g., PDCCH MO is configured in the first slot within the slot group.</w:t>
            </w:r>
          </w:p>
          <w:p w14:paraId="1C8C4D7A" w14:textId="77777777" w:rsidR="006E4688" w:rsidRDefault="006E4688" w:rsidP="006E4688">
            <w:pPr>
              <w:jc w:val="both"/>
            </w:pPr>
            <w:r>
              <w:rPr>
                <w:noProof/>
                <w:lang w:eastAsia="ja-JP"/>
              </w:rPr>
              <w:drawing>
                <wp:inline distT="0" distB="0" distL="114300" distR="114300" wp14:anchorId="0CD2F243" wp14:editId="13A4A86B">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2"/>
                          <a:stretch>
                            <a:fillRect/>
                          </a:stretch>
                        </pic:blipFill>
                        <pic:spPr>
                          <a:xfrm>
                            <a:off x="0" y="0"/>
                            <a:ext cx="5963285" cy="978535"/>
                          </a:xfrm>
                          <a:prstGeom prst="rect">
                            <a:avLst/>
                          </a:prstGeom>
                          <a:noFill/>
                          <a:ln>
                            <a:noFill/>
                          </a:ln>
                        </pic:spPr>
                      </pic:pic>
                    </a:graphicData>
                  </a:graphic>
                </wp:inline>
              </w:drawing>
            </w:r>
          </w:p>
          <w:p w14:paraId="4D8511DE" w14:textId="77777777" w:rsidR="006E4688" w:rsidRDefault="006E4688" w:rsidP="006E4688">
            <w:pPr>
              <w:jc w:val="center"/>
              <w:rPr>
                <w:b/>
                <w:bCs/>
                <w:lang w:eastAsia="zh-CN"/>
              </w:rPr>
            </w:pPr>
            <w:r>
              <w:rPr>
                <w:rFonts w:eastAsia="SimSun" w:hint="eastAsia"/>
                <w:b/>
                <w:bCs/>
                <w:lang w:eastAsia="zh-CN"/>
              </w:rPr>
              <w:lastRenderedPageBreak/>
              <w:t>Figure 3: Configurations if a fixed pattern of slot groups is supported</w:t>
            </w:r>
          </w:p>
          <w:p w14:paraId="050B559B" w14:textId="77777777" w:rsidR="006E4688" w:rsidRDefault="006E4688" w:rsidP="006E4688">
            <w:pPr>
              <w:jc w:val="both"/>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1EDFDAA0" w14:textId="77777777" w:rsidR="006E4688" w:rsidRDefault="006E4688" w:rsidP="006E4688">
            <w:pPr>
              <w:spacing w:after="0" w:line="240" w:lineRule="auto"/>
              <w:jc w:val="both"/>
              <w:rPr>
                <w:b/>
                <w:lang w:eastAsia="zh-CN"/>
              </w:rPr>
            </w:pPr>
            <w:r>
              <w:rPr>
                <w:rFonts w:eastAsia="SimSun" w:hint="eastAsia"/>
                <w:b/>
                <w:lang w:eastAsia="zh-CN"/>
              </w:rPr>
              <w:t xml:space="preserve">Proposal </w:t>
            </w:r>
            <w:r>
              <w:rPr>
                <w:rFonts w:eastAsia="SimSun"/>
                <w:b/>
                <w:lang w:eastAsia="zh-CN"/>
              </w:rPr>
              <w:t>2</w:t>
            </w:r>
            <w:r>
              <w:rPr>
                <w:rFonts w:eastAsia="SimSun" w:hint="eastAsia"/>
                <w:b/>
                <w:lang w:eastAsia="zh-CN"/>
              </w:rPr>
              <w:t xml:space="preserve">: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p w14:paraId="7C2CCC65" w14:textId="77777777" w:rsidR="006E4688" w:rsidRDefault="006E4688" w:rsidP="006E4688">
            <w:pPr>
              <w:jc w:val="both"/>
              <w:rPr>
                <w:lang w:eastAsia="zh-CN"/>
              </w:rPr>
            </w:pPr>
          </w:p>
          <w:p w14:paraId="4919CE38" w14:textId="6D6CA618" w:rsidR="006E4688" w:rsidRDefault="006E4688" w:rsidP="006E4688">
            <w:pPr>
              <w:jc w:val="both"/>
              <w:rPr>
                <w:lang w:eastAsia="zh-CN"/>
              </w:rPr>
            </w:pPr>
            <w:r w:rsidRPr="00B9209A">
              <w:rPr>
                <w:lang w:eastAsia="zh-CN"/>
              </w:rPr>
              <w:t>Search Space Set Group</w:t>
            </w:r>
            <w:r>
              <w:rPr>
                <w:rFonts w:hint="eastAsia"/>
                <w:lang w:eastAsia="zh-CN"/>
              </w:rPr>
              <w:t xml:space="preserve"> (SSSG)</w:t>
            </w:r>
            <w:r w:rsidRPr="00B9209A">
              <w:rPr>
                <w:lang w:eastAsia="zh-CN"/>
              </w:rPr>
              <w:t xml:space="preserve"> Switching was introduced in Rel-16 NR-U.</w:t>
            </w:r>
            <w:r>
              <w:rPr>
                <w:rFonts w:hint="eastAsia"/>
                <w:lang w:eastAsia="zh-CN"/>
              </w:rPr>
              <w:t xml:space="preserve"> In order to reduce access delay and save power, the SSSG monitoring periodicity/granularity is increased or decreased according to the channel access procedure. UE has to support </w:t>
            </w:r>
            <w:r>
              <w:rPr>
                <w:lang w:eastAsia="zh-CN"/>
              </w:rPr>
              <w:t>frequen</w:t>
            </w:r>
            <w:r>
              <w:rPr>
                <w:rFonts w:hint="eastAsia"/>
                <w:lang w:eastAsia="zh-CN"/>
              </w:rPr>
              <w:t xml:space="preserve">t PDCCH monitoring outside </w:t>
            </w:r>
            <w:proofErr w:type="spellStart"/>
            <w:r>
              <w:rPr>
                <w:rFonts w:hint="eastAsia"/>
                <w:lang w:eastAsia="zh-CN"/>
              </w:rPr>
              <w:t>gNB</w:t>
            </w:r>
            <w:proofErr w:type="spellEnd"/>
            <w:r>
              <w:rPr>
                <w:rFonts w:hint="eastAsia"/>
                <w:lang w:eastAsia="zh-CN"/>
              </w:rPr>
              <w:t xml:space="preserve">-COT and infrequent PDCCH monitoring inside COT. The existing </w:t>
            </w:r>
            <w:r>
              <w:rPr>
                <w:lang w:eastAsia="zh-CN"/>
              </w:rPr>
              <w:t>SSSG switching</w:t>
            </w:r>
            <w:r>
              <w:rPr>
                <w:rFonts w:hint="eastAsia"/>
                <w:lang w:eastAsia="zh-CN"/>
              </w:rPr>
              <w:t xml:space="preserve"> is applied for SCS 15/30/60 kHz For SSSG switching on large SCS values like 120, 480 and 960 kHz, UE need</w:t>
            </w:r>
            <w:r>
              <w:rPr>
                <w:lang w:eastAsia="zh-CN"/>
              </w:rPr>
              <w:t>s</w:t>
            </w:r>
            <w:r>
              <w:rPr>
                <w:rFonts w:hint="eastAsia"/>
                <w:lang w:eastAsia="zh-CN"/>
              </w:rPr>
              <w:t xml:space="preserve"> to dynamically change between two PDCCH monitoring periodicity/granularity. SSS switching operation is also related to whether per slot PDCCH monitoring is supported. Besides, the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w:t>
            </w:r>
            <w:r>
              <w:rPr>
                <w:rFonts w:hint="eastAsia"/>
                <w:lang w:eastAsia="zh-CN"/>
              </w:rPr>
              <w:t xml:space="preserve"> with all SCSs supported in above 52.6 GHz needs to be defined if SSSG switching is agreed to be supported. </w:t>
            </w:r>
          </w:p>
          <w:p w14:paraId="7E091FF1" w14:textId="77777777" w:rsidR="006E4688" w:rsidRDefault="006E4688" w:rsidP="006E4688">
            <w:pPr>
              <w:spacing w:before="200" w:after="60" w:line="260" w:lineRule="auto"/>
              <w:jc w:val="both"/>
              <w:rPr>
                <w:rFonts w:eastAsia="SimSun"/>
                <w:b/>
                <w:lang w:eastAsia="zh-CN"/>
              </w:rPr>
            </w:pPr>
            <w:r>
              <w:rPr>
                <w:rFonts w:eastAsia="SimSun" w:hint="eastAsia"/>
                <w:b/>
                <w:lang w:eastAsia="zh-CN"/>
              </w:rPr>
              <w:t xml:space="preserve">Proposal </w:t>
            </w:r>
            <w:r>
              <w:rPr>
                <w:rFonts w:eastAsia="SimSun"/>
                <w:b/>
                <w:lang w:eastAsia="zh-CN"/>
              </w:rPr>
              <w:t>3</w:t>
            </w:r>
            <w:r>
              <w:rPr>
                <w:rFonts w:eastAsia="SimSun" w:hint="eastAsia"/>
                <w:b/>
                <w:lang w:eastAsia="zh-CN"/>
              </w:rPr>
              <w:t>: Support SSSG switching for SCS 120/480/960 kHz, and the following points can be further studied:</w:t>
            </w:r>
          </w:p>
          <w:p w14:paraId="3F1B6C71" w14:textId="77777777" w:rsidR="006E4688" w:rsidRDefault="006E4688" w:rsidP="006E4688">
            <w:pPr>
              <w:numPr>
                <w:ilvl w:val="0"/>
                <w:numId w:val="20"/>
              </w:numPr>
              <w:autoSpaceDE/>
              <w:autoSpaceDN/>
              <w:adjustRightInd/>
              <w:snapToGrid/>
              <w:spacing w:after="40" w:line="240" w:lineRule="auto"/>
              <w:ind w:left="1260"/>
              <w:jc w:val="both"/>
              <w:rPr>
                <w:rFonts w:eastAsia="SimSun"/>
                <w:b/>
                <w:lang w:eastAsia="zh-CN"/>
              </w:rPr>
            </w:pPr>
            <w:r>
              <w:rPr>
                <w:rFonts w:eastAsia="SimSun" w:hint="eastAsia"/>
                <w:b/>
                <w:lang w:eastAsia="zh-CN"/>
              </w:rPr>
              <w:t>SSSG switching between multi-slot and per-slot monitoring if per-slot monitoring is supported for 480/960 kHz</w:t>
            </w:r>
          </w:p>
          <w:p w14:paraId="1A1C09B0" w14:textId="77777777" w:rsidR="006E4688" w:rsidRDefault="006E4688" w:rsidP="006E4688">
            <w:pPr>
              <w:numPr>
                <w:ilvl w:val="0"/>
                <w:numId w:val="20"/>
              </w:numPr>
              <w:autoSpaceDE/>
              <w:autoSpaceDN/>
              <w:adjustRightInd/>
              <w:snapToGrid/>
              <w:spacing w:after="40" w:line="240" w:lineRule="auto"/>
              <w:ind w:left="1260"/>
              <w:jc w:val="both"/>
              <w:rPr>
                <w:rFonts w:eastAsia="SimSun"/>
                <w:b/>
                <w:bCs/>
                <w:lang w:eastAsia="zh-CN"/>
              </w:rPr>
            </w:pPr>
            <w:r w:rsidRPr="00B9209A">
              <w:rPr>
                <w:b/>
                <w:bCs/>
                <w:lang w:eastAsia="zh-CN"/>
              </w:rPr>
              <w:t xml:space="preserve">The switching time </w:t>
            </w:r>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switch</m:t>
                  </m:r>
                </m:sub>
              </m:sSub>
            </m:oMath>
            <w:r w:rsidRPr="00B9209A">
              <w:rPr>
                <w:b/>
                <w:bCs/>
              </w:rPr>
              <w:t xml:space="preserve"> </w:t>
            </w:r>
            <w:r w:rsidRPr="00B9209A">
              <w:rPr>
                <w:b/>
                <w:bCs/>
                <w:lang w:eastAsia="zh-CN"/>
              </w:rPr>
              <w:t xml:space="preserve"> with all SCSs supported in above 52.6 GHz</w:t>
            </w:r>
          </w:p>
          <w:p w14:paraId="4833301A" w14:textId="0C1A221C" w:rsidR="00411D4B" w:rsidRPr="00411D4B" w:rsidRDefault="00411D4B" w:rsidP="00411D4B">
            <w:pPr>
              <w:spacing w:after="0" w:line="240" w:lineRule="auto"/>
              <w:jc w:val="both"/>
              <w:rPr>
                <w:b/>
                <w:lang w:eastAsia="zh-CN"/>
              </w:rPr>
            </w:pPr>
          </w:p>
        </w:tc>
      </w:tr>
    </w:tbl>
    <w:p w14:paraId="784825D3" w14:textId="3714C36E" w:rsidR="00411D4B" w:rsidRDefault="00411D4B">
      <w:pPr>
        <w:rPr>
          <w:lang w:eastAsia="zh-CN"/>
        </w:rPr>
      </w:pPr>
    </w:p>
    <w:p w14:paraId="6064DE41" w14:textId="394AEE13" w:rsidR="008A6C9D" w:rsidRDefault="008A6C9D" w:rsidP="008A6C9D">
      <w:pPr>
        <w:pStyle w:val="Heading3"/>
        <w:jc w:val="both"/>
        <w:rPr>
          <w:lang w:val="en-GB" w:eastAsia="zh-CN"/>
        </w:rPr>
      </w:pPr>
      <w:r>
        <w:rPr>
          <w:lang w:val="en-GB" w:eastAsia="zh-CN"/>
        </w:rPr>
        <w:t>R1-210</w:t>
      </w:r>
      <w:r w:rsidR="00C42D49">
        <w:rPr>
          <w:lang w:val="en-GB" w:eastAsia="zh-CN"/>
        </w:rPr>
        <w:t>7153</w:t>
      </w:r>
      <w:r>
        <w:rPr>
          <w:lang w:val="en-GB" w:eastAsia="zh-CN"/>
        </w:rPr>
        <w:t xml:space="preserve"> (NEC)</w:t>
      </w:r>
    </w:p>
    <w:tbl>
      <w:tblPr>
        <w:tblStyle w:val="TableGrid"/>
        <w:tblW w:w="14583" w:type="dxa"/>
        <w:tblLayout w:type="fixed"/>
        <w:tblLook w:val="04A0" w:firstRow="1" w:lastRow="0" w:firstColumn="1" w:lastColumn="0" w:noHBand="0" w:noVBand="1"/>
      </w:tblPr>
      <w:tblGrid>
        <w:gridCol w:w="14583"/>
      </w:tblGrid>
      <w:tr w:rsidR="008A6C9D" w14:paraId="725A774A" w14:textId="77777777" w:rsidTr="00BD4DF6">
        <w:tc>
          <w:tcPr>
            <w:tcW w:w="9307" w:type="dxa"/>
          </w:tcPr>
          <w:p w14:paraId="7B8AFB78" w14:textId="77777777" w:rsidR="00C42D49" w:rsidRPr="00812A0D" w:rsidRDefault="00C42D49" w:rsidP="00C42D49">
            <w:pPr>
              <w:jc w:val="both"/>
              <w:rPr>
                <w:lang w:val="en-GB"/>
              </w:rPr>
            </w:pPr>
            <w:r w:rsidRPr="00812A0D">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1DDE36F0" w14:textId="77777777" w:rsidR="00C42D49" w:rsidRDefault="00C42D49" w:rsidP="00C42D49">
            <w:pPr>
              <w:jc w:val="both"/>
              <w:rPr>
                <w:lang w:val="en-GB"/>
              </w:rPr>
            </w:pPr>
          </w:p>
          <w:p w14:paraId="70EE50E7" w14:textId="77777777" w:rsidR="00C42D49" w:rsidRDefault="00C42D49" w:rsidP="00C42D49">
            <w:pPr>
              <w:jc w:val="both"/>
              <w:rPr>
                <w:lang w:val="en-GB"/>
              </w:rPr>
            </w:pPr>
            <w:r w:rsidRPr="00812A0D">
              <w:rPr>
                <w:lang w:val="en-GB"/>
              </w:rPr>
              <w:t xml:space="preserve">For operation in unlicensed band beyond 52.6GHz, in our understanding, the current SSSG switching can be reused for 120 kHz SCS, since </w:t>
            </w:r>
            <w:r>
              <w:rPr>
                <w:lang w:val="en-GB"/>
              </w:rPr>
              <w:t xml:space="preserve">in last meeting [1], it has been concluded: </w:t>
            </w:r>
            <w:r>
              <w:rPr>
                <w:lang w:eastAsia="x-none"/>
              </w:rPr>
              <w:t>f</w:t>
            </w:r>
            <w:r w:rsidRPr="00B64F86">
              <w:rPr>
                <w:lang w:eastAsia="x-none"/>
              </w:rPr>
              <w:t>or 120 kHz SCS, no multi-slot UE capability for PDCCH monitoring is needed.</w:t>
            </w:r>
            <w:r>
              <w:rPr>
                <w:lang w:eastAsia="x-none"/>
              </w:rPr>
              <w:t xml:space="preserve"> So </w:t>
            </w:r>
            <w:r>
              <w:rPr>
                <w:lang w:val="en-GB"/>
              </w:rPr>
              <w:t>t</w:t>
            </w:r>
            <w:r w:rsidRPr="00812A0D">
              <w:rPr>
                <w:lang w:val="en-GB"/>
              </w:rPr>
              <w:t xml:space="preserve">he monitoring capability before and after the switch is the same, both are per-slot based. While for 480 kHz and 960 kHz SCS, </w:t>
            </w:r>
            <w:r w:rsidRPr="002702B5">
              <w:rPr>
                <w:lang w:val="en-GB"/>
              </w:rPr>
              <w:t>PDCCH monitoring capability</w:t>
            </w:r>
            <w:r>
              <w:rPr>
                <w:lang w:val="en-GB"/>
              </w:rPr>
              <w:t xml:space="preserve"> is changed along with </w:t>
            </w:r>
            <w:r w:rsidRPr="00812A0D">
              <w:rPr>
                <w:lang w:val="en-GB"/>
              </w:rPr>
              <w:t>SSSG</w:t>
            </w:r>
            <w:r>
              <w:rPr>
                <w:lang w:val="en-GB"/>
              </w:rPr>
              <w:t xml:space="preserve"> switching, </w:t>
            </w:r>
            <w:r w:rsidRPr="00812A0D">
              <w:rPr>
                <w:lang w:val="en-GB"/>
              </w:rPr>
              <w:t>e.g. there are 2 configured SSSG, the first search space set d</w:t>
            </w:r>
            <w:r>
              <w:rPr>
                <w:lang w:val="en-GB"/>
              </w:rPr>
              <w:t>efines PDCCH is monitored per 2-</w:t>
            </w:r>
            <w:r w:rsidRPr="00812A0D">
              <w:rPr>
                <w:lang w:val="en-GB"/>
              </w:rPr>
              <w:t xml:space="preserve">slots, and the second set defines </w:t>
            </w:r>
            <w:r>
              <w:rPr>
                <w:lang w:val="en-GB"/>
              </w:rPr>
              <w:t>PDCCH is monitored per 4-slots, t</w:t>
            </w:r>
            <w:r w:rsidRPr="00812A0D">
              <w:rPr>
                <w:lang w:val="en-GB"/>
              </w:rPr>
              <w:t>he monitoring time unit and capability is different before and after the switching</w:t>
            </w:r>
            <w:r>
              <w:rPr>
                <w:lang w:val="en-GB"/>
              </w:rPr>
              <w:t>.</w:t>
            </w:r>
            <w:r w:rsidRPr="00812A0D">
              <w:rPr>
                <w:lang w:val="en-GB"/>
              </w:rPr>
              <w:t xml:space="preserve"> </w:t>
            </w:r>
            <w:r>
              <w:rPr>
                <w:lang w:val="en-GB"/>
              </w:rPr>
              <w:t xml:space="preserve">If this scenario is supported, how to </w:t>
            </w:r>
            <w:r w:rsidRPr="00B74835">
              <w:rPr>
                <w:lang w:val="en-GB"/>
              </w:rPr>
              <w:t xml:space="preserve">adapt </w:t>
            </w:r>
            <w:r>
              <w:rPr>
                <w:lang w:val="en-GB"/>
              </w:rPr>
              <w:t>it to R16</w:t>
            </w:r>
            <w:r w:rsidRPr="00812A0D">
              <w:rPr>
                <w:lang w:val="en-GB"/>
              </w:rPr>
              <w:t xml:space="preserve"> SSSG switching</w:t>
            </w:r>
            <w:r>
              <w:rPr>
                <w:lang w:val="en-GB"/>
              </w:rPr>
              <w:t xml:space="preserve"> </w:t>
            </w:r>
            <w:r w:rsidRPr="00812A0D">
              <w:rPr>
                <w:lang w:val="en-GB"/>
              </w:rPr>
              <w:t>need</w:t>
            </w:r>
            <w:r w:rsidRPr="00FA3E85">
              <w:rPr>
                <w:lang w:val="en-GB"/>
              </w:rPr>
              <w:t>s</w:t>
            </w:r>
            <w:r w:rsidRPr="00812A0D">
              <w:rPr>
                <w:lang w:val="en-GB"/>
              </w:rPr>
              <w:t xml:space="preserve"> to </w:t>
            </w:r>
            <w:r>
              <w:rPr>
                <w:lang w:val="en-GB"/>
              </w:rPr>
              <w:t>be discussed.</w:t>
            </w:r>
          </w:p>
          <w:p w14:paraId="01A2A535" w14:textId="77777777" w:rsidR="00C42D49" w:rsidRPr="00A8006F" w:rsidRDefault="00C42D49" w:rsidP="00C42D49">
            <w:pPr>
              <w:jc w:val="both"/>
              <w:rPr>
                <w:b/>
                <w:lang w:val="en-GB"/>
              </w:rPr>
            </w:pPr>
            <w:r w:rsidRPr="00812A0D">
              <w:rPr>
                <w:b/>
                <w:lang w:val="en-GB"/>
              </w:rPr>
              <w:t xml:space="preserve">Proposal </w:t>
            </w:r>
            <w:r>
              <w:rPr>
                <w:b/>
                <w:lang w:val="en-GB"/>
              </w:rPr>
              <w:t>2</w:t>
            </w:r>
            <w:r w:rsidRPr="00812A0D">
              <w:rPr>
                <w:b/>
                <w:lang w:val="en-GB"/>
              </w:rPr>
              <w:t xml:space="preserve">: For operation in unlicensed band with 480 kHz and 960 kHz SCS, </w:t>
            </w:r>
            <w:r>
              <w:rPr>
                <w:b/>
                <w:lang w:val="en-GB"/>
              </w:rPr>
              <w:t xml:space="preserve">consider whether/how to support </w:t>
            </w:r>
            <w:r w:rsidRPr="00A8006F">
              <w:rPr>
                <w:b/>
                <w:lang w:val="en-GB"/>
              </w:rPr>
              <w:t>SSSG switch</w:t>
            </w:r>
            <w:r>
              <w:rPr>
                <w:b/>
                <w:lang w:val="en-GB"/>
              </w:rPr>
              <w:t xml:space="preserve">ing </w:t>
            </w:r>
            <w:r w:rsidRPr="00A8006F">
              <w:rPr>
                <w:b/>
                <w:lang w:val="en-GB"/>
              </w:rPr>
              <w:t xml:space="preserve">along </w:t>
            </w:r>
            <w:r>
              <w:rPr>
                <w:b/>
                <w:lang w:val="en-GB"/>
              </w:rPr>
              <w:t xml:space="preserve">with changing </w:t>
            </w:r>
            <w:r>
              <w:rPr>
                <w:b/>
                <w:lang w:val="en-GB"/>
              </w:rPr>
              <w:lastRenderedPageBreak/>
              <w:t xml:space="preserve">different PDCCH </w:t>
            </w:r>
            <w:r w:rsidRPr="00A8006F">
              <w:rPr>
                <w:b/>
                <w:lang w:val="en-GB"/>
              </w:rPr>
              <w:t>monitoring capability</w:t>
            </w:r>
          </w:p>
          <w:p w14:paraId="11E31255" w14:textId="77777777" w:rsidR="00C42D49" w:rsidRDefault="00C42D49" w:rsidP="00C42D49">
            <w:pPr>
              <w:jc w:val="both"/>
              <w:rPr>
                <w:lang w:val="en-GB"/>
              </w:rPr>
            </w:pPr>
            <w:r>
              <w:rPr>
                <w:rFonts w:hint="eastAsia"/>
                <w:lang w:val="en-GB" w:eastAsia="zh-CN"/>
              </w:rPr>
              <w:t>A</w:t>
            </w:r>
            <w:r>
              <w:rPr>
                <w:lang w:val="en-GB" w:eastAsia="zh-CN"/>
              </w:rPr>
              <w:t xml:space="preserve">s mentioned in [4], in R16, </w:t>
            </w:r>
            <w:r w:rsidRPr="00A75912">
              <w:t xml:space="preserve">the switching boundary </w:t>
            </w:r>
            <w:r>
              <w:t xml:space="preserve">is the first slot that is </w:t>
            </w:r>
            <w:r w:rsidRPr="001D64FD">
              <w:t xml:space="preserve">at least </w:t>
            </w:r>
            <m:oMath>
              <m:sSub>
                <m:sSubPr>
                  <m:ctrlPr>
                    <w:rPr>
                      <w:rFonts w:ascii="Cambria Math" w:hAnsi="Cambria Math"/>
                    </w:rPr>
                  </m:ctrlPr>
                </m:sSubPr>
                <m:e>
                  <m:r>
                    <w:rPr>
                      <w:rFonts w:ascii="Cambria Math" w:hAnsi="Cambria Math"/>
                    </w:rPr>
                    <m:t>P</m:t>
                  </m:r>
                </m:e>
                <m:sub>
                  <m:r>
                    <w:rPr>
                      <w:rFonts w:ascii="Cambria Math" w:hAnsi="Cambria Math"/>
                    </w:rPr>
                    <m:t>switch</m:t>
                  </m:r>
                </m:sub>
              </m:sSub>
            </m:oMath>
            <w:r w:rsidRPr="001D64FD">
              <w:t xml:space="preserve"> symbols after</w:t>
            </w:r>
            <w:r>
              <w:t xml:space="preserve"> some switch indication</w:t>
            </w:r>
            <w:r w:rsidRPr="00A75912">
              <w:t xml:space="preserve"> and the timer decrement value </w:t>
            </w:r>
            <w:r>
              <w:t xml:space="preserve">is counted by slot. </w:t>
            </w:r>
            <w:r>
              <w:rPr>
                <w:lang w:val="en-GB"/>
              </w:rPr>
              <w:t>F</w:t>
            </w:r>
            <w:r w:rsidRPr="00812A0D">
              <w:rPr>
                <w:lang w:val="en-GB"/>
              </w:rPr>
              <w:t xml:space="preserve">or 480 kHz and 960 kHz SCS, </w:t>
            </w:r>
            <w:r w:rsidRPr="002702B5">
              <w:rPr>
                <w:lang w:val="en-GB"/>
              </w:rPr>
              <w:t>PDCCH monitoring capability</w:t>
            </w:r>
            <w:r>
              <w:rPr>
                <w:lang w:val="en-GB"/>
              </w:rPr>
              <w:t xml:space="preserve"> is </w:t>
            </w:r>
            <w:r w:rsidRPr="00C5198B">
              <w:t xml:space="preserve">multi-slot </w:t>
            </w:r>
            <w:r>
              <w:rPr>
                <w:lang w:val="en-GB"/>
              </w:rPr>
              <w:t xml:space="preserve">based, </w:t>
            </w:r>
            <w:r w:rsidRPr="00812A0D">
              <w:t>e.g. 4 slots for 480 kHz SCS and 8 slots for 960 kHz SCS</w:t>
            </w:r>
            <w:r>
              <w:t xml:space="preserve">, the </w:t>
            </w:r>
            <w:r w:rsidRPr="00A75912">
              <w:t>switching boundary</w:t>
            </w:r>
            <w:r>
              <w:t xml:space="preserve"> and the timer counter should be modified to </w:t>
            </w:r>
            <w:r w:rsidRPr="00C5198B">
              <w:t xml:space="preserve">multi-slot </w:t>
            </w:r>
            <w:r>
              <w:rPr>
                <w:lang w:val="en-GB"/>
              </w:rPr>
              <w:t>based accordingly.</w:t>
            </w:r>
          </w:p>
          <w:p w14:paraId="4F42F70F" w14:textId="77777777" w:rsidR="00C42D49" w:rsidRPr="006F6618" w:rsidRDefault="00C42D49" w:rsidP="00C42D49">
            <w:pPr>
              <w:jc w:val="both"/>
              <w:rPr>
                <w:b/>
                <w:lang w:val="en-GB"/>
              </w:rPr>
            </w:pPr>
            <w:r w:rsidRPr="00812A0D">
              <w:rPr>
                <w:b/>
                <w:lang w:val="en-GB"/>
              </w:rPr>
              <w:t xml:space="preserve">Proposal </w:t>
            </w:r>
            <w:r>
              <w:rPr>
                <w:b/>
                <w:lang w:val="en-GB"/>
              </w:rPr>
              <w:t>3</w:t>
            </w:r>
            <w:r w:rsidRPr="00812A0D">
              <w:rPr>
                <w:b/>
                <w:lang w:val="en-GB"/>
              </w:rPr>
              <w:t xml:space="preserve">: For operation in unlicensed band with 480 kHz and 960 kHz SCS, </w:t>
            </w:r>
            <w:r w:rsidRPr="006F6618">
              <w:rPr>
                <w:b/>
                <w:lang w:val="en-GB"/>
              </w:rPr>
              <w:t xml:space="preserve">the switching boundary and the timer counter should </w:t>
            </w:r>
            <w:r>
              <w:rPr>
                <w:b/>
                <w:lang w:val="en-GB"/>
              </w:rPr>
              <w:t xml:space="preserve">be </w:t>
            </w:r>
            <w:r w:rsidRPr="006F6618">
              <w:rPr>
                <w:b/>
                <w:lang w:val="en-GB"/>
              </w:rPr>
              <w:t xml:space="preserve">modified to </w:t>
            </w:r>
            <w:r>
              <w:rPr>
                <w:b/>
                <w:lang w:val="en-GB"/>
              </w:rPr>
              <w:t>slot group</w:t>
            </w:r>
            <w:r w:rsidRPr="006F6618">
              <w:rPr>
                <w:b/>
                <w:lang w:val="en-GB"/>
              </w:rPr>
              <w:t xml:space="preserve"> based</w:t>
            </w:r>
          </w:p>
          <w:p w14:paraId="570CCC6B" w14:textId="77777777" w:rsidR="00C42D49" w:rsidRDefault="00C42D49" w:rsidP="00C42D49">
            <w:pPr>
              <w:jc w:val="both"/>
              <w:rPr>
                <w:lang w:val="en-GB"/>
              </w:rPr>
            </w:pPr>
          </w:p>
          <w:p w14:paraId="210B1A23" w14:textId="45DA7631" w:rsidR="00C42D49" w:rsidRPr="00812A0D" w:rsidRDefault="00C42D49" w:rsidP="00C42D49">
            <w:pPr>
              <w:pStyle w:val="BodyText"/>
              <w:spacing w:after="0"/>
              <w:rPr>
                <w:rFonts w:eastAsia="Times New Roman"/>
                <w:sz w:val="22"/>
                <w:szCs w:val="22"/>
                <w:lang w:val="en-GB"/>
              </w:rPr>
            </w:pPr>
            <w:r w:rsidRPr="00812A0D">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which means the SSSG switching time, is defined for SCS configuration </w:t>
            </w:r>
            <m:oMath>
              <m:r>
                <w:rPr>
                  <w:rFonts w:ascii="Cambria Math" w:eastAsia="Times New Roman" w:hAnsi="Cambria Math"/>
                  <w:sz w:val="22"/>
                  <w:szCs w:val="22"/>
                  <w:lang w:val="en-GB"/>
                </w:rPr>
                <m:t>μ</m:t>
              </m:r>
            </m:oMath>
            <w:r w:rsidRPr="00643746">
              <w:rPr>
                <w:rFonts w:eastAsia="Times New Roman"/>
                <w:sz w:val="22"/>
                <w:szCs w:val="22"/>
                <w:lang w:val="en-GB"/>
              </w:rPr>
              <w:t xml:space="preserve"> = </w:t>
            </w:r>
            <w:r w:rsidRPr="00812A0D">
              <w:rPr>
                <w:rFonts w:eastAsia="Times New Roman"/>
                <w:sz w:val="22"/>
                <w:szCs w:val="22"/>
                <w:lang w:val="en-GB"/>
              </w:rPr>
              <w:t xml:space="preserve">0,1,2. For new SCSs adopted beyond 52.6GHz, to operate in unlicensed band, </w:t>
            </w:r>
            <w:r>
              <w:rPr>
                <w:rFonts w:eastAsia="Times New Roman"/>
                <w:sz w:val="22"/>
                <w:szCs w:val="22"/>
                <w:lang w:val="en-GB"/>
              </w:rPr>
              <w:t>SSSG</w:t>
            </w:r>
            <w:r w:rsidRPr="00812A0D">
              <w:rPr>
                <w:rFonts w:eastAsia="Times New Roman"/>
                <w:sz w:val="22"/>
                <w:szCs w:val="22"/>
                <w:lang w:val="en-GB"/>
              </w:rPr>
              <w:t xml:space="preserve">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sidRPr="00812A0D">
              <w:rPr>
                <w:rFonts w:eastAsia="Times New Roman"/>
                <w:sz w:val="22"/>
                <w:szCs w:val="22"/>
                <w:lang w:val="en-GB"/>
              </w:rPr>
              <w:t xml:space="preserve"> should be defined and added in the table 10.4-1</w:t>
            </w:r>
            <w:r>
              <w:rPr>
                <w:rFonts w:eastAsia="Times New Roman"/>
                <w:sz w:val="22"/>
                <w:szCs w:val="22"/>
                <w:lang w:val="en-GB"/>
              </w:rPr>
              <w:t xml:space="preserve"> of </w:t>
            </w:r>
            <w:r w:rsidRPr="00812A0D">
              <w:rPr>
                <w:sz w:val="22"/>
                <w:szCs w:val="22"/>
                <w:lang w:val="en-GB"/>
              </w:rPr>
              <w:t>TS 38.213</w:t>
            </w:r>
            <w:r>
              <w:rPr>
                <w:sz w:val="22"/>
                <w:szCs w:val="22"/>
                <w:lang w:val="en-GB"/>
              </w:rPr>
              <w:t>[2]</w:t>
            </w:r>
            <w:r w:rsidRPr="00812A0D">
              <w:rPr>
                <w:rFonts w:eastAsia="Times New Roman"/>
                <w:sz w:val="22"/>
                <w:szCs w:val="22"/>
                <w:lang w:val="en-GB"/>
              </w:rPr>
              <w:t xml:space="preserve">. </w:t>
            </w:r>
          </w:p>
          <w:p w14:paraId="41F66E75" w14:textId="77777777" w:rsidR="00C42D49" w:rsidRPr="00812A0D" w:rsidRDefault="00C42D49" w:rsidP="00C42D49">
            <w:pPr>
              <w:jc w:val="both"/>
              <w:rPr>
                <w:b/>
                <w:lang w:val="en-GB"/>
              </w:rPr>
            </w:pPr>
            <w:r w:rsidRPr="00812A0D">
              <w:rPr>
                <w:b/>
                <w:lang w:val="en-GB"/>
              </w:rPr>
              <w:t xml:space="preserve">Proposal </w:t>
            </w:r>
            <w:r>
              <w:rPr>
                <w:b/>
                <w:lang w:val="en-GB"/>
              </w:rPr>
              <w:t>4</w:t>
            </w:r>
            <w:r w:rsidRPr="00812A0D">
              <w:rPr>
                <w:b/>
                <w:lang w:val="en-GB"/>
              </w:rPr>
              <w:t xml:space="preserv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defined for new SCSs.</w:t>
            </w:r>
          </w:p>
          <w:p w14:paraId="25F84BC2" w14:textId="77777777" w:rsidR="00C42D49" w:rsidRPr="00812A0D" w:rsidRDefault="00C42D49" w:rsidP="00C42D49">
            <w:pPr>
              <w:pStyle w:val="BodyText"/>
              <w:spacing w:after="0"/>
              <w:rPr>
                <w:sz w:val="22"/>
                <w:szCs w:val="22"/>
                <w:lang w:val="en-GB"/>
              </w:rPr>
            </w:pPr>
          </w:p>
          <w:p w14:paraId="417F0F5E" w14:textId="77777777" w:rsidR="00C42D49" w:rsidRPr="00812A0D" w:rsidRDefault="00C42D49" w:rsidP="00C42D49">
            <w:pPr>
              <w:jc w:val="both"/>
              <w:rPr>
                <w:lang w:val="en-GB"/>
              </w:rPr>
            </w:pPr>
            <w:r w:rsidRPr="00812A0D">
              <w:rPr>
                <w:lang w:val="en-GB"/>
              </w:rPr>
              <w:t xml:space="preserve">For 480 kHz and 960 kHz SCS, if </w:t>
            </w:r>
            <w:r>
              <w:rPr>
                <w:lang w:val="en-GB"/>
              </w:rPr>
              <w:t>PDCCH</w:t>
            </w:r>
            <w:r w:rsidRPr="00812A0D">
              <w:rPr>
                <w:lang w:val="en-GB"/>
              </w:rPr>
              <w:t xml:space="preserve"> monitoring capability is based on per multi-slot, </w:t>
            </w:r>
            <w:r>
              <w:rPr>
                <w:lang w:val="en-GB"/>
              </w:rPr>
              <w:t>the UE</w:t>
            </w:r>
            <w:r w:rsidRPr="00812A0D">
              <w:rPr>
                <w:lang w:val="en-GB"/>
              </w:rPr>
              <w:t xml:space="preserve"> will decode more DCI than per slot monitoring, the processing time will last longer, and it will have an influence in SSSG switching time estimation. So when we estimate</w:t>
            </w:r>
            <w:r>
              <w:rPr>
                <w:lang w:val="en-GB"/>
              </w:rPr>
              <w:t xml:space="preserve"> minimum</w:t>
            </w:r>
            <w:r>
              <w:rPr>
                <w:rFonts w:hint="eastAsia"/>
                <w:lang w:val="en-GB" w:eastAsia="zh-CN"/>
              </w:rPr>
              <w:t xml:space="preserve"> </w:t>
            </w:r>
            <w:r>
              <w:rPr>
                <w:lang w:val="en-GB" w:eastAsia="zh-CN"/>
              </w:rPr>
              <w:t>value of</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sidRPr="00812A0D">
              <w:rPr>
                <w:lang w:val="en-GB"/>
              </w:rPr>
              <w:t xml:space="preserve">, which monitoring capability </w:t>
            </w:r>
            <w:r>
              <w:rPr>
                <w:lang w:val="en-GB"/>
              </w:rPr>
              <w:t xml:space="preserve">is </w:t>
            </w:r>
            <w:r w:rsidRPr="00812A0D">
              <w:rPr>
                <w:lang w:val="en-GB"/>
              </w:rPr>
              <w:t>the reference</w:t>
            </w:r>
            <w:r>
              <w:rPr>
                <w:lang w:val="en-GB"/>
              </w:rPr>
              <w:t>, per slot or per multi-</w:t>
            </w:r>
            <w:r w:rsidRPr="00812A0D">
              <w:rPr>
                <w:lang w:val="en-GB"/>
              </w:rPr>
              <w:t xml:space="preserve">slot? It should be </w:t>
            </w:r>
            <w:r>
              <w:rPr>
                <w:lang w:val="en-GB"/>
              </w:rPr>
              <w:t>determined</w:t>
            </w:r>
            <w:r w:rsidRPr="00812A0D">
              <w:rPr>
                <w:lang w:val="en-GB"/>
              </w:rPr>
              <w:t>.</w:t>
            </w:r>
          </w:p>
          <w:p w14:paraId="427D6456" w14:textId="77777777" w:rsidR="00C42D49" w:rsidRPr="00812A0D" w:rsidRDefault="00C42D49" w:rsidP="00C42D49">
            <w:pPr>
              <w:jc w:val="both"/>
              <w:rPr>
                <w:b/>
                <w:lang w:val="en-GB"/>
              </w:rPr>
            </w:pPr>
            <w:r w:rsidRPr="00812A0D">
              <w:rPr>
                <w:b/>
                <w:lang w:val="en-GB"/>
              </w:rPr>
              <w:t xml:space="preserve">Proposal </w:t>
            </w:r>
            <w:r>
              <w:rPr>
                <w:b/>
                <w:lang w:val="en-GB"/>
              </w:rPr>
              <w:t>5</w:t>
            </w:r>
            <w:r w:rsidRPr="00812A0D">
              <w:rPr>
                <w:b/>
                <w:lang w:val="en-GB"/>
              </w:rPr>
              <w:t xml:space="preserve">: For 480 kHz and 960 kHz SCS, which monitoring capability is the reference to estimate the </w:t>
            </w:r>
            <w:r>
              <w:rPr>
                <w:b/>
                <w:lang w:val="en-GB"/>
              </w:rPr>
              <w:t>s</w:t>
            </w:r>
            <w:r w:rsidRPr="00812A0D">
              <w:rPr>
                <w:b/>
                <w:lang w:val="en-GB"/>
              </w:rPr>
              <w:t xml:space="preserve">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sidRPr="00812A0D">
              <w:rPr>
                <w:b/>
                <w:lang w:val="en-GB"/>
              </w:rPr>
              <w:t xml:space="preserve"> should be </w:t>
            </w:r>
            <w:r w:rsidRPr="008F00E6">
              <w:rPr>
                <w:b/>
                <w:lang w:val="en-GB"/>
              </w:rPr>
              <w:t>determined</w:t>
            </w:r>
            <w:r w:rsidRPr="00812A0D">
              <w:rPr>
                <w:b/>
                <w:lang w:val="en-GB"/>
              </w:rPr>
              <w:t>.</w:t>
            </w:r>
          </w:p>
          <w:p w14:paraId="24EEA5C7" w14:textId="0A871706" w:rsidR="008A6C9D" w:rsidRPr="008A6C9D" w:rsidRDefault="008A6C9D" w:rsidP="008A6C9D">
            <w:pPr>
              <w:jc w:val="both"/>
              <w:rPr>
                <w:b/>
                <w:lang w:val="en-GB"/>
              </w:rPr>
            </w:pPr>
          </w:p>
        </w:tc>
      </w:tr>
    </w:tbl>
    <w:p w14:paraId="329A315F" w14:textId="40A8BFCF" w:rsidR="008A6C9D" w:rsidRDefault="008A6C9D">
      <w:pPr>
        <w:rPr>
          <w:lang w:eastAsia="zh-CN"/>
        </w:rPr>
      </w:pPr>
    </w:p>
    <w:p w14:paraId="43F3C3B1" w14:textId="77777777" w:rsidR="007D672A" w:rsidRDefault="007D672A" w:rsidP="007D672A">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7D672A" w14:paraId="2B913DA3" w14:textId="77777777" w:rsidTr="00556DB7">
        <w:tc>
          <w:tcPr>
            <w:tcW w:w="9307" w:type="dxa"/>
          </w:tcPr>
          <w:p w14:paraId="79A72D52" w14:textId="77777777" w:rsidR="007D672A" w:rsidRDefault="007D672A" w:rsidP="00556DB7">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 xml:space="preserve">Proposal </w:t>
            </w:r>
            <w:r>
              <w:rPr>
                <w:noProof/>
              </w:rPr>
              <w:t>1</w:t>
            </w:r>
            <w:r>
              <w:rPr>
                <w:lang w:eastAsia="zh-CN"/>
              </w:rPr>
              <w:fldChar w:fldCharType="end"/>
            </w:r>
            <w:r>
              <w:rPr>
                <w:lang w:eastAsia="zh-CN"/>
              </w:rPr>
              <w:t xml:space="preserve">, it is proposed to assume multi-slot PDCCH monitoring as the default capability for 480kHz and 960kHz SCSs. This implies that, while the UE is monitoring common search spaces during idle/inactive mode operation (e.g., for ANR detection)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 xml:space="preserve">Proposal </w:t>
            </w:r>
            <w:r>
              <w:rPr>
                <w:noProof/>
              </w:rPr>
              <w:t>6</w:t>
            </w:r>
            <w:r>
              <w:rPr>
                <w:lang w:eastAsia="zh-CN"/>
              </w:rPr>
              <w:fldChar w:fldCharType="end"/>
            </w:r>
            <w:r>
              <w:rPr>
                <w:lang w:eastAsia="zh-CN"/>
              </w:rPr>
              <w:t>, it is proposed to adopt Alt 2 definition of the multi-slot PDCCH monitoring. These two proposals may lead to the following potential issues:</w:t>
            </w:r>
          </w:p>
          <w:p w14:paraId="1D82A2B2" w14:textId="77777777" w:rsidR="007D672A" w:rsidRDefault="007D672A" w:rsidP="00556DB7">
            <w:pPr>
              <w:ind w:left="288"/>
              <w:rPr>
                <w:lang w:eastAsia="zh-CN"/>
              </w:rPr>
            </w:pPr>
            <w:r w:rsidRPr="00C87B57">
              <w:rPr>
                <w:b/>
                <w:bCs/>
                <w:lang w:eastAsia="zh-CN"/>
              </w:rPr>
              <w:t>Issue 1:</w:t>
            </w:r>
            <w:r>
              <w:rPr>
                <w:lang w:eastAsia="zh-CN"/>
              </w:rPr>
              <w:t xml:space="preserve"> The current design of search space set #0 (i.e., Type0 PDCCH CSS) for SSB-CORESET multiplexing pattern 1 requires the UE to monitor PDCCH over two </w:t>
            </w:r>
            <w:r w:rsidRPr="00B74593">
              <w:rPr>
                <w:i/>
                <w:iCs/>
                <w:lang w:eastAsia="zh-CN"/>
              </w:rPr>
              <w:t>consecutive</w:t>
            </w:r>
            <w:r>
              <w:rPr>
                <w:lang w:eastAsia="zh-CN"/>
              </w:rPr>
              <w:t xml:space="preserve"> slots. This requirement is not compliant with the default multi-slot PDCCH monitoring capability and a new design is needed.</w:t>
            </w:r>
          </w:p>
          <w:p w14:paraId="37A83C8A" w14:textId="77777777" w:rsidR="007D672A" w:rsidRDefault="007D672A" w:rsidP="00556DB7">
            <w:pPr>
              <w:ind w:left="288"/>
              <w:rPr>
                <w:lang w:eastAsia="zh-CN"/>
              </w:rPr>
            </w:pPr>
            <w:r w:rsidRPr="00814075">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in earlier meetings,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to distribute the control </w:t>
            </w:r>
            <w:r>
              <w:rPr>
                <w:lang w:eastAsia="zh-CN"/>
              </w:rPr>
              <w:lastRenderedPageBreak/>
              <w:t xml:space="preserve">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 xml:space="preserve">Figure </w:t>
            </w:r>
            <w:r>
              <w:rPr>
                <w:noProof/>
              </w:rPr>
              <w:t>1</w:t>
            </w:r>
            <w:r>
              <w:rPr>
                <w:lang w:eastAsia="zh-CN"/>
              </w:rPr>
              <w:fldChar w:fldCharType="end"/>
            </w:r>
            <w:r>
              <w:rPr>
                <w:lang w:eastAsia="zh-CN"/>
              </w:rPr>
              <w:t xml:space="preserve">, where the USS MOs are configured per (X, Y) = (56, 3), UE1’s CSS and USS MOs coincide in the same span and it can monitor both the CSS and USS. However, UE2, UE3, and UE4 cannot monitor both CSS and USS MOs since the minimum separation of X = 56 symbols is not satisfied between CSS and USS </w:t>
            </w:r>
            <w:proofErr w:type="spellStart"/>
            <w:r>
              <w:rPr>
                <w:lang w:eastAsia="zh-CN"/>
              </w:rPr>
              <w:t>MOs.</w:t>
            </w:r>
            <w:proofErr w:type="spellEnd"/>
          </w:p>
          <w:p w14:paraId="4C27449C" w14:textId="77777777" w:rsidR="007D672A" w:rsidRDefault="007D672A" w:rsidP="00556DB7">
            <w:pPr>
              <w:ind w:left="288"/>
              <w:rPr>
                <w:lang w:eastAsia="zh-CN"/>
              </w:rPr>
            </w:pPr>
          </w:p>
          <w:p w14:paraId="198003A5" w14:textId="77777777" w:rsidR="007D672A" w:rsidRDefault="007D672A" w:rsidP="00556DB7">
            <w:pPr>
              <w:jc w:val="center"/>
            </w:pPr>
            <w:r>
              <w:object w:dxaOrig="20581" w:dyaOrig="8866" w14:anchorId="24D8D7DF">
                <v:shape id="_x0000_i1030" type="#_x0000_t75" style="width:466.15pt;height:201.5pt" o:ole="">
                  <v:imagedata r:id="rId33" o:title=""/>
                </v:shape>
                <o:OLEObject Type="Embed" ProgID="Visio.Drawing.15" ShapeID="_x0000_i1030" DrawAspect="Content" ObjectID="_1690814685" r:id="rId34"/>
              </w:object>
            </w:r>
          </w:p>
          <w:p w14:paraId="5F1884CA" w14:textId="77777777" w:rsidR="007D672A" w:rsidRDefault="007D672A" w:rsidP="00556DB7">
            <w:pPr>
              <w:pStyle w:val="Caption"/>
            </w:pPr>
            <w:bookmarkStart w:id="228" w:name="_Ref68206910"/>
            <w:r>
              <w:t xml:space="preserve">Figure </w:t>
            </w:r>
            <w:r>
              <w:fldChar w:fldCharType="begin"/>
            </w:r>
            <w:r>
              <w:instrText xml:space="preserve"> SEQ Figure \* ARABIC </w:instrText>
            </w:r>
            <w:r>
              <w:fldChar w:fldCharType="separate"/>
            </w:r>
            <w:r>
              <w:rPr>
                <w:noProof/>
              </w:rPr>
              <w:t>1</w:t>
            </w:r>
            <w:r>
              <w:rPr>
                <w:noProof/>
              </w:rPr>
              <w:fldChar w:fldCharType="end"/>
            </w:r>
            <w:bookmarkEnd w:id="228"/>
            <w:r>
              <w:t xml:space="preserve">: Configuration example of USS and CSS </w:t>
            </w:r>
            <w:proofErr w:type="spellStart"/>
            <w:r>
              <w:t>MOs.</w:t>
            </w:r>
            <w:proofErr w:type="spellEnd"/>
          </w:p>
          <w:p w14:paraId="4AAB2DE5" w14:textId="77777777" w:rsidR="007D672A" w:rsidRDefault="007D672A" w:rsidP="00556DB7"/>
          <w:p w14:paraId="240C9557" w14:textId="77777777" w:rsidR="007D672A" w:rsidRDefault="007D672A" w:rsidP="00556DB7">
            <w:r>
              <w:t>To address the issues, some enhancement and modification for the CSS design is necessary. The enhancement should be applied to Type0/0A PDCCH CSSs, as well as Type1/2 PDCCH CSSs with or without dedicated configuration.</w:t>
            </w:r>
            <w:r w:rsidRPr="009F0239">
              <w:t xml:space="preserve"> </w:t>
            </w:r>
            <w:r>
              <w:t>Different candidate approaches would be considered to address the issues.</w:t>
            </w:r>
            <w:r>
              <w:rPr>
                <w:b/>
                <w:bCs/>
              </w:rPr>
              <w:t xml:space="preserve"> </w:t>
            </w:r>
          </w:p>
          <w:p w14:paraId="11C9FAB5" w14:textId="77777777" w:rsidR="007D672A" w:rsidRPr="005B0D5D" w:rsidRDefault="007D672A" w:rsidP="00556DB7">
            <w:pPr>
              <w:rPr>
                <w:b/>
                <w:bCs/>
                <w:u w:val="single"/>
              </w:rPr>
            </w:pPr>
            <w:r w:rsidRPr="005B0D5D">
              <w:rPr>
                <w:b/>
                <w:bCs/>
                <w:u w:val="single"/>
              </w:rPr>
              <w:t>Alt 1: New search space set #0 (Type0 CSS) design</w:t>
            </w:r>
          </w:p>
          <w:p w14:paraId="0CA3ABE7" w14:textId="77777777" w:rsidR="007D672A" w:rsidRDefault="007D672A" w:rsidP="00556DB7">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satisfies the default UE capability, e.g.,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as discussed in </w:t>
            </w:r>
            <w:r>
              <w:fldChar w:fldCharType="begin"/>
            </w:r>
            <w:r>
              <w:instrText xml:space="preserve"> REF _Ref78543851 \h </w:instrText>
            </w:r>
            <w:r>
              <w:fldChar w:fldCharType="separate"/>
            </w:r>
            <w:r>
              <w:t xml:space="preserve">Proposal </w:t>
            </w:r>
            <w:r>
              <w:rPr>
                <w:noProof/>
              </w:rPr>
              <w:t>4</w:t>
            </w:r>
            <w:r>
              <w:fldChar w:fldCharType="end"/>
            </w:r>
            <w:r>
              <w:t>. Similar design enhancement can further be discussed for other SSB-CORESET multiplexing pattens.</w:t>
            </w:r>
          </w:p>
          <w:p w14:paraId="7E066E98" w14:textId="77777777" w:rsidR="007D672A" w:rsidRDefault="007D672A" w:rsidP="00556DB7">
            <w:pPr>
              <w:ind w:left="288"/>
            </w:pPr>
            <w:r>
              <w:t xml:space="preserve">To address Issue 2, the PDCCH transmission in a CSS MO would be repeated over multiple consecutive slots. For example, in addition to the enhancement </w:t>
            </w:r>
            <w:r>
              <w:lastRenderedPageBreak/>
              <w:t xml:space="preserve">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once the baseline design of the CSS repetition is introduced, it may be enhanced to support extended coverage for FR2-2 in later NR releases.</w:t>
            </w:r>
          </w:p>
          <w:p w14:paraId="57CDA777" w14:textId="77777777" w:rsidR="007D672A" w:rsidRPr="005B0D5D" w:rsidRDefault="007D672A" w:rsidP="00556DB7">
            <w:pPr>
              <w:rPr>
                <w:b/>
                <w:bCs/>
                <w:u w:val="single"/>
              </w:rPr>
            </w:pPr>
            <w:r w:rsidRPr="005B0D5D">
              <w:rPr>
                <w:b/>
                <w:bCs/>
                <w:u w:val="single"/>
              </w:rPr>
              <w:t>Alt 2: New CSS prioritization rule</w:t>
            </w:r>
          </w:p>
          <w:p w14:paraId="079E6FF4" w14:textId="77777777" w:rsidR="007D672A" w:rsidRDefault="007D672A" w:rsidP="00556DB7">
            <w:pPr>
              <w:ind w:left="288"/>
            </w:pPr>
            <w:r>
              <w:t>In Rel-15, when the MOs of different CORESETs overlap in time, a prioritization rule is applied. For example, when a CSS MO overlaps with a USS MO with a different QCL-</w:t>
            </w:r>
            <w:proofErr w:type="spellStart"/>
            <w:r>
              <w:t>TypeD</w:t>
            </w:r>
            <w:proofErr w:type="spellEnd"/>
            <w:r>
              <w:t xml:space="preserve"> property, monitoring of the CSS MO is prioritized. To address Issue 2, the CSS prioritization can be extended so that the UE prioritize CSS over USS, not only when they overlap, but also when they are non-overlapping but closely located. </w:t>
            </w:r>
          </w:p>
          <w:p w14:paraId="64399072" w14:textId="77777777" w:rsidR="007D672A" w:rsidRDefault="007D672A" w:rsidP="00556DB7">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 xml:space="preserve">Figure </w:t>
            </w:r>
            <w:r>
              <w:rPr>
                <w:noProof/>
              </w:rPr>
              <w:t>2</w:t>
            </w:r>
            <w:r>
              <w:fldChar w:fldCharType="end"/>
            </w:r>
            <w:r>
              <w:t>, windows of X</w:t>
            </w:r>
            <w:r w:rsidRPr="00A85918">
              <w:rPr>
                <w:vertAlign w:val="subscript"/>
              </w:rPr>
              <w:t>1</w:t>
            </w:r>
            <w:r>
              <w:t xml:space="preserve"> and X</w:t>
            </w:r>
            <w:r w:rsidRPr="00A85918">
              <w:rPr>
                <w:vertAlign w:val="subscript"/>
              </w:rPr>
              <w:t>2</w:t>
            </w:r>
            <w:r>
              <w:t xml:space="preserve"> slots (or symbols) may be placed before and after the CSS MO, respectively, to define a CSS zone, where the values of X</w:t>
            </w:r>
            <w:r w:rsidRPr="00A85918">
              <w:rPr>
                <w:vertAlign w:val="subscript"/>
              </w:rPr>
              <w:t>1</w:t>
            </w:r>
            <w:r>
              <w:t xml:space="preserve"> and X</w:t>
            </w:r>
            <w:r w:rsidRPr="00A85918">
              <w:rPr>
                <w:vertAlign w:val="subscript"/>
              </w:rPr>
              <w:t>2</w:t>
            </w:r>
            <w:r>
              <w:t xml:space="preserve"> may be up to UE capability. If a USS MO falls within the CSS zone, the UE may be expected to prioritize CSS MO and drop the USS MO. From UE’s perspective, among the multiple CSS MOs with different QCL-</w:t>
            </w:r>
            <w:proofErr w:type="spellStart"/>
            <w:r>
              <w:t>TypeD</w:t>
            </w:r>
            <w:proofErr w:type="spellEnd"/>
            <w:r>
              <w:t xml:space="preserve">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0F675715" w14:textId="77777777" w:rsidR="007D672A" w:rsidRDefault="007D672A" w:rsidP="00556DB7">
            <w:pPr>
              <w:pStyle w:val="ListParagraph"/>
              <w:numPr>
                <w:ilvl w:val="0"/>
                <w:numId w:val="46"/>
              </w:numPr>
              <w:snapToGrid/>
              <w:spacing w:line="240" w:lineRule="auto"/>
              <w:ind w:left="1008"/>
              <w:jc w:val="both"/>
            </w:pPr>
            <w:r>
              <w:t>A MAC CE activation command indicating a TCI state for the CORESET associated with the CSS (i.e., CORESET #0),</w:t>
            </w:r>
          </w:p>
          <w:p w14:paraId="0A84892A" w14:textId="77777777" w:rsidR="007D672A" w:rsidRDefault="007D672A" w:rsidP="00556DB7">
            <w:pPr>
              <w:pStyle w:val="ListParagraph"/>
              <w:numPr>
                <w:ilvl w:val="0"/>
                <w:numId w:val="46"/>
              </w:numPr>
              <w:snapToGrid/>
              <w:spacing w:line="240" w:lineRule="auto"/>
              <w:ind w:left="1008"/>
              <w:jc w:val="both"/>
            </w:pPr>
            <w:r>
              <w:t>An SSB identified by a recent random access procedure by the UE, which is not initiated by a PDCCH order,</w:t>
            </w:r>
          </w:p>
          <w:p w14:paraId="198EBD24" w14:textId="77777777" w:rsidR="007D672A" w:rsidRDefault="007D672A" w:rsidP="00556DB7">
            <w:pPr>
              <w:pStyle w:val="ListParagraph"/>
              <w:numPr>
                <w:ilvl w:val="0"/>
                <w:numId w:val="46"/>
              </w:numPr>
              <w:snapToGrid/>
              <w:spacing w:line="240" w:lineRule="auto"/>
              <w:ind w:left="1008"/>
              <w:jc w:val="both"/>
            </w:pPr>
            <w:r>
              <w:t>Active TCI states of the active BWP, which includes CSI-RSs quasi-co-located with SSBs, or</w:t>
            </w:r>
          </w:p>
          <w:p w14:paraId="13FAE05A" w14:textId="77777777" w:rsidR="007D672A" w:rsidRDefault="007D672A" w:rsidP="00556DB7">
            <w:pPr>
              <w:pStyle w:val="ListParagraph"/>
              <w:numPr>
                <w:ilvl w:val="0"/>
                <w:numId w:val="46"/>
              </w:numPr>
              <w:snapToGrid/>
              <w:spacing w:after="120" w:line="240" w:lineRule="auto"/>
              <w:ind w:left="1008"/>
              <w:jc w:val="both"/>
            </w:pPr>
            <w:r>
              <w:t>Dedicated configuration of Type1/2 PDCCH CSS.</w:t>
            </w:r>
          </w:p>
          <w:p w14:paraId="1A7DA11C" w14:textId="77777777" w:rsidR="007D672A" w:rsidRDefault="007D672A" w:rsidP="00556DB7">
            <w:pPr>
              <w:ind w:left="288"/>
            </w:pPr>
            <w:r>
              <w:t>During the connected mode operation, monitoring of CSS is relatively infrequent and thus the actual blockage event of PDCCH transmission in USS would be rare. Also, even though the USS is cancelled by the aforementioned CSS prioritization, the UE can still receive a scheduling grant with C-RNTI within the CSS MO via DCI format 0_0/1_0. Therefore, the impact of the extended CSS prioritization rule can be kept marginal.</w:t>
            </w:r>
          </w:p>
          <w:p w14:paraId="609A5C6D" w14:textId="77777777" w:rsidR="007D672A" w:rsidRDefault="007D672A" w:rsidP="00556DB7">
            <w:r>
              <w:t>Since there could be many different alternatives than the two discussed above, it would be desirable to extend the discussion in RAN1 and specify any enhancement of the common search space design.</w:t>
            </w:r>
          </w:p>
          <w:p w14:paraId="1CD8B6B7" w14:textId="77777777" w:rsidR="007D672A" w:rsidRPr="008474C2" w:rsidRDefault="007D672A" w:rsidP="00556DB7">
            <w:pPr>
              <w:pStyle w:val="Caption"/>
              <w:spacing w:after="0"/>
              <w:jc w:val="left"/>
            </w:pPr>
            <w:bookmarkStart w:id="229" w:name="_Toc68261800"/>
            <w:bookmarkStart w:id="230" w:name="_Toc68262097"/>
            <w:bookmarkStart w:id="231" w:name="_Toc68262117"/>
            <w:bookmarkStart w:id="232" w:name="_Toc68262157"/>
            <w:bookmarkStart w:id="233" w:name="_Toc68262203"/>
            <w:bookmarkStart w:id="234" w:name="_Toc68262216"/>
            <w:bookmarkStart w:id="235" w:name="_Toc68262237"/>
            <w:bookmarkStart w:id="236" w:name="_Toc68262270"/>
            <w:bookmarkStart w:id="237" w:name="_Toc68262408"/>
            <w:bookmarkStart w:id="238" w:name="_Toc68528598"/>
            <w:bookmarkStart w:id="239" w:name="_Toc68530789"/>
            <w:bookmarkStart w:id="240" w:name="_Toc68530838"/>
            <w:bookmarkStart w:id="241" w:name="_Toc68552635"/>
            <w:bookmarkStart w:id="242" w:name="_Toc68608207"/>
            <w:bookmarkStart w:id="243" w:name="_Toc68608257"/>
            <w:bookmarkStart w:id="244" w:name="_Toc68608269"/>
            <w:bookmarkStart w:id="245" w:name="_Toc78736003"/>
            <w:bookmarkStart w:id="246" w:name="_Toc79099659"/>
            <w:bookmarkStart w:id="247" w:name="_Toc79147720"/>
            <w:bookmarkStart w:id="248" w:name="_Toc79158903"/>
            <w:bookmarkStart w:id="249" w:name="_Toc79158915"/>
            <w:r>
              <w:t xml:space="preserve">Proposal </w:t>
            </w:r>
            <w:r>
              <w:fldChar w:fldCharType="begin"/>
            </w:r>
            <w:r>
              <w:instrText xml:space="preserve"> SEQ Proposal \* ARABIC </w:instrText>
            </w:r>
            <w:r>
              <w:fldChar w:fldCharType="separate"/>
            </w:r>
            <w:r>
              <w:rPr>
                <w:noProof/>
              </w:rPr>
              <w:t>7</w:t>
            </w:r>
            <w:r>
              <w:rPr>
                <w:noProof/>
              </w:rPr>
              <w:fldChar w:fldCharType="end"/>
            </w:r>
            <w:r>
              <w:t xml:space="preserve">: If 480 kHz or 960 kHz SCS is used for ANR detection or initial access in the </w:t>
            </w:r>
            <w:proofErr w:type="spellStart"/>
            <w:r>
              <w:t>SPCell</w:t>
            </w:r>
            <w:proofErr w:type="spellEnd"/>
            <w:r>
              <w:t xml:space="preserve">, common search space set design should be enhanced to address multi-slot-based CSS monitoring and multiplexing with USS; Enhancement of </w:t>
            </w:r>
            <w:r>
              <w:rPr>
                <w:lang w:eastAsia="zh-CN"/>
              </w:rPr>
              <w:t>search space set #0 (i.e., Type0 PDCCH CSS) for SSB-CORESET multiplexing pattern 1 is prioritized</w:t>
            </w:r>
            <w:r>
              <w:t>.</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40E63A49" w14:textId="77777777" w:rsidR="007D672A" w:rsidRDefault="007D672A" w:rsidP="00556DB7"/>
          <w:p w14:paraId="5B56D803" w14:textId="77777777" w:rsidR="007D672A" w:rsidRDefault="007D672A" w:rsidP="00556DB7">
            <w:pPr>
              <w:jc w:val="center"/>
            </w:pPr>
            <w:r>
              <w:object w:dxaOrig="19636" w:dyaOrig="2492" w14:anchorId="2DDE4B19">
                <v:shape id="_x0000_i1031" type="#_x0000_t75" style="width:487.15pt;height:62.65pt" o:ole="">
                  <v:imagedata r:id="rId35" o:title=""/>
                </v:shape>
                <o:OLEObject Type="Embed" ProgID="Visio.Drawing.15" ShapeID="_x0000_i1031" DrawAspect="Content" ObjectID="_1690814686" r:id="rId36"/>
              </w:object>
            </w:r>
          </w:p>
          <w:p w14:paraId="2DA9CE99" w14:textId="77777777" w:rsidR="007D672A" w:rsidRDefault="007D672A" w:rsidP="00556DB7">
            <w:pPr>
              <w:pStyle w:val="Caption"/>
            </w:pPr>
            <w:bookmarkStart w:id="250" w:name="_Ref68252811"/>
            <w:r>
              <w:t xml:space="preserve">Figure </w:t>
            </w:r>
            <w:r>
              <w:fldChar w:fldCharType="begin"/>
            </w:r>
            <w:r>
              <w:instrText xml:space="preserve"> SEQ Figure \* ARABIC </w:instrText>
            </w:r>
            <w:r>
              <w:fldChar w:fldCharType="separate"/>
            </w:r>
            <w:r>
              <w:rPr>
                <w:noProof/>
              </w:rPr>
              <w:t>2</w:t>
            </w:r>
            <w:r>
              <w:rPr>
                <w:noProof/>
              </w:rPr>
              <w:fldChar w:fldCharType="end"/>
            </w:r>
            <w:bookmarkEnd w:id="250"/>
            <w:r>
              <w:t>: CSS prioritization with CSS zone.</w:t>
            </w:r>
          </w:p>
          <w:p w14:paraId="66677F73" w14:textId="77777777" w:rsidR="007D672A" w:rsidRPr="00E72828" w:rsidRDefault="007D672A" w:rsidP="00556DB7">
            <w:pPr>
              <w:pStyle w:val="Caption"/>
              <w:jc w:val="left"/>
            </w:pPr>
          </w:p>
        </w:tc>
      </w:tr>
    </w:tbl>
    <w:p w14:paraId="7DF66E67" w14:textId="77777777" w:rsidR="007D672A" w:rsidRDefault="007D672A" w:rsidP="007D672A">
      <w:pPr>
        <w:rPr>
          <w:lang w:eastAsia="zh-CN"/>
        </w:rPr>
      </w:pPr>
    </w:p>
    <w:p w14:paraId="58514307" w14:textId="3CEB99AF" w:rsidR="00680A26" w:rsidRDefault="00680A26" w:rsidP="00680A26">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680A26" w14:paraId="386416A3" w14:textId="77777777" w:rsidTr="00556DB7">
        <w:tc>
          <w:tcPr>
            <w:tcW w:w="9307" w:type="dxa"/>
          </w:tcPr>
          <w:p w14:paraId="19FAE66D" w14:textId="77777777" w:rsidR="00680A26" w:rsidRPr="00680A26" w:rsidRDefault="00680A26" w:rsidP="00680A26">
            <w:pPr>
              <w:jc w:val="both"/>
              <w:rPr>
                <w:lang w:val="en-GB"/>
              </w:rPr>
            </w:pPr>
            <w:r w:rsidRPr="00680A26">
              <w:rPr>
                <w:lang w:val="en-GB"/>
              </w:rPr>
              <w:t xml:space="preserve">SS set configuration can also be set appropriately for the slot-group. </w:t>
            </w:r>
            <w:r w:rsidRPr="00680A26">
              <w:rPr>
                <w:rFonts w:hint="eastAsia"/>
                <w:lang w:val="en-GB"/>
              </w:rPr>
              <w:t>T</w:t>
            </w:r>
            <w:r w:rsidRPr="00680A26">
              <w:rPr>
                <w:lang w:val="en-GB"/>
              </w:rPr>
              <w:t xml:space="preserve">hrough SS set configuration based on slot-group, PDCCH monitoring occasion could be adjusted properly (e.g., restricted), and then, additional power saving effects would be expected. For slot-group based PDCCH monitoring, specifically, </w:t>
            </w:r>
            <w:r w:rsidRPr="00680A26">
              <w:rPr>
                <w:i/>
                <w:lang w:val="en-GB"/>
              </w:rPr>
              <w:t>periodicity</w:t>
            </w:r>
            <w:r w:rsidRPr="00680A26">
              <w:rPr>
                <w:lang w:val="en-GB"/>
              </w:rPr>
              <w:t xml:space="preserve"> could be configured to a value larger than X (or a multiple of X) slots and </w:t>
            </w:r>
            <w:r w:rsidRPr="00680A26">
              <w:rPr>
                <w:i/>
                <w:lang w:val="en-GB"/>
              </w:rPr>
              <w:t>duration</w:t>
            </w:r>
            <w:r w:rsidRPr="00680A26">
              <w:rPr>
                <w:lang w:val="en-GB"/>
              </w:rPr>
              <w:t xml:space="preserve"> could be configured with respect to X (or Y) slots. Moreover, it can be discussed how to handle the case where the configured slot-group boundary does not exactly match to the union of PDCCH MOs based on SS set configurations. In this case, USS dropping could be enhanced with the unaligned region to reduce the number of blind detection effectively. </w:t>
            </w:r>
          </w:p>
          <w:p w14:paraId="4966981F" w14:textId="77777777" w:rsidR="00680A26" w:rsidRPr="00680A26" w:rsidRDefault="00680A26" w:rsidP="00680A26">
            <w:pPr>
              <w:jc w:val="both"/>
              <w:rPr>
                <w:bCs/>
              </w:rPr>
            </w:pPr>
            <w:r w:rsidRPr="00680A26">
              <w:rPr>
                <w:b/>
                <w:lang w:val="en-GB"/>
              </w:rPr>
              <w:t xml:space="preserve">Proposal #4: Consider to configure PDCCH monitoring occasions to be compliant with the slot-group (or multiple of slot-groups), by using search space set configuration parameters (e.g., periodicity, offset, and duration). </w:t>
            </w:r>
          </w:p>
          <w:p w14:paraId="7FE6C3C3" w14:textId="77777777" w:rsidR="00680A26" w:rsidRPr="00680A26" w:rsidRDefault="00680A26" w:rsidP="00680A26">
            <w:pPr>
              <w:jc w:val="both"/>
              <w:rPr>
                <w:bCs/>
              </w:rPr>
            </w:pPr>
          </w:p>
          <w:p w14:paraId="52F0FC43" w14:textId="77777777" w:rsidR="00680A26" w:rsidRPr="00680A26" w:rsidRDefault="00680A26" w:rsidP="00680A26">
            <w:pPr>
              <w:jc w:val="both"/>
              <w:rPr>
                <w:bCs/>
              </w:rPr>
            </w:pPr>
            <w:r w:rsidRPr="00680A26">
              <w:rPr>
                <w:bCs/>
              </w:rPr>
              <w:t xml:space="preserve">Regarding SSSG switching, in Rel-15/16 NR, one SSSG could be switched to another SSSG at the slot boundary after at least </w:t>
            </w:r>
            <w:proofErr w:type="spellStart"/>
            <w:r w:rsidRPr="00680A26">
              <w:rPr>
                <w:bCs/>
              </w:rPr>
              <w:t>P_switch</w:t>
            </w:r>
            <w:proofErr w:type="spellEnd"/>
            <w:r w:rsidRPr="00680A26">
              <w:rPr>
                <w:bCs/>
              </w:rPr>
              <w:t xml:space="preserve"> symbols from the switching triggering. However, if SSSG switching is introduced for multi-slot monitoring in Rel-17, SSSG switching should be performed at the slot-group boundary in order to be compliant with the slot-group. In addition, it may be necessary to discuss the appropriate </w:t>
            </w:r>
            <w:proofErr w:type="spellStart"/>
            <w:r w:rsidRPr="00680A26">
              <w:rPr>
                <w:bCs/>
              </w:rPr>
              <w:t>P_switch</w:t>
            </w:r>
            <w:proofErr w:type="spellEnd"/>
            <w:r w:rsidRPr="00680A26">
              <w:rPr>
                <w:bCs/>
              </w:rPr>
              <w:t xml:space="preserve"> values for 480 kHz and 960 kHz.</w:t>
            </w:r>
          </w:p>
          <w:p w14:paraId="020A69E4" w14:textId="77777777" w:rsidR="00680A26" w:rsidRPr="00680A26" w:rsidRDefault="00680A26" w:rsidP="00680A26">
            <w:pPr>
              <w:jc w:val="both"/>
              <w:rPr>
                <w:b/>
                <w:lang w:val="en-GB"/>
              </w:rPr>
            </w:pPr>
            <w:r w:rsidRPr="00680A26">
              <w:rPr>
                <w:b/>
                <w:lang w:val="en-GB"/>
              </w:rPr>
              <w:t xml:space="preserve">Proposal #5: For 480 kHz or 960 kHz multi-slot monitoring, SSSG switching should be performed at the slot-group boundary, if supported. </w:t>
            </w:r>
          </w:p>
          <w:p w14:paraId="10D9B8C3" w14:textId="77777777" w:rsidR="00E51E2D" w:rsidRPr="00680A26" w:rsidRDefault="00E51E2D" w:rsidP="00E51E2D">
            <w:pPr>
              <w:jc w:val="both"/>
              <w:rPr>
                <w:bCs/>
              </w:rPr>
            </w:pPr>
            <w:r w:rsidRPr="00680A26">
              <w:rPr>
                <w:bCs/>
                <w:lang w:val="en-GB"/>
              </w:rPr>
              <w:t xml:space="preserve">For SSB/CORESET#0 multiplexing with pattern 1, PDCCH monitoring of Type0-PDCCH CSS set for each SSB index is achieved in two consecutive slots,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sidRPr="00680A26">
              <w:rPr>
                <w:bCs/>
                <w:lang w:val="en-GB"/>
              </w:rPr>
              <w:t xml:space="preserve"> and slot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+1</m:t>
              </m:r>
            </m:oMath>
            <w:r w:rsidRPr="00680A26">
              <w:rPr>
                <w:bCs/>
                <w:lang w:val="en-GB"/>
              </w:rPr>
              <w:t xml:space="preserve">. To avoid PDCCH monitoring over two shortened consecutive slots, PDCCH monitoring over two consecutive slot-groups can be considered for 480kHz and 960kHz. For a given slot index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oMath>
            <w:r w:rsidRPr="00680A26">
              <w:rPr>
                <w:bCs/>
                <w:lang w:val="en-GB"/>
              </w:rPr>
              <w:t xml:space="preserve"> </w:t>
            </w:r>
            <w:r w:rsidRPr="00680A26">
              <w:rPr>
                <w:bCs/>
              </w:rPr>
              <w:t>for Type0-PDCCH CSS set monitoring, the next MO can be located in slot index</w:t>
            </w:r>
            <w:r w:rsidRPr="00680A26">
              <w:rPr>
                <w:bCs/>
                <w:lang w:val="en-GB"/>
              </w:rPr>
              <w:t xml:space="preserve"> </w:t>
            </w:r>
            <m:oMath>
              <m:sSub>
                <m:sSubPr>
                  <m:ctrlPr>
                    <w:rPr>
                      <w:rFonts w:ascii="Cambria Math" w:hAnsi="Cambria Math"/>
                      <w:bCs/>
                      <w:lang w:val="en-GB"/>
                    </w:rPr>
                  </m:ctrlPr>
                </m:sSubPr>
                <m:e>
                  <m:r>
                    <w:rPr>
                      <w:rFonts w:ascii="Cambria Math" w:hAnsi="Cambria Math"/>
                      <w:lang w:val="en-GB"/>
                    </w:rPr>
                    <m:t>n</m:t>
                  </m:r>
                </m:e>
                <m:sub>
                  <m:r>
                    <w:rPr>
                      <w:rFonts w:ascii="Cambria Math" w:hAnsi="Cambria Math"/>
                      <w:lang w:val="en-GB"/>
                    </w:rPr>
                    <m:t>0</m:t>
                  </m:r>
                </m:sub>
              </m:sSub>
              <m:r>
                <w:rPr>
                  <w:rFonts w:ascii="Cambria Math" w:hAnsi="Cambria Math"/>
                  <w:lang w:val="en-GB"/>
                </w:rPr>
                <m:t>+M</m:t>
              </m:r>
            </m:oMath>
            <w:r w:rsidRPr="00680A26">
              <w:rPr>
                <w:rFonts w:hint="eastAsia"/>
                <w:bCs/>
                <w:lang w:val="en-GB"/>
              </w:rPr>
              <w:t xml:space="preserve"> where M </w:t>
            </w:r>
            <w:r w:rsidRPr="00680A26">
              <w:rPr>
                <w:bCs/>
              </w:rPr>
              <w:t xml:space="preserve">corresponds to the size of slot-group. </w:t>
            </w:r>
            <w:r w:rsidRPr="00680A26">
              <w:rPr>
                <w:bCs/>
                <w:lang w:val="en-GB"/>
              </w:rPr>
              <w:t xml:space="preserve">The slot-group for this case can be determined differently than the slot-group for other types of SS set (e.g., USS). In addition, the size of slot-group can be configured by MIB/SIB1 or be predefined for each SCS, e.g., </w:t>
            </w:r>
            <w:r w:rsidRPr="00680A26">
              <w:rPr>
                <w:bCs/>
                <w:i/>
                <w:lang w:val="en-GB"/>
              </w:rPr>
              <w:t>M</w:t>
            </w:r>
            <w:r w:rsidRPr="00680A26">
              <w:rPr>
                <w:bCs/>
                <w:lang w:val="en-GB"/>
              </w:rPr>
              <w:t xml:space="preserve">=4 for 480 kHz, </w:t>
            </w:r>
            <w:r w:rsidRPr="00680A26">
              <w:rPr>
                <w:bCs/>
                <w:i/>
                <w:lang w:val="en-GB"/>
              </w:rPr>
              <w:t>M</w:t>
            </w:r>
            <w:r w:rsidRPr="00680A26">
              <w:rPr>
                <w:bCs/>
                <w:lang w:val="en-GB"/>
              </w:rPr>
              <w:t>=8 for 960 kHz.</w:t>
            </w:r>
          </w:p>
          <w:p w14:paraId="3AB477C8" w14:textId="0B91DBFF" w:rsidR="00680A26" w:rsidRPr="008A6C9D" w:rsidRDefault="00E51E2D" w:rsidP="00E51E2D">
            <w:pPr>
              <w:jc w:val="both"/>
              <w:rPr>
                <w:b/>
                <w:lang w:val="en-GB"/>
              </w:rPr>
            </w:pPr>
            <w:r w:rsidRPr="00680A26">
              <w:rPr>
                <w:b/>
                <w:lang w:val="en-GB"/>
              </w:rPr>
              <w:t xml:space="preserve">Proposal #6: Multi-slot monitoring of Type0-PDCCH CSS for SSB/CORESET#0 multiplexing pattern 1 should be considered </w:t>
            </w:r>
            <w:r w:rsidRPr="00680A26">
              <w:rPr>
                <w:rFonts w:hint="eastAsia"/>
                <w:b/>
                <w:lang w:val="en-GB"/>
              </w:rPr>
              <w:t>for</w:t>
            </w:r>
            <w:r w:rsidRPr="00680A26">
              <w:rPr>
                <w:b/>
                <w:lang w:val="en-GB"/>
              </w:rPr>
              <w:t xml:space="preserve"> 480 kHz or 960 kHz SCS.</w:t>
            </w:r>
          </w:p>
        </w:tc>
      </w:tr>
    </w:tbl>
    <w:p w14:paraId="24D346D6" w14:textId="7B71F243" w:rsidR="00680A26" w:rsidRDefault="00680A26">
      <w:pPr>
        <w:rPr>
          <w:lang w:eastAsia="zh-CN"/>
        </w:rPr>
      </w:pPr>
    </w:p>
    <w:p w14:paraId="284AB8C0" w14:textId="77777777" w:rsidR="007D672A" w:rsidRDefault="007D672A" w:rsidP="007D672A">
      <w:pPr>
        <w:pStyle w:val="Heading3"/>
        <w:jc w:val="both"/>
        <w:rPr>
          <w:lang w:val="en-GB" w:eastAsia="zh-CN"/>
        </w:rPr>
      </w:pPr>
      <w:r>
        <w:rPr>
          <w:lang w:val="en-GB" w:eastAsia="zh-CN"/>
        </w:rPr>
        <w:lastRenderedPageBreak/>
        <w:t>R1-2107578 (Intel)</w:t>
      </w:r>
    </w:p>
    <w:tbl>
      <w:tblPr>
        <w:tblStyle w:val="TableGrid"/>
        <w:tblW w:w="14583" w:type="dxa"/>
        <w:tblLayout w:type="fixed"/>
        <w:tblLook w:val="04A0" w:firstRow="1" w:lastRow="0" w:firstColumn="1" w:lastColumn="0" w:noHBand="0" w:noVBand="1"/>
      </w:tblPr>
      <w:tblGrid>
        <w:gridCol w:w="14583"/>
      </w:tblGrid>
      <w:tr w:rsidR="007D672A" w14:paraId="16501BFD" w14:textId="77777777" w:rsidTr="00556DB7">
        <w:tc>
          <w:tcPr>
            <w:tcW w:w="9307" w:type="dxa"/>
          </w:tcPr>
          <w:p w14:paraId="559E6A8D" w14:textId="77777777" w:rsidR="007D672A" w:rsidRDefault="007D672A" w:rsidP="00556DB7">
            <w:pPr>
              <w:jc w:val="both"/>
            </w:pPr>
            <w:r>
              <w:t xml:space="preserve">According to the revised WID [1], initial access is supported for SCS 480kHz with support of Type0-PDCCH CSS set. Further, for ANR and PCI confusion detection, </w:t>
            </w:r>
            <w:r w:rsidRPr="000E67F0">
              <w:rPr>
                <w:lang w:eastAsia="ja-JP"/>
              </w:rPr>
              <w:t>Type0-PDCCH SCS</w:t>
            </w:r>
            <w:r>
              <w:rPr>
                <w:lang w:eastAsia="ja-JP"/>
              </w:rPr>
              <w:t xml:space="preserve"> set is supported for SCS 480kHz and 960kHz. Therefore, f</w:t>
            </w:r>
            <w:r>
              <w:t xml:space="preserve">or </w:t>
            </w:r>
            <w:r w:rsidRPr="00D26445">
              <w:t>SS/PBCH block and CORESET multiplexing pattern 1</w:t>
            </w:r>
            <w:r>
              <w:t xml:space="preserve"> in NR, UE needs to monitor Type 0/0A/1/2 CSS sets with search space set 0 in two consecutive slots. The time position of the two slots depends on the position of the </w:t>
            </w:r>
            <w:r w:rsidRPr="00326D6E">
              <w:t>associated with a SS/PBCH block</w:t>
            </w:r>
            <w:r>
              <w:t>. On the other hand,</w:t>
            </w:r>
            <w:r w:rsidRPr="00332EC4">
              <w:t xml:space="preserve"> </w:t>
            </w:r>
            <w:r>
              <w:t xml:space="preserve">other CSS/USS sets are configured by high layer parameters </w:t>
            </w:r>
            <w:proofErr w:type="spellStart"/>
            <w:r w:rsidRPr="004361B2">
              <w:rPr>
                <w:bCs/>
                <w:i/>
                <w:lang w:eastAsia="sv-SE"/>
              </w:rPr>
              <w:t>monitoringSlotPeriodicityAndOffset</w:t>
            </w:r>
            <w:proofErr w:type="spellEnd"/>
            <w:r>
              <w:rPr>
                <w:lang w:eastAsia="sv-SE"/>
              </w:rPr>
              <w:t xml:space="preserve"> and </w:t>
            </w:r>
            <w:r w:rsidRPr="000879A6">
              <w:rPr>
                <w:i/>
                <w:iCs/>
                <w:lang w:eastAsia="sv-SE"/>
              </w:rPr>
              <w:t>duration</w:t>
            </w:r>
            <w:r>
              <w:t xml:space="preserve">. The combined pattern of slots configured with Type 0/0A/1/2 CSS sets and other CSS/USS sets may satisfy the pattern of the multi-slot PDCCH monitoring capability for a SS/PBCH block of the UE. However, when the SS/PBCH block of the UE changes, the combined pattern of slots may become invalid for the multi-slot PDCCH monitoring capability. </w:t>
            </w:r>
          </w:p>
          <w:p w14:paraId="396A8408" w14:textId="77777777" w:rsidR="007D672A" w:rsidRPr="00B576E2" w:rsidRDefault="007D672A" w:rsidP="00556DB7">
            <w:pPr>
              <w:jc w:val="both"/>
              <w:rPr>
                <w:lang w:eastAsia="x-none"/>
              </w:rPr>
            </w:pPr>
            <w:r>
              <w:t xml:space="preserve">Instead of reconfiguration of all CSS/USS sets when the SS/PBCH block changes, dropping the PDCCH MOs in a slot can be considered to make the combined pattern valid. However, dropping Type 0/0A/1/2 CSS sets has negative impact on the scheduling of broadcast information. On the other hand, dropping other CSS/USS sets is not desirable for PDSCH/PUSCH scheduling. Since Type 0/0A/1/2 CSS sets only occurs in long cycle, i.e., 20ms, it can be considered to temporarily allow the violation of slot pattern of the multi-slot PDCCH monitoring capability near to a slot carrying Type 0/0A/1/2 CSS sets. </w:t>
            </w:r>
          </w:p>
          <w:p w14:paraId="4657F475" w14:textId="77777777" w:rsidR="007D672A" w:rsidRPr="00F11C1B" w:rsidRDefault="007D672A" w:rsidP="00556DB7">
            <w:pPr>
              <w:spacing w:before="240" w:after="0"/>
              <w:jc w:val="both"/>
              <w:rPr>
                <w:b/>
              </w:rPr>
            </w:pPr>
            <w:r w:rsidRPr="00F11C1B">
              <w:rPr>
                <w:b/>
              </w:rPr>
              <w:t xml:space="preserve">Proposal </w:t>
            </w:r>
            <w:r>
              <w:rPr>
                <w:b/>
              </w:rPr>
              <w:t>2</w:t>
            </w:r>
            <w:r w:rsidRPr="00F11C1B">
              <w:rPr>
                <w:b/>
              </w:rPr>
              <w:t xml:space="preserve">: </w:t>
            </w:r>
          </w:p>
          <w:p w14:paraId="374A0645" w14:textId="77777777" w:rsidR="007D672A" w:rsidRPr="007965D1" w:rsidRDefault="007D672A" w:rsidP="00556DB7">
            <w:pPr>
              <w:pStyle w:val="ListParagraph"/>
              <w:numPr>
                <w:ilvl w:val="0"/>
                <w:numId w:val="27"/>
              </w:numPr>
              <w:snapToGrid/>
              <w:spacing w:before="60" w:line="240" w:lineRule="auto"/>
              <w:jc w:val="both"/>
              <w:rPr>
                <w:rFonts w:ascii="Times New Roman" w:hAnsi="Times New Roman"/>
                <w:sz w:val="20"/>
                <w:szCs w:val="20"/>
                <w:lang w:val="en-GB" w:eastAsia="x-none"/>
              </w:rPr>
            </w:pPr>
            <w:r>
              <w:rPr>
                <w:rFonts w:ascii="Times New Roman" w:hAnsi="Times New Roman"/>
                <w:sz w:val="20"/>
                <w:szCs w:val="20"/>
                <w:lang w:val="en-GB" w:eastAsia="x-none"/>
              </w:rPr>
              <w:t xml:space="preserve">If Type0/0A/1/2 CSS sets are monitored in a slot, configured PDCCH monitoring occasions around the slot can temporarily violate the multi-slot PDCCH monitoring capability, with the limitation of maximum number of BDs/CCEs. </w:t>
            </w:r>
          </w:p>
          <w:p w14:paraId="2DDF4FC5" w14:textId="77777777" w:rsidR="007D672A" w:rsidRDefault="007D672A" w:rsidP="00556DB7">
            <w:pPr>
              <w:jc w:val="both"/>
              <w:rPr>
                <w:lang w:val="en-GB" w:eastAsia="zh-CN"/>
              </w:rPr>
            </w:pPr>
          </w:p>
          <w:p w14:paraId="6B041613" w14:textId="77777777" w:rsidR="007D672A" w:rsidRDefault="007D672A" w:rsidP="00556DB7">
            <w:pPr>
              <w:jc w:val="both"/>
              <w:rPr>
                <w:lang w:val="en-GB" w:eastAsia="x-none"/>
              </w:rPr>
            </w:pPr>
            <w:r>
              <w:rPr>
                <w:lang w:val="en-GB" w:eastAsia="x-none"/>
              </w:rPr>
              <w:t xml:space="preserve">The search space set group (SSSG) switching as defined NR-U is shown in Figure 1. The frequent PDCCH monitoring is assumed before </w:t>
            </w:r>
            <w:proofErr w:type="spellStart"/>
            <w:r>
              <w:rPr>
                <w:lang w:val="en-GB" w:eastAsia="x-none"/>
              </w:rPr>
              <w:t>gNB</w:t>
            </w:r>
            <w:proofErr w:type="spellEnd"/>
            <w:r>
              <w:rPr>
                <w:lang w:val="en-GB" w:eastAsia="x-none"/>
              </w:rPr>
              <w:t xml:space="preserve"> gets the channel occupation. For example, search space set with mini-slot level or slot-level PDCCH monitoring can be configured, which is the first search space set group (SSSG). The frequent PDCCH monitoring reduces the delay for </w:t>
            </w:r>
            <w:proofErr w:type="spellStart"/>
            <w:r>
              <w:rPr>
                <w:lang w:val="en-GB" w:eastAsia="x-none"/>
              </w:rPr>
              <w:t>gNB</w:t>
            </w:r>
            <w:proofErr w:type="spellEnd"/>
            <w:r>
              <w:rPr>
                <w:lang w:val="en-GB" w:eastAsia="x-none"/>
              </w:rPr>
              <w:t xml:space="preserve"> to start DL transmission immediately after the LBT is successful. On the other hand, after </w:t>
            </w:r>
            <w:proofErr w:type="spellStart"/>
            <w:r>
              <w:rPr>
                <w:lang w:val="en-GB" w:eastAsia="x-none"/>
              </w:rPr>
              <w:t>gNB</w:t>
            </w:r>
            <w:proofErr w:type="spellEnd"/>
            <w:r>
              <w:rPr>
                <w:lang w:val="en-GB" w:eastAsia="x-none"/>
              </w:rPr>
              <w:t xml:space="preserve">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16CFCB1E" w14:textId="77777777" w:rsidR="007D672A" w:rsidRDefault="007D672A" w:rsidP="00556DB7">
            <w:pPr>
              <w:jc w:val="center"/>
              <w:rPr>
                <w:lang w:val="en-GB" w:eastAsia="x-none"/>
              </w:rPr>
            </w:pPr>
            <w:r>
              <w:object w:dxaOrig="9492" w:dyaOrig="2496" w14:anchorId="1DC84D50">
                <v:shape id="_x0000_i1032" type="#_x0000_t75" style="width:381.5pt;height:100.05pt" o:ole="">
                  <v:imagedata r:id="rId37" o:title=""/>
                </v:shape>
                <o:OLEObject Type="Embed" ProgID="Visio.Drawing.15" ShapeID="_x0000_i1032" DrawAspect="Content" ObjectID="_1690814687" r:id="rId38"/>
              </w:object>
            </w:r>
          </w:p>
          <w:p w14:paraId="3CB00D3F" w14:textId="77777777" w:rsidR="007D672A" w:rsidRPr="008368E4" w:rsidRDefault="007D672A" w:rsidP="00556DB7">
            <w:pPr>
              <w:jc w:val="center"/>
              <w:rPr>
                <w:b/>
                <w:bCs/>
                <w:lang w:eastAsia="zh-CN"/>
              </w:rPr>
            </w:pPr>
            <w:r w:rsidRPr="008368E4">
              <w:rPr>
                <w:b/>
                <w:bCs/>
                <w:lang w:eastAsia="zh-CN"/>
              </w:rPr>
              <w:t>Figure 1: SSSG switching in NR-U</w:t>
            </w:r>
          </w:p>
          <w:p w14:paraId="48F91170" w14:textId="77777777" w:rsidR="007D672A" w:rsidRDefault="007D672A" w:rsidP="00556DB7">
            <w:pPr>
              <w:jc w:val="both"/>
              <w:rPr>
                <w:lang w:eastAsia="x-none"/>
              </w:rPr>
            </w:pPr>
            <w:r>
              <w:rPr>
                <w:lang w:eastAsia="x-none"/>
              </w:rPr>
              <w:t xml:space="preserve">Dynamic SSSG switching provides a means to balance the fast channel access right after LBT is successful and effective scheduling and power saving after the COT </w:t>
            </w:r>
            <w:r>
              <w:rPr>
                <w:lang w:eastAsia="x-none"/>
              </w:rPr>
              <w:lastRenderedPageBreak/>
              <w:t xml:space="preserve">is obtained. The feature is useful for high frequency too. The configured search space configuration in the two SSSGs has different requirements on the PDCCH monitoring capability. In general, two options can be considered. </w:t>
            </w:r>
          </w:p>
          <w:p w14:paraId="161ED094" w14:textId="77777777" w:rsidR="007D672A" w:rsidRPr="00404961" w:rsidRDefault="007D672A" w:rsidP="00556DB7">
            <w:pPr>
              <w:pStyle w:val="B1"/>
              <w:numPr>
                <w:ilvl w:val="0"/>
                <w:numId w:val="38"/>
              </w:numPr>
              <w:spacing w:after="120" w:line="240" w:lineRule="auto"/>
              <w:jc w:val="both"/>
              <w:rPr>
                <w:lang w:eastAsia="x-none"/>
              </w:rPr>
            </w:pPr>
            <w:r w:rsidRPr="00404961">
              <w:rPr>
                <w:lang w:eastAsia="x-none"/>
              </w:rPr>
              <w:t>Option 1: switching between per-slot PDCCH monitoring capability and multi-slot PDCCH monitoring capabilities</w:t>
            </w:r>
          </w:p>
          <w:p w14:paraId="37347DE8" w14:textId="77777777" w:rsidR="007D672A" w:rsidRPr="00404961" w:rsidRDefault="007D672A" w:rsidP="00556DB7">
            <w:pPr>
              <w:pStyle w:val="B1"/>
              <w:numPr>
                <w:ilvl w:val="0"/>
                <w:numId w:val="38"/>
              </w:numPr>
              <w:spacing w:after="120" w:line="240" w:lineRule="auto"/>
              <w:jc w:val="both"/>
              <w:rPr>
                <w:lang w:eastAsia="x-none"/>
              </w:rPr>
            </w:pPr>
            <w:r w:rsidRPr="00404961">
              <w:rPr>
                <w:lang w:eastAsia="x-none"/>
              </w:rPr>
              <w:t>Option 2: switching between two multi-slot PDCCH monitoring capabilities</w:t>
            </w:r>
          </w:p>
          <w:p w14:paraId="73CEF356" w14:textId="77777777" w:rsidR="007D672A" w:rsidRDefault="007D672A" w:rsidP="00556DB7">
            <w:pPr>
              <w:jc w:val="both"/>
              <w:rPr>
                <w:lang w:val="en-GB" w:eastAsia="x-none"/>
              </w:rPr>
            </w:pPr>
            <w:r>
              <w:rPr>
                <w:lang w:eastAsia="x-none"/>
              </w:rPr>
              <w:t xml:space="preserve">As discussed in Proposal 1, per-slot </w:t>
            </w:r>
            <w:r w:rsidRPr="00404961">
              <w:rPr>
                <w:lang w:val="en-GB" w:eastAsia="x-none"/>
              </w:rPr>
              <w:t>PDCCH monitoring capability</w:t>
            </w:r>
            <w:r>
              <w:rPr>
                <w:lang w:val="en-GB" w:eastAsia="x-none"/>
              </w:rPr>
              <w:t xml:space="preserve"> is not preferred due to the limitation of PDCCH monitoring or UE complexity for high SCSs. Therefore, the search space set configuration of the two SSSGs can be configured based on Option 2. </w:t>
            </w:r>
            <w:r>
              <w:rPr>
                <w:lang w:eastAsia="x-none"/>
              </w:rPr>
              <w:t>I</w:t>
            </w:r>
            <w:r>
              <w:rPr>
                <w:lang w:val="en-GB" w:eastAsia="x-none"/>
              </w:rPr>
              <w:t xml:space="preserve">t is expected that both X and Y are small values to still allow frequent MOs in the first SSSG. On the other hand, the second SSSG relies on a large gap between MOs for the power saving. </w:t>
            </w:r>
          </w:p>
          <w:p w14:paraId="655A2413" w14:textId="77777777" w:rsidR="007D672A" w:rsidRDefault="007D672A" w:rsidP="00556DB7">
            <w:pPr>
              <w:jc w:val="both"/>
              <w:rPr>
                <w:lang w:eastAsia="x-none"/>
              </w:rPr>
            </w:pPr>
            <w:r>
              <w:rPr>
                <w:lang w:eastAsia="x-none"/>
              </w:rPr>
              <w:t xml:space="preserve">Based on the above analysis, </w:t>
            </w:r>
            <w:r>
              <w:rPr>
                <w:lang w:val="en-GB" w:eastAsia="x-none"/>
              </w:rPr>
              <w:t xml:space="preserve">UE needs to dynamically change its PDCCH monitoring capability together with SSSG switching. </w:t>
            </w:r>
          </w:p>
          <w:p w14:paraId="4E26D43A" w14:textId="77777777" w:rsidR="007D672A" w:rsidRDefault="007D672A" w:rsidP="00556DB7">
            <w:pPr>
              <w:spacing w:before="240" w:after="0"/>
              <w:jc w:val="both"/>
              <w:rPr>
                <w:b/>
                <w:bCs/>
                <w:lang w:val="en-GB" w:eastAsia="x-none"/>
              </w:rPr>
            </w:pPr>
            <w:r w:rsidRPr="00F76246">
              <w:rPr>
                <w:b/>
                <w:bCs/>
                <w:lang w:val="en-GB" w:eastAsia="x-none"/>
              </w:rPr>
              <w:t xml:space="preserve">Proposal </w:t>
            </w:r>
            <w:r>
              <w:rPr>
                <w:b/>
                <w:bCs/>
                <w:lang w:val="en-GB" w:eastAsia="x-none"/>
              </w:rPr>
              <w:t>5:</w:t>
            </w:r>
          </w:p>
          <w:p w14:paraId="42A8A16B" w14:textId="77777777" w:rsidR="007D672A" w:rsidRPr="00C677D5" w:rsidRDefault="007D672A" w:rsidP="00556DB7">
            <w:pPr>
              <w:pStyle w:val="B1"/>
              <w:numPr>
                <w:ilvl w:val="0"/>
                <w:numId w:val="28"/>
              </w:numPr>
              <w:spacing w:before="60" w:after="0" w:line="240" w:lineRule="auto"/>
              <w:rPr>
                <w:lang w:eastAsia="x-none"/>
              </w:rPr>
            </w:pPr>
            <w:r w:rsidRPr="00C677D5">
              <w:rPr>
                <w:lang w:eastAsia="x-none"/>
              </w:rPr>
              <w:t xml:space="preserve">Dynamic SSSG switching is supported for all SCSs 120, 240 and 960kHz. </w:t>
            </w:r>
          </w:p>
          <w:p w14:paraId="5A45525F" w14:textId="77777777" w:rsidR="007D672A" w:rsidRPr="00952DD2" w:rsidRDefault="007D672A" w:rsidP="00556DB7">
            <w:pPr>
              <w:pStyle w:val="B1"/>
              <w:numPr>
                <w:ilvl w:val="0"/>
                <w:numId w:val="28"/>
              </w:numPr>
              <w:spacing w:before="60" w:after="0" w:line="240" w:lineRule="auto"/>
              <w:rPr>
                <w:lang w:eastAsia="x-none"/>
              </w:rPr>
            </w:pPr>
            <w:r w:rsidRPr="00C677D5">
              <w:rPr>
                <w:lang w:eastAsia="x-none"/>
              </w:rPr>
              <w:t>The search space set configurations of the two SSSG can correspond to two different combinations (X, Y) of the multi-slot PDCCH monitoring capabilities</w:t>
            </w:r>
          </w:p>
          <w:p w14:paraId="3075F1CF" w14:textId="77777777" w:rsidR="007D672A" w:rsidRDefault="007D672A" w:rsidP="00556DB7">
            <w:pPr>
              <w:jc w:val="both"/>
              <w:rPr>
                <w:lang w:val="en-GB" w:eastAsia="zh-CN"/>
              </w:rPr>
            </w:pPr>
          </w:p>
          <w:p w14:paraId="37CA703C" w14:textId="77777777" w:rsidR="007D672A" w:rsidRPr="00A85D1E" w:rsidRDefault="007D672A" w:rsidP="00556DB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6C40860F" w14:textId="77777777" w:rsidR="007D672A" w:rsidRDefault="007D672A" w:rsidP="00556DB7">
            <w:pPr>
              <w:jc w:val="both"/>
              <w:rPr>
                <w:b/>
                <w:bCs/>
              </w:rPr>
            </w:pPr>
            <w:r w:rsidRPr="00746995">
              <w:rPr>
                <w:b/>
                <w:bCs/>
              </w:rPr>
              <w:t>Proposal</w:t>
            </w:r>
            <w:r>
              <w:rPr>
                <w:b/>
                <w:bCs/>
              </w:rPr>
              <w:t xml:space="preserve"> 6</w:t>
            </w:r>
            <w:r w:rsidRPr="00746995">
              <w:rPr>
                <w:b/>
                <w:bCs/>
              </w:rPr>
              <w:t xml:space="preserve">: </w:t>
            </w:r>
          </w:p>
          <w:p w14:paraId="0263EC9B" w14:textId="77777777" w:rsidR="007D672A" w:rsidRPr="00C677D5" w:rsidRDefault="007D672A" w:rsidP="00556DB7">
            <w:pPr>
              <w:pStyle w:val="B1"/>
              <w:numPr>
                <w:ilvl w:val="0"/>
                <w:numId w:val="28"/>
              </w:numPr>
              <w:spacing w:before="60" w:after="0" w:line="240" w:lineRule="auto"/>
            </w:pPr>
            <w:r w:rsidRPr="00C677D5">
              <w:t xml:space="preserve">On the </w:t>
            </w:r>
            <w:r w:rsidRPr="00C677D5">
              <w:rPr>
                <w:lang w:eastAsia="x-none"/>
              </w:rPr>
              <w:t>PDCCH</w:t>
            </w:r>
            <w:r w:rsidRPr="00C677D5">
              <w:t xml:space="preserve"> monitoring occasion in a slot</w:t>
            </w:r>
          </w:p>
          <w:p w14:paraId="4E78B33A" w14:textId="77777777" w:rsidR="007D672A" w:rsidRPr="00C677D5" w:rsidRDefault="007D672A" w:rsidP="00556DB7">
            <w:pPr>
              <w:pStyle w:val="B1"/>
              <w:numPr>
                <w:ilvl w:val="1"/>
                <w:numId w:val="28"/>
              </w:numPr>
              <w:spacing w:before="60" w:after="0" w:line="240" w:lineRule="auto"/>
              <w:rPr>
                <w:lang w:eastAsia="x-none"/>
              </w:rPr>
            </w:pPr>
            <w:r w:rsidRPr="00C677D5">
              <w:rPr>
                <w:lang w:eastAsia="x-none"/>
              </w:rPr>
              <w:t>Case 1-1 is supported for all SCS 120kHz, 480kHz and 960kHz</w:t>
            </w:r>
          </w:p>
          <w:p w14:paraId="07808567" w14:textId="77777777" w:rsidR="007D672A" w:rsidRPr="00C677D5" w:rsidRDefault="007D672A" w:rsidP="00556DB7">
            <w:pPr>
              <w:pStyle w:val="B1"/>
              <w:numPr>
                <w:ilvl w:val="1"/>
                <w:numId w:val="28"/>
              </w:numPr>
              <w:spacing w:before="60" w:after="0" w:line="240" w:lineRule="auto"/>
              <w:rPr>
                <w:lang w:eastAsia="x-none"/>
              </w:rPr>
            </w:pPr>
            <w:r w:rsidRPr="00C677D5">
              <w:rPr>
                <w:lang w:eastAsia="x-none"/>
              </w:rPr>
              <w:t>Case 2 is supported for SCS 120kHz</w:t>
            </w:r>
          </w:p>
          <w:p w14:paraId="688A75EA" w14:textId="77777777" w:rsidR="007D672A" w:rsidRPr="00C677D5" w:rsidRDefault="007D672A" w:rsidP="00556DB7">
            <w:pPr>
              <w:pStyle w:val="B1"/>
              <w:numPr>
                <w:ilvl w:val="1"/>
                <w:numId w:val="28"/>
              </w:numPr>
              <w:spacing w:before="60" w:after="0" w:line="240" w:lineRule="auto"/>
            </w:pPr>
            <w:r w:rsidRPr="00C677D5">
              <w:rPr>
                <w:lang w:eastAsia="x-none"/>
              </w:rPr>
              <w:t>Case 2 is</w:t>
            </w:r>
            <w:r w:rsidRPr="00C677D5">
              <w:t xml:space="preserve"> not supported for SCS 480/960kHz</w:t>
            </w:r>
          </w:p>
          <w:p w14:paraId="22DA8660" w14:textId="77777777" w:rsidR="007D672A" w:rsidRDefault="007D672A" w:rsidP="00556DB7">
            <w:pPr>
              <w:jc w:val="both"/>
              <w:rPr>
                <w:lang w:val="en-GB" w:eastAsia="zh-CN"/>
              </w:rPr>
            </w:pPr>
          </w:p>
          <w:p w14:paraId="3461C7B9" w14:textId="77777777" w:rsidR="007D672A" w:rsidRPr="009535FF" w:rsidRDefault="007D672A" w:rsidP="00556DB7">
            <w:pPr>
              <w:jc w:val="both"/>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sidRPr="00E803C2">
              <w:rPr>
                <w:i/>
                <w:iCs/>
                <w:lang w:eastAsia="zh-CN"/>
              </w:rPr>
              <w:t>duration</w:t>
            </w:r>
            <w:r w:rsidRPr="00C54CA4">
              <w:rPr>
                <w:lang w:eastAsia="zh-CN"/>
              </w:rPr>
              <w:t>’</w:t>
            </w:r>
            <w:r>
              <w:rPr>
                <w:i/>
                <w:iCs/>
                <w:lang w:eastAsia="zh-CN"/>
              </w:rPr>
              <w:t xml:space="preserve"> </w:t>
            </w:r>
            <w:r w:rsidRPr="009535FF">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sidRPr="00C54CA4">
              <w:rPr>
                <w:i/>
                <w:iCs/>
                <w:lang w:eastAsia="zh-CN"/>
              </w:rPr>
              <w:t>duration</w:t>
            </w:r>
            <w:r w:rsidRPr="00C54CA4">
              <w:rPr>
                <w:lang w:eastAsia="zh-CN"/>
              </w:rPr>
              <w:t>’</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37DC8D" w14:textId="77777777" w:rsidR="007D672A" w:rsidRDefault="007D672A" w:rsidP="00556DB7">
            <w:pPr>
              <w:jc w:val="both"/>
              <w:rPr>
                <w:b/>
                <w:bCs/>
              </w:rPr>
            </w:pPr>
            <w:r>
              <w:rPr>
                <w:b/>
                <w:bCs/>
              </w:rPr>
              <w:lastRenderedPageBreak/>
              <w:t>Proposal 7</w:t>
            </w:r>
            <w:r w:rsidRPr="00331E23">
              <w:rPr>
                <w:b/>
                <w:bCs/>
              </w:rPr>
              <w:t xml:space="preserve">: </w:t>
            </w:r>
          </w:p>
          <w:p w14:paraId="4814C69E" w14:textId="77777777" w:rsidR="007D672A" w:rsidRPr="00C677D5" w:rsidRDefault="007D672A" w:rsidP="00556DB7">
            <w:pPr>
              <w:pStyle w:val="B1"/>
              <w:numPr>
                <w:ilvl w:val="0"/>
                <w:numId w:val="27"/>
              </w:numPr>
              <w:spacing w:before="60" w:after="0" w:line="240" w:lineRule="auto"/>
              <w:jc w:val="both"/>
            </w:pPr>
            <w:r w:rsidRPr="00C677D5">
              <w:t>Within a period of a SS set configuration</w:t>
            </w:r>
          </w:p>
          <w:p w14:paraId="60147A7B" w14:textId="77777777" w:rsidR="007D672A" w:rsidRPr="00C677D5" w:rsidRDefault="007D672A" w:rsidP="00556DB7">
            <w:pPr>
              <w:pStyle w:val="B1"/>
              <w:numPr>
                <w:ilvl w:val="1"/>
                <w:numId w:val="27"/>
              </w:numPr>
              <w:spacing w:before="60" w:after="0" w:line="240" w:lineRule="auto"/>
              <w:jc w:val="both"/>
              <w:rPr>
                <w:lang w:eastAsia="x-none"/>
              </w:rPr>
            </w:pPr>
            <w:r w:rsidRPr="00C677D5">
              <w:rPr>
                <w:lang w:eastAsia="x-none"/>
              </w:rPr>
              <w:t xml:space="preserve">The parameter ‘duration’ is reinterpreted as a window on which MOs may be configured. </w:t>
            </w:r>
          </w:p>
          <w:p w14:paraId="0CABADC8" w14:textId="77777777" w:rsidR="007D672A" w:rsidRPr="00C677D5" w:rsidRDefault="007D672A" w:rsidP="00556DB7">
            <w:pPr>
              <w:pStyle w:val="B1"/>
              <w:numPr>
                <w:ilvl w:val="1"/>
                <w:numId w:val="27"/>
              </w:numPr>
              <w:spacing w:before="60" w:after="0" w:line="240" w:lineRule="auto"/>
              <w:jc w:val="both"/>
              <w:rPr>
                <w:lang w:eastAsia="x-none"/>
              </w:rPr>
            </w:pPr>
            <w:r w:rsidRPr="00C677D5">
              <w:rPr>
                <w:lang w:eastAsia="x-none"/>
              </w:rPr>
              <w:t>One slot in every N slots within the window is configured with PDCCH MOs</w:t>
            </w:r>
          </w:p>
          <w:p w14:paraId="3136971E" w14:textId="77777777" w:rsidR="007D672A" w:rsidRPr="00630702" w:rsidRDefault="007D672A" w:rsidP="00556DB7">
            <w:pPr>
              <w:pStyle w:val="B1"/>
              <w:spacing w:before="60" w:after="0" w:line="240" w:lineRule="auto"/>
              <w:ind w:left="0" w:firstLine="0"/>
              <w:rPr>
                <w:b/>
                <w:bCs/>
              </w:rPr>
            </w:pPr>
          </w:p>
        </w:tc>
      </w:tr>
    </w:tbl>
    <w:p w14:paraId="1A4E7455" w14:textId="77777777" w:rsidR="007D672A" w:rsidRDefault="007D672A" w:rsidP="007D672A">
      <w:pPr>
        <w:rPr>
          <w:lang w:eastAsia="zh-CN"/>
        </w:rPr>
      </w:pPr>
    </w:p>
    <w:p w14:paraId="4ED195ED" w14:textId="77777777" w:rsidR="007D672A" w:rsidRDefault="007D672A" w:rsidP="007D672A">
      <w:pPr>
        <w:pStyle w:val="Heading3"/>
        <w:jc w:val="both"/>
        <w:rPr>
          <w:lang w:val="en-GB" w:eastAsia="zh-CN"/>
        </w:rPr>
      </w:pPr>
      <w:r>
        <w:rPr>
          <w:lang w:val="en-GB" w:eastAsia="zh-CN"/>
        </w:rPr>
        <w:t>R1-2107727 (Apple)</w:t>
      </w:r>
    </w:p>
    <w:tbl>
      <w:tblPr>
        <w:tblStyle w:val="TableGrid"/>
        <w:tblW w:w="14583" w:type="dxa"/>
        <w:tblLayout w:type="fixed"/>
        <w:tblLook w:val="04A0" w:firstRow="1" w:lastRow="0" w:firstColumn="1" w:lastColumn="0" w:noHBand="0" w:noVBand="1"/>
      </w:tblPr>
      <w:tblGrid>
        <w:gridCol w:w="14583"/>
      </w:tblGrid>
      <w:tr w:rsidR="007D672A" w14:paraId="3084CE5F" w14:textId="77777777" w:rsidTr="00556DB7">
        <w:tc>
          <w:tcPr>
            <w:tcW w:w="9307" w:type="dxa"/>
          </w:tcPr>
          <w:p w14:paraId="59719603" w14:textId="77777777" w:rsidR="007D672A" w:rsidRPr="00A75912" w:rsidRDefault="007D672A" w:rsidP="00556DB7">
            <w:pPr>
              <w:jc w:val="both"/>
            </w:pPr>
            <w:r w:rsidRPr="00A75912">
              <w:t xml:space="preserve">Search Space Set Group Switching was introduced in Rel-16 NR-U for power saving. It operates on CSS Type 3 and </w:t>
            </w:r>
            <w:r>
              <w:t>UE-SS</w:t>
            </w:r>
            <w:r w:rsidRPr="00A75912">
              <w:t xml:space="preserve"> and allows the UE to switch between two groups of search space sets to either increase or decrease the UE search space set monitoring to save power as needed e.g. within and outside a COT in unlicensed access. </w:t>
            </w:r>
          </w:p>
          <w:p w14:paraId="7594E706" w14:textId="77777777" w:rsidR="007D672A" w:rsidRPr="00A75912" w:rsidRDefault="007D672A" w:rsidP="00556DB7">
            <w:pPr>
              <w:jc w:val="both"/>
              <w:rPr>
                <w:i/>
                <w:iCs/>
              </w:rPr>
            </w:pPr>
          </w:p>
          <w:p w14:paraId="6C6FCDA2" w14:textId="77777777" w:rsidR="007D672A" w:rsidRPr="00A75912" w:rsidRDefault="007D672A" w:rsidP="00556DB7">
            <w:pPr>
              <w:jc w:val="both"/>
            </w:pPr>
            <w:r w:rsidRPr="00A75912">
              <w:t xml:space="preserve">With the introduction of the new SCSs, there may be a need to modify timeline parameters such as the </w:t>
            </w:r>
            <w:proofErr w:type="spellStart"/>
            <w:r w:rsidRPr="00A75912">
              <w:t>searchSpaceSwitchDelay</w:t>
            </w:r>
            <w:proofErr w:type="spellEnd"/>
            <w:r w:rsidRPr="00A75912">
              <w:t xml:space="preserve"> and </w:t>
            </w:r>
            <w:proofErr w:type="spellStart"/>
            <w:r w:rsidRPr="00A75912">
              <w:t>searchSpaceSwitchTimer</w:t>
            </w:r>
            <w:proofErr w:type="spellEnd"/>
            <w:r w:rsidRPr="00A75912">
              <w:t>. This may be set in units of slots or multi-slots based on the UE capability and the SCS.</w:t>
            </w:r>
          </w:p>
          <w:p w14:paraId="1830B4D1" w14:textId="77777777" w:rsidR="007D672A" w:rsidRPr="008E687B" w:rsidRDefault="007D672A" w:rsidP="00556DB7">
            <w:pPr>
              <w:jc w:val="both"/>
            </w:pPr>
          </w:p>
          <w:p w14:paraId="1F957E3C" w14:textId="77777777" w:rsidR="007D672A" w:rsidRPr="00A75912" w:rsidRDefault="007D672A" w:rsidP="00556DB7">
            <w:pPr>
              <w:jc w:val="both"/>
            </w:pPr>
            <w:r w:rsidRPr="00A75912">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w:t>
            </w:r>
            <w:r>
              <w:t xml:space="preserve">The effect of MSM on the transition boundary and the time unit of multiple slots (4 slot) is </w:t>
            </w:r>
            <w:r w:rsidRPr="00A75912">
              <w:t xml:space="preserve">illustrated in </w:t>
            </w:r>
            <w:r w:rsidRPr="00A75912">
              <w:fldChar w:fldCharType="begin"/>
            </w:r>
            <w:r w:rsidRPr="00A75912">
              <w:instrText xml:space="preserve"> REF _Ref68624864 \h </w:instrText>
            </w:r>
            <w:r>
              <w:instrText xml:space="preserve"> \* MERGEFORMAT </w:instrText>
            </w:r>
            <w:r w:rsidRPr="00A75912">
              <w:fldChar w:fldCharType="separate"/>
            </w:r>
            <w:r w:rsidRPr="002814BE">
              <w:t xml:space="preserve">Figure </w:t>
            </w:r>
            <w:r w:rsidRPr="002814BE">
              <w:rPr>
                <w:noProof/>
              </w:rPr>
              <w:t>1</w:t>
            </w:r>
            <w:r w:rsidRPr="00A75912">
              <w:fldChar w:fldCharType="end"/>
            </w:r>
            <w:r>
              <w:t>.</w:t>
            </w:r>
          </w:p>
          <w:p w14:paraId="45188223" w14:textId="77777777" w:rsidR="007D672A" w:rsidRDefault="007D672A" w:rsidP="00556DB7">
            <w:pPr>
              <w:jc w:val="both"/>
              <w:rPr>
                <w:i/>
              </w:rPr>
            </w:pPr>
          </w:p>
          <w:p w14:paraId="58455759" w14:textId="77777777" w:rsidR="007D672A" w:rsidRDefault="007D672A" w:rsidP="00556DB7">
            <w:pPr>
              <w:keepNext/>
              <w:jc w:val="both"/>
            </w:pPr>
            <w:r w:rsidRPr="009A18A6">
              <w:rPr>
                <w:i/>
                <w:noProof/>
                <w:lang w:eastAsia="ja-JP"/>
              </w:rPr>
              <w:drawing>
                <wp:inline distT="0" distB="0" distL="0" distR="0" wp14:anchorId="4BA5D780" wp14:editId="344935C6">
                  <wp:extent cx="5943600" cy="861695"/>
                  <wp:effectExtent l="0" t="0" r="0" b="1905"/>
                  <wp:docPr id="13" name="Picture 1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39"/>
                          <a:stretch>
                            <a:fillRect/>
                          </a:stretch>
                        </pic:blipFill>
                        <pic:spPr>
                          <a:xfrm>
                            <a:off x="0" y="0"/>
                            <a:ext cx="5943600" cy="861695"/>
                          </a:xfrm>
                          <a:prstGeom prst="rect">
                            <a:avLst/>
                          </a:prstGeom>
                        </pic:spPr>
                      </pic:pic>
                    </a:graphicData>
                  </a:graphic>
                </wp:inline>
              </w:drawing>
            </w:r>
          </w:p>
          <w:p w14:paraId="7734DAFA" w14:textId="77777777" w:rsidR="007D672A" w:rsidRDefault="007D672A" w:rsidP="00556DB7">
            <w:pPr>
              <w:pStyle w:val="Caption"/>
            </w:pPr>
            <w:bookmarkStart w:id="251" w:name="_Ref68624864"/>
            <w:r>
              <w:t xml:space="preserve">Figure </w:t>
            </w:r>
            <w:r>
              <w:fldChar w:fldCharType="begin"/>
            </w:r>
            <w:r>
              <w:instrText xml:space="preserve"> SEQ Figure \* ARABIC </w:instrText>
            </w:r>
            <w:r>
              <w:fldChar w:fldCharType="separate"/>
            </w:r>
            <w:r>
              <w:rPr>
                <w:noProof/>
              </w:rPr>
              <w:t>1</w:t>
            </w:r>
            <w:r>
              <w:rPr>
                <w:noProof/>
              </w:rPr>
              <w:fldChar w:fldCharType="end"/>
            </w:r>
            <w:bookmarkEnd w:id="251"/>
            <w:r>
              <w:t>: Example of SSSG switching with multi-slot monitoring limitations</w:t>
            </w:r>
          </w:p>
          <w:p w14:paraId="41C1AD5E" w14:textId="77777777" w:rsidR="007D672A" w:rsidRDefault="007D672A" w:rsidP="00556DB7"/>
          <w:p w14:paraId="3E24D56D" w14:textId="77777777" w:rsidR="007D672A" w:rsidRPr="008E687B" w:rsidRDefault="007D672A" w:rsidP="00556DB7">
            <w:pPr>
              <w:rPr>
                <w:i/>
                <w:iCs/>
              </w:rPr>
            </w:pPr>
            <w:r w:rsidRPr="008E687B">
              <w:rPr>
                <w:b/>
                <w:bCs/>
                <w:i/>
                <w:iCs/>
              </w:rPr>
              <w:t xml:space="preserve">Proposal </w:t>
            </w:r>
            <w:r>
              <w:rPr>
                <w:b/>
                <w:bCs/>
                <w:i/>
                <w:iCs/>
              </w:rPr>
              <w:t>12</w:t>
            </w:r>
            <w:r w:rsidRPr="008E687B">
              <w:rPr>
                <w:b/>
                <w:bCs/>
                <w:i/>
                <w:iCs/>
              </w:rPr>
              <w:t>:</w:t>
            </w:r>
            <w:r w:rsidRPr="008E687B">
              <w:rPr>
                <w:i/>
                <w:iCs/>
              </w:rPr>
              <w:t xml:space="preserve"> </w:t>
            </w:r>
            <w:r>
              <w:rPr>
                <w:i/>
                <w:iCs/>
              </w:rPr>
              <w:t xml:space="preserve">Consider the effect of the change in SCS and of MSS PDCCH monitoring on </w:t>
            </w:r>
            <w:r w:rsidRPr="008E687B">
              <w:rPr>
                <w:i/>
                <w:iCs/>
              </w:rPr>
              <w:t>SSSG switching.</w:t>
            </w:r>
          </w:p>
          <w:p w14:paraId="261C8E1E" w14:textId="77777777" w:rsidR="007D672A" w:rsidRPr="00C62267" w:rsidRDefault="007D672A" w:rsidP="00556DB7">
            <w:pPr>
              <w:widowControl/>
              <w:rPr>
                <w:i/>
                <w:iCs/>
              </w:rPr>
            </w:pPr>
          </w:p>
        </w:tc>
      </w:tr>
    </w:tbl>
    <w:p w14:paraId="71EDD233" w14:textId="77777777" w:rsidR="007D672A" w:rsidRDefault="007D672A" w:rsidP="007D672A">
      <w:pPr>
        <w:rPr>
          <w:lang w:eastAsia="zh-CN"/>
        </w:rPr>
      </w:pPr>
    </w:p>
    <w:p w14:paraId="7637802C" w14:textId="77777777" w:rsidR="00E51E2D" w:rsidRDefault="00E51E2D" w:rsidP="00E51E2D">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E51E2D" w14:paraId="5B15941B" w14:textId="77777777" w:rsidTr="00556DB7">
        <w:tc>
          <w:tcPr>
            <w:tcW w:w="9307" w:type="dxa"/>
          </w:tcPr>
          <w:p w14:paraId="4A3D053B" w14:textId="77777777" w:rsidR="00E51E2D" w:rsidRDefault="00E51E2D" w:rsidP="00556DB7">
            <w:pPr>
              <w:pStyle w:val="Style1"/>
              <w:snapToGrid w:val="0"/>
              <w:spacing w:line="240" w:lineRule="auto"/>
              <w:ind w:firstLine="0"/>
              <w:contextualSpacing w:val="0"/>
              <w:rPr>
                <w:rFonts w:eastAsiaTheme="minorEastAsia"/>
                <w:sz w:val="24"/>
                <w:szCs w:val="24"/>
                <w:lang w:val="en-GB" w:eastAsia="ja-JP"/>
              </w:rPr>
            </w:pPr>
            <w:r w:rsidRPr="00F77904">
              <w:rPr>
                <w:rFonts w:eastAsiaTheme="minorEastAsia"/>
                <w:sz w:val="24"/>
                <w:szCs w:val="24"/>
                <w:lang w:val="en-GB" w:eastAsia="ja-JP"/>
              </w:rPr>
              <w:t xml:space="preserve">In AI 8.2.1, it </w:t>
            </w:r>
            <w:r>
              <w:rPr>
                <w:rFonts w:eastAsiaTheme="minorEastAsia" w:hint="eastAsia"/>
                <w:sz w:val="24"/>
                <w:szCs w:val="24"/>
                <w:lang w:val="en-GB" w:eastAsia="ja-JP"/>
              </w:rPr>
              <w:t>was agreed to support Type0-PDCCH CSS</w:t>
            </w:r>
            <w:r>
              <w:rPr>
                <w:rFonts w:eastAsiaTheme="minorEastAsia"/>
                <w:sz w:val="24"/>
                <w:szCs w:val="24"/>
                <w:lang w:val="en-GB" w:eastAsia="ja-JP"/>
              </w:rPr>
              <w:t xml:space="preserve"> of 480 kHz and 960 kHz SCS</w:t>
            </w:r>
            <w:r>
              <w:rPr>
                <w:rFonts w:eastAsiaTheme="minorEastAsia" w:hint="eastAsia"/>
                <w:sz w:val="24"/>
                <w:szCs w:val="24"/>
                <w:lang w:val="en-GB" w:eastAsia="ja-JP"/>
              </w:rPr>
              <w:t xml:space="preserve"> for ANR. </w:t>
            </w:r>
            <w:r>
              <w:rPr>
                <w:rFonts w:eastAsiaTheme="minorEastAsia"/>
                <w:sz w:val="24"/>
                <w:szCs w:val="24"/>
                <w:lang w:val="en-GB" w:eastAsia="ja-JP"/>
              </w:rPr>
              <w:t>Further proposed for initial access</w:t>
            </w:r>
            <w:r w:rsidRPr="00F77904">
              <w:rPr>
                <w:rFonts w:eastAsiaTheme="minorEastAsia"/>
                <w:sz w:val="24"/>
                <w:szCs w:val="24"/>
                <w:lang w:val="en-GB" w:eastAsia="ja-JP"/>
              </w:rPr>
              <w:t xml:space="preserve"> in addition to 120 kHz</w:t>
            </w:r>
            <w:r>
              <w:rPr>
                <w:rFonts w:eastAsiaTheme="minorEastAsia"/>
                <w:sz w:val="24"/>
                <w:szCs w:val="24"/>
                <w:lang w:val="en-GB" w:eastAsia="ja-JP"/>
              </w:rPr>
              <w:t xml:space="preserve"> SCS</w:t>
            </w:r>
            <w:r w:rsidRPr="00F77904">
              <w:rPr>
                <w:rFonts w:eastAsiaTheme="minorEastAsia"/>
                <w:sz w:val="24"/>
                <w:szCs w:val="24"/>
                <w:lang w:val="en-GB" w:eastAsia="ja-JP"/>
              </w:rPr>
              <w:t xml:space="preserve"> in the frequency band above 52.6 GHz. For Type0-PDCCH CSS with SSB-CORESET multiplexing pattern</w:t>
            </w:r>
            <w:r>
              <w:rPr>
                <w:rFonts w:eastAsiaTheme="minorEastAsia"/>
                <w:sz w:val="24"/>
                <w:szCs w:val="24"/>
                <w:lang w:val="en-GB" w:eastAsia="ja-JP"/>
              </w:rPr>
              <w:t xml:space="preserve"> 1, a</w:t>
            </w:r>
            <w:r w:rsidRPr="00F77904">
              <w:rPr>
                <w:rFonts w:eastAsiaTheme="minorEastAsia"/>
                <w:sz w:val="24"/>
                <w:szCs w:val="24"/>
                <w:lang w:val="en-GB" w:eastAsia="ja-JP"/>
              </w:rPr>
              <w:t xml:space="preserve"> UE needs to monitor two consecutive slots (n</w:t>
            </w:r>
            <w:r w:rsidRPr="00F77904">
              <w:rPr>
                <w:rFonts w:eastAsiaTheme="minorEastAsia"/>
                <w:sz w:val="24"/>
                <w:szCs w:val="24"/>
                <w:vertAlign w:val="subscript"/>
                <w:lang w:val="en-GB" w:eastAsia="ja-JP"/>
              </w:rPr>
              <w:t>0</w:t>
            </w:r>
            <w:r w:rsidRPr="00F77904">
              <w:rPr>
                <w:rFonts w:eastAsiaTheme="minorEastAsia"/>
                <w:sz w:val="24"/>
                <w:szCs w:val="24"/>
                <w:lang w:val="en-GB" w:eastAsia="ja-JP"/>
              </w:rPr>
              <w:t xml:space="preserve"> and n</w:t>
            </w:r>
            <w:r w:rsidRPr="00F77904">
              <w:rPr>
                <w:rFonts w:eastAsiaTheme="minorEastAsia"/>
                <w:sz w:val="24"/>
                <w:szCs w:val="24"/>
                <w:vertAlign w:val="subscript"/>
                <w:lang w:val="en-GB" w:eastAsia="ja-JP"/>
              </w:rPr>
              <w:t>0</w:t>
            </w:r>
            <w:r w:rsidRPr="00F77904">
              <w:rPr>
                <w:rFonts w:eastAsiaTheme="minorEastAsia"/>
                <w:sz w:val="24"/>
                <w:szCs w:val="24"/>
                <w:lang w:val="en-GB" w:eastAsia="ja-JP"/>
              </w:rPr>
              <w:t xml:space="preserve">+1 slots) in the current specification. Since the proposed multi-slot monitoring cannot support monitoring of two consecutive slots, the Type0-PDCCH CSS should be redesigned. For example, the slot </w:t>
            </w:r>
            <w:r>
              <w:rPr>
                <w:rFonts w:eastAsiaTheme="minorEastAsia"/>
                <w:sz w:val="24"/>
                <w:szCs w:val="24"/>
                <w:lang w:val="en-GB" w:eastAsia="ja-JP"/>
              </w:rPr>
              <w:t>indices</w:t>
            </w:r>
            <w:r w:rsidRPr="00F77904">
              <w:rPr>
                <w:rFonts w:eastAsiaTheme="minorEastAsia"/>
                <w:sz w:val="24"/>
                <w:szCs w:val="24"/>
                <w:lang w:val="en-GB" w:eastAsia="ja-JP"/>
              </w:rPr>
              <w:t xml:space="preserve"> for monitoring the Type0-PDCCH CSS could be n</w:t>
            </w:r>
            <w:r w:rsidRPr="00F77904">
              <w:rPr>
                <w:rFonts w:eastAsiaTheme="minorEastAsia"/>
                <w:sz w:val="24"/>
                <w:szCs w:val="24"/>
                <w:vertAlign w:val="subscript"/>
                <w:lang w:val="en-GB" w:eastAsia="ja-JP"/>
              </w:rPr>
              <w:t>0</w:t>
            </w:r>
            <w:r w:rsidRPr="00F77904">
              <w:rPr>
                <w:rFonts w:eastAsiaTheme="minorEastAsia"/>
                <w:sz w:val="24"/>
                <w:szCs w:val="24"/>
                <w:lang w:val="en-GB" w:eastAsia="ja-JP"/>
              </w:rPr>
              <w:t xml:space="preserve"> and n</w:t>
            </w:r>
            <w:r w:rsidRPr="00F77904">
              <w:rPr>
                <w:rFonts w:eastAsiaTheme="minorEastAsia"/>
                <w:sz w:val="24"/>
                <w:szCs w:val="24"/>
                <w:vertAlign w:val="subscript"/>
                <w:lang w:val="en-GB" w:eastAsia="ja-JP"/>
              </w:rPr>
              <w:t>0</w:t>
            </w:r>
            <w:r w:rsidRPr="00F77904">
              <w:rPr>
                <w:rFonts w:eastAsiaTheme="minorEastAsia"/>
                <w:sz w:val="24"/>
                <w:szCs w:val="24"/>
                <w:lang w:val="en-GB" w:eastAsia="ja-JP"/>
              </w:rPr>
              <w:t>+X instead of n</w:t>
            </w:r>
            <w:r w:rsidRPr="00F77904">
              <w:rPr>
                <w:rFonts w:eastAsiaTheme="minorEastAsia"/>
                <w:sz w:val="24"/>
                <w:szCs w:val="24"/>
                <w:vertAlign w:val="subscript"/>
                <w:lang w:val="en-GB" w:eastAsia="ja-JP"/>
              </w:rPr>
              <w:t>0</w:t>
            </w:r>
            <w:r w:rsidRPr="00F77904">
              <w:rPr>
                <w:rFonts w:eastAsiaTheme="minorEastAsia"/>
                <w:sz w:val="24"/>
                <w:szCs w:val="24"/>
                <w:lang w:val="en-GB" w:eastAsia="ja-JP"/>
              </w:rPr>
              <w:t xml:space="preserve"> and n</w:t>
            </w:r>
            <w:r w:rsidRPr="00F77904">
              <w:rPr>
                <w:rFonts w:eastAsiaTheme="minorEastAsia"/>
                <w:sz w:val="24"/>
                <w:szCs w:val="24"/>
                <w:vertAlign w:val="subscript"/>
                <w:lang w:val="en-GB" w:eastAsia="ja-JP"/>
              </w:rPr>
              <w:t>0</w:t>
            </w:r>
            <w:r w:rsidRPr="00F77904">
              <w:rPr>
                <w:rFonts w:eastAsiaTheme="minorEastAsia"/>
                <w:sz w:val="24"/>
                <w:szCs w:val="24"/>
                <w:lang w:val="en-GB" w:eastAsia="ja-JP"/>
              </w:rPr>
              <w:t>+1.</w:t>
            </w:r>
            <w:r w:rsidRPr="000B0455">
              <w:t xml:space="preserve"> </w:t>
            </w:r>
            <w:r w:rsidRPr="000B0455">
              <w:rPr>
                <w:rFonts w:eastAsiaTheme="minorEastAsia"/>
                <w:sz w:val="24"/>
                <w:szCs w:val="24"/>
                <w:lang w:val="en-GB" w:eastAsia="ja-JP"/>
              </w:rPr>
              <w:t xml:space="preserve">However, SSBs transmitted between n0 and n0+X slots will not be available since SSBs </w:t>
            </w:r>
            <w:r>
              <w:rPr>
                <w:rFonts w:eastAsiaTheme="minorEastAsia"/>
                <w:sz w:val="24"/>
                <w:szCs w:val="24"/>
                <w:lang w:val="en-GB" w:eastAsia="ja-JP"/>
              </w:rPr>
              <w:t xml:space="preserve">of </w:t>
            </w:r>
            <w:r w:rsidRPr="000B0455">
              <w:rPr>
                <w:rFonts w:eastAsiaTheme="minorEastAsia"/>
                <w:sz w:val="24"/>
                <w:szCs w:val="24"/>
                <w:lang w:val="en-GB" w:eastAsia="ja-JP"/>
              </w:rPr>
              <w:t>480 kHz and 960 kHz</w:t>
            </w:r>
            <w:r>
              <w:rPr>
                <w:rFonts w:eastAsiaTheme="minorEastAsia"/>
                <w:sz w:val="24"/>
                <w:szCs w:val="24"/>
                <w:lang w:val="en-GB" w:eastAsia="ja-JP"/>
              </w:rPr>
              <w:t xml:space="preserve"> SCS</w:t>
            </w:r>
            <w:r w:rsidRPr="000B0455">
              <w:rPr>
                <w:rFonts w:eastAsiaTheme="minorEastAsia"/>
                <w:sz w:val="24"/>
                <w:szCs w:val="24"/>
                <w:lang w:val="en-GB" w:eastAsia="ja-JP"/>
              </w:rPr>
              <w:t xml:space="preserve"> are discussed to be transmitted on a slot-by-slot basis.</w:t>
            </w:r>
          </w:p>
          <w:p w14:paraId="21FE7BFB" w14:textId="77777777" w:rsidR="00E51E2D" w:rsidRDefault="00E51E2D" w:rsidP="00556DB7">
            <w:pPr>
              <w:pStyle w:val="Style1"/>
              <w:snapToGrid w:val="0"/>
              <w:spacing w:line="240" w:lineRule="auto"/>
              <w:ind w:firstLine="0"/>
              <w:contextualSpacing w:val="0"/>
              <w:rPr>
                <w:rFonts w:eastAsiaTheme="minorEastAsia"/>
                <w:b/>
                <w:sz w:val="24"/>
                <w:szCs w:val="24"/>
                <w:lang w:val="en-GB" w:eastAsia="ja-JP"/>
              </w:rPr>
            </w:pPr>
            <w:r w:rsidRPr="00F77904">
              <w:rPr>
                <w:rFonts w:eastAsiaTheme="minorEastAsia"/>
                <w:b/>
                <w:sz w:val="24"/>
                <w:szCs w:val="24"/>
                <w:lang w:val="en-GB" w:eastAsia="ja-JP"/>
              </w:rPr>
              <w:t xml:space="preserve">Observation 1: If 480 kHz and 960 kHz </w:t>
            </w:r>
            <w:r>
              <w:rPr>
                <w:rFonts w:eastAsiaTheme="minorEastAsia"/>
                <w:b/>
                <w:sz w:val="24"/>
                <w:szCs w:val="24"/>
                <w:lang w:val="en-GB" w:eastAsia="ja-JP"/>
              </w:rPr>
              <w:t xml:space="preserve">SCS </w:t>
            </w:r>
            <w:r w:rsidRPr="00F77904">
              <w:rPr>
                <w:rFonts w:eastAsiaTheme="minorEastAsia"/>
                <w:b/>
                <w:sz w:val="24"/>
                <w:szCs w:val="24"/>
                <w:lang w:val="en-GB" w:eastAsia="ja-JP"/>
              </w:rPr>
              <w:t>would</w:t>
            </w:r>
            <w:r>
              <w:rPr>
                <w:rFonts w:eastAsiaTheme="minorEastAsia"/>
                <w:b/>
                <w:sz w:val="24"/>
                <w:szCs w:val="24"/>
                <w:lang w:val="en-GB" w:eastAsia="ja-JP"/>
              </w:rPr>
              <w:t xml:space="preserve"> be used for</w:t>
            </w:r>
            <w:r w:rsidRPr="00F77904">
              <w:rPr>
                <w:rFonts w:eastAsiaTheme="minorEastAsia"/>
                <w:b/>
                <w:sz w:val="24"/>
                <w:szCs w:val="24"/>
                <w:lang w:val="en-GB" w:eastAsia="ja-JP"/>
              </w:rPr>
              <w:t xml:space="preserve"> initial access, Type0-PDCCH CSS should be redesigned.</w:t>
            </w:r>
          </w:p>
          <w:p w14:paraId="4DAC03AB" w14:textId="042068ED" w:rsidR="00E51E2D" w:rsidRPr="00E51E2D" w:rsidRDefault="00E51E2D" w:rsidP="00E51E2D">
            <w:pPr>
              <w:pStyle w:val="Style1"/>
              <w:snapToGrid w:val="0"/>
              <w:spacing w:line="240" w:lineRule="auto"/>
              <w:ind w:firstLine="0"/>
              <w:contextualSpacing w:val="0"/>
              <w:rPr>
                <w:rFonts w:eastAsiaTheme="minorEastAsia"/>
                <w:b/>
                <w:sz w:val="24"/>
                <w:szCs w:val="24"/>
                <w:lang w:val="en-GB" w:eastAsia="ja-JP"/>
              </w:rPr>
            </w:pPr>
            <w:r>
              <w:rPr>
                <w:rFonts w:eastAsiaTheme="minorEastAsia"/>
                <w:b/>
                <w:sz w:val="24"/>
                <w:szCs w:val="24"/>
                <w:lang w:val="en-GB" w:eastAsia="ja-JP"/>
              </w:rPr>
              <w:t xml:space="preserve">Observation 2: </w:t>
            </w:r>
            <w:r w:rsidRPr="000B0455">
              <w:rPr>
                <w:rFonts w:eastAsiaTheme="minorEastAsia"/>
                <w:b/>
                <w:sz w:val="24"/>
                <w:szCs w:val="24"/>
                <w:lang w:val="en-GB" w:eastAsia="ja-JP"/>
              </w:rPr>
              <w:t>When monitoring Type0-PDCCH CSS in two slots across a slot group, the number of available SSBs may be reduced.</w:t>
            </w:r>
          </w:p>
        </w:tc>
      </w:tr>
    </w:tbl>
    <w:p w14:paraId="5D67E7E1" w14:textId="75D8C0DC" w:rsidR="00E51E2D" w:rsidRDefault="00E51E2D">
      <w:pPr>
        <w:rPr>
          <w:lang w:eastAsia="zh-CN"/>
        </w:rPr>
      </w:pPr>
    </w:p>
    <w:p w14:paraId="18728D2C" w14:textId="312AD621" w:rsidR="00E51E2D" w:rsidRDefault="00E51E2D" w:rsidP="00E51E2D">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E51E2D" w14:paraId="6A308B15" w14:textId="77777777" w:rsidTr="00556DB7">
        <w:tc>
          <w:tcPr>
            <w:tcW w:w="9307" w:type="dxa"/>
          </w:tcPr>
          <w:p w14:paraId="1C85F09A" w14:textId="77777777" w:rsidR="00E51E2D" w:rsidRDefault="00E51E2D" w:rsidP="00E51E2D">
            <w:pPr>
              <w:rPr>
                <w:szCs w:val="18"/>
              </w:rPr>
            </w:pPr>
            <w:r>
              <w:rPr>
                <w:szCs w:val="18"/>
              </w:rPr>
              <w:t>In Rel-16 NR-U, SSSG switching was introduced to change the PDCCH monitoring periodicity between inside and outside the COT for the sake of energy saving</w:t>
            </w:r>
            <w:r w:rsidRPr="00666DBE">
              <w:rPr>
                <w:szCs w:val="18"/>
              </w:rPr>
              <w:t>.</w:t>
            </w:r>
            <w:r>
              <w:rPr>
                <w:rFonts w:hint="eastAsia"/>
                <w:szCs w:val="18"/>
              </w:rPr>
              <w:t xml:space="preserve"> </w:t>
            </w:r>
            <w:r>
              <w:rPr>
                <w:szCs w:val="18"/>
              </w:rPr>
              <w:t>F</w:t>
            </w:r>
            <w:r w:rsidRPr="00666DBE">
              <w:rPr>
                <w:szCs w:val="18"/>
              </w:rPr>
              <w:t>or the same reason as NR-U</w:t>
            </w:r>
            <w:r>
              <w:rPr>
                <w:szCs w:val="18"/>
              </w:rPr>
              <w:t>,</w:t>
            </w:r>
            <w:r w:rsidRPr="00666DBE">
              <w:rPr>
                <w:szCs w:val="18"/>
              </w:rPr>
              <w:t xml:space="preserve"> SSSG switching is beneficial for operation with shared spectrum of 60 GHz band.</w:t>
            </w:r>
            <w:r>
              <w:rPr>
                <w:rFonts w:hint="eastAsia"/>
                <w:szCs w:val="18"/>
              </w:rPr>
              <w:t xml:space="preserve"> </w:t>
            </w:r>
            <w:r>
              <w:rPr>
                <w:szCs w:val="18"/>
              </w:rPr>
              <w:t xml:space="preserve">Accordingly, </w:t>
            </w:r>
            <w:r w:rsidRPr="00193DD5">
              <w:rPr>
                <w:szCs w:val="18"/>
              </w:rPr>
              <w:t xml:space="preserve">SSSG switching should be supported for </w:t>
            </w:r>
            <w:r>
              <w:rPr>
                <w:szCs w:val="18"/>
              </w:rPr>
              <w:t xml:space="preserve">52.6-71 GHz frequency band operation considering the operation </w:t>
            </w:r>
            <w:r w:rsidRPr="00666DBE">
              <w:rPr>
                <w:szCs w:val="18"/>
              </w:rPr>
              <w:t xml:space="preserve">with shared spectrum </w:t>
            </w:r>
            <w:r>
              <w:rPr>
                <w:rFonts w:hint="eastAsia"/>
                <w:szCs w:val="18"/>
              </w:rPr>
              <w:t>i</w:t>
            </w:r>
            <w:r>
              <w:rPr>
                <w:szCs w:val="18"/>
              </w:rPr>
              <w:t xml:space="preserve">n </w:t>
            </w:r>
            <w:r w:rsidRPr="00666DBE">
              <w:rPr>
                <w:szCs w:val="18"/>
              </w:rPr>
              <w:t>60 GHz band.</w:t>
            </w:r>
          </w:p>
          <w:p w14:paraId="596C147E" w14:textId="77777777" w:rsidR="00E51E2D" w:rsidRDefault="00E51E2D" w:rsidP="00E51E2D">
            <w:pPr>
              <w:rPr>
                <w:szCs w:val="18"/>
              </w:rPr>
            </w:pPr>
            <w:r>
              <w:rPr>
                <w:szCs w:val="18"/>
              </w:rPr>
              <w:t xml:space="preserve">In the current specification, the SSSG switching time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 xml:space="preserve">is specified for 15/30/60 kHz SCS. To support the SSSG switching, at least </w:t>
            </w:r>
            <m:oMath>
              <m:sSub>
                <m:sSubPr>
                  <m:ctrlPr>
                    <w:rPr>
                      <w:rFonts w:ascii="Cambria Math" w:hAnsi="Cambria Math"/>
                      <w:bCs/>
                      <w:szCs w:val="18"/>
                    </w:rPr>
                  </m:ctrlPr>
                </m:sSubPr>
                <m:e>
                  <m:r>
                    <w:rPr>
                      <w:rFonts w:ascii="Cambria Math" w:hAnsi="Cambria Math"/>
                      <w:szCs w:val="18"/>
                    </w:rPr>
                    <m:t>P</m:t>
                  </m:r>
                </m:e>
                <m:sub>
                  <m:r>
                    <w:rPr>
                      <w:rFonts w:ascii="Cambria Math" w:hAnsi="Cambria Math"/>
                      <w:szCs w:val="18"/>
                    </w:rPr>
                    <m:t>switch</m:t>
                  </m:r>
                </m:sub>
              </m:sSub>
            </m:oMath>
            <w:r>
              <w:rPr>
                <w:rFonts w:hint="eastAsia"/>
                <w:bCs/>
                <w:szCs w:val="18"/>
              </w:rPr>
              <w:t xml:space="preserve"> </w:t>
            </w:r>
            <w:r>
              <w:rPr>
                <w:bCs/>
                <w:szCs w:val="18"/>
              </w:rPr>
              <w:t>should be discussed for 120/480/960 kHz SCS.</w:t>
            </w:r>
          </w:p>
          <w:p w14:paraId="225B09BB" w14:textId="77777777" w:rsidR="00E51E2D" w:rsidRDefault="00E51E2D" w:rsidP="00E51E2D">
            <w:pPr>
              <w:rPr>
                <w:szCs w:val="18"/>
              </w:rPr>
            </w:pPr>
            <w:r>
              <w:rPr>
                <w:szCs w:val="18"/>
              </w:rPr>
              <w:t>In addition, some companies proposed at the previous meeting that single-slot PDCCH monitoring capability and multi-slot PDCCH monitoring capability can be switched associated with SSSG configuration. This function can be supported, however, the SSSG switching for high SCS and single-slot and multi-slot capability switching associated with SSSG configuration should be discussed separately.</w:t>
            </w:r>
          </w:p>
          <w:p w14:paraId="19910A40" w14:textId="77777777" w:rsidR="00E51E2D" w:rsidRDefault="00E51E2D" w:rsidP="00E51E2D">
            <w:pPr>
              <w:rPr>
                <w:szCs w:val="18"/>
              </w:rPr>
            </w:pPr>
          </w:p>
          <w:p w14:paraId="6C42FF61" w14:textId="77777777" w:rsidR="00E51E2D" w:rsidRPr="00193DD5" w:rsidRDefault="00E51E2D" w:rsidP="00E51E2D">
            <w:pPr>
              <w:rPr>
                <w:i/>
                <w:iCs/>
                <w:szCs w:val="18"/>
              </w:rPr>
            </w:pPr>
            <w:r w:rsidRPr="00193DD5">
              <w:rPr>
                <w:b/>
                <w:bCs/>
                <w:i/>
                <w:iCs/>
                <w:szCs w:val="18"/>
              </w:rPr>
              <w:t xml:space="preserve">Proposal </w:t>
            </w:r>
            <w:r>
              <w:rPr>
                <w:b/>
                <w:bCs/>
                <w:i/>
                <w:iCs/>
                <w:szCs w:val="18"/>
              </w:rPr>
              <w:t>7</w:t>
            </w:r>
            <w:r w:rsidRPr="00193DD5">
              <w:rPr>
                <w:b/>
                <w:bCs/>
                <w:i/>
                <w:iCs/>
                <w:szCs w:val="18"/>
              </w:rPr>
              <w:t>:</w:t>
            </w:r>
            <w:r w:rsidRPr="00193DD5">
              <w:rPr>
                <w:i/>
                <w:iCs/>
                <w:szCs w:val="18"/>
              </w:rPr>
              <w:t xml:space="preserve"> </w:t>
            </w:r>
            <w:bookmarkStart w:id="252" w:name="_Hlk79054602"/>
            <w:r w:rsidRPr="00193DD5">
              <w:rPr>
                <w:i/>
                <w:iCs/>
                <w:szCs w:val="18"/>
              </w:rPr>
              <w:t>SSSG switching should be supported for 120/480/960 kHz SCS</w:t>
            </w:r>
            <w:r>
              <w:rPr>
                <w:i/>
                <w:iCs/>
                <w:szCs w:val="18"/>
              </w:rPr>
              <w:t>.</w:t>
            </w:r>
            <w:bookmarkEnd w:id="252"/>
          </w:p>
          <w:p w14:paraId="6A0C0534" w14:textId="614C2D0A" w:rsidR="00E51E2D" w:rsidRPr="00E51E2D" w:rsidRDefault="00E51E2D" w:rsidP="00E51E2D">
            <w:pPr>
              <w:pStyle w:val="Style1"/>
              <w:snapToGrid w:val="0"/>
              <w:spacing w:line="240" w:lineRule="auto"/>
              <w:ind w:firstLine="0"/>
              <w:contextualSpacing w:val="0"/>
              <w:rPr>
                <w:rFonts w:eastAsiaTheme="minorEastAsia"/>
                <w:b/>
                <w:sz w:val="24"/>
                <w:szCs w:val="24"/>
                <w:lang w:val="en-GB" w:eastAsia="ja-JP"/>
              </w:rPr>
            </w:pPr>
            <w:r>
              <w:rPr>
                <w:i/>
                <w:iCs/>
                <w:sz w:val="22"/>
                <w:szCs w:val="18"/>
              </w:rPr>
              <w:t>A</w:t>
            </w:r>
            <w:r w:rsidRPr="00193DD5">
              <w:rPr>
                <w:i/>
                <w:iCs/>
                <w:sz w:val="22"/>
                <w:szCs w:val="18"/>
              </w:rPr>
              <w:t>t least</w:t>
            </w:r>
            <w:r>
              <w:rPr>
                <w:i/>
                <w:iCs/>
                <w:sz w:val="22"/>
                <w:szCs w:val="18"/>
              </w:rPr>
              <w:t xml:space="preserve"> search space set group switching time</w:t>
            </w:r>
            <w:r w:rsidRPr="00193DD5">
              <w:rPr>
                <w:i/>
                <w:iCs/>
                <w:sz w:val="22"/>
                <w:szCs w:val="18"/>
              </w:rPr>
              <w:t xml:space="preserve"> </w:t>
            </w:r>
            <w:r w:rsidRPr="00403AC0">
              <w:rPr>
                <w:bCs/>
              </w:rPr>
              <w:t xml:space="preserve"> </w:t>
            </w:r>
            <m:oMath>
              <m:sSub>
                <m:sSubPr>
                  <m:ctrlPr>
                    <w:rPr>
                      <w:rFonts w:ascii="Cambria Math" w:hAnsi="Cambria Math"/>
                      <w:bCs/>
                    </w:rPr>
                  </m:ctrlPr>
                </m:sSubPr>
                <m:e>
                  <m:r>
                    <w:rPr>
                      <w:rFonts w:ascii="Cambria Math" w:hAnsi="Cambria Math"/>
                    </w:rPr>
                    <m:t>P</m:t>
                  </m:r>
                </m:e>
                <m:sub>
                  <m:r>
                    <w:rPr>
                      <w:rFonts w:ascii="Cambria Math" w:hAnsi="Cambria Math"/>
                    </w:rPr>
                    <m:t>switch</m:t>
                  </m:r>
                </m:sub>
              </m:sSub>
            </m:oMath>
            <w:r w:rsidRPr="00193DD5">
              <w:rPr>
                <w:i/>
                <w:iCs/>
                <w:sz w:val="22"/>
                <w:szCs w:val="18"/>
              </w:rPr>
              <w:t xml:space="preserve"> should be defined.</w:t>
            </w:r>
          </w:p>
        </w:tc>
      </w:tr>
    </w:tbl>
    <w:p w14:paraId="176BAA57" w14:textId="37421174" w:rsidR="00E51E2D" w:rsidRDefault="00E51E2D">
      <w:pPr>
        <w:rPr>
          <w:lang w:eastAsia="zh-CN"/>
        </w:rPr>
      </w:pPr>
    </w:p>
    <w:p w14:paraId="4B4DABFE" w14:textId="77777777" w:rsidR="007D672A" w:rsidRDefault="007D672A" w:rsidP="007D672A">
      <w:pPr>
        <w:pStyle w:val="Heading3"/>
        <w:jc w:val="both"/>
        <w:rPr>
          <w:lang w:val="en-GB" w:eastAsia="zh-CN"/>
        </w:rPr>
      </w:pPr>
      <w:r>
        <w:rPr>
          <w:lang w:val="en-GB" w:eastAsia="zh-CN"/>
        </w:rPr>
        <w:t>R1-2107913 (Xiaomi)</w:t>
      </w:r>
    </w:p>
    <w:tbl>
      <w:tblPr>
        <w:tblStyle w:val="TableGrid"/>
        <w:tblW w:w="14583" w:type="dxa"/>
        <w:tblLayout w:type="fixed"/>
        <w:tblLook w:val="04A0" w:firstRow="1" w:lastRow="0" w:firstColumn="1" w:lastColumn="0" w:noHBand="0" w:noVBand="1"/>
      </w:tblPr>
      <w:tblGrid>
        <w:gridCol w:w="14583"/>
      </w:tblGrid>
      <w:tr w:rsidR="007D672A" w14:paraId="38DC22C1" w14:textId="77777777" w:rsidTr="00556DB7">
        <w:tc>
          <w:tcPr>
            <w:tcW w:w="9307" w:type="dxa"/>
          </w:tcPr>
          <w:p w14:paraId="7DCC07E9" w14:textId="77777777" w:rsidR="007D672A" w:rsidRDefault="007D672A" w:rsidP="00556DB7">
            <w:pPr>
              <w:pStyle w:val="BodyText"/>
              <w:rPr>
                <w:rFonts w:cs="Calibri"/>
                <w:iCs/>
                <w:lang w:val="en-GB" w:eastAsia="zh-CN"/>
              </w:rPr>
            </w:pPr>
            <w:r>
              <w:rPr>
                <w:rFonts w:cs="Calibri"/>
                <w:iCs/>
                <w:lang w:val="en-GB" w:eastAsia="zh-CN"/>
              </w:rPr>
              <w:t xml:space="preserve">Search space </w:t>
            </w:r>
            <w:r w:rsidRPr="00BD6259">
              <w:t xml:space="preserve">set </w:t>
            </w:r>
            <w:r>
              <w:t xml:space="preserve">group </w:t>
            </w:r>
            <w:r w:rsidRPr="00BD6259">
              <w:t>switching</w:t>
            </w:r>
            <w:r>
              <w:rPr>
                <w:rFonts w:cs="Calibri"/>
                <w:iCs/>
                <w:lang w:val="en-GB" w:eastAsia="zh-CN"/>
              </w:rPr>
              <w:t xml:space="preserve"> is introduced in R16 NR-U for power saving propose and 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is defined for SCS 15-60 kHz</w:t>
            </w:r>
            <w:r>
              <w:rPr>
                <w:rFonts w:hint="eastAsia"/>
                <w:lang w:eastAsia="zh-CN"/>
              </w:rPr>
              <w:t>.</w:t>
            </w:r>
            <w:r>
              <w:rPr>
                <w:lang w:eastAsia="zh-CN"/>
              </w:rPr>
              <w:t xml:space="preserve"> To facilitate unlicensed </w:t>
            </w:r>
            <w:r>
              <w:rPr>
                <w:lang w:eastAsia="zh-CN"/>
              </w:rPr>
              <w:lastRenderedPageBreak/>
              <w:t xml:space="preserve">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rsidRPr="000E56C4">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sidRPr="000E56C4">
              <w:t xml:space="preserve"> </w:t>
            </w:r>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17587147" w14:textId="77777777" w:rsidR="007D672A" w:rsidRDefault="007D672A" w:rsidP="00556DB7">
            <w:pPr>
              <w:jc w:val="both"/>
              <w:rPr>
                <w:b/>
                <w:i/>
                <w:lang w:eastAsia="zh-CN"/>
              </w:rPr>
            </w:pPr>
            <w:r>
              <w:rPr>
                <w:b/>
                <w:i/>
                <w:lang w:eastAsia="zh-CN"/>
              </w:rPr>
              <w:t>Proposal 3</w:t>
            </w:r>
            <w:r w:rsidRPr="00171695">
              <w:rPr>
                <w:b/>
                <w:i/>
                <w:lang w:eastAsia="zh-CN"/>
              </w:rPr>
              <w:t>:</w:t>
            </w:r>
            <w:r>
              <w:rPr>
                <w:b/>
                <w:i/>
                <w:lang w:eastAsia="zh-CN"/>
              </w:rPr>
              <w:t xml:space="preserve"> </w:t>
            </w:r>
            <w:r w:rsidRPr="00691957">
              <w:rPr>
                <w:b/>
                <w:i/>
                <w:lang w:eastAsia="zh-CN"/>
              </w:rPr>
              <w:t xml:space="preserve">Search space set group switching </w:t>
            </w:r>
            <w:r>
              <w:rPr>
                <w:b/>
                <w:i/>
                <w:lang w:eastAsia="zh-CN"/>
              </w:rPr>
              <w:t xml:space="preserve">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sidRPr="00691957">
              <w:rPr>
                <w:b/>
                <w:i/>
                <w:lang w:eastAsia="zh-CN"/>
              </w:rPr>
              <w:t>should</w:t>
            </w:r>
            <w:r>
              <w:rPr>
                <w:b/>
                <w:i/>
                <w:lang w:eastAsia="zh-CN"/>
              </w:rPr>
              <w:t xml:space="preserve"> </w:t>
            </w:r>
            <w:r w:rsidRPr="00691957">
              <w:rPr>
                <w:b/>
                <w:i/>
                <w:lang w:eastAsia="zh-CN"/>
              </w:rPr>
              <w:t>be defined for 120/480/960kHz</w:t>
            </w:r>
            <w:r>
              <w:rPr>
                <w:b/>
                <w:i/>
                <w:lang w:eastAsia="zh-CN"/>
              </w:rPr>
              <w:t>.</w:t>
            </w:r>
          </w:p>
          <w:p w14:paraId="36FE7F8B" w14:textId="77777777" w:rsidR="007D672A" w:rsidRDefault="007D672A" w:rsidP="00556DB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C6FCDAA" w14:textId="77777777" w:rsidR="007D672A" w:rsidRDefault="007D672A" w:rsidP="00556DB7">
            <w:pPr>
              <w:jc w:val="both"/>
              <w:rPr>
                <w:b/>
                <w:i/>
                <w:lang w:eastAsia="zh-CN"/>
              </w:rPr>
            </w:pPr>
            <w:r>
              <w:rPr>
                <w:b/>
                <w:i/>
                <w:lang w:eastAsia="zh-CN"/>
              </w:rPr>
              <w:t>Proposal 4</w:t>
            </w:r>
            <w:r w:rsidRPr="00171695">
              <w:rPr>
                <w:b/>
                <w:i/>
                <w:lang w:eastAsia="zh-CN"/>
              </w:rPr>
              <w:t>:</w:t>
            </w:r>
            <w:r w:rsidRPr="00BD62F3">
              <w:t xml:space="preserve"> </w:t>
            </w:r>
            <w:r>
              <w:rPr>
                <w:b/>
                <w:i/>
                <w:lang w:eastAsia="zh-CN"/>
              </w:rPr>
              <w:t>N</w:t>
            </w:r>
            <w:r w:rsidRPr="00BD62F3">
              <w:rPr>
                <w:b/>
                <w:i/>
                <w:lang w:eastAsia="zh-CN"/>
              </w:rPr>
              <w:t>ew search space periodicity parameters</w:t>
            </w:r>
            <w:r>
              <w:rPr>
                <w:b/>
                <w:i/>
                <w:lang w:eastAsia="zh-CN"/>
              </w:rPr>
              <w:t>,</w:t>
            </w:r>
            <w:r w:rsidRPr="00BD62F3">
              <w:rPr>
                <w:b/>
                <w:i/>
                <w:lang w:eastAsia="zh-CN"/>
              </w:rPr>
              <w:t xml:space="preserve"> as well as the search space </w:t>
            </w:r>
            <w:r>
              <w:rPr>
                <w:b/>
                <w:i/>
                <w:lang w:eastAsia="zh-CN"/>
              </w:rPr>
              <w:t xml:space="preserve">offset/duration parameters, </w:t>
            </w:r>
            <w:r w:rsidRPr="00BD62F3">
              <w:rPr>
                <w:b/>
                <w:i/>
                <w:lang w:eastAsia="zh-CN"/>
              </w:rPr>
              <w:t>may need to</w:t>
            </w:r>
            <w:r>
              <w:rPr>
                <w:b/>
                <w:i/>
                <w:lang w:eastAsia="zh-CN"/>
              </w:rPr>
              <w:t xml:space="preserve"> be introduced for the new SCSs.</w:t>
            </w:r>
          </w:p>
          <w:p w14:paraId="4831C840" w14:textId="77777777" w:rsidR="007D672A" w:rsidRPr="00E66795" w:rsidRDefault="007D672A" w:rsidP="00556DB7">
            <w:pPr>
              <w:jc w:val="both"/>
              <w:rPr>
                <w:b/>
                <w:i/>
                <w:lang w:eastAsia="zh-CN"/>
              </w:rPr>
            </w:pPr>
          </w:p>
        </w:tc>
      </w:tr>
    </w:tbl>
    <w:p w14:paraId="7CA46F45" w14:textId="77777777" w:rsidR="007D672A" w:rsidRDefault="007D672A">
      <w:pPr>
        <w:rPr>
          <w:lang w:eastAsia="zh-CN"/>
        </w:rPr>
      </w:pPr>
    </w:p>
    <w:p w14:paraId="70F102E0" w14:textId="69A14139" w:rsidR="008E27F0" w:rsidRDefault="008E27F0" w:rsidP="008E27F0">
      <w:pPr>
        <w:pStyle w:val="Heading2"/>
      </w:pPr>
      <w:r>
        <w:t>Topic A</w:t>
      </w:r>
      <w:r w:rsidR="004B7E37">
        <w:t>3</w:t>
      </w:r>
      <w:r>
        <w:t xml:space="preserve">: BD </w:t>
      </w:r>
      <w:r w:rsidR="00122790">
        <w:t>Budget/</w:t>
      </w:r>
      <w:r>
        <w:t>Dropping</w:t>
      </w:r>
    </w:p>
    <w:p w14:paraId="3B633C26" w14:textId="3A7A38E2" w:rsidR="00122790" w:rsidRDefault="00122790" w:rsidP="00122790">
      <w:pPr>
        <w:pStyle w:val="Heading3"/>
        <w:jc w:val="both"/>
        <w:rPr>
          <w:lang w:val="en-GB" w:eastAsia="zh-CN"/>
        </w:rPr>
      </w:pPr>
      <w:r>
        <w:rPr>
          <w:lang w:val="en-GB" w:eastAsia="zh-CN"/>
        </w:rPr>
        <w:t>R1-210</w:t>
      </w:r>
      <w:r w:rsidR="002026A8">
        <w:rPr>
          <w:lang w:val="en-GB" w:eastAsia="zh-CN"/>
        </w:rPr>
        <w:t>6580</w:t>
      </w:r>
      <w:r>
        <w:rPr>
          <w:lang w:val="en-GB" w:eastAsia="zh-CN"/>
        </w:rPr>
        <w:t xml:space="preserve"> (</w:t>
      </w:r>
      <w:r w:rsidR="002026A8">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122790" w14:paraId="4498C853" w14:textId="77777777" w:rsidTr="00D810A0">
        <w:tc>
          <w:tcPr>
            <w:tcW w:w="9307" w:type="dxa"/>
          </w:tcPr>
          <w:p w14:paraId="5984D483" w14:textId="77777777" w:rsidR="002026A8" w:rsidRDefault="002026A8" w:rsidP="002026A8">
            <w:pPr>
              <w:pStyle w:val="BodyText"/>
              <w:spacing w:before="120"/>
              <w:rPr>
                <w:sz w:val="18"/>
                <w:lang w:eastAsia="zh-CN"/>
              </w:rPr>
            </w:pPr>
            <w:r w:rsidRPr="000D2461">
              <w:rPr>
                <w:rFonts w:hint="eastAsia"/>
                <w:lang w:eastAsia="zh-CN"/>
              </w:rPr>
              <w:t>F</w:t>
            </w:r>
            <w:r w:rsidRPr="000D2461">
              <w:rPr>
                <w:lang w:eastAsia="zh-CN"/>
              </w:rPr>
              <w:t>or Alt. 1</w:t>
            </w:r>
            <w:r>
              <w:rPr>
                <w:lang w:eastAsia="zh-CN"/>
              </w:rPr>
              <w:t>/Alt. 3</w:t>
            </w:r>
            <w:r w:rsidRPr="000D2461">
              <w:rPr>
                <w:lang w:eastAsia="zh-CN"/>
              </w:rPr>
              <w:t xml:space="preserve"> in Section</w:t>
            </w:r>
            <w:r>
              <w:rPr>
                <w:lang w:eastAsia="zh-CN"/>
              </w:rPr>
              <w:t xml:space="preserve">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fixed or sliding slot group, i.e. PDCCH candidates and </w:t>
            </w:r>
            <w:r w:rsidRPr="009C6248">
              <w:rPr>
                <w:lang w:eastAsia="zh-CN"/>
              </w:rPr>
              <w:t xml:space="preserve">non-overlapped CCEs </w:t>
            </w:r>
            <w:r>
              <w:rPr>
                <w:lang w:eastAsia="zh-CN"/>
              </w:rPr>
              <w:t xml:space="preserve">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57D98486" w14:textId="77777777" w:rsidR="002026A8" w:rsidRDefault="002026A8" w:rsidP="002026A8">
            <w:pPr>
              <w:pStyle w:val="BodyText"/>
              <w:spacing w:before="120"/>
              <w:rPr>
                <w:sz w:val="18"/>
                <w:lang w:eastAsia="zh-CN"/>
              </w:rPr>
            </w:pPr>
            <w:r>
              <w:rPr>
                <w:lang w:eastAsia="zh-CN"/>
              </w:rPr>
              <w:t xml:space="preserve">For Alt. 2 in </w:t>
            </w:r>
            <w:r w:rsidRPr="000D2461">
              <w:rPr>
                <w:lang w:eastAsia="zh-CN"/>
              </w:rPr>
              <w:t>Section</w:t>
            </w:r>
            <w:r>
              <w:rPr>
                <w:lang w:eastAsia="zh-CN"/>
              </w:rPr>
              <w:t xml:space="preserve"> </w:t>
            </w:r>
            <w:r>
              <w:rPr>
                <w:lang w:eastAsia="zh-CN"/>
              </w:rPr>
              <w:fldChar w:fldCharType="begin"/>
            </w:r>
            <w:r>
              <w:rPr>
                <w:lang w:eastAsia="zh-CN"/>
              </w:rPr>
              <w:instrText xml:space="preserve"> REF _Ref78826241 \r \h </w:instrText>
            </w:r>
            <w:r>
              <w:rPr>
                <w:lang w:eastAsia="zh-CN"/>
              </w:rPr>
            </w:r>
            <w:r>
              <w:rPr>
                <w:lang w:eastAsia="zh-CN"/>
              </w:rPr>
              <w:fldChar w:fldCharType="separate"/>
            </w:r>
            <w:r>
              <w:rPr>
                <w:lang w:eastAsia="zh-CN"/>
              </w:rPr>
              <w:t>2.1.2</w:t>
            </w:r>
            <w:r>
              <w:rPr>
                <w:lang w:eastAsia="zh-CN"/>
              </w:rPr>
              <w:fldChar w:fldCharType="end"/>
            </w:r>
            <w:r>
              <w:rPr>
                <w:lang w:eastAsia="zh-CN"/>
              </w:rPr>
              <w:t xml:space="preserve">, the BD/CCE budget is defined per Y-slot/symbol span, i.e. PDCCH candidates and </w:t>
            </w:r>
            <w:r w:rsidRPr="009C6248">
              <w:rPr>
                <w:lang w:eastAsia="zh-CN"/>
              </w:rPr>
              <w:t xml:space="preserve">non-overlapped CCEs </w:t>
            </w:r>
            <w:r>
              <w:rPr>
                <w:lang w:eastAsia="zh-CN"/>
              </w:rPr>
              <w:t xml:space="preserve">among the Y slots within the slot group should be less than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sz w:val="18"/>
                <w:lang w:eastAsia="zh-CN"/>
              </w:rPr>
              <w:t>.</w:t>
            </w:r>
          </w:p>
          <w:p w14:paraId="4EBDE7D7" w14:textId="77777777" w:rsidR="002026A8" w:rsidRDefault="002026A8" w:rsidP="002026A8">
            <w:pPr>
              <w:pStyle w:val="BodyText"/>
              <w:spacing w:before="120"/>
              <w:rPr>
                <w:sz w:val="18"/>
                <w:lang w:eastAsia="zh-CN"/>
              </w:rPr>
            </w:pPr>
            <w:r w:rsidRPr="001E26F5">
              <w:rPr>
                <w:rFonts w:hint="eastAsia"/>
                <w:lang w:eastAsia="zh-CN"/>
              </w:rPr>
              <w:t>T</w:t>
            </w:r>
            <w:r w:rsidRPr="001E26F5">
              <w:rPr>
                <w:lang w:eastAsia="zh-CN"/>
              </w:rPr>
              <w:t xml:space="preserve">he following </w:t>
            </w:r>
            <w:r>
              <w:rPr>
                <w:lang w:eastAsia="zh-CN"/>
              </w:rPr>
              <w:t xml:space="preserve">alternatives are the candidate method to determine the value of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r>
                <w:rPr>
                  <w:rFonts w:ascii="Cambria Math" w:hAnsi="Cambria Math"/>
                  <w:sz w:val="18"/>
                  <w:lang w:eastAsia="zh-CN"/>
                </w:rPr>
                <m:t xml:space="preserve"> </m:t>
              </m:r>
            </m:oMath>
            <w:r>
              <w:rPr>
                <w:lang w:eastAsia="zh-CN"/>
              </w:rPr>
              <w:t xml:space="preserve"> </w:t>
            </w:r>
            <m:oMath>
              <m:r>
                <m:rPr>
                  <m:sty m:val="p"/>
                </m:rPr>
                <w:rPr>
                  <w:rFonts w:ascii="Cambria Math" w:hAnsi="Cambria Math"/>
                  <w:lang w:eastAsia="zh-CN"/>
                </w:rPr>
                <m:t xml:space="preserve">and </m:t>
              </m:r>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r>
                    <m:rPr>
                      <m:sty m:val="p"/>
                    </m:rPr>
                    <w:rPr>
                      <w:rFonts w:ascii="Cambria Math" w:hAnsi="Cambria Math"/>
                      <w:lang w:eastAsia="zh-CN"/>
                    </w:rPr>
                    <m:t>multi-slot</m:t>
                  </m:r>
                  <m:r>
                    <w:rPr>
                      <w:rFonts w:ascii="Cambria Math" w:hAnsi="Cambria Math"/>
                      <w:lang w:eastAsia="zh-CN"/>
                    </w:rPr>
                    <m:t>,μ</m:t>
                  </m:r>
                </m:sup>
              </m:sSubSup>
            </m:oMath>
            <w:r>
              <w:rPr>
                <w:rFonts w:hint="eastAsia"/>
                <w:sz w:val="18"/>
                <w:lang w:eastAsia="zh-CN"/>
              </w:rPr>
              <w:t>:</w:t>
            </w:r>
          </w:p>
          <w:p w14:paraId="6673F0CE" w14:textId="77777777" w:rsidR="002026A8" w:rsidRPr="00823A6D" w:rsidRDefault="002026A8" w:rsidP="004349BC">
            <w:pPr>
              <w:pStyle w:val="ListParagraph"/>
              <w:numPr>
                <w:ilvl w:val="0"/>
                <w:numId w:val="58"/>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1: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oMath>
            <w:r>
              <w:rPr>
                <w:rFonts w:ascii="Times New Roman" w:hAnsi="Times New Roman" w:hint="eastAsia"/>
                <w:sz w:val="18"/>
              </w:rPr>
              <w:t>=</w:t>
            </w:r>
            <w:r>
              <w:rPr>
                <w:rFonts w:ascii="Times New Roman" w:hAnsi="Times New Roman"/>
                <w:sz w:val="18"/>
              </w:rPr>
              <w:t>X*</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m:t>
                  </m:r>
                  <m:r>
                    <w:rPr>
                      <w:rFonts w:ascii="Cambria Math" w:hAnsi="Cambria Math"/>
                    </w:rPr>
                    <m:t>,μ</m:t>
                  </m:r>
                </m:sup>
              </m:sSubSup>
              <m:r>
                <w:rPr>
                  <w:rFonts w:ascii="Cambria Math" w:hAnsi="Cambria Math"/>
                  <w:sz w:val="18"/>
                </w:rPr>
                <m:t>=</m:t>
              </m:r>
            </m:oMath>
            <w:r w:rsidRPr="00823A6D">
              <w:rPr>
                <w:rFonts w:ascii="Times New Roman" w:hAnsi="Times New Roman"/>
                <w:sz w:val="18"/>
              </w:rPr>
              <w:t xml:space="preserve"> </w:t>
            </w:r>
            <w:r>
              <w:rPr>
                <w:rFonts w:ascii="Times New Roman" w:hAnsi="Times New Roman"/>
                <w:sz w:val="18"/>
              </w:rPr>
              <w:t>X*</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w:t>
            </w:r>
            <w:r>
              <w:rPr>
                <w:rFonts w:ascii="Times New Roman" w:hAnsi="Times New Roman"/>
                <w:sz w:val="18"/>
              </w:rPr>
              <w:t xml:space="preserve"> where per slot limit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,μ</m:t>
                  </m:r>
                </m:sup>
              </m:sSubSup>
            </m:oMath>
            <w:r>
              <w:rPr>
                <w:rFonts w:ascii="Times New Roman" w:hAnsi="Times New Roman" w:hint="eastAsia"/>
                <w:sz w:val="18"/>
              </w:rPr>
              <w:t xml:space="preserve"> </w:t>
            </w:r>
            <w:r>
              <w:rPr>
                <w:rFonts w:ascii="Times New Roman" w:hAnsi="Times New Roman"/>
                <w:sz w:val="18"/>
              </w:rPr>
              <w:t>should be defined first;</w:t>
            </w:r>
          </w:p>
          <w:p w14:paraId="08E9F68A" w14:textId="77777777" w:rsidR="002026A8" w:rsidRPr="000F4C53" w:rsidRDefault="002026A8" w:rsidP="004349BC">
            <w:pPr>
              <w:pStyle w:val="ListParagraph"/>
              <w:numPr>
                <w:ilvl w:val="0"/>
                <w:numId w:val="58"/>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 xml:space="preserve">lt. 2: Use the value in 120K as the reference, </w:t>
            </w:r>
            <m:oMath>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M</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r>
              <w:rPr>
                <w:rFonts w:ascii="Times New Roman" w:hAnsi="Times New Roman" w:hint="eastAsia"/>
                <w:sz w:val="18"/>
              </w:rPr>
              <w:t xml:space="preserve"> </w:t>
            </w:r>
            <w:r>
              <w:rPr>
                <w:rFonts w:ascii="Times New Roman" w:hAnsi="Times New Roman"/>
                <w:sz w:val="18"/>
              </w:rPr>
              <w:t xml:space="preserve">and </w:t>
            </w:r>
            <m:oMath>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multi-slot (X, Y)</m:t>
                  </m:r>
                  <m:r>
                    <w:rPr>
                      <w:rFonts w:ascii="Cambria Math" w:hAnsi="Cambria Math"/>
                    </w:rPr>
                    <m:t>,μ</m:t>
                  </m:r>
                </m:sup>
              </m:sSubSup>
            </m:oMath>
            <w:r>
              <w:rPr>
                <w:rFonts w:ascii="Times New Roman" w:hAnsi="Times New Roman" w:hint="eastAsia"/>
                <w:sz w:val="18"/>
              </w:rPr>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X</m:t>
                      </m:r>
                    </m:num>
                    <m:den>
                      <m:sSup>
                        <m:sSupPr>
                          <m:ctrlPr>
                            <w:rPr>
                              <w:rFonts w:ascii="Cambria Math" w:hAnsi="Cambria Math"/>
                            </w:rPr>
                          </m:ctrlPr>
                        </m:sSupPr>
                        <m:e>
                          <m:r>
                            <w:rPr>
                              <w:rFonts w:ascii="Cambria Math" w:hAnsi="Cambria Math"/>
                            </w:rPr>
                            <m:t>2</m:t>
                          </m:r>
                        </m:e>
                        <m:sup>
                          <m:r>
                            <w:rPr>
                              <w:rFonts w:ascii="Cambria Math" w:hAnsi="Cambria Math"/>
                            </w:rPr>
                            <m:t>μ</m:t>
                          </m:r>
                          <m:r>
                            <m:rPr>
                              <m:sty m:val="p"/>
                            </m:rPr>
                            <w:rPr>
                              <w:rFonts w:ascii="Cambria Math" w:hAnsi="Cambria Math"/>
                            </w:rPr>
                            <m:t>-3</m:t>
                          </m:r>
                        </m:sup>
                      </m:sSup>
                    </m:den>
                  </m:f>
                </m:e>
              </m:d>
              <m:r>
                <w:rPr>
                  <w:rFonts w:ascii="Cambria Math" w:hAnsi="Cambria Math"/>
                </w:rPr>
                <m:t>∙</m:t>
              </m:r>
              <m:sSubSup>
                <m:sSubSupPr>
                  <m:ctrlPr>
                    <w:rPr>
                      <w:rFonts w:ascii="Cambria Math" w:hAnsi="Cambria Math"/>
                      <w:i/>
                      <w:sz w:val="18"/>
                    </w:rPr>
                  </m:ctrlPr>
                </m:sSubSupPr>
                <m:e>
                  <m:r>
                    <w:rPr>
                      <w:rFonts w:ascii="Cambria Math" w:hAnsi="Cambria Math"/>
                    </w:rPr>
                    <m:t>C</m:t>
                  </m:r>
                </m:e>
                <m:sub>
                  <m:r>
                    <m:rPr>
                      <m:sty m:val="p"/>
                    </m:rPr>
                    <w:rPr>
                      <w:rFonts w:ascii="Cambria Math" w:hAnsi="Cambria Math"/>
                    </w:rPr>
                    <m:t>PDCCH</m:t>
                  </m:r>
                </m:sub>
                <m:sup>
                  <m:r>
                    <w:rPr>
                      <w:rFonts w:ascii="Cambria Math" w:hAnsi="Cambria Math"/>
                    </w:rPr>
                    <m:t>max,</m:t>
                  </m:r>
                  <m:r>
                    <m:rPr>
                      <m:sty m:val="p"/>
                    </m:rPr>
                    <w:rPr>
                      <w:rFonts w:ascii="Cambria Math" w:hAnsi="Cambria Math"/>
                    </w:rPr>
                    <m:t>slot</m:t>
                  </m:r>
                  <m:r>
                    <w:rPr>
                      <w:rFonts w:ascii="Cambria Math" w:hAnsi="Cambria Math"/>
                    </w:rPr>
                    <m:t>,3</m:t>
                  </m:r>
                </m:sup>
              </m:sSubSup>
            </m:oMath>
          </w:p>
          <w:p w14:paraId="12A3CE99" w14:textId="77777777" w:rsidR="002026A8" w:rsidRDefault="002026A8" w:rsidP="004349BC">
            <w:pPr>
              <w:pStyle w:val="ListParagraph"/>
              <w:numPr>
                <w:ilvl w:val="0"/>
                <w:numId w:val="58"/>
              </w:numPr>
              <w:snapToGrid/>
              <w:spacing w:line="240" w:lineRule="auto"/>
              <w:jc w:val="both"/>
              <w:rPr>
                <w:rFonts w:ascii="Times New Roman" w:hAnsi="Times New Roman"/>
              </w:rPr>
            </w:pPr>
            <w:r>
              <w:rPr>
                <w:rFonts w:ascii="Times New Roman" w:hAnsi="Times New Roman" w:hint="eastAsia"/>
              </w:rPr>
              <w:t>A</w:t>
            </w:r>
            <w:r>
              <w:rPr>
                <w:rFonts w:ascii="Times New Roman" w:hAnsi="Times New Roman"/>
              </w:rPr>
              <w:t>lt. 3: Determine each value for supported (X, Y) using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7"/>
              <w:gridCol w:w="1451"/>
              <w:gridCol w:w="1530"/>
              <w:gridCol w:w="1440"/>
              <w:gridCol w:w="1440"/>
              <w:gridCol w:w="1982"/>
            </w:tblGrid>
            <w:tr w:rsidR="002026A8" w:rsidRPr="00B916EC" w14:paraId="72448233" w14:textId="77777777" w:rsidTr="00D810A0">
              <w:trPr>
                <w:cantSplit/>
                <w:jc w:val="center"/>
              </w:trPr>
              <w:tc>
                <w:tcPr>
                  <w:tcW w:w="657" w:type="dxa"/>
                  <w:shd w:val="clear" w:color="auto" w:fill="E0E0E0"/>
                  <w:vAlign w:val="center"/>
                </w:tcPr>
                <w:p w14:paraId="31397B7B" w14:textId="77777777" w:rsidR="002026A8" w:rsidRPr="00B916EC" w:rsidRDefault="002026A8" w:rsidP="002026A8">
                  <w:pPr>
                    <w:pStyle w:val="TAH"/>
                    <w:rPr>
                      <w:rFonts w:ascii="Times New Roman" w:hAnsi="Times New Roman"/>
                      <w:sz w:val="20"/>
                    </w:rPr>
                  </w:pPr>
                </w:p>
              </w:tc>
              <w:tc>
                <w:tcPr>
                  <w:tcW w:w="7843" w:type="dxa"/>
                  <w:gridSpan w:val="5"/>
                  <w:shd w:val="clear" w:color="auto" w:fill="E0E0E0"/>
                </w:tcPr>
                <w:p w14:paraId="0542E47F" w14:textId="77777777" w:rsidR="002026A8" w:rsidRDefault="002026A8" w:rsidP="002026A8">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r>
                          <m:rPr>
                            <m:sty m:val="b"/>
                          </m:rPr>
                          <w:rPr>
                            <w:rFonts w:ascii="Cambria Math" w:hAnsi="Cambria Math"/>
                            <w:lang w:eastAsia="zh-CN"/>
                          </w:rPr>
                          <m:t>multi-slot</m:t>
                        </m:r>
                        <m:r>
                          <m:rPr>
                            <m:sty m:val="bi"/>
                          </m:rPr>
                          <w:rPr>
                            <w:rFonts w:ascii="Cambria Math" w:hAnsi="Cambria Math"/>
                            <w:lang w:eastAsia="zh-CN"/>
                          </w:rPr>
                          <m:t xml:space="preserve"> </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slot group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2026A8" w:rsidRPr="00B916EC" w14:paraId="21D1C1F5" w14:textId="77777777" w:rsidTr="00D810A0">
              <w:trPr>
                <w:cantSplit/>
                <w:jc w:val="center"/>
              </w:trPr>
              <w:tc>
                <w:tcPr>
                  <w:tcW w:w="657" w:type="dxa"/>
                  <w:shd w:val="clear" w:color="auto" w:fill="E0E0E0"/>
                  <w:vAlign w:val="center"/>
                </w:tcPr>
                <w:p w14:paraId="4943C2DB" w14:textId="77777777" w:rsidR="002026A8" w:rsidRDefault="002026A8" w:rsidP="002026A8">
                  <w:pPr>
                    <w:pStyle w:val="TAC"/>
                  </w:pPr>
                  <m:oMathPara>
                    <m:oMath>
                      <m:r>
                        <w:rPr>
                          <w:rFonts w:ascii="Cambria Math" w:hAnsi="Cambria Math"/>
                          <w:lang w:eastAsia="zh-CN"/>
                        </w:rPr>
                        <m:t>μ</m:t>
                      </m:r>
                    </m:oMath>
                  </m:oMathPara>
                </w:p>
              </w:tc>
              <w:tc>
                <w:tcPr>
                  <w:tcW w:w="1451" w:type="dxa"/>
                  <w:vAlign w:val="center"/>
                </w:tcPr>
                <w:p w14:paraId="47972DCA" w14:textId="77777777" w:rsidR="002026A8" w:rsidRPr="00B916EC" w:rsidRDefault="002026A8" w:rsidP="002026A8">
                  <w:pPr>
                    <w:pStyle w:val="TAC"/>
                  </w:pPr>
                  <w:r>
                    <w:t>(4, 1)</w:t>
                  </w:r>
                </w:p>
              </w:tc>
              <w:tc>
                <w:tcPr>
                  <w:tcW w:w="1530" w:type="dxa"/>
                </w:tcPr>
                <w:p w14:paraId="0DC47D3F" w14:textId="77777777" w:rsidR="002026A8" w:rsidRPr="00B916EC" w:rsidRDefault="002026A8" w:rsidP="002026A8">
                  <w:pPr>
                    <w:pStyle w:val="TAC"/>
                  </w:pPr>
                  <w:r>
                    <w:t>(4, 2)</w:t>
                  </w:r>
                </w:p>
              </w:tc>
              <w:tc>
                <w:tcPr>
                  <w:tcW w:w="1440" w:type="dxa"/>
                </w:tcPr>
                <w:p w14:paraId="46058BB7" w14:textId="77777777" w:rsidR="002026A8" w:rsidRPr="00B916EC" w:rsidRDefault="002026A8" w:rsidP="002026A8">
                  <w:pPr>
                    <w:pStyle w:val="TAC"/>
                  </w:pPr>
                  <w:r>
                    <w:t>(8, 1)</w:t>
                  </w:r>
                </w:p>
              </w:tc>
              <w:tc>
                <w:tcPr>
                  <w:tcW w:w="1440" w:type="dxa"/>
                </w:tcPr>
                <w:p w14:paraId="5DCDBD4D" w14:textId="77777777" w:rsidR="002026A8" w:rsidRPr="00E96867" w:rsidRDefault="002026A8" w:rsidP="002026A8">
                  <w:pPr>
                    <w:pStyle w:val="TAC"/>
                    <w:rPr>
                      <w:rFonts w:eastAsiaTheme="minorEastAsia"/>
                      <w:lang w:eastAsia="zh-CN"/>
                    </w:rPr>
                  </w:pPr>
                  <w:r>
                    <w:rPr>
                      <w:rFonts w:eastAsiaTheme="minorEastAsia" w:hint="eastAsia"/>
                      <w:lang w:eastAsia="zh-CN"/>
                    </w:rPr>
                    <w:t>(</w:t>
                  </w:r>
                  <w:r>
                    <w:rPr>
                      <w:rFonts w:eastAsiaTheme="minorEastAsia"/>
                      <w:lang w:eastAsia="zh-CN"/>
                    </w:rPr>
                    <w:t>8, 2)</w:t>
                  </w:r>
                </w:p>
              </w:tc>
              <w:tc>
                <w:tcPr>
                  <w:tcW w:w="1982" w:type="dxa"/>
                </w:tcPr>
                <w:p w14:paraId="38E41A4D" w14:textId="77777777" w:rsidR="002026A8" w:rsidRPr="00E96867" w:rsidRDefault="002026A8" w:rsidP="002026A8">
                  <w:pPr>
                    <w:pStyle w:val="TAC"/>
                    <w:rPr>
                      <w:rFonts w:eastAsiaTheme="minorEastAsia"/>
                      <w:lang w:eastAsia="zh-CN"/>
                    </w:rPr>
                  </w:pPr>
                  <w:r>
                    <w:rPr>
                      <w:rFonts w:eastAsiaTheme="minorEastAsia" w:hint="eastAsia"/>
                      <w:lang w:eastAsia="zh-CN"/>
                    </w:rPr>
                    <w:t>(</w:t>
                  </w:r>
                  <w:r>
                    <w:rPr>
                      <w:rFonts w:eastAsiaTheme="minorEastAsia"/>
                      <w:lang w:eastAsia="zh-CN"/>
                    </w:rPr>
                    <w:t>8, 4)</w:t>
                  </w:r>
                </w:p>
              </w:tc>
            </w:tr>
            <w:tr w:rsidR="002026A8" w:rsidRPr="00B916EC" w14:paraId="42779A93" w14:textId="77777777" w:rsidTr="00D810A0">
              <w:trPr>
                <w:cantSplit/>
                <w:jc w:val="center"/>
              </w:trPr>
              <w:tc>
                <w:tcPr>
                  <w:tcW w:w="657" w:type="dxa"/>
                  <w:vAlign w:val="center"/>
                </w:tcPr>
                <w:p w14:paraId="070AA082" w14:textId="77777777" w:rsidR="002026A8" w:rsidRPr="00B916EC" w:rsidRDefault="002026A8" w:rsidP="002026A8">
                  <w:pPr>
                    <w:pStyle w:val="TAC"/>
                  </w:pPr>
                  <w:r>
                    <w:t>5</w:t>
                  </w:r>
                </w:p>
              </w:tc>
              <w:tc>
                <w:tcPr>
                  <w:tcW w:w="1451" w:type="dxa"/>
                  <w:vAlign w:val="center"/>
                </w:tcPr>
                <w:p w14:paraId="3DBC6029" w14:textId="77777777" w:rsidR="002026A8" w:rsidRPr="00B916EC" w:rsidRDefault="002026A8" w:rsidP="002026A8">
                  <w:pPr>
                    <w:pStyle w:val="TAC"/>
                  </w:pPr>
                </w:p>
              </w:tc>
              <w:tc>
                <w:tcPr>
                  <w:tcW w:w="1530" w:type="dxa"/>
                </w:tcPr>
                <w:p w14:paraId="7EC1E2ED" w14:textId="77777777" w:rsidR="002026A8" w:rsidRPr="00B916EC" w:rsidRDefault="002026A8" w:rsidP="002026A8">
                  <w:pPr>
                    <w:pStyle w:val="TAC"/>
                  </w:pPr>
                </w:p>
              </w:tc>
              <w:tc>
                <w:tcPr>
                  <w:tcW w:w="1440" w:type="dxa"/>
                </w:tcPr>
                <w:p w14:paraId="6F2B9CB9" w14:textId="77777777" w:rsidR="002026A8" w:rsidRPr="00B916EC" w:rsidRDefault="002026A8" w:rsidP="002026A8">
                  <w:pPr>
                    <w:pStyle w:val="TAC"/>
                  </w:pPr>
                </w:p>
              </w:tc>
              <w:tc>
                <w:tcPr>
                  <w:tcW w:w="1440" w:type="dxa"/>
                </w:tcPr>
                <w:p w14:paraId="77286482" w14:textId="77777777" w:rsidR="002026A8" w:rsidRPr="00B916EC" w:rsidRDefault="002026A8" w:rsidP="002026A8">
                  <w:pPr>
                    <w:pStyle w:val="TAC"/>
                  </w:pPr>
                </w:p>
              </w:tc>
              <w:tc>
                <w:tcPr>
                  <w:tcW w:w="1982" w:type="dxa"/>
                </w:tcPr>
                <w:p w14:paraId="63A4C071" w14:textId="77777777" w:rsidR="002026A8" w:rsidRPr="00B916EC" w:rsidRDefault="002026A8" w:rsidP="002026A8">
                  <w:pPr>
                    <w:pStyle w:val="TAC"/>
                  </w:pPr>
                </w:p>
              </w:tc>
            </w:tr>
            <w:tr w:rsidR="002026A8" w:rsidRPr="00B916EC" w14:paraId="3261E6B6" w14:textId="77777777" w:rsidTr="00D810A0">
              <w:trPr>
                <w:cantSplit/>
                <w:jc w:val="center"/>
              </w:trPr>
              <w:tc>
                <w:tcPr>
                  <w:tcW w:w="657" w:type="dxa"/>
                  <w:vAlign w:val="center"/>
                </w:tcPr>
                <w:p w14:paraId="0171C5FC" w14:textId="77777777" w:rsidR="002026A8" w:rsidRPr="00B916EC" w:rsidRDefault="002026A8" w:rsidP="002026A8">
                  <w:pPr>
                    <w:pStyle w:val="TAC"/>
                  </w:pPr>
                  <w:r>
                    <w:t>6</w:t>
                  </w:r>
                </w:p>
              </w:tc>
              <w:tc>
                <w:tcPr>
                  <w:tcW w:w="1451" w:type="dxa"/>
                  <w:vAlign w:val="center"/>
                </w:tcPr>
                <w:p w14:paraId="04C4FA17" w14:textId="77777777" w:rsidR="002026A8" w:rsidRPr="00B916EC" w:rsidRDefault="002026A8" w:rsidP="002026A8">
                  <w:pPr>
                    <w:pStyle w:val="TAC"/>
                  </w:pPr>
                </w:p>
              </w:tc>
              <w:tc>
                <w:tcPr>
                  <w:tcW w:w="1530" w:type="dxa"/>
                </w:tcPr>
                <w:p w14:paraId="13BAF7E9" w14:textId="77777777" w:rsidR="002026A8" w:rsidRPr="00B916EC" w:rsidRDefault="002026A8" w:rsidP="002026A8">
                  <w:pPr>
                    <w:pStyle w:val="TAC"/>
                  </w:pPr>
                </w:p>
              </w:tc>
              <w:tc>
                <w:tcPr>
                  <w:tcW w:w="1440" w:type="dxa"/>
                </w:tcPr>
                <w:p w14:paraId="06C5636C" w14:textId="77777777" w:rsidR="002026A8" w:rsidRPr="00B916EC" w:rsidRDefault="002026A8" w:rsidP="002026A8">
                  <w:pPr>
                    <w:pStyle w:val="TAC"/>
                  </w:pPr>
                </w:p>
              </w:tc>
              <w:tc>
                <w:tcPr>
                  <w:tcW w:w="1440" w:type="dxa"/>
                </w:tcPr>
                <w:p w14:paraId="5D83DC2A" w14:textId="77777777" w:rsidR="002026A8" w:rsidRPr="00B916EC" w:rsidRDefault="002026A8" w:rsidP="002026A8">
                  <w:pPr>
                    <w:pStyle w:val="TAC"/>
                  </w:pPr>
                </w:p>
              </w:tc>
              <w:tc>
                <w:tcPr>
                  <w:tcW w:w="1982" w:type="dxa"/>
                </w:tcPr>
                <w:p w14:paraId="26A2108E" w14:textId="77777777" w:rsidR="002026A8" w:rsidRPr="00B916EC" w:rsidRDefault="002026A8" w:rsidP="002026A8">
                  <w:pPr>
                    <w:pStyle w:val="TAC"/>
                  </w:pPr>
                </w:p>
              </w:tc>
            </w:tr>
          </w:tbl>
          <w:p w14:paraId="70DCA6C3" w14:textId="77777777" w:rsidR="002026A8" w:rsidRDefault="002026A8" w:rsidP="002026A8">
            <w:pPr>
              <w:rPr>
                <w:sz w:val="18"/>
                <w:lang w:eastAsia="zh-CN"/>
              </w:rPr>
            </w:pPr>
          </w:p>
          <w:p w14:paraId="5BF66E17" w14:textId="77777777" w:rsidR="002026A8" w:rsidRDefault="002026A8" w:rsidP="002026A8">
            <w:pPr>
              <w:pStyle w:val="BodyText"/>
              <w:spacing w:before="120"/>
              <w:rPr>
                <w:lang w:eastAsia="zh-CN"/>
              </w:rPr>
            </w:pPr>
            <w:r>
              <w:rPr>
                <w:lang w:eastAsia="zh-CN"/>
              </w:rPr>
              <w:t>Among the above alternatives, Alt. 3 is a similar way with that for span-based capability, which clearly provides the BD/CCE budget value as well as supported (X, Y) value.</w:t>
            </w:r>
          </w:p>
          <w:p w14:paraId="17EA4DE3" w14:textId="77777777" w:rsidR="002026A8" w:rsidRPr="009326D7" w:rsidRDefault="002026A8" w:rsidP="002026A8">
            <w:pPr>
              <w:spacing w:before="120"/>
              <w:jc w:val="both"/>
              <w:rPr>
                <w:b/>
              </w:rPr>
            </w:pPr>
            <w:bookmarkStart w:id="253" w:name="_Ref78903416"/>
            <w:r>
              <w:rPr>
                <w:b/>
              </w:rPr>
              <w:t xml:space="preserve">Proposal </w:t>
            </w:r>
            <w:r>
              <w:rPr>
                <w:b/>
              </w:rPr>
              <w:fldChar w:fldCharType="begin"/>
            </w:r>
            <w:r>
              <w:rPr>
                <w:b/>
              </w:rPr>
              <w:instrText xml:space="preserve"> SEQ Proposal \* ARABIC </w:instrText>
            </w:r>
            <w:r>
              <w:rPr>
                <w:b/>
              </w:rPr>
              <w:fldChar w:fldCharType="separate"/>
            </w:r>
            <w:r>
              <w:rPr>
                <w:b/>
                <w:noProof/>
              </w:rPr>
              <w:t>8</w:t>
            </w:r>
            <w:r>
              <w:rPr>
                <w:b/>
              </w:rPr>
              <w:fldChar w:fldCharType="end"/>
            </w:r>
            <w:r>
              <w:rPr>
                <w:b/>
              </w:rPr>
              <w:t>: For NR Rel-17 UEs, supported (X, Y) value should be determined first and then decide corresponding BD/CCE budget value for each (X, Y) case by case.</w:t>
            </w:r>
            <w:bookmarkEnd w:id="253"/>
          </w:p>
          <w:p w14:paraId="04E54EDA" w14:textId="77777777" w:rsidR="002026A8" w:rsidRDefault="002026A8" w:rsidP="002026A8">
            <w:pPr>
              <w:spacing w:before="120"/>
              <w:jc w:val="both"/>
              <w:rPr>
                <w:szCs w:val="20"/>
                <w:lang w:eastAsia="zh-CN"/>
              </w:rPr>
            </w:pPr>
            <w:r w:rsidRPr="00AC6118">
              <w:rPr>
                <w:rFonts w:hint="eastAsia"/>
                <w:szCs w:val="20"/>
                <w:lang w:eastAsia="zh-CN"/>
              </w:rPr>
              <w:t>I</w:t>
            </w:r>
            <w:r w:rsidRPr="00AC6118">
              <w:rPr>
                <w:szCs w:val="20"/>
                <w:lang w:eastAsia="zh-CN"/>
              </w:rPr>
              <w:t xml:space="preserve">n NR </w:t>
            </w:r>
            <w:r>
              <w:rPr>
                <w:szCs w:val="20"/>
                <w:lang w:eastAsia="zh-CN"/>
              </w:rPr>
              <w:t xml:space="preserve">operation from 52.6-71GHz, BD/CCE budget will be defined for multiple </w:t>
            </w:r>
            <w:proofErr w:type="gramStart"/>
            <w:r>
              <w:rPr>
                <w:szCs w:val="20"/>
                <w:lang w:eastAsia="zh-CN"/>
              </w:rPr>
              <w:t>slot</w:t>
            </w:r>
            <w:proofErr w:type="gramEnd"/>
            <w:r>
              <w:rPr>
                <w:szCs w:val="20"/>
                <w:lang w:eastAsia="zh-CN"/>
              </w:rPr>
              <w:t xml:space="preserve">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 xml:space="preserve">Proposal </w:t>
            </w:r>
            <w:r>
              <w:rPr>
                <w:b/>
                <w:noProof/>
              </w:rPr>
              <w:t>3</w:t>
            </w:r>
            <w:r>
              <w:rPr>
                <w:szCs w:val="20"/>
                <w:lang w:eastAsia="zh-CN"/>
              </w:rPr>
              <w:fldChar w:fldCharType="end"/>
            </w:r>
            <w:r>
              <w:rPr>
                <w:szCs w:val="20"/>
                <w:lang w:eastAsia="zh-CN"/>
              </w:rPr>
              <w:t xml:space="preserve">. In this case, PDCCH candidates should be allocated </w:t>
            </w:r>
            <w:r>
              <w:rPr>
                <w:szCs w:val="20"/>
                <w:lang w:eastAsia="zh-CN"/>
              </w:rPr>
              <w:lastRenderedPageBreak/>
              <w:t>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6C0EB066" w14:textId="77777777" w:rsidR="002026A8" w:rsidRPr="00AC6118" w:rsidRDefault="002026A8" w:rsidP="002026A8">
            <w:pPr>
              <w:spacing w:before="120"/>
              <w:jc w:val="both"/>
              <w:rPr>
                <w:b/>
              </w:rPr>
            </w:pPr>
            <w:bookmarkStart w:id="254" w:name="_Ref68103532"/>
            <w:r>
              <w:rPr>
                <w:b/>
              </w:rPr>
              <w:t xml:space="preserve">Proposal </w:t>
            </w:r>
            <w:r>
              <w:rPr>
                <w:b/>
              </w:rPr>
              <w:fldChar w:fldCharType="begin"/>
            </w:r>
            <w:r>
              <w:rPr>
                <w:b/>
              </w:rPr>
              <w:instrText xml:space="preserve"> SEQ Proposal \* ARABIC </w:instrText>
            </w:r>
            <w:r>
              <w:rPr>
                <w:b/>
              </w:rPr>
              <w:fldChar w:fldCharType="separate"/>
            </w:r>
            <w:r>
              <w:rPr>
                <w:b/>
                <w:noProof/>
              </w:rPr>
              <w:t>10</w:t>
            </w:r>
            <w:r>
              <w:rPr>
                <w:b/>
              </w:rPr>
              <w:fldChar w:fldCharType="end"/>
            </w:r>
            <w:r>
              <w:rPr>
                <w:b/>
              </w:rPr>
              <w:t xml:space="preserve">: In </w:t>
            </w:r>
            <w:r w:rsidRPr="00921FAB">
              <w:rPr>
                <w:b/>
              </w:rPr>
              <w:t>multi-slot-based PDCCH monitoring capability case, PDCCH candidates could be allocated to multiple slots in granularity of SS and slot</w:t>
            </w:r>
            <w:r>
              <w:rPr>
                <w:b/>
              </w:rPr>
              <w:t>.</w:t>
            </w:r>
            <w:bookmarkEnd w:id="254"/>
          </w:p>
          <w:p w14:paraId="01DADE8F" w14:textId="7B1115F8" w:rsidR="00122790" w:rsidRPr="002026A8" w:rsidRDefault="00122790" w:rsidP="002026A8">
            <w:pPr>
              <w:pStyle w:val="B1"/>
              <w:spacing w:after="120" w:line="240" w:lineRule="auto"/>
              <w:ind w:left="0" w:firstLine="0"/>
              <w:jc w:val="both"/>
              <w:rPr>
                <w:b/>
                <w:bCs/>
                <w:i/>
                <w:sz w:val="22"/>
                <w:szCs w:val="22"/>
                <w:lang w:val="en-US" w:eastAsia="x-none"/>
              </w:rPr>
            </w:pPr>
          </w:p>
        </w:tc>
      </w:tr>
    </w:tbl>
    <w:p w14:paraId="13A4A826" w14:textId="6DEE243D" w:rsidR="00122790" w:rsidRDefault="00122790" w:rsidP="00735CF3">
      <w:pPr>
        <w:rPr>
          <w:lang w:val="en-GB" w:eastAsia="zh-CN"/>
        </w:rPr>
      </w:pPr>
    </w:p>
    <w:p w14:paraId="374B821F" w14:textId="07580BC6" w:rsidR="00F96EF8" w:rsidRDefault="00F96EF8" w:rsidP="00F96EF8">
      <w:pPr>
        <w:pStyle w:val="Heading3"/>
        <w:jc w:val="both"/>
        <w:rPr>
          <w:lang w:val="en-GB" w:eastAsia="zh-CN"/>
        </w:rPr>
      </w:pPr>
      <w:r>
        <w:rPr>
          <w:lang w:val="en-GB" w:eastAsia="zh-CN"/>
        </w:rPr>
        <w:t>R1-2107098 (</w:t>
      </w:r>
      <w:proofErr w:type="spellStart"/>
      <w:r>
        <w:rPr>
          <w:lang w:val="en-GB" w:eastAsia="zh-CN"/>
        </w:rPr>
        <w:t>Futurewei</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F96EF8" w14:paraId="52C8E0C6" w14:textId="77777777" w:rsidTr="00556DB7">
        <w:tc>
          <w:tcPr>
            <w:tcW w:w="9307" w:type="dxa"/>
          </w:tcPr>
          <w:p w14:paraId="70A4F5B2" w14:textId="77777777" w:rsidR="00F96EF8" w:rsidRDefault="00F96EF8" w:rsidP="00F96EF8">
            <w:pPr>
              <w:rPr>
                <w:iCs/>
              </w:rPr>
            </w:pPr>
            <w:r>
              <w:rPr>
                <w:bCs/>
              </w:rPr>
              <w:t xml:space="preserve">In Rel 15 the monitoring capability is defined per slot, in Rel 16 the monitoring capability per span is added. The monitoring capability is defined by </w:t>
            </w:r>
            <w:proofErr w:type="spellStart"/>
            <w:r>
              <w:rPr>
                <w:i/>
              </w:rPr>
              <w:t>m</w:t>
            </w:r>
            <w:r w:rsidRPr="007D5B32">
              <w:rPr>
                <w:i/>
              </w:rPr>
              <w:t>onitoringCapabilityConfig</w:t>
            </w:r>
            <w:proofErr w:type="spellEnd"/>
            <w:r>
              <w:rPr>
                <w:i/>
              </w:rPr>
              <w:t xml:space="preserve"> </w:t>
            </w:r>
            <w:r w:rsidRPr="001E4468">
              <w:rPr>
                <w:iCs/>
              </w:rPr>
              <w:t>for a serving cell.</w:t>
            </w:r>
          </w:p>
          <w:p w14:paraId="03728F99" w14:textId="77777777" w:rsidR="00F96EF8" w:rsidRDefault="00F96EF8" w:rsidP="00F96EF8">
            <w:pPr>
              <w:rPr>
                <w:iCs/>
              </w:rPr>
            </w:pPr>
            <w:r>
              <w:rPr>
                <w:iCs/>
              </w:rPr>
              <w:t>For multi-slot PDCCH monitoring it is expected that UE maps the PDCCH candidates using the above rules, where the span may be larger than one slot.</w:t>
            </w:r>
          </w:p>
          <w:p w14:paraId="5CFBA3A4" w14:textId="77777777" w:rsidR="00F96EF8" w:rsidRDefault="00F96EF8" w:rsidP="00F96EF8">
            <w:pPr>
              <w:rPr>
                <w:b/>
                <w:bCs/>
                <w:iCs/>
              </w:rPr>
            </w:pPr>
            <w:r w:rsidRPr="0099702A">
              <w:rPr>
                <w:b/>
                <w:bCs/>
                <w:iCs/>
              </w:rPr>
              <w:t>Proposal</w:t>
            </w:r>
            <w:r>
              <w:rPr>
                <w:b/>
                <w:bCs/>
                <w:iCs/>
              </w:rPr>
              <w:t xml:space="preserve"> 2</w:t>
            </w:r>
            <w:r w:rsidRPr="0099702A">
              <w:rPr>
                <w:b/>
                <w:bCs/>
                <w:iCs/>
              </w:rPr>
              <w:t xml:space="preserve">: Reuse the Rel-15/16 overbooking rules when </w:t>
            </w:r>
            <w:r w:rsidRPr="0099702A">
              <w:rPr>
                <w:b/>
                <w:bCs/>
              </w:rPr>
              <w:t>PDCCH candidates/CCEs exceeds either of the UE processing limits</w:t>
            </w:r>
            <w:r w:rsidRPr="0099702A">
              <w:rPr>
                <w:b/>
                <w:bCs/>
                <w:iCs/>
              </w:rPr>
              <w:t xml:space="preserve"> per span.</w:t>
            </w:r>
          </w:p>
          <w:p w14:paraId="7BA3B7A3" w14:textId="77777777" w:rsidR="00F96EF8" w:rsidRPr="002026A8" w:rsidRDefault="00F96EF8" w:rsidP="00556DB7">
            <w:pPr>
              <w:pStyle w:val="B1"/>
              <w:spacing w:after="120" w:line="240" w:lineRule="auto"/>
              <w:ind w:left="0" w:firstLine="0"/>
              <w:jc w:val="both"/>
              <w:rPr>
                <w:b/>
                <w:bCs/>
                <w:i/>
                <w:sz w:val="22"/>
                <w:szCs w:val="22"/>
                <w:lang w:val="en-US" w:eastAsia="x-none"/>
              </w:rPr>
            </w:pPr>
          </w:p>
        </w:tc>
      </w:tr>
    </w:tbl>
    <w:p w14:paraId="63F13357" w14:textId="77777777" w:rsidR="00F96EF8" w:rsidRPr="00F96EF8" w:rsidRDefault="00F96EF8" w:rsidP="00735CF3">
      <w:pPr>
        <w:rPr>
          <w:lang w:eastAsia="zh-CN"/>
        </w:rPr>
      </w:pPr>
    </w:p>
    <w:p w14:paraId="1A9A2290" w14:textId="0BD3D80D" w:rsidR="00174769" w:rsidRDefault="00174769" w:rsidP="00174769">
      <w:pPr>
        <w:pStyle w:val="Heading3"/>
        <w:jc w:val="both"/>
        <w:rPr>
          <w:lang w:val="en-GB" w:eastAsia="zh-CN"/>
        </w:rPr>
      </w:pPr>
      <w:r>
        <w:rPr>
          <w:lang w:val="en-GB" w:eastAsia="zh-CN"/>
        </w:rPr>
        <w:t>R1-210</w:t>
      </w:r>
      <w:r w:rsidR="00857870">
        <w:rPr>
          <w:lang w:val="en-GB" w:eastAsia="zh-CN"/>
        </w:rPr>
        <w:t>7331</w:t>
      </w:r>
      <w:r>
        <w:rPr>
          <w:lang w:val="en-GB" w:eastAsia="zh-CN"/>
        </w:rPr>
        <w:t xml:space="preserve"> (</w:t>
      </w:r>
      <w:r w:rsidR="00857870">
        <w:rPr>
          <w:lang w:val="en-GB" w:eastAsia="zh-CN"/>
        </w:rPr>
        <w:t>Qualcomm</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174769" w14:paraId="75540AFB" w14:textId="77777777" w:rsidTr="00BD4DF6">
        <w:tc>
          <w:tcPr>
            <w:tcW w:w="9307" w:type="dxa"/>
          </w:tcPr>
          <w:p w14:paraId="45F00F7B" w14:textId="77777777" w:rsidR="00857870" w:rsidRPr="00857870" w:rsidRDefault="00857870" w:rsidP="00857870">
            <w:pPr>
              <w:jc w:val="both"/>
              <w:rPr>
                <w:lang w:val="en-GB"/>
              </w:rPr>
            </w:pPr>
            <w:r w:rsidRPr="00857870">
              <w:rPr>
                <w:lang w:val="en-GB"/>
              </w:rPr>
              <w:t xml:space="preserve">If a UE is configured with multiple downlink cells of 480 kHz or 960 kHz SCSs, and each of the multiple cells is configured with multi-slot PDCCH monitoring, the distribution of the number of monitored PDCCH candidates and non-overlapped CCEs across the carriers should be considered. A clear benefit of adopting Alt 2 definition of the multi-slot PDCCH monitoring in </w:t>
            </w:r>
            <w:r w:rsidRPr="00857870">
              <w:rPr>
                <w:lang w:val="en-GB"/>
              </w:rPr>
              <w:fldChar w:fldCharType="begin"/>
            </w:r>
            <w:r w:rsidRPr="00857870">
              <w:rPr>
                <w:lang w:val="en-GB"/>
              </w:rPr>
              <w:instrText xml:space="preserve"> REF _Ref68205303 \h </w:instrText>
            </w:r>
            <w:r w:rsidRPr="00857870">
              <w:rPr>
                <w:lang w:val="en-GB"/>
              </w:rPr>
            </w:r>
            <w:r w:rsidRPr="00857870">
              <w:rPr>
                <w:lang w:val="en-GB"/>
              </w:rPr>
              <w:fldChar w:fldCharType="separate"/>
            </w:r>
            <w:r w:rsidRPr="00857870">
              <w:t>Proposal 6</w:t>
            </w:r>
            <w:r w:rsidRPr="00857870">
              <w:fldChar w:fldCharType="end"/>
            </w:r>
            <w:r w:rsidRPr="00857870">
              <w:rPr>
                <w:lang w:val="en-GB"/>
              </w:rPr>
              <w:t xml:space="preserve"> is that the existing rules associated with Rel-16 per-span PDCCH monitoring capability (</w:t>
            </w:r>
            <w:r w:rsidRPr="00857870">
              <w:rPr>
                <w:i/>
                <w:iCs/>
              </w:rPr>
              <w:t>pdcch-MonitoringCA-r16</w:t>
            </w:r>
            <w:r w:rsidRPr="00857870">
              <w:t xml:space="preserve">) </w:t>
            </w:r>
            <w:r w:rsidRPr="00857870">
              <w:rPr>
                <w:lang w:val="en-GB"/>
              </w:rPr>
              <w:t>can directly be applied (Section 10.1 in TS 38.213). That is, the distribution rules depend on the SCSs of active BWPs of the active cells, and on whether the spans of Y symbols are aligned or not aligned across cells.</w:t>
            </w:r>
          </w:p>
          <w:p w14:paraId="258EAB0A" w14:textId="77777777" w:rsidR="00857870" w:rsidRPr="00857870" w:rsidRDefault="00857870" w:rsidP="00857870">
            <w:pPr>
              <w:jc w:val="both"/>
              <w:rPr>
                <w:b/>
                <w:bCs/>
                <w:lang w:val="en-GB"/>
              </w:rPr>
            </w:pPr>
            <w:bookmarkStart w:id="255" w:name="_Toc78736007"/>
            <w:bookmarkStart w:id="256" w:name="_Toc79099663"/>
            <w:bookmarkStart w:id="257" w:name="_Toc79147724"/>
            <w:bookmarkStart w:id="258" w:name="_Toc79158907"/>
            <w:bookmarkStart w:id="259" w:name="_Toc79158919"/>
            <w:r w:rsidRPr="00857870">
              <w:rPr>
                <w:b/>
                <w:bCs/>
              </w:rPr>
              <w:t xml:space="preserve">Observation </w:t>
            </w:r>
            <w:r w:rsidRPr="00857870">
              <w:rPr>
                <w:b/>
                <w:bCs/>
              </w:rPr>
              <w:fldChar w:fldCharType="begin"/>
            </w:r>
            <w:r w:rsidRPr="00857870">
              <w:rPr>
                <w:b/>
                <w:bCs/>
              </w:rPr>
              <w:instrText xml:space="preserve"> SEQ Observation \* ARABIC </w:instrText>
            </w:r>
            <w:r w:rsidRPr="00857870">
              <w:rPr>
                <w:b/>
                <w:bCs/>
              </w:rPr>
              <w:fldChar w:fldCharType="separate"/>
            </w:r>
            <w:r w:rsidRPr="00857870">
              <w:rPr>
                <w:b/>
                <w:bCs/>
              </w:rPr>
              <w:t>3</w:t>
            </w:r>
            <w:r w:rsidRPr="00857870">
              <w:fldChar w:fldCharType="end"/>
            </w:r>
            <w:r w:rsidRPr="00857870">
              <w:rPr>
                <w:b/>
                <w:bCs/>
              </w:rPr>
              <w:t>: For multi-slot PDCCH monitoring capability Alt 2, the existing rules for Rel-16 per-span PDCCH monitoring can directly be applied to determine multi-carrier PDCCH monitoring capability.</w:t>
            </w:r>
            <w:bookmarkEnd w:id="255"/>
            <w:bookmarkEnd w:id="256"/>
            <w:bookmarkEnd w:id="257"/>
            <w:bookmarkEnd w:id="258"/>
            <w:bookmarkEnd w:id="259"/>
          </w:p>
          <w:p w14:paraId="6D4471CD" w14:textId="77777777" w:rsidR="00857870" w:rsidRPr="00857870" w:rsidRDefault="00857870" w:rsidP="00857870">
            <w:pPr>
              <w:jc w:val="both"/>
              <w:rPr>
                <w:lang w:val="en-GB"/>
              </w:rPr>
            </w:pPr>
            <w:r w:rsidRPr="00857870">
              <w:rPr>
                <w:lang w:val="en-GB"/>
              </w:rPr>
              <w:t>Similarly, for PDCCH overbooking, the existing rules associated with Rel-16 per-span PDCCH monitoring capability can directly be applied. That is, the overbooking is allowed only on a primary cell, and dropping of PDCCH candidates and non-overlapped CCEs is performed on a span-basis.</w:t>
            </w:r>
          </w:p>
          <w:p w14:paraId="75CEB723" w14:textId="77777777" w:rsidR="00857870" w:rsidRPr="00857870" w:rsidRDefault="00857870" w:rsidP="00857870">
            <w:pPr>
              <w:jc w:val="both"/>
              <w:rPr>
                <w:b/>
                <w:bCs/>
              </w:rPr>
            </w:pPr>
            <w:bookmarkStart w:id="260" w:name="_Toc78736008"/>
            <w:bookmarkStart w:id="261" w:name="_Toc79099664"/>
            <w:bookmarkStart w:id="262" w:name="_Toc79147725"/>
            <w:bookmarkStart w:id="263" w:name="_Toc79158908"/>
            <w:bookmarkStart w:id="264" w:name="_Toc79158920"/>
            <w:r w:rsidRPr="00857870">
              <w:rPr>
                <w:b/>
                <w:bCs/>
              </w:rPr>
              <w:t xml:space="preserve">Observation </w:t>
            </w:r>
            <w:r w:rsidRPr="00857870">
              <w:rPr>
                <w:b/>
                <w:bCs/>
              </w:rPr>
              <w:fldChar w:fldCharType="begin"/>
            </w:r>
            <w:r w:rsidRPr="00857870">
              <w:rPr>
                <w:b/>
                <w:bCs/>
              </w:rPr>
              <w:instrText xml:space="preserve"> SEQ Observation \* ARABIC </w:instrText>
            </w:r>
            <w:r w:rsidRPr="00857870">
              <w:rPr>
                <w:b/>
                <w:bCs/>
              </w:rPr>
              <w:fldChar w:fldCharType="separate"/>
            </w:r>
            <w:r w:rsidRPr="00857870">
              <w:rPr>
                <w:b/>
                <w:bCs/>
              </w:rPr>
              <w:t>4</w:t>
            </w:r>
            <w:r w:rsidRPr="00857870">
              <w:fldChar w:fldCharType="end"/>
            </w:r>
            <w:r w:rsidRPr="00857870">
              <w:rPr>
                <w:b/>
                <w:bCs/>
              </w:rPr>
              <w:t>: For multi-slot PDCCH monitoring capability Alt 2, the existing rules for Rel-16 per-span PDCCH monitoring can directly be applied for PDCCH overbooking and dropping.</w:t>
            </w:r>
            <w:bookmarkEnd w:id="260"/>
            <w:bookmarkEnd w:id="261"/>
            <w:bookmarkEnd w:id="262"/>
            <w:bookmarkEnd w:id="263"/>
            <w:bookmarkEnd w:id="264"/>
          </w:p>
          <w:p w14:paraId="52969161" w14:textId="018DFAFC" w:rsidR="00174769" w:rsidRPr="00174769" w:rsidRDefault="00174769" w:rsidP="00174769">
            <w:pPr>
              <w:jc w:val="both"/>
              <w:rPr>
                <w:b/>
                <w:u w:val="single"/>
              </w:rPr>
            </w:pPr>
          </w:p>
        </w:tc>
      </w:tr>
    </w:tbl>
    <w:p w14:paraId="7AFB6D39" w14:textId="75319D5E" w:rsidR="00174769" w:rsidRDefault="00174769">
      <w:pPr>
        <w:rPr>
          <w:lang w:eastAsia="zh-CN"/>
        </w:rPr>
      </w:pPr>
    </w:p>
    <w:p w14:paraId="274B17E1" w14:textId="172A00F2" w:rsidR="00857870" w:rsidRDefault="00857870" w:rsidP="00857870">
      <w:pPr>
        <w:pStyle w:val="Heading3"/>
        <w:jc w:val="both"/>
        <w:rPr>
          <w:lang w:val="en-GB" w:eastAsia="zh-CN"/>
        </w:rPr>
      </w:pPr>
      <w:r>
        <w:rPr>
          <w:lang w:val="en-GB" w:eastAsia="zh-CN"/>
        </w:rPr>
        <w:lastRenderedPageBreak/>
        <w:t>R1-2107432 (Panasonic)</w:t>
      </w:r>
    </w:p>
    <w:tbl>
      <w:tblPr>
        <w:tblStyle w:val="TableGrid"/>
        <w:tblW w:w="14583" w:type="dxa"/>
        <w:tblLayout w:type="fixed"/>
        <w:tblLook w:val="04A0" w:firstRow="1" w:lastRow="0" w:firstColumn="1" w:lastColumn="0" w:noHBand="0" w:noVBand="1"/>
      </w:tblPr>
      <w:tblGrid>
        <w:gridCol w:w="14583"/>
      </w:tblGrid>
      <w:tr w:rsidR="00857870" w14:paraId="0D2B07F6" w14:textId="77777777" w:rsidTr="00556DB7">
        <w:tc>
          <w:tcPr>
            <w:tcW w:w="9307" w:type="dxa"/>
          </w:tcPr>
          <w:p w14:paraId="36CB7319" w14:textId="77777777" w:rsidR="00857870" w:rsidRDefault="00857870" w:rsidP="00857870">
            <w:pPr>
              <w:pStyle w:val="BodyText"/>
            </w:pPr>
            <w:r>
              <w:t xml:space="preserve">The existing dropping rules for overbooking are applicable for individual slot or individual span within one slot. In the context of multi-slot monitoring capability, there is a need to extend the dropping rules for overbooking to </w:t>
            </w:r>
            <w:proofErr w:type="spellStart"/>
            <w:r>
              <w:t>across</w:t>
            </w:r>
            <w:proofErr w:type="spellEnd"/>
            <w:r>
              <w:t xml:space="preserve">-slots or across-spans. In particular, for a X-slot group, </w:t>
            </w:r>
            <w:proofErr w:type="spellStart"/>
            <w:r>
              <w:t>gNB</w:t>
            </w:r>
            <w:proofErr w:type="spellEnd"/>
            <w:r>
              <w:t xml:space="preserve"> is allowed to configure USS in a way that the sum of all configured CSSs and USSs exceed UE multi-slot capability in terms of BD/CCE limits, and/or maximum number of spans, and/or minimum time separation between two spans. This is referred to overbooking for multi-slot capability. When UE and </w:t>
            </w:r>
            <w:proofErr w:type="spellStart"/>
            <w:r>
              <w:t>gNB</w:t>
            </w:r>
            <w:proofErr w:type="spellEnd"/>
            <w:r>
              <w:t xml:space="preserve"> map the PDCCH candidates to monitoring occasions, CSS are mapping first before USS (no overbooking for CSS, as the legacy). USSs are then mapped considering the BD/CCE requirements, the maximum allowed number of spans, and the minimum time separation between the two spans jointly. For example, when USSs are mapped in ascending order of the USS indices, if a USS MO cannot satisfy the minimum time separation from already mapped spans of MOs, the USS will be dropped. The details of enhancement can be further discussed when the multi-slot capability definition as discussed in previous two sections is finalized.</w:t>
            </w:r>
          </w:p>
          <w:p w14:paraId="360B67F0" w14:textId="77777777" w:rsidR="00857870" w:rsidRDefault="00857870" w:rsidP="00857870">
            <w:pPr>
              <w:pStyle w:val="BodyText"/>
              <w:rPr>
                <w:b/>
                <w:bCs/>
              </w:rPr>
            </w:pPr>
            <w:r w:rsidRPr="00B75E15">
              <w:rPr>
                <w:b/>
                <w:bCs/>
              </w:rPr>
              <w:t xml:space="preserve">Proposal </w:t>
            </w:r>
            <w:r>
              <w:rPr>
                <w:b/>
                <w:bCs/>
              </w:rPr>
              <w:t>3</w:t>
            </w:r>
            <w:r w:rsidRPr="00B75E15">
              <w:rPr>
                <w:b/>
                <w:bCs/>
              </w:rPr>
              <w:t xml:space="preserve">: </w:t>
            </w:r>
            <w:r>
              <w:rPr>
                <w:b/>
                <w:bCs/>
              </w:rPr>
              <w:t xml:space="preserve">Dropping rules for overbooking need to be extended to </w:t>
            </w:r>
            <w:proofErr w:type="spellStart"/>
            <w:r>
              <w:rPr>
                <w:b/>
                <w:bCs/>
              </w:rPr>
              <w:t>across</w:t>
            </w:r>
            <w:proofErr w:type="spellEnd"/>
            <w:r>
              <w:rPr>
                <w:b/>
                <w:bCs/>
              </w:rPr>
              <w:t xml:space="preserve">-slots or across-spans for multi-slot monitoring capability. Details are FFS after multi-slot monitoring capability definition is clear. </w:t>
            </w:r>
          </w:p>
          <w:p w14:paraId="48C6C972" w14:textId="77777777" w:rsidR="00857870" w:rsidRPr="00174769" w:rsidRDefault="00857870" w:rsidP="00556DB7">
            <w:pPr>
              <w:jc w:val="both"/>
              <w:rPr>
                <w:b/>
                <w:u w:val="single"/>
              </w:rPr>
            </w:pPr>
          </w:p>
        </w:tc>
      </w:tr>
    </w:tbl>
    <w:p w14:paraId="0B6F1FCE" w14:textId="3E28A9B0" w:rsidR="00857870" w:rsidRDefault="00857870">
      <w:pPr>
        <w:rPr>
          <w:lang w:eastAsia="zh-CN"/>
        </w:rPr>
      </w:pPr>
    </w:p>
    <w:p w14:paraId="3674F43D" w14:textId="6CAACEF5" w:rsidR="00680A26" w:rsidRDefault="00680A26" w:rsidP="00680A26">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680A26" w14:paraId="06C0FF85" w14:textId="77777777" w:rsidTr="00556DB7">
        <w:tc>
          <w:tcPr>
            <w:tcW w:w="9307" w:type="dxa"/>
          </w:tcPr>
          <w:p w14:paraId="00813C93" w14:textId="77777777" w:rsidR="00680A26" w:rsidRPr="00680A26" w:rsidRDefault="00680A26" w:rsidP="00680A26">
            <w:pPr>
              <w:pStyle w:val="BodyText"/>
              <w:rPr>
                <w:lang w:val="en-GB"/>
              </w:rPr>
            </w:pPr>
            <w:r w:rsidRPr="00680A26">
              <w:rPr>
                <w:lang w:val="en-GB"/>
              </w:rPr>
              <w:t>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78FD8F44" w14:textId="77777777" w:rsidR="00680A26" w:rsidRPr="00680A26" w:rsidRDefault="00680A26" w:rsidP="00680A26">
            <w:pPr>
              <w:pStyle w:val="BodyText"/>
              <w:rPr>
                <w:b/>
                <w:lang w:val="en-GB"/>
              </w:rPr>
            </w:pPr>
            <w:r w:rsidRPr="00680A26">
              <w:rPr>
                <w:rFonts w:hint="eastAsia"/>
                <w:b/>
                <w:lang w:val="en-GB"/>
              </w:rPr>
              <w:t>P</w:t>
            </w:r>
            <w:r w:rsidRPr="00680A26">
              <w:rPr>
                <w:b/>
                <w:lang w:val="en-GB"/>
              </w:rPr>
              <w:t>roposal #3: How to perform SS set dropping due to overbooking should be further discussed for multi-slot monitoring.</w:t>
            </w:r>
          </w:p>
          <w:p w14:paraId="77475627" w14:textId="17AE32A6" w:rsidR="00680A26" w:rsidRPr="00174769" w:rsidRDefault="00680A26" w:rsidP="00E51E2D">
            <w:pPr>
              <w:jc w:val="both"/>
              <w:rPr>
                <w:b/>
                <w:u w:val="single"/>
              </w:rPr>
            </w:pPr>
          </w:p>
        </w:tc>
      </w:tr>
    </w:tbl>
    <w:p w14:paraId="3902AB5D" w14:textId="650C8CB1" w:rsidR="00680A26" w:rsidRDefault="00680A26">
      <w:pPr>
        <w:rPr>
          <w:lang w:eastAsia="zh-CN"/>
        </w:rPr>
      </w:pPr>
    </w:p>
    <w:p w14:paraId="5A29B7DE" w14:textId="77777777" w:rsidR="003B61C7" w:rsidRDefault="003B61C7" w:rsidP="003B61C7">
      <w:pPr>
        <w:pStyle w:val="Heading3"/>
        <w:jc w:val="both"/>
        <w:rPr>
          <w:lang w:val="en-GB" w:eastAsia="zh-CN"/>
        </w:rPr>
      </w:pPr>
      <w:r>
        <w:rPr>
          <w:lang w:val="en-GB" w:eastAsia="zh-CN"/>
        </w:rPr>
        <w:t>R1-2107578 (Intel)</w:t>
      </w:r>
    </w:p>
    <w:tbl>
      <w:tblPr>
        <w:tblStyle w:val="TableGrid"/>
        <w:tblW w:w="14583" w:type="dxa"/>
        <w:tblLayout w:type="fixed"/>
        <w:tblLook w:val="04A0" w:firstRow="1" w:lastRow="0" w:firstColumn="1" w:lastColumn="0" w:noHBand="0" w:noVBand="1"/>
      </w:tblPr>
      <w:tblGrid>
        <w:gridCol w:w="14583"/>
      </w:tblGrid>
      <w:tr w:rsidR="003B61C7" w14:paraId="4923864B" w14:textId="77777777" w:rsidTr="00556DB7">
        <w:tc>
          <w:tcPr>
            <w:tcW w:w="9307" w:type="dxa"/>
          </w:tcPr>
          <w:p w14:paraId="0D7FAFE5" w14:textId="77777777" w:rsidR="003B61C7" w:rsidRPr="0038342D" w:rsidRDefault="003B61C7" w:rsidP="00556DB7">
            <w:pPr>
              <w:rPr>
                <w:lang w:val="en-GB" w:eastAsia="x-none"/>
              </w:rPr>
            </w:pPr>
            <w:r>
              <w:rPr>
                <w:lang w:val="en-GB" w:eastAsia="x-none"/>
              </w:rPr>
              <w:t xml:space="preserve">In </w:t>
            </w:r>
            <w:r w:rsidRPr="006C1509">
              <w:rPr>
                <w:lang w:val="en-GB" w:eastAsia="x-none"/>
              </w:rPr>
              <w:t xml:space="preserve">NR Rel-15, according </w:t>
            </w:r>
            <w:r>
              <w:rPr>
                <w:lang w:val="en-GB" w:eastAsia="x-none"/>
              </w:rPr>
              <w:t xml:space="preserve">to </w:t>
            </w:r>
            <w:r w:rsidRPr="006C1509">
              <w:rPr>
                <w:lang w:val="en-GB" w:eastAsia="x-none"/>
              </w:rPr>
              <w:t xml:space="preserve">the </w:t>
            </w:r>
            <w:r>
              <w:rPr>
                <w:lang w:val="en-GB" w:eastAsia="x-none"/>
              </w:rPr>
              <w:t xml:space="preserve">UE </w:t>
            </w:r>
            <w:r w:rsidRPr="006C1509">
              <w:rPr>
                <w:lang w:val="en-GB" w:eastAsia="x-none"/>
              </w:rPr>
              <w:t xml:space="preserve">capability on </w:t>
            </w:r>
            <w:r w:rsidRPr="0038342D">
              <w:rPr>
                <w:lang w:val="en-GB" w:eastAsia="x-none"/>
              </w:rPr>
              <w:t xml:space="preserve">the maximum number of BDs/CCEs in a slot, </w:t>
            </w:r>
          </w:p>
          <w:p w14:paraId="768B9B69" w14:textId="77777777" w:rsidR="003B61C7" w:rsidRPr="0038342D" w:rsidRDefault="003B61C7" w:rsidP="00556DB7">
            <w:pPr>
              <w:pStyle w:val="B1"/>
              <w:numPr>
                <w:ilvl w:val="0"/>
                <w:numId w:val="38"/>
              </w:numPr>
              <w:spacing w:after="120" w:line="240" w:lineRule="auto"/>
              <w:jc w:val="both"/>
              <w:rPr>
                <w:lang w:eastAsia="x-none"/>
              </w:rPr>
            </w:pPr>
            <w:r w:rsidRPr="0038342D">
              <w:rPr>
                <w:lang w:eastAsia="x-none"/>
              </w:rPr>
              <w:t xml:space="preserve">For </w:t>
            </w:r>
            <w:proofErr w:type="spellStart"/>
            <w:r w:rsidRPr="0038342D">
              <w:rPr>
                <w:lang w:eastAsia="x-none"/>
              </w:rPr>
              <w:t>PCell</w:t>
            </w:r>
            <w:proofErr w:type="spellEnd"/>
            <w:r w:rsidRPr="0038342D">
              <w:rPr>
                <w:lang w:eastAsia="x-none"/>
              </w:rPr>
              <w:t xml:space="preserve"> or </w:t>
            </w:r>
            <w:proofErr w:type="spellStart"/>
            <w:r w:rsidRPr="0038342D">
              <w:rPr>
                <w:lang w:eastAsia="x-none"/>
              </w:rPr>
              <w:t>PSCell</w:t>
            </w:r>
            <w:proofErr w:type="spellEnd"/>
            <w:r w:rsidRPr="0038342D">
              <w:rPr>
                <w:lang w:eastAsia="x-none"/>
              </w:rPr>
              <w:t xml:space="preserve">, it is allowed that the configured number of </w:t>
            </w:r>
            <w:r>
              <w:rPr>
                <w:lang w:eastAsia="x-none"/>
              </w:rPr>
              <w:t>BDs/</w:t>
            </w:r>
            <w:r w:rsidRPr="0038342D">
              <w:rPr>
                <w:lang w:eastAsia="x-none"/>
              </w:rPr>
              <w:t xml:space="preserve">CCEs in a slot by the configuration of SS set(s) is larger than the corresponding maximum numbers. Certain dropping rule is defined so that the actual number in the slot doesn’t exceed the corresponding maximum numbers. </w:t>
            </w:r>
          </w:p>
          <w:p w14:paraId="64D60653" w14:textId="77777777" w:rsidR="003B61C7" w:rsidRPr="0038342D" w:rsidRDefault="003B61C7" w:rsidP="00556DB7">
            <w:pPr>
              <w:pStyle w:val="ListParagraph"/>
              <w:numPr>
                <w:ilvl w:val="0"/>
                <w:numId w:val="38"/>
              </w:numPr>
              <w:snapToGrid/>
              <w:spacing w:after="120" w:line="240" w:lineRule="auto"/>
              <w:jc w:val="both"/>
              <w:rPr>
                <w:rFonts w:ascii="Times New Roman" w:hAnsi="Times New Roman"/>
                <w:sz w:val="20"/>
                <w:szCs w:val="20"/>
                <w:lang w:val="en-GB" w:eastAsia="x-none"/>
              </w:rPr>
            </w:pPr>
            <w:r w:rsidRPr="0038342D">
              <w:rPr>
                <w:rFonts w:ascii="Times New Roman" w:hAnsi="Times New Roman"/>
                <w:sz w:val="20"/>
                <w:szCs w:val="20"/>
                <w:lang w:val="en-GB" w:eastAsia="x-none"/>
              </w:rPr>
              <w:t xml:space="preserve">For a </w:t>
            </w:r>
            <w:proofErr w:type="spellStart"/>
            <w:r w:rsidRPr="0038342D">
              <w:rPr>
                <w:rFonts w:ascii="Times New Roman" w:hAnsi="Times New Roman"/>
                <w:sz w:val="20"/>
                <w:szCs w:val="20"/>
                <w:lang w:val="en-GB" w:eastAsia="x-none"/>
              </w:rPr>
              <w:t>SCell</w:t>
            </w:r>
            <w:proofErr w:type="spellEnd"/>
            <w:r w:rsidRPr="0038342D">
              <w:rPr>
                <w:rFonts w:ascii="Times New Roman" w:hAnsi="Times New Roman"/>
                <w:sz w:val="20"/>
                <w:szCs w:val="20"/>
                <w:lang w:val="en-GB" w:eastAsia="x-none"/>
              </w:rPr>
              <w:t xml:space="preserve">, the </w:t>
            </w:r>
            <w:proofErr w:type="spellStart"/>
            <w:r w:rsidRPr="0038342D">
              <w:rPr>
                <w:rFonts w:ascii="Times New Roman" w:eastAsia="SimSun" w:hAnsi="Times New Roman"/>
                <w:sz w:val="20"/>
                <w:szCs w:val="20"/>
                <w:lang w:val="en-GB" w:eastAsia="x-none"/>
              </w:rPr>
              <w:t>gNB</w:t>
            </w:r>
            <w:proofErr w:type="spellEnd"/>
            <w:r w:rsidRPr="0038342D">
              <w:rPr>
                <w:rFonts w:ascii="Times New Roman" w:hAnsi="Times New Roman"/>
                <w:sz w:val="20"/>
                <w:szCs w:val="20"/>
                <w:lang w:val="en-GB" w:eastAsia="x-none"/>
              </w:rPr>
              <w:t xml:space="preserve"> should guarantee that the configured </w:t>
            </w:r>
            <w:r w:rsidRPr="0038342D">
              <w:rPr>
                <w:rFonts w:ascii="Times New Roman" w:eastAsia="SimSun" w:hAnsi="Times New Roman"/>
                <w:sz w:val="20"/>
                <w:szCs w:val="20"/>
                <w:lang w:val="en-GB" w:eastAsia="x-none"/>
              </w:rPr>
              <w:t xml:space="preserve">numbers of </w:t>
            </w:r>
            <w:r>
              <w:rPr>
                <w:rFonts w:ascii="Times New Roman" w:hAnsi="Times New Roman"/>
                <w:sz w:val="20"/>
                <w:szCs w:val="20"/>
                <w:lang w:val="en-GB" w:eastAsia="x-none"/>
              </w:rPr>
              <w:t>BDs/</w:t>
            </w:r>
            <w:r w:rsidRPr="0038342D">
              <w:rPr>
                <w:rFonts w:ascii="Times New Roman" w:hAnsi="Times New Roman"/>
                <w:sz w:val="20"/>
                <w:szCs w:val="20"/>
                <w:lang w:val="en-GB" w:eastAsia="x-none"/>
              </w:rPr>
              <w:t>CCE</w:t>
            </w:r>
            <w:r>
              <w:rPr>
                <w:rFonts w:ascii="Times New Roman" w:hAnsi="Times New Roman"/>
                <w:sz w:val="20"/>
                <w:szCs w:val="20"/>
                <w:lang w:val="en-GB" w:eastAsia="x-none"/>
              </w:rPr>
              <w:t>s</w:t>
            </w:r>
            <w:r w:rsidRPr="0038342D">
              <w:rPr>
                <w:rFonts w:ascii="Times New Roman" w:hAnsi="Times New Roman"/>
                <w:sz w:val="20"/>
                <w:szCs w:val="20"/>
                <w:lang w:val="en-GB" w:eastAsia="x-none"/>
              </w:rPr>
              <w:t xml:space="preserve"> in a slot </w:t>
            </w:r>
            <w:r w:rsidRPr="0038342D">
              <w:rPr>
                <w:rFonts w:ascii="Times New Roman" w:eastAsia="SimSun" w:hAnsi="Times New Roman"/>
                <w:sz w:val="20"/>
                <w:szCs w:val="20"/>
                <w:lang w:val="en-GB" w:eastAsia="x-none"/>
              </w:rPr>
              <w:t xml:space="preserve">by the configuration of SS set(s) </w:t>
            </w:r>
            <w:r w:rsidRPr="0038342D">
              <w:rPr>
                <w:rFonts w:ascii="Times New Roman" w:hAnsi="Times New Roman"/>
                <w:sz w:val="20"/>
                <w:szCs w:val="20"/>
                <w:lang w:val="en-GB" w:eastAsia="x-none"/>
              </w:rPr>
              <w:t xml:space="preserve">do not exceed the </w:t>
            </w:r>
            <w:r w:rsidRPr="0038342D">
              <w:rPr>
                <w:rFonts w:ascii="Times New Roman" w:eastAsia="SimSun" w:hAnsi="Times New Roman"/>
                <w:sz w:val="20"/>
                <w:szCs w:val="20"/>
                <w:lang w:val="en-GB" w:eastAsia="x-none"/>
              </w:rPr>
              <w:t>corresponding maximum numbers.</w:t>
            </w:r>
          </w:p>
          <w:p w14:paraId="01BD8FAC" w14:textId="77777777" w:rsidR="003B61C7" w:rsidRPr="00A14406" w:rsidRDefault="003B61C7" w:rsidP="00556DB7">
            <w:pPr>
              <w:jc w:val="both"/>
              <w:rPr>
                <w:lang w:val="en-GB" w:eastAsia="x-none"/>
              </w:rPr>
            </w:pPr>
            <w:r w:rsidRPr="00A14406">
              <w:rPr>
                <w:lang w:val="en-GB" w:eastAsia="x-none"/>
              </w:rPr>
              <w:t xml:space="preserve">The similar rules could be extended </w:t>
            </w:r>
            <w:r>
              <w:rPr>
                <w:lang w:val="en-GB" w:eastAsia="x-none"/>
              </w:rPr>
              <w:t>to multi-slot PDCCH monitoring capability</w:t>
            </w:r>
            <w:r w:rsidRPr="00A14406">
              <w:rPr>
                <w:lang w:val="en-GB" w:eastAsia="x-none"/>
              </w:rPr>
              <w:t xml:space="preserve">, </w:t>
            </w:r>
          </w:p>
          <w:p w14:paraId="603D7414" w14:textId="77777777" w:rsidR="003B61C7" w:rsidRPr="00A14406" w:rsidRDefault="003B61C7" w:rsidP="00556DB7">
            <w:pPr>
              <w:pStyle w:val="B1"/>
              <w:numPr>
                <w:ilvl w:val="0"/>
                <w:numId w:val="38"/>
              </w:numPr>
              <w:spacing w:after="120" w:line="240" w:lineRule="auto"/>
              <w:jc w:val="both"/>
              <w:rPr>
                <w:lang w:eastAsia="x-none"/>
              </w:rPr>
            </w:pPr>
            <w:r w:rsidRPr="00A14406">
              <w:rPr>
                <w:lang w:eastAsia="x-none"/>
              </w:rPr>
              <w:t xml:space="preserve">For </w:t>
            </w:r>
            <w:proofErr w:type="spellStart"/>
            <w:r w:rsidRPr="00A14406">
              <w:rPr>
                <w:lang w:eastAsia="x-none"/>
              </w:rPr>
              <w:t>PCell</w:t>
            </w:r>
            <w:proofErr w:type="spellEnd"/>
            <w:r w:rsidRPr="00A14406">
              <w:rPr>
                <w:lang w:eastAsia="x-none"/>
              </w:rPr>
              <w:t xml:space="preserve"> or </w:t>
            </w:r>
            <w:proofErr w:type="spellStart"/>
            <w:r w:rsidRPr="00A14406">
              <w:rPr>
                <w:lang w:eastAsia="x-none"/>
              </w:rPr>
              <w:t>PSCell</w:t>
            </w:r>
            <w:proofErr w:type="spellEnd"/>
            <w:r w:rsidRPr="00A14406">
              <w:rPr>
                <w:lang w:eastAsia="x-none"/>
              </w:rPr>
              <w:t xml:space="preserve">, it is allowed that the configured number of </w:t>
            </w:r>
            <w:r>
              <w:rPr>
                <w:lang w:eastAsia="x-none"/>
              </w:rPr>
              <w:t>BDs/</w:t>
            </w:r>
            <w:r w:rsidRPr="0038342D">
              <w:rPr>
                <w:lang w:eastAsia="x-none"/>
              </w:rPr>
              <w:t>CCEs</w:t>
            </w:r>
            <w:r w:rsidRPr="00A14406">
              <w:rPr>
                <w:lang w:eastAsia="x-none"/>
              </w:rPr>
              <w:t xml:space="preserve"> in </w:t>
            </w:r>
            <w:r>
              <w:rPr>
                <w:lang w:eastAsia="x-none"/>
              </w:rPr>
              <w:t xml:space="preserve">a X-slot group </w:t>
            </w:r>
            <w:r w:rsidRPr="00A14406">
              <w:rPr>
                <w:lang w:eastAsia="x-none"/>
              </w:rPr>
              <w:t xml:space="preserve">by the configuration of SS set(s) is larger than the corresponding maximum numbers. Certain dropping rule is defined so that the actual number in the </w:t>
            </w:r>
            <w:r>
              <w:rPr>
                <w:lang w:eastAsia="x-none"/>
              </w:rPr>
              <w:t>X-slot group</w:t>
            </w:r>
            <w:r w:rsidRPr="00A14406">
              <w:rPr>
                <w:lang w:eastAsia="x-none"/>
              </w:rPr>
              <w:t xml:space="preserve"> doesn’t exceed the corresponding maximum numbers. </w:t>
            </w:r>
          </w:p>
          <w:p w14:paraId="309AFEC2" w14:textId="77777777" w:rsidR="003B61C7" w:rsidRPr="00A14406" w:rsidRDefault="003B61C7" w:rsidP="00556DB7">
            <w:pPr>
              <w:pStyle w:val="B1"/>
              <w:numPr>
                <w:ilvl w:val="0"/>
                <w:numId w:val="38"/>
              </w:numPr>
              <w:spacing w:after="120" w:line="240" w:lineRule="auto"/>
              <w:jc w:val="both"/>
              <w:rPr>
                <w:lang w:eastAsia="x-none"/>
              </w:rPr>
            </w:pPr>
            <w:r w:rsidRPr="00A14406">
              <w:rPr>
                <w:lang w:eastAsia="x-none"/>
              </w:rPr>
              <w:lastRenderedPageBreak/>
              <w:t xml:space="preserve">For a </w:t>
            </w:r>
            <w:proofErr w:type="spellStart"/>
            <w:r w:rsidRPr="00A14406">
              <w:rPr>
                <w:lang w:eastAsia="x-none"/>
              </w:rPr>
              <w:t>SCell</w:t>
            </w:r>
            <w:proofErr w:type="spellEnd"/>
            <w:r w:rsidRPr="00A14406">
              <w:rPr>
                <w:lang w:eastAsia="x-none"/>
              </w:rPr>
              <w:t xml:space="preserve">, the </w:t>
            </w:r>
            <w:proofErr w:type="spellStart"/>
            <w:r w:rsidRPr="00A14406">
              <w:rPr>
                <w:lang w:eastAsia="x-none"/>
              </w:rPr>
              <w:t>gNB</w:t>
            </w:r>
            <w:proofErr w:type="spellEnd"/>
            <w:r w:rsidRPr="00A14406">
              <w:rPr>
                <w:lang w:eastAsia="x-none"/>
              </w:rPr>
              <w:t xml:space="preserve"> should guarantee that the configured numbers of </w:t>
            </w:r>
            <w:r>
              <w:rPr>
                <w:lang w:eastAsia="x-none"/>
              </w:rPr>
              <w:t>BDs/</w:t>
            </w:r>
            <w:r w:rsidRPr="0038342D">
              <w:rPr>
                <w:lang w:eastAsia="x-none"/>
              </w:rPr>
              <w:t>CCEs</w:t>
            </w:r>
            <w:r w:rsidRPr="00A14406">
              <w:rPr>
                <w:lang w:eastAsia="x-none"/>
              </w:rPr>
              <w:t xml:space="preserve"> in a </w:t>
            </w:r>
            <w:r>
              <w:rPr>
                <w:lang w:eastAsia="x-none"/>
              </w:rPr>
              <w:t>X-slot group</w:t>
            </w:r>
            <w:r w:rsidRPr="00A14406">
              <w:rPr>
                <w:lang w:eastAsia="x-none"/>
              </w:rPr>
              <w:t xml:space="preserve"> by the configuration of SS set(s) do not exceed the corresponding maximum numbers.</w:t>
            </w:r>
          </w:p>
          <w:p w14:paraId="452C1AA3" w14:textId="77777777" w:rsidR="003B61C7" w:rsidRPr="00C677D5" w:rsidRDefault="003B61C7" w:rsidP="00556DB7">
            <w:pPr>
              <w:spacing w:before="240" w:after="0"/>
              <w:jc w:val="both"/>
              <w:rPr>
                <w:b/>
              </w:rPr>
            </w:pPr>
            <w:r w:rsidRPr="00C677D5">
              <w:rPr>
                <w:b/>
              </w:rPr>
              <w:t xml:space="preserve">Proposal 3: </w:t>
            </w:r>
          </w:p>
          <w:p w14:paraId="4806C7F7" w14:textId="77777777" w:rsidR="003B61C7" w:rsidRPr="00C677D5" w:rsidRDefault="003B61C7" w:rsidP="00556DB7">
            <w:pPr>
              <w:pStyle w:val="B1"/>
              <w:numPr>
                <w:ilvl w:val="0"/>
                <w:numId w:val="28"/>
              </w:numPr>
              <w:spacing w:before="60" w:after="0" w:line="240" w:lineRule="auto"/>
              <w:rPr>
                <w:lang w:eastAsia="x-none"/>
              </w:rPr>
            </w:pPr>
            <w:r w:rsidRPr="00C677D5">
              <w:rPr>
                <w:lang w:eastAsia="x-none"/>
              </w:rPr>
              <w:t>When multi-slot PDCCH monitoring capability is supported,</w:t>
            </w:r>
          </w:p>
          <w:p w14:paraId="47322606" w14:textId="77777777" w:rsidR="003B61C7" w:rsidRPr="00C677D5" w:rsidRDefault="003B61C7" w:rsidP="00556DB7">
            <w:pPr>
              <w:pStyle w:val="B1"/>
              <w:numPr>
                <w:ilvl w:val="1"/>
                <w:numId w:val="28"/>
              </w:numPr>
              <w:spacing w:before="60" w:after="0" w:line="240" w:lineRule="auto"/>
              <w:rPr>
                <w:lang w:eastAsia="x-none"/>
              </w:rPr>
            </w:pPr>
            <w:r w:rsidRPr="00C677D5">
              <w:rPr>
                <w:lang w:eastAsia="x-none"/>
              </w:rPr>
              <w:t xml:space="preserve">PDCCH overbooking is supported for </w:t>
            </w:r>
            <w:proofErr w:type="spellStart"/>
            <w:r w:rsidRPr="00C677D5">
              <w:rPr>
                <w:lang w:eastAsia="x-none"/>
              </w:rPr>
              <w:t>PCell</w:t>
            </w:r>
            <w:proofErr w:type="spellEnd"/>
            <w:r w:rsidRPr="00C677D5">
              <w:rPr>
                <w:lang w:eastAsia="x-none"/>
              </w:rPr>
              <w:t xml:space="preserve"> or </w:t>
            </w:r>
            <w:proofErr w:type="spellStart"/>
            <w:r w:rsidRPr="00C677D5">
              <w:rPr>
                <w:lang w:eastAsia="x-none"/>
              </w:rPr>
              <w:t>PSCell</w:t>
            </w:r>
            <w:proofErr w:type="spellEnd"/>
            <w:r w:rsidRPr="00C677D5">
              <w:rPr>
                <w:lang w:eastAsia="x-none"/>
              </w:rPr>
              <w:t xml:space="preserve"> </w:t>
            </w:r>
          </w:p>
          <w:p w14:paraId="69E97F1B" w14:textId="77777777" w:rsidR="003B61C7" w:rsidRPr="00C677D5" w:rsidRDefault="003B61C7" w:rsidP="00556DB7">
            <w:pPr>
              <w:pStyle w:val="B1"/>
              <w:numPr>
                <w:ilvl w:val="1"/>
                <w:numId w:val="28"/>
              </w:numPr>
              <w:spacing w:before="60" w:after="0" w:line="240" w:lineRule="auto"/>
              <w:rPr>
                <w:lang w:eastAsia="x-none"/>
              </w:rPr>
            </w:pPr>
            <w:r w:rsidRPr="00C677D5">
              <w:rPr>
                <w:lang w:eastAsia="x-none"/>
              </w:rPr>
              <w:t xml:space="preserve">For a </w:t>
            </w:r>
            <w:proofErr w:type="spellStart"/>
            <w:r w:rsidRPr="00C677D5">
              <w:rPr>
                <w:lang w:eastAsia="x-none"/>
              </w:rPr>
              <w:t>SCell</w:t>
            </w:r>
            <w:proofErr w:type="spellEnd"/>
            <w:r w:rsidRPr="00C677D5">
              <w:rPr>
                <w:lang w:eastAsia="x-none"/>
              </w:rPr>
              <w:t>, the configured BDs/CCEs do not exceed the corresponding maximum numbers.</w:t>
            </w:r>
          </w:p>
          <w:p w14:paraId="3DBE2139" w14:textId="77777777" w:rsidR="003B61C7" w:rsidRDefault="003B61C7" w:rsidP="00556DB7">
            <w:pPr>
              <w:rPr>
                <w:lang w:val="en-GB" w:eastAsia="x-none"/>
              </w:rPr>
            </w:pPr>
          </w:p>
          <w:p w14:paraId="420D6F8F" w14:textId="77777777" w:rsidR="003B61C7" w:rsidRPr="000448BC" w:rsidRDefault="003B61C7" w:rsidP="00556DB7">
            <w:pPr>
              <w:jc w:val="both"/>
              <w:rPr>
                <w:lang w:val="en-GB" w:eastAsia="x-none"/>
              </w:rPr>
            </w:pPr>
            <w:r>
              <w:rPr>
                <w:lang w:val="en-GB" w:eastAsia="x-none"/>
              </w:rPr>
              <w:t xml:space="preserve">As in Rel-15, it is desired there is no dropping for CSS sets even for </w:t>
            </w:r>
            <w:proofErr w:type="spellStart"/>
            <w:r>
              <w:rPr>
                <w:lang w:val="en-GB" w:eastAsia="x-none"/>
              </w:rPr>
              <w:t>PCell</w:t>
            </w:r>
            <w:proofErr w:type="spellEnd"/>
            <w:r>
              <w:rPr>
                <w:lang w:val="en-GB" w:eastAsia="x-none"/>
              </w:rPr>
              <w:t>/</w:t>
            </w:r>
            <w:proofErr w:type="spellStart"/>
            <w:r>
              <w:rPr>
                <w:lang w:val="en-GB" w:eastAsia="x-none"/>
              </w:rPr>
              <w:t>PSCell</w:t>
            </w:r>
            <w:proofErr w:type="spellEnd"/>
            <w:r>
              <w:rPr>
                <w:lang w:val="en-GB" w:eastAsia="x-none"/>
              </w:rPr>
              <w:t xml:space="preserve">. Therefore, it is up to </w:t>
            </w:r>
            <w:proofErr w:type="spellStart"/>
            <w:r>
              <w:rPr>
                <w:lang w:val="en-GB" w:eastAsia="x-none"/>
              </w:rPr>
              <w:t>gNB</w:t>
            </w:r>
            <w:proofErr w:type="spellEnd"/>
            <w:r>
              <w:rPr>
                <w:lang w:val="en-GB" w:eastAsia="x-none"/>
              </w:rPr>
              <w:t xml:space="preserve"> to guarantee that CSS sets are properly configured. One thing to note is that multiple slots in a X-slot group may contain MOs for a CSS set subject to </w:t>
            </w:r>
            <w:proofErr w:type="spellStart"/>
            <w:r>
              <w:rPr>
                <w:lang w:val="en-GB" w:eastAsia="x-none"/>
              </w:rPr>
              <w:t>gNB</w:t>
            </w:r>
            <w:proofErr w:type="spellEnd"/>
            <w:r>
              <w:rPr>
                <w:lang w:val="en-GB" w:eastAsia="x-none"/>
              </w:rPr>
              <w:t xml:space="preserve">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187D915A" w14:textId="77777777" w:rsidR="003B61C7" w:rsidRDefault="003B61C7" w:rsidP="00556DB7">
            <w:pPr>
              <w:jc w:val="both"/>
              <w:rPr>
                <w:lang w:eastAsia="x-none"/>
              </w:rPr>
            </w:pPr>
            <w:r>
              <w:rPr>
                <w:lang w:eastAsia="x-none"/>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x-none"/>
              </w:rPr>
              <w:t>X-slot group</w:t>
            </w:r>
            <w:r>
              <w:rPr>
                <w:lang w:eastAsia="x-none"/>
              </w:rPr>
              <w:t xml:space="preserve">, a discussion point is whether the USS set in all the multiple slots is dropped as a whole or dropped slot by slot. The latter option is preferred since it allows more capacity for PDCCH monitoring without exceeding UE capability. </w:t>
            </w:r>
          </w:p>
          <w:p w14:paraId="243DD95A" w14:textId="77777777" w:rsidR="003B61C7" w:rsidRPr="00C677D5" w:rsidRDefault="003B61C7" w:rsidP="00556DB7">
            <w:pPr>
              <w:spacing w:before="240" w:after="0"/>
              <w:jc w:val="both"/>
              <w:rPr>
                <w:b/>
              </w:rPr>
            </w:pPr>
            <w:r w:rsidRPr="00C677D5">
              <w:rPr>
                <w:b/>
              </w:rPr>
              <w:t xml:space="preserve">Proposal 4: </w:t>
            </w:r>
          </w:p>
          <w:p w14:paraId="73C81940" w14:textId="77777777" w:rsidR="003B61C7" w:rsidRPr="00C677D5" w:rsidRDefault="003B61C7" w:rsidP="00556DB7">
            <w:pPr>
              <w:pStyle w:val="B1"/>
              <w:numPr>
                <w:ilvl w:val="0"/>
                <w:numId w:val="28"/>
              </w:numPr>
              <w:spacing w:before="60" w:after="0" w:line="240" w:lineRule="auto"/>
              <w:rPr>
                <w:lang w:eastAsia="x-none"/>
              </w:rPr>
            </w:pPr>
            <w:r w:rsidRPr="00C677D5">
              <w:rPr>
                <w:lang w:eastAsia="x-none"/>
              </w:rPr>
              <w:t xml:space="preserve">To handling USS dropping in PDCCH overbooking </w:t>
            </w:r>
          </w:p>
          <w:p w14:paraId="5E7D97FF" w14:textId="77777777" w:rsidR="003B61C7" w:rsidRPr="00C677D5" w:rsidRDefault="003B61C7" w:rsidP="00556DB7">
            <w:pPr>
              <w:pStyle w:val="B1"/>
              <w:numPr>
                <w:ilvl w:val="1"/>
                <w:numId w:val="28"/>
              </w:numPr>
              <w:spacing w:before="60" w:after="0" w:line="240" w:lineRule="auto"/>
              <w:rPr>
                <w:lang w:eastAsia="x-none"/>
              </w:rPr>
            </w:pPr>
            <w:r w:rsidRPr="00C677D5">
              <w:rPr>
                <w:lang w:eastAsia="x-none"/>
              </w:rPr>
              <w:t>A USS set with largest SS set index is dropped</w:t>
            </w:r>
          </w:p>
          <w:p w14:paraId="133CF345" w14:textId="77777777" w:rsidR="003B61C7" w:rsidRPr="00C677D5" w:rsidRDefault="003B61C7" w:rsidP="00556DB7">
            <w:pPr>
              <w:pStyle w:val="B1"/>
              <w:numPr>
                <w:ilvl w:val="1"/>
                <w:numId w:val="28"/>
              </w:numPr>
              <w:spacing w:before="60" w:after="0" w:line="240" w:lineRule="auto"/>
              <w:rPr>
                <w:lang w:eastAsia="x-none"/>
              </w:rPr>
            </w:pPr>
            <w:r w:rsidRPr="00C677D5">
              <w:rPr>
                <w:lang w:eastAsia="x-none"/>
              </w:rPr>
              <w:t>If the PDCCH MOs of a USS set are configured in multiple slots in the X slots, the USS set in the multiple slots is dropped slot by slot.</w:t>
            </w:r>
          </w:p>
          <w:p w14:paraId="244D6B8B" w14:textId="77777777" w:rsidR="003B61C7" w:rsidRPr="008E27F0" w:rsidRDefault="003B61C7" w:rsidP="00556DB7">
            <w:pPr>
              <w:pStyle w:val="B1"/>
              <w:spacing w:before="60" w:after="0" w:line="240" w:lineRule="auto"/>
              <w:ind w:left="0" w:firstLine="0"/>
              <w:rPr>
                <w:b/>
                <w:bCs/>
                <w:i/>
                <w:sz w:val="22"/>
                <w:szCs w:val="22"/>
                <w:lang w:eastAsia="x-none"/>
              </w:rPr>
            </w:pPr>
          </w:p>
        </w:tc>
      </w:tr>
    </w:tbl>
    <w:p w14:paraId="72E3BA11" w14:textId="77777777" w:rsidR="003B61C7" w:rsidRDefault="003B61C7" w:rsidP="003B61C7">
      <w:pPr>
        <w:rPr>
          <w:lang w:eastAsia="zh-CN"/>
        </w:rPr>
      </w:pPr>
    </w:p>
    <w:p w14:paraId="631491DD" w14:textId="4D99E04A" w:rsidR="002D2E62" w:rsidRDefault="002D2E62" w:rsidP="002D2E62">
      <w:pPr>
        <w:pStyle w:val="Heading3"/>
        <w:jc w:val="both"/>
        <w:rPr>
          <w:lang w:val="en-GB" w:eastAsia="zh-CN"/>
        </w:rPr>
      </w:pPr>
      <w:r>
        <w:rPr>
          <w:lang w:val="en-GB" w:eastAsia="zh-CN"/>
        </w:rPr>
        <w:t>R1-2107790 (Sharp)</w:t>
      </w:r>
    </w:p>
    <w:tbl>
      <w:tblPr>
        <w:tblStyle w:val="TableGrid"/>
        <w:tblW w:w="14583" w:type="dxa"/>
        <w:tblLayout w:type="fixed"/>
        <w:tblLook w:val="04A0" w:firstRow="1" w:lastRow="0" w:firstColumn="1" w:lastColumn="0" w:noHBand="0" w:noVBand="1"/>
      </w:tblPr>
      <w:tblGrid>
        <w:gridCol w:w="14583"/>
      </w:tblGrid>
      <w:tr w:rsidR="002D2E62" w14:paraId="1ADADD0B" w14:textId="77777777" w:rsidTr="00556DB7">
        <w:tc>
          <w:tcPr>
            <w:tcW w:w="9307" w:type="dxa"/>
          </w:tcPr>
          <w:p w14:paraId="620F0DC0" w14:textId="77777777" w:rsidR="002D2E62" w:rsidRDefault="002D2E62" w:rsidP="002D2E62">
            <w:pPr>
              <w:pStyle w:val="Style1"/>
              <w:snapToGrid w:val="0"/>
              <w:spacing w:line="240" w:lineRule="auto"/>
              <w:ind w:firstLine="0"/>
              <w:contextualSpacing w:val="0"/>
              <w:rPr>
                <w:rFonts w:eastAsiaTheme="minorEastAsia"/>
                <w:sz w:val="24"/>
                <w:szCs w:val="24"/>
                <w:lang w:val="en-GB" w:eastAsia="ja-JP"/>
              </w:rPr>
            </w:pPr>
            <w:r>
              <w:rPr>
                <w:rFonts w:eastAsiaTheme="minorEastAsia"/>
                <w:sz w:val="24"/>
                <w:szCs w:val="24"/>
                <w:lang w:val="en-GB" w:eastAsia="ja-JP"/>
              </w:rPr>
              <w:t>For</w:t>
            </w:r>
            <w:r w:rsidRPr="00995061">
              <w:rPr>
                <w:rFonts w:eastAsiaTheme="minorEastAsia"/>
                <w:sz w:val="24"/>
                <w:szCs w:val="24"/>
                <w:lang w:val="en-GB" w:eastAsia="ja-JP"/>
              </w:rPr>
              <w:t xml:space="preserve"> 120 kHz</w:t>
            </w:r>
            <w:r>
              <w:rPr>
                <w:rFonts w:eastAsiaTheme="minorEastAsia"/>
                <w:sz w:val="24"/>
                <w:szCs w:val="24"/>
                <w:lang w:val="en-GB" w:eastAsia="ja-JP"/>
              </w:rPr>
              <w:t xml:space="preserve"> SCS</w:t>
            </w:r>
            <w:r w:rsidRPr="00995061">
              <w:rPr>
                <w:rFonts w:eastAsiaTheme="minorEastAsia"/>
                <w:sz w:val="24"/>
                <w:szCs w:val="24"/>
                <w:lang w:val="en-GB" w:eastAsia="ja-JP"/>
              </w:rPr>
              <w:t xml:space="preserve">, the BD/CCE budget is set to </w:t>
            </w:r>
            <w:r>
              <w:rPr>
                <w:rFonts w:eastAsiaTheme="minorEastAsia"/>
                <w:sz w:val="24"/>
                <w:szCs w:val="24"/>
                <w:lang w:val="en-GB" w:eastAsia="ja-JP"/>
              </w:rPr>
              <w:t>(M, C) = (20, 32)</w:t>
            </w:r>
            <w:r w:rsidRPr="00995061">
              <w:rPr>
                <w:rFonts w:eastAsiaTheme="minorEastAsia"/>
                <w:sz w:val="24"/>
                <w:szCs w:val="24"/>
                <w:lang w:val="en-GB" w:eastAsia="ja-JP"/>
              </w:rPr>
              <w:t>.</w:t>
            </w:r>
            <w:r>
              <w:rPr>
                <w:rFonts w:eastAsiaTheme="minorEastAsia"/>
                <w:sz w:val="24"/>
                <w:szCs w:val="24"/>
                <w:lang w:val="en-GB" w:eastAsia="ja-JP"/>
              </w:rPr>
              <w:t xml:space="preserve"> </w:t>
            </w:r>
            <w:r w:rsidRPr="00821095">
              <w:rPr>
                <w:rFonts w:eastAsiaTheme="minorEastAsia"/>
                <w:sz w:val="24"/>
                <w:szCs w:val="24"/>
                <w:lang w:val="en-GB" w:eastAsia="ja-JP"/>
              </w:rPr>
              <w:t>Since the value of X is determined to maintain the same monitoring Capability as 120 kHz</w:t>
            </w:r>
            <w:r>
              <w:rPr>
                <w:rFonts w:eastAsiaTheme="minorEastAsia"/>
                <w:sz w:val="24"/>
                <w:szCs w:val="24"/>
                <w:lang w:val="en-GB" w:eastAsia="ja-JP"/>
              </w:rPr>
              <w:t xml:space="preserve"> SCS</w:t>
            </w:r>
            <w:r w:rsidRPr="00821095">
              <w:rPr>
                <w:rFonts w:eastAsiaTheme="minorEastAsia"/>
                <w:sz w:val="24"/>
                <w:szCs w:val="24"/>
                <w:lang w:val="en-GB" w:eastAsia="ja-JP"/>
              </w:rPr>
              <w:t>, the BD/CCE budget should be (M, C) = (20, 32) for 480 kHz and 960 kHz</w:t>
            </w:r>
            <w:r>
              <w:rPr>
                <w:rFonts w:eastAsiaTheme="minorEastAsia"/>
                <w:sz w:val="24"/>
                <w:szCs w:val="24"/>
                <w:lang w:val="en-GB" w:eastAsia="ja-JP"/>
              </w:rPr>
              <w:t xml:space="preserve"> SCS</w:t>
            </w:r>
            <w:r w:rsidRPr="00821095">
              <w:rPr>
                <w:rFonts w:eastAsiaTheme="minorEastAsia"/>
                <w:sz w:val="24"/>
                <w:szCs w:val="24"/>
                <w:lang w:val="en-GB" w:eastAsia="ja-JP"/>
              </w:rPr>
              <w:t>.</w:t>
            </w:r>
            <w:r>
              <w:rPr>
                <w:rFonts w:eastAsiaTheme="minorEastAsia"/>
                <w:sz w:val="24"/>
                <w:szCs w:val="24"/>
                <w:lang w:val="en-GB" w:eastAsia="ja-JP"/>
              </w:rPr>
              <w:t xml:space="preserve"> The</w:t>
            </w:r>
            <w:r w:rsidRPr="008A4280">
              <w:rPr>
                <w:rFonts w:eastAsiaTheme="minorEastAsia"/>
                <w:sz w:val="24"/>
                <w:szCs w:val="24"/>
                <w:lang w:val="en-GB" w:eastAsia="ja-JP"/>
              </w:rPr>
              <w:t xml:space="preserve"> first three symbols are set as the minimum requirement for CSS monitoring </w:t>
            </w:r>
            <w:r>
              <w:rPr>
                <w:rFonts w:eastAsiaTheme="minorEastAsia"/>
                <w:sz w:val="24"/>
                <w:szCs w:val="24"/>
                <w:lang w:val="en-GB" w:eastAsia="ja-JP"/>
              </w:rPr>
              <w:t>a</w:t>
            </w:r>
            <w:r w:rsidRPr="008A4280">
              <w:rPr>
                <w:rFonts w:eastAsiaTheme="minorEastAsia"/>
                <w:sz w:val="24"/>
                <w:szCs w:val="24"/>
                <w:lang w:val="en-GB" w:eastAsia="ja-JP"/>
              </w:rPr>
              <w:t>t 480</w:t>
            </w:r>
            <w:r>
              <w:rPr>
                <w:rFonts w:eastAsiaTheme="minorEastAsia"/>
                <w:sz w:val="24"/>
                <w:szCs w:val="24"/>
                <w:lang w:val="en-GB" w:eastAsia="ja-JP"/>
              </w:rPr>
              <w:t xml:space="preserve"> </w:t>
            </w:r>
            <w:r w:rsidRPr="008A4280">
              <w:rPr>
                <w:rFonts w:eastAsiaTheme="minorEastAsia"/>
                <w:sz w:val="24"/>
                <w:szCs w:val="24"/>
                <w:lang w:val="en-GB" w:eastAsia="ja-JP"/>
              </w:rPr>
              <w:t>kHz and 960</w:t>
            </w:r>
            <w:r>
              <w:rPr>
                <w:rFonts w:eastAsiaTheme="minorEastAsia"/>
                <w:sz w:val="24"/>
                <w:szCs w:val="24"/>
                <w:lang w:val="en-GB" w:eastAsia="ja-JP"/>
              </w:rPr>
              <w:t xml:space="preserve"> </w:t>
            </w:r>
            <w:r w:rsidRPr="008A4280">
              <w:rPr>
                <w:rFonts w:eastAsiaTheme="minorEastAsia"/>
                <w:sz w:val="24"/>
                <w:szCs w:val="24"/>
                <w:lang w:val="en-GB" w:eastAsia="ja-JP"/>
              </w:rPr>
              <w:t>kHz</w:t>
            </w:r>
            <w:r>
              <w:rPr>
                <w:rFonts w:eastAsiaTheme="minorEastAsia"/>
                <w:sz w:val="24"/>
                <w:szCs w:val="24"/>
                <w:lang w:val="en-GB" w:eastAsia="ja-JP"/>
              </w:rPr>
              <w:t xml:space="preserve"> SCS, </w:t>
            </w:r>
            <w:r w:rsidRPr="008A4280">
              <w:rPr>
                <w:rFonts w:eastAsiaTheme="minorEastAsia"/>
                <w:sz w:val="24"/>
                <w:szCs w:val="24"/>
                <w:lang w:val="en-GB" w:eastAsia="ja-JP"/>
              </w:rPr>
              <w:t>because the maximum duration of CORESET follows 3.</w:t>
            </w:r>
            <w:r>
              <w:rPr>
                <w:rFonts w:eastAsiaTheme="minorEastAsia"/>
                <w:sz w:val="24"/>
                <w:szCs w:val="24"/>
                <w:lang w:val="en-GB" w:eastAsia="ja-JP"/>
              </w:rPr>
              <w:t xml:space="preserve"> </w:t>
            </w:r>
            <w:r w:rsidRPr="008A4280">
              <w:rPr>
                <w:rFonts w:eastAsiaTheme="minorEastAsia"/>
                <w:sz w:val="24"/>
                <w:szCs w:val="24"/>
                <w:lang w:val="en-GB" w:eastAsia="ja-JP"/>
              </w:rPr>
              <w:t xml:space="preserve">Even though the symbol length is shorter than 120 kHz, </w:t>
            </w:r>
            <w:r>
              <w:rPr>
                <w:rFonts w:eastAsiaTheme="minorEastAsia"/>
                <w:sz w:val="24"/>
                <w:szCs w:val="24"/>
                <w:lang w:val="en-GB" w:eastAsia="ja-JP"/>
              </w:rPr>
              <w:t>ensuring</w:t>
            </w:r>
            <w:r w:rsidRPr="008A4280">
              <w:rPr>
                <w:rFonts w:eastAsiaTheme="minorEastAsia"/>
                <w:sz w:val="24"/>
                <w:szCs w:val="24"/>
                <w:lang w:val="en-GB" w:eastAsia="ja-JP"/>
              </w:rPr>
              <w:t xml:space="preserve"> the same budget may aff</w:t>
            </w:r>
            <w:r>
              <w:rPr>
                <w:rFonts w:eastAsiaTheme="minorEastAsia"/>
                <w:sz w:val="24"/>
                <w:szCs w:val="24"/>
                <w:lang w:val="en-GB" w:eastAsia="ja-JP"/>
              </w:rPr>
              <w:t xml:space="preserve">ect the processing time of </w:t>
            </w:r>
            <w:r w:rsidRPr="003006CE">
              <w:rPr>
                <w:rFonts w:eastAsiaTheme="minorEastAsia"/>
                <w:sz w:val="24"/>
                <w:szCs w:val="24"/>
                <w:lang w:val="en-GB" w:eastAsia="ja-JP"/>
              </w:rPr>
              <w:t>PDSCH</w:t>
            </w:r>
            <w:r>
              <w:rPr>
                <w:rFonts w:eastAsiaTheme="minorEastAsia"/>
                <w:sz w:val="24"/>
                <w:szCs w:val="24"/>
                <w:lang w:val="en-GB" w:eastAsia="ja-JP"/>
              </w:rPr>
              <w:t>/</w:t>
            </w:r>
            <w:r w:rsidRPr="003006CE">
              <w:rPr>
                <w:rFonts w:eastAsiaTheme="minorEastAsia"/>
                <w:sz w:val="24"/>
                <w:szCs w:val="24"/>
                <w:lang w:val="en-GB" w:eastAsia="ja-JP"/>
              </w:rPr>
              <w:t>PUSCH</w:t>
            </w:r>
            <w:r>
              <w:rPr>
                <w:rFonts w:eastAsiaTheme="minorEastAsia"/>
                <w:sz w:val="24"/>
                <w:szCs w:val="24"/>
                <w:lang w:val="en-GB" w:eastAsia="ja-JP"/>
              </w:rPr>
              <w:t xml:space="preserve"> (N1/N2)</w:t>
            </w:r>
            <w:r w:rsidRPr="008A4280">
              <w:rPr>
                <w:rFonts w:eastAsiaTheme="minorEastAsia"/>
                <w:sz w:val="24"/>
                <w:szCs w:val="24"/>
                <w:lang w:val="en-GB" w:eastAsia="ja-JP"/>
              </w:rPr>
              <w:t>.</w:t>
            </w:r>
            <w:r>
              <w:rPr>
                <w:rFonts w:eastAsiaTheme="minorEastAsia"/>
                <w:sz w:val="24"/>
                <w:szCs w:val="24"/>
                <w:lang w:val="en-GB" w:eastAsia="ja-JP"/>
              </w:rPr>
              <w:t xml:space="preserve"> </w:t>
            </w:r>
          </w:p>
          <w:p w14:paraId="768F5A89" w14:textId="77777777" w:rsidR="002D2E62" w:rsidRDefault="002D2E62" w:rsidP="002D2E62">
            <w:pPr>
              <w:pStyle w:val="Style1"/>
              <w:snapToGrid w:val="0"/>
              <w:spacing w:line="240" w:lineRule="auto"/>
              <w:ind w:firstLine="0"/>
              <w:contextualSpacing w:val="0"/>
              <w:rPr>
                <w:rFonts w:eastAsiaTheme="minorEastAsia"/>
                <w:b/>
                <w:sz w:val="24"/>
                <w:szCs w:val="24"/>
                <w:lang w:val="en-GB" w:eastAsia="ja-JP"/>
              </w:rPr>
            </w:pPr>
            <w:r w:rsidRPr="003549EC">
              <w:rPr>
                <w:rFonts w:eastAsiaTheme="minorEastAsia" w:hint="eastAsia"/>
                <w:b/>
                <w:sz w:val="24"/>
                <w:szCs w:val="24"/>
                <w:lang w:val="en-GB" w:eastAsia="ja-JP"/>
              </w:rPr>
              <w:t>P</w:t>
            </w:r>
            <w:r w:rsidRPr="003549EC">
              <w:rPr>
                <w:rFonts w:eastAsiaTheme="minorEastAsia"/>
                <w:b/>
                <w:sz w:val="24"/>
                <w:szCs w:val="24"/>
                <w:lang w:val="en-GB" w:eastAsia="ja-JP"/>
              </w:rPr>
              <w:t>roposal 4: For 480</w:t>
            </w:r>
            <w:r>
              <w:rPr>
                <w:rFonts w:eastAsiaTheme="minorEastAsia"/>
                <w:b/>
                <w:sz w:val="24"/>
                <w:szCs w:val="24"/>
                <w:lang w:val="en-GB" w:eastAsia="ja-JP"/>
              </w:rPr>
              <w:t xml:space="preserve"> kHz and 960 kHz SCS, </w:t>
            </w:r>
            <w:r w:rsidRPr="003549EC">
              <w:rPr>
                <w:rFonts w:eastAsiaTheme="minorEastAsia"/>
                <w:b/>
                <w:sz w:val="24"/>
                <w:szCs w:val="24"/>
                <w:lang w:val="en-GB" w:eastAsia="ja-JP"/>
              </w:rPr>
              <w:t xml:space="preserve">the BD/CCE budget is </w:t>
            </w:r>
            <w:r>
              <w:rPr>
                <w:rFonts w:eastAsiaTheme="minorEastAsia"/>
                <w:b/>
                <w:sz w:val="24"/>
                <w:szCs w:val="24"/>
                <w:lang w:val="en-GB" w:eastAsia="ja-JP"/>
              </w:rPr>
              <w:t>set to (</w:t>
            </w:r>
            <w:r w:rsidRPr="003549EC">
              <w:rPr>
                <w:rFonts w:eastAsiaTheme="minorEastAsia"/>
                <w:b/>
                <w:sz w:val="24"/>
                <w:szCs w:val="24"/>
                <w:lang w:val="en-GB" w:eastAsia="ja-JP"/>
              </w:rPr>
              <w:t>M, C</w:t>
            </w:r>
            <w:r>
              <w:rPr>
                <w:rFonts w:eastAsiaTheme="minorEastAsia"/>
                <w:b/>
                <w:sz w:val="24"/>
                <w:szCs w:val="24"/>
                <w:lang w:val="en-GB" w:eastAsia="ja-JP"/>
              </w:rPr>
              <w:t>)</w:t>
            </w:r>
            <w:r w:rsidRPr="003549EC">
              <w:rPr>
                <w:rFonts w:eastAsiaTheme="minorEastAsia"/>
                <w:b/>
                <w:sz w:val="24"/>
                <w:szCs w:val="24"/>
                <w:lang w:val="en-GB" w:eastAsia="ja-JP"/>
              </w:rPr>
              <w:t xml:space="preserve"> = </w:t>
            </w:r>
            <w:r>
              <w:rPr>
                <w:rFonts w:eastAsiaTheme="minorEastAsia"/>
                <w:b/>
                <w:sz w:val="24"/>
                <w:szCs w:val="24"/>
                <w:lang w:val="en-GB" w:eastAsia="ja-JP"/>
              </w:rPr>
              <w:t xml:space="preserve">(20, 32). </w:t>
            </w:r>
          </w:p>
          <w:p w14:paraId="78FAF4F2" w14:textId="03EE9D1B" w:rsidR="002D2E62" w:rsidRPr="00680A26" w:rsidRDefault="002D2E62" w:rsidP="002D2E62">
            <w:pPr>
              <w:pStyle w:val="Style1"/>
              <w:snapToGrid w:val="0"/>
              <w:spacing w:line="240" w:lineRule="auto"/>
              <w:ind w:firstLine="0"/>
              <w:contextualSpacing w:val="0"/>
              <w:rPr>
                <w:rFonts w:eastAsiaTheme="minorEastAsia"/>
                <w:sz w:val="24"/>
                <w:szCs w:val="24"/>
                <w:lang w:val="en-GB" w:eastAsia="ja-JP"/>
              </w:rPr>
            </w:pPr>
            <w:r>
              <w:rPr>
                <w:rFonts w:eastAsiaTheme="minorEastAsia"/>
                <w:b/>
                <w:sz w:val="24"/>
                <w:szCs w:val="24"/>
                <w:lang w:val="en-GB" w:eastAsia="ja-JP"/>
              </w:rPr>
              <w:lastRenderedPageBreak/>
              <w:t>Observation 3: E</w:t>
            </w:r>
            <w:r w:rsidRPr="003006CE">
              <w:rPr>
                <w:rFonts w:eastAsiaTheme="minorEastAsia"/>
                <w:b/>
                <w:sz w:val="24"/>
                <w:szCs w:val="24"/>
                <w:lang w:val="en-GB" w:eastAsia="ja-JP"/>
              </w:rPr>
              <w:t>nsuring the budget may affect the processing time of PDSCH/PUSCH (N1/N2).</w:t>
            </w:r>
          </w:p>
          <w:p w14:paraId="4E93E591" w14:textId="77777777" w:rsidR="002D2E62" w:rsidRPr="00174769" w:rsidRDefault="002D2E62" w:rsidP="00556DB7">
            <w:pPr>
              <w:jc w:val="both"/>
              <w:rPr>
                <w:b/>
                <w:u w:val="single"/>
              </w:rPr>
            </w:pPr>
          </w:p>
        </w:tc>
      </w:tr>
    </w:tbl>
    <w:p w14:paraId="2D7E5877" w14:textId="525F57FB" w:rsidR="002D2E62" w:rsidRDefault="002D2E62">
      <w:pPr>
        <w:rPr>
          <w:lang w:eastAsia="zh-CN"/>
        </w:rPr>
      </w:pPr>
    </w:p>
    <w:p w14:paraId="74E96D6A" w14:textId="68E3467B" w:rsidR="00E51E2D" w:rsidRDefault="00E51E2D" w:rsidP="00E51E2D">
      <w:pPr>
        <w:pStyle w:val="Heading3"/>
        <w:jc w:val="both"/>
        <w:rPr>
          <w:lang w:val="en-GB" w:eastAsia="zh-CN"/>
        </w:rPr>
      </w:pPr>
      <w:r>
        <w:rPr>
          <w:lang w:val="en-GB" w:eastAsia="zh-CN"/>
        </w:rPr>
        <w:t>R1-2107846 (NTT DOCOMO)</w:t>
      </w:r>
    </w:p>
    <w:tbl>
      <w:tblPr>
        <w:tblStyle w:val="TableGrid"/>
        <w:tblW w:w="14583" w:type="dxa"/>
        <w:tblLayout w:type="fixed"/>
        <w:tblLook w:val="04A0" w:firstRow="1" w:lastRow="0" w:firstColumn="1" w:lastColumn="0" w:noHBand="0" w:noVBand="1"/>
      </w:tblPr>
      <w:tblGrid>
        <w:gridCol w:w="14583"/>
      </w:tblGrid>
      <w:tr w:rsidR="00E51E2D" w14:paraId="319CA507" w14:textId="77777777" w:rsidTr="00556DB7">
        <w:tc>
          <w:tcPr>
            <w:tcW w:w="9307" w:type="dxa"/>
          </w:tcPr>
          <w:p w14:paraId="10B192A4" w14:textId="77777777" w:rsidR="00E51E2D" w:rsidRPr="00890A1F" w:rsidRDefault="00E51E2D" w:rsidP="00E51E2D">
            <w:pPr>
              <w:rPr>
                <w:szCs w:val="18"/>
              </w:rPr>
            </w:pPr>
            <w:r>
              <w:rPr>
                <w:szCs w:val="18"/>
              </w:rPr>
              <w:t xml:space="preserve">In Rel-15/16, </w:t>
            </w:r>
            <w:r w:rsidRPr="00890A1F">
              <w:rPr>
                <w:szCs w:val="18"/>
              </w:rPr>
              <w:t xml:space="preserve">the SS set is allowed </w:t>
            </w:r>
            <w:r>
              <w:rPr>
                <w:szCs w:val="18"/>
              </w:rPr>
              <w:t xml:space="preserve">to be overbooked and the SS set dropping rules not to exceed the BD/CCE budget for slot/span are specified. To provide the details of the SS set overbooking in the current specification, it is allowed that </w:t>
            </w:r>
            <w:r w:rsidRPr="00890A1F">
              <w:rPr>
                <w:szCs w:val="18"/>
              </w:rPr>
              <w:t>PDCCH candidates or non-overlapped CCEs exceeds BD</w:t>
            </w:r>
            <w:r>
              <w:rPr>
                <w:szCs w:val="18"/>
              </w:rPr>
              <w:t>/</w:t>
            </w:r>
            <w:r w:rsidRPr="00890A1F">
              <w:rPr>
                <w:szCs w:val="18"/>
              </w:rPr>
              <w:t>CCE limit</w:t>
            </w:r>
            <w:r>
              <w:rPr>
                <w:szCs w:val="18"/>
              </w:rPr>
              <w:t xml:space="preserve"> only for </w:t>
            </w:r>
            <w:bookmarkStart w:id="265" w:name="_Hlk79057913"/>
            <w:r>
              <w:rPr>
                <w:szCs w:val="18"/>
              </w:rPr>
              <w:t xml:space="preserve">USS in </w:t>
            </w:r>
            <w:proofErr w:type="spellStart"/>
            <w:r>
              <w:rPr>
                <w:szCs w:val="18"/>
              </w:rPr>
              <w:t>PCell</w:t>
            </w:r>
            <w:proofErr w:type="spellEnd"/>
            <w:r>
              <w:rPr>
                <w:szCs w:val="18"/>
              </w:rPr>
              <w:t xml:space="preserve"> and </w:t>
            </w:r>
            <w:proofErr w:type="spellStart"/>
            <w:r>
              <w:rPr>
                <w:szCs w:val="18"/>
              </w:rPr>
              <w:t>PSCell</w:t>
            </w:r>
            <w:bookmarkEnd w:id="265"/>
            <w:proofErr w:type="spellEnd"/>
            <w:r>
              <w:rPr>
                <w:szCs w:val="18"/>
              </w:rPr>
              <w:t xml:space="preserve">, i.e., UE expects no overbooking for CSS and CSS/USS in </w:t>
            </w:r>
            <w:proofErr w:type="spellStart"/>
            <w:r>
              <w:rPr>
                <w:szCs w:val="18"/>
              </w:rPr>
              <w:t>SCell</w:t>
            </w:r>
            <w:proofErr w:type="spellEnd"/>
            <w:r>
              <w:rPr>
                <w:szCs w:val="18"/>
              </w:rPr>
              <w:t>.</w:t>
            </w:r>
            <w:r>
              <w:rPr>
                <w:rFonts w:hint="eastAsia"/>
                <w:szCs w:val="18"/>
              </w:rPr>
              <w:t xml:space="preserve"> </w:t>
            </w:r>
            <w:r>
              <w:rPr>
                <w:szCs w:val="18"/>
              </w:rPr>
              <w:t>These PDCCH overbooking rules can be reused for</w:t>
            </w:r>
            <w:r w:rsidRPr="00890A1F">
              <w:rPr>
                <w:szCs w:val="18"/>
              </w:rPr>
              <w:t xml:space="preserve"> multi-slot PDCCH monitoring capability.</w:t>
            </w:r>
          </w:p>
          <w:p w14:paraId="07536A3C" w14:textId="77777777" w:rsidR="00E51E2D" w:rsidRDefault="00E51E2D" w:rsidP="00E51E2D">
            <w:pPr>
              <w:rPr>
                <w:szCs w:val="18"/>
              </w:rPr>
            </w:pPr>
            <w:r>
              <w:rPr>
                <w:szCs w:val="18"/>
              </w:rPr>
              <w:t xml:space="preserve">For USS, SS dropping rule is specified that a </w:t>
            </w:r>
            <w:r w:rsidRPr="00890A1F">
              <w:rPr>
                <w:szCs w:val="18"/>
              </w:rPr>
              <w:t>UE drop</w:t>
            </w:r>
            <w:r>
              <w:rPr>
                <w:szCs w:val="18"/>
              </w:rPr>
              <w:t>s</w:t>
            </w:r>
            <w:r w:rsidRPr="00890A1F">
              <w:rPr>
                <w:szCs w:val="18"/>
              </w:rPr>
              <w:t xml:space="preserve"> remaining search space set</w:t>
            </w:r>
            <w:r>
              <w:rPr>
                <w:szCs w:val="18"/>
              </w:rPr>
              <w:t>(s)</w:t>
            </w:r>
            <w:r w:rsidRPr="00890A1F">
              <w:rPr>
                <w:szCs w:val="18"/>
              </w:rPr>
              <w:t xml:space="preserve"> with higher index</w:t>
            </w:r>
            <w:r>
              <w:rPr>
                <w:szCs w:val="18"/>
              </w:rPr>
              <w:t xml:space="preserve"> if SS set(s) are overbooked.</w:t>
            </w:r>
            <w:r>
              <w:rPr>
                <w:rFonts w:hint="eastAsia"/>
                <w:szCs w:val="18"/>
              </w:rPr>
              <w:t xml:space="preserve"> </w:t>
            </w:r>
            <w:r>
              <w:rPr>
                <w:szCs w:val="18"/>
              </w:rPr>
              <w:t>If the SS dropping rule is extended for multi-slot PDCCH monitoring capability, at least the rule for the case when a SS set is configured across multiple slots in a slot group needs to be discussed. If SS set(s) is checked and dropped slot by slot, haw many SS set(s) in which slot in a multi-slot is dropped should be discussed.</w:t>
            </w:r>
            <w:r>
              <w:rPr>
                <w:rFonts w:hint="eastAsia"/>
                <w:szCs w:val="18"/>
              </w:rPr>
              <w:t xml:space="preserve"> </w:t>
            </w:r>
            <w:r>
              <w:rPr>
                <w:szCs w:val="18"/>
              </w:rPr>
              <w:t xml:space="preserve">Therefore, to avoid the complexity of the dropping rule or standardization effort, </w:t>
            </w:r>
            <w:r w:rsidRPr="00890A1F">
              <w:rPr>
                <w:szCs w:val="18"/>
              </w:rPr>
              <w:t xml:space="preserve">the USS set in multiple slots </w:t>
            </w:r>
            <w:r>
              <w:rPr>
                <w:szCs w:val="18"/>
              </w:rPr>
              <w:t>should be</w:t>
            </w:r>
            <w:r w:rsidRPr="00890A1F">
              <w:rPr>
                <w:szCs w:val="18"/>
              </w:rPr>
              <w:t xml:space="preserve"> </w:t>
            </w:r>
            <w:r>
              <w:rPr>
                <w:szCs w:val="18"/>
              </w:rPr>
              <w:t xml:space="preserve">checked and </w:t>
            </w:r>
            <w:r w:rsidRPr="00890A1F">
              <w:rPr>
                <w:szCs w:val="18"/>
              </w:rPr>
              <w:t>dropped as a whol</w:t>
            </w:r>
            <w:r>
              <w:rPr>
                <w:szCs w:val="18"/>
              </w:rPr>
              <w:t>e</w:t>
            </w:r>
            <w:r w:rsidRPr="00890A1F">
              <w:rPr>
                <w:szCs w:val="18"/>
              </w:rPr>
              <w:t>.</w:t>
            </w:r>
          </w:p>
          <w:p w14:paraId="261F2C4E" w14:textId="77777777" w:rsidR="00E51E2D" w:rsidRDefault="00E51E2D" w:rsidP="00E51E2D">
            <w:pPr>
              <w:rPr>
                <w:szCs w:val="18"/>
              </w:rPr>
            </w:pPr>
          </w:p>
          <w:p w14:paraId="14F38222" w14:textId="77777777" w:rsidR="00E51E2D" w:rsidRPr="00890A1F" w:rsidRDefault="00E51E2D" w:rsidP="00E51E2D">
            <w:pPr>
              <w:rPr>
                <w:i/>
                <w:iCs/>
                <w:szCs w:val="18"/>
              </w:rPr>
            </w:pPr>
            <w:r w:rsidRPr="007C31EA">
              <w:rPr>
                <w:b/>
                <w:bCs/>
                <w:i/>
                <w:iCs/>
                <w:szCs w:val="18"/>
              </w:rPr>
              <w:t xml:space="preserve">Proposal </w:t>
            </w:r>
            <w:r>
              <w:rPr>
                <w:b/>
                <w:bCs/>
                <w:i/>
                <w:iCs/>
                <w:szCs w:val="18"/>
              </w:rPr>
              <w:t>5</w:t>
            </w:r>
            <w:r w:rsidRPr="007C31EA">
              <w:rPr>
                <w:b/>
                <w:bCs/>
                <w:i/>
                <w:iCs/>
                <w:szCs w:val="18"/>
              </w:rPr>
              <w:t>:</w:t>
            </w:r>
            <w:r w:rsidRPr="007C31EA">
              <w:rPr>
                <w:i/>
                <w:iCs/>
                <w:szCs w:val="18"/>
              </w:rPr>
              <w:t xml:space="preserve"> </w:t>
            </w:r>
            <w:r w:rsidRPr="00890A1F">
              <w:rPr>
                <w:i/>
                <w:iCs/>
                <w:szCs w:val="18"/>
              </w:rPr>
              <w:t>The SS set overbooking can be allowed with multi-slot PDCCH monitoring capability same as the current spec</w:t>
            </w:r>
            <w:r>
              <w:rPr>
                <w:i/>
                <w:iCs/>
                <w:szCs w:val="18"/>
              </w:rPr>
              <w:t xml:space="preserve">ification, i.e., SS set overbooking is allowed for </w:t>
            </w:r>
            <w:r w:rsidRPr="003465B8">
              <w:rPr>
                <w:i/>
                <w:iCs/>
                <w:szCs w:val="18"/>
              </w:rPr>
              <w:t xml:space="preserve">USS in </w:t>
            </w:r>
            <w:proofErr w:type="spellStart"/>
            <w:r w:rsidRPr="003465B8">
              <w:rPr>
                <w:i/>
                <w:iCs/>
                <w:szCs w:val="18"/>
              </w:rPr>
              <w:t>PCell</w:t>
            </w:r>
            <w:proofErr w:type="spellEnd"/>
            <w:r w:rsidRPr="003465B8">
              <w:rPr>
                <w:i/>
                <w:iCs/>
                <w:szCs w:val="18"/>
              </w:rPr>
              <w:t xml:space="preserve"> and </w:t>
            </w:r>
            <w:proofErr w:type="spellStart"/>
            <w:r w:rsidRPr="003465B8">
              <w:rPr>
                <w:i/>
                <w:iCs/>
                <w:szCs w:val="18"/>
              </w:rPr>
              <w:t>PSCell</w:t>
            </w:r>
            <w:proofErr w:type="spellEnd"/>
            <w:r>
              <w:rPr>
                <w:i/>
                <w:iCs/>
                <w:szCs w:val="18"/>
              </w:rPr>
              <w:t xml:space="preserve"> and </w:t>
            </w:r>
            <w:r w:rsidRPr="003465B8">
              <w:rPr>
                <w:i/>
                <w:iCs/>
                <w:szCs w:val="18"/>
              </w:rPr>
              <w:t xml:space="preserve">UE expects no overbooking for CSS and CSS/USS in </w:t>
            </w:r>
            <w:proofErr w:type="spellStart"/>
            <w:r w:rsidRPr="003465B8">
              <w:rPr>
                <w:i/>
                <w:iCs/>
                <w:szCs w:val="18"/>
              </w:rPr>
              <w:t>SCell</w:t>
            </w:r>
            <w:proofErr w:type="spellEnd"/>
            <w:r w:rsidRPr="00890A1F">
              <w:rPr>
                <w:i/>
                <w:iCs/>
                <w:szCs w:val="18"/>
              </w:rPr>
              <w:t>.</w:t>
            </w:r>
          </w:p>
          <w:p w14:paraId="5CD40500" w14:textId="77777777" w:rsidR="00E51E2D" w:rsidRPr="007C31EA" w:rsidRDefault="00E51E2D" w:rsidP="00E51E2D">
            <w:pPr>
              <w:rPr>
                <w:i/>
                <w:iCs/>
                <w:szCs w:val="18"/>
              </w:rPr>
            </w:pPr>
            <w:r w:rsidRPr="007C31EA">
              <w:rPr>
                <w:b/>
                <w:bCs/>
                <w:i/>
                <w:iCs/>
                <w:szCs w:val="18"/>
              </w:rPr>
              <w:t xml:space="preserve">Proposal </w:t>
            </w:r>
            <w:r>
              <w:rPr>
                <w:b/>
                <w:bCs/>
                <w:i/>
                <w:iCs/>
                <w:szCs w:val="18"/>
              </w:rPr>
              <w:t>6</w:t>
            </w:r>
            <w:r w:rsidRPr="007C31EA">
              <w:rPr>
                <w:b/>
                <w:bCs/>
                <w:i/>
                <w:iCs/>
                <w:szCs w:val="18"/>
              </w:rPr>
              <w:t>:</w:t>
            </w:r>
            <w:r w:rsidRPr="007C31EA">
              <w:rPr>
                <w:i/>
                <w:iCs/>
                <w:szCs w:val="18"/>
              </w:rPr>
              <w:t xml:space="preserve"> The dropping rule for multi-slot PDCCH monitoring capability can be the same as the current spec</w:t>
            </w:r>
            <w:r>
              <w:rPr>
                <w:i/>
                <w:iCs/>
                <w:szCs w:val="18"/>
              </w:rPr>
              <w:t>ification</w:t>
            </w:r>
            <w:r w:rsidRPr="007C31EA">
              <w:rPr>
                <w:i/>
                <w:iCs/>
                <w:szCs w:val="18"/>
              </w:rPr>
              <w:t>, i.e.</w:t>
            </w:r>
            <w:r>
              <w:rPr>
                <w:i/>
                <w:iCs/>
                <w:szCs w:val="18"/>
              </w:rPr>
              <w:t>,</w:t>
            </w:r>
            <w:r w:rsidRPr="007C31EA">
              <w:rPr>
                <w:i/>
                <w:iCs/>
                <w:szCs w:val="18"/>
              </w:rPr>
              <w:t xml:space="preserve"> a UE drops UE specific search space set(s) with higher index when SS sets are overbooked and expects there is no overbooking for CSS sets. In addition, if USS set is configured across multi</w:t>
            </w:r>
            <w:r>
              <w:rPr>
                <w:i/>
                <w:iCs/>
                <w:szCs w:val="18"/>
              </w:rPr>
              <w:t xml:space="preserve">ple </w:t>
            </w:r>
            <w:r w:rsidRPr="007C31EA">
              <w:rPr>
                <w:i/>
                <w:iCs/>
                <w:szCs w:val="18"/>
              </w:rPr>
              <w:t>slot</w:t>
            </w:r>
            <w:r>
              <w:rPr>
                <w:i/>
                <w:iCs/>
                <w:szCs w:val="18"/>
              </w:rPr>
              <w:t>s</w:t>
            </w:r>
            <w:r w:rsidRPr="007C31EA">
              <w:rPr>
                <w:i/>
                <w:iCs/>
                <w:szCs w:val="18"/>
              </w:rPr>
              <w:t xml:space="preserve"> in </w:t>
            </w:r>
            <w:r>
              <w:rPr>
                <w:i/>
                <w:iCs/>
                <w:szCs w:val="18"/>
              </w:rPr>
              <w:t>a</w:t>
            </w:r>
            <w:r w:rsidRPr="007C31EA">
              <w:rPr>
                <w:i/>
                <w:iCs/>
                <w:szCs w:val="18"/>
              </w:rPr>
              <w:t xml:space="preserve"> slot group, USS set should be checked and dropped as a whole.</w:t>
            </w:r>
          </w:p>
          <w:p w14:paraId="5B3C4129" w14:textId="77777777" w:rsidR="00E51E2D" w:rsidRPr="00174769" w:rsidRDefault="00E51E2D" w:rsidP="00556DB7">
            <w:pPr>
              <w:jc w:val="both"/>
              <w:rPr>
                <w:b/>
                <w:u w:val="single"/>
              </w:rPr>
            </w:pPr>
          </w:p>
        </w:tc>
      </w:tr>
    </w:tbl>
    <w:p w14:paraId="2EBF1DDD" w14:textId="77777777" w:rsidR="00E51E2D" w:rsidRDefault="00E51E2D">
      <w:pPr>
        <w:rPr>
          <w:lang w:eastAsia="zh-CN"/>
        </w:rPr>
      </w:pPr>
    </w:p>
    <w:p w14:paraId="67AC37EC" w14:textId="7B61FFD8" w:rsidR="004B7E37" w:rsidRDefault="004B7E37" w:rsidP="004B7E37">
      <w:pPr>
        <w:pStyle w:val="Heading2"/>
      </w:pPr>
      <w:r>
        <w:t>Topic A4: PDCCH Extensions for e.g. Coverage, Reliability</w:t>
      </w:r>
    </w:p>
    <w:p w14:paraId="3E8CE382" w14:textId="77777777" w:rsidR="003B61C7" w:rsidRDefault="003B61C7" w:rsidP="003B61C7">
      <w:pPr>
        <w:pStyle w:val="Heading3"/>
        <w:jc w:val="both"/>
        <w:rPr>
          <w:lang w:val="en-GB" w:eastAsia="zh-CN"/>
        </w:rPr>
      </w:pPr>
      <w:r>
        <w:rPr>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3B61C7" w14:paraId="745D1BCB" w14:textId="77777777" w:rsidTr="00556DB7">
        <w:tc>
          <w:tcPr>
            <w:tcW w:w="9307" w:type="dxa"/>
          </w:tcPr>
          <w:p w14:paraId="3E00C5EC" w14:textId="77777777" w:rsidR="003B61C7" w:rsidRPr="00D87F21" w:rsidRDefault="003B61C7" w:rsidP="00556DB7">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sidRPr="0003012F">
              <w:rPr>
                <w:sz w:val="20"/>
                <w:lang w:eastAsia="zh-CN"/>
              </w:rPr>
              <w:t>location</w:t>
            </w:r>
            <w:r>
              <w:rPr>
                <w:sz w:val="20"/>
                <w:lang w:eastAsia="zh-CN"/>
              </w:rPr>
              <w:t xml:space="preserve"> and duration</w:t>
            </w:r>
            <w:r w:rsidRPr="0003012F">
              <w:rPr>
                <w:sz w:val="20"/>
                <w:lang w:eastAsia="zh-CN"/>
              </w:rPr>
              <w:t xml:space="preserve"> of OFDM symbols</w:t>
            </w:r>
            <w:r>
              <w:rPr>
                <w:sz w:val="20"/>
                <w:lang w:eastAsia="zh-CN"/>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259"/>
            </w:tblGrid>
            <w:tr w:rsidR="003B61C7" w:rsidRPr="00797A8E" w14:paraId="6574C61B" w14:textId="77777777" w:rsidTr="00556DB7">
              <w:trPr>
                <w:trHeight w:val="1602"/>
              </w:trPr>
              <w:tc>
                <w:tcPr>
                  <w:tcW w:w="9259" w:type="dxa"/>
                </w:tcPr>
                <w:p w14:paraId="3EB5C474" w14:textId="77777777" w:rsidR="003B61C7" w:rsidRPr="006A0B28" w:rsidRDefault="003B61C7" w:rsidP="00556DB7">
                  <w:pPr>
                    <w:rPr>
                      <w:sz w:val="20"/>
                      <w:szCs w:val="20"/>
                    </w:rPr>
                  </w:pPr>
                  <w:r>
                    <w:rPr>
                      <w:rFonts w:cs="Calibri"/>
                      <w:sz w:val="20"/>
                      <w:szCs w:val="20"/>
                      <w:lang w:eastAsia="zh-CN"/>
                    </w:rPr>
                    <w:lastRenderedPageBreak/>
                    <w:t>F</w:t>
                  </w:r>
                  <w:r w:rsidRPr="007B51F8">
                    <w:rPr>
                      <w:rFonts w:cs="Calibri"/>
                      <w:sz w:val="20"/>
                      <w:szCs w:val="20"/>
                      <w:lang w:eastAsia="zh-CN"/>
                    </w:rPr>
                    <w:t>urther discussion on multi-slot span capabilities, monitoring periodicities, corresponding number and location of OFDM symbols for Cases 1-1 and 1-2.</w:t>
                  </w:r>
                </w:p>
                <w:p w14:paraId="5E3E6830" w14:textId="77777777" w:rsidR="003B61C7" w:rsidRDefault="003B61C7" w:rsidP="00556DB7">
                  <w:pPr>
                    <w:pStyle w:val="N1"/>
                    <w:numPr>
                      <w:ilvl w:val="0"/>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B2FCF4F" w14:textId="77777777" w:rsidR="003B61C7" w:rsidRDefault="003B61C7" w:rsidP="00556DB7">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430C352" w14:textId="77777777" w:rsidR="003B61C7" w:rsidRDefault="003B61C7" w:rsidP="00556DB7">
                  <w:pPr>
                    <w:pStyle w:val="N1"/>
                    <w:numPr>
                      <w:ilvl w:val="1"/>
                      <w:numId w:val="15"/>
                    </w:numPr>
                    <w:spacing w:after="120"/>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DC1EE6B" w14:textId="77777777" w:rsidR="003B61C7" w:rsidRDefault="003B61C7" w:rsidP="00556DB7">
                  <w:pPr>
                    <w:pStyle w:val="N1"/>
                    <w:numPr>
                      <w:ilvl w:val="2"/>
                      <w:numId w:val="15"/>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3E4393F" w14:textId="77777777" w:rsidR="003B61C7" w:rsidRPr="007B51F8" w:rsidRDefault="003B61C7" w:rsidP="00556DB7">
                  <w:pPr>
                    <w:pStyle w:val="N1"/>
                    <w:numPr>
                      <w:ilvl w:val="0"/>
                      <w:numId w:val="15"/>
                    </w:numPr>
                    <w:spacing w:after="120"/>
                    <w:jc w:val="both"/>
                  </w:pPr>
                  <w:r>
                    <w:rPr>
                      <w:rFonts w:ascii="Times New Roman" w:hAnsi="Times New Roman" w:cs="Times New Roman"/>
                      <w:sz w:val="20"/>
                      <w:szCs w:val="20"/>
                    </w:rPr>
                    <w:t>Case 2: PDCCH monitoring cases other than Case 1</w:t>
                  </w:r>
                </w:p>
              </w:tc>
            </w:tr>
          </w:tbl>
          <w:p w14:paraId="4BE0D7B1" w14:textId="77777777" w:rsidR="003B61C7" w:rsidRDefault="003B61C7" w:rsidP="00556DB7">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w:t>
            </w:r>
            <w:proofErr w:type="spellStart"/>
            <w:r>
              <w:rPr>
                <w:sz w:val="20"/>
                <w:szCs w:val="20"/>
              </w:rPr>
              <w:t>gNB</w:t>
            </w:r>
            <w:proofErr w:type="spellEnd"/>
            <w:r>
              <w:rPr>
                <w:sz w:val="20"/>
                <w:szCs w:val="20"/>
              </w:rPr>
              <w:t xml:space="preserve"> scheduling. Thus, we suggest Case 1-1 can be the baseline, and Case 1-2 can be discussed with further benefits evaluation of flexible scheduling.</w:t>
            </w:r>
          </w:p>
          <w:p w14:paraId="0BBF91FF" w14:textId="77777777" w:rsidR="003B61C7" w:rsidRPr="007B51F8" w:rsidRDefault="003B61C7" w:rsidP="00556DB7">
            <w:pPr>
              <w:pStyle w:val="ListParagraph"/>
              <w:numPr>
                <w:ilvl w:val="0"/>
                <w:numId w:val="29"/>
              </w:numPr>
              <w:snapToGrid/>
              <w:spacing w:after="80" w:line="240" w:lineRule="auto"/>
              <w:ind w:left="0" w:firstLine="0"/>
              <w:jc w:val="both"/>
              <w:rPr>
                <w:szCs w:val="20"/>
              </w:rPr>
            </w:pPr>
            <w:r w:rsidRPr="00E067DD">
              <w:rPr>
                <w:rFonts w:ascii="Times New Roman" w:hAnsi="Times New Roman"/>
                <w:b/>
                <w:bCs/>
                <w:szCs w:val="20"/>
              </w:rPr>
              <w:t>:</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 xml:space="preserve">PDCCH monitoring limited to within </w:t>
            </w:r>
            <w:r>
              <w:rPr>
                <w:rFonts w:ascii="Times New Roman" w:eastAsia="MS Gothic" w:hAnsi="Times New Roman"/>
                <w:b/>
                <w:bCs/>
                <w:szCs w:val="20"/>
                <w:lang w:eastAsia="ja-JP"/>
              </w:rPr>
              <w:t xml:space="preserve">the </w:t>
            </w:r>
            <w:r w:rsidRPr="00562344">
              <w:rPr>
                <w:rFonts w:ascii="Times New Roman" w:eastAsia="MS Gothic" w:hAnsi="Times New Roman"/>
                <w:b/>
                <w:bCs/>
                <w:szCs w:val="20"/>
                <w:lang w:eastAsia="ja-JP"/>
              </w:rPr>
              <w:t>first</w:t>
            </w:r>
            <w:r>
              <w:rPr>
                <w:rFonts w:ascii="Times New Roman" w:eastAsia="MS Gothic" w:hAnsi="Times New Roman"/>
                <w:b/>
                <w:bCs/>
                <w:szCs w:val="20"/>
                <w:lang w:eastAsia="ja-JP"/>
              </w:rPr>
              <w:t xml:space="preserve"> several</w:t>
            </w:r>
            <w:r w:rsidRPr="00562344">
              <w:rPr>
                <w:rFonts w:ascii="Times New Roman" w:eastAsia="MS Gothic" w:hAnsi="Times New Roman"/>
                <w:b/>
                <w:bCs/>
                <w:szCs w:val="20"/>
                <w:lang w:eastAsia="ja-JP"/>
              </w:rPr>
              <w:t xml:space="preserve"> OFDM symbols of a slot</w:t>
            </w:r>
            <w:r>
              <w:rPr>
                <w:rFonts w:ascii="Times New Roman" w:eastAsia="MS Gothic" w:hAnsi="Times New Roman"/>
                <w:b/>
                <w:bCs/>
                <w:szCs w:val="20"/>
                <w:lang w:eastAsia="ja-JP"/>
              </w:rPr>
              <w:t xml:space="preserve"> can be supported as the baseline.</w:t>
            </w:r>
            <w:r w:rsidRPr="00562344">
              <w:rPr>
                <w:rFonts w:ascii="Times New Roman" w:eastAsia="MS Gothic" w:hAnsi="Times New Roman"/>
                <w:b/>
                <w:bCs/>
                <w:szCs w:val="20"/>
                <w:lang w:eastAsia="ja-JP"/>
              </w:rPr>
              <w:t xml:space="preserve"> </w:t>
            </w:r>
            <w:r>
              <w:rPr>
                <w:rFonts w:ascii="Times New Roman" w:eastAsia="MS Gothic" w:hAnsi="Times New Roman"/>
                <w:b/>
                <w:bCs/>
                <w:szCs w:val="20"/>
                <w:lang w:eastAsia="ja-JP"/>
              </w:rPr>
              <w:t xml:space="preserve"> </w:t>
            </w:r>
          </w:p>
          <w:p w14:paraId="4F509E4E" w14:textId="77777777" w:rsidR="003B61C7" w:rsidRDefault="003B61C7" w:rsidP="00556DB7">
            <w:pPr>
              <w:rPr>
                <w:sz w:val="20"/>
                <w:szCs w:val="20"/>
                <w:lang w:eastAsia="zh-CN"/>
              </w:rPr>
            </w:pPr>
            <w:r>
              <w:rPr>
                <w:sz w:val="20"/>
                <w:szCs w:val="20"/>
                <w:lang w:eastAsia="zh-CN"/>
              </w:rPr>
              <w:t xml:space="preserve">As aforementioned, large SCSs with 480kHz and 960kHz cause a relatively short time duration of a symbol. </w:t>
            </w:r>
            <w:proofErr w:type="gramStart"/>
            <w:r>
              <w:rPr>
                <w:sz w:val="20"/>
                <w:szCs w:val="20"/>
                <w:lang w:eastAsia="zh-CN"/>
              </w:rPr>
              <w:t>Therefore,  if</w:t>
            </w:r>
            <w:proofErr w:type="gramEnd"/>
            <w:r>
              <w:rPr>
                <w:sz w:val="20"/>
                <w:szCs w:val="20"/>
                <w:lang w:eastAsia="zh-CN"/>
              </w:rPr>
              <w:t xml:space="preserve"> CORESET duration remains up to 3 symbols as in R16, the real-time duration for PDCCH monitoring is quite small, which also puts extra time limitation of UE blind decoding. Therefore, we suggest a large CORESET duration with more than 3 symbols for SCS 480kHz and 960kHz a</w:t>
            </w:r>
            <w:r w:rsidRPr="0003012F">
              <w:rPr>
                <w:sz w:val="20"/>
                <w:szCs w:val="20"/>
                <w:lang w:eastAsia="zh-CN"/>
              </w:rPr>
              <w:t>lleviate</w:t>
            </w:r>
            <w:r>
              <w:rPr>
                <w:sz w:val="20"/>
                <w:szCs w:val="20"/>
                <w:lang w:eastAsia="zh-CN"/>
              </w:rPr>
              <w:t xml:space="preserve"> UE processing capability for PDCCH decoding. Thus, w</w:t>
            </w:r>
            <w:r w:rsidRPr="00C9646C">
              <w:rPr>
                <w:sz w:val="20"/>
                <w:szCs w:val="20"/>
                <w:lang w:eastAsia="zh-CN"/>
              </w:rPr>
              <w:t xml:space="preserve">e </w:t>
            </w:r>
            <w:r>
              <w:rPr>
                <w:sz w:val="20"/>
                <w:szCs w:val="20"/>
                <w:lang w:eastAsia="zh-CN"/>
              </w:rPr>
              <w:t>suggest</w:t>
            </w:r>
            <w:r w:rsidRPr="00C9646C">
              <w:rPr>
                <w:sz w:val="20"/>
                <w:szCs w:val="20"/>
                <w:lang w:eastAsia="zh-CN"/>
              </w:rPr>
              <w:t xml:space="preserve"> PDCCH monitoring with a maximum duration of more than 3 OFDM symbols per PDCCH monitoring occasion</w:t>
            </w:r>
            <w:r>
              <w:rPr>
                <w:sz w:val="20"/>
                <w:szCs w:val="20"/>
                <w:lang w:eastAsia="zh-CN"/>
              </w:rPr>
              <w:t xml:space="preserve">. </w:t>
            </w:r>
          </w:p>
          <w:p w14:paraId="62D5F8CA" w14:textId="77777777" w:rsidR="003B61C7" w:rsidRPr="007B51F8" w:rsidRDefault="003B61C7" w:rsidP="00556DB7">
            <w:pPr>
              <w:pStyle w:val="ListParagraph"/>
              <w:numPr>
                <w:ilvl w:val="0"/>
                <w:numId w:val="29"/>
              </w:numPr>
              <w:snapToGrid/>
              <w:spacing w:after="80" w:line="240" w:lineRule="auto"/>
              <w:ind w:left="0" w:firstLine="0"/>
              <w:jc w:val="both"/>
              <w:rPr>
                <w:rFonts w:ascii="Times New Roman" w:eastAsia="MS Gothic" w:hAnsi="Times New Roman"/>
                <w:b/>
                <w:bCs/>
                <w:szCs w:val="20"/>
                <w:lang w:eastAsia="ja-JP"/>
              </w:rPr>
            </w:pPr>
            <w:r w:rsidRPr="007B51F8">
              <w:rPr>
                <w:rFonts w:ascii="Times New Roman" w:eastAsia="MS Gothic" w:hAnsi="Times New Roman"/>
                <w:b/>
                <w:bCs/>
                <w:szCs w:val="20"/>
                <w:lang w:eastAsia="ja-JP"/>
              </w:rPr>
              <w:t>:</w:t>
            </w:r>
            <w:r w:rsidRPr="00E067DD">
              <w:rPr>
                <w:rFonts w:ascii="Times New Roman" w:eastAsia="MS Gothic" w:hAnsi="Times New Roman"/>
                <w:b/>
                <w:bCs/>
                <w:szCs w:val="20"/>
                <w:lang w:eastAsia="ja-JP"/>
              </w:rPr>
              <w:t xml:space="preserve"> </w:t>
            </w:r>
            <w:r>
              <w:rPr>
                <w:rFonts w:ascii="Times New Roman" w:eastAsia="MS Gothic" w:hAnsi="Times New Roman"/>
                <w:b/>
                <w:bCs/>
                <w:szCs w:val="20"/>
                <w:lang w:eastAsia="ja-JP"/>
              </w:rPr>
              <w:t>I</w:t>
            </w:r>
            <w:r w:rsidRPr="007B51F8">
              <w:rPr>
                <w:rFonts w:ascii="Times New Roman" w:eastAsia="MS Gothic" w:hAnsi="Times New Roman"/>
                <w:b/>
                <w:bCs/>
                <w:szCs w:val="20"/>
                <w:lang w:eastAsia="ja-JP"/>
              </w:rPr>
              <w:t>f CORESET duration remains up to 3 symbols as in R16, the real</w:t>
            </w:r>
            <w:r>
              <w:rPr>
                <w:rFonts w:ascii="Times New Roman" w:eastAsia="MS Gothic" w:hAnsi="Times New Roman"/>
                <w:b/>
                <w:bCs/>
                <w:szCs w:val="20"/>
                <w:lang w:eastAsia="ja-JP"/>
              </w:rPr>
              <w:t>-</w:t>
            </w:r>
            <w:r w:rsidRPr="007B51F8">
              <w:rPr>
                <w:rFonts w:ascii="Times New Roman" w:eastAsia="MS Gothic" w:hAnsi="Times New Roman"/>
                <w:b/>
                <w:bCs/>
                <w:szCs w:val="20"/>
                <w:lang w:eastAsia="ja-JP"/>
              </w:rPr>
              <w:t xml:space="preserve">time duration for PDCCH monitoring is quite small due to the short </w:t>
            </w:r>
            <w:r w:rsidRPr="003D28A7">
              <w:rPr>
                <w:rFonts w:ascii="Times New Roman" w:eastAsia="MS Gothic" w:hAnsi="Times New Roman"/>
                <w:b/>
                <w:bCs/>
                <w:szCs w:val="20"/>
                <w:lang w:eastAsia="ja-JP"/>
              </w:rPr>
              <w:t xml:space="preserve">symbol </w:t>
            </w:r>
            <w:r w:rsidRPr="007B51F8">
              <w:rPr>
                <w:rFonts w:ascii="Times New Roman" w:eastAsia="MS Gothic" w:hAnsi="Times New Roman"/>
                <w:b/>
                <w:bCs/>
                <w:szCs w:val="20"/>
                <w:lang w:eastAsia="ja-JP"/>
              </w:rPr>
              <w:t xml:space="preserve">duration with large SCS. </w:t>
            </w:r>
          </w:p>
          <w:p w14:paraId="45B65126" w14:textId="77777777" w:rsidR="003B61C7" w:rsidRDefault="003B61C7" w:rsidP="00556DB7">
            <w:pPr>
              <w:pStyle w:val="ListParagraph"/>
              <w:spacing w:after="80"/>
              <w:ind w:left="0"/>
              <w:rPr>
                <w:rFonts w:ascii="Times New Roman" w:eastAsia="MS Gothic" w:hAnsi="Times New Roman"/>
                <w:b/>
                <w:bCs/>
                <w:szCs w:val="20"/>
                <w:lang w:eastAsia="ja-JP"/>
              </w:rPr>
            </w:pPr>
            <w:r w:rsidRPr="00985A2D">
              <w:rPr>
                <w:rFonts w:ascii="Times New Roman" w:hAnsi="Times New Roman"/>
                <w:b/>
                <w:bCs/>
                <w:szCs w:val="20"/>
                <w:u w:val="single"/>
              </w:rPr>
              <w:t xml:space="preserve">Proposal </w:t>
            </w:r>
            <w:r>
              <w:rPr>
                <w:rFonts w:ascii="Times New Roman" w:hAnsi="Times New Roman"/>
                <w:b/>
                <w:bCs/>
                <w:szCs w:val="20"/>
                <w:u w:val="single"/>
              </w:rPr>
              <w:t>2:</w:t>
            </w:r>
            <w:r w:rsidRPr="00E067DD">
              <w:rPr>
                <w:rFonts w:ascii="Times New Roman" w:eastAsia="MS Gothic" w:hAnsi="Times New Roman"/>
                <w:b/>
                <w:bCs/>
                <w:szCs w:val="20"/>
                <w:lang w:eastAsia="ja-JP"/>
              </w:rPr>
              <w:t xml:space="preserve"> </w:t>
            </w:r>
            <w:r w:rsidRPr="00562344">
              <w:rPr>
                <w:rFonts w:ascii="Times New Roman" w:eastAsia="MS Gothic" w:hAnsi="Times New Roman"/>
                <w:b/>
                <w:bCs/>
                <w:szCs w:val="20"/>
                <w:lang w:eastAsia="ja-JP"/>
              </w:rPr>
              <w:t>PDCCH monitoring with a maximum duration of more than 3 OFDM symbols per PDCCH monitoring occasion</w:t>
            </w:r>
            <w:r>
              <w:rPr>
                <w:rFonts w:ascii="Times New Roman" w:eastAsia="MS Gothic" w:hAnsi="Times New Roman"/>
                <w:b/>
                <w:bCs/>
                <w:szCs w:val="20"/>
                <w:lang w:eastAsia="ja-JP"/>
              </w:rPr>
              <w:t xml:space="preserve"> is more suitable</w:t>
            </w:r>
            <w:r w:rsidRPr="00E067DD">
              <w:rPr>
                <w:rFonts w:ascii="Times New Roman" w:eastAsia="MS Gothic" w:hAnsi="Times New Roman"/>
                <w:b/>
                <w:bCs/>
                <w:szCs w:val="20"/>
                <w:lang w:eastAsia="ja-JP"/>
              </w:rPr>
              <w:t>.</w:t>
            </w:r>
          </w:p>
          <w:p w14:paraId="7E53EAA1" w14:textId="77777777" w:rsidR="003B61C7" w:rsidRPr="0083675F" w:rsidRDefault="003B61C7" w:rsidP="00556DB7">
            <w:pPr>
              <w:pStyle w:val="ListParagraph"/>
              <w:spacing w:after="80"/>
              <w:ind w:left="0"/>
              <w:rPr>
                <w:szCs w:val="20"/>
              </w:rPr>
            </w:pPr>
          </w:p>
        </w:tc>
      </w:tr>
    </w:tbl>
    <w:p w14:paraId="33003DF2" w14:textId="77777777" w:rsidR="003B61C7" w:rsidRDefault="003B61C7" w:rsidP="003B61C7">
      <w:pPr>
        <w:rPr>
          <w:lang w:eastAsia="zh-CN"/>
        </w:rPr>
      </w:pPr>
    </w:p>
    <w:p w14:paraId="0D8D078E" w14:textId="77777777" w:rsidR="003B61C7" w:rsidRDefault="003B61C7" w:rsidP="003B61C7">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3B61C7" w14:paraId="7BC505F8" w14:textId="77777777" w:rsidTr="00556DB7">
        <w:tc>
          <w:tcPr>
            <w:tcW w:w="14583" w:type="dxa"/>
          </w:tcPr>
          <w:p w14:paraId="7667780C" w14:textId="77777777" w:rsidR="003B61C7" w:rsidRDefault="003B61C7" w:rsidP="00556DB7">
            <w:pPr>
              <w:jc w:val="both"/>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A755DAA" w14:textId="77777777" w:rsidR="003B61C7" w:rsidRDefault="003B61C7" w:rsidP="00556DB7">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Better support for higher aggregation levels for better reliability</w:t>
            </w:r>
          </w:p>
          <w:p w14:paraId="039745F6" w14:textId="77777777" w:rsidR="003B61C7" w:rsidRDefault="003B61C7" w:rsidP="00556DB7">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resources available for CORESET, but with same or even reduced duration in absolute time</w:t>
            </w:r>
          </w:p>
          <w:p w14:paraId="5D63A3F0" w14:textId="77777777" w:rsidR="003B61C7" w:rsidRDefault="003B61C7" w:rsidP="00556DB7">
            <w:pPr>
              <w:pStyle w:val="ListParagraph"/>
              <w:numPr>
                <w:ilvl w:val="0"/>
                <w:numId w:val="18"/>
              </w:numPr>
              <w:overflowPunct w:val="0"/>
              <w:autoSpaceDE w:val="0"/>
              <w:autoSpaceDN w:val="0"/>
              <w:adjustRightInd w:val="0"/>
              <w:snapToGrid/>
              <w:spacing w:after="180" w:line="240" w:lineRule="auto"/>
              <w:contextualSpacing/>
              <w:jc w:val="both"/>
              <w:textAlignment w:val="baseline"/>
              <w:rPr>
                <w:bCs/>
                <w:lang w:eastAsia="ja-JP"/>
              </w:rPr>
            </w:pPr>
            <w:r>
              <w:rPr>
                <w:bCs/>
                <w:lang w:eastAsia="ja-JP"/>
              </w:rPr>
              <w:t>More symbols available to allow TDM multiplexing between DM-RS and control information</w:t>
            </w:r>
          </w:p>
          <w:p w14:paraId="52952985" w14:textId="77777777" w:rsidR="003B61C7" w:rsidRDefault="003B61C7" w:rsidP="00556DB7">
            <w:pPr>
              <w:pStyle w:val="ListParagraph"/>
              <w:numPr>
                <w:ilvl w:val="1"/>
                <w:numId w:val="18"/>
              </w:numPr>
              <w:overflowPunct w:val="0"/>
              <w:autoSpaceDE w:val="0"/>
              <w:autoSpaceDN w:val="0"/>
              <w:adjustRightInd w:val="0"/>
              <w:snapToGrid/>
              <w:spacing w:after="180" w:line="240" w:lineRule="auto"/>
              <w:contextualSpacing/>
              <w:jc w:val="both"/>
              <w:textAlignment w:val="baseline"/>
              <w:rPr>
                <w:bCs/>
                <w:lang w:eastAsia="ja-JP"/>
              </w:rPr>
            </w:pPr>
            <w:r w:rsidRPr="0056186D">
              <w:rPr>
                <w:bCs/>
                <w:lang w:eastAsia="ja-JP"/>
              </w:rPr>
              <w:t>Benefit of a DM-RS symbol with continuous frequency resources will account for better channel estimation with higher SCS values.</w:t>
            </w:r>
          </w:p>
          <w:p w14:paraId="3F66AC68" w14:textId="77777777" w:rsidR="003B61C7" w:rsidRPr="0056186D" w:rsidRDefault="003B61C7" w:rsidP="00556DB7">
            <w:pPr>
              <w:jc w:val="both"/>
              <w:rPr>
                <w:bCs/>
                <w:lang w:eastAsia="ja-JP"/>
              </w:rPr>
            </w:pPr>
            <w:r>
              <w:rPr>
                <w:bCs/>
                <w:lang w:eastAsia="ja-JP"/>
              </w:rPr>
              <w:lastRenderedPageBreak/>
              <w:t>In fact, for very high SCS value such as 960kHz, even an entire slot for PDCCH can be considered to allow for only single PDCCH monitoring occasion within a slot.</w:t>
            </w:r>
          </w:p>
          <w:p w14:paraId="60F0EA7F" w14:textId="77777777" w:rsidR="003B61C7" w:rsidRDefault="003B61C7" w:rsidP="00556DB7">
            <w:pPr>
              <w:spacing w:after="0"/>
              <w:jc w:val="both"/>
              <w:rPr>
                <w:b/>
                <w:i/>
                <w:iCs/>
              </w:rPr>
            </w:pPr>
            <w:r>
              <w:rPr>
                <w:b/>
                <w:i/>
                <w:iCs/>
                <w:lang w:eastAsia="ja-JP"/>
              </w:rPr>
              <w:t>Proposal 6</w:t>
            </w:r>
            <w:r w:rsidRPr="00F0746F">
              <w:rPr>
                <w:b/>
                <w:i/>
                <w:iCs/>
                <w:lang w:eastAsia="ja-JP"/>
              </w:rPr>
              <w:t xml:space="preserve">: </w:t>
            </w:r>
            <w:bookmarkStart w:id="266" w:name="_Hlk80138005"/>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duration longer than 3 symbols should be supported</w:t>
            </w:r>
            <w:bookmarkEnd w:id="266"/>
            <w:r>
              <w:rPr>
                <w:b/>
                <w:i/>
                <w:iCs/>
              </w:rPr>
              <w:t>:</w:t>
            </w:r>
          </w:p>
          <w:p w14:paraId="1560E660" w14:textId="77777777" w:rsidR="003B61C7" w:rsidRPr="00003D0F" w:rsidRDefault="003B61C7" w:rsidP="00556DB7">
            <w:pPr>
              <w:pStyle w:val="ListParagraph"/>
              <w:numPr>
                <w:ilvl w:val="0"/>
                <w:numId w:val="19"/>
              </w:numPr>
              <w:overflowPunct w:val="0"/>
              <w:autoSpaceDE w:val="0"/>
              <w:autoSpaceDN w:val="0"/>
              <w:adjustRightInd w:val="0"/>
              <w:snapToGrid/>
              <w:spacing w:after="180" w:line="240" w:lineRule="auto"/>
              <w:contextualSpacing/>
              <w:jc w:val="both"/>
              <w:textAlignment w:val="baseline"/>
              <w:rPr>
                <w:b/>
                <w:i/>
                <w:iCs/>
              </w:rPr>
            </w:pPr>
            <w:r w:rsidRPr="00003D0F">
              <w:rPr>
                <w:b/>
                <w:i/>
                <w:iCs/>
              </w:rPr>
              <w:t>FFS: Maximum duration up to 14 symbols in a slot</w:t>
            </w:r>
          </w:p>
          <w:p w14:paraId="4172BB5B" w14:textId="77777777" w:rsidR="003B61C7" w:rsidRDefault="003B61C7" w:rsidP="00556DB7">
            <w:pPr>
              <w:jc w:val="both"/>
              <w:rPr>
                <w:b/>
                <w:i/>
                <w:iCs/>
              </w:rPr>
            </w:pPr>
            <w:r>
              <w:rPr>
                <w:b/>
                <w:i/>
                <w:iCs/>
                <w:lang w:eastAsia="ja-JP"/>
              </w:rPr>
              <w:t>Proposal 7</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CORESET structure with only TDM between the DM-RS symbols and control information should be supported</w:t>
            </w:r>
          </w:p>
          <w:p w14:paraId="698A5AA9" w14:textId="77777777" w:rsidR="003B61C7" w:rsidRPr="00611826" w:rsidRDefault="003B61C7" w:rsidP="00556DB7">
            <w:pPr>
              <w:widowControl/>
              <w:jc w:val="both"/>
              <w:rPr>
                <w:b/>
                <w:i/>
                <w:iCs/>
              </w:rPr>
            </w:pPr>
          </w:p>
        </w:tc>
      </w:tr>
    </w:tbl>
    <w:p w14:paraId="58790E58" w14:textId="77777777" w:rsidR="003B61C7" w:rsidRPr="003B61C7" w:rsidRDefault="003B61C7" w:rsidP="003B61C7">
      <w:pPr>
        <w:rPr>
          <w:lang w:val="en-GB" w:eastAsia="zh-CN"/>
        </w:rPr>
      </w:pPr>
    </w:p>
    <w:p w14:paraId="54EA5590" w14:textId="0701507A" w:rsidR="004B7E37" w:rsidRDefault="004B7E37" w:rsidP="004B7E37">
      <w:pPr>
        <w:pStyle w:val="Heading3"/>
        <w:jc w:val="both"/>
        <w:rPr>
          <w:lang w:val="en-GB" w:eastAsia="zh-CN"/>
        </w:rPr>
      </w:pPr>
      <w:r>
        <w:rPr>
          <w:lang w:val="en-GB" w:eastAsia="zh-CN"/>
        </w:rPr>
        <w:t>R1-210</w:t>
      </w:r>
      <w:r w:rsidR="00E87130">
        <w:rPr>
          <w:lang w:val="en-GB" w:eastAsia="zh-CN"/>
        </w:rPr>
        <w:t>7238</w:t>
      </w:r>
      <w:r>
        <w:rPr>
          <w:lang w:val="en-GB" w:eastAsia="zh-CN"/>
        </w:rPr>
        <w:t xml:space="preserve"> (OPPO)</w:t>
      </w:r>
    </w:p>
    <w:tbl>
      <w:tblPr>
        <w:tblStyle w:val="TableGrid"/>
        <w:tblW w:w="14583" w:type="dxa"/>
        <w:tblLayout w:type="fixed"/>
        <w:tblLook w:val="04A0" w:firstRow="1" w:lastRow="0" w:firstColumn="1" w:lastColumn="0" w:noHBand="0" w:noVBand="1"/>
      </w:tblPr>
      <w:tblGrid>
        <w:gridCol w:w="14583"/>
      </w:tblGrid>
      <w:tr w:rsidR="004B7E37" w14:paraId="58DA238D" w14:textId="77777777" w:rsidTr="00BD4DF6">
        <w:tc>
          <w:tcPr>
            <w:tcW w:w="9307" w:type="dxa"/>
          </w:tcPr>
          <w:p w14:paraId="15F023B2" w14:textId="77777777" w:rsidR="00E87130" w:rsidRDefault="00E87130" w:rsidP="00E87130">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38961EDC" w14:textId="77777777" w:rsidR="00E87130" w:rsidRDefault="00E87130" w:rsidP="00E87130">
            <w:pPr>
              <w:pStyle w:val="BodyText"/>
              <w:jc w:val="center"/>
              <w:rPr>
                <w:rFonts w:eastAsia="SimSun"/>
                <w:b/>
                <w:sz w:val="18"/>
                <w:szCs w:val="18"/>
                <w:lang w:eastAsia="zh-CN"/>
              </w:rPr>
            </w:pPr>
            <w:r>
              <w:object w:dxaOrig="17028" w:dyaOrig="30102" w14:anchorId="079C658A">
                <v:shape id="_x0000_i1033" type="#_x0000_t75" style="width:207.1pt;height:365.6pt" o:ole="">
                  <v:imagedata r:id="rId40" o:title=""/>
                </v:shape>
                <o:OLEObject Type="Embed" ProgID="Visio.Drawing.15" ShapeID="_x0000_i1033" DrawAspect="Content" ObjectID="_1690814688" r:id="rId41"/>
              </w:object>
            </w:r>
          </w:p>
          <w:p w14:paraId="722AA46D" w14:textId="77777777" w:rsidR="00E87130" w:rsidRPr="00F22E83" w:rsidRDefault="00E87130" w:rsidP="00E87130">
            <w:pPr>
              <w:pStyle w:val="BodyText"/>
              <w:jc w:val="center"/>
              <w:rPr>
                <w:rFonts w:eastAsia="SimSun"/>
                <w:b/>
                <w:sz w:val="18"/>
                <w:szCs w:val="18"/>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sidRPr="000C1651">
              <w:rPr>
                <w:rFonts w:eastAsia="SimSun"/>
                <w:b/>
                <w:sz w:val="18"/>
                <w:szCs w:val="18"/>
                <w:lang w:eastAsia="zh-CN"/>
              </w:rPr>
              <w:t>CORESET configuration of {12</w:t>
            </w:r>
            <w:r>
              <w:rPr>
                <w:rFonts w:eastAsia="SimSun"/>
                <w:b/>
                <w:sz w:val="18"/>
                <w:szCs w:val="18"/>
                <w:lang w:eastAsia="zh-CN"/>
              </w:rPr>
              <w:t>RBs, 2symbols} for 120kHz and 48</w:t>
            </w:r>
            <w:r w:rsidRPr="000C1651">
              <w:rPr>
                <w:rFonts w:eastAsia="SimSun"/>
                <w:b/>
                <w:sz w:val="18"/>
                <w:szCs w:val="18"/>
                <w:lang w:eastAsia="zh-CN"/>
              </w:rPr>
              <w:t>0kHz</w:t>
            </w:r>
          </w:p>
          <w:p w14:paraId="68F2E6E0" w14:textId="77777777" w:rsidR="00E87130" w:rsidRDefault="00E87130" w:rsidP="00E87130">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w:t>
            </w:r>
            <w:r w:rsidRPr="00795583">
              <w:rPr>
                <w:rFonts w:eastAsia="SimSun"/>
                <w:lang w:eastAsia="zh-CN"/>
              </w:rPr>
              <w:t>educing CORESET RBs and increasing CORESET symbols for a given higher SCS</w:t>
            </w:r>
            <w:r>
              <w:rPr>
                <w:rFonts w:eastAsia="SimSun"/>
                <w:lang w:eastAsia="zh-CN"/>
              </w:rPr>
              <w:t xml:space="preserve">, seem beneficial. </w:t>
            </w:r>
          </w:p>
          <w:p w14:paraId="49901430" w14:textId="77777777" w:rsidR="00E87130" w:rsidRDefault="00E87130" w:rsidP="00E87130">
            <w:pPr>
              <w:pStyle w:val="BodyText"/>
              <w:rPr>
                <w:b/>
              </w:rPr>
            </w:pPr>
            <w:r w:rsidRPr="001C7659">
              <w:rPr>
                <w:b/>
              </w:rPr>
              <w:t xml:space="preserve">Proposal </w:t>
            </w:r>
            <w:r>
              <w:rPr>
                <w:b/>
              </w:rPr>
              <w:t>7</w:t>
            </w:r>
            <w:r w:rsidRPr="001C7659">
              <w:rPr>
                <w:b/>
              </w:rPr>
              <w:t xml:space="preserve">: </w:t>
            </w:r>
            <w:r>
              <w:rPr>
                <w:b/>
              </w:rPr>
              <w:t>CORESET configuration with less RBs and more symbols for 480kHz and 960kHz SCS should be supported.</w:t>
            </w:r>
            <w:r w:rsidRPr="00911CFD">
              <w:rPr>
                <w:b/>
              </w:rPr>
              <w:t xml:space="preserve"> </w:t>
            </w:r>
          </w:p>
          <w:p w14:paraId="3102F0BC" w14:textId="77777777" w:rsidR="004B7E37" w:rsidRDefault="004B7E37" w:rsidP="00BD4DF6">
            <w:pPr>
              <w:jc w:val="both"/>
              <w:rPr>
                <w:b/>
                <w:i/>
                <w:iCs/>
              </w:rPr>
            </w:pPr>
          </w:p>
        </w:tc>
      </w:tr>
    </w:tbl>
    <w:p w14:paraId="6938417C" w14:textId="77777777" w:rsidR="004B7E37" w:rsidRDefault="004B7E37" w:rsidP="004B7E37">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4EB72B76" w:rsidR="00CA72AE" w:rsidRDefault="005E0AF7">
      <w:pPr>
        <w:pStyle w:val="Heading3"/>
        <w:jc w:val="both"/>
        <w:rPr>
          <w:lang w:val="en-GB" w:eastAsia="zh-CN"/>
        </w:rPr>
      </w:pPr>
      <w:r>
        <w:rPr>
          <w:lang w:val="en-GB" w:eastAsia="zh-CN"/>
        </w:rPr>
        <w:t>R1-210</w:t>
      </w:r>
      <w:r w:rsidR="00263DA4">
        <w:rPr>
          <w:lang w:val="en-GB" w:eastAsia="zh-CN"/>
        </w:rPr>
        <w:t>6832</w:t>
      </w:r>
      <w:r>
        <w:rPr>
          <w:lang w:val="en-GB" w:eastAsia="zh-CN"/>
        </w:rPr>
        <w:t xml:space="preserve">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27569FA6" w14:textId="77777777" w:rsidR="00263DA4" w:rsidRPr="000756A6" w:rsidRDefault="00263DA4" w:rsidP="00263DA4">
            <w:pPr>
              <w:jc w:val="both"/>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41376A90" w14:textId="77777777" w:rsidR="00263DA4" w:rsidRDefault="00263DA4" w:rsidP="00263DA4">
            <w:pPr>
              <w:jc w:val="both"/>
              <w:rPr>
                <w:b/>
                <w:i/>
                <w:iCs/>
              </w:rPr>
            </w:pPr>
            <w:r>
              <w:rPr>
                <w:b/>
                <w:i/>
                <w:iCs/>
                <w:lang w:eastAsia="ja-JP"/>
              </w:rPr>
              <w:t>Proposal 5</w:t>
            </w:r>
            <w:r w:rsidRPr="00F0746F">
              <w:rPr>
                <w:b/>
                <w:i/>
                <w:iCs/>
                <w:lang w:eastAsia="ja-JP"/>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p w14:paraId="3175C10C" w14:textId="52873059" w:rsidR="00CA72AE" w:rsidRDefault="00CA72AE">
            <w:pPr>
              <w:jc w:val="both"/>
              <w:rPr>
                <w:b/>
                <w:i/>
                <w:iCs/>
              </w:rPr>
            </w:pPr>
          </w:p>
        </w:tc>
      </w:tr>
    </w:tbl>
    <w:p w14:paraId="4E877E61" w14:textId="77777777" w:rsidR="005D0EE7" w:rsidRPr="008A6C9D" w:rsidRDefault="005D0EE7" w:rsidP="005D0EE7">
      <w:pPr>
        <w:rPr>
          <w:lang w:eastAsia="zh-CN"/>
        </w:rPr>
      </w:pPr>
    </w:p>
    <w:p w14:paraId="14F14639" w14:textId="77777777" w:rsidR="00CA72AE" w:rsidRDefault="005E0AF7">
      <w:pPr>
        <w:pStyle w:val="Heading2"/>
      </w:pPr>
      <w:r>
        <w:t>Topic C: Multi-Beam Aspects</w:t>
      </w:r>
    </w:p>
    <w:p w14:paraId="5D24BA19" w14:textId="77777777" w:rsidR="003B61C7" w:rsidRPr="00F96EF8" w:rsidRDefault="003B61C7" w:rsidP="003B61C7">
      <w:pPr>
        <w:pStyle w:val="Heading3"/>
        <w:jc w:val="both"/>
        <w:rPr>
          <w:bCs/>
          <w:lang w:val="en-GB" w:eastAsia="zh-CN"/>
        </w:rPr>
      </w:pPr>
      <w:r w:rsidRPr="00F96EF8">
        <w:rPr>
          <w:bCs/>
          <w:lang w:val="en-GB" w:eastAsia="zh-CN"/>
        </w:rPr>
        <w:t>R1-2106796 (Sony)</w:t>
      </w:r>
    </w:p>
    <w:tbl>
      <w:tblPr>
        <w:tblStyle w:val="TableGrid"/>
        <w:tblW w:w="14583" w:type="dxa"/>
        <w:tblLayout w:type="fixed"/>
        <w:tblLook w:val="04A0" w:firstRow="1" w:lastRow="0" w:firstColumn="1" w:lastColumn="0" w:noHBand="0" w:noVBand="1"/>
      </w:tblPr>
      <w:tblGrid>
        <w:gridCol w:w="14583"/>
      </w:tblGrid>
      <w:tr w:rsidR="003B61C7" w14:paraId="570E978E" w14:textId="77777777" w:rsidTr="00556DB7">
        <w:tc>
          <w:tcPr>
            <w:tcW w:w="14583" w:type="dxa"/>
          </w:tcPr>
          <w:p w14:paraId="65042CDE" w14:textId="77777777" w:rsidR="003B61C7" w:rsidRDefault="003B61C7" w:rsidP="00556DB7">
            <w:pPr>
              <w:rPr>
                <w:rFonts w:eastAsia="Batang"/>
                <w:lang w:eastAsia="ko-KR"/>
              </w:rPr>
            </w:pPr>
            <w:r>
              <w:rPr>
                <w:rFonts w:eastAsia="Batang"/>
                <w:lang w:eastAsia="ko-KR"/>
              </w:rPr>
              <w:t xml:space="preserve">As haven been mentioned by multiple companies in the last meeting [5]-[7]: In Rel-16 </w:t>
            </w:r>
            <w:r>
              <w:rPr>
                <w:rFonts w:eastAsia="Batang" w:hint="eastAsia"/>
                <w:lang w:eastAsia="ko-KR"/>
              </w:rPr>
              <w:t>NR-</w:t>
            </w:r>
            <w:r>
              <w:rPr>
                <w:rFonts w:eastAsia="Batang"/>
                <w:lang w:eastAsia="ko-KR"/>
              </w:rPr>
              <w:t xml:space="preserve">U, several fields such as CO duration, </w:t>
            </w:r>
            <w:r w:rsidRPr="00C61171">
              <w:rPr>
                <w:rFonts w:eastAsia="Batang"/>
                <w:lang w:eastAsia="ko-KR"/>
              </w:rPr>
              <w:t>SS-group switching trigger, RB-sets</w:t>
            </w:r>
            <w:r>
              <w:rPr>
                <w:rFonts w:eastAsia="Batang"/>
                <w:lang w:eastAsia="ko-KR"/>
              </w:rPr>
              <w:t>, etc., were introduced to DCI format 2_0. In the frequency range above 52.6 GHz, that information can be beam-dependent due to the utilization of beamforming. Therefore</w:t>
            </w:r>
            <w:r w:rsidRPr="00C61171">
              <w:rPr>
                <w:rFonts w:eastAsia="Batang"/>
                <w:lang w:eastAsia="ko-KR"/>
              </w:rPr>
              <w:t xml:space="preserve">, there is a need to </w:t>
            </w:r>
            <w:r>
              <w:rPr>
                <w:rFonts w:eastAsia="Batang"/>
                <w:lang w:eastAsia="ko-KR"/>
              </w:rPr>
              <w:t>c</w:t>
            </w:r>
            <w:r w:rsidRPr="00C61171">
              <w:rPr>
                <w:rFonts w:eastAsia="Batang"/>
                <w:lang w:eastAsia="ko-KR"/>
              </w:rPr>
              <w:t>onsider per beam indication of DCI format 2_0.</w:t>
            </w:r>
            <w:r>
              <w:rPr>
                <w:rFonts w:eastAsia="Batang"/>
                <w:lang w:eastAsia="ko-KR"/>
              </w:rPr>
              <w:t xml:space="preserve"> </w:t>
            </w:r>
          </w:p>
          <w:p w14:paraId="6C3A2E0B" w14:textId="77777777" w:rsidR="003B61C7" w:rsidRPr="001C21D5" w:rsidRDefault="003B61C7" w:rsidP="00556DB7">
            <w:pPr>
              <w:pStyle w:val="ListParagraph"/>
              <w:spacing w:after="80"/>
              <w:ind w:left="0"/>
              <w:rPr>
                <w:rFonts w:ascii="Times New Roman" w:eastAsia="MS Gothic" w:hAnsi="Times New Roman"/>
                <w:b/>
                <w:bCs/>
                <w:szCs w:val="20"/>
                <w:lang w:eastAsia="ja-JP"/>
              </w:rPr>
            </w:pPr>
            <w:r w:rsidRPr="001C21D5">
              <w:rPr>
                <w:rFonts w:ascii="Times New Roman" w:eastAsia="MS Gothic" w:hAnsi="Times New Roman"/>
                <w:b/>
                <w:bCs/>
                <w:szCs w:val="20"/>
                <w:u w:val="single"/>
                <w:lang w:eastAsia="ja-JP"/>
              </w:rPr>
              <w:t>Proposal 3:</w:t>
            </w:r>
            <w:r w:rsidRPr="001C21D5">
              <w:rPr>
                <w:rFonts w:ascii="Times New Roman" w:eastAsia="MS Gothic" w:hAnsi="Times New Roman"/>
                <w:b/>
                <w:bCs/>
                <w:szCs w:val="20"/>
                <w:lang w:eastAsia="ja-JP"/>
              </w:rPr>
              <w:t xml:space="preserve"> </w:t>
            </w:r>
            <w:r>
              <w:rPr>
                <w:rFonts w:ascii="Times New Roman" w:eastAsia="MS Gothic" w:hAnsi="Times New Roman"/>
                <w:b/>
                <w:bCs/>
                <w:szCs w:val="20"/>
                <w:lang w:eastAsia="ja-JP"/>
              </w:rPr>
              <w:t>S</w:t>
            </w:r>
            <w:r w:rsidRPr="001C21D5">
              <w:rPr>
                <w:rFonts w:ascii="Times New Roman" w:eastAsia="MS Gothic" w:hAnsi="Times New Roman"/>
                <w:b/>
                <w:bCs/>
                <w:szCs w:val="20"/>
                <w:lang w:eastAsia="ja-JP"/>
              </w:rPr>
              <w:t xml:space="preserve">upport per beam indication of DCI format 2_0 for above 52 GHz unlicensed operation. </w:t>
            </w:r>
          </w:p>
          <w:p w14:paraId="0F053D55" w14:textId="77777777" w:rsidR="003B61C7" w:rsidRPr="00735CF3" w:rsidRDefault="003B61C7" w:rsidP="00556DB7">
            <w:pPr>
              <w:spacing w:before="120"/>
              <w:rPr>
                <w:rFonts w:eastAsia="Batang"/>
                <w:b/>
                <w:lang w:eastAsia="ko-KR"/>
              </w:rPr>
            </w:pPr>
          </w:p>
        </w:tc>
      </w:tr>
    </w:tbl>
    <w:p w14:paraId="65D90CD5" w14:textId="77777777" w:rsidR="003B61C7" w:rsidRDefault="003B61C7" w:rsidP="003B61C7">
      <w:pPr>
        <w:rPr>
          <w:lang w:eastAsia="zh-CN"/>
        </w:rPr>
      </w:pPr>
    </w:p>
    <w:p w14:paraId="457F2C56" w14:textId="77777777" w:rsidR="003B61C7" w:rsidRDefault="003B61C7" w:rsidP="003B61C7">
      <w:pPr>
        <w:pStyle w:val="Heading3"/>
        <w:jc w:val="both"/>
        <w:rPr>
          <w:lang w:val="en-GB" w:eastAsia="zh-CN"/>
        </w:rPr>
      </w:pPr>
      <w:r>
        <w:rPr>
          <w:lang w:val="en-GB" w:eastAsia="zh-CN"/>
        </w:rPr>
        <w:t>R1-2106832 (Lenovo, Motorola Mobility)</w:t>
      </w:r>
    </w:p>
    <w:tbl>
      <w:tblPr>
        <w:tblStyle w:val="TableGrid"/>
        <w:tblW w:w="14583" w:type="dxa"/>
        <w:tblLayout w:type="fixed"/>
        <w:tblLook w:val="04A0" w:firstRow="1" w:lastRow="0" w:firstColumn="1" w:lastColumn="0" w:noHBand="0" w:noVBand="1"/>
      </w:tblPr>
      <w:tblGrid>
        <w:gridCol w:w="14583"/>
      </w:tblGrid>
      <w:tr w:rsidR="003B61C7" w14:paraId="328BD827" w14:textId="77777777" w:rsidTr="00556DB7">
        <w:tc>
          <w:tcPr>
            <w:tcW w:w="9307" w:type="dxa"/>
          </w:tcPr>
          <w:p w14:paraId="3AD4A9A6" w14:textId="77777777" w:rsidR="003B61C7" w:rsidRDefault="003B61C7" w:rsidP="00556DB7">
            <w:pPr>
              <w:jc w:val="both"/>
            </w:pPr>
            <w:r>
              <w:rPr>
                <w:bCs/>
              </w:rPr>
              <w:t xml:space="preserve">Another important aspect for </w:t>
            </w:r>
            <w:r>
              <w:rPr>
                <w:kern w:val="2"/>
                <w:lang w:eastAsia="zh-CN"/>
              </w:rPr>
              <w:t xml:space="preserve">PDCCH monitoring is related to directional LBT. Directional LBT may cause some issues in comparison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signaling may also correspond to different COTs. From power saving perspective, during a COT initiated by a </w:t>
            </w:r>
            <w:proofErr w:type="spellStart"/>
            <w:r>
              <w:rPr>
                <w:kern w:val="2"/>
                <w:lang w:eastAsia="zh-CN"/>
              </w:rPr>
              <w:t>gNB</w:t>
            </w:r>
            <w:proofErr w:type="spellEnd"/>
            <w:r>
              <w:rPr>
                <w:kern w:val="2"/>
                <w:lang w:eastAsia="zh-CN"/>
              </w:rPr>
              <w:t>, a UE can stop monitoring the PDCCH occasions in the CORESET corresponding to a different COT, which can reduce the p</w:t>
            </w:r>
            <w:r w:rsidRPr="00E03C94">
              <w:rPr>
                <w:kern w:val="2"/>
                <w:lang w:eastAsia="zh-CN"/>
              </w:rPr>
              <w:t>ower consumption</w:t>
            </w:r>
            <w:r>
              <w:rPr>
                <w:kern w:val="2"/>
                <w:lang w:eastAsia="zh-CN"/>
              </w:rPr>
              <w:t xml:space="preserve"> cause by blind decoding. After transmitting a PDCCH to a </w:t>
            </w:r>
            <w:r>
              <w:rPr>
                <w:kern w:val="2"/>
                <w:lang w:eastAsia="zh-CN"/>
              </w:rPr>
              <w:lastRenderedPageBreak/>
              <w:t xml:space="preserve">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0B7D06F2" w14:textId="77777777" w:rsidR="003B61C7" w:rsidRDefault="003B61C7" w:rsidP="00556DB7">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8</w:t>
            </w:r>
            <w:r w:rsidRPr="00A40260">
              <w:rPr>
                <w:rFonts w:asciiTheme="majorBidi" w:hAnsiTheme="majorBidi" w:cstheme="majorBidi"/>
                <w:b/>
                <w:bCs/>
                <w:i/>
                <w:iCs/>
                <w:lang w:eastAsia="zh-CN"/>
              </w:rPr>
              <w:t xml:space="preserve">: </w:t>
            </w:r>
            <w:r w:rsidRPr="003176A0">
              <w:rPr>
                <w:rFonts w:asciiTheme="majorBidi" w:hAnsiTheme="majorBidi" w:cstheme="majorBidi"/>
                <w:b/>
                <w:bCs/>
                <w:i/>
                <w:iCs/>
                <w:lang w:eastAsia="zh-CN"/>
              </w:rPr>
              <w:t>For NR unlicensed bands between 52.6 GHz and 71 GHz</w:t>
            </w:r>
            <w:r>
              <w:rPr>
                <w:rFonts w:asciiTheme="majorBidi" w:hAnsiTheme="majorBidi" w:cstheme="majorBidi"/>
                <w:b/>
                <w:bCs/>
                <w:i/>
                <w:iCs/>
                <w:lang w:eastAsia="zh-CN"/>
              </w:rPr>
              <w:t xml:space="preserve"> with</w:t>
            </w:r>
            <w:r w:rsidRPr="003176A0">
              <w:rPr>
                <w:rFonts w:asciiTheme="majorBidi" w:hAnsiTheme="majorBidi" w:cstheme="majorBidi"/>
                <w:b/>
                <w:bCs/>
                <w:i/>
                <w:iCs/>
                <w:lang w:eastAsia="zh-CN"/>
              </w:rPr>
              <w:t xml:space="preserve"> </w:t>
            </w:r>
            <w:r>
              <w:rPr>
                <w:rFonts w:asciiTheme="majorBidi" w:hAnsiTheme="majorBidi" w:cstheme="majorBidi"/>
                <w:b/>
                <w:bCs/>
                <w:i/>
                <w:iCs/>
                <w:lang w:eastAsia="zh-CN"/>
              </w:rPr>
              <w:t xml:space="preserve">directional </w:t>
            </w:r>
            <w:r w:rsidRPr="003176A0">
              <w:rPr>
                <w:rFonts w:asciiTheme="majorBidi" w:hAnsiTheme="majorBidi" w:cstheme="majorBidi"/>
                <w:b/>
                <w:bCs/>
                <w:i/>
                <w:iCs/>
                <w:lang w:eastAsia="zh-CN"/>
              </w:rPr>
              <w:t>LBT based channel access mechanism</w:t>
            </w:r>
            <w:r w:rsidRPr="00A40260">
              <w:rPr>
                <w:rFonts w:asciiTheme="majorBidi" w:hAnsiTheme="majorBidi" w:cstheme="majorBidi"/>
                <w:b/>
                <w:bCs/>
                <w:i/>
                <w:iCs/>
                <w:lang w:eastAsia="zh-CN"/>
              </w:rPr>
              <w:t xml:space="preserve">, </w:t>
            </w:r>
            <w:r>
              <w:rPr>
                <w:rFonts w:asciiTheme="majorBidi" w:hAnsiTheme="majorBidi" w:cstheme="majorBidi"/>
                <w:b/>
                <w:bCs/>
                <w:i/>
                <w:iCs/>
                <w:lang w:eastAsia="zh-CN"/>
              </w:rPr>
              <w:t>within a COT, PDCCH monitoring is not supported in the CORESETs corresponding to other COTs (PDCCH monitoring restricted to monitoring corresponding to only one COT at a time)</w:t>
            </w:r>
          </w:p>
          <w:p w14:paraId="568029E2" w14:textId="77777777" w:rsidR="003B61C7" w:rsidRDefault="003B61C7" w:rsidP="00556DB7">
            <w:pPr>
              <w:spacing w:after="0"/>
              <w:jc w:val="both"/>
              <w:rPr>
                <w:rFonts w:asciiTheme="majorBidi" w:hAnsiTheme="majorBidi" w:cstheme="majorBidi"/>
                <w:b/>
                <w:bCs/>
                <w:i/>
                <w:iCs/>
                <w:lang w:eastAsia="zh-CN"/>
              </w:rPr>
            </w:pPr>
          </w:p>
          <w:p w14:paraId="0DD3B73E" w14:textId="77777777" w:rsidR="003B61C7" w:rsidRDefault="003B61C7" w:rsidP="00556DB7">
            <w:pPr>
              <w:spacing w:after="0"/>
              <w:jc w:val="both"/>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0E298DD5" w14:textId="77777777" w:rsidR="003B61C7" w:rsidRDefault="003B61C7" w:rsidP="00556DB7">
            <w:pPr>
              <w:spacing w:after="0"/>
              <w:jc w:val="both"/>
              <w:rPr>
                <w:rFonts w:asciiTheme="majorBidi" w:hAnsiTheme="majorBidi" w:cstheme="majorBidi"/>
                <w:lang w:eastAsia="zh-CN"/>
              </w:rPr>
            </w:pPr>
          </w:p>
          <w:p w14:paraId="6B32E2B8" w14:textId="77777777" w:rsidR="003B61C7" w:rsidRDefault="003B61C7" w:rsidP="00556DB7">
            <w:pPr>
              <w:spacing w:after="0"/>
              <w:jc w:val="both"/>
              <w:rPr>
                <w:rFonts w:asciiTheme="majorBidi" w:hAnsiTheme="majorBidi" w:cstheme="majorBidi"/>
                <w:b/>
                <w:bCs/>
                <w:i/>
                <w:iCs/>
                <w:lang w:eastAsia="zh-CN"/>
              </w:rPr>
            </w:pPr>
            <w:r w:rsidRPr="00A40260">
              <w:rPr>
                <w:rFonts w:asciiTheme="majorBidi" w:hAnsiTheme="majorBidi" w:cstheme="majorBidi"/>
                <w:b/>
                <w:bCs/>
                <w:i/>
                <w:iCs/>
                <w:lang w:eastAsia="zh-CN"/>
              </w:rPr>
              <w:t xml:space="preserve">Proposal </w:t>
            </w:r>
            <w:r>
              <w:rPr>
                <w:rFonts w:asciiTheme="majorBidi" w:hAnsiTheme="majorBidi" w:cstheme="majorBidi"/>
                <w:b/>
                <w:bCs/>
                <w:i/>
                <w:iCs/>
                <w:lang w:eastAsia="zh-CN"/>
              </w:rPr>
              <w:t>9</w:t>
            </w:r>
            <w:r w:rsidRPr="00A40260">
              <w:rPr>
                <w:rFonts w:asciiTheme="majorBidi" w:hAnsiTheme="majorBidi" w:cstheme="majorBidi"/>
                <w:b/>
                <w:bCs/>
                <w:i/>
                <w:iCs/>
                <w:lang w:eastAsia="zh-CN"/>
              </w:rPr>
              <w:t xml:space="preserve">: </w:t>
            </w:r>
            <w:r w:rsidRPr="00E14DF7">
              <w:rPr>
                <w:b/>
                <w:i/>
                <w:iCs/>
              </w:rPr>
              <w:t xml:space="preserve">For supporting NR </w:t>
            </w:r>
            <w:r>
              <w:rPr>
                <w:b/>
                <w:i/>
                <w:iCs/>
              </w:rPr>
              <w:t>between</w:t>
            </w:r>
            <w:r w:rsidRPr="00E14DF7">
              <w:rPr>
                <w:b/>
                <w:i/>
                <w:iCs/>
              </w:rPr>
              <w:t xml:space="preserve"> 52.6 GHz</w:t>
            </w:r>
            <w:r>
              <w:rPr>
                <w:b/>
                <w:i/>
                <w:iCs/>
              </w:rPr>
              <w:t xml:space="preserve"> and 71 GHz</w:t>
            </w:r>
            <w:r w:rsidRPr="00E14DF7">
              <w:rPr>
                <w:b/>
                <w:i/>
                <w:iCs/>
              </w:rPr>
              <w:t xml:space="preserve"> with </w:t>
            </w:r>
            <w:r>
              <w:rPr>
                <w:b/>
                <w:i/>
                <w:iCs/>
              </w:rPr>
              <w:t xml:space="preserve">high </w:t>
            </w:r>
            <w:r w:rsidRPr="00E14DF7">
              <w:rPr>
                <w:b/>
                <w:i/>
                <w:iCs/>
              </w:rPr>
              <w:t>subcarrier spacing</w:t>
            </w:r>
            <w:r>
              <w:rPr>
                <w:b/>
                <w:i/>
                <w:iCs/>
              </w:rPr>
              <w:t xml:space="preserve"> values including 480kHz and 960kHz</w:t>
            </w:r>
            <w:r w:rsidRPr="00E14DF7">
              <w:rPr>
                <w:b/>
                <w:i/>
                <w:iCs/>
              </w:rPr>
              <w:t>,</w:t>
            </w:r>
            <w:r w:rsidRPr="00F0746F">
              <w:rPr>
                <w:b/>
                <w:i/>
                <w:iCs/>
              </w:rPr>
              <w:t xml:space="preserve"> </w:t>
            </w:r>
            <w:r>
              <w:rPr>
                <w:b/>
                <w:i/>
                <w:iCs/>
              </w:rPr>
              <w:t xml:space="preserve">it should be supported to 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1A308B7B" w14:textId="77777777" w:rsidR="003B61C7" w:rsidRDefault="003B61C7" w:rsidP="00556DB7">
            <w:pPr>
              <w:spacing w:after="0"/>
              <w:jc w:val="both"/>
              <w:rPr>
                <w:rFonts w:asciiTheme="majorBidi" w:hAnsiTheme="majorBidi" w:cstheme="majorBidi"/>
                <w:b/>
                <w:bCs/>
                <w:i/>
                <w:iCs/>
                <w:lang w:eastAsia="zh-CN"/>
              </w:rPr>
            </w:pPr>
          </w:p>
          <w:p w14:paraId="5363B10B" w14:textId="77777777" w:rsidR="003B61C7" w:rsidRDefault="003B61C7" w:rsidP="00556DB7">
            <w:pPr>
              <w:spacing w:after="0"/>
              <w:jc w:val="both"/>
              <w:rPr>
                <w:rFonts w:asciiTheme="majorBidi" w:hAnsiTheme="majorBidi" w:cstheme="majorBidi"/>
                <w:b/>
                <w:bCs/>
                <w:i/>
                <w:iCs/>
                <w:lang w:eastAsia="zh-CN"/>
              </w:rPr>
            </w:pPr>
          </w:p>
        </w:tc>
      </w:tr>
    </w:tbl>
    <w:p w14:paraId="39F00BE3" w14:textId="77777777" w:rsidR="003B61C7" w:rsidRDefault="003B61C7" w:rsidP="003B61C7">
      <w:pPr>
        <w:rPr>
          <w:lang w:eastAsia="zh-CN"/>
        </w:rPr>
      </w:pPr>
    </w:p>
    <w:p w14:paraId="0240398B" w14:textId="77777777" w:rsidR="003B61C7" w:rsidRPr="00F96EF8" w:rsidRDefault="003B61C7" w:rsidP="003B61C7">
      <w:pPr>
        <w:pStyle w:val="Heading3"/>
        <w:jc w:val="both"/>
        <w:rPr>
          <w:bCs/>
          <w:lang w:val="en-GB" w:eastAsia="zh-CN"/>
        </w:rPr>
      </w:pPr>
      <w:r w:rsidRPr="00F96EF8">
        <w:rPr>
          <w:bCs/>
          <w:lang w:val="en-GB" w:eastAsia="zh-CN"/>
        </w:rPr>
        <w:t>R1-2106874 (Samsung)</w:t>
      </w:r>
    </w:p>
    <w:tbl>
      <w:tblPr>
        <w:tblStyle w:val="TableGrid"/>
        <w:tblW w:w="14583" w:type="dxa"/>
        <w:tblLayout w:type="fixed"/>
        <w:tblLook w:val="04A0" w:firstRow="1" w:lastRow="0" w:firstColumn="1" w:lastColumn="0" w:noHBand="0" w:noVBand="1"/>
      </w:tblPr>
      <w:tblGrid>
        <w:gridCol w:w="14583"/>
      </w:tblGrid>
      <w:tr w:rsidR="003B61C7" w14:paraId="42B66115" w14:textId="77777777" w:rsidTr="00556DB7">
        <w:tc>
          <w:tcPr>
            <w:tcW w:w="14583" w:type="dxa"/>
          </w:tcPr>
          <w:p w14:paraId="74EC2CDC" w14:textId="77777777" w:rsidR="003B61C7" w:rsidRDefault="003B61C7" w:rsidP="00556DB7">
            <w:pPr>
              <w:tabs>
                <w:tab w:val="left" w:pos="1300"/>
              </w:tabs>
              <w:jc w:val="both"/>
            </w:pPr>
            <w:r>
              <w:t>F</w:t>
            </w:r>
            <w:r w:rsidRPr="00D65339">
              <w:t xml:space="preserve">or 60 GHz unlicensed band, transmissions are expected to be highly directional. To address the channel access efficiency, </w:t>
            </w:r>
            <w:r>
              <w:t>a t</w:t>
            </w:r>
            <w:r w:rsidRPr="00D65339">
              <w:t xml:space="preserve">ransmitter can choose an intended beam direction to perform the channel access procedure, and the sensed result is exclusively applicable to that intended beam direction only. Hence, indicating COT, available RB set, and search space group switching </w:t>
            </w:r>
            <w:r>
              <w:t>should</w:t>
            </w:r>
            <w:r w:rsidRPr="00D65339">
              <w:t xml:space="preserve"> be associated with the beam direction, wherein such feature was introduced in Rel-16 NR-U by using DCI format 2_</w:t>
            </w:r>
            <w:r>
              <w:t>0</w:t>
            </w:r>
            <w:r w:rsidRPr="00D65339">
              <w:t xml:space="preserve"> and in a cell-specific manner. </w:t>
            </w:r>
            <w:r>
              <w:t>G</w:t>
            </w:r>
            <w:r w:rsidRPr="00D65339">
              <w:t>eneralizing the feature to a beam-specific manner is beneficial to address different interference situation</w:t>
            </w:r>
            <w:r>
              <w:t>s</w:t>
            </w:r>
            <w:r w:rsidRPr="00D65339">
              <w:t xml:space="preserve"> along beam directions, and </w:t>
            </w:r>
            <w:r>
              <w:t xml:space="preserve">is </w:t>
            </w:r>
            <w:r w:rsidRPr="00D65339">
              <w:t xml:space="preserve">compatible with the intention to introduce directional LBT. </w:t>
            </w:r>
          </w:p>
          <w:p w14:paraId="2381E9F0" w14:textId="77777777" w:rsidR="003B61C7" w:rsidRPr="00D65339" w:rsidRDefault="003B61C7" w:rsidP="00556DB7">
            <w:pPr>
              <w:tabs>
                <w:tab w:val="left" w:pos="1300"/>
              </w:tabs>
              <w:jc w:val="both"/>
            </w:pPr>
          </w:p>
          <w:p w14:paraId="49F869E3" w14:textId="77777777" w:rsidR="003B61C7" w:rsidRPr="00E03DC1" w:rsidRDefault="003B61C7" w:rsidP="00556DB7">
            <w:pPr>
              <w:tabs>
                <w:tab w:val="left" w:pos="1300"/>
              </w:tabs>
              <w:jc w:val="both"/>
              <w:rPr>
                <w:b/>
                <w:u w:val="single"/>
              </w:rPr>
            </w:pPr>
            <w:r w:rsidRPr="00D65339">
              <w:rPr>
                <w:b/>
                <w:u w:val="single"/>
              </w:rPr>
              <w:t xml:space="preserve">Proposal </w:t>
            </w:r>
            <w:r>
              <w:rPr>
                <w:b/>
                <w:u w:val="single"/>
              </w:rPr>
              <w:t>9</w:t>
            </w:r>
            <w:r w:rsidRPr="00D65339">
              <w:rPr>
                <w:b/>
                <w:u w:val="single"/>
              </w:rPr>
              <w:t>: Support indicating COT, available RB set, and search space group switching in a beam-specific manner for 60 GHz licensed band.</w:t>
            </w:r>
          </w:p>
          <w:p w14:paraId="5A03112A" w14:textId="77777777" w:rsidR="003B61C7" w:rsidRPr="00D810A0" w:rsidRDefault="003B61C7" w:rsidP="00556DB7">
            <w:pPr>
              <w:jc w:val="both"/>
              <w:rPr>
                <w:b/>
                <w:u w:val="single"/>
              </w:rPr>
            </w:pPr>
          </w:p>
        </w:tc>
      </w:tr>
    </w:tbl>
    <w:p w14:paraId="69B740E3" w14:textId="77777777" w:rsidR="003B61C7" w:rsidRDefault="003B61C7" w:rsidP="003B61C7">
      <w:pPr>
        <w:rPr>
          <w:lang w:eastAsia="zh-CN"/>
        </w:rPr>
      </w:pPr>
    </w:p>
    <w:p w14:paraId="364131A3" w14:textId="77777777" w:rsidR="003B61C7" w:rsidRPr="00F96EF8" w:rsidRDefault="003B61C7" w:rsidP="003B61C7">
      <w:pPr>
        <w:pStyle w:val="Heading3"/>
        <w:jc w:val="both"/>
        <w:rPr>
          <w:bCs/>
          <w:lang w:val="en-GB" w:eastAsia="zh-CN"/>
        </w:rPr>
      </w:pPr>
      <w:r w:rsidRPr="00F96EF8">
        <w:rPr>
          <w:bCs/>
          <w:lang w:val="en-GB" w:eastAsia="zh-CN"/>
        </w:rPr>
        <w:t>R1-2106957 (CATT)</w:t>
      </w:r>
    </w:p>
    <w:tbl>
      <w:tblPr>
        <w:tblStyle w:val="TableGrid"/>
        <w:tblW w:w="14583" w:type="dxa"/>
        <w:tblLayout w:type="fixed"/>
        <w:tblLook w:val="04A0" w:firstRow="1" w:lastRow="0" w:firstColumn="1" w:lastColumn="0" w:noHBand="0" w:noVBand="1"/>
      </w:tblPr>
      <w:tblGrid>
        <w:gridCol w:w="14583"/>
      </w:tblGrid>
      <w:tr w:rsidR="003B61C7" w14:paraId="0D8B5B74" w14:textId="77777777" w:rsidTr="00556DB7">
        <w:tc>
          <w:tcPr>
            <w:tcW w:w="14583" w:type="dxa"/>
          </w:tcPr>
          <w:p w14:paraId="7E1A06A3" w14:textId="77777777" w:rsidR="003B61C7" w:rsidRDefault="003B61C7" w:rsidP="00556DB7">
            <w:pPr>
              <w:pStyle w:val="BodyText"/>
              <w:rPr>
                <w:lang w:eastAsia="zh-CN"/>
              </w:rPr>
            </w:pPr>
            <w:r w:rsidRPr="003517BE">
              <w:rPr>
                <w:lang w:eastAsia="zh-CN"/>
              </w:rPr>
              <w:t xml:space="preserve">In Rel-16, the DCI format 2_0 is used for </w:t>
            </w:r>
            <w:r>
              <w:rPr>
                <w:rFonts w:hint="eastAsia"/>
                <w:lang w:eastAsia="zh-CN"/>
              </w:rPr>
              <w:t>indicating</w:t>
            </w:r>
            <w:r w:rsidRPr="003517BE">
              <w:rPr>
                <w:lang w:eastAsia="zh-CN"/>
              </w:rPr>
              <w:t xml:space="preserve"> the slot format, COT duration, available RB set and search space group switching to a group of UEs. </w:t>
            </w:r>
            <w:r>
              <w:rPr>
                <w:rFonts w:hint="eastAsia"/>
                <w:lang w:eastAsia="zh-CN"/>
              </w:rPr>
              <w:t xml:space="preserve">The UEs within the </w:t>
            </w:r>
            <w:r>
              <w:rPr>
                <w:rFonts w:hint="eastAsia"/>
                <w:lang w:eastAsia="zh-CN"/>
              </w:rPr>
              <w:lastRenderedPageBreak/>
              <w:t xml:space="preserve">group should </w:t>
            </w:r>
            <w:r w:rsidRPr="00B76986">
              <w:rPr>
                <w:lang w:eastAsia="zh-CN"/>
              </w:rPr>
              <w:t>monitor</w:t>
            </w:r>
            <w:r>
              <w:rPr>
                <w:rFonts w:hint="eastAsia"/>
                <w:lang w:eastAsia="zh-CN"/>
              </w:rPr>
              <w:t xml:space="preserve"> </w:t>
            </w:r>
            <w:r w:rsidRPr="003517BE">
              <w:rPr>
                <w:lang w:eastAsia="zh-CN"/>
              </w:rPr>
              <w:t>the Type-3 PDCCH CSS</w:t>
            </w:r>
            <w:r>
              <w:rPr>
                <w:rFonts w:hint="eastAsia"/>
                <w:lang w:eastAsia="zh-CN"/>
              </w:rPr>
              <w:t xml:space="preserve"> </w:t>
            </w:r>
            <w:r w:rsidRPr="003517BE">
              <w:rPr>
                <w:lang w:eastAsia="zh-CN"/>
              </w:rPr>
              <w:t xml:space="preserve">on the indicated </w:t>
            </w:r>
            <w:r>
              <w:rPr>
                <w:rFonts w:hint="eastAsia"/>
                <w:lang w:eastAsia="zh-CN"/>
              </w:rPr>
              <w:t>beam direction according to the TCI state of</w:t>
            </w:r>
            <w:r w:rsidRPr="003517BE">
              <w:rPr>
                <w:lang w:eastAsia="zh-CN"/>
              </w:rPr>
              <w:t xml:space="preserve"> </w:t>
            </w:r>
            <w:r>
              <w:rPr>
                <w:rFonts w:hint="eastAsia"/>
                <w:lang w:eastAsia="zh-CN"/>
              </w:rPr>
              <w:t>the associated</w:t>
            </w:r>
            <w:r w:rsidRPr="003517BE">
              <w:rPr>
                <w:lang w:eastAsia="zh-CN"/>
              </w:rPr>
              <w:t xml:space="preserve"> CORESET</w:t>
            </w:r>
            <w:r>
              <w:rPr>
                <w:rFonts w:hint="eastAsia"/>
                <w:lang w:eastAsia="zh-CN"/>
              </w:rPr>
              <w:t xml:space="preserve">. </w:t>
            </w:r>
            <w:r w:rsidRPr="00D37DF0">
              <w:rPr>
                <w:lang w:eastAsia="zh-CN"/>
              </w:rPr>
              <w:t>There are proposals to enhance</w:t>
            </w:r>
            <w:r>
              <w:rPr>
                <w:rFonts w:hint="eastAsia"/>
                <w:lang w:eastAsia="zh-CN"/>
              </w:rPr>
              <w:t xml:space="preserve"> DCI format 2_0 </w:t>
            </w:r>
            <w:r w:rsidRPr="00631CA1">
              <w:rPr>
                <w:lang w:eastAsia="zh-CN"/>
              </w:rPr>
              <w:t>to indicate COT duration, available RB set and search space group switching</w:t>
            </w:r>
            <w:r>
              <w:rPr>
                <w:rFonts w:hint="eastAsia"/>
                <w:lang w:eastAsia="zh-CN"/>
              </w:rPr>
              <w:t xml:space="preserve"> in a beam specific manner. In our </w:t>
            </w:r>
            <w:r>
              <w:rPr>
                <w:lang w:eastAsia="zh-CN"/>
              </w:rPr>
              <w:t>opinion</w:t>
            </w:r>
            <w:r>
              <w:rPr>
                <w:rFonts w:hint="eastAsia"/>
                <w:lang w:eastAsia="zh-CN"/>
              </w:rPr>
              <w:t xml:space="preserve">, the beam </w:t>
            </w:r>
            <w:r>
              <w:rPr>
                <w:lang w:eastAsia="zh-CN"/>
              </w:rPr>
              <w:t>management</w:t>
            </w:r>
            <w:r>
              <w:rPr>
                <w:rFonts w:hint="eastAsia"/>
                <w:lang w:eastAsia="zh-CN"/>
              </w:rPr>
              <w:t xml:space="preserve"> related </w:t>
            </w:r>
            <w:r>
              <w:rPr>
                <w:lang w:eastAsia="zh-CN"/>
              </w:rPr>
              <w:t>enhancement</w:t>
            </w:r>
            <w:r>
              <w:rPr>
                <w:rFonts w:hint="eastAsia"/>
                <w:lang w:eastAsia="zh-CN"/>
              </w:rPr>
              <w:t xml:space="preserve"> of DCI format 2_0 can be further studied in the Rel-18 to ensure a unified solution with all other related issues.</w:t>
            </w:r>
          </w:p>
          <w:p w14:paraId="477DA5E8" w14:textId="77777777" w:rsidR="003B61C7" w:rsidRPr="0075387B" w:rsidRDefault="003B61C7" w:rsidP="00556DB7">
            <w:pPr>
              <w:pStyle w:val="BodyText"/>
              <w:rPr>
                <w:b/>
                <w:lang w:eastAsia="zh-CN"/>
              </w:rPr>
            </w:pPr>
            <w:r w:rsidRPr="00EC37A5">
              <w:rPr>
                <w:b/>
                <w:lang w:eastAsia="zh-CN"/>
              </w:rPr>
              <w:t xml:space="preserve">Proposal </w:t>
            </w:r>
            <w:r>
              <w:rPr>
                <w:rFonts w:hint="eastAsia"/>
                <w:b/>
                <w:lang w:eastAsia="zh-CN"/>
              </w:rPr>
              <w:t>7</w:t>
            </w:r>
            <w:r w:rsidRPr="00EC37A5">
              <w:rPr>
                <w:b/>
                <w:lang w:eastAsia="zh-CN"/>
              </w:rPr>
              <w:t>：</w:t>
            </w:r>
            <w:r>
              <w:rPr>
                <w:rFonts w:hint="eastAsia"/>
                <w:b/>
                <w:lang w:eastAsia="zh-CN"/>
              </w:rPr>
              <w:t xml:space="preserve">The enhancement of DCI format 2_0 can be </w:t>
            </w:r>
            <w:r w:rsidRPr="00E72148">
              <w:rPr>
                <w:b/>
                <w:lang w:eastAsia="zh-CN"/>
              </w:rPr>
              <w:t xml:space="preserve">further studied in the Rel-18 to </w:t>
            </w:r>
            <w:r w:rsidRPr="0075387B">
              <w:rPr>
                <w:b/>
                <w:lang w:eastAsia="zh-CN"/>
              </w:rPr>
              <w:t xml:space="preserve">ensure a unified </w:t>
            </w:r>
            <w:r>
              <w:rPr>
                <w:rFonts w:hint="eastAsia"/>
                <w:b/>
                <w:lang w:eastAsia="zh-CN"/>
              </w:rPr>
              <w:t>solution</w:t>
            </w:r>
            <w:r w:rsidRPr="0075387B">
              <w:rPr>
                <w:b/>
                <w:lang w:eastAsia="zh-CN"/>
              </w:rPr>
              <w:t xml:space="preserve"> with </w:t>
            </w:r>
            <w:r>
              <w:rPr>
                <w:rFonts w:hint="eastAsia"/>
                <w:b/>
                <w:lang w:eastAsia="zh-CN"/>
              </w:rPr>
              <w:t xml:space="preserve">all </w:t>
            </w:r>
            <w:r w:rsidRPr="0075387B">
              <w:rPr>
                <w:b/>
                <w:lang w:eastAsia="zh-CN"/>
              </w:rPr>
              <w:t>beam management issues.</w:t>
            </w:r>
          </w:p>
          <w:p w14:paraId="3A529783" w14:textId="77777777" w:rsidR="003B61C7" w:rsidRPr="00D810A0" w:rsidRDefault="003B61C7" w:rsidP="00556DB7">
            <w:pPr>
              <w:jc w:val="both"/>
              <w:rPr>
                <w:b/>
                <w:u w:val="single"/>
              </w:rPr>
            </w:pPr>
          </w:p>
        </w:tc>
      </w:tr>
    </w:tbl>
    <w:p w14:paraId="364022F8" w14:textId="77777777" w:rsidR="003B61C7" w:rsidRDefault="003B61C7" w:rsidP="003B61C7">
      <w:pPr>
        <w:rPr>
          <w:lang w:eastAsia="zh-CN"/>
        </w:rPr>
      </w:pPr>
    </w:p>
    <w:p w14:paraId="6DD83DC3" w14:textId="77777777" w:rsidR="003B61C7" w:rsidRPr="00F96EF8" w:rsidRDefault="003B61C7" w:rsidP="003B61C7">
      <w:pPr>
        <w:pStyle w:val="Heading3"/>
        <w:jc w:val="both"/>
        <w:rPr>
          <w:bCs/>
          <w:lang w:val="en-GB" w:eastAsia="zh-CN"/>
        </w:rPr>
      </w:pPr>
      <w:r w:rsidRPr="00F96EF8">
        <w:rPr>
          <w:bCs/>
          <w:lang w:val="en-GB" w:eastAsia="zh-CN"/>
        </w:rPr>
        <w:t>R1-2107098 (</w:t>
      </w:r>
      <w:proofErr w:type="spellStart"/>
      <w:r w:rsidRPr="00F96EF8">
        <w:rPr>
          <w:bCs/>
          <w:lang w:val="en-GB" w:eastAsia="zh-CN"/>
        </w:rPr>
        <w:t>Futurewei</w:t>
      </w:r>
      <w:proofErr w:type="spellEnd"/>
      <w:r w:rsidRPr="00F96EF8">
        <w:rPr>
          <w:bCs/>
          <w:lang w:val="en-GB" w:eastAsia="zh-CN"/>
        </w:rPr>
        <w:t>)</w:t>
      </w:r>
    </w:p>
    <w:tbl>
      <w:tblPr>
        <w:tblStyle w:val="TableGrid"/>
        <w:tblW w:w="14583" w:type="dxa"/>
        <w:tblLayout w:type="fixed"/>
        <w:tblLook w:val="04A0" w:firstRow="1" w:lastRow="0" w:firstColumn="1" w:lastColumn="0" w:noHBand="0" w:noVBand="1"/>
      </w:tblPr>
      <w:tblGrid>
        <w:gridCol w:w="14583"/>
      </w:tblGrid>
      <w:tr w:rsidR="003B61C7" w14:paraId="085E363C" w14:textId="77777777" w:rsidTr="00556DB7">
        <w:tc>
          <w:tcPr>
            <w:tcW w:w="14583" w:type="dxa"/>
          </w:tcPr>
          <w:p w14:paraId="1BC65BE7" w14:textId="77777777" w:rsidR="003B61C7" w:rsidRDefault="003B61C7" w:rsidP="00556DB7">
            <w:pPr>
              <w:rPr>
                <w:bCs/>
              </w:rPr>
            </w:pPr>
            <w:r>
              <w:rPr>
                <w:bCs/>
              </w:rPr>
              <w:t xml:space="preserve">In 60 GHz bands due to higher pathloss corresponding to high frequency it is expected that the transmitters use directional beams. Therefore, the PDCCH transmission and monitoring may be associated with beam directions (spatial filters). In TS 38.213 Clause 10.1, the </w:t>
            </w:r>
            <w:proofErr w:type="spellStart"/>
            <w:r w:rsidRPr="0064566B">
              <w:rPr>
                <w:bCs/>
                <w:i/>
                <w:iCs/>
              </w:rPr>
              <w:t>ControlResourceSet</w:t>
            </w:r>
            <w:proofErr w:type="spellEnd"/>
            <w:r>
              <w:rPr>
                <w:bCs/>
              </w:rPr>
              <w:t xml:space="preserve"> variables are defined. The antenna port quasi co-location is provided by </w:t>
            </w:r>
            <w:r w:rsidRPr="0064566B">
              <w:rPr>
                <w:bCs/>
                <w:i/>
                <w:iCs/>
              </w:rPr>
              <w:t>TCI-State</w:t>
            </w:r>
            <w:r>
              <w:rPr>
                <w:bCs/>
                <w:i/>
                <w:iCs/>
              </w:rPr>
              <w:t xml:space="preserve"> </w:t>
            </w:r>
            <w:r>
              <w:rPr>
                <w:bCs/>
              </w:rPr>
              <w:t>indicating the quasi co-location of the DM-RS antenna port for PDCCH reception in the respective CORESET.</w:t>
            </w:r>
            <w:r>
              <w:rPr>
                <w:bCs/>
                <w:i/>
                <w:iCs/>
              </w:rPr>
              <w:t xml:space="preserve"> </w:t>
            </w:r>
            <w:r w:rsidRPr="00EA2ABC">
              <w:rPr>
                <w:bCs/>
              </w:rPr>
              <w:t>If</w:t>
            </w:r>
            <w:r>
              <w:rPr>
                <w:bCs/>
              </w:rPr>
              <w:t xml:space="preserve"> the UE is not provided with a configuration of TCI state(s)the UE assumes that the DM-RS antenna port associated with PDCCH receptions is quasi co-located with SS/PBCH the UE identified during the initial access procedure.</w:t>
            </w:r>
          </w:p>
          <w:p w14:paraId="23C05C5A" w14:textId="77777777" w:rsidR="003B61C7" w:rsidRDefault="003B61C7" w:rsidP="00556DB7">
            <w:pPr>
              <w:rPr>
                <w:rFonts w:eastAsia="MS Mincho"/>
                <w:lang w:eastAsia="ja-JP"/>
              </w:rPr>
            </w:pPr>
            <w:r>
              <w:rPr>
                <w:bCs/>
              </w:rPr>
              <w:t xml:space="preserve">We note that a UE may be provided with more than once TCI state for a CORESET.  For the TCI state to be used it needs to be activated by a MAC CE activation command otherwise </w:t>
            </w:r>
            <w:r w:rsidRPr="00326D6E">
              <w:rPr>
                <w:rFonts w:eastAsia="MS Mincho"/>
              </w:rPr>
              <w:t xml:space="preserve">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 xml:space="preserve">during the </w:t>
            </w:r>
            <w:r w:rsidRPr="00326D6E">
              <w:rPr>
                <w:rFonts w:eastAsia="MS Mincho"/>
                <w:lang w:eastAsia="ja-JP"/>
              </w:rPr>
              <w:t>random-access</w:t>
            </w:r>
            <w:r w:rsidRPr="00326D6E">
              <w:rPr>
                <w:rFonts w:eastAsia="MS Mincho" w:hint="eastAsia"/>
                <w:lang w:eastAsia="ja-JP"/>
              </w:rPr>
              <w:t xml:space="preserve"> procedure initiated by the Reconfiguration with sync procedure</w:t>
            </w:r>
            <w:r>
              <w:rPr>
                <w:rFonts w:eastAsia="MS Mincho"/>
                <w:lang w:eastAsia="ja-JP"/>
              </w:rPr>
              <w:t>.</w:t>
            </w:r>
          </w:p>
          <w:p w14:paraId="25A39B59" w14:textId="77777777" w:rsidR="003B61C7" w:rsidRPr="00EA2ABC" w:rsidRDefault="003B61C7" w:rsidP="00556DB7">
            <w:pPr>
              <w:rPr>
                <w:bCs/>
              </w:rPr>
            </w:pPr>
            <w:r>
              <w:rPr>
                <w:rFonts w:eastAsia="MS Mincho"/>
                <w:lang w:eastAsia="ja-JP"/>
              </w:rPr>
              <w:t>We do not see any motivation to change the beam configuration and activation for multi-slot PDCCH monitoring behavior.</w:t>
            </w:r>
          </w:p>
          <w:p w14:paraId="108B7715" w14:textId="77777777" w:rsidR="003B61C7" w:rsidRPr="003F609F" w:rsidRDefault="003B61C7" w:rsidP="00556DB7">
            <w:pPr>
              <w:rPr>
                <w:b/>
              </w:rPr>
            </w:pPr>
            <w:r w:rsidRPr="003F609F">
              <w:rPr>
                <w:b/>
              </w:rPr>
              <w:t>Proposal</w:t>
            </w:r>
            <w:r>
              <w:rPr>
                <w:b/>
              </w:rPr>
              <w:t xml:space="preserve"> 5</w:t>
            </w:r>
            <w:r w:rsidRPr="003F609F">
              <w:rPr>
                <w:b/>
              </w:rPr>
              <w:t>: Use the existing mechanism for beam configuration and activation for multi-slot PDCCH monitoring.</w:t>
            </w:r>
          </w:p>
          <w:p w14:paraId="51641A9F" w14:textId="77777777" w:rsidR="003B61C7" w:rsidRPr="00D810A0" w:rsidRDefault="003B61C7" w:rsidP="00556DB7">
            <w:pPr>
              <w:jc w:val="both"/>
              <w:rPr>
                <w:b/>
                <w:u w:val="single"/>
              </w:rPr>
            </w:pPr>
          </w:p>
        </w:tc>
      </w:tr>
    </w:tbl>
    <w:p w14:paraId="21534190" w14:textId="77777777" w:rsidR="003B61C7" w:rsidRDefault="003B61C7" w:rsidP="003B61C7">
      <w:pPr>
        <w:rPr>
          <w:lang w:eastAsia="zh-CN"/>
        </w:rPr>
      </w:pPr>
    </w:p>
    <w:p w14:paraId="0C91945F" w14:textId="1A1EC029" w:rsidR="00CA72AE" w:rsidRDefault="005E0AF7">
      <w:pPr>
        <w:pStyle w:val="Heading3"/>
        <w:jc w:val="both"/>
        <w:rPr>
          <w:lang w:val="en-GB" w:eastAsia="zh-CN"/>
        </w:rPr>
      </w:pPr>
      <w:r>
        <w:rPr>
          <w:lang w:val="en-GB" w:eastAsia="zh-CN"/>
        </w:rPr>
        <w:t>R1-210</w:t>
      </w:r>
      <w:r w:rsidR="00DA6A8A">
        <w:rPr>
          <w:lang w:val="en-GB" w:eastAsia="zh-CN"/>
        </w:rPr>
        <w:t>7105</w:t>
      </w:r>
      <w:r>
        <w:rPr>
          <w:lang w:val="en-GB" w:eastAsia="zh-CN"/>
        </w:rPr>
        <w:t xml:space="preserve">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737531CE" w14:textId="77777777" w:rsidR="00DA6A8A" w:rsidRDefault="00DA6A8A" w:rsidP="00DA6A8A">
            <w:pPr>
              <w:autoSpaceDE/>
              <w:autoSpaceDN/>
              <w:adjustRightInd/>
              <w:spacing w:after="0"/>
              <w:rPr>
                <w:rFonts w:eastAsia="Times New Roman"/>
                <w:lang w:eastAsia="en-GB"/>
              </w:rPr>
            </w:pPr>
            <w:r w:rsidRPr="00DC3794">
              <w:rPr>
                <w:rFonts w:eastAsia="Times New Roman"/>
                <w:lang w:eastAsia="en-GB"/>
              </w:rPr>
              <w:t>One more issue related to DL control seems to be operation of DCI format 2_0 in</w:t>
            </w:r>
            <w:r>
              <w:rPr>
                <w:rFonts w:eastAsia="Times New Roman"/>
                <w:lang w:eastAsia="en-GB"/>
              </w:rPr>
              <w:t xml:space="preserve"> a beam based</w:t>
            </w:r>
            <w:r w:rsidRPr="00DC3794">
              <w:rPr>
                <w:rFonts w:eastAsia="Times New Roman"/>
                <w:lang w:eastAsia="en-GB"/>
              </w:rPr>
              <w:t>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w:t>
            </w:r>
            <w:r>
              <w:rPr>
                <w:rFonts w:eastAsia="Times New Roman"/>
                <w:lang w:eastAsia="en-GB"/>
              </w:rPr>
              <w:t>.</w:t>
            </w:r>
            <w:r w:rsidRPr="00DC3794">
              <w:rPr>
                <w:rFonts w:eastAsia="Times New Roman"/>
                <w:lang w:eastAsia="en-GB"/>
              </w:rPr>
              <w:t xml:space="preserve"> </w:t>
            </w:r>
            <w:r>
              <w:rPr>
                <w:rFonts w:eastAsia="Times New Roman"/>
                <w:lang w:eastAsia="en-GB"/>
              </w:rPr>
              <w:t xml:space="preserve">Although a </w:t>
            </w:r>
            <w:r w:rsidRPr="00DC3794">
              <w:rPr>
                <w:rFonts w:eastAsia="Times New Roman"/>
                <w:lang w:eastAsia="en-GB"/>
              </w:rPr>
              <w:t xml:space="preserve">UE can be indicated </w:t>
            </w:r>
            <w:r>
              <w:rPr>
                <w:rFonts w:eastAsia="Times New Roman"/>
                <w:lang w:eastAsia="en-GB"/>
              </w:rPr>
              <w:t>a</w:t>
            </w:r>
            <w:r w:rsidRPr="00DC3794">
              <w:rPr>
                <w:rFonts w:eastAsia="Times New Roman"/>
                <w:lang w:eastAsia="en-GB"/>
              </w:rPr>
              <w:t xml:space="preserve"> change of active-TCI, DCI format 2_0 PDCCH candidates</w:t>
            </w:r>
            <w:r>
              <w:rPr>
                <w:rFonts w:eastAsia="Times New Roman"/>
                <w:lang w:eastAsia="en-GB"/>
              </w:rPr>
              <w:t xml:space="preserve"> and</w:t>
            </w:r>
            <w:r w:rsidRPr="00DC3794">
              <w:rPr>
                <w:rFonts w:eastAsia="Times New Roman"/>
                <w:lang w:eastAsia="en-GB"/>
              </w:rPr>
              <w:t>, payload location remains the same and thus cannot be beam specific.</w:t>
            </w:r>
          </w:p>
          <w:p w14:paraId="7204ABBC" w14:textId="77777777" w:rsidR="00DA6A8A" w:rsidRPr="00DC3794" w:rsidRDefault="00DA6A8A" w:rsidP="00DA6A8A">
            <w:pPr>
              <w:autoSpaceDE/>
              <w:autoSpaceDN/>
              <w:adjustRightInd/>
              <w:spacing w:after="0"/>
              <w:rPr>
                <w:rFonts w:eastAsia="Times New Roman"/>
                <w:sz w:val="16"/>
                <w:szCs w:val="16"/>
                <w:lang w:eastAsia="en-GB"/>
              </w:rPr>
            </w:pPr>
            <w:r w:rsidRPr="00DC3794">
              <w:rPr>
                <w:rFonts w:eastAsia="Times New Roman"/>
                <w:lang w:eastAsia="en-GB"/>
              </w:rPr>
              <w:t>   </w:t>
            </w:r>
          </w:p>
          <w:p w14:paraId="383D4DE6" w14:textId="77777777" w:rsidR="00DA6A8A" w:rsidRDefault="00DA6A8A" w:rsidP="00DA6A8A">
            <w:pPr>
              <w:autoSpaceDE/>
              <w:autoSpaceDN/>
              <w:adjustRightInd/>
              <w:spacing w:after="0"/>
              <w:rPr>
                <w:rFonts w:eastAsia="Times New Roman"/>
                <w:lang w:eastAsia="en-GB"/>
              </w:rPr>
            </w:pPr>
            <w:r w:rsidRPr="00E26AD9">
              <w:rPr>
                <w:rFonts w:eastAsia="Times New Roman"/>
                <w:b/>
                <w:bCs/>
                <w:i/>
                <w:iCs/>
                <w:lang w:eastAsia="en-GB"/>
              </w:rPr>
              <w:t>Observation 2:</w:t>
            </w:r>
            <w:r w:rsidRPr="00DC3794">
              <w:rPr>
                <w:rFonts w:eastAsia="Times New Roman"/>
                <w:lang w:eastAsia="en-GB"/>
              </w:rPr>
              <w:t> </w:t>
            </w:r>
            <w:r w:rsidRPr="00DC3794">
              <w:rPr>
                <w:rFonts w:eastAsia="Times New Roman"/>
                <w:i/>
                <w:iCs/>
                <w:lang w:eastAsia="en-GB"/>
              </w:rPr>
              <w:t>GC-PDCCH is an essential part of unlicensed</w:t>
            </w:r>
            <w:r>
              <w:rPr>
                <w:rFonts w:eastAsia="Times New Roman"/>
                <w:i/>
                <w:iCs/>
                <w:lang w:eastAsia="en-GB"/>
              </w:rPr>
              <w:t xml:space="preserve"> band</w:t>
            </w:r>
            <w:r w:rsidRPr="00DC3794">
              <w:rPr>
                <w:rFonts w:eastAsia="Times New Roman"/>
                <w:i/>
                <w:iCs/>
                <w:lang w:eastAsia="en-GB"/>
              </w:rPr>
              <w:t xml:space="preserve"> system, and there seems to be</w:t>
            </w:r>
            <w:r>
              <w:rPr>
                <w:rFonts w:eastAsia="Times New Roman"/>
                <w:i/>
                <w:iCs/>
                <w:lang w:eastAsia="en-GB"/>
              </w:rPr>
              <w:t xml:space="preserve"> a</w:t>
            </w:r>
            <w:r w:rsidRPr="00DC3794">
              <w:rPr>
                <w:rFonts w:eastAsia="Times New Roman"/>
                <w:i/>
                <w:iCs/>
                <w:lang w:eastAsia="en-GB"/>
              </w:rPr>
              <w:t xml:space="preserve"> need to support</w:t>
            </w:r>
            <w:r>
              <w:rPr>
                <w:rFonts w:eastAsia="Times New Roman"/>
                <w:i/>
                <w:iCs/>
                <w:lang w:eastAsia="en-GB"/>
              </w:rPr>
              <w:t xml:space="preserve"> </w:t>
            </w:r>
            <w:r w:rsidRPr="00DC3794">
              <w:rPr>
                <w:rFonts w:eastAsia="Times New Roman"/>
                <w:i/>
                <w:iCs/>
                <w:lang w:eastAsia="en-GB"/>
              </w:rPr>
              <w:t>beam-dependent information, particularly if some form of directional LBT is chosen as coexistence mechanism.</w:t>
            </w:r>
            <w:r w:rsidRPr="00DC3794">
              <w:rPr>
                <w:rFonts w:eastAsia="Times New Roman"/>
                <w:lang w:eastAsia="en-GB"/>
              </w:rPr>
              <w:t> </w:t>
            </w:r>
          </w:p>
          <w:p w14:paraId="22E23B1C" w14:textId="77777777" w:rsidR="00DA6A8A" w:rsidRPr="00DC3794" w:rsidRDefault="00DA6A8A" w:rsidP="00DA6A8A">
            <w:pPr>
              <w:autoSpaceDE/>
              <w:autoSpaceDN/>
              <w:adjustRightInd/>
              <w:spacing w:after="0"/>
              <w:rPr>
                <w:rFonts w:eastAsia="Times New Roman"/>
                <w:sz w:val="16"/>
                <w:szCs w:val="16"/>
                <w:lang w:eastAsia="en-GB"/>
              </w:rPr>
            </w:pPr>
          </w:p>
          <w:p w14:paraId="5C0270BF" w14:textId="77777777" w:rsidR="00DA6A8A" w:rsidRPr="00DC3794" w:rsidRDefault="00DA6A8A" w:rsidP="00DA6A8A">
            <w:pPr>
              <w:autoSpaceDE/>
              <w:autoSpaceDN/>
              <w:adjustRightInd/>
              <w:spacing w:after="0"/>
              <w:rPr>
                <w:rFonts w:ascii="Segoe UI" w:eastAsia="Times New Roman" w:hAnsi="Segoe UI" w:cs="Segoe UI"/>
                <w:sz w:val="18"/>
                <w:szCs w:val="18"/>
                <w:lang w:eastAsia="en-GB"/>
              </w:rPr>
            </w:pPr>
            <w:r w:rsidRPr="00DC3794">
              <w:rPr>
                <w:rFonts w:eastAsia="Times New Roman"/>
                <w:b/>
                <w:bCs/>
                <w:i/>
                <w:iCs/>
                <w:lang w:eastAsia="en-GB"/>
              </w:rPr>
              <w:lastRenderedPageBreak/>
              <w:t>Proposal </w:t>
            </w:r>
            <w:r>
              <w:rPr>
                <w:rFonts w:eastAsia="Times New Roman"/>
                <w:b/>
                <w:bCs/>
                <w:i/>
                <w:iCs/>
                <w:lang w:eastAsia="en-GB"/>
              </w:rPr>
              <w:t>8</w:t>
            </w:r>
            <w:r w:rsidRPr="00DC3794">
              <w:rPr>
                <w:rFonts w:eastAsia="Times New Roman"/>
                <w:b/>
                <w:bCs/>
                <w:i/>
                <w:iCs/>
                <w:lang w:eastAsia="en-GB"/>
              </w:rPr>
              <w:t>: </w:t>
            </w:r>
            <w:r w:rsidRPr="00DC3794">
              <w:rPr>
                <w:rFonts w:eastAsia="Times New Roman"/>
                <w:i/>
                <w:iCs/>
                <w:lang w:eastAsia="en-GB"/>
              </w:rPr>
              <w:t>Changes to DCI format 2_0 may be beneficial for at least unlicensed 60GHz NR operation</w:t>
            </w:r>
            <w:r w:rsidRPr="00DC3794">
              <w:rPr>
                <w:rFonts w:ascii="Calibri" w:eastAsia="Times New Roman" w:hAnsi="Calibri" w:cs="Segoe UI"/>
                <w:i/>
                <w:iCs/>
                <w:lang w:eastAsia="en-GB"/>
              </w:rPr>
              <w:t>.</w:t>
            </w:r>
            <w:r w:rsidRPr="00DC3794">
              <w:rPr>
                <w:rFonts w:ascii="Calibri" w:eastAsia="Times New Roman" w:hAnsi="Calibri" w:cs="Segoe UI"/>
                <w:lang w:eastAsia="en-GB"/>
              </w:rPr>
              <w:t> </w:t>
            </w:r>
          </w:p>
          <w:p w14:paraId="62E2FA4E" w14:textId="54F91A5D" w:rsidR="00CA72AE" w:rsidRDefault="00CA72AE">
            <w:pPr>
              <w:autoSpaceDE/>
              <w:autoSpaceDN/>
              <w:adjustRightInd/>
              <w:spacing w:after="0"/>
              <w:rPr>
                <w:rFonts w:ascii="Segoe UI" w:eastAsia="Times New Roman" w:hAnsi="Segoe UI" w:cs="Segoe UI"/>
                <w:sz w:val="18"/>
                <w:szCs w:val="18"/>
                <w:lang w:eastAsia="en-GB"/>
              </w:rPr>
            </w:pPr>
          </w:p>
        </w:tc>
      </w:tr>
    </w:tbl>
    <w:p w14:paraId="553C10C4" w14:textId="668B2BCF" w:rsidR="00CA72AE" w:rsidRDefault="00CA72AE">
      <w:pPr>
        <w:rPr>
          <w:lang w:eastAsia="zh-CN"/>
        </w:rPr>
      </w:pPr>
    </w:p>
    <w:p w14:paraId="7C07AB37" w14:textId="77777777" w:rsidR="003B61C7" w:rsidRPr="00F96EF8" w:rsidRDefault="003B61C7" w:rsidP="003B61C7">
      <w:pPr>
        <w:pStyle w:val="Heading3"/>
        <w:jc w:val="both"/>
        <w:rPr>
          <w:bCs/>
          <w:lang w:val="en-GB" w:eastAsia="zh-CN"/>
        </w:rPr>
      </w:pPr>
      <w:r w:rsidRPr="00F96EF8">
        <w:rPr>
          <w:bCs/>
          <w:lang w:val="en-GB" w:eastAsia="zh-CN"/>
        </w:rPr>
        <w:t>R1-210</w:t>
      </w:r>
      <w:r>
        <w:rPr>
          <w:bCs/>
          <w:lang w:val="en-GB" w:eastAsia="zh-CN"/>
        </w:rPr>
        <w:t>7436</w:t>
      </w:r>
      <w:r w:rsidRPr="00F96EF8">
        <w:rPr>
          <w:bCs/>
          <w:lang w:val="en-GB" w:eastAsia="zh-CN"/>
        </w:rPr>
        <w:t xml:space="preserve"> (LG)</w:t>
      </w:r>
    </w:p>
    <w:tbl>
      <w:tblPr>
        <w:tblStyle w:val="TableGrid"/>
        <w:tblW w:w="14583" w:type="dxa"/>
        <w:tblLayout w:type="fixed"/>
        <w:tblLook w:val="04A0" w:firstRow="1" w:lastRow="0" w:firstColumn="1" w:lastColumn="0" w:noHBand="0" w:noVBand="1"/>
      </w:tblPr>
      <w:tblGrid>
        <w:gridCol w:w="14583"/>
      </w:tblGrid>
      <w:tr w:rsidR="003B61C7" w14:paraId="6ABC3968" w14:textId="77777777" w:rsidTr="00556DB7">
        <w:tc>
          <w:tcPr>
            <w:tcW w:w="14583" w:type="dxa"/>
          </w:tcPr>
          <w:p w14:paraId="4D406A72" w14:textId="77777777" w:rsidR="003B61C7" w:rsidRPr="00DC461A" w:rsidRDefault="003B61C7" w:rsidP="00556DB7">
            <w:pPr>
              <w:spacing w:before="120"/>
              <w:rPr>
                <w:rFonts w:eastAsia="Batang"/>
                <w:lang w:val="en-GB" w:eastAsia="ko-KR"/>
              </w:rPr>
            </w:pPr>
            <w:r w:rsidRPr="00DC461A">
              <w:rPr>
                <w:rFonts w:eastAsia="Batang"/>
                <w:lang w:val="en-GB" w:eastAsia="ko-KR"/>
              </w:rPr>
              <w:t xml:space="preserve">In Rel-16 </w:t>
            </w:r>
            <w:r w:rsidRPr="00DC461A">
              <w:rPr>
                <w:rFonts w:eastAsia="Batang" w:hint="eastAsia"/>
                <w:lang w:val="en-GB" w:eastAsia="ko-KR"/>
              </w:rPr>
              <w:t>NR-</w:t>
            </w:r>
            <w:r w:rsidRPr="00DC461A">
              <w:rPr>
                <w:rFonts w:eastAsia="Batang"/>
                <w:lang w:val="en-GB" w:eastAsia="ko-KR"/>
              </w:rPr>
              <w:t xml:space="preserve">U, several fields such as RB set indicator, CO duration and SS set group switching trigger were introduced to DCI format 2_0, in addition to SFI. However, for FR2-2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3B406EDB" w14:textId="77777777" w:rsidR="003B61C7" w:rsidRPr="00DC461A" w:rsidRDefault="003B61C7" w:rsidP="00556DB7">
            <w:pPr>
              <w:spacing w:before="120"/>
              <w:rPr>
                <w:rFonts w:eastAsia="Batang"/>
                <w:b/>
                <w:lang w:val="en-GB" w:eastAsia="ko-KR"/>
              </w:rPr>
            </w:pPr>
            <w:r w:rsidRPr="00DC461A">
              <w:rPr>
                <w:rFonts w:eastAsia="Batang"/>
                <w:b/>
                <w:lang w:val="en-GB" w:eastAsia="ko-KR"/>
              </w:rPr>
              <w:t>Proposal #7: Consider per beam indication of available RB set, CO duration, and/or SS set switching by using DCI format 2_0.</w:t>
            </w:r>
          </w:p>
          <w:p w14:paraId="31E9A06D" w14:textId="77777777" w:rsidR="003B61C7" w:rsidRPr="00DC461A" w:rsidRDefault="003B61C7" w:rsidP="00556DB7">
            <w:pPr>
              <w:spacing w:before="120"/>
              <w:rPr>
                <w:rFonts w:eastAsia="Batang"/>
                <w:b/>
                <w:lang w:val="en-GB" w:eastAsia="ko-KR"/>
              </w:rPr>
            </w:pPr>
          </w:p>
        </w:tc>
      </w:tr>
    </w:tbl>
    <w:p w14:paraId="51F33361" w14:textId="77777777" w:rsidR="003B61C7" w:rsidRDefault="003B61C7" w:rsidP="003B61C7">
      <w:pPr>
        <w:rPr>
          <w:lang w:eastAsia="zh-CN"/>
        </w:rPr>
      </w:pPr>
    </w:p>
    <w:p w14:paraId="65F59A2A" w14:textId="0F6A4416" w:rsidR="00C62267" w:rsidRDefault="00C62267" w:rsidP="00C62267">
      <w:pPr>
        <w:pStyle w:val="Heading3"/>
        <w:jc w:val="both"/>
        <w:rPr>
          <w:lang w:val="en-GB" w:eastAsia="zh-CN"/>
        </w:rPr>
      </w:pPr>
      <w:r>
        <w:rPr>
          <w:lang w:val="en-GB" w:eastAsia="zh-CN"/>
        </w:rPr>
        <w:t>R1-210</w:t>
      </w:r>
      <w:r w:rsidR="007C09B3">
        <w:rPr>
          <w:lang w:val="en-GB" w:eastAsia="zh-CN"/>
        </w:rPr>
        <w:t>7727</w:t>
      </w:r>
      <w:r>
        <w:rPr>
          <w:lang w:val="en-GB" w:eastAsia="zh-CN"/>
        </w:rPr>
        <w:t xml:space="preserve"> (Apple)</w:t>
      </w:r>
    </w:p>
    <w:tbl>
      <w:tblPr>
        <w:tblStyle w:val="TableGrid"/>
        <w:tblW w:w="14583" w:type="dxa"/>
        <w:tblLayout w:type="fixed"/>
        <w:tblLook w:val="04A0" w:firstRow="1" w:lastRow="0" w:firstColumn="1" w:lastColumn="0" w:noHBand="0" w:noVBand="1"/>
      </w:tblPr>
      <w:tblGrid>
        <w:gridCol w:w="14583"/>
      </w:tblGrid>
      <w:tr w:rsidR="00C62267" w14:paraId="645D8689" w14:textId="77777777" w:rsidTr="00BD4DF6">
        <w:tc>
          <w:tcPr>
            <w:tcW w:w="9307" w:type="dxa"/>
          </w:tcPr>
          <w:p w14:paraId="6DBB5CD9" w14:textId="77777777" w:rsidR="007C09B3" w:rsidRPr="00A75912" w:rsidRDefault="007C09B3" w:rsidP="007C09B3">
            <w:pPr>
              <w:rPr>
                <w:rFonts w:cs="Batang"/>
              </w:rPr>
            </w:pPr>
            <w:r w:rsidRPr="00A75912">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47E5F5C1" w14:textId="77777777" w:rsidR="007C09B3" w:rsidRPr="00A75912" w:rsidRDefault="007C09B3" w:rsidP="007C09B3">
            <w:pPr>
              <w:rPr>
                <w:rFonts w:cs="Batang"/>
              </w:rPr>
            </w:pPr>
          </w:p>
          <w:p w14:paraId="5C11CFF1" w14:textId="77777777" w:rsidR="007C09B3" w:rsidRPr="00A75912" w:rsidRDefault="007C09B3" w:rsidP="007C09B3">
            <w:pPr>
              <w:rPr>
                <w:rFonts w:cs="Batang"/>
              </w:rPr>
            </w:pPr>
            <w:r w:rsidRPr="00A75912">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326340CB" w14:textId="77777777" w:rsidR="007C09B3" w:rsidRPr="00A75912" w:rsidRDefault="007C09B3" w:rsidP="007C09B3">
            <w:pPr>
              <w:jc w:val="both"/>
              <w:rPr>
                <w:rFonts w:cs="Batang"/>
              </w:rPr>
            </w:pPr>
          </w:p>
          <w:p w14:paraId="24B98955" w14:textId="77777777" w:rsidR="007C09B3" w:rsidRPr="008E687B" w:rsidRDefault="007C09B3" w:rsidP="007C09B3">
            <w:pPr>
              <w:rPr>
                <w:i/>
                <w:iCs/>
              </w:rPr>
            </w:pPr>
            <w:r w:rsidRPr="00A75912">
              <w:rPr>
                <w:rFonts w:cs="Batang"/>
                <w:b/>
                <w:bCs/>
                <w:i/>
                <w:iCs/>
              </w:rPr>
              <w:t xml:space="preserve">Proposal </w:t>
            </w:r>
            <w:r>
              <w:rPr>
                <w:rFonts w:cs="Batang"/>
                <w:b/>
                <w:bCs/>
                <w:i/>
                <w:iCs/>
              </w:rPr>
              <w:t>13</w:t>
            </w:r>
            <w:r w:rsidRPr="00A75912">
              <w:rPr>
                <w:rFonts w:cs="Batang"/>
                <w:b/>
                <w:bCs/>
                <w:i/>
                <w:iCs/>
              </w:rPr>
              <w:t>:</w:t>
            </w:r>
            <w:r w:rsidRPr="00A75912">
              <w:rPr>
                <w:rFonts w:cs="Batang"/>
                <w:i/>
                <w:iCs/>
              </w:rPr>
              <w:t xml:space="preserve"> Consider enhancement of DCI 2-0 transmission to signal COT duration and SS adaptation at the beginning of the COT</w:t>
            </w:r>
            <w:r w:rsidRPr="008E687B">
              <w:rPr>
                <w:i/>
                <w:iCs/>
              </w:rPr>
              <w:t>.</w:t>
            </w:r>
          </w:p>
          <w:p w14:paraId="7D5FEEEA" w14:textId="06EDD970" w:rsidR="00C62267" w:rsidRPr="00C62267" w:rsidRDefault="00C62267" w:rsidP="00C62267">
            <w:pPr>
              <w:rPr>
                <w:i/>
                <w:iCs/>
              </w:rPr>
            </w:pPr>
          </w:p>
        </w:tc>
      </w:tr>
    </w:tbl>
    <w:p w14:paraId="31B0BE3B" w14:textId="77777777" w:rsidR="00174769" w:rsidRDefault="00174769">
      <w:pPr>
        <w:rPr>
          <w:lang w:eastAsia="zh-CN"/>
        </w:rPr>
      </w:pPr>
    </w:p>
    <w:p w14:paraId="4677F4B5" w14:textId="5D6A7903" w:rsidR="00CA72AE" w:rsidRDefault="005E0AF7">
      <w:pPr>
        <w:pStyle w:val="Heading2"/>
      </w:pPr>
      <w:r>
        <w:lastRenderedPageBreak/>
        <w:t xml:space="preserve">Topic D: </w:t>
      </w:r>
      <w:r w:rsidR="00A12F1F">
        <w:t xml:space="preserve">Multi-Cell Operation, </w:t>
      </w:r>
      <w:r>
        <w:t>Cross-carrier scheduling</w:t>
      </w:r>
    </w:p>
    <w:p w14:paraId="02F3A64A" w14:textId="089F6E4D" w:rsidR="00CA72AE" w:rsidRDefault="005E0AF7">
      <w:pPr>
        <w:pStyle w:val="Heading3"/>
        <w:jc w:val="both"/>
        <w:rPr>
          <w:lang w:val="en-GB" w:eastAsia="zh-CN"/>
        </w:rPr>
      </w:pPr>
      <w:r>
        <w:rPr>
          <w:lang w:val="en-GB" w:eastAsia="zh-CN"/>
        </w:rPr>
        <w:t>R1-210</w:t>
      </w:r>
      <w:r w:rsidR="00145C2D">
        <w:rPr>
          <w:lang w:val="en-GB" w:eastAsia="zh-CN"/>
        </w:rPr>
        <w:t>6443</w:t>
      </w:r>
      <w:r>
        <w:rPr>
          <w:lang w:val="en-GB" w:eastAsia="zh-CN"/>
        </w:rPr>
        <w:t xml:space="preserve"> (</w:t>
      </w:r>
      <w:r w:rsidR="00184559">
        <w:rPr>
          <w:lang w:val="en-GB" w:eastAsia="zh-CN"/>
        </w:rPr>
        <w:t xml:space="preserve">Huawei, </w:t>
      </w:r>
      <w:proofErr w:type="spellStart"/>
      <w:r w:rsidR="00184559">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7168F54" w14:textId="77777777" w:rsidR="00145C2D" w:rsidRDefault="00145C2D" w:rsidP="00145C2D">
            <w:pPr>
              <w:rPr>
                <w:lang w:eastAsia="zh-CN"/>
              </w:rPr>
            </w:pPr>
            <w:r>
              <w:rPr>
                <w:lang w:eastAsia="zh-CN"/>
              </w:rPr>
              <w:t>For cross-carrier scheduling, a gap in unit of PDCCH symbols between PDSCH and PDCCH are defined in Rel-16 for PDSCH resource allocation, which is associated with the SCS of PDCCH as shown in</w:t>
            </w:r>
            <w:r w:rsidRPr="00303224">
              <w:rPr>
                <w:lang w:eastAsia="zh-CN"/>
              </w:rPr>
              <w:t xml:space="preserve"> </w:t>
            </w:r>
            <w:r w:rsidRPr="00306D69">
              <w:rPr>
                <w:lang w:eastAsia="zh-CN"/>
              </w:rPr>
              <w:fldChar w:fldCharType="begin"/>
            </w:r>
            <w:r w:rsidRPr="00A0418A">
              <w:rPr>
                <w:lang w:eastAsia="zh-CN"/>
              </w:rPr>
              <w:instrText xml:space="preserve"> REF _Ref68102302 \h </w:instrText>
            </w:r>
            <w:r w:rsidRPr="00C31313">
              <w:rPr>
                <w:lang w:eastAsia="zh-CN"/>
              </w:rPr>
              <w:instrText xml:space="preserve"> \* MERGEFORMAT </w:instrText>
            </w:r>
            <w:r w:rsidRPr="00306D69">
              <w:rPr>
                <w:lang w:eastAsia="zh-CN"/>
              </w:rPr>
            </w:r>
            <w:r w:rsidRPr="00306D69">
              <w:rPr>
                <w:lang w:eastAsia="zh-CN"/>
              </w:rPr>
              <w:fldChar w:fldCharType="separate"/>
            </w:r>
            <w:r w:rsidRPr="00494AE5">
              <w:t xml:space="preserve">Table </w:t>
            </w:r>
            <w:r w:rsidRPr="00494AE5">
              <w:rPr>
                <w:noProof/>
              </w:rPr>
              <w:t>6</w:t>
            </w:r>
            <w:r w:rsidRPr="00306D69">
              <w:rPr>
                <w:lang w:eastAsia="zh-CN"/>
              </w:rPr>
              <w:fldChar w:fldCharType="end"/>
            </w:r>
            <w:r>
              <w:rPr>
                <w:lang w:eastAsia="zh-CN"/>
              </w:rPr>
              <w:t xml:space="preserve">. All of them have a close relation with the PDCCH processing time and the time duration of a PDCCH symbol. For the newly introduced SCS of 480 kHz and 960 kHz SCS, it is not expected to have significant processing timeline </w:t>
            </w:r>
            <w:r>
              <w:rPr>
                <w:rFonts w:hint="eastAsia"/>
                <w:lang w:eastAsia="zh-CN"/>
              </w:rPr>
              <w:t>reduction</w:t>
            </w:r>
            <w:r>
              <w:rPr>
                <w:lang w:eastAsia="zh-CN"/>
              </w:rPr>
              <w:t xml:space="preserve"> than 120 kHz SCS. The scaled values of </w:t>
            </w:r>
            <w:proofErr w:type="spellStart"/>
            <w:r w:rsidRPr="00EB3268">
              <w:rPr>
                <w:i/>
                <w:color w:val="000000"/>
                <w:sz w:val="20"/>
                <w:szCs w:val="20"/>
              </w:rPr>
              <w:t>N</w:t>
            </w:r>
            <w:r w:rsidRPr="00EB3268">
              <w:rPr>
                <w:i/>
                <w:color w:val="000000"/>
                <w:sz w:val="20"/>
                <w:szCs w:val="20"/>
                <w:vertAlign w:val="subscript"/>
              </w:rPr>
              <w:t>pdsch</w:t>
            </w:r>
            <w:proofErr w:type="spellEnd"/>
            <w:r>
              <w:rPr>
                <w:color w:val="000000"/>
                <w:sz w:val="20"/>
                <w:szCs w:val="20"/>
              </w:rPr>
              <w:t xml:space="preserve">, from that for 120 kHz SCS </w:t>
            </w:r>
            <w:r>
              <w:rPr>
                <w:lang w:eastAsia="zh-CN"/>
              </w:rPr>
              <w:t xml:space="preserve">can be applied as a start point, i.e., 56 and 112 for 480 kHz and 960 kHz, respectively. </w:t>
            </w:r>
          </w:p>
          <w:p w14:paraId="1785605C" w14:textId="77777777" w:rsidR="00145C2D" w:rsidRPr="00761E5D" w:rsidRDefault="00145C2D" w:rsidP="00145C2D">
            <w:pPr>
              <w:jc w:val="center"/>
              <w:rPr>
                <w:b/>
                <w:color w:val="000000"/>
                <w:sz w:val="20"/>
                <w:szCs w:val="20"/>
              </w:rPr>
            </w:pPr>
            <w:bookmarkStart w:id="267" w:name="_Ref68102302"/>
            <w:r w:rsidRPr="00761E5D">
              <w:rPr>
                <w:b/>
                <w:sz w:val="20"/>
                <w:szCs w:val="20"/>
              </w:rPr>
              <w:t xml:space="preserve">Table </w:t>
            </w:r>
            <w:r w:rsidRPr="00761E5D">
              <w:rPr>
                <w:b/>
                <w:noProof/>
                <w:sz w:val="20"/>
                <w:szCs w:val="20"/>
              </w:rPr>
              <w:fldChar w:fldCharType="begin"/>
            </w:r>
            <w:r w:rsidRPr="00761E5D">
              <w:rPr>
                <w:b/>
                <w:noProof/>
                <w:sz w:val="20"/>
                <w:szCs w:val="20"/>
              </w:rPr>
              <w:instrText xml:space="preserve"> SEQ Table \* ARABIC </w:instrText>
            </w:r>
            <w:r w:rsidRPr="00761E5D">
              <w:rPr>
                <w:b/>
                <w:noProof/>
                <w:sz w:val="20"/>
                <w:szCs w:val="20"/>
              </w:rPr>
              <w:fldChar w:fldCharType="separate"/>
            </w:r>
            <w:r>
              <w:rPr>
                <w:b/>
                <w:noProof/>
                <w:sz w:val="20"/>
                <w:szCs w:val="20"/>
              </w:rPr>
              <w:t>6</w:t>
            </w:r>
            <w:r w:rsidRPr="00761E5D">
              <w:rPr>
                <w:b/>
                <w:noProof/>
                <w:sz w:val="20"/>
                <w:szCs w:val="20"/>
              </w:rPr>
              <w:fldChar w:fldCharType="end"/>
            </w:r>
            <w:bookmarkEnd w:id="267"/>
            <w:r w:rsidRPr="00761E5D">
              <w:rPr>
                <w:b/>
                <w:sz w:val="20"/>
                <w:szCs w:val="20"/>
              </w:rPr>
              <w:t xml:space="preserve">. </w:t>
            </w:r>
            <w:proofErr w:type="spellStart"/>
            <w:r w:rsidRPr="00761E5D">
              <w:rPr>
                <w:b/>
                <w:i/>
                <w:color w:val="000000"/>
                <w:sz w:val="20"/>
                <w:szCs w:val="20"/>
              </w:rPr>
              <w:t>N</w:t>
            </w:r>
            <w:r w:rsidRPr="00761E5D">
              <w:rPr>
                <w:b/>
                <w:i/>
                <w:color w:val="000000"/>
                <w:sz w:val="20"/>
                <w:szCs w:val="20"/>
                <w:vertAlign w:val="subscript"/>
              </w:rPr>
              <w:t>pdsch</w:t>
            </w:r>
            <w:proofErr w:type="spellEnd"/>
            <w:r>
              <w:rPr>
                <w:b/>
                <w:color w:val="000000"/>
                <w:sz w:val="20"/>
                <w:szCs w:val="20"/>
              </w:rPr>
              <w:t xml:space="preserve"> </w:t>
            </w:r>
            <w:r w:rsidRPr="00761E5D">
              <w:rPr>
                <w:b/>
                <w:color w:val="000000"/>
                <w:sz w:val="20"/>
                <w:szCs w:val="20"/>
              </w:rPr>
              <w:t>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145C2D" w:rsidRPr="00ED5EE0" w14:paraId="257BBC58" w14:textId="77777777" w:rsidTr="00145C2D">
              <w:trPr>
                <w:jc w:val="center"/>
              </w:trPr>
              <w:tc>
                <w:tcPr>
                  <w:tcW w:w="2195" w:type="dxa"/>
                  <w:tcBorders>
                    <w:top w:val="single" w:sz="4" w:space="0" w:color="auto"/>
                    <w:left w:val="single" w:sz="4" w:space="0" w:color="auto"/>
                    <w:bottom w:val="single" w:sz="4" w:space="0" w:color="auto"/>
                    <w:right w:val="single" w:sz="4" w:space="0" w:color="auto"/>
                  </w:tcBorders>
                </w:tcPr>
                <w:p w14:paraId="72CE70E7" w14:textId="77777777" w:rsidR="00145C2D" w:rsidRPr="00ED5EE0" w:rsidRDefault="00145C2D" w:rsidP="00145C2D">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74CE32B2" w14:textId="77777777" w:rsidR="00145C2D" w:rsidRPr="00ED5EE0" w:rsidRDefault="00145C2D" w:rsidP="00145C2D">
                  <w:pPr>
                    <w:pStyle w:val="TAC"/>
                    <w:rPr>
                      <w:rFonts w:eastAsia="Batang"/>
                      <w:b/>
                      <w:color w:val="000000"/>
                      <w:lang w:eastAsia="fr-FR"/>
                    </w:rPr>
                  </w:pPr>
                  <w:proofErr w:type="spellStart"/>
                  <w:r w:rsidRPr="00ED5EE0">
                    <w:rPr>
                      <w:rFonts w:eastAsia="Batang"/>
                      <w:b/>
                      <w:i/>
                      <w:color w:val="000000"/>
                      <w:lang w:eastAsia="fr-FR"/>
                    </w:rPr>
                    <w:t>N</w:t>
                  </w:r>
                  <w:r>
                    <w:rPr>
                      <w:rFonts w:eastAsia="Batang"/>
                      <w:b/>
                      <w:i/>
                      <w:color w:val="000000"/>
                      <w:vertAlign w:val="subscript"/>
                      <w:lang w:eastAsia="fr-FR"/>
                    </w:rPr>
                    <w:t>pdsch</w:t>
                  </w:r>
                  <w:proofErr w:type="spellEnd"/>
                  <w:r w:rsidRPr="00ED5EE0">
                    <w:rPr>
                      <w:rFonts w:eastAsia="Batang"/>
                      <w:b/>
                      <w:color w:val="000000"/>
                      <w:lang w:eastAsia="fr-FR"/>
                    </w:rPr>
                    <w:t xml:space="preserve"> [symbols]</w:t>
                  </w:r>
                </w:p>
              </w:tc>
            </w:tr>
            <w:tr w:rsidR="00145C2D" w14:paraId="312F600C" w14:textId="77777777" w:rsidTr="00145C2D">
              <w:trPr>
                <w:jc w:val="center"/>
              </w:trPr>
              <w:tc>
                <w:tcPr>
                  <w:tcW w:w="2195" w:type="dxa"/>
                  <w:tcBorders>
                    <w:top w:val="single" w:sz="4" w:space="0" w:color="auto"/>
                    <w:left w:val="single" w:sz="4" w:space="0" w:color="auto"/>
                    <w:bottom w:val="single" w:sz="4" w:space="0" w:color="auto"/>
                    <w:right w:val="single" w:sz="4" w:space="0" w:color="auto"/>
                  </w:tcBorders>
                  <w:hideMark/>
                </w:tcPr>
                <w:p w14:paraId="16F5422E" w14:textId="77777777" w:rsidR="00145C2D" w:rsidRDefault="00145C2D" w:rsidP="00145C2D">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59F899C1" w14:textId="77777777" w:rsidR="00145C2D" w:rsidRDefault="00145C2D" w:rsidP="00145C2D">
                  <w:pPr>
                    <w:pStyle w:val="TAC"/>
                    <w:rPr>
                      <w:rFonts w:eastAsia="Batang"/>
                      <w:color w:val="000000"/>
                      <w:lang w:eastAsia="fr-FR"/>
                    </w:rPr>
                  </w:pPr>
                  <w:r>
                    <w:rPr>
                      <w:rFonts w:eastAsia="Batang"/>
                      <w:color w:val="000000"/>
                      <w:lang w:eastAsia="fr-FR"/>
                    </w:rPr>
                    <w:t>4</w:t>
                  </w:r>
                </w:p>
              </w:tc>
            </w:tr>
            <w:tr w:rsidR="00145C2D" w14:paraId="1289F028" w14:textId="77777777" w:rsidTr="00145C2D">
              <w:trPr>
                <w:jc w:val="center"/>
              </w:trPr>
              <w:tc>
                <w:tcPr>
                  <w:tcW w:w="2195" w:type="dxa"/>
                  <w:tcBorders>
                    <w:top w:val="single" w:sz="4" w:space="0" w:color="auto"/>
                    <w:left w:val="single" w:sz="4" w:space="0" w:color="auto"/>
                    <w:bottom w:val="single" w:sz="4" w:space="0" w:color="auto"/>
                    <w:right w:val="single" w:sz="4" w:space="0" w:color="auto"/>
                  </w:tcBorders>
                  <w:hideMark/>
                </w:tcPr>
                <w:p w14:paraId="01848B86" w14:textId="77777777" w:rsidR="00145C2D" w:rsidRDefault="00145C2D" w:rsidP="00145C2D">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54E93B04" w14:textId="77777777" w:rsidR="00145C2D" w:rsidRDefault="00145C2D" w:rsidP="00145C2D">
                  <w:pPr>
                    <w:pStyle w:val="TAC"/>
                    <w:rPr>
                      <w:rFonts w:eastAsia="Batang"/>
                      <w:color w:val="000000"/>
                      <w:lang w:eastAsia="fr-FR"/>
                    </w:rPr>
                  </w:pPr>
                  <w:r>
                    <w:rPr>
                      <w:rFonts w:eastAsia="Batang"/>
                      <w:color w:val="000000"/>
                      <w:lang w:eastAsia="fr-FR"/>
                    </w:rPr>
                    <w:t>5</w:t>
                  </w:r>
                </w:p>
              </w:tc>
            </w:tr>
            <w:tr w:rsidR="00145C2D" w14:paraId="3DB57DD9" w14:textId="77777777" w:rsidTr="00145C2D">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0CEFC75" w14:textId="77777777" w:rsidR="00145C2D" w:rsidRDefault="00145C2D" w:rsidP="00145C2D">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FB7EABF" w14:textId="77777777" w:rsidR="00145C2D" w:rsidRDefault="00145C2D" w:rsidP="00145C2D">
                  <w:pPr>
                    <w:pStyle w:val="TAC"/>
                    <w:rPr>
                      <w:rFonts w:eastAsia="Batang"/>
                      <w:color w:val="000000"/>
                      <w:lang w:eastAsia="fr-FR"/>
                    </w:rPr>
                  </w:pPr>
                  <w:r>
                    <w:rPr>
                      <w:rFonts w:eastAsia="Batang"/>
                      <w:color w:val="000000"/>
                      <w:lang w:eastAsia="fr-FR"/>
                    </w:rPr>
                    <w:t>10</w:t>
                  </w:r>
                </w:p>
              </w:tc>
            </w:tr>
            <w:tr w:rsidR="00145C2D" w14:paraId="0F3AEAD5" w14:textId="77777777" w:rsidTr="00145C2D">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6A9CD36" w14:textId="77777777" w:rsidR="00145C2D" w:rsidRDefault="00145C2D" w:rsidP="00145C2D">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6B329995" w14:textId="77777777" w:rsidR="00145C2D" w:rsidRDefault="00145C2D" w:rsidP="00145C2D">
                  <w:pPr>
                    <w:pStyle w:val="TAC"/>
                    <w:rPr>
                      <w:rFonts w:eastAsia="Batang"/>
                      <w:color w:val="000000"/>
                      <w:lang w:eastAsia="fr-FR"/>
                    </w:rPr>
                  </w:pPr>
                  <w:r>
                    <w:rPr>
                      <w:rFonts w:eastAsia="Batang"/>
                      <w:color w:val="000000"/>
                      <w:lang w:eastAsia="fr-FR"/>
                    </w:rPr>
                    <w:t>14</w:t>
                  </w:r>
                </w:p>
              </w:tc>
            </w:tr>
          </w:tbl>
          <w:p w14:paraId="624FB10A" w14:textId="77777777" w:rsidR="00145C2D" w:rsidRPr="008D2D73" w:rsidRDefault="00145C2D" w:rsidP="00145C2D">
            <w:pPr>
              <w:autoSpaceDE/>
              <w:autoSpaceDN/>
              <w:adjustRightInd/>
              <w:snapToGrid/>
              <w:spacing w:before="180" w:after="180"/>
              <w:rPr>
                <w:i/>
                <w:color w:val="000000" w:themeColor="text1"/>
                <w:lang w:eastAsia="zh-CN"/>
              </w:rPr>
            </w:pPr>
            <w:r w:rsidRPr="003A236A">
              <w:rPr>
                <w:b/>
                <w:i/>
                <w:color w:val="000000" w:themeColor="text1"/>
                <w:lang w:eastAsia="zh-CN"/>
              </w:rPr>
              <w:t xml:space="preserve">Proposal </w:t>
            </w:r>
            <w:r>
              <w:rPr>
                <w:b/>
                <w:i/>
                <w:color w:val="000000" w:themeColor="text1"/>
                <w:lang w:eastAsia="zh-CN"/>
              </w:rPr>
              <w:t>3</w:t>
            </w:r>
            <w:r w:rsidRPr="008D2D73">
              <w:rPr>
                <w:b/>
                <w:i/>
                <w:color w:val="000000" w:themeColor="text1"/>
                <w:lang w:eastAsia="zh-CN"/>
              </w:rPr>
              <w:t>:</w:t>
            </w:r>
            <w:r w:rsidRPr="008D2D73">
              <w:rPr>
                <w:i/>
                <w:color w:val="000000" w:themeColor="text1"/>
                <w:lang w:eastAsia="zh-CN"/>
              </w:rPr>
              <w:t xml:space="preserve"> </w:t>
            </w:r>
            <w:proofErr w:type="spellStart"/>
            <w:r w:rsidRPr="00A05150">
              <w:rPr>
                <w:i/>
                <w:color w:val="000000"/>
                <w:sz w:val="20"/>
                <w:szCs w:val="20"/>
              </w:rPr>
              <w:t>N</w:t>
            </w:r>
            <w:r w:rsidRPr="00A05150">
              <w:rPr>
                <w:i/>
                <w:color w:val="000000"/>
                <w:sz w:val="20"/>
                <w:szCs w:val="20"/>
                <w:vertAlign w:val="subscript"/>
              </w:rPr>
              <w:t>pdsch</w:t>
            </w:r>
            <w:proofErr w:type="spellEnd"/>
            <w:r w:rsidRPr="008D2D73">
              <w:rPr>
                <w:i/>
                <w:color w:val="000000" w:themeColor="text1"/>
                <w:lang w:eastAsia="zh-CN"/>
              </w:rPr>
              <w:t xml:space="preserve"> </w:t>
            </w:r>
            <w:r w:rsidRPr="003A236A">
              <w:rPr>
                <w:i/>
                <w:color w:val="000000" w:themeColor="text1"/>
                <w:lang w:eastAsia="zh-CN"/>
              </w:rPr>
              <w:t>for 480 kHz and 960 kHz SCS are scaled from that of 120 kHz SCS by 4 times and 8 times assuming similar PDCCH processing capability as 120 kHz SCS</w:t>
            </w:r>
            <w:r w:rsidRPr="008D2D73">
              <w:rPr>
                <w:i/>
                <w:color w:val="000000" w:themeColor="text1"/>
                <w:lang w:eastAsia="zh-CN"/>
              </w:rPr>
              <w:t>.</w:t>
            </w:r>
          </w:p>
          <w:p w14:paraId="0A36F4D6" w14:textId="5B228A0A" w:rsidR="00CA72AE" w:rsidRPr="00184559" w:rsidRDefault="00CA72AE" w:rsidP="00184559">
            <w:pPr>
              <w:autoSpaceDE/>
              <w:autoSpaceDN/>
              <w:adjustRightInd/>
              <w:snapToGrid/>
              <w:spacing w:before="180" w:after="180"/>
              <w:rPr>
                <w:lang w:eastAsia="zh-CN"/>
              </w:rPr>
            </w:pPr>
          </w:p>
        </w:tc>
      </w:tr>
    </w:tbl>
    <w:p w14:paraId="45785D24" w14:textId="28B606A3" w:rsidR="00CA72AE" w:rsidRDefault="00CA72AE">
      <w:pPr>
        <w:rPr>
          <w:lang w:eastAsia="zh-CN"/>
        </w:rPr>
      </w:pPr>
    </w:p>
    <w:p w14:paraId="21D2C768" w14:textId="359A8980" w:rsidR="00A12F1F" w:rsidRDefault="00A12F1F" w:rsidP="00A12F1F">
      <w:pPr>
        <w:pStyle w:val="Heading3"/>
        <w:jc w:val="both"/>
        <w:rPr>
          <w:lang w:val="en-GB" w:eastAsia="zh-CN"/>
        </w:rPr>
      </w:pPr>
      <w:r>
        <w:rPr>
          <w:lang w:val="en-GB" w:eastAsia="zh-CN"/>
        </w:rPr>
        <w:t>R1-210</w:t>
      </w:r>
      <w:r w:rsidR="004E1921">
        <w:rPr>
          <w:lang w:val="en-GB" w:eastAsia="zh-CN"/>
        </w:rPr>
        <w:t>6580</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A12F1F" w14:paraId="4606D968" w14:textId="77777777" w:rsidTr="00BD4DF6">
        <w:tc>
          <w:tcPr>
            <w:tcW w:w="9307" w:type="dxa"/>
          </w:tcPr>
          <w:p w14:paraId="47813083" w14:textId="77777777" w:rsidR="004E1921" w:rsidRDefault="004E1921" w:rsidP="004E1921">
            <w:pPr>
              <w:spacing w:before="120"/>
              <w:jc w:val="both"/>
              <w:rPr>
                <w:szCs w:val="20"/>
                <w:lang w:eastAsia="zh-CN"/>
              </w:rPr>
            </w:pPr>
            <w:r>
              <w:rPr>
                <w:szCs w:val="20"/>
                <w:lang w:eastAsia="zh-CN"/>
              </w:rPr>
              <w:t xml:space="preserve">In multi-cell operation scenario, BD/CCE budget calculation becomes more complex by introducing such multi-slot-based BD/CCE budget definition, </w:t>
            </w:r>
            <w:proofErr w:type="gramStart"/>
            <w:r>
              <w:rPr>
                <w:szCs w:val="20"/>
                <w:lang w:eastAsia="zh-CN"/>
              </w:rPr>
              <w:t>i.e.</w:t>
            </w:r>
            <w:proofErr w:type="gramEnd"/>
            <w:r>
              <w:rPr>
                <w:szCs w:val="20"/>
                <w:lang w:eastAsia="zh-CN"/>
              </w:rPr>
              <w:t xml:space="preserve"> more additional cases as described in </w:t>
            </w:r>
            <w:r>
              <w:rPr>
                <w:szCs w:val="20"/>
                <w:lang w:eastAsia="zh-CN"/>
              </w:rPr>
              <w:fldChar w:fldCharType="begin"/>
            </w:r>
            <w:r>
              <w:rPr>
                <w:szCs w:val="20"/>
                <w:lang w:eastAsia="zh-CN"/>
              </w:rPr>
              <w:instrText xml:space="preserve"> REF _Ref78893896 \r \h </w:instrText>
            </w:r>
            <w:r>
              <w:rPr>
                <w:szCs w:val="20"/>
                <w:lang w:eastAsia="zh-CN"/>
              </w:rPr>
            </w:r>
            <w:r>
              <w:rPr>
                <w:szCs w:val="20"/>
                <w:lang w:eastAsia="zh-CN"/>
              </w:rPr>
              <w:fldChar w:fldCharType="separate"/>
            </w:r>
            <w:r>
              <w:rPr>
                <w:szCs w:val="20"/>
                <w:lang w:eastAsia="zh-CN"/>
              </w:rPr>
              <w:t>2.1.4</w:t>
            </w:r>
            <w:r>
              <w:rPr>
                <w:szCs w:val="20"/>
                <w:lang w:eastAsia="zh-CN"/>
              </w:rPr>
              <w:fldChar w:fldCharType="end"/>
            </w:r>
            <w:r>
              <w:rPr>
                <w:szCs w:val="20"/>
                <w:lang w:eastAsia="zh-CN"/>
              </w:rPr>
              <w:t xml:space="preserve">. </w:t>
            </w:r>
          </w:p>
          <w:p w14:paraId="422EE5F6" w14:textId="77777777" w:rsidR="004E1921" w:rsidRDefault="004E1921" w:rsidP="004E1921">
            <w:pPr>
              <w:spacing w:before="120"/>
              <w:jc w:val="both"/>
              <w:rPr>
                <w:szCs w:val="20"/>
                <w:lang w:eastAsia="zh-CN"/>
              </w:rPr>
            </w:pPr>
            <w:r>
              <w:rPr>
                <w:szCs w:val="20"/>
                <w:lang w:eastAsia="zh-CN"/>
              </w:rPr>
              <w:t>As one straightforward way, the BD/CCE budget calculation adopts the same way for NR Rel-16, i.e. serving cells with the same PDCCH monitoring type are grouped together for further handling.  Particularly, the follows steps apply:</w:t>
            </w:r>
          </w:p>
          <w:p w14:paraId="1C38D613" w14:textId="77777777" w:rsidR="004E1921" w:rsidRPr="00116A44" w:rsidRDefault="004E1921" w:rsidP="004E1921">
            <w:pPr>
              <w:pStyle w:val="ListParagraph"/>
              <w:numPr>
                <w:ilvl w:val="0"/>
                <w:numId w:val="58"/>
              </w:numPr>
              <w:snapToGrid/>
              <w:spacing w:line="240" w:lineRule="auto"/>
              <w:jc w:val="both"/>
              <w:rPr>
                <w:rFonts w:ascii="Times New Roman" w:hAnsi="Times New Roman"/>
              </w:rPr>
            </w:pPr>
            <w:r>
              <w:rPr>
                <w:rFonts w:ascii="Times New Roman" w:hAnsi="Times New Roman" w:hint="eastAsia"/>
              </w:rPr>
              <w:t>D</w:t>
            </w:r>
            <w:r>
              <w:rPr>
                <w:rFonts w:ascii="Times New Roman" w:hAnsi="Times New Roman"/>
              </w:rPr>
              <w:t xml:space="preserve">etermination of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w:t>
            </w:r>
            <w:r>
              <w:rPr>
                <w:rFonts w:ascii="Times New Roman" w:hAnsi="Times New Roman"/>
                <w:szCs w:val="16"/>
              </w:rPr>
              <w:t xml:space="preserve"> UE needs to report respective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szCs w:val="16"/>
              </w:rPr>
              <w:t xml:space="preserve"> </w:t>
            </w:r>
            <w:r>
              <w:rPr>
                <w:rFonts w:ascii="Times New Roman" w:hAnsi="Times New Roman"/>
                <w:szCs w:val="16"/>
              </w:rPr>
              <w:t xml:space="preserve">for different cases, </w:t>
            </w:r>
            <w:proofErr w:type="gramStart"/>
            <w:r>
              <w:rPr>
                <w:rFonts w:ascii="Times New Roman" w:hAnsi="Times New Roman"/>
                <w:szCs w:val="16"/>
              </w:rPr>
              <w:t>i.e.</w:t>
            </w:r>
            <w:proofErr w:type="gramEnd"/>
            <w:r>
              <w:rPr>
                <w:rFonts w:ascii="Times New Roman" w:hAnsi="Times New Roman"/>
                <w:szCs w:val="16"/>
              </w:rPr>
              <w:t xml:space="preserve"> Case 1-7 as </w:t>
            </w:r>
            <w:r>
              <w:rPr>
                <w:rFonts w:ascii="Times New Roman" w:hAnsi="Times New Roman"/>
                <w:szCs w:val="20"/>
              </w:rPr>
              <w:t xml:space="preserve">described in </w:t>
            </w:r>
            <w:r>
              <w:rPr>
                <w:rFonts w:ascii="Times New Roman" w:hAnsi="Times New Roman"/>
                <w:szCs w:val="20"/>
              </w:rPr>
              <w:fldChar w:fldCharType="begin"/>
            </w:r>
            <w:r>
              <w:rPr>
                <w:rFonts w:ascii="Times New Roman" w:hAnsi="Times New Roman"/>
                <w:szCs w:val="20"/>
              </w:rPr>
              <w:instrText xml:space="preserve"> REF _Ref78893896 \r \h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2.1.4</w:t>
            </w:r>
            <w:r>
              <w:rPr>
                <w:rFonts w:ascii="Times New Roman" w:hAnsi="Times New Roman"/>
                <w:szCs w:val="20"/>
              </w:rPr>
              <w:fldChar w:fldCharType="end"/>
            </w:r>
            <w:r>
              <w:rPr>
                <w:rFonts w:ascii="Times New Roman" w:hAnsi="Times New Roman"/>
                <w:szCs w:val="20"/>
              </w:rPr>
              <w:t xml:space="preserve">. For the case with mixed capability, </w:t>
            </w:r>
            <w:r w:rsidRPr="00116A44">
              <w:rPr>
                <w:rFonts w:ascii="Times New Roman" w:hAnsi="Times New Roman"/>
                <w:i/>
                <w:szCs w:val="20"/>
              </w:rPr>
              <w:t>L</w:t>
            </w:r>
            <w:r>
              <w:rPr>
                <w:rFonts w:ascii="Times New Roman" w:hAnsi="Times New Roman"/>
                <w:i/>
                <w:szCs w:val="20"/>
              </w:rPr>
              <w:t xml:space="preserve"> </w:t>
            </w:r>
            <m:oMath>
              <m:sSubSup>
                <m:sSubSupPr>
                  <m:ctrlPr>
                    <w:rPr>
                      <w:rFonts w:ascii="Cambria Math" w:hAnsi="Cambria Math"/>
                      <w:szCs w:val="16"/>
                    </w:rPr>
                  </m:ctrlPr>
                </m:sSubSupPr>
                <m:e>
                  <m:r>
                    <w:rPr>
                      <w:rFonts w:ascii="Cambria Math" w:hAnsi="Cambria Math"/>
                      <w:szCs w:val="16"/>
                    </w:rPr>
                    <m:t>N</m:t>
                  </m:r>
                </m:e>
                <m:sub>
                  <m:r>
                    <w:rPr>
                      <w:rFonts w:ascii="Cambria Math" w:hAnsi="Cambria Math"/>
                      <w:szCs w:val="16"/>
                    </w:rPr>
                    <m:t>c</m:t>
                  </m:r>
                  <m:r>
                    <m:rPr>
                      <m:sty m:val="p"/>
                    </m:rPr>
                    <w:rPr>
                      <w:rFonts w:ascii="Cambria Math" w:hAnsi="Cambria Math"/>
                      <w:szCs w:val="16"/>
                    </w:rPr>
                    <m:t>ells</m:t>
                  </m:r>
                </m:sub>
                <m:sup>
                  <m:r>
                    <m:rPr>
                      <m:sty m:val="p"/>
                    </m:rPr>
                    <w:rPr>
                      <w:rFonts w:ascii="Cambria Math" w:hAnsi="Cambria Math"/>
                      <w:szCs w:val="16"/>
                    </w:rPr>
                    <m:t>Cap</m:t>
                  </m:r>
                </m:sup>
              </m:sSubSup>
            </m:oMath>
            <w:r>
              <w:rPr>
                <w:rFonts w:ascii="Times New Roman" w:hAnsi="Times New Roman" w:hint="eastAsia"/>
                <w:i/>
                <w:szCs w:val="16"/>
              </w:rPr>
              <w:t xml:space="preserve"> </w:t>
            </w:r>
            <w:r>
              <w:rPr>
                <w:rFonts w:ascii="Times New Roman" w:hAnsi="Times New Roman"/>
                <w:szCs w:val="16"/>
              </w:rPr>
              <w:t xml:space="preserve">values need to be reported where </w:t>
            </w:r>
            <w:r w:rsidRPr="00116A44">
              <w:rPr>
                <w:rFonts w:ascii="Times New Roman" w:hAnsi="Times New Roman"/>
                <w:i/>
                <w:szCs w:val="20"/>
              </w:rPr>
              <w:t>L</w:t>
            </w:r>
            <w:r>
              <w:rPr>
                <w:rFonts w:ascii="Times New Roman" w:hAnsi="Times New Roman"/>
                <w:i/>
                <w:szCs w:val="20"/>
              </w:rPr>
              <w:t xml:space="preserve"> </w:t>
            </w:r>
            <w:r>
              <w:rPr>
                <w:rFonts w:ascii="Times New Roman" w:hAnsi="Times New Roman"/>
                <w:szCs w:val="20"/>
              </w:rPr>
              <w:t>is the number of capability types in that case (e.g. 3 in case 7);</w:t>
            </w:r>
          </w:p>
          <w:p w14:paraId="4B796A39" w14:textId="77777777" w:rsidR="004E1921" w:rsidRDefault="004E1921" w:rsidP="004E1921">
            <w:pPr>
              <w:pStyle w:val="ListParagraph"/>
              <w:numPr>
                <w:ilvl w:val="0"/>
                <w:numId w:val="58"/>
              </w:numPr>
              <w:snapToGrid/>
              <w:spacing w:line="240" w:lineRule="auto"/>
              <w:jc w:val="both"/>
              <w:rPr>
                <w:rFonts w:ascii="Times New Roman" w:hAnsi="Times New Roman"/>
              </w:rPr>
            </w:pPr>
            <w:r>
              <w:rPr>
                <w:rFonts w:ascii="Times New Roman" w:hAnsi="Times New Roman"/>
              </w:rPr>
              <w:t>Determination of total limit for each group of serving cells:</w:t>
            </w:r>
          </w:p>
          <w:p w14:paraId="0BECE5F3" w14:textId="77777777" w:rsidR="004E1921" w:rsidRDefault="004E1921" w:rsidP="004E1921">
            <w:pPr>
              <w:pStyle w:val="ListParagraph"/>
              <w:numPr>
                <w:ilvl w:val="1"/>
                <w:numId w:val="58"/>
              </w:numPr>
              <w:snapToGrid/>
              <w:spacing w:line="240" w:lineRule="auto"/>
              <w:jc w:val="both"/>
              <w:rPr>
                <w:rFonts w:ascii="Times New Roman" w:hAnsi="Times New Roman"/>
              </w:rPr>
            </w:pPr>
            <w:r>
              <w:rPr>
                <w:rFonts w:ascii="Times New Roman" w:hAnsi="Times New Roman"/>
              </w:rPr>
              <w:t>If the group adopts slot-based or span-based capability, legacy way is used;</w:t>
            </w:r>
          </w:p>
          <w:p w14:paraId="1A3E5B92" w14:textId="77777777" w:rsidR="004E1921" w:rsidRDefault="004E1921" w:rsidP="004E1921">
            <w:pPr>
              <w:pStyle w:val="ListParagraph"/>
              <w:numPr>
                <w:ilvl w:val="1"/>
                <w:numId w:val="58"/>
              </w:numPr>
              <w:snapToGrid/>
              <w:spacing w:afterLines="50" w:after="120" w:line="240" w:lineRule="auto"/>
              <w:jc w:val="both"/>
              <w:rPr>
                <w:rFonts w:ascii="Times New Roman" w:hAnsi="Times New Roman"/>
              </w:rPr>
            </w:pPr>
            <w:r>
              <w:rPr>
                <w:rFonts w:ascii="Times New Roman" w:hAnsi="Times New Roman"/>
              </w:rPr>
              <w:t>If the group adopts multi-slot-based capability, further divide the cell group into different parts depending on SCS and/or value of X/Y. Then BD/CCE budget for the serving cells will follow one total limit. Note that there may have certain limits in the group or part of serving cells.</w:t>
            </w:r>
          </w:p>
          <w:p w14:paraId="654B9DAB" w14:textId="77777777" w:rsidR="004E1921" w:rsidRPr="00E07F36" w:rsidRDefault="004E1921" w:rsidP="004E1921">
            <w:pPr>
              <w:jc w:val="both"/>
              <w:rPr>
                <w:rFonts w:eastAsia="SimSun"/>
                <w:lang w:eastAsia="zh-CN"/>
              </w:rPr>
            </w:pPr>
            <w:r>
              <w:rPr>
                <w:rFonts w:eastAsia="SimSun" w:hint="eastAsia"/>
                <w:lang w:eastAsia="zh-CN"/>
              </w:rPr>
              <w:t>A</w:t>
            </w:r>
            <w:r>
              <w:rPr>
                <w:rFonts w:eastAsia="SimSun"/>
                <w:lang w:eastAsia="zh-CN"/>
              </w:rPr>
              <w:t xml:space="preserve">s another alternative, the serving cell with SCS </w:t>
            </w:r>
            <w:r w:rsidRPr="00E07F36">
              <w:rPr>
                <w:rFonts w:eastAsia="SimSun" w:hint="eastAsia"/>
                <w:lang w:eastAsia="zh-CN"/>
              </w:rPr>
              <w:t>µ</w:t>
            </w:r>
            <w:r>
              <w:rPr>
                <w:rFonts w:eastAsia="SimSun"/>
                <w:lang w:eastAsia="zh-CN"/>
              </w:rPr>
              <w:t xml:space="preserve"> and multi-slot-based capability can be transformed to an equivalent virtual serving cell with SCS </w:t>
            </w:r>
            <w:r w:rsidRPr="00E07F36">
              <w:rPr>
                <w:rFonts w:eastAsia="SimSun" w:hint="eastAsia"/>
                <w:lang w:eastAsia="zh-CN"/>
              </w:rPr>
              <w:t>µ</w:t>
            </w:r>
            <w:r>
              <w:rPr>
                <w:rFonts w:eastAsia="SimSun"/>
                <w:lang w:eastAsia="zh-CN"/>
              </w:rPr>
              <w:t>’ and slot-</w:t>
            </w:r>
            <w:r>
              <w:rPr>
                <w:rFonts w:eastAsia="SimSun"/>
                <w:lang w:eastAsia="zh-CN"/>
              </w:rPr>
              <w:lastRenderedPageBreak/>
              <w:t xml:space="preserve">based capability, e.g. </w:t>
            </w:r>
            <w:r>
              <w:rPr>
                <w:szCs w:val="20"/>
                <w:lang w:eastAsia="zh-CN"/>
              </w:rPr>
              <w:t>e.g. cell A with 480KHz SCS and BD/CCE budget per 4 slots is equivalent to a virtual cell A’ with 120KHz and BD/CCE budget per slot.</w:t>
            </w:r>
          </w:p>
          <w:p w14:paraId="20EC9AB7" w14:textId="77777777" w:rsidR="004E1921" w:rsidRDefault="004E1921" w:rsidP="004E1921">
            <w:pPr>
              <w:spacing w:before="120"/>
              <w:jc w:val="both"/>
              <w:rPr>
                <w:b/>
              </w:rPr>
            </w:pPr>
            <w:bookmarkStart w:id="268" w:name="_Ref78903422"/>
            <w:r>
              <w:rPr>
                <w:b/>
              </w:rPr>
              <w:t xml:space="preserve">Proposal </w:t>
            </w:r>
            <w:r>
              <w:rPr>
                <w:b/>
              </w:rPr>
              <w:fldChar w:fldCharType="begin"/>
            </w:r>
            <w:r>
              <w:rPr>
                <w:b/>
              </w:rPr>
              <w:instrText xml:space="preserve"> SEQ Proposal \* ARABIC </w:instrText>
            </w:r>
            <w:r>
              <w:rPr>
                <w:b/>
              </w:rPr>
              <w:fldChar w:fldCharType="separate"/>
            </w:r>
            <w:r>
              <w:rPr>
                <w:b/>
                <w:noProof/>
              </w:rPr>
              <w:t>9</w:t>
            </w:r>
            <w:r>
              <w:rPr>
                <w:b/>
              </w:rPr>
              <w:fldChar w:fldCharType="end"/>
            </w:r>
            <w:r>
              <w:rPr>
                <w:b/>
              </w:rPr>
              <w:t>: For multi-cell operation, the following alternatives could be considered:</w:t>
            </w:r>
            <w:bookmarkEnd w:id="268"/>
          </w:p>
          <w:p w14:paraId="2FF8200B" w14:textId="77777777" w:rsidR="004E1921" w:rsidRDefault="004E1921" w:rsidP="004E1921">
            <w:pPr>
              <w:spacing w:before="120"/>
              <w:jc w:val="both"/>
              <w:rPr>
                <w:b/>
                <w:lang w:eastAsia="zh-CN"/>
              </w:rPr>
            </w:pPr>
            <w:r>
              <w:rPr>
                <w:rFonts w:hint="eastAsia"/>
                <w:b/>
                <w:lang w:eastAsia="zh-CN"/>
              </w:rPr>
              <w:t>A</w:t>
            </w:r>
            <w:r>
              <w:rPr>
                <w:b/>
                <w:lang w:eastAsia="zh-CN"/>
              </w:rPr>
              <w:t xml:space="preserve">lt. 1: </w:t>
            </w:r>
            <w:r>
              <w:rPr>
                <w:rFonts w:hint="eastAsia"/>
                <w:b/>
                <w:lang w:eastAsia="zh-CN"/>
              </w:rPr>
              <w:t>S</w:t>
            </w:r>
            <w:r w:rsidRPr="00F2210B">
              <w:rPr>
                <w:b/>
                <w:lang w:eastAsia="zh-CN"/>
              </w:rPr>
              <w:t>erving cells with the same PDCCH monitoring type</w:t>
            </w:r>
            <w:r>
              <w:rPr>
                <w:b/>
                <w:lang w:eastAsia="zh-CN"/>
              </w:rPr>
              <w:t xml:space="preserve"> including multi-slot-based capability</w:t>
            </w:r>
            <w:r w:rsidRPr="00F2210B">
              <w:rPr>
                <w:b/>
                <w:lang w:eastAsia="zh-CN"/>
              </w:rPr>
              <w:t xml:space="preserve"> are grouped together</w:t>
            </w:r>
            <w:r>
              <w:rPr>
                <w:b/>
                <w:lang w:eastAsia="zh-CN"/>
              </w:rPr>
              <w:t xml:space="preserve"> for further BD/CCE budget calculation;</w:t>
            </w:r>
          </w:p>
          <w:p w14:paraId="5CF21D5C" w14:textId="77777777" w:rsidR="004E1921" w:rsidRPr="00F2210B" w:rsidRDefault="004E1921" w:rsidP="004E1921">
            <w:pPr>
              <w:spacing w:before="120"/>
              <w:jc w:val="both"/>
              <w:rPr>
                <w:b/>
                <w:lang w:eastAsia="zh-CN"/>
              </w:rPr>
            </w:pPr>
            <w:r>
              <w:rPr>
                <w:rFonts w:hint="eastAsia"/>
                <w:b/>
                <w:lang w:eastAsia="zh-CN"/>
              </w:rPr>
              <w:t>A</w:t>
            </w:r>
            <w:r>
              <w:rPr>
                <w:b/>
                <w:lang w:eastAsia="zh-CN"/>
              </w:rPr>
              <w:t>lt. 2: Transfer the serving cell with multi-slot-based capability to equivalent serving cell with slot-based capability for further BD/CCE budget calculation.</w:t>
            </w:r>
          </w:p>
          <w:p w14:paraId="64810E1A" w14:textId="5D3B5037" w:rsidR="00A12F1F" w:rsidRPr="00A12F1F" w:rsidRDefault="00A12F1F" w:rsidP="00A12F1F">
            <w:pPr>
              <w:spacing w:before="120"/>
              <w:jc w:val="both"/>
              <w:rPr>
                <w:b/>
              </w:rPr>
            </w:pPr>
          </w:p>
        </w:tc>
      </w:tr>
    </w:tbl>
    <w:p w14:paraId="3C2D8626" w14:textId="77777777" w:rsidR="005C13B6" w:rsidRDefault="005C13B6">
      <w:pPr>
        <w:rPr>
          <w:lang w:eastAsia="zh-CN"/>
        </w:rPr>
      </w:pPr>
    </w:p>
    <w:p w14:paraId="7E8347AD" w14:textId="77777777" w:rsidR="004F40BC" w:rsidRDefault="004F40BC" w:rsidP="004F40BC">
      <w:pPr>
        <w:pStyle w:val="Heading3"/>
        <w:jc w:val="both"/>
        <w:rPr>
          <w:lang w:val="en-GB" w:eastAsia="zh-CN"/>
        </w:rPr>
      </w:pPr>
      <w:r>
        <w:rPr>
          <w:lang w:val="en-GB" w:eastAsia="zh-CN"/>
        </w:rPr>
        <w:t xml:space="preserve">R1-2107001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4F40BC" w14:paraId="6F951859" w14:textId="77777777" w:rsidTr="00556DB7">
        <w:tc>
          <w:tcPr>
            <w:tcW w:w="9307" w:type="dxa"/>
          </w:tcPr>
          <w:p w14:paraId="0D61A300" w14:textId="77777777" w:rsidR="004F40BC" w:rsidRDefault="004F40BC" w:rsidP="00556DB7">
            <w:pPr>
              <w:spacing w:line="260" w:lineRule="auto"/>
              <w:jc w:val="both"/>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75B6E0E2" w14:textId="77777777" w:rsidR="004F40BC" w:rsidRDefault="004F40BC" w:rsidP="00556DB7">
            <w:pPr>
              <w:spacing w:line="260" w:lineRule="auto"/>
              <w:jc w:val="both"/>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03DE2C8D" w14:textId="77777777" w:rsidR="004F40BC" w:rsidRDefault="004F40BC" w:rsidP="00556DB7">
            <w:pPr>
              <w:pStyle w:val="TH"/>
              <w:rPr>
                <w:color w:val="000000"/>
              </w:rPr>
            </w:pPr>
            <w:r>
              <w:rPr>
                <w:rFonts w:hint="eastAsia"/>
                <w:color w:val="000000"/>
                <w:lang w:val="en-US" w:eastAsia="zh-CN"/>
              </w:rPr>
              <w:t xml:space="preserve">TS 38.214 </w:t>
            </w:r>
            <w:r>
              <w:rPr>
                <w:color w:val="000000"/>
              </w:rPr>
              <w:t xml:space="preserve">Table 5.5-1: </w:t>
            </w:r>
            <w:proofErr w:type="spellStart"/>
            <w:r>
              <w:rPr>
                <w:i/>
                <w:color w:val="000000"/>
              </w:rPr>
              <w:t>N</w:t>
            </w:r>
            <w:r>
              <w:rPr>
                <w:i/>
                <w:color w:val="000000"/>
                <w:vertAlign w:val="subscript"/>
              </w:rPr>
              <w:t>pdsch</w:t>
            </w:r>
            <w:proofErr w:type="spellEnd"/>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F40BC" w14:paraId="5B61F6FF" w14:textId="77777777" w:rsidTr="00556DB7">
              <w:trPr>
                <w:jc w:val="center"/>
              </w:trPr>
              <w:tc>
                <w:tcPr>
                  <w:tcW w:w="2195" w:type="dxa"/>
                  <w:tcBorders>
                    <w:top w:val="single" w:sz="4" w:space="0" w:color="auto"/>
                    <w:left w:val="single" w:sz="4" w:space="0" w:color="auto"/>
                    <w:bottom w:val="single" w:sz="4" w:space="0" w:color="auto"/>
                    <w:right w:val="single" w:sz="4" w:space="0" w:color="auto"/>
                  </w:tcBorders>
                </w:tcPr>
                <w:p w14:paraId="7D5FC6CE" w14:textId="77777777" w:rsidR="004F40BC" w:rsidRDefault="004F40BC" w:rsidP="00556DB7">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E5AC5C5" w14:textId="77777777" w:rsidR="004F40BC" w:rsidRDefault="004F40BC" w:rsidP="00556DB7">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pdsch</w:t>
                  </w:r>
                  <w:proofErr w:type="spellEnd"/>
                  <w:r>
                    <w:rPr>
                      <w:rFonts w:eastAsia="Batang"/>
                      <w:b/>
                      <w:color w:val="000000"/>
                      <w:lang w:eastAsia="fr-FR"/>
                    </w:rPr>
                    <w:t xml:space="preserve"> [symbols]</w:t>
                  </w:r>
                </w:p>
              </w:tc>
            </w:tr>
            <w:tr w:rsidR="004F40BC" w14:paraId="4ADBBF79" w14:textId="77777777" w:rsidTr="00556DB7">
              <w:trPr>
                <w:jc w:val="center"/>
              </w:trPr>
              <w:tc>
                <w:tcPr>
                  <w:tcW w:w="2195" w:type="dxa"/>
                  <w:tcBorders>
                    <w:top w:val="single" w:sz="4" w:space="0" w:color="auto"/>
                    <w:left w:val="single" w:sz="4" w:space="0" w:color="auto"/>
                    <w:bottom w:val="single" w:sz="4" w:space="0" w:color="auto"/>
                    <w:right w:val="single" w:sz="4" w:space="0" w:color="auto"/>
                  </w:tcBorders>
                </w:tcPr>
                <w:p w14:paraId="584D8C12" w14:textId="77777777" w:rsidR="004F40BC" w:rsidRDefault="004F40BC" w:rsidP="00556DB7">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32037CE9" w14:textId="77777777" w:rsidR="004F40BC" w:rsidRDefault="004F40BC" w:rsidP="00556DB7">
                  <w:pPr>
                    <w:pStyle w:val="TAC"/>
                    <w:rPr>
                      <w:rFonts w:eastAsia="Batang"/>
                      <w:color w:val="000000"/>
                      <w:lang w:eastAsia="fr-FR"/>
                    </w:rPr>
                  </w:pPr>
                  <w:r>
                    <w:rPr>
                      <w:rFonts w:eastAsia="Batang"/>
                      <w:color w:val="000000"/>
                      <w:lang w:eastAsia="fr-FR"/>
                    </w:rPr>
                    <w:t>4</w:t>
                  </w:r>
                </w:p>
              </w:tc>
            </w:tr>
            <w:tr w:rsidR="004F40BC" w14:paraId="40E21025" w14:textId="77777777" w:rsidTr="00556DB7">
              <w:trPr>
                <w:jc w:val="center"/>
              </w:trPr>
              <w:tc>
                <w:tcPr>
                  <w:tcW w:w="2195" w:type="dxa"/>
                  <w:tcBorders>
                    <w:top w:val="single" w:sz="4" w:space="0" w:color="auto"/>
                    <w:left w:val="single" w:sz="4" w:space="0" w:color="auto"/>
                    <w:bottom w:val="single" w:sz="4" w:space="0" w:color="auto"/>
                    <w:right w:val="single" w:sz="4" w:space="0" w:color="auto"/>
                  </w:tcBorders>
                </w:tcPr>
                <w:p w14:paraId="6B4D7413" w14:textId="77777777" w:rsidR="004F40BC" w:rsidRDefault="004F40BC" w:rsidP="00556DB7">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56AE50E" w14:textId="77777777" w:rsidR="004F40BC" w:rsidRDefault="004F40BC" w:rsidP="00556DB7">
                  <w:pPr>
                    <w:pStyle w:val="TAC"/>
                    <w:rPr>
                      <w:rFonts w:eastAsia="Batang"/>
                      <w:color w:val="000000"/>
                      <w:lang w:eastAsia="fr-FR"/>
                    </w:rPr>
                  </w:pPr>
                  <w:r>
                    <w:rPr>
                      <w:rFonts w:eastAsia="Batang"/>
                      <w:color w:val="000000"/>
                      <w:lang w:eastAsia="fr-FR"/>
                    </w:rPr>
                    <w:t>5</w:t>
                  </w:r>
                </w:p>
              </w:tc>
            </w:tr>
            <w:tr w:rsidR="004F40BC" w14:paraId="184D61B4" w14:textId="77777777" w:rsidTr="00556DB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B922EEA" w14:textId="77777777" w:rsidR="004F40BC" w:rsidRDefault="004F40BC" w:rsidP="00556DB7">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721E87D1" w14:textId="77777777" w:rsidR="004F40BC" w:rsidRDefault="004F40BC" w:rsidP="00556DB7">
                  <w:pPr>
                    <w:pStyle w:val="TAC"/>
                    <w:rPr>
                      <w:rFonts w:eastAsia="Batang"/>
                      <w:color w:val="000000"/>
                      <w:lang w:eastAsia="fr-FR"/>
                    </w:rPr>
                  </w:pPr>
                  <w:r>
                    <w:rPr>
                      <w:rFonts w:eastAsia="Batang"/>
                      <w:color w:val="000000"/>
                      <w:lang w:eastAsia="fr-FR"/>
                    </w:rPr>
                    <w:t>10</w:t>
                  </w:r>
                </w:p>
              </w:tc>
            </w:tr>
            <w:tr w:rsidR="004F40BC" w14:paraId="57D3F1C3" w14:textId="77777777" w:rsidTr="00556DB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BA9E4C5" w14:textId="77777777" w:rsidR="004F40BC" w:rsidRDefault="004F40BC" w:rsidP="00556DB7">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6FBA441D" w14:textId="77777777" w:rsidR="004F40BC" w:rsidRDefault="004F40BC" w:rsidP="00556DB7">
                  <w:pPr>
                    <w:pStyle w:val="TAC"/>
                    <w:rPr>
                      <w:rFonts w:eastAsia="Batang"/>
                      <w:color w:val="000000"/>
                      <w:lang w:eastAsia="fr-FR"/>
                    </w:rPr>
                  </w:pPr>
                  <w:r>
                    <w:rPr>
                      <w:rFonts w:eastAsia="Batang"/>
                      <w:color w:val="000000"/>
                      <w:lang w:eastAsia="fr-FR"/>
                    </w:rPr>
                    <w:t>14</w:t>
                  </w:r>
                </w:p>
              </w:tc>
            </w:tr>
          </w:tbl>
          <w:p w14:paraId="78EEAEF6" w14:textId="77777777" w:rsidR="004F40BC" w:rsidRDefault="004F40BC" w:rsidP="00556DB7">
            <w:pPr>
              <w:rPr>
                <w:rFonts w:asciiTheme="minorHAnsi" w:eastAsia="SimSun" w:hAnsi="SimSun" w:cs="SimSun"/>
                <w:lang w:eastAsia="zh-CN"/>
              </w:rPr>
            </w:pPr>
          </w:p>
          <w:p w14:paraId="77BB0D7F" w14:textId="77777777" w:rsidR="004F40BC" w:rsidRDefault="004F40BC" w:rsidP="00556DB7">
            <w:pPr>
              <w:pStyle w:val="TH"/>
              <w:rPr>
                <w:color w:val="000000"/>
              </w:rPr>
            </w:pPr>
            <w:r>
              <w:rPr>
                <w:rFonts w:hint="eastAsia"/>
                <w:color w:val="000000"/>
                <w:lang w:val="en-US" w:eastAsia="zh-CN"/>
              </w:rPr>
              <w:lastRenderedPageBreak/>
              <w:t xml:space="preserve">TS 38.214 </w:t>
            </w:r>
            <w:r>
              <w:rPr>
                <w:color w:val="000000"/>
              </w:rPr>
              <w:t xml:space="preserve">Table 5.2.1.5.1a: </w:t>
            </w:r>
            <w:proofErr w:type="spellStart"/>
            <w:r>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4F40BC" w14:paraId="1EDF00AF" w14:textId="77777777" w:rsidTr="00556DB7">
              <w:trPr>
                <w:jc w:val="center"/>
              </w:trPr>
              <w:tc>
                <w:tcPr>
                  <w:tcW w:w="2195" w:type="dxa"/>
                  <w:tcBorders>
                    <w:top w:val="single" w:sz="4" w:space="0" w:color="auto"/>
                    <w:left w:val="single" w:sz="4" w:space="0" w:color="auto"/>
                    <w:bottom w:val="single" w:sz="4" w:space="0" w:color="auto"/>
                    <w:right w:val="single" w:sz="4" w:space="0" w:color="auto"/>
                  </w:tcBorders>
                </w:tcPr>
                <w:p w14:paraId="5E01C456" w14:textId="77777777" w:rsidR="004F40BC" w:rsidRDefault="004F40BC" w:rsidP="00556DB7">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4D5F32F" w14:textId="77777777" w:rsidR="004F40BC" w:rsidRDefault="004F40BC" w:rsidP="00556DB7">
                  <w:pPr>
                    <w:pStyle w:val="TAC"/>
                    <w:rPr>
                      <w:rFonts w:eastAsia="Batang"/>
                      <w:b/>
                      <w:color w:val="000000"/>
                      <w:lang w:eastAsia="fr-FR"/>
                    </w:rPr>
                  </w:pPr>
                  <w:proofErr w:type="spellStart"/>
                  <w:r>
                    <w:rPr>
                      <w:rFonts w:eastAsia="Batang"/>
                      <w:b/>
                      <w:i/>
                      <w:color w:val="000000"/>
                      <w:lang w:eastAsia="fr-FR"/>
                    </w:rPr>
                    <w:t>N</w:t>
                  </w:r>
                  <w:r>
                    <w:rPr>
                      <w:rFonts w:eastAsia="Batang"/>
                      <w:b/>
                      <w:i/>
                      <w:color w:val="000000"/>
                      <w:vertAlign w:val="subscript"/>
                      <w:lang w:eastAsia="fr-FR"/>
                    </w:rPr>
                    <w:t>csirs</w:t>
                  </w:r>
                  <w:proofErr w:type="spellEnd"/>
                  <w:r>
                    <w:rPr>
                      <w:rFonts w:eastAsia="Batang"/>
                      <w:b/>
                      <w:color w:val="000000"/>
                      <w:lang w:eastAsia="fr-FR"/>
                    </w:rPr>
                    <w:t xml:space="preserve"> [symbols]</w:t>
                  </w:r>
                </w:p>
              </w:tc>
            </w:tr>
            <w:tr w:rsidR="004F40BC" w14:paraId="05B5222E" w14:textId="77777777" w:rsidTr="00556DB7">
              <w:trPr>
                <w:jc w:val="center"/>
              </w:trPr>
              <w:tc>
                <w:tcPr>
                  <w:tcW w:w="2195" w:type="dxa"/>
                  <w:tcBorders>
                    <w:top w:val="single" w:sz="4" w:space="0" w:color="auto"/>
                    <w:left w:val="single" w:sz="4" w:space="0" w:color="auto"/>
                    <w:bottom w:val="single" w:sz="4" w:space="0" w:color="auto"/>
                    <w:right w:val="single" w:sz="4" w:space="0" w:color="auto"/>
                  </w:tcBorders>
                </w:tcPr>
                <w:p w14:paraId="6C29EC4C" w14:textId="77777777" w:rsidR="004F40BC" w:rsidRDefault="004F40BC" w:rsidP="00556DB7">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F5B1EB1" w14:textId="77777777" w:rsidR="004F40BC" w:rsidRDefault="004F40BC" w:rsidP="00556DB7">
                  <w:pPr>
                    <w:pStyle w:val="TAC"/>
                    <w:rPr>
                      <w:rFonts w:eastAsia="Batang"/>
                      <w:color w:val="000000"/>
                      <w:lang w:eastAsia="fr-FR"/>
                    </w:rPr>
                  </w:pPr>
                  <w:r>
                    <w:rPr>
                      <w:rFonts w:eastAsia="Batang"/>
                      <w:color w:val="000000"/>
                      <w:lang w:eastAsia="fr-FR"/>
                    </w:rPr>
                    <w:t>4</w:t>
                  </w:r>
                </w:p>
              </w:tc>
            </w:tr>
            <w:tr w:rsidR="004F40BC" w14:paraId="621958F9" w14:textId="77777777" w:rsidTr="00556DB7">
              <w:trPr>
                <w:jc w:val="center"/>
              </w:trPr>
              <w:tc>
                <w:tcPr>
                  <w:tcW w:w="2195" w:type="dxa"/>
                  <w:tcBorders>
                    <w:top w:val="single" w:sz="4" w:space="0" w:color="auto"/>
                    <w:left w:val="single" w:sz="4" w:space="0" w:color="auto"/>
                    <w:bottom w:val="single" w:sz="4" w:space="0" w:color="auto"/>
                    <w:right w:val="single" w:sz="4" w:space="0" w:color="auto"/>
                  </w:tcBorders>
                </w:tcPr>
                <w:p w14:paraId="10ECE2D4" w14:textId="77777777" w:rsidR="004F40BC" w:rsidRDefault="004F40BC" w:rsidP="00556DB7">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AC6A79E" w14:textId="77777777" w:rsidR="004F40BC" w:rsidRDefault="004F40BC" w:rsidP="00556DB7">
                  <w:pPr>
                    <w:pStyle w:val="TAC"/>
                    <w:rPr>
                      <w:rFonts w:eastAsia="Batang"/>
                      <w:color w:val="000000"/>
                      <w:lang w:eastAsia="fr-FR"/>
                    </w:rPr>
                  </w:pPr>
                  <w:r>
                    <w:rPr>
                      <w:rFonts w:eastAsia="Batang"/>
                      <w:color w:val="000000"/>
                      <w:lang w:eastAsia="fr-FR"/>
                    </w:rPr>
                    <w:t>5</w:t>
                  </w:r>
                </w:p>
              </w:tc>
            </w:tr>
            <w:tr w:rsidR="004F40BC" w14:paraId="5D4FD79F" w14:textId="77777777" w:rsidTr="00556DB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1773CFA" w14:textId="77777777" w:rsidR="004F40BC" w:rsidRDefault="004F40BC" w:rsidP="00556DB7">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6AE13D" w14:textId="77777777" w:rsidR="004F40BC" w:rsidRDefault="004F40BC" w:rsidP="00556DB7">
                  <w:pPr>
                    <w:pStyle w:val="TAC"/>
                    <w:rPr>
                      <w:rFonts w:eastAsia="Batang"/>
                      <w:color w:val="000000"/>
                      <w:lang w:eastAsia="fr-FR"/>
                    </w:rPr>
                  </w:pPr>
                  <w:r>
                    <w:rPr>
                      <w:rFonts w:eastAsia="Batang"/>
                      <w:color w:val="000000"/>
                      <w:lang w:eastAsia="fr-FR"/>
                    </w:rPr>
                    <w:t>10</w:t>
                  </w:r>
                </w:p>
              </w:tc>
            </w:tr>
            <w:tr w:rsidR="004F40BC" w14:paraId="67C8D954" w14:textId="77777777" w:rsidTr="00556DB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B0FDABB" w14:textId="77777777" w:rsidR="004F40BC" w:rsidRDefault="004F40BC" w:rsidP="00556DB7">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A472E53" w14:textId="77777777" w:rsidR="004F40BC" w:rsidRDefault="004F40BC" w:rsidP="00556DB7">
                  <w:pPr>
                    <w:pStyle w:val="TAC"/>
                    <w:rPr>
                      <w:rFonts w:eastAsia="Batang"/>
                      <w:color w:val="000000"/>
                      <w:lang w:eastAsia="fr-FR"/>
                    </w:rPr>
                  </w:pPr>
                  <w:r>
                    <w:rPr>
                      <w:rFonts w:eastAsia="Batang"/>
                      <w:color w:val="000000"/>
                      <w:lang w:eastAsia="fr-FR"/>
                    </w:rPr>
                    <w:t>[14]</w:t>
                  </w:r>
                </w:p>
              </w:tc>
            </w:tr>
          </w:tbl>
          <w:p w14:paraId="1F4647AE" w14:textId="77777777" w:rsidR="004F40BC" w:rsidRDefault="004F40BC" w:rsidP="00556DB7">
            <w:pPr>
              <w:spacing w:before="200" w:after="200" w:line="260" w:lineRule="auto"/>
              <w:jc w:val="both"/>
              <w:rPr>
                <w:b/>
                <w:lang w:eastAsia="ko-KR"/>
              </w:rPr>
            </w:pPr>
            <w:r>
              <w:rPr>
                <w:rFonts w:eastAsia="SimSun" w:hint="eastAsia"/>
                <w:b/>
                <w:lang w:eastAsia="zh-CN"/>
              </w:rPr>
              <w:t xml:space="preserve">Proposal </w:t>
            </w:r>
            <w:r>
              <w:rPr>
                <w:rFonts w:eastAsia="SimSun"/>
                <w:b/>
                <w:lang w:eastAsia="zh-CN"/>
              </w:rPr>
              <w:t>4</w:t>
            </w:r>
            <w:r>
              <w:rPr>
                <w:rFonts w:eastAsia="SimSun" w:hint="eastAsia"/>
                <w:b/>
                <w:lang w:eastAsia="zh-CN"/>
              </w:rPr>
              <w:t xml:space="preserve">: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p w14:paraId="6638A1B8" w14:textId="77777777" w:rsidR="004F40BC" w:rsidRPr="00DC461A" w:rsidRDefault="004F40BC" w:rsidP="00556DB7">
            <w:pPr>
              <w:spacing w:before="200" w:after="200" w:line="260" w:lineRule="auto"/>
              <w:jc w:val="both"/>
              <w:rPr>
                <w:bCs/>
                <w:lang w:val="en-GB" w:eastAsia="ko-KR"/>
              </w:rPr>
            </w:pPr>
            <w:r w:rsidRPr="00DC461A">
              <w:rPr>
                <w:bCs/>
                <w:lang w:val="en-GB" w:eastAsia="ko-KR"/>
              </w:rPr>
              <w:t xml:space="preserve">For carrier aggregation in rel-15/16, if a UE is configured with DL cells greater than the number of BD capable cells (reported by </w:t>
            </w:r>
            <w:proofErr w:type="spellStart"/>
            <w:r w:rsidRPr="00DC461A">
              <w:rPr>
                <w:bCs/>
                <w:i/>
                <w:lang w:val="en-GB" w:eastAsia="ko-KR"/>
              </w:rPr>
              <w:t>pdcch-BlindDetectionCA</w:t>
            </w:r>
            <w:proofErr w:type="spellEnd"/>
            <w:r w:rsidRPr="00DC461A">
              <w:rPr>
                <w:bCs/>
                <w:lang w:val="en-GB" w:eastAsia="ko-KR"/>
              </w:rPr>
              <w:t>), the total number of PDCCH candidates or non-overlapped CCEs per slot or per span should be recalculated according to the following specifications in 38.213 clause 10.1.</w:t>
            </w:r>
          </w:p>
          <w:p w14:paraId="25A102EF" w14:textId="77777777" w:rsidR="004F40BC" w:rsidRPr="00DC461A" w:rsidRDefault="004F40BC" w:rsidP="00556DB7">
            <w:pPr>
              <w:spacing w:before="200" w:after="200" w:line="260" w:lineRule="auto"/>
              <w:jc w:val="both"/>
              <w:rPr>
                <w:bCs/>
                <w:lang w:val="en-GB" w:eastAsia="ko-KR"/>
              </w:rPr>
            </w:pPr>
            <w:r w:rsidRPr="00DC461A">
              <w:rPr>
                <w:bCs/>
                <w:lang w:val="en-GB" w:eastAsia="ko-KR"/>
              </w:rPr>
              <w:t xml:space="preserve">These operation can be reused (or with simple modification) for 480 kHz and 960 kHz when multi-slot PDCCH monitoring is applied and </w:t>
            </w:r>
            <w:proofErr w:type="gramStart"/>
            <w:r w:rsidRPr="00DC461A">
              <w:rPr>
                <w:bCs/>
                <w:lang w:val="en-GB" w:eastAsia="ko-KR"/>
              </w:rPr>
              <w:t>X(</w:t>
            </w:r>
            <w:proofErr w:type="gramEnd"/>
            <w:r w:rsidRPr="00DC461A">
              <w:rPr>
                <w:bCs/>
                <w:lang w:val="en-GB" w:eastAsia="ko-KR"/>
              </w:rPr>
              <w:t xml:space="preserve">or Y) for each cell or each SCS are (timely) aligned. However, if </w:t>
            </w:r>
            <w:proofErr w:type="gramStart"/>
            <w:r w:rsidRPr="00DC461A">
              <w:rPr>
                <w:bCs/>
                <w:lang w:val="en-GB" w:eastAsia="ko-KR"/>
              </w:rPr>
              <w:t>X(</w:t>
            </w:r>
            <w:proofErr w:type="gramEnd"/>
            <w:r w:rsidRPr="00DC461A">
              <w:rPr>
                <w:bCs/>
                <w:lang w:val="en-GB" w:eastAsia="ko-KR"/>
              </w:rPr>
              <w:t>or Y) value is the same but its location is not aligned for each numerology or for each cell (or if X,Y values are different across serving cells), it may be uncertain whether above operation could be reused as it is. To figure out the uncertainty, it should be investigated how to handle BD/CCE capabilities of multi-slot monitoring for carrier aggregation.</w:t>
            </w:r>
          </w:p>
          <w:p w14:paraId="2CFA64AA" w14:textId="77777777" w:rsidR="004F40BC" w:rsidRPr="00DC461A" w:rsidRDefault="004F40BC" w:rsidP="00556DB7">
            <w:pPr>
              <w:spacing w:before="200" w:after="200" w:line="260" w:lineRule="auto"/>
              <w:jc w:val="both"/>
              <w:rPr>
                <w:b/>
                <w:lang w:val="en-GB" w:eastAsia="ko-KR"/>
              </w:rPr>
            </w:pPr>
            <w:r w:rsidRPr="00DC461A">
              <w:rPr>
                <w:b/>
                <w:lang w:val="en-GB" w:eastAsia="ko-KR"/>
              </w:rPr>
              <w:t xml:space="preserve">Proposal #9: It is necessary to study how to handle BD/CCE capability when the number of configured DL cells is greater than </w:t>
            </w:r>
            <m:oMath>
              <m:sSubSup>
                <m:sSubSupPr>
                  <m:ctrlPr>
                    <w:rPr>
                      <w:rFonts w:ascii="Cambria Math" w:hAnsi="Cambria Math"/>
                      <w:b/>
                      <w:i/>
                      <w:lang w:val="en-GB" w:eastAsia="ko-KR"/>
                    </w:rPr>
                  </m:ctrlPr>
                </m:sSubSupPr>
                <m:e>
                  <m:r>
                    <m:rPr>
                      <m:sty m:val="bi"/>
                    </m:rPr>
                    <w:rPr>
                      <w:rFonts w:ascii="Cambria Math" w:hAnsi="Cambria Math"/>
                      <w:lang w:val="en-GB" w:eastAsia="ko-KR"/>
                    </w:rPr>
                    <m:t>N</m:t>
                  </m:r>
                </m:e>
                <m:sub>
                  <m:r>
                    <m:rPr>
                      <m:nor/>
                    </m:rPr>
                    <w:rPr>
                      <w:b/>
                      <w:lang w:val="en-GB" w:eastAsia="ko-KR"/>
                    </w:rPr>
                    <m:t>cells</m:t>
                  </m:r>
                  <m:ctrlPr>
                    <w:rPr>
                      <w:rFonts w:ascii="Cambria Math" w:hAnsi="Cambria Math"/>
                      <w:b/>
                      <w:lang w:val="en-GB" w:eastAsia="ko-KR"/>
                    </w:rPr>
                  </m:ctrlPr>
                </m:sub>
                <m:sup>
                  <m:r>
                    <m:rPr>
                      <m:nor/>
                    </m:rPr>
                    <w:rPr>
                      <w:b/>
                      <w:lang w:val="en-GB" w:eastAsia="ko-KR"/>
                    </w:rPr>
                    <m:t>cap</m:t>
                  </m:r>
                  <m:ctrlPr>
                    <w:rPr>
                      <w:rFonts w:ascii="Cambria Math" w:hAnsi="Cambria Math"/>
                      <w:b/>
                      <w:lang w:val="en-GB" w:eastAsia="ko-KR"/>
                    </w:rPr>
                  </m:ctrlPr>
                </m:sup>
              </m:sSubSup>
            </m:oMath>
            <w:r w:rsidRPr="00DC461A">
              <w:rPr>
                <w:b/>
                <w:lang w:val="en-GB" w:eastAsia="ko-KR"/>
              </w:rPr>
              <w:t>.</w:t>
            </w:r>
          </w:p>
          <w:p w14:paraId="1CF49F6F" w14:textId="77777777" w:rsidR="004F40BC" w:rsidRPr="00DC461A" w:rsidRDefault="004F40BC" w:rsidP="00556DB7">
            <w:pPr>
              <w:spacing w:before="200" w:after="200" w:line="260" w:lineRule="auto"/>
              <w:jc w:val="both"/>
              <w:rPr>
                <w:b/>
                <w:lang w:val="en-GB" w:eastAsia="ko-KR"/>
              </w:rPr>
            </w:pPr>
          </w:p>
        </w:tc>
      </w:tr>
    </w:tbl>
    <w:p w14:paraId="45D402EC" w14:textId="77777777" w:rsidR="004F40BC" w:rsidRDefault="004F40BC" w:rsidP="004F40BC">
      <w:pPr>
        <w:rPr>
          <w:lang w:eastAsia="zh-CN"/>
        </w:rPr>
      </w:pPr>
    </w:p>
    <w:p w14:paraId="5B348515" w14:textId="77777777" w:rsidR="004F40BC" w:rsidRDefault="004F40BC" w:rsidP="004F40BC">
      <w:pPr>
        <w:pStyle w:val="Heading3"/>
        <w:jc w:val="both"/>
        <w:rPr>
          <w:lang w:val="en-GB" w:eastAsia="zh-CN"/>
        </w:rPr>
      </w:pPr>
      <w:r>
        <w:rPr>
          <w:lang w:val="en-GB" w:eastAsia="zh-CN"/>
        </w:rPr>
        <w:t>R1-2107331 (Qualcomm)</w:t>
      </w:r>
    </w:p>
    <w:tbl>
      <w:tblPr>
        <w:tblStyle w:val="TableGrid"/>
        <w:tblW w:w="14583" w:type="dxa"/>
        <w:tblLayout w:type="fixed"/>
        <w:tblLook w:val="04A0" w:firstRow="1" w:lastRow="0" w:firstColumn="1" w:lastColumn="0" w:noHBand="0" w:noVBand="1"/>
      </w:tblPr>
      <w:tblGrid>
        <w:gridCol w:w="14583"/>
      </w:tblGrid>
      <w:tr w:rsidR="004F40BC" w14:paraId="14802003" w14:textId="77777777" w:rsidTr="00556DB7">
        <w:tc>
          <w:tcPr>
            <w:tcW w:w="9307" w:type="dxa"/>
          </w:tcPr>
          <w:p w14:paraId="08E25ABD" w14:textId="77777777" w:rsidR="004F40BC" w:rsidRPr="00B7399F" w:rsidRDefault="004F40BC" w:rsidP="00556DB7">
            <w:pPr>
              <w:spacing w:before="120"/>
              <w:rPr>
                <w:lang w:val="en-GB"/>
              </w:rPr>
            </w:pPr>
            <w:r w:rsidRPr="00B7399F">
              <w:rPr>
                <w:lang w:val="en-GB"/>
              </w:rPr>
              <w:t xml:space="preserve">In RAN1 #104-e, the following draft proposal has been captured in the FL’s summary for further discussion </w:t>
            </w:r>
            <w:r w:rsidRPr="00B7399F">
              <w:rPr>
                <w:lang w:val="en-GB"/>
              </w:rPr>
              <w:fldChar w:fldCharType="begin"/>
            </w:r>
            <w:r w:rsidRPr="00B7399F">
              <w:rPr>
                <w:lang w:val="en-GB"/>
              </w:rPr>
              <w:instrText xml:space="preserve"> REF _Ref68609742 \r \h </w:instrText>
            </w:r>
            <w:r w:rsidRPr="00B7399F">
              <w:rPr>
                <w:lang w:val="en-GB"/>
              </w:rPr>
            </w:r>
            <w:r w:rsidRPr="00B7399F">
              <w:rPr>
                <w:lang w:val="en-GB"/>
              </w:rPr>
              <w:fldChar w:fldCharType="separate"/>
            </w:r>
            <w:r w:rsidRPr="00B7399F">
              <w:rPr>
                <w:lang w:val="en-GB"/>
              </w:rPr>
              <w:t>[3]</w:t>
            </w:r>
            <w:r w:rsidRPr="00B7399F">
              <w:rPr>
                <w:lang w:val="en-GB"/>
              </w:rPr>
              <w:fldChar w:fldCharType="end"/>
            </w:r>
            <w:r w:rsidRPr="00B7399F">
              <w:rPr>
                <w:lang w:val="en-GB"/>
              </w:rPr>
              <w:t>:</w:t>
            </w:r>
          </w:p>
          <w:tbl>
            <w:tblPr>
              <w:tblStyle w:val="TableGrid"/>
              <w:tblW w:w="0" w:type="auto"/>
              <w:tblLayout w:type="fixed"/>
              <w:tblLook w:val="04A0" w:firstRow="1" w:lastRow="0" w:firstColumn="1" w:lastColumn="0" w:noHBand="0" w:noVBand="1"/>
            </w:tblPr>
            <w:tblGrid>
              <w:gridCol w:w="9962"/>
            </w:tblGrid>
            <w:tr w:rsidR="004F40BC" w:rsidRPr="00B7399F" w14:paraId="069149F7" w14:textId="77777777" w:rsidTr="00556DB7">
              <w:tc>
                <w:tcPr>
                  <w:tcW w:w="9962" w:type="dxa"/>
                </w:tcPr>
                <w:p w14:paraId="6EBFAB8C" w14:textId="77777777" w:rsidR="004F40BC" w:rsidRPr="00B7399F" w:rsidRDefault="004F40BC" w:rsidP="00556DB7">
                  <w:pPr>
                    <w:spacing w:before="120"/>
                    <w:rPr>
                      <w:b/>
                      <w:bCs/>
                      <w:u w:val="single"/>
                      <w:lang w:val="en-GB"/>
                    </w:rPr>
                  </w:pPr>
                  <w:r w:rsidRPr="00B7399F">
                    <w:rPr>
                      <w:b/>
                      <w:bCs/>
                      <w:u w:val="single"/>
                    </w:rPr>
                    <w:t>Modified Feature Lead Proposal A1-4</w:t>
                  </w:r>
                  <w:r w:rsidRPr="00B7399F">
                    <w:rPr>
                      <w:b/>
                      <w:bCs/>
                      <w:u w:val="single"/>
                      <w:lang w:val="en-GB"/>
                    </w:rPr>
                    <w:t>:</w:t>
                  </w:r>
                </w:p>
                <w:p w14:paraId="4A24FE1D" w14:textId="77777777" w:rsidR="004F40BC" w:rsidRPr="00B7399F" w:rsidRDefault="004F40BC" w:rsidP="00556DB7">
                  <w:pPr>
                    <w:numPr>
                      <w:ilvl w:val="0"/>
                      <w:numId w:val="16"/>
                    </w:numPr>
                    <w:spacing w:before="120"/>
                    <w:rPr>
                      <w:lang w:val="en-GB"/>
                    </w:rPr>
                  </w:pPr>
                  <w:r w:rsidRPr="00B7399F">
                    <w:rPr>
                      <w:lang w:val="en-GB"/>
                    </w:rPr>
                    <w:t>Cross-carrier scheduling of a cell within 52.6-71 GHz from/[to] a cell outside 52.6-71 GHz is supported.</w:t>
                  </w:r>
                </w:p>
                <w:p w14:paraId="083579E0" w14:textId="77777777" w:rsidR="004F40BC" w:rsidRPr="00B7399F" w:rsidRDefault="004F40BC" w:rsidP="00556DB7">
                  <w:pPr>
                    <w:numPr>
                      <w:ilvl w:val="0"/>
                      <w:numId w:val="16"/>
                    </w:numPr>
                    <w:spacing w:before="120"/>
                  </w:pPr>
                  <w:r w:rsidRPr="00B7399F">
                    <w:rPr>
                      <w:lang w:val="en-GB"/>
                    </w:rPr>
                    <w:t>FFS: potential limitations on the applicable SCS(s) of the scheduling and scheduled cells/BWPs.</w:t>
                  </w:r>
                </w:p>
              </w:tc>
            </w:tr>
          </w:tbl>
          <w:p w14:paraId="0ECF3611" w14:textId="77777777" w:rsidR="004F40BC" w:rsidRPr="00B7399F" w:rsidRDefault="004F40BC" w:rsidP="00556DB7">
            <w:pPr>
              <w:spacing w:before="120"/>
              <w:rPr>
                <w:lang w:val="en-GB"/>
              </w:rPr>
            </w:pPr>
            <w:r w:rsidRPr="00B7399F">
              <w:rPr>
                <w:lang w:val="en-GB"/>
              </w:rPr>
              <w:t xml:space="preserve">To support both SA and NSA operations efficiently for cells in 52.6-71 GHz, extending the use of cross-carrier scheduling seems necessary. However, when the </w:t>
            </w:r>
            <w:r w:rsidRPr="00B7399F">
              <w:rPr>
                <w:lang w:val="en-GB"/>
              </w:rPr>
              <w:lastRenderedPageBreak/>
              <w:t>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E59D988" w14:textId="77777777" w:rsidR="004F40BC" w:rsidRPr="00B7399F" w:rsidRDefault="004F40BC" w:rsidP="00556DB7">
            <w:pPr>
              <w:spacing w:before="120"/>
              <w:rPr>
                <w:b/>
                <w:bCs/>
                <w:lang w:val="en-GB"/>
              </w:rPr>
            </w:pPr>
            <w:bookmarkStart w:id="269" w:name="_Toc68261801"/>
            <w:bookmarkStart w:id="270" w:name="_Toc68262098"/>
            <w:bookmarkStart w:id="271" w:name="_Toc68262118"/>
            <w:bookmarkStart w:id="272" w:name="_Toc68262158"/>
            <w:bookmarkStart w:id="273" w:name="_Toc68262204"/>
            <w:bookmarkStart w:id="274" w:name="_Toc68262217"/>
            <w:bookmarkStart w:id="275" w:name="_Toc68262238"/>
            <w:bookmarkStart w:id="276" w:name="_Toc68262271"/>
            <w:bookmarkStart w:id="277" w:name="_Toc68262409"/>
            <w:bookmarkStart w:id="278" w:name="_Toc68528599"/>
            <w:bookmarkStart w:id="279" w:name="_Toc68530790"/>
            <w:bookmarkStart w:id="280" w:name="_Toc68530839"/>
            <w:bookmarkStart w:id="281" w:name="_Toc68552636"/>
            <w:bookmarkStart w:id="282" w:name="_Toc68608208"/>
            <w:bookmarkStart w:id="283" w:name="_Toc68608258"/>
            <w:bookmarkStart w:id="284" w:name="_Toc68608270"/>
            <w:bookmarkStart w:id="285" w:name="_Toc78736004"/>
            <w:bookmarkStart w:id="286" w:name="_Toc79099660"/>
            <w:bookmarkStart w:id="287" w:name="_Toc79147721"/>
            <w:bookmarkStart w:id="288" w:name="_Toc79158904"/>
            <w:bookmarkStart w:id="289" w:name="_Toc79158916"/>
            <w:r w:rsidRPr="00B7399F">
              <w:rPr>
                <w:b/>
                <w:bCs/>
              </w:rPr>
              <w:t xml:space="preserve">Proposal </w:t>
            </w:r>
            <w:r w:rsidRPr="00B7399F">
              <w:rPr>
                <w:b/>
                <w:bCs/>
              </w:rPr>
              <w:fldChar w:fldCharType="begin"/>
            </w:r>
            <w:r w:rsidRPr="00B7399F">
              <w:rPr>
                <w:b/>
                <w:bCs/>
              </w:rPr>
              <w:instrText xml:space="preserve"> SEQ Proposal \* ARABIC </w:instrText>
            </w:r>
            <w:r w:rsidRPr="00B7399F">
              <w:rPr>
                <w:b/>
                <w:bCs/>
              </w:rPr>
              <w:fldChar w:fldCharType="separate"/>
            </w:r>
            <w:r w:rsidRPr="00B7399F">
              <w:rPr>
                <w:b/>
                <w:bCs/>
              </w:rPr>
              <w:t>8</w:t>
            </w:r>
            <w:r w:rsidRPr="00B7399F">
              <w:rPr>
                <w:lang w:val="en-GB"/>
              </w:rPr>
              <w:fldChar w:fldCharType="end"/>
            </w:r>
            <w:r w:rsidRPr="00B7399F">
              <w:rPr>
                <w:b/>
                <w:bCs/>
              </w:rPr>
              <w:t xml:space="preserve">: </w:t>
            </w:r>
            <w:r w:rsidRPr="00B7399F">
              <w:rPr>
                <w:b/>
                <w:bCs/>
                <w:lang w:val="en-GB"/>
              </w:rPr>
              <w:t>Cross-carrier scheduling of a cell within 52.6-71 GHz from/to a cell outside 52.6-71 GHz is supported, at least for |</w:t>
            </w:r>
            <w:proofErr w:type="spellStart"/>
            <w:r w:rsidRPr="00B7399F">
              <w:rPr>
                <w:b/>
                <w:bCs/>
                <w:i/>
                <w:lang w:val="en-GB"/>
              </w:rPr>
              <w:t>μ</w:t>
            </w:r>
            <w:r w:rsidRPr="00B7399F">
              <w:rPr>
                <w:b/>
                <w:bCs/>
                <w:i/>
                <w:vertAlign w:val="subscript"/>
                <w:lang w:val="en-GB"/>
              </w:rPr>
              <w:t>PDCCH</w:t>
            </w:r>
            <w:proofErr w:type="spellEnd"/>
            <w:r w:rsidRPr="00B7399F">
              <w:rPr>
                <w:b/>
                <w:bCs/>
                <w:lang w:val="en-GB"/>
              </w:rPr>
              <w:t xml:space="preserve"> − </w:t>
            </w:r>
            <w:proofErr w:type="spellStart"/>
            <w:r w:rsidRPr="00B7399F">
              <w:rPr>
                <w:b/>
                <w:bCs/>
                <w:i/>
                <w:lang w:val="en-GB"/>
              </w:rPr>
              <w:t>μ</w:t>
            </w:r>
            <w:r w:rsidRPr="00B7399F">
              <w:rPr>
                <w:b/>
                <w:bCs/>
                <w:i/>
                <w:vertAlign w:val="subscript"/>
                <w:lang w:val="en-GB"/>
              </w:rPr>
              <w:t>PDSCH</w:t>
            </w:r>
            <w:proofErr w:type="spellEnd"/>
            <w:r w:rsidRPr="00B7399F">
              <w:rPr>
                <w:b/>
                <w:bCs/>
                <w:lang w:val="en-GB"/>
              </w:rPr>
              <w:t xml:space="preserve"> | </w:t>
            </w:r>
            <w:r w:rsidRPr="00B7399F">
              <w:rPr>
                <w:rFonts w:hint="eastAsia"/>
                <w:b/>
                <w:bCs/>
                <w:lang w:val="en-GB"/>
              </w:rPr>
              <w:t>≤</w:t>
            </w:r>
            <w:r w:rsidRPr="00B7399F">
              <w:rPr>
                <w:b/>
                <w:bCs/>
                <w:lang w:val="en-GB"/>
              </w:rPr>
              <w:t xml:space="preserve"> 3</w:t>
            </w:r>
            <w:bookmarkEnd w:id="269"/>
            <w:bookmarkEnd w:id="270"/>
            <w:bookmarkEnd w:id="271"/>
            <w:bookmarkEnd w:id="272"/>
            <w:bookmarkEnd w:id="273"/>
            <w:bookmarkEnd w:id="274"/>
            <w:bookmarkEnd w:id="275"/>
            <w:bookmarkEnd w:id="276"/>
            <w:r w:rsidRPr="00B7399F">
              <w:rPr>
                <w:b/>
                <w:bCs/>
                <w:lang w:val="en-GB"/>
              </w:rPr>
              <w:t>.</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17FB0875" w14:textId="77777777" w:rsidR="004F40BC" w:rsidRPr="00530051" w:rsidRDefault="004F40BC" w:rsidP="00556DB7">
            <w:pPr>
              <w:pStyle w:val="Caption"/>
              <w:jc w:val="left"/>
              <w:rPr>
                <w:lang w:val="en-GB"/>
              </w:rPr>
            </w:pPr>
          </w:p>
        </w:tc>
      </w:tr>
    </w:tbl>
    <w:p w14:paraId="1258CCB6" w14:textId="77777777" w:rsidR="004F40BC" w:rsidRDefault="004F40BC" w:rsidP="004F40BC">
      <w:pPr>
        <w:rPr>
          <w:lang w:eastAsia="zh-CN"/>
        </w:rPr>
      </w:pPr>
    </w:p>
    <w:p w14:paraId="73B22FBD" w14:textId="77777777" w:rsidR="004F40BC" w:rsidRDefault="004F40BC" w:rsidP="004F40BC">
      <w:pPr>
        <w:pStyle w:val="Heading3"/>
        <w:jc w:val="both"/>
        <w:rPr>
          <w:lang w:val="en-GB" w:eastAsia="zh-CN"/>
        </w:rPr>
      </w:pPr>
      <w:r>
        <w:rPr>
          <w:lang w:val="en-GB" w:eastAsia="zh-CN"/>
        </w:rPr>
        <w:t>R1-2107436 (LG)</w:t>
      </w:r>
    </w:p>
    <w:tbl>
      <w:tblPr>
        <w:tblStyle w:val="TableGrid"/>
        <w:tblW w:w="14583" w:type="dxa"/>
        <w:tblLayout w:type="fixed"/>
        <w:tblLook w:val="04A0" w:firstRow="1" w:lastRow="0" w:firstColumn="1" w:lastColumn="0" w:noHBand="0" w:noVBand="1"/>
      </w:tblPr>
      <w:tblGrid>
        <w:gridCol w:w="14583"/>
      </w:tblGrid>
      <w:tr w:rsidR="004F40BC" w14:paraId="24DA9E35" w14:textId="77777777" w:rsidTr="00556DB7">
        <w:tc>
          <w:tcPr>
            <w:tcW w:w="9307" w:type="dxa"/>
          </w:tcPr>
          <w:p w14:paraId="15DE6CC2" w14:textId="77777777" w:rsidR="004F40BC" w:rsidRPr="00DC461A" w:rsidRDefault="004F40BC" w:rsidP="00556DB7">
            <w:pPr>
              <w:spacing w:before="120"/>
              <w:rPr>
                <w:rFonts w:eastAsia="Batang"/>
                <w:lang w:val="en-GB" w:eastAsia="ko-KR"/>
              </w:rPr>
            </w:pPr>
            <w:r w:rsidRPr="00DC461A">
              <w:rPr>
                <w:rFonts w:eastAsia="Batang"/>
                <w:lang w:val="en-GB" w:eastAsia="ko-KR"/>
              </w:rPr>
              <w:t>Considering the efficient coexistence with Wi-Fi operating with nominal channel bandwidth of 2.16 GHz, NR in unlicensed FR2-2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FR2-2 band.</w:t>
            </w:r>
          </w:p>
          <w:p w14:paraId="10FF1523" w14:textId="77777777" w:rsidR="004F40BC" w:rsidRPr="00B41885" w:rsidRDefault="004F40BC" w:rsidP="00556DB7">
            <w:pPr>
              <w:spacing w:before="120"/>
              <w:rPr>
                <w:rFonts w:eastAsia="Batang"/>
                <w:b/>
                <w:lang w:val="en-GB" w:eastAsia="ko-KR"/>
              </w:rPr>
            </w:pPr>
            <w:r w:rsidRPr="00DC461A">
              <w:rPr>
                <w:rFonts w:eastAsia="Batang"/>
                <w:b/>
                <w:lang w:val="en-GB" w:eastAsia="ko-KR"/>
              </w:rPr>
              <w:t>Proposal #8: Carrier-group based GC-PDCCH configuration for unlicensed FR2-2 band may be beneficial with respect to signalling efficiency.</w:t>
            </w:r>
          </w:p>
        </w:tc>
      </w:tr>
    </w:tbl>
    <w:p w14:paraId="71F41D76" w14:textId="77777777" w:rsidR="004F40BC" w:rsidRDefault="004F40BC" w:rsidP="004F40BC">
      <w:pPr>
        <w:rPr>
          <w:lang w:eastAsia="zh-CN"/>
        </w:rPr>
      </w:pPr>
    </w:p>
    <w:p w14:paraId="1B68F79A" w14:textId="4840ED4C" w:rsidR="004D0446" w:rsidRDefault="004D0446" w:rsidP="004D0446">
      <w:pPr>
        <w:pStyle w:val="Heading3"/>
        <w:jc w:val="both"/>
        <w:rPr>
          <w:lang w:val="en-GB" w:eastAsia="zh-CN"/>
        </w:rPr>
      </w:pPr>
      <w:r>
        <w:rPr>
          <w:lang w:val="en-GB" w:eastAsia="zh-CN"/>
        </w:rPr>
        <w:t>R1-210</w:t>
      </w:r>
      <w:r w:rsidR="00630702">
        <w:rPr>
          <w:lang w:val="en-GB" w:eastAsia="zh-CN"/>
        </w:rPr>
        <w:t>7578</w:t>
      </w:r>
      <w:r>
        <w:rPr>
          <w:lang w:val="en-GB" w:eastAsia="zh-CN"/>
        </w:rPr>
        <w:t xml:space="preserve"> (</w:t>
      </w:r>
      <w:r w:rsidR="005F2583">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4D0446" w14:paraId="33644E35" w14:textId="77777777" w:rsidTr="00A57DED">
        <w:tc>
          <w:tcPr>
            <w:tcW w:w="14583" w:type="dxa"/>
          </w:tcPr>
          <w:p w14:paraId="1361FC60" w14:textId="77777777" w:rsidR="00630702" w:rsidRPr="00AC0A0A" w:rsidRDefault="00630702" w:rsidP="00630702">
            <w:pPr>
              <w:jc w:val="both"/>
            </w:pPr>
            <w:r w:rsidRPr="00AC0A0A">
              <w:t xml:space="preserve">Cross-carrier scheduling is a quite useful feature for NR. Therefore, it is expected that </w:t>
            </w:r>
            <w:r>
              <w:t xml:space="preserve">cross-carrier scheduling between serving cells using SCS 120/480/960kHz can be supported. On the other hand, one more discussion point is the carrier aggregation (CA) between a cell </w:t>
            </w:r>
            <w:r w:rsidRPr="009E0698">
              <w:t xml:space="preserve">with 52.6-71GHz frequency and a cell in FR2 or even FR1. </w:t>
            </w:r>
            <w:r>
              <w:t xml:space="preserve">From specification completeness point of view, such CA scenario could be supported, especially considering a </w:t>
            </w:r>
            <w:proofErr w:type="spellStart"/>
            <w:r>
              <w:t>PCell</w:t>
            </w:r>
            <w:proofErr w:type="spellEnd"/>
            <w:r>
              <w:t xml:space="preserve"> in lower frequency than </w:t>
            </w:r>
            <w:r w:rsidRPr="0030476C">
              <w:t xml:space="preserve">52.6-71GHz is </w:t>
            </w:r>
            <w:r>
              <w:t>more appropriate</w:t>
            </w:r>
            <w:r w:rsidRPr="0030476C">
              <w:t xml:space="preserve"> for coverage/robustness. </w:t>
            </w:r>
            <w:r>
              <w:t xml:space="preserve">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311BAA5F" w14:textId="77777777" w:rsidR="00630702" w:rsidRDefault="00630702" w:rsidP="00630702">
            <w:pPr>
              <w:jc w:val="both"/>
              <w:rPr>
                <w:b/>
                <w:bCs/>
              </w:rPr>
            </w:pPr>
            <w:r w:rsidRPr="00897518">
              <w:rPr>
                <w:b/>
                <w:bCs/>
              </w:rPr>
              <w:t>Proposal</w:t>
            </w:r>
            <w:r>
              <w:rPr>
                <w:b/>
                <w:bCs/>
              </w:rPr>
              <w:t xml:space="preserve"> 8</w:t>
            </w:r>
            <w:r w:rsidRPr="00897518">
              <w:rPr>
                <w:b/>
                <w:bCs/>
              </w:rPr>
              <w:t xml:space="preserve">: </w:t>
            </w:r>
          </w:p>
          <w:p w14:paraId="0D63BA88" w14:textId="77777777" w:rsidR="00630702" w:rsidRPr="00C677D5" w:rsidRDefault="00630702" w:rsidP="00630702">
            <w:pPr>
              <w:pStyle w:val="B1"/>
              <w:numPr>
                <w:ilvl w:val="0"/>
                <w:numId w:val="39"/>
              </w:numPr>
              <w:spacing w:before="60" w:after="0" w:line="240" w:lineRule="auto"/>
              <w:jc w:val="both"/>
            </w:pPr>
            <w:r w:rsidRPr="00C677D5">
              <w:lastRenderedPageBreak/>
              <w:t>Cross-carrier scheduling of cell with 52.6-71GHz frequency from/to a cell of FR1 and FR2 is allowed by specification</w:t>
            </w:r>
          </w:p>
          <w:p w14:paraId="45F7B9D7" w14:textId="77777777" w:rsidR="00630702" w:rsidRPr="00C677D5" w:rsidRDefault="00630702" w:rsidP="00630702">
            <w:pPr>
              <w:pStyle w:val="B1"/>
              <w:numPr>
                <w:ilvl w:val="1"/>
                <w:numId w:val="39"/>
              </w:numPr>
              <w:spacing w:before="60" w:after="0" w:line="240" w:lineRule="auto"/>
              <w:rPr>
                <w:lang w:eastAsia="x-none"/>
              </w:rPr>
            </w:pPr>
            <w:r w:rsidRPr="00C677D5">
              <w:rPr>
                <w:lang w:eastAsia="x-none"/>
              </w:rPr>
              <w:t>The minimum PDSCH scheduling delay and the minimum A-CSI RS triggering offset applicable to SCS 480kHz and 960kHz needs to be discussed.</w:t>
            </w:r>
          </w:p>
          <w:p w14:paraId="4BA13D0E" w14:textId="77777777" w:rsidR="00630702" w:rsidRPr="00C677D5" w:rsidRDefault="00630702" w:rsidP="00630702">
            <w:pPr>
              <w:pStyle w:val="B1"/>
              <w:numPr>
                <w:ilvl w:val="1"/>
                <w:numId w:val="39"/>
              </w:numPr>
              <w:spacing w:before="60" w:after="0" w:line="240" w:lineRule="auto"/>
              <w:rPr>
                <w:lang w:eastAsia="x-none"/>
              </w:rPr>
            </w:pPr>
            <w:r w:rsidRPr="00C677D5">
              <w:rPr>
                <w:lang w:eastAsia="x-none"/>
              </w:rPr>
              <w:t>Additional enhancements are deprioritized unless a clear motivation is identified.</w:t>
            </w:r>
          </w:p>
          <w:p w14:paraId="601C292B" w14:textId="4534BDCB" w:rsidR="004D0446" w:rsidRPr="00630702" w:rsidRDefault="004D0446" w:rsidP="00630702">
            <w:pPr>
              <w:snapToGrid/>
              <w:spacing w:line="240" w:lineRule="auto"/>
              <w:jc w:val="both"/>
              <w:rPr>
                <w:b/>
                <w:bCs/>
                <w:sz w:val="20"/>
                <w:szCs w:val="20"/>
              </w:rPr>
            </w:pPr>
          </w:p>
        </w:tc>
      </w:tr>
    </w:tbl>
    <w:p w14:paraId="3E71CC10" w14:textId="02EC3735" w:rsidR="00A57DED" w:rsidRDefault="00A57DED" w:rsidP="00A57DED">
      <w:pPr>
        <w:pStyle w:val="Heading3"/>
        <w:jc w:val="both"/>
        <w:rPr>
          <w:lang w:val="en-GB" w:eastAsia="zh-CN"/>
        </w:rPr>
      </w:pPr>
      <w:r>
        <w:rPr>
          <w:lang w:val="en-GB" w:eastAsia="zh-CN"/>
        </w:rPr>
        <w:lastRenderedPageBreak/>
        <w:t>R1-210</w:t>
      </w:r>
      <w:r w:rsidR="006353ED">
        <w:rPr>
          <w:lang w:val="en-GB" w:eastAsia="zh-CN"/>
        </w:rPr>
        <w:t>7727</w:t>
      </w:r>
      <w:r>
        <w:rPr>
          <w:lang w:val="en-GB" w:eastAsia="zh-CN"/>
        </w:rPr>
        <w:t xml:space="preserve"> (Apple)</w:t>
      </w:r>
    </w:p>
    <w:tbl>
      <w:tblPr>
        <w:tblStyle w:val="TableGrid"/>
        <w:tblW w:w="14583" w:type="dxa"/>
        <w:tblLayout w:type="fixed"/>
        <w:tblLook w:val="04A0" w:firstRow="1" w:lastRow="0" w:firstColumn="1" w:lastColumn="0" w:noHBand="0" w:noVBand="1"/>
      </w:tblPr>
      <w:tblGrid>
        <w:gridCol w:w="14583"/>
      </w:tblGrid>
      <w:tr w:rsidR="00A57DED" w14:paraId="2FDA6359" w14:textId="77777777" w:rsidTr="00BD4DF6">
        <w:tc>
          <w:tcPr>
            <w:tcW w:w="9307" w:type="dxa"/>
          </w:tcPr>
          <w:p w14:paraId="39401AD8" w14:textId="77777777" w:rsidR="006353ED" w:rsidRDefault="006353ED" w:rsidP="006353ED">
            <w:pPr>
              <w:jc w:val="both"/>
            </w:pPr>
            <w:r>
              <w:t xml:space="preserve">In RAN1 #104-e, the following discussion was started but was not concluded: </w:t>
            </w:r>
          </w:p>
          <w:p w14:paraId="6B5293C1" w14:textId="77777777" w:rsidR="006353ED" w:rsidRDefault="006353ED" w:rsidP="006353ED">
            <w:pPr>
              <w:jc w:val="both"/>
            </w:pPr>
          </w:p>
          <w:p w14:paraId="59FB314C" w14:textId="77777777" w:rsidR="006353ED" w:rsidRPr="00C62C84" w:rsidRDefault="006353ED" w:rsidP="006353ED">
            <w:pPr>
              <w:pStyle w:val="ListParagraph"/>
              <w:numPr>
                <w:ilvl w:val="0"/>
                <w:numId w:val="43"/>
              </w:numPr>
              <w:tabs>
                <w:tab w:val="left" w:pos="360"/>
              </w:tabs>
              <w:snapToGrid/>
              <w:spacing w:line="240" w:lineRule="auto"/>
              <w:jc w:val="both"/>
            </w:pPr>
            <w:r w:rsidRPr="00C62C84">
              <w:t>Cross-carrier scheduling of a cell within 52.6-71 GHz from/[to] a cell outside 52.6-71 GHz is supported.</w:t>
            </w:r>
          </w:p>
          <w:p w14:paraId="149F16E4" w14:textId="77777777" w:rsidR="006353ED" w:rsidRPr="00C62C84" w:rsidRDefault="006353ED" w:rsidP="006353ED">
            <w:pPr>
              <w:pStyle w:val="ListParagraph"/>
              <w:numPr>
                <w:ilvl w:val="0"/>
                <w:numId w:val="43"/>
              </w:numPr>
              <w:tabs>
                <w:tab w:val="left" w:pos="360"/>
              </w:tabs>
              <w:snapToGrid/>
              <w:spacing w:line="240" w:lineRule="auto"/>
              <w:jc w:val="both"/>
            </w:pPr>
            <w:r w:rsidRPr="00C62C84">
              <w:t>FFS: potential limitations on the applicable SCS(s) of the scheduling and scheduled cells/BWPs.</w:t>
            </w:r>
          </w:p>
          <w:p w14:paraId="363DD9FB" w14:textId="77777777" w:rsidR="006353ED" w:rsidRDefault="006353ED" w:rsidP="006353ED">
            <w:pPr>
              <w:tabs>
                <w:tab w:val="left" w:pos="360"/>
              </w:tabs>
              <w:jc w:val="both"/>
              <w:rPr>
                <w:rFonts w:eastAsia="Batang"/>
              </w:rPr>
            </w:pPr>
          </w:p>
          <w:p w14:paraId="7DE05203" w14:textId="77777777" w:rsidR="006353ED" w:rsidRPr="00A75912" w:rsidRDefault="006353ED" w:rsidP="006353ED">
            <w:pPr>
              <w:tabs>
                <w:tab w:val="left" w:pos="360"/>
              </w:tabs>
              <w:jc w:val="both"/>
              <w:rPr>
                <w:rFonts w:eastAsia="Batang"/>
              </w:rPr>
            </w:pPr>
            <w:r w:rsidRPr="00A75912">
              <w:rPr>
                <w:rFonts w:eastAsia="Batang"/>
              </w:rPr>
              <w:t xml:space="preserve">For cross carrier scheduling the following issues should be studied: </w:t>
            </w:r>
          </w:p>
          <w:p w14:paraId="21B74982" w14:textId="77777777" w:rsidR="006353ED" w:rsidRPr="00A75912" w:rsidRDefault="006353ED" w:rsidP="006353ED">
            <w:pPr>
              <w:tabs>
                <w:tab w:val="left" w:pos="360"/>
              </w:tabs>
              <w:jc w:val="both"/>
              <w:rPr>
                <w:rFonts w:eastAsia="Batang"/>
              </w:rPr>
            </w:pPr>
          </w:p>
          <w:p w14:paraId="0F8BC2FE" w14:textId="77777777" w:rsidR="006353ED" w:rsidRPr="00A75912" w:rsidRDefault="006353ED" w:rsidP="006353ED">
            <w:pPr>
              <w:pStyle w:val="ListParagraph"/>
              <w:numPr>
                <w:ilvl w:val="0"/>
                <w:numId w:val="44"/>
              </w:numPr>
              <w:tabs>
                <w:tab w:val="left" w:pos="360"/>
              </w:tabs>
              <w:snapToGrid/>
              <w:spacing w:line="240" w:lineRule="auto"/>
              <w:jc w:val="both"/>
            </w:pPr>
            <w:r w:rsidRPr="00A75912">
              <w:rPr>
                <w:i/>
                <w:iCs/>
              </w:rPr>
              <w:t xml:space="preserve">RAN1 should modify the parameter </w:t>
            </w:r>
            <w:proofErr w:type="spellStart"/>
            <w:proofErr w:type="gramStart"/>
            <w:r w:rsidRPr="00A75912">
              <w:rPr>
                <w:i/>
                <w:iCs/>
                <w:lang w:val="en-AU"/>
              </w:rPr>
              <w:t>N</w:t>
            </w:r>
            <w:r w:rsidRPr="00A75912">
              <w:rPr>
                <w:i/>
                <w:iCs/>
                <w:vertAlign w:val="subscript"/>
                <w:lang w:val="en-AU"/>
              </w:rPr>
              <w:t>pdsch</w:t>
            </w:r>
            <w:proofErr w:type="spellEnd"/>
            <w:r w:rsidRPr="00A75912">
              <w:rPr>
                <w:i/>
                <w:iCs/>
              </w:rPr>
              <w:t xml:space="preserve">  to</w:t>
            </w:r>
            <w:proofErr w:type="gramEnd"/>
            <w:r w:rsidRPr="00A75912">
              <w:rPr>
                <w:i/>
                <w:iCs/>
              </w:rPr>
              <w:t xml:space="preserve"> account for the new SCSs:</w:t>
            </w:r>
            <w:r w:rsidRPr="00A75912">
              <w:t xml:space="preserve"> The parameter </w:t>
            </w:r>
            <w:proofErr w:type="spellStart"/>
            <w:r w:rsidRPr="00A75912">
              <w:rPr>
                <w:i/>
                <w:lang w:val="en-AU"/>
              </w:rPr>
              <w:t>N</w:t>
            </w:r>
            <w:r w:rsidRPr="00A75912">
              <w:rPr>
                <w:i/>
                <w:vertAlign w:val="subscript"/>
                <w:lang w:val="en-AU"/>
              </w:rPr>
              <w:t>pdsch</w:t>
            </w:r>
            <w:proofErr w:type="spellEnd"/>
            <w:r w:rsidRPr="00A75912">
              <w:rPr>
                <w:i/>
                <w:vertAlign w:val="subscript"/>
                <w:lang w:val="en-AU"/>
              </w:rPr>
              <w:t>,</w:t>
            </w:r>
            <w:r w:rsidRPr="00A75912">
              <w:rPr>
                <w:lang w:val="en-AU"/>
              </w:rPr>
              <w:t xml:space="preserve"> i.e., the # of PDCCH symbols after the end of the PDCCH scheduling the PDSCH</w:t>
            </w:r>
            <w:r w:rsidRPr="00A75912">
              <w:t xml:space="preserve"> needs to be modified for the new SCSs.</w:t>
            </w:r>
          </w:p>
          <w:p w14:paraId="7FC437AD" w14:textId="77777777" w:rsidR="006353ED" w:rsidRPr="00A75912" w:rsidRDefault="006353ED" w:rsidP="006353ED">
            <w:pPr>
              <w:pStyle w:val="ListParagraph"/>
              <w:numPr>
                <w:ilvl w:val="0"/>
                <w:numId w:val="44"/>
              </w:numPr>
              <w:tabs>
                <w:tab w:val="left" w:pos="360"/>
              </w:tabs>
              <w:snapToGrid/>
              <w:spacing w:line="240" w:lineRule="auto"/>
              <w:jc w:val="both"/>
            </w:pPr>
            <w:r w:rsidRPr="00A75912">
              <w:rPr>
                <w:i/>
                <w:iCs/>
              </w:rPr>
              <w:t xml:space="preserve">RAN1 should study the effect of a large differential between the SCSs of the carriers involved in the cross carrier scheduling procedure. </w:t>
            </w:r>
            <w:r w:rsidRPr="00A75912">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2598EAE6" w14:textId="77777777" w:rsidR="006353ED" w:rsidRPr="00A75912" w:rsidRDefault="006353ED" w:rsidP="006353ED">
            <w:pPr>
              <w:pStyle w:val="ListParagraph"/>
              <w:numPr>
                <w:ilvl w:val="0"/>
                <w:numId w:val="44"/>
              </w:numPr>
              <w:tabs>
                <w:tab w:val="left" w:pos="360"/>
              </w:tabs>
              <w:snapToGrid/>
              <w:spacing w:line="240" w:lineRule="auto"/>
              <w:jc w:val="both"/>
            </w:pPr>
            <w:r w:rsidRPr="00A75912">
              <w:rPr>
                <w:i/>
                <w:iCs/>
              </w:rPr>
              <w:t>The maximum number of carriers that can be simultaneously scheduled from a single carrier should be defined as a UE capability.</w:t>
            </w:r>
            <w:r w:rsidRPr="00A75912">
              <w:t xml:space="preserve"> This may be necessary given the possible increase in the bandwidth of the different transmissions, and the increase in data rate for the new SCSs.</w:t>
            </w:r>
          </w:p>
          <w:p w14:paraId="7678478D" w14:textId="77777777" w:rsidR="006353ED" w:rsidRPr="00A75912" w:rsidRDefault="006353ED" w:rsidP="006353ED">
            <w:pPr>
              <w:tabs>
                <w:tab w:val="left" w:pos="360"/>
              </w:tabs>
              <w:jc w:val="both"/>
              <w:rPr>
                <w:rFonts w:eastAsia="Batang"/>
              </w:rPr>
            </w:pPr>
          </w:p>
          <w:p w14:paraId="7F5DEFCB" w14:textId="77777777" w:rsidR="006353ED" w:rsidRPr="00A75912" w:rsidRDefault="006353ED" w:rsidP="006353ED">
            <w:pPr>
              <w:jc w:val="both"/>
              <w:rPr>
                <w:i/>
                <w:iCs/>
              </w:rPr>
            </w:pPr>
            <w:r w:rsidRPr="00A75912">
              <w:rPr>
                <w:b/>
                <w:bCs/>
                <w:i/>
                <w:iCs/>
              </w:rPr>
              <w:t xml:space="preserve">Proposal </w:t>
            </w:r>
            <w:r>
              <w:rPr>
                <w:b/>
                <w:bCs/>
                <w:i/>
                <w:iCs/>
              </w:rPr>
              <w:t>9</w:t>
            </w:r>
            <w:r w:rsidRPr="00A75912">
              <w:rPr>
                <w:i/>
                <w:iCs/>
              </w:rPr>
              <w:t xml:space="preserve">: RAN1 should modify the parameter </w:t>
            </w:r>
            <w:proofErr w:type="spellStart"/>
            <w:r w:rsidRPr="00A75912">
              <w:rPr>
                <w:i/>
                <w:iCs/>
                <w:lang w:val="en-AU"/>
              </w:rPr>
              <w:t>N</w:t>
            </w:r>
            <w:r w:rsidRPr="00A75912">
              <w:rPr>
                <w:i/>
                <w:iCs/>
                <w:vertAlign w:val="subscript"/>
                <w:lang w:val="en-AU"/>
              </w:rPr>
              <w:t>pdsch</w:t>
            </w:r>
            <w:proofErr w:type="spellEnd"/>
            <w:r w:rsidRPr="00A75912">
              <w:rPr>
                <w:i/>
                <w:iCs/>
                <w:vertAlign w:val="subscript"/>
                <w:lang w:val="en-AU"/>
              </w:rPr>
              <w:t>,</w:t>
            </w:r>
            <w:r w:rsidRPr="00A75912">
              <w:rPr>
                <w:i/>
                <w:iCs/>
              </w:rPr>
              <w:t xml:space="preserve"> </w:t>
            </w:r>
            <w:r w:rsidRPr="00A75912">
              <w:rPr>
                <w:i/>
                <w:iCs/>
                <w:lang w:val="en-AU"/>
              </w:rPr>
              <w:t>i.e. the # of PDCCH symbols after the end of the PDCCH scheduling the PDSCH,</w:t>
            </w:r>
            <w:r w:rsidRPr="00A75912">
              <w:rPr>
                <w:i/>
                <w:iCs/>
              </w:rPr>
              <w:t xml:space="preserve"> to account for the new SCSs.</w:t>
            </w:r>
          </w:p>
          <w:p w14:paraId="51C53D73" w14:textId="77777777" w:rsidR="006353ED" w:rsidRPr="00A75912" w:rsidRDefault="006353ED" w:rsidP="006353ED">
            <w:pPr>
              <w:jc w:val="both"/>
              <w:rPr>
                <w:i/>
                <w:iCs/>
              </w:rPr>
            </w:pPr>
          </w:p>
          <w:p w14:paraId="16D3449D" w14:textId="77777777" w:rsidR="006353ED" w:rsidRPr="00A75912" w:rsidRDefault="006353ED" w:rsidP="006353ED">
            <w:pPr>
              <w:jc w:val="both"/>
              <w:rPr>
                <w:i/>
                <w:iCs/>
              </w:rPr>
            </w:pPr>
            <w:r w:rsidRPr="00A75912">
              <w:rPr>
                <w:b/>
                <w:bCs/>
                <w:i/>
                <w:iCs/>
              </w:rPr>
              <w:t xml:space="preserve">Proposal </w:t>
            </w:r>
            <w:r>
              <w:rPr>
                <w:b/>
                <w:bCs/>
                <w:i/>
                <w:iCs/>
              </w:rPr>
              <w:t>10</w:t>
            </w:r>
            <w:r w:rsidRPr="00A75912">
              <w:rPr>
                <w:b/>
                <w:bCs/>
                <w:i/>
                <w:iCs/>
              </w:rPr>
              <w:t>:</w:t>
            </w:r>
            <w:r w:rsidRPr="00A75912">
              <w:rPr>
                <w:i/>
                <w:iCs/>
              </w:rPr>
              <w:t xml:space="preserve"> RAN1 should study the effect of a large differential between the SCSs of the carriers involved in the cross-carrier scheduling procedure.</w:t>
            </w:r>
          </w:p>
          <w:p w14:paraId="41FBFAB9" w14:textId="77777777" w:rsidR="006353ED" w:rsidRPr="00A75912" w:rsidRDefault="006353ED" w:rsidP="006353ED">
            <w:pPr>
              <w:jc w:val="both"/>
              <w:rPr>
                <w:i/>
                <w:iCs/>
              </w:rPr>
            </w:pPr>
          </w:p>
          <w:p w14:paraId="056C8942" w14:textId="7ACE742E" w:rsidR="00A57DED" w:rsidRPr="00A57DED" w:rsidRDefault="006353ED" w:rsidP="006353ED">
            <w:pPr>
              <w:jc w:val="both"/>
              <w:rPr>
                <w:i/>
                <w:iCs/>
              </w:rPr>
            </w:pPr>
            <w:r w:rsidRPr="00A75912">
              <w:rPr>
                <w:b/>
                <w:bCs/>
                <w:i/>
                <w:iCs/>
              </w:rPr>
              <w:t xml:space="preserve">Proposal </w:t>
            </w:r>
            <w:r>
              <w:rPr>
                <w:b/>
                <w:bCs/>
                <w:i/>
                <w:iCs/>
              </w:rPr>
              <w:t>11</w:t>
            </w:r>
            <w:r w:rsidRPr="00A75912">
              <w:rPr>
                <w:b/>
                <w:bCs/>
                <w:i/>
                <w:iCs/>
              </w:rPr>
              <w:t>:</w:t>
            </w:r>
            <w:r w:rsidRPr="00A75912">
              <w:rPr>
                <w:i/>
                <w:iCs/>
              </w:rPr>
              <w:t xml:space="preserve"> for cross</w:t>
            </w:r>
            <w:r>
              <w:rPr>
                <w:i/>
                <w:iCs/>
              </w:rPr>
              <w:t>-</w:t>
            </w:r>
            <w:r w:rsidRPr="00A75912">
              <w:rPr>
                <w:i/>
                <w:iCs/>
              </w:rPr>
              <w:t>carrier scheduling, the max number of CCs that can be scheduled from a single CC is reported as UE capability.</w:t>
            </w:r>
          </w:p>
        </w:tc>
      </w:tr>
    </w:tbl>
    <w:p w14:paraId="2734CEEA" w14:textId="77777777" w:rsidR="00CA72AE" w:rsidRDefault="00CA72AE">
      <w:pPr>
        <w:rPr>
          <w:lang w:eastAsia="zh-CN"/>
        </w:rPr>
      </w:pPr>
    </w:p>
    <w:p w14:paraId="448D866C" w14:textId="4CA4EF81" w:rsidR="00CA72AE" w:rsidRDefault="005E0AF7">
      <w:pPr>
        <w:pStyle w:val="Heading2"/>
      </w:pPr>
      <w:r>
        <w:t>Topic E: Other</w:t>
      </w:r>
    </w:p>
    <w:p w14:paraId="074FF425" w14:textId="77777777" w:rsidR="00CA72AE" w:rsidRDefault="00CA72AE">
      <w:pPr>
        <w:rPr>
          <w:lang w:eastAsia="zh-CN"/>
        </w:rPr>
      </w:pPr>
    </w:p>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518BE8CF" w14:textId="77777777" w:rsidR="004E1921" w:rsidRPr="004E1921" w:rsidRDefault="004E1921" w:rsidP="004E1921">
      <w:pPr>
        <w:rPr>
          <w:b/>
          <w:bCs/>
          <w:lang w:val="en-GB"/>
        </w:rPr>
      </w:pPr>
      <w:r w:rsidRPr="004E1921">
        <w:rPr>
          <w:b/>
          <w:bCs/>
          <w:lang w:val="en-GB"/>
        </w:rPr>
        <w:t>R1-2106443</w:t>
      </w:r>
      <w:r w:rsidRPr="004E1921">
        <w:rPr>
          <w:b/>
          <w:bCs/>
          <w:lang w:val="en-GB"/>
        </w:rPr>
        <w:tab/>
        <w:t>Enhancement on PDCCH monitoring</w:t>
      </w:r>
      <w:r w:rsidRPr="004E1921">
        <w:rPr>
          <w:b/>
          <w:bCs/>
          <w:lang w:val="en-GB"/>
        </w:rPr>
        <w:tab/>
        <w:t xml:space="preserve">Huawei, </w:t>
      </w:r>
      <w:proofErr w:type="spellStart"/>
      <w:r w:rsidRPr="004E1921">
        <w:rPr>
          <w:b/>
          <w:bCs/>
          <w:lang w:val="en-GB"/>
        </w:rPr>
        <w:t>HiSilicon</w:t>
      </w:r>
      <w:proofErr w:type="spellEnd"/>
    </w:p>
    <w:p w14:paraId="7F6F2337" w14:textId="77777777" w:rsidR="004E1921" w:rsidRPr="004E1921" w:rsidRDefault="004E1921" w:rsidP="004E1921">
      <w:pPr>
        <w:rPr>
          <w:b/>
          <w:bCs/>
          <w:lang w:val="en-GB"/>
        </w:rPr>
      </w:pPr>
      <w:r w:rsidRPr="004E1921">
        <w:rPr>
          <w:b/>
          <w:bCs/>
          <w:lang w:val="en-GB"/>
        </w:rPr>
        <w:t>R1-2106580</w:t>
      </w:r>
      <w:r w:rsidRPr="004E1921">
        <w:rPr>
          <w:b/>
          <w:bCs/>
          <w:lang w:val="en-GB"/>
        </w:rPr>
        <w:tab/>
        <w:t>Discussions on PDCCH monitoring enhancements for NR operation from 52.6GHz to 71GHz</w:t>
      </w:r>
      <w:r w:rsidRPr="004E1921">
        <w:rPr>
          <w:b/>
          <w:bCs/>
          <w:lang w:val="en-GB"/>
        </w:rPr>
        <w:tab/>
        <w:t>vivo</w:t>
      </w:r>
    </w:p>
    <w:p w14:paraId="65A6E2E6" w14:textId="77777777" w:rsidR="004E1921" w:rsidRPr="004E1921" w:rsidRDefault="004E1921" w:rsidP="004E1921">
      <w:pPr>
        <w:rPr>
          <w:b/>
          <w:bCs/>
          <w:lang w:val="en-GB"/>
        </w:rPr>
      </w:pPr>
      <w:r w:rsidRPr="004E1921">
        <w:rPr>
          <w:b/>
          <w:bCs/>
          <w:lang w:val="en-GB"/>
        </w:rPr>
        <w:t>R1-2106767</w:t>
      </w:r>
      <w:r w:rsidRPr="004E1921">
        <w:rPr>
          <w:b/>
          <w:bCs/>
          <w:lang w:val="en-GB"/>
        </w:rPr>
        <w:tab/>
        <w:t>Discussions on PDCCH monitoring enhancements</w:t>
      </w:r>
      <w:r w:rsidRPr="004E1921">
        <w:rPr>
          <w:b/>
          <w:bCs/>
          <w:lang w:val="en-GB"/>
        </w:rPr>
        <w:tab/>
      </w:r>
      <w:proofErr w:type="spellStart"/>
      <w:r w:rsidRPr="004E1921">
        <w:rPr>
          <w:b/>
          <w:bCs/>
          <w:lang w:val="en-GB"/>
        </w:rPr>
        <w:t>InterDigital</w:t>
      </w:r>
      <w:proofErr w:type="spellEnd"/>
      <w:r w:rsidRPr="004E1921">
        <w:rPr>
          <w:b/>
          <w:bCs/>
          <w:lang w:val="en-GB"/>
        </w:rPr>
        <w:t>, Inc.</w:t>
      </w:r>
    </w:p>
    <w:p w14:paraId="4E5B7D60" w14:textId="77777777" w:rsidR="004E1921" w:rsidRPr="004E1921" w:rsidRDefault="004E1921" w:rsidP="004E1921">
      <w:pPr>
        <w:rPr>
          <w:b/>
          <w:bCs/>
          <w:lang w:val="en-GB"/>
        </w:rPr>
      </w:pPr>
      <w:r w:rsidRPr="004E1921">
        <w:rPr>
          <w:b/>
          <w:bCs/>
          <w:lang w:val="en-GB"/>
        </w:rPr>
        <w:t>R1-2106796</w:t>
      </w:r>
      <w:r w:rsidRPr="004E1921">
        <w:rPr>
          <w:b/>
          <w:bCs/>
          <w:lang w:val="en-GB"/>
        </w:rPr>
        <w:tab/>
        <w:t>PDCCH enhancement for 52.6 to 71 GHz</w:t>
      </w:r>
      <w:r w:rsidRPr="004E1921">
        <w:rPr>
          <w:b/>
          <w:bCs/>
          <w:lang w:val="en-GB"/>
        </w:rPr>
        <w:tab/>
        <w:t>Sony</w:t>
      </w:r>
    </w:p>
    <w:p w14:paraId="26E5B454" w14:textId="77777777" w:rsidR="004E1921" w:rsidRPr="004E1921" w:rsidRDefault="004E1921" w:rsidP="004E1921">
      <w:pPr>
        <w:rPr>
          <w:b/>
          <w:bCs/>
          <w:lang w:val="en-GB"/>
        </w:rPr>
      </w:pPr>
      <w:r w:rsidRPr="004E1921">
        <w:rPr>
          <w:b/>
          <w:bCs/>
          <w:lang w:val="en-GB"/>
        </w:rPr>
        <w:t>R1-2106832</w:t>
      </w:r>
      <w:r w:rsidRPr="004E1921">
        <w:rPr>
          <w:b/>
          <w:bCs/>
          <w:lang w:val="en-GB"/>
        </w:rPr>
        <w:tab/>
        <w:t>PDCCH monitoring enhancements for NR from 52.6 GHz to 71GHz</w:t>
      </w:r>
      <w:r w:rsidRPr="004E1921">
        <w:rPr>
          <w:b/>
          <w:bCs/>
          <w:lang w:val="en-GB"/>
        </w:rPr>
        <w:tab/>
        <w:t>Lenovo, Motorola Mobility</w:t>
      </w:r>
    </w:p>
    <w:p w14:paraId="5543B5EF" w14:textId="77777777" w:rsidR="004E1921" w:rsidRPr="004E1921" w:rsidRDefault="004E1921" w:rsidP="004E1921">
      <w:pPr>
        <w:rPr>
          <w:b/>
          <w:bCs/>
          <w:lang w:val="en-GB"/>
        </w:rPr>
      </w:pPr>
      <w:r w:rsidRPr="004E1921">
        <w:rPr>
          <w:b/>
          <w:bCs/>
          <w:lang w:val="en-GB"/>
        </w:rPr>
        <w:t>R1-2106874</w:t>
      </w:r>
      <w:r w:rsidRPr="004E1921">
        <w:rPr>
          <w:b/>
          <w:bCs/>
          <w:lang w:val="en-GB"/>
        </w:rPr>
        <w:tab/>
        <w:t>PDCCH monitoring enhancements for NR from 52.6 GHz to 71 GHz</w:t>
      </w:r>
      <w:r w:rsidRPr="004E1921">
        <w:rPr>
          <w:b/>
          <w:bCs/>
          <w:lang w:val="en-GB"/>
        </w:rPr>
        <w:tab/>
        <w:t>Samsung</w:t>
      </w:r>
    </w:p>
    <w:p w14:paraId="21A76D3D" w14:textId="77777777" w:rsidR="004E1921" w:rsidRPr="004E1921" w:rsidRDefault="004E1921" w:rsidP="004E1921">
      <w:pPr>
        <w:rPr>
          <w:b/>
          <w:bCs/>
          <w:lang w:val="en-GB"/>
        </w:rPr>
      </w:pPr>
      <w:r w:rsidRPr="004E1921">
        <w:rPr>
          <w:b/>
          <w:bCs/>
          <w:lang w:val="en-GB"/>
        </w:rPr>
        <w:t>R1-2106957</w:t>
      </w:r>
      <w:r w:rsidRPr="004E1921">
        <w:rPr>
          <w:b/>
          <w:bCs/>
          <w:lang w:val="en-GB"/>
        </w:rPr>
        <w:tab/>
        <w:t>PDCCH monitoring enhancements for up to 71GHz operation</w:t>
      </w:r>
      <w:r w:rsidRPr="004E1921">
        <w:rPr>
          <w:b/>
          <w:bCs/>
          <w:lang w:val="en-GB"/>
        </w:rPr>
        <w:tab/>
        <w:t>CATT</w:t>
      </w:r>
    </w:p>
    <w:p w14:paraId="2F1687B7" w14:textId="77777777" w:rsidR="004E1921" w:rsidRPr="004E1921" w:rsidRDefault="004E1921" w:rsidP="004E1921">
      <w:pPr>
        <w:rPr>
          <w:b/>
          <w:bCs/>
          <w:lang w:val="en-GB"/>
        </w:rPr>
      </w:pPr>
      <w:r w:rsidRPr="004E1921">
        <w:rPr>
          <w:b/>
          <w:bCs/>
          <w:lang w:val="en-GB"/>
        </w:rPr>
        <w:t>R1-2107001</w:t>
      </w:r>
      <w:r w:rsidRPr="004E1921">
        <w:rPr>
          <w:b/>
          <w:bCs/>
          <w:lang w:val="en-GB"/>
        </w:rPr>
        <w:tab/>
        <w:t>Discussion on the PDCCH monitoring enhancements for 52.6 to 71GHz</w:t>
      </w:r>
      <w:r w:rsidRPr="004E1921">
        <w:rPr>
          <w:b/>
          <w:bCs/>
          <w:lang w:val="en-GB"/>
        </w:rPr>
        <w:tab/>
        <w:t xml:space="preserve">ZTE, </w:t>
      </w:r>
      <w:proofErr w:type="spellStart"/>
      <w:r w:rsidRPr="004E1921">
        <w:rPr>
          <w:b/>
          <w:bCs/>
          <w:lang w:val="en-GB"/>
        </w:rPr>
        <w:t>Sanechips</w:t>
      </w:r>
      <w:proofErr w:type="spellEnd"/>
    </w:p>
    <w:p w14:paraId="0E61470F" w14:textId="77777777" w:rsidR="004E1921" w:rsidRPr="004E1921" w:rsidRDefault="004E1921" w:rsidP="004E1921">
      <w:pPr>
        <w:rPr>
          <w:b/>
          <w:bCs/>
          <w:lang w:val="en-GB"/>
        </w:rPr>
      </w:pPr>
      <w:r w:rsidRPr="004E1921">
        <w:rPr>
          <w:b/>
          <w:bCs/>
          <w:lang w:val="en-GB"/>
        </w:rPr>
        <w:t>R1-2107051</w:t>
      </w:r>
      <w:r w:rsidRPr="004E1921">
        <w:rPr>
          <w:b/>
          <w:bCs/>
          <w:lang w:val="en-GB"/>
        </w:rPr>
        <w:tab/>
        <w:t>PDCCH Monitoring Enhancements</w:t>
      </w:r>
      <w:r w:rsidRPr="004E1921">
        <w:rPr>
          <w:b/>
          <w:bCs/>
          <w:lang w:val="en-GB"/>
        </w:rPr>
        <w:tab/>
        <w:t>Ericsson</w:t>
      </w:r>
    </w:p>
    <w:p w14:paraId="44EFBA2E" w14:textId="77777777" w:rsidR="004E1921" w:rsidRPr="004E1921" w:rsidRDefault="004E1921" w:rsidP="004E1921">
      <w:pPr>
        <w:rPr>
          <w:b/>
          <w:bCs/>
          <w:lang w:val="en-GB"/>
        </w:rPr>
      </w:pPr>
      <w:r w:rsidRPr="004E1921">
        <w:rPr>
          <w:b/>
          <w:bCs/>
          <w:lang w:val="en-GB"/>
        </w:rPr>
        <w:t>R1-2107098</w:t>
      </w:r>
      <w:r w:rsidRPr="004E1921">
        <w:rPr>
          <w:b/>
          <w:bCs/>
          <w:lang w:val="en-GB"/>
        </w:rPr>
        <w:tab/>
        <w:t>PDCCH and HARQ support for multi-PDSCH/PUSCH scheduling</w:t>
      </w:r>
      <w:r w:rsidRPr="004E1921">
        <w:rPr>
          <w:b/>
          <w:bCs/>
          <w:lang w:val="en-GB"/>
        </w:rPr>
        <w:tab/>
        <w:t>FUTUREWEI</w:t>
      </w:r>
    </w:p>
    <w:p w14:paraId="3BC6453D" w14:textId="77777777" w:rsidR="004E1921" w:rsidRPr="004E1921" w:rsidRDefault="004E1921" w:rsidP="004E1921">
      <w:pPr>
        <w:rPr>
          <w:b/>
          <w:bCs/>
          <w:lang w:val="en-GB"/>
        </w:rPr>
      </w:pPr>
      <w:r w:rsidRPr="004E1921">
        <w:rPr>
          <w:b/>
          <w:bCs/>
          <w:lang w:val="en-GB"/>
        </w:rPr>
        <w:t>R1-2107105</w:t>
      </w:r>
      <w:r w:rsidRPr="004E1921">
        <w:rPr>
          <w:b/>
          <w:bCs/>
          <w:lang w:val="en-GB"/>
        </w:rPr>
        <w:tab/>
        <w:t>PDCCH monitoring enhancements</w:t>
      </w:r>
      <w:r w:rsidRPr="004E1921">
        <w:rPr>
          <w:b/>
          <w:bCs/>
          <w:lang w:val="en-GB"/>
        </w:rPr>
        <w:tab/>
        <w:t>Nokia, Nokia Shanghai Bell</w:t>
      </w:r>
    </w:p>
    <w:p w14:paraId="405AF66C" w14:textId="77777777" w:rsidR="004E1921" w:rsidRPr="004E1921" w:rsidRDefault="004E1921" w:rsidP="004E1921">
      <w:pPr>
        <w:rPr>
          <w:b/>
          <w:bCs/>
          <w:lang w:val="en-GB"/>
        </w:rPr>
      </w:pPr>
      <w:r w:rsidRPr="004E1921">
        <w:rPr>
          <w:b/>
          <w:bCs/>
          <w:lang w:val="en-GB"/>
        </w:rPr>
        <w:t>R1-2107113</w:t>
      </w:r>
      <w:r w:rsidRPr="004E1921">
        <w:rPr>
          <w:b/>
          <w:bCs/>
          <w:lang w:val="en-GB"/>
        </w:rPr>
        <w:tab/>
        <w:t>PDCCH monitoring enhancements</w:t>
      </w:r>
      <w:r w:rsidRPr="004E1921">
        <w:rPr>
          <w:b/>
          <w:bCs/>
          <w:lang w:val="en-GB"/>
        </w:rPr>
        <w:tab/>
        <w:t>Charter Communications</w:t>
      </w:r>
    </w:p>
    <w:p w14:paraId="7CAC6F16" w14:textId="77777777" w:rsidR="004E1921" w:rsidRPr="004E1921" w:rsidRDefault="004E1921" w:rsidP="004E1921">
      <w:pPr>
        <w:rPr>
          <w:b/>
          <w:bCs/>
          <w:lang w:val="en-GB"/>
        </w:rPr>
      </w:pPr>
      <w:r w:rsidRPr="004E1921">
        <w:rPr>
          <w:b/>
          <w:bCs/>
          <w:lang w:val="en-GB"/>
        </w:rPr>
        <w:t>R1-2107153</w:t>
      </w:r>
      <w:r w:rsidRPr="004E1921">
        <w:rPr>
          <w:b/>
          <w:bCs/>
          <w:lang w:val="en-GB"/>
        </w:rPr>
        <w:tab/>
        <w:t>Discussion on PDCCH monitoring enhancements supporting NR from 52.6GHz to 71 GHz</w:t>
      </w:r>
      <w:r w:rsidRPr="004E1921">
        <w:rPr>
          <w:b/>
          <w:bCs/>
          <w:lang w:val="en-GB"/>
        </w:rPr>
        <w:tab/>
        <w:t>NEC</w:t>
      </w:r>
    </w:p>
    <w:p w14:paraId="7E2EA7BC" w14:textId="77777777" w:rsidR="004E1921" w:rsidRPr="004E1921" w:rsidRDefault="004E1921" w:rsidP="004E1921">
      <w:pPr>
        <w:rPr>
          <w:b/>
          <w:bCs/>
          <w:lang w:val="en-GB"/>
        </w:rPr>
      </w:pPr>
      <w:r w:rsidRPr="004E1921">
        <w:rPr>
          <w:b/>
          <w:bCs/>
          <w:lang w:val="en-GB"/>
        </w:rPr>
        <w:t>R1-2107238</w:t>
      </w:r>
      <w:r w:rsidRPr="004E1921">
        <w:rPr>
          <w:b/>
          <w:bCs/>
          <w:lang w:val="en-GB"/>
        </w:rPr>
        <w:tab/>
        <w:t>Discussion on PDCCH monitoring enhancement</w:t>
      </w:r>
      <w:r w:rsidRPr="004E1921">
        <w:rPr>
          <w:b/>
          <w:bCs/>
          <w:lang w:val="en-GB"/>
        </w:rPr>
        <w:tab/>
        <w:t>OPPO</w:t>
      </w:r>
    </w:p>
    <w:p w14:paraId="5EE5C42B" w14:textId="77777777" w:rsidR="004E1921" w:rsidRPr="004E1921" w:rsidRDefault="004E1921" w:rsidP="004E1921">
      <w:pPr>
        <w:rPr>
          <w:b/>
          <w:bCs/>
          <w:lang w:val="en-GB"/>
        </w:rPr>
      </w:pPr>
      <w:r w:rsidRPr="004E1921">
        <w:rPr>
          <w:b/>
          <w:bCs/>
          <w:lang w:val="en-GB"/>
        </w:rPr>
        <w:t>R1-2107331</w:t>
      </w:r>
      <w:r w:rsidRPr="004E1921">
        <w:rPr>
          <w:b/>
          <w:bCs/>
          <w:lang w:val="en-GB"/>
        </w:rPr>
        <w:tab/>
        <w:t>PDCCH monitoring enhancements for NR in 52.6 to 71GHz band</w:t>
      </w:r>
      <w:r w:rsidRPr="004E1921">
        <w:rPr>
          <w:b/>
          <w:bCs/>
          <w:lang w:val="en-GB"/>
        </w:rPr>
        <w:tab/>
        <w:t>Qualcomm Incorporated</w:t>
      </w:r>
    </w:p>
    <w:p w14:paraId="2FA37C9D" w14:textId="77777777" w:rsidR="004E1921" w:rsidRPr="004E1921" w:rsidRDefault="004E1921" w:rsidP="004E1921">
      <w:pPr>
        <w:rPr>
          <w:b/>
          <w:bCs/>
          <w:lang w:val="en-GB"/>
        </w:rPr>
      </w:pPr>
      <w:r w:rsidRPr="004E1921">
        <w:rPr>
          <w:b/>
          <w:bCs/>
          <w:lang w:val="en-GB"/>
        </w:rPr>
        <w:lastRenderedPageBreak/>
        <w:t>R1-2107432</w:t>
      </w:r>
      <w:r w:rsidRPr="004E1921">
        <w:rPr>
          <w:b/>
          <w:bCs/>
          <w:lang w:val="en-GB"/>
        </w:rPr>
        <w:tab/>
        <w:t>PDCCH monitoring for NR operation from 52.6 to 71 GHz</w:t>
      </w:r>
      <w:r w:rsidRPr="004E1921">
        <w:rPr>
          <w:b/>
          <w:bCs/>
          <w:lang w:val="en-GB"/>
        </w:rPr>
        <w:tab/>
        <w:t>Panasonic</w:t>
      </w:r>
    </w:p>
    <w:p w14:paraId="2DF06874" w14:textId="77777777" w:rsidR="004E1921" w:rsidRPr="004E1921" w:rsidRDefault="004E1921" w:rsidP="004E1921">
      <w:pPr>
        <w:rPr>
          <w:b/>
          <w:bCs/>
          <w:lang w:val="en-GB"/>
        </w:rPr>
      </w:pPr>
      <w:r w:rsidRPr="004E1921">
        <w:rPr>
          <w:b/>
          <w:bCs/>
          <w:lang w:val="en-GB"/>
        </w:rPr>
        <w:t>R1-2107436</w:t>
      </w:r>
      <w:r w:rsidRPr="004E1921">
        <w:rPr>
          <w:b/>
          <w:bCs/>
          <w:lang w:val="en-GB"/>
        </w:rPr>
        <w:tab/>
        <w:t>PDCCH monitoring enhancements to support NR above 52.6 GHz</w:t>
      </w:r>
      <w:r w:rsidRPr="004E1921">
        <w:rPr>
          <w:b/>
          <w:bCs/>
          <w:lang w:val="en-GB"/>
        </w:rPr>
        <w:tab/>
        <w:t>LG Electronics</w:t>
      </w:r>
    </w:p>
    <w:p w14:paraId="7AE406AC" w14:textId="77777777" w:rsidR="004E1921" w:rsidRPr="004E1921" w:rsidRDefault="004E1921" w:rsidP="004E1921">
      <w:pPr>
        <w:rPr>
          <w:b/>
          <w:bCs/>
          <w:lang w:val="en-GB"/>
        </w:rPr>
      </w:pPr>
      <w:r w:rsidRPr="004E1921">
        <w:rPr>
          <w:b/>
          <w:bCs/>
          <w:lang w:val="en-GB"/>
        </w:rPr>
        <w:t>R1-2107510</w:t>
      </w:r>
      <w:r w:rsidRPr="004E1921">
        <w:rPr>
          <w:b/>
          <w:bCs/>
          <w:lang w:val="en-GB"/>
        </w:rPr>
        <w:tab/>
        <w:t>PDCCH monitoring enhancement for 52.6-71 GHz NR operation</w:t>
      </w:r>
      <w:r w:rsidRPr="004E1921">
        <w:rPr>
          <w:b/>
          <w:bCs/>
          <w:lang w:val="en-GB"/>
        </w:rPr>
        <w:tab/>
        <w:t>MediaTek Inc.</w:t>
      </w:r>
    </w:p>
    <w:p w14:paraId="18E10134" w14:textId="77777777" w:rsidR="004E1921" w:rsidRPr="004E1921" w:rsidRDefault="004E1921" w:rsidP="004E1921">
      <w:pPr>
        <w:rPr>
          <w:b/>
          <w:bCs/>
          <w:lang w:val="en-GB"/>
        </w:rPr>
      </w:pPr>
      <w:r w:rsidRPr="004E1921">
        <w:rPr>
          <w:b/>
          <w:bCs/>
          <w:lang w:val="en-GB"/>
        </w:rPr>
        <w:t>R1-2107578</w:t>
      </w:r>
      <w:r w:rsidRPr="004E1921">
        <w:rPr>
          <w:b/>
          <w:bCs/>
          <w:lang w:val="en-GB"/>
        </w:rPr>
        <w:tab/>
        <w:t>Discussion on PDCCH monitoring enhancements for extending NR up to 71 GHz</w:t>
      </w:r>
      <w:r w:rsidRPr="004E1921">
        <w:rPr>
          <w:b/>
          <w:bCs/>
          <w:lang w:val="en-GB"/>
        </w:rPr>
        <w:tab/>
        <w:t>Intel Corporation</w:t>
      </w:r>
    </w:p>
    <w:p w14:paraId="0AF7E02A" w14:textId="77777777" w:rsidR="004E1921" w:rsidRPr="004E1921" w:rsidRDefault="004E1921" w:rsidP="004E1921">
      <w:pPr>
        <w:rPr>
          <w:b/>
          <w:bCs/>
          <w:lang w:val="en-GB"/>
        </w:rPr>
      </w:pPr>
      <w:r w:rsidRPr="004E1921">
        <w:rPr>
          <w:b/>
          <w:bCs/>
          <w:lang w:val="en-GB"/>
        </w:rPr>
        <w:t>R1-2107727</w:t>
      </w:r>
      <w:r w:rsidRPr="004E1921">
        <w:rPr>
          <w:b/>
          <w:bCs/>
          <w:lang w:val="en-GB"/>
        </w:rPr>
        <w:tab/>
        <w:t>PDCCH Enhancements for above 52.6 GHz</w:t>
      </w:r>
      <w:r w:rsidRPr="004E1921">
        <w:rPr>
          <w:b/>
          <w:bCs/>
          <w:lang w:val="en-GB"/>
        </w:rPr>
        <w:tab/>
        <w:t>Apple</w:t>
      </w:r>
    </w:p>
    <w:p w14:paraId="625F6E8B" w14:textId="77777777" w:rsidR="004E1921" w:rsidRPr="004E1921" w:rsidRDefault="004E1921" w:rsidP="004E1921">
      <w:pPr>
        <w:rPr>
          <w:b/>
          <w:bCs/>
          <w:lang w:val="en-GB"/>
        </w:rPr>
      </w:pPr>
      <w:r w:rsidRPr="004E1921">
        <w:rPr>
          <w:b/>
          <w:bCs/>
          <w:lang w:val="en-GB"/>
        </w:rPr>
        <w:t>R1-2107790</w:t>
      </w:r>
      <w:r w:rsidRPr="004E1921">
        <w:rPr>
          <w:b/>
          <w:bCs/>
          <w:lang w:val="en-GB"/>
        </w:rPr>
        <w:tab/>
        <w:t>PDCCH monitoring enhancements</w:t>
      </w:r>
      <w:r w:rsidRPr="004E1921">
        <w:rPr>
          <w:b/>
          <w:bCs/>
          <w:lang w:val="en-GB"/>
        </w:rPr>
        <w:tab/>
        <w:t>Sharp</w:t>
      </w:r>
    </w:p>
    <w:p w14:paraId="0220A8AF" w14:textId="77777777" w:rsidR="004E1921" w:rsidRPr="004E1921" w:rsidRDefault="004E1921" w:rsidP="004E1921">
      <w:pPr>
        <w:rPr>
          <w:b/>
          <w:bCs/>
          <w:lang w:val="en-GB"/>
        </w:rPr>
      </w:pPr>
      <w:r w:rsidRPr="004E1921">
        <w:rPr>
          <w:b/>
          <w:bCs/>
          <w:lang w:val="en-GB"/>
        </w:rPr>
        <w:t>R1-2107846</w:t>
      </w:r>
      <w:r w:rsidRPr="004E1921">
        <w:rPr>
          <w:b/>
          <w:bCs/>
          <w:lang w:val="en-GB"/>
        </w:rPr>
        <w:tab/>
        <w:t>PDCCH monitoring enhancements for NR from 52.6 to 71 GHz</w:t>
      </w:r>
      <w:r w:rsidRPr="004E1921">
        <w:rPr>
          <w:b/>
          <w:bCs/>
          <w:lang w:val="en-GB"/>
        </w:rPr>
        <w:tab/>
        <w:t>NTT DOCOMO, INC.</w:t>
      </w:r>
    </w:p>
    <w:p w14:paraId="39F4016A" w14:textId="77777777" w:rsidR="004E1921" w:rsidRPr="004E1921" w:rsidRDefault="004E1921" w:rsidP="004E1921">
      <w:pPr>
        <w:rPr>
          <w:b/>
          <w:bCs/>
          <w:lang w:val="en-GB"/>
        </w:rPr>
      </w:pPr>
      <w:r w:rsidRPr="004E1921">
        <w:rPr>
          <w:b/>
          <w:bCs/>
          <w:lang w:val="en-GB"/>
        </w:rPr>
        <w:t>R1-2107913</w:t>
      </w:r>
      <w:r w:rsidRPr="004E1921">
        <w:rPr>
          <w:b/>
          <w:bCs/>
          <w:lang w:val="en-GB"/>
        </w:rPr>
        <w:tab/>
        <w:t>Discussion on PDCCH monitoring enhancement for NR 52.6-71GHz</w:t>
      </w:r>
      <w:r w:rsidRPr="004E1921">
        <w:rPr>
          <w:b/>
          <w:bCs/>
          <w:lang w:val="en-GB"/>
        </w:rPr>
        <w:tab/>
        <w:t>Xiaomi</w:t>
      </w:r>
    </w:p>
    <w:p w14:paraId="6AB7FDB3" w14:textId="60E7100E" w:rsidR="005E0AF7" w:rsidRPr="00960902" w:rsidRDefault="004E1921" w:rsidP="004E1921">
      <w:pPr>
        <w:rPr>
          <w:b/>
          <w:bCs/>
          <w:lang w:val="en-GB"/>
        </w:rPr>
      </w:pPr>
      <w:r w:rsidRPr="004E1921">
        <w:rPr>
          <w:b/>
          <w:bCs/>
          <w:lang w:val="en-GB"/>
        </w:rPr>
        <w:t>R1-2108015</w:t>
      </w:r>
      <w:r w:rsidRPr="004E1921">
        <w:rPr>
          <w:b/>
          <w:bCs/>
          <w:lang w:val="en-GB"/>
        </w:rPr>
        <w:tab/>
        <w:t xml:space="preserve">PDCCH Monitoring for NR from 52.6 GHz to 71 GHz </w:t>
      </w:r>
      <w:r w:rsidRPr="004E1921">
        <w:rPr>
          <w:b/>
          <w:bCs/>
          <w:lang w:val="en-GB"/>
        </w:rPr>
        <w:tab/>
      </w:r>
      <w:proofErr w:type="spellStart"/>
      <w:r w:rsidRPr="004E1921">
        <w:rPr>
          <w:b/>
          <w:bCs/>
          <w:lang w:val="en-GB"/>
        </w:rPr>
        <w:t>Convida</w:t>
      </w:r>
      <w:proofErr w:type="spellEnd"/>
      <w:r w:rsidRPr="004E1921">
        <w:rPr>
          <w:b/>
          <w:bCs/>
          <w:lang w:val="en-GB"/>
        </w:rPr>
        <w:t xml:space="preserve"> Wireless</w:t>
      </w: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0A9D7" w14:textId="77777777" w:rsidR="0020718D" w:rsidRDefault="0020718D" w:rsidP="00C73844">
      <w:pPr>
        <w:spacing w:after="0" w:line="240" w:lineRule="auto"/>
      </w:pPr>
      <w:r>
        <w:separator/>
      </w:r>
    </w:p>
  </w:endnote>
  <w:endnote w:type="continuationSeparator" w:id="0">
    <w:p w14:paraId="120A49CA" w14:textId="77777777" w:rsidR="0020718D" w:rsidRDefault="0020718D" w:rsidP="00C7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
    <w:altName w:val="Microsoft JhengHei"/>
    <w:charset w:val="88"/>
    <w:family w:val="auto"/>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72975" w14:textId="77777777" w:rsidR="0020718D" w:rsidRDefault="0020718D" w:rsidP="00C73844">
      <w:pPr>
        <w:spacing w:after="0" w:line="240" w:lineRule="auto"/>
      </w:pPr>
      <w:r>
        <w:separator/>
      </w:r>
    </w:p>
  </w:footnote>
  <w:footnote w:type="continuationSeparator" w:id="0">
    <w:p w14:paraId="4FE4388A" w14:textId="77777777" w:rsidR="0020718D" w:rsidRDefault="0020718D" w:rsidP="00C7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00A84887"/>
    <w:multiLevelType w:val="hybridMultilevel"/>
    <w:tmpl w:val="E3DCF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1573FF"/>
    <w:multiLevelType w:val="hybridMultilevel"/>
    <w:tmpl w:val="BD7E14F0"/>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4BA9"/>
    <w:multiLevelType w:val="hybridMultilevel"/>
    <w:tmpl w:val="B43C0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D16FF9"/>
    <w:multiLevelType w:val="hybridMultilevel"/>
    <w:tmpl w:val="CA629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02D9B"/>
    <w:multiLevelType w:val="hybridMultilevel"/>
    <w:tmpl w:val="B1046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149F55D0"/>
    <w:multiLevelType w:val="hybridMultilevel"/>
    <w:tmpl w:val="9AA411D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739146F"/>
    <w:multiLevelType w:val="hybridMultilevel"/>
    <w:tmpl w:val="F2DEB15A"/>
    <w:lvl w:ilvl="0" w:tplc="D56AEDA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77D567C"/>
    <w:multiLevelType w:val="hybridMultilevel"/>
    <w:tmpl w:val="542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8D174F"/>
    <w:multiLevelType w:val="multilevel"/>
    <w:tmpl w:val="109A2090"/>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1B4E2525"/>
    <w:multiLevelType w:val="hybridMultilevel"/>
    <w:tmpl w:val="8FD0BAB8"/>
    <w:lvl w:ilvl="0" w:tplc="0F522E4A">
      <w:start w:val="1"/>
      <w:numFmt w:val="bullet"/>
      <w:lvlText w:val="•"/>
      <w:lvlJc w:val="left"/>
      <w:pPr>
        <w:ind w:left="987" w:hanging="420"/>
      </w:pPr>
      <w:rPr>
        <w:rFonts w:ascii="Arial" w:hAnsi="Arial"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6" w15:restartNumberingAfterBreak="0">
    <w:nsid w:val="20D70B8C"/>
    <w:multiLevelType w:val="hybridMultilevel"/>
    <w:tmpl w:val="6810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831434"/>
    <w:multiLevelType w:val="hybridMultilevel"/>
    <w:tmpl w:val="67D02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9BE20E1"/>
    <w:multiLevelType w:val="hybridMultilevel"/>
    <w:tmpl w:val="3DCE9CB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9DA5651"/>
    <w:multiLevelType w:val="hybridMultilevel"/>
    <w:tmpl w:val="5FB666EC"/>
    <w:lvl w:ilvl="0" w:tplc="E662E73E">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A7E51B0"/>
    <w:multiLevelType w:val="hybridMultilevel"/>
    <w:tmpl w:val="43B4C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D0E3FA4"/>
    <w:multiLevelType w:val="hybridMultilevel"/>
    <w:tmpl w:val="68F4CA5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26" w15:restartNumberingAfterBreak="0">
    <w:nsid w:val="2FA21DAB"/>
    <w:multiLevelType w:val="hybridMultilevel"/>
    <w:tmpl w:val="DB5E3BC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843F9"/>
    <w:multiLevelType w:val="hybridMultilevel"/>
    <w:tmpl w:val="E68E7E7C"/>
    <w:lvl w:ilvl="0" w:tplc="04987BA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9"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A46647"/>
    <w:multiLevelType w:val="multilevel"/>
    <w:tmpl w:val="3200950C"/>
    <w:lvl w:ilvl="0">
      <w:start w:val="1"/>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32"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F40DA"/>
    <w:multiLevelType w:val="hybridMultilevel"/>
    <w:tmpl w:val="77F2EF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4D740A"/>
    <w:multiLevelType w:val="hybridMultilevel"/>
    <w:tmpl w:val="F6C6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0" w15:restartNumberingAfterBreak="0">
    <w:nsid w:val="472A4874"/>
    <w:multiLevelType w:val="hybridMultilevel"/>
    <w:tmpl w:val="B742F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7B5983"/>
    <w:multiLevelType w:val="multilevel"/>
    <w:tmpl w:val="590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410240"/>
    <w:multiLevelType w:val="hybridMultilevel"/>
    <w:tmpl w:val="1D661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27A3B"/>
    <w:multiLevelType w:val="hybridMultilevel"/>
    <w:tmpl w:val="049C21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3675087"/>
    <w:multiLevelType w:val="hybridMultilevel"/>
    <w:tmpl w:val="1862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A9E238A"/>
    <w:multiLevelType w:val="hybridMultilevel"/>
    <w:tmpl w:val="A2C4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5E0E7EF5"/>
    <w:multiLevelType w:val="hybridMultilevel"/>
    <w:tmpl w:val="811A2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5F047A50"/>
    <w:multiLevelType w:val="hybridMultilevel"/>
    <w:tmpl w:val="5624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8064B6"/>
    <w:multiLevelType w:val="hybridMultilevel"/>
    <w:tmpl w:val="CB92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6A6CBC"/>
    <w:multiLevelType w:val="hybridMultilevel"/>
    <w:tmpl w:val="4EA6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773A97"/>
    <w:multiLevelType w:val="hybridMultilevel"/>
    <w:tmpl w:val="FB963B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62E23120"/>
    <w:multiLevelType w:val="hybridMultilevel"/>
    <w:tmpl w:val="D4320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69709B3"/>
    <w:multiLevelType w:val="hybridMultilevel"/>
    <w:tmpl w:val="83FE1528"/>
    <w:lvl w:ilvl="0" w:tplc="62BC20B8">
      <w:start w:val="202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735238E"/>
    <w:multiLevelType w:val="hybridMultilevel"/>
    <w:tmpl w:val="916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15:restartNumberingAfterBreak="0">
    <w:nsid w:val="751320E2"/>
    <w:multiLevelType w:val="hybridMultilevel"/>
    <w:tmpl w:val="741499D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A5F61F5"/>
    <w:multiLevelType w:val="hybridMultilevel"/>
    <w:tmpl w:val="9BC2E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6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7ED57469"/>
    <w:multiLevelType w:val="hybridMultilevel"/>
    <w:tmpl w:val="76E827C4"/>
    <w:lvl w:ilvl="0" w:tplc="0A826626">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0"/>
  </w:num>
  <w:num w:numId="3">
    <w:abstractNumId w:val="69"/>
  </w:num>
  <w:num w:numId="4">
    <w:abstractNumId w:val="64"/>
  </w:num>
  <w:num w:numId="5">
    <w:abstractNumId w:val="49"/>
  </w:num>
  <w:num w:numId="6">
    <w:abstractNumId w:val="39"/>
  </w:num>
  <w:num w:numId="7">
    <w:abstractNumId w:val="42"/>
  </w:num>
  <w:num w:numId="8">
    <w:abstractNumId w:val="71"/>
  </w:num>
  <w:num w:numId="9">
    <w:abstractNumId w:val="43"/>
  </w:num>
  <w:num w:numId="10">
    <w:abstractNumId w:val="66"/>
  </w:num>
  <w:num w:numId="11">
    <w:abstractNumId w:val="33"/>
  </w:num>
  <w:num w:numId="12">
    <w:abstractNumId w:val="23"/>
  </w:num>
  <w:num w:numId="13">
    <w:abstractNumId w:val="31"/>
  </w:num>
  <w:num w:numId="14">
    <w:abstractNumId w:val="68"/>
  </w:num>
  <w:num w:numId="15">
    <w:abstractNumId w:val="44"/>
  </w:num>
  <w:num w:numId="16">
    <w:abstractNumId w:val="46"/>
  </w:num>
  <w:num w:numId="17">
    <w:abstractNumId w:val="55"/>
  </w:num>
  <w:num w:numId="18">
    <w:abstractNumId w:val="53"/>
  </w:num>
  <w:num w:numId="19">
    <w:abstractNumId w:val="17"/>
  </w:num>
  <w:num w:numId="20">
    <w:abstractNumId w:val="1"/>
  </w:num>
  <w:num w:numId="21">
    <w:abstractNumId w:val="36"/>
  </w:num>
  <w:num w:numId="22">
    <w:abstractNumId w:val="6"/>
  </w:num>
  <w:num w:numId="23">
    <w:abstractNumId w:val="37"/>
  </w:num>
  <w:num w:numId="24">
    <w:abstractNumId w:val="29"/>
  </w:num>
  <w:num w:numId="25">
    <w:abstractNumId w:val="25"/>
  </w:num>
  <w:num w:numId="26">
    <w:abstractNumId w:val="32"/>
  </w:num>
  <w:num w:numId="27">
    <w:abstractNumId w:val="52"/>
  </w:num>
  <w:num w:numId="28">
    <w:abstractNumId w:val="47"/>
  </w:num>
  <w:num w:numId="29">
    <w:abstractNumId w:val="4"/>
  </w:num>
  <w:num w:numId="30">
    <w:abstractNumId w:val="34"/>
  </w:num>
  <w:num w:numId="31">
    <w:abstractNumId w:val="41"/>
  </w:num>
  <w:num w:numId="32">
    <w:abstractNumId w:val="26"/>
  </w:num>
  <w:num w:numId="33">
    <w:abstractNumId w:val="70"/>
  </w:num>
  <w:num w:numId="34">
    <w:abstractNumId w:val="50"/>
  </w:num>
  <w:num w:numId="35">
    <w:abstractNumId w:val="63"/>
  </w:num>
  <w:num w:numId="36">
    <w:abstractNumId w:val="9"/>
  </w:num>
  <w:num w:numId="37">
    <w:abstractNumId w:val="48"/>
  </w:num>
  <w:num w:numId="38">
    <w:abstractNumId w:val="27"/>
  </w:num>
  <w:num w:numId="39">
    <w:abstractNumId w:val="40"/>
  </w:num>
  <w:num w:numId="40">
    <w:abstractNumId w:val="16"/>
  </w:num>
  <w:num w:numId="41">
    <w:abstractNumId w:val="58"/>
  </w:num>
  <w:num w:numId="42">
    <w:abstractNumId w:val="7"/>
  </w:num>
  <w:num w:numId="43">
    <w:abstractNumId w:val="65"/>
  </w:num>
  <w:num w:numId="44">
    <w:abstractNumId w:val="3"/>
  </w:num>
  <w:num w:numId="45">
    <w:abstractNumId w:val="54"/>
  </w:num>
  <w:num w:numId="46">
    <w:abstractNumId w:val="38"/>
  </w:num>
  <w:num w:numId="47">
    <w:abstractNumId w:val="60"/>
  </w:num>
  <w:num w:numId="48">
    <w:abstractNumId w:val="24"/>
  </w:num>
  <w:num w:numId="49">
    <w:abstractNumId w:val="0"/>
  </w:num>
  <w:num w:numId="50">
    <w:abstractNumId w:val="28"/>
  </w:num>
  <w:num w:numId="51">
    <w:abstractNumId w:val="15"/>
  </w:num>
  <w:num w:numId="52">
    <w:abstractNumId w:val="35"/>
  </w:num>
  <w:num w:numId="53">
    <w:abstractNumId w:val="67"/>
  </w:num>
  <w:num w:numId="54">
    <w:abstractNumId w:val="21"/>
  </w:num>
  <w:num w:numId="55">
    <w:abstractNumId w:val="12"/>
  </w:num>
  <w:num w:numId="56">
    <w:abstractNumId w:val="5"/>
  </w:num>
  <w:num w:numId="57">
    <w:abstractNumId w:val="11"/>
  </w:num>
  <w:num w:numId="58">
    <w:abstractNumId w:val="22"/>
  </w:num>
  <w:num w:numId="59">
    <w:abstractNumId w:val="2"/>
  </w:num>
  <w:num w:numId="60">
    <w:abstractNumId w:val="18"/>
  </w:num>
  <w:num w:numId="61">
    <w:abstractNumId w:val="51"/>
  </w:num>
  <w:num w:numId="62">
    <w:abstractNumId w:val="19"/>
  </w:num>
  <w:num w:numId="63">
    <w:abstractNumId w:val="20"/>
  </w:num>
  <w:num w:numId="64">
    <w:abstractNumId w:val="57"/>
  </w:num>
  <w:num w:numId="65">
    <w:abstractNumId w:val="8"/>
  </w:num>
  <w:num w:numId="66">
    <w:abstractNumId w:val="62"/>
  </w:num>
  <w:num w:numId="67">
    <w:abstractNumId w:val="61"/>
  </w:num>
  <w:num w:numId="68">
    <w:abstractNumId w:val="45"/>
  </w:num>
  <w:num w:numId="69">
    <w:abstractNumId w:val="59"/>
  </w:num>
  <w:num w:numId="70">
    <w:abstractNumId w:val="14"/>
  </w:num>
  <w:num w:numId="71">
    <w:abstractNumId w:val="56"/>
  </w:num>
  <w:num w:numId="72">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33D"/>
    <w:rsid w:val="000014ED"/>
    <w:rsid w:val="0000159A"/>
    <w:rsid w:val="000017A7"/>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2EF"/>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790"/>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2D"/>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0A"/>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618"/>
    <w:rsid w:val="001E0AD3"/>
    <w:rsid w:val="001E1412"/>
    <w:rsid w:val="001E1955"/>
    <w:rsid w:val="001E1D39"/>
    <w:rsid w:val="001E1F3D"/>
    <w:rsid w:val="001E1F7B"/>
    <w:rsid w:val="001E200F"/>
    <w:rsid w:val="001E2662"/>
    <w:rsid w:val="001E2663"/>
    <w:rsid w:val="001E2BE3"/>
    <w:rsid w:val="001E2EF8"/>
    <w:rsid w:val="001E2F11"/>
    <w:rsid w:val="001E2FF5"/>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6A8"/>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6F06"/>
    <w:rsid w:val="0020718D"/>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5EC9"/>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3DA4"/>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B48"/>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A7822"/>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179"/>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E62"/>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60"/>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0A6C"/>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D46"/>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B81"/>
    <w:rsid w:val="00351FB3"/>
    <w:rsid w:val="00352138"/>
    <w:rsid w:val="00352480"/>
    <w:rsid w:val="003525B4"/>
    <w:rsid w:val="00352853"/>
    <w:rsid w:val="00352ECF"/>
    <w:rsid w:val="003530D2"/>
    <w:rsid w:val="003531B0"/>
    <w:rsid w:val="0035331A"/>
    <w:rsid w:val="003534E1"/>
    <w:rsid w:val="003535EC"/>
    <w:rsid w:val="00353B0A"/>
    <w:rsid w:val="00353F0E"/>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1C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A89"/>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D8A"/>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A8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BC"/>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2F17"/>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0B"/>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0FA"/>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921"/>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3E42"/>
    <w:rsid w:val="004F4021"/>
    <w:rsid w:val="004F407E"/>
    <w:rsid w:val="004F40BC"/>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B23"/>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462"/>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6DB7"/>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414"/>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2D5"/>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5EB7"/>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26A"/>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02"/>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3ED"/>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2FC"/>
    <w:rsid w:val="00654583"/>
    <w:rsid w:val="006549A1"/>
    <w:rsid w:val="00654A5E"/>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A2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3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523"/>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688"/>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54B"/>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4D25"/>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EA1"/>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8D1"/>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5CF3"/>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50"/>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9B3"/>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23"/>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72A"/>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0EF"/>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A95"/>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72"/>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870"/>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7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19F"/>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5DD"/>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5DFE"/>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934"/>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34"/>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77"/>
    <w:rsid w:val="009517F9"/>
    <w:rsid w:val="00951839"/>
    <w:rsid w:val="00951864"/>
    <w:rsid w:val="00951ADB"/>
    <w:rsid w:val="00951BF4"/>
    <w:rsid w:val="00951C76"/>
    <w:rsid w:val="00951DB4"/>
    <w:rsid w:val="00951F79"/>
    <w:rsid w:val="00952111"/>
    <w:rsid w:val="0095224D"/>
    <w:rsid w:val="009524B1"/>
    <w:rsid w:val="00952564"/>
    <w:rsid w:val="00952DD2"/>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30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7C2"/>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5CE"/>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AB9"/>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A2"/>
    <w:rsid w:val="00A631C5"/>
    <w:rsid w:val="00A632B8"/>
    <w:rsid w:val="00A634E2"/>
    <w:rsid w:val="00A63748"/>
    <w:rsid w:val="00A63BF3"/>
    <w:rsid w:val="00A63F9F"/>
    <w:rsid w:val="00A640E3"/>
    <w:rsid w:val="00A64583"/>
    <w:rsid w:val="00A64942"/>
    <w:rsid w:val="00A649E2"/>
    <w:rsid w:val="00A64B8B"/>
    <w:rsid w:val="00A64C88"/>
    <w:rsid w:val="00A64D1B"/>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981"/>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99F"/>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C8E"/>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A8B"/>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255"/>
    <w:rsid w:val="00BF230C"/>
    <w:rsid w:val="00BF2B6F"/>
    <w:rsid w:val="00BF2BE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6BCD"/>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2D4"/>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59E"/>
    <w:rsid w:val="00C278B2"/>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D49"/>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91"/>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844"/>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09"/>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D7D91"/>
    <w:rsid w:val="00CE0044"/>
    <w:rsid w:val="00CE0109"/>
    <w:rsid w:val="00CE032C"/>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28"/>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0D75"/>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0A0"/>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A8A"/>
    <w:rsid w:val="00DA6BCB"/>
    <w:rsid w:val="00DA6C0F"/>
    <w:rsid w:val="00DA6D83"/>
    <w:rsid w:val="00DA702F"/>
    <w:rsid w:val="00DA7870"/>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1FD1"/>
    <w:rsid w:val="00DC22CE"/>
    <w:rsid w:val="00DC25A6"/>
    <w:rsid w:val="00DC285F"/>
    <w:rsid w:val="00DC2D61"/>
    <w:rsid w:val="00DC2E29"/>
    <w:rsid w:val="00DC3237"/>
    <w:rsid w:val="00DC3480"/>
    <w:rsid w:val="00DC362D"/>
    <w:rsid w:val="00DC3811"/>
    <w:rsid w:val="00DC3D82"/>
    <w:rsid w:val="00DC3D93"/>
    <w:rsid w:val="00DC41A4"/>
    <w:rsid w:val="00DC461A"/>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DA"/>
    <w:rsid w:val="00E04DED"/>
    <w:rsid w:val="00E0560D"/>
    <w:rsid w:val="00E05825"/>
    <w:rsid w:val="00E06052"/>
    <w:rsid w:val="00E060EF"/>
    <w:rsid w:val="00E0630D"/>
    <w:rsid w:val="00E065A9"/>
    <w:rsid w:val="00E066E6"/>
    <w:rsid w:val="00E069B4"/>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E2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13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85"/>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6E8E"/>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EF8"/>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5F"/>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0E8"/>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37"/>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50"/>
      </w:numPr>
      <w:autoSpaceDE/>
      <w:autoSpaceDN/>
      <w:adjustRightInd/>
      <w:snapToGrid/>
      <w:spacing w:after="180" w:line="240" w:lineRule="auto"/>
    </w:pPr>
    <w:rPr>
      <w:rFonts w:eastAsia="MS Gothic"/>
      <w:sz w:val="24"/>
      <w:szCs w:val="20"/>
      <w:lang w:val="en-GB" w:eastAsia="ja-JP"/>
    </w:rPr>
  </w:style>
  <w:style w:type="character" w:customStyle="1" w:styleId="TALChar">
    <w:name w:val="TAL Char"/>
    <w:qFormat/>
    <w:rsid w:val="00122790"/>
    <w:rPr>
      <w:rFonts w:ascii="Arial" w:eastAsia="Times New Roman" w:hAnsi="Arial"/>
      <w:sz w:val="18"/>
      <w:lang w:val="en-GB" w:eastAsia="en-US"/>
    </w:rPr>
  </w:style>
  <w:style w:type="paragraph" w:customStyle="1" w:styleId="Style1">
    <w:name w:val="Style1"/>
    <w:basedOn w:val="Normal"/>
    <w:link w:val="Style1Char"/>
    <w:qFormat/>
    <w:rsid w:val="002D2E62"/>
    <w:pPr>
      <w:autoSpaceDE/>
      <w:autoSpaceDN/>
      <w:adjustRightInd/>
      <w:snapToGrid/>
      <w:spacing w:after="100" w:afterAutospacing="1" w:line="300" w:lineRule="auto"/>
      <w:ind w:firstLine="360"/>
      <w:contextualSpacing/>
      <w:jc w:val="both"/>
    </w:pPr>
    <w:rPr>
      <w:rFonts w:eastAsia="SimSun"/>
      <w:sz w:val="20"/>
      <w:szCs w:val="20"/>
      <w:lang w:eastAsia="zh-CN"/>
    </w:rPr>
  </w:style>
  <w:style w:type="character" w:customStyle="1" w:styleId="Style1Char">
    <w:name w:val="Style1 Char"/>
    <w:link w:val="Style1"/>
    <w:rsid w:val="002D2E62"/>
    <w:rPr>
      <w:rFonts w:eastAsia="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010481">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Microsoft_Visio_2003-2010_Drawing.vsd"/><Relationship Id="rId26" Type="http://schemas.openxmlformats.org/officeDocument/2006/relationships/image" Target="media/image15.emf"/><Relationship Id="rId39" Type="http://schemas.openxmlformats.org/officeDocument/2006/relationships/image" Target="media/image23.png"/><Relationship Id="rId3" Type="http://schemas.openxmlformats.org/officeDocument/2006/relationships/numbering" Target="numbering.xml"/><Relationship Id="rId21" Type="http://schemas.openxmlformats.org/officeDocument/2006/relationships/image" Target="media/image11.emf"/><Relationship Id="rId34" Type="http://schemas.openxmlformats.org/officeDocument/2006/relationships/package" Target="embeddings/Microsoft_Visio_Drawing2.vsdx"/><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4.png"/><Relationship Id="rId33" Type="http://schemas.openxmlformats.org/officeDocument/2006/relationships/image" Target="media/image20.emf"/><Relationship Id="rId38" Type="http://schemas.openxmlformats.org/officeDocument/2006/relationships/package" Target="embeddings/Microsoft_Visio_Drawing4.vsdx"/><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oleObject" Target="embeddings/Microsoft_Visio_2003-2010_Drawing1.vsd"/><Relationship Id="rId29" Type="http://schemas.openxmlformats.org/officeDocument/2006/relationships/image" Target="media/image17.png"/><Relationship Id="rId41"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2.emf"/><Relationship Id="rId40" Type="http://schemas.openxmlformats.org/officeDocument/2006/relationships/image" Target="media/image24.e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package" Target="embeddings/Microsoft_Visio_Drawing3.vsdx"/><Relationship Id="rId10" Type="http://schemas.openxmlformats.org/officeDocument/2006/relationships/image" Target="media/image2.png"/><Relationship Id="rId19" Type="http://schemas.openxmlformats.org/officeDocument/2006/relationships/image" Target="media/image10.emf"/><Relationship Id="rId31"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wmf"/><Relationship Id="rId22" Type="http://schemas.openxmlformats.org/officeDocument/2006/relationships/oleObject" Target="embeddings/Microsoft_Visio_2003-2010_Drawing2.vsd"/><Relationship Id="rId27" Type="http://schemas.openxmlformats.org/officeDocument/2006/relationships/package" Target="embeddings/Microsoft_Visio_Drawing.vsdx"/><Relationship Id="rId30" Type="http://schemas.openxmlformats.org/officeDocument/2006/relationships/image" Target="media/image18.emf"/><Relationship Id="rId35" Type="http://schemas.openxmlformats.org/officeDocument/2006/relationships/image" Target="media/image21.emf"/><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42C1A80-CC3C-4BC9-A9A5-88C9B20A54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30926</Words>
  <Characters>160232</Characters>
  <Application>Microsoft Office Word</Application>
  <DocSecurity>0</DocSecurity>
  <Lines>1335</Lines>
  <Paragraphs>381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Lenovo.com</Company>
  <LinksUpToDate>false</LinksUpToDate>
  <CharactersWithSpaces>190777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Li, Yingyang</cp:lastModifiedBy>
  <cp:revision>2</cp:revision>
  <cp:lastPrinted>2016-08-13T07:06:00Z</cp:lastPrinted>
  <dcterms:created xsi:type="dcterms:W3CDTF">2021-08-18T09:43:00Z</dcterms:created>
  <dcterms:modified xsi:type="dcterms:W3CDTF">2021-08-18T09:43:00Z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