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宋体"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宋体"/>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宋体"/>
          <w:lang w:eastAsia="zh-CN"/>
        </w:rPr>
      </w:pPr>
    </w:p>
    <w:p w14:paraId="39ABD975" w14:textId="10C241C3" w:rsidR="00100A75" w:rsidRDefault="00100A75" w:rsidP="001F5D34">
      <w:pPr>
        <w:spacing w:before="240"/>
        <w:jc w:val="both"/>
        <w:rPr>
          <w:rFonts w:eastAsia="宋体"/>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宋体"/>
          <w:lang w:eastAsia="zh-CN"/>
        </w:rPr>
      </w:pPr>
      <w:r>
        <w:rPr>
          <w:rFonts w:eastAsia="宋体"/>
          <w:lang w:eastAsia="zh-CN"/>
        </w:rPr>
        <w:t xml:space="preserve"> </w:t>
      </w:r>
    </w:p>
    <w:p w14:paraId="3A3D8C11" w14:textId="209A68E2" w:rsidR="001C4450" w:rsidRDefault="00607EAF" w:rsidP="001C4450">
      <w:pPr>
        <w:spacing w:line="252" w:lineRule="auto"/>
        <w:jc w:val="both"/>
      </w:pPr>
      <w:r>
        <w:rPr>
          <w:rFonts w:eastAsia="宋体"/>
          <w:lang w:eastAsia="zh-CN"/>
        </w:rPr>
        <w:t xml:space="preserve">In RAN1#105-e, in </w:t>
      </w:r>
      <w:r w:rsidR="001C4450">
        <w:rPr>
          <w:rFonts w:eastAsia="宋体"/>
          <w:lang w:eastAsia="zh-CN"/>
        </w:rPr>
        <w:t>addition</w:t>
      </w:r>
      <w:r>
        <w:rPr>
          <w:rFonts w:eastAsia="宋体"/>
          <w:lang w:eastAsia="zh-CN"/>
        </w:rPr>
        <w:t xml:space="preserve"> to the above approach</w:t>
      </w:r>
      <w:r w:rsidR="001C4450">
        <w:rPr>
          <w:rFonts w:eastAsia="宋体"/>
          <w:lang w:eastAsia="zh-CN"/>
        </w:rPr>
        <w:t xml:space="preserve">, </w:t>
      </w:r>
      <w:r>
        <w:rPr>
          <w:rFonts w:eastAsia="宋体"/>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宋体"/>
          <w:lang w:eastAsia="zh-CN"/>
        </w:rPr>
        <w:t xml:space="preserve"> clear majority of companies </w:t>
      </w:r>
      <w:r w:rsidR="00C328C0">
        <w:rPr>
          <w:rFonts w:eastAsia="宋体"/>
          <w:lang w:eastAsia="zh-CN"/>
        </w:rPr>
        <w:fldChar w:fldCharType="begin"/>
      </w:r>
      <w:r w:rsidR="00C328C0">
        <w:rPr>
          <w:rFonts w:eastAsia="宋体"/>
          <w:lang w:eastAsia="zh-CN"/>
        </w:rPr>
        <w:instrText xml:space="preserve"> REF _Ref79593329 \r \h </w:instrText>
      </w:r>
      <w:r w:rsidR="00C328C0">
        <w:rPr>
          <w:rFonts w:eastAsia="宋体"/>
          <w:lang w:eastAsia="zh-CN"/>
        </w:rPr>
      </w:r>
      <w:r w:rsidR="00C328C0">
        <w:rPr>
          <w:rFonts w:eastAsia="宋体"/>
          <w:lang w:eastAsia="zh-CN"/>
        </w:rPr>
        <w:fldChar w:fldCharType="separate"/>
      </w:r>
      <w:r w:rsidR="00C328C0">
        <w:rPr>
          <w:rFonts w:eastAsia="宋体"/>
          <w:lang w:eastAsia="zh-CN"/>
        </w:rPr>
        <w:t>[3]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_Ref79593330 \r \h </w:instrText>
      </w:r>
      <w:r w:rsidR="00C328C0">
        <w:rPr>
          <w:rFonts w:eastAsia="宋体"/>
          <w:lang w:eastAsia="zh-CN"/>
        </w:rPr>
      </w:r>
      <w:r w:rsidR="00C328C0">
        <w:rPr>
          <w:rFonts w:eastAsia="宋体"/>
          <w:lang w:eastAsia="zh-CN"/>
        </w:rPr>
        <w:fldChar w:fldCharType="separate"/>
      </w:r>
      <w:r w:rsidR="00C328C0">
        <w:rPr>
          <w:rFonts w:eastAsia="宋体"/>
          <w:lang w:eastAsia="zh-CN"/>
        </w:rPr>
        <w:t>[4]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_Ref79593335 \r \h </w:instrText>
      </w:r>
      <w:r w:rsidR="00C328C0">
        <w:rPr>
          <w:rFonts w:eastAsia="宋体"/>
          <w:lang w:eastAsia="zh-CN"/>
        </w:rPr>
      </w:r>
      <w:r w:rsidR="00C328C0">
        <w:rPr>
          <w:rFonts w:eastAsia="宋体"/>
          <w:lang w:eastAsia="zh-CN"/>
        </w:rPr>
        <w:fldChar w:fldCharType="separate"/>
      </w:r>
      <w:r w:rsidR="00C328C0">
        <w:rPr>
          <w:rFonts w:eastAsia="宋体"/>
          <w:lang w:eastAsia="zh-CN"/>
        </w:rPr>
        <w:t>[5]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_Ref79593337 \r \h </w:instrText>
      </w:r>
      <w:r w:rsidR="00C328C0">
        <w:rPr>
          <w:rFonts w:eastAsia="宋体"/>
          <w:lang w:eastAsia="zh-CN"/>
        </w:rPr>
      </w:r>
      <w:r w:rsidR="00C328C0">
        <w:rPr>
          <w:rFonts w:eastAsia="宋体"/>
          <w:lang w:eastAsia="zh-CN"/>
        </w:rPr>
        <w:fldChar w:fldCharType="separate"/>
      </w:r>
      <w:r w:rsidR="00C328C0">
        <w:rPr>
          <w:rFonts w:eastAsia="宋体"/>
          <w:lang w:eastAsia="zh-CN"/>
        </w:rPr>
        <w:t>[7]</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_Ref79593338 \r \h </w:instrText>
      </w:r>
      <w:r w:rsidR="00C328C0">
        <w:rPr>
          <w:rFonts w:eastAsia="宋体"/>
          <w:lang w:eastAsia="zh-CN"/>
        </w:rPr>
      </w:r>
      <w:r w:rsidR="00C328C0">
        <w:rPr>
          <w:rFonts w:eastAsia="宋体"/>
          <w:lang w:eastAsia="zh-CN"/>
        </w:rPr>
        <w:fldChar w:fldCharType="separate"/>
      </w:r>
      <w:r w:rsidR="00C328C0">
        <w:rPr>
          <w:rFonts w:eastAsia="宋体"/>
          <w:lang w:eastAsia="zh-CN"/>
        </w:rPr>
        <w:t>[8]</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_Ref79593339 \r \h </w:instrText>
      </w:r>
      <w:r w:rsidR="00C328C0">
        <w:rPr>
          <w:rFonts w:eastAsia="宋体"/>
          <w:lang w:eastAsia="zh-CN"/>
        </w:rPr>
      </w:r>
      <w:r w:rsidR="00C328C0">
        <w:rPr>
          <w:rFonts w:eastAsia="宋体"/>
          <w:lang w:eastAsia="zh-CN"/>
        </w:rPr>
        <w:fldChar w:fldCharType="separate"/>
      </w:r>
      <w:r w:rsidR="00C328C0">
        <w:rPr>
          <w:rFonts w:eastAsia="宋体"/>
          <w:lang w:eastAsia="zh-CN"/>
        </w:rPr>
        <w:t>[9]</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_Ref79593340 \r \h </w:instrText>
      </w:r>
      <w:r w:rsidR="00C328C0">
        <w:rPr>
          <w:rFonts w:eastAsia="宋体"/>
          <w:lang w:eastAsia="zh-CN"/>
        </w:rPr>
      </w:r>
      <w:r w:rsidR="00C328C0">
        <w:rPr>
          <w:rFonts w:eastAsia="宋体"/>
          <w:lang w:eastAsia="zh-CN"/>
        </w:rPr>
        <w:fldChar w:fldCharType="separate"/>
      </w:r>
      <w:r w:rsidR="00C328C0">
        <w:rPr>
          <w:rFonts w:eastAsia="宋体"/>
          <w:lang w:eastAsia="zh-CN"/>
        </w:rPr>
        <w:t>[10]</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_Ref79593341 \r \h </w:instrText>
      </w:r>
      <w:r w:rsidR="00C328C0">
        <w:rPr>
          <w:rFonts w:eastAsia="宋体"/>
          <w:lang w:eastAsia="zh-CN"/>
        </w:rPr>
      </w:r>
      <w:r w:rsidR="00C328C0">
        <w:rPr>
          <w:rFonts w:eastAsia="宋体"/>
          <w:lang w:eastAsia="zh-CN"/>
        </w:rPr>
        <w:fldChar w:fldCharType="separate"/>
      </w:r>
      <w:r w:rsidR="00C328C0">
        <w:rPr>
          <w:rFonts w:eastAsia="宋体"/>
          <w:lang w:eastAsia="zh-CN"/>
        </w:rPr>
        <w:t>[11]</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_Ref79593342 \r \h </w:instrText>
      </w:r>
      <w:r w:rsidR="00C328C0">
        <w:rPr>
          <w:rFonts w:eastAsia="宋体"/>
          <w:lang w:eastAsia="zh-CN"/>
        </w:rPr>
      </w:r>
      <w:r w:rsidR="00C328C0">
        <w:rPr>
          <w:rFonts w:eastAsia="宋体"/>
          <w:lang w:eastAsia="zh-CN"/>
        </w:rPr>
        <w:fldChar w:fldCharType="separate"/>
      </w:r>
      <w:r w:rsidR="00C328C0">
        <w:rPr>
          <w:rFonts w:eastAsia="宋体"/>
          <w:lang w:eastAsia="zh-CN"/>
        </w:rPr>
        <w:t>[12]</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_Ref79593343 \r \h </w:instrText>
      </w:r>
      <w:r w:rsidR="00C328C0">
        <w:rPr>
          <w:rFonts w:eastAsia="宋体"/>
          <w:lang w:eastAsia="zh-CN"/>
        </w:rPr>
      </w:r>
      <w:r w:rsidR="00C328C0">
        <w:rPr>
          <w:rFonts w:eastAsia="宋体"/>
          <w:lang w:eastAsia="zh-CN"/>
        </w:rPr>
        <w:fldChar w:fldCharType="separate"/>
      </w:r>
      <w:r w:rsidR="00C328C0">
        <w:rPr>
          <w:rFonts w:eastAsia="宋体"/>
          <w:lang w:eastAsia="zh-CN"/>
        </w:rPr>
        <w:t>[13]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_Ref79593344 \r \h </w:instrText>
      </w:r>
      <w:r w:rsidR="00C328C0">
        <w:rPr>
          <w:rFonts w:eastAsia="宋体"/>
          <w:lang w:eastAsia="zh-CN"/>
        </w:rPr>
      </w:r>
      <w:r w:rsidR="00C328C0">
        <w:rPr>
          <w:rFonts w:eastAsia="宋体"/>
          <w:lang w:eastAsia="zh-CN"/>
        </w:rPr>
        <w:fldChar w:fldCharType="separate"/>
      </w:r>
      <w:r w:rsidR="00C328C0">
        <w:rPr>
          <w:rFonts w:eastAsia="宋体"/>
          <w:lang w:eastAsia="zh-CN"/>
        </w:rPr>
        <w:t>[14]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_Ref79593345 \r \h </w:instrText>
      </w:r>
      <w:r w:rsidR="00C328C0">
        <w:rPr>
          <w:rFonts w:eastAsia="宋体"/>
          <w:lang w:eastAsia="zh-CN"/>
        </w:rPr>
      </w:r>
      <w:r w:rsidR="00C328C0">
        <w:rPr>
          <w:rFonts w:eastAsia="宋体"/>
          <w:lang w:eastAsia="zh-CN"/>
        </w:rPr>
        <w:fldChar w:fldCharType="separate"/>
      </w:r>
      <w:r w:rsidR="00C328C0">
        <w:rPr>
          <w:rFonts w:eastAsia="宋体"/>
          <w:lang w:eastAsia="zh-CN"/>
        </w:rPr>
        <w:t>[15]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_Ref79593346 \r \h </w:instrText>
      </w:r>
      <w:r w:rsidR="00C328C0">
        <w:rPr>
          <w:rFonts w:eastAsia="宋体"/>
          <w:lang w:eastAsia="zh-CN"/>
        </w:rPr>
      </w:r>
      <w:r w:rsidR="00C328C0">
        <w:rPr>
          <w:rFonts w:eastAsia="宋体"/>
          <w:lang w:eastAsia="zh-CN"/>
        </w:rPr>
        <w:fldChar w:fldCharType="separate"/>
      </w:r>
      <w:r w:rsidR="00C328C0">
        <w:rPr>
          <w:rFonts w:eastAsia="宋体"/>
          <w:lang w:eastAsia="zh-CN"/>
        </w:rPr>
        <w:t>[16]</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_Ref79593347 \r \h </w:instrText>
      </w:r>
      <w:r w:rsidR="00C328C0">
        <w:rPr>
          <w:rFonts w:eastAsia="宋体"/>
          <w:lang w:eastAsia="zh-CN"/>
        </w:rPr>
      </w:r>
      <w:r w:rsidR="00C328C0">
        <w:rPr>
          <w:rFonts w:eastAsia="宋体"/>
          <w:lang w:eastAsia="zh-CN"/>
        </w:rPr>
        <w:fldChar w:fldCharType="separate"/>
      </w:r>
      <w:r w:rsidR="00C328C0">
        <w:rPr>
          <w:rFonts w:eastAsia="宋体"/>
          <w:lang w:eastAsia="zh-CN"/>
        </w:rPr>
        <w:t>[17]</w:t>
      </w:r>
      <w:r w:rsidR="00C328C0">
        <w:rPr>
          <w:rFonts w:eastAsia="宋体"/>
          <w:lang w:eastAsia="zh-CN"/>
        </w:rPr>
        <w:fldChar w:fldCharType="end"/>
      </w:r>
      <w:r w:rsidR="00C328C0">
        <w:rPr>
          <w:rFonts w:eastAsia="宋体" w:hint="eastAsia"/>
          <w:lang w:eastAsia="zh-CN"/>
        </w:rPr>
        <w:t xml:space="preserve"> </w:t>
      </w:r>
      <w:r w:rsidR="004B5696">
        <w:rPr>
          <w:rFonts w:eastAsia="宋体"/>
          <w:lang w:eastAsia="zh-CN"/>
        </w:rPr>
        <w:t xml:space="preserve">propose to adopt </w:t>
      </w:r>
      <w:r w:rsidR="00E140E5">
        <w:rPr>
          <w:rFonts w:eastAsia="宋体"/>
          <w:lang w:eastAsia="zh-CN"/>
        </w:rPr>
        <w:t xml:space="preserve">an </w:t>
      </w:r>
      <w:r w:rsidR="004B5696">
        <w:rPr>
          <w:rFonts w:eastAsia="宋体"/>
          <w:lang w:eastAsia="zh-CN"/>
        </w:rPr>
        <w:t>SLS evaluation methodology for XR coverage evaluation</w:t>
      </w:r>
      <w:r>
        <w:rPr>
          <w:rFonts w:eastAsia="宋体"/>
          <w:lang w:eastAsia="zh-CN"/>
        </w:rPr>
        <w:t>, while pointing out the following drawbacks of the LLS based approach</w:t>
      </w:r>
      <w:r w:rsidR="005131F5">
        <w:rPr>
          <w:rFonts w:eastAsia="宋体"/>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宋体"/>
          <w:lang w:eastAsia="zh-CN"/>
        </w:rPr>
      </w:pPr>
      <w:r>
        <w:rPr>
          <w:rFonts w:eastAsia="宋体"/>
          <w:lang w:eastAsia="zh-CN"/>
        </w:rPr>
        <w:t>T</w:t>
      </w:r>
      <w:r w:rsidR="005131F5">
        <w:rPr>
          <w:rFonts w:eastAsia="宋体"/>
          <w:lang w:eastAsia="zh-CN"/>
        </w:rPr>
        <w:t xml:space="preserve">his methodology is to evaluate </w:t>
      </w:r>
      <w:r>
        <w:rPr>
          <w:rFonts w:eastAsia="宋体"/>
          <w:lang w:eastAsia="zh-CN"/>
        </w:rPr>
        <w:t xml:space="preserve">the </w:t>
      </w:r>
      <w:r w:rsidR="005131F5">
        <w:rPr>
          <w:rFonts w:eastAsia="宋体"/>
          <w:lang w:eastAsia="zh-CN"/>
        </w:rPr>
        <w:t xml:space="preserve">maximum coupling loss/gain in a similar manner with </w:t>
      </w:r>
      <w:r>
        <w:rPr>
          <w:rFonts w:eastAsia="宋体"/>
          <w:lang w:eastAsia="zh-CN"/>
        </w:rPr>
        <w:t>the</w:t>
      </w:r>
      <w:r w:rsidR="005131F5">
        <w:rPr>
          <w:rFonts w:eastAsia="宋体"/>
          <w:lang w:eastAsia="zh-CN"/>
        </w:rPr>
        <w:t xml:space="preserve"> traditional link-level based approach.  It is </w:t>
      </w:r>
      <w:r>
        <w:rPr>
          <w:rFonts w:eastAsia="宋体"/>
          <w:lang w:eastAsia="zh-CN"/>
        </w:rPr>
        <w:t xml:space="preserve">discussed in [8] </w:t>
      </w:r>
      <w:r w:rsidR="005131F5">
        <w:rPr>
          <w:rFonts w:eastAsia="宋体"/>
          <w:lang w:eastAsia="zh-CN"/>
        </w:rPr>
        <w:t xml:space="preserve">that </w:t>
      </w:r>
      <w:r>
        <w:rPr>
          <w:rFonts w:eastAsia="宋体"/>
          <w:lang w:eastAsia="zh-CN"/>
        </w:rPr>
        <w:t>this approach</w:t>
      </w:r>
      <w:r w:rsidR="005131F5">
        <w:rPr>
          <w:rFonts w:eastAsia="宋体"/>
          <w:lang w:eastAsia="zh-CN"/>
        </w:rPr>
        <w:t xml:space="preserve"> would </w:t>
      </w:r>
      <w:r w:rsidR="00610DE8">
        <w:rPr>
          <w:rFonts w:eastAsia="宋体"/>
          <w:lang w:eastAsia="zh-CN"/>
        </w:rPr>
        <w:t>neither</w:t>
      </w:r>
      <w:r w:rsidR="005131F5">
        <w:rPr>
          <w:rFonts w:eastAsia="宋体"/>
          <w:lang w:eastAsia="zh-CN"/>
        </w:rPr>
        <w:t xml:space="preserve"> require</w:t>
      </w:r>
      <w:r w:rsidR="00610DE8">
        <w:rPr>
          <w:rFonts w:eastAsia="宋体"/>
          <w:lang w:eastAsia="zh-CN"/>
        </w:rPr>
        <w:t xml:space="preserve"> much effort for simulator changes nor much effort for running simulations.  The following results in [8] show that the maximum coupling gain of -140dB to -148dB for the simulated cases </w:t>
      </w:r>
      <w:r w:rsidR="00E140E5">
        <w:rPr>
          <w:rFonts w:eastAsia="宋体"/>
          <w:lang w:eastAsia="zh-CN"/>
        </w:rPr>
        <w:t xml:space="preserve">would be aligned with </w:t>
      </w:r>
      <w:r w:rsidR="00610DE8">
        <w:rPr>
          <w:rFonts w:eastAsia="宋体"/>
          <w:lang w:eastAsia="zh-CN"/>
        </w:rPr>
        <w:t xml:space="preserve">what is expected from the conventional LLS approach. </w:t>
      </w:r>
    </w:p>
    <w:p w14:paraId="74FD2011" w14:textId="190C523F" w:rsidR="00610DE8" w:rsidRDefault="00610DE8" w:rsidP="00610DE8">
      <w:pPr>
        <w:jc w:val="center"/>
        <w:rPr>
          <w:rFonts w:eastAsia="宋体"/>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宋体"/>
          <w:lang w:eastAsia="zh-CN"/>
        </w:rPr>
      </w:pPr>
      <w:r>
        <w:rPr>
          <w:rFonts w:eastAsia="宋体"/>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宋体"/>
                <w:b/>
                <w:lang w:eastAsia="zh-CN"/>
              </w:rPr>
            </w:pPr>
            <w:r w:rsidRPr="00EB1F5F">
              <w:rPr>
                <w:rFonts w:eastAsia="宋体" w:hint="eastAsia"/>
                <w:b/>
                <w:lang w:eastAsia="zh-CN"/>
              </w:rPr>
              <w:t>O</w:t>
            </w:r>
            <w:r w:rsidRPr="00EB1F5F">
              <w:rPr>
                <w:rFonts w:eastAsia="宋体"/>
                <w:b/>
                <w:lang w:eastAsia="zh-CN"/>
              </w:rPr>
              <w:t>ption</w:t>
            </w:r>
          </w:p>
        </w:tc>
        <w:tc>
          <w:tcPr>
            <w:tcW w:w="3827" w:type="dxa"/>
          </w:tcPr>
          <w:p w14:paraId="2319D11B" w14:textId="18506F9E" w:rsidR="00D240F6" w:rsidRPr="00EB1F5F" w:rsidRDefault="00610DE8" w:rsidP="00E60EAC">
            <w:pPr>
              <w:spacing w:after="0"/>
              <w:jc w:val="center"/>
              <w:rPr>
                <w:rFonts w:eastAsia="宋体"/>
                <w:b/>
                <w:lang w:eastAsia="zh-CN"/>
              </w:rPr>
            </w:pPr>
            <w:r>
              <w:rPr>
                <w:rFonts w:eastAsia="宋体"/>
                <w:b/>
                <w:lang w:eastAsia="zh-CN"/>
              </w:rPr>
              <w:t>Pros</w:t>
            </w:r>
          </w:p>
        </w:tc>
        <w:tc>
          <w:tcPr>
            <w:tcW w:w="4195" w:type="dxa"/>
          </w:tcPr>
          <w:p w14:paraId="3077B055" w14:textId="187FA60D" w:rsidR="00D240F6" w:rsidRPr="00EB1F5F" w:rsidRDefault="00610DE8" w:rsidP="00E60EAC">
            <w:pPr>
              <w:spacing w:after="0"/>
              <w:jc w:val="center"/>
              <w:rPr>
                <w:rFonts w:eastAsia="宋体"/>
                <w:b/>
                <w:lang w:eastAsia="zh-CN"/>
              </w:rPr>
            </w:pPr>
            <w:r>
              <w:rPr>
                <w:rFonts w:eastAsia="宋体"/>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宋体"/>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宋体"/>
                <w:lang w:eastAsia="zh-CN"/>
              </w:rPr>
            </w:pPr>
            <w:r w:rsidRPr="00B0090E">
              <w:rPr>
                <w:rFonts w:eastAsia="宋体"/>
                <w:lang w:eastAsia="zh-CN"/>
              </w:rPr>
              <w:t>Accustomed approach</w:t>
            </w:r>
          </w:p>
          <w:p w14:paraId="65608C0C" w14:textId="4B455709" w:rsidR="00D240F6" w:rsidRPr="00B0090E" w:rsidRDefault="00D240F6" w:rsidP="00B0090E">
            <w:pPr>
              <w:spacing w:after="0"/>
              <w:rPr>
                <w:rFonts w:eastAsia="宋体"/>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宋体"/>
                <w:lang w:eastAsia="zh-CN"/>
              </w:rPr>
            </w:pPr>
            <w:r>
              <w:rPr>
                <w:rFonts w:eastAsia="宋体"/>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宋体"/>
                <w:lang w:eastAsia="zh-CN"/>
              </w:rPr>
            </w:pPr>
            <w:r>
              <w:rPr>
                <w:rFonts w:eastAsia="宋体"/>
                <w:lang w:eastAsia="zh-CN"/>
              </w:rPr>
              <w:t>Non-trivial effort to update LLS simulator</w:t>
            </w:r>
          </w:p>
          <w:p w14:paraId="43E9A32B" w14:textId="59F18B8B" w:rsidR="00D240F6" w:rsidRDefault="00B0090E" w:rsidP="00B0090E">
            <w:pPr>
              <w:pStyle w:val="ListParagraph"/>
              <w:numPr>
                <w:ilvl w:val="0"/>
                <w:numId w:val="73"/>
              </w:numPr>
              <w:spacing w:after="0"/>
              <w:rPr>
                <w:rFonts w:eastAsia="宋体"/>
                <w:lang w:eastAsia="zh-CN"/>
              </w:rPr>
            </w:pPr>
            <w:r>
              <w:rPr>
                <w:rFonts w:eastAsia="宋体"/>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宋体"/>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宋体"/>
                <w:lang w:eastAsia="zh-CN"/>
              </w:rPr>
            </w:pPr>
            <w:r>
              <w:rPr>
                <w:rFonts w:eastAsia="宋体"/>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宋体"/>
                <w:lang w:eastAsia="zh-CN"/>
              </w:rPr>
            </w:pPr>
          </w:p>
        </w:tc>
        <w:tc>
          <w:tcPr>
            <w:tcW w:w="4195" w:type="dxa"/>
          </w:tcPr>
          <w:p w14:paraId="0390B140" w14:textId="31C04A3E" w:rsidR="00B0090E" w:rsidRDefault="00B0090E" w:rsidP="00B0090E">
            <w:pPr>
              <w:pStyle w:val="ListParagraph"/>
              <w:numPr>
                <w:ilvl w:val="0"/>
                <w:numId w:val="73"/>
              </w:numPr>
              <w:spacing w:after="0"/>
              <w:rPr>
                <w:rFonts w:eastAsia="宋体"/>
                <w:lang w:eastAsia="zh-CN"/>
              </w:rPr>
            </w:pPr>
            <w:r>
              <w:rPr>
                <w:rFonts w:eastAsia="宋体"/>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宋体"/>
              </w:rPr>
            </w:pPr>
            <w:r>
              <w:rPr>
                <w:rFonts w:eastAsia="宋体"/>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宋体"/>
                <w:lang w:eastAsia="zh-CN"/>
              </w:rPr>
            </w:pPr>
            <w:r>
              <w:rPr>
                <w:rFonts w:eastAsia="宋体"/>
                <w:lang w:eastAsia="zh-CN"/>
              </w:rPr>
              <w:t>Option 3:</w:t>
            </w:r>
          </w:p>
          <w:p w14:paraId="5EDFC363" w14:textId="5C54395F" w:rsidR="00D240F6" w:rsidRDefault="00610DE8" w:rsidP="00EB1F5F">
            <w:pPr>
              <w:spacing w:after="0"/>
              <w:rPr>
                <w:rFonts w:eastAsia="宋体"/>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宋体"/>
                <w:lang w:eastAsia="zh-CN"/>
              </w:rPr>
            </w:pPr>
            <w:r>
              <w:rPr>
                <w:rFonts w:eastAsia="宋体"/>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宋体"/>
                <w:lang w:eastAsia="zh-CN"/>
              </w:rPr>
            </w:pPr>
            <w:r>
              <w:rPr>
                <w:rFonts w:eastAsia="宋体"/>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宋体"/>
                <w:lang w:eastAsia="zh-CN"/>
              </w:rPr>
            </w:pPr>
            <w:r w:rsidRPr="00900599">
              <w:rPr>
                <w:rFonts w:eastAsia="宋体"/>
                <w:highlight w:val="cyan"/>
                <w:lang w:eastAsia="zh-CN"/>
              </w:rPr>
              <w:t>Inter-cell interference impact to coverage can be natively captured</w:t>
            </w:r>
            <w:r>
              <w:rPr>
                <w:rFonts w:eastAsia="宋体"/>
                <w:lang w:eastAsia="zh-CN"/>
              </w:rPr>
              <w:t xml:space="preserve"> in the result for multi-cell simulations. </w:t>
            </w:r>
          </w:p>
          <w:p w14:paraId="428CE873" w14:textId="5C705344" w:rsidR="00D240F6" w:rsidRPr="00485B8B" w:rsidRDefault="00485B8B" w:rsidP="00EB1F5F">
            <w:pPr>
              <w:pStyle w:val="ListParagraph"/>
              <w:numPr>
                <w:ilvl w:val="0"/>
                <w:numId w:val="73"/>
              </w:numPr>
              <w:spacing w:after="0"/>
              <w:rPr>
                <w:rFonts w:eastAsia="宋体"/>
                <w:lang w:eastAsia="zh-CN"/>
              </w:rPr>
            </w:pPr>
            <w:r>
              <w:rPr>
                <w:rFonts w:eastAsia="宋体"/>
                <w:lang w:eastAsia="zh-CN"/>
              </w:rPr>
              <w:t xml:space="preserve">Inter-cell interference impact to coverage cannot be dynamically evaluated (note: a </w:t>
            </w:r>
            <w:r>
              <w:rPr>
                <w:rFonts w:eastAsia="宋体"/>
                <w:lang w:eastAsia="zh-CN"/>
              </w:rPr>
              <w:lastRenderedPageBreak/>
              <w:t xml:space="preserve">constant interference margin may apply in the final result).  </w:t>
            </w:r>
          </w:p>
        </w:tc>
      </w:tr>
    </w:tbl>
    <w:p w14:paraId="48F2742C" w14:textId="356D02D9" w:rsidR="00D240F6" w:rsidRDefault="00D240F6" w:rsidP="00802CC9">
      <w:pPr>
        <w:rPr>
          <w:rFonts w:eastAsia="宋体"/>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宋体"/>
          <w:lang w:eastAsia="zh-CN"/>
        </w:rPr>
      </w:pPr>
      <w:r w:rsidRPr="009F0D89">
        <w:rPr>
          <w:rFonts w:eastAsia="宋体"/>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ListParagraph"/>
        <w:numPr>
          <w:ilvl w:val="0"/>
          <w:numId w:val="59"/>
        </w:numPr>
        <w:spacing w:after="120" w:line="240" w:lineRule="auto"/>
        <w:rPr>
          <w:rFonts w:eastAsia="宋体"/>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w:t>
      </w:r>
      <w:r>
        <w:rPr>
          <w:rFonts w:eastAsia="宋体"/>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proposed value of </w:t>
      </w:r>
      <w:r>
        <w:rPr>
          <w:rFonts w:eastAsia="宋体"/>
          <w:lang w:eastAsia="zh-CN"/>
        </w:rPr>
        <w:t>X</w:t>
      </w:r>
      <w:r w:rsidRPr="009F0D89">
        <w:rPr>
          <w:rFonts w:eastAsia="宋体"/>
          <w:lang w:eastAsia="zh-CN"/>
        </w:rPr>
        <w:t xml:space="preserve">.  Also, please feel free to </w:t>
      </w:r>
      <w:r>
        <w:rPr>
          <w:rFonts w:eastAsia="宋体"/>
          <w:lang w:eastAsia="zh-CN"/>
        </w:rPr>
        <w:t>provide</w:t>
      </w:r>
      <w:r w:rsidRPr="009F0D89">
        <w:rPr>
          <w:rFonts w:eastAsia="宋体"/>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ListParagraph"/>
              <w:ind w:left="0"/>
              <w:rPr>
                <w:rFonts w:eastAsia="宋体"/>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ListParagraph"/>
              <w:ind w:left="0"/>
            </w:pPr>
            <w:r>
              <w:rPr>
                <w:rFonts w:eastAsia="宋体"/>
                <w:color w:val="000000" w:themeColor="text1"/>
                <w:lang w:eastAsia="zh-CN"/>
              </w:rPr>
              <w:t xml:space="preserve">Our first preference </w:t>
            </w:r>
            <w:r w:rsidRPr="00AD0020">
              <w:rPr>
                <w:rFonts w:eastAsia="宋体"/>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ListParagraph"/>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ListParagraph"/>
              <w:ind w:left="0"/>
              <w:rPr>
                <w:rFonts w:eastAsia="宋体"/>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ListParagraph"/>
              <w:ind w:left="0"/>
              <w:rPr>
                <w:rFonts w:eastAsia="宋体"/>
                <w:lang w:val="en-US" w:eastAsia="zh-CN"/>
              </w:rPr>
            </w:pPr>
            <w:r>
              <w:rPr>
                <w:rFonts w:eastAsia="宋体"/>
                <w:lang w:val="en-US" w:eastAsia="zh-CN"/>
              </w:rPr>
              <w:lastRenderedPageBreak/>
              <w:t>MTK</w:t>
            </w:r>
          </w:p>
        </w:tc>
        <w:tc>
          <w:tcPr>
            <w:tcW w:w="4338" w:type="pct"/>
          </w:tcPr>
          <w:p w14:paraId="6D9FD600" w14:textId="4224A10E" w:rsidR="00C15AAF" w:rsidRDefault="004B3DA1" w:rsidP="00D47BBA">
            <w:pPr>
              <w:pStyle w:val="ListParagraph"/>
              <w:ind w:left="0"/>
              <w:rPr>
                <w:rFonts w:eastAsia="宋体"/>
                <w:lang w:val="en-US" w:eastAsia="zh-CN"/>
              </w:rPr>
            </w:pPr>
            <w:r>
              <w:rPr>
                <w:rFonts w:eastAsia="宋体"/>
                <w:color w:val="000000" w:themeColor="text1"/>
                <w:lang w:eastAsia="zh-CN"/>
              </w:rPr>
              <w:t>If RAN1 agrees to evaluate coverage on top of capacity/power</w:t>
            </w:r>
            <w:r w:rsidRPr="00AD0020">
              <w:rPr>
                <w:rFonts w:eastAsia="宋体"/>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ListParagraph"/>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ListParagraph"/>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ListParagraph"/>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ListParagraph"/>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ListParagraph"/>
              <w:ind w:left="0"/>
              <w:rPr>
                <w:rFonts w:eastAsia="宋体"/>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ListParagraph"/>
              <w:ind w:left="0"/>
              <w:rPr>
                <w:rFonts w:eastAsiaTheme="minorEastAsia"/>
                <w:lang w:eastAsia="zh-CN"/>
              </w:rPr>
            </w:pPr>
            <w:r>
              <w:rPr>
                <w:rFonts w:eastAsia="宋体"/>
                <w:lang w:val="en-US" w:eastAsia="zh-CN"/>
              </w:rPr>
              <w:t>Nokia, NSB</w:t>
            </w:r>
          </w:p>
        </w:tc>
        <w:tc>
          <w:tcPr>
            <w:tcW w:w="4338" w:type="pct"/>
          </w:tcPr>
          <w:p w14:paraId="5612152A" w14:textId="77777777" w:rsidR="007A2F5B" w:rsidRDefault="007A2F5B" w:rsidP="007A2F5B">
            <w:pPr>
              <w:pStyle w:val="ListParagraph"/>
              <w:ind w:left="0"/>
              <w:rPr>
                <w:rFonts w:eastAsia="宋体"/>
                <w:lang w:val="en-US" w:eastAsia="zh-CN"/>
              </w:rPr>
            </w:pPr>
            <w:r>
              <w:rPr>
                <w:rFonts w:eastAsia="宋体"/>
                <w:lang w:val="en-US" w:eastAsia="zh-CN"/>
              </w:rPr>
              <w:t>Agree with CATT that this issue has been discussed already for a while.</w:t>
            </w:r>
          </w:p>
          <w:p w14:paraId="0EC2C666" w14:textId="77777777" w:rsidR="007A2F5B" w:rsidRDefault="007A2F5B" w:rsidP="007A2F5B">
            <w:pPr>
              <w:pStyle w:val="ListParagraph"/>
              <w:ind w:left="0"/>
              <w:rPr>
                <w:rFonts w:eastAsia="宋体"/>
                <w:lang w:val="en-US" w:eastAsia="zh-CN"/>
              </w:rPr>
            </w:pPr>
            <w:r>
              <w:rPr>
                <w:rFonts w:eastAsia="宋体"/>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BodyText"/>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BodyText"/>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BodyText"/>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ListParagraph"/>
              <w:ind w:left="0"/>
              <w:rPr>
                <w:rFonts w:eastAsia="宋体"/>
                <w:lang w:eastAsia="zh-CN"/>
              </w:rPr>
            </w:pPr>
          </w:p>
          <w:p w14:paraId="586B68DD" w14:textId="30BEC1C7" w:rsidR="007A2F5B" w:rsidRDefault="007A2F5B" w:rsidP="007A2F5B">
            <w:pPr>
              <w:pStyle w:val="ListParagraph"/>
              <w:ind w:left="0"/>
              <w:rPr>
                <w:rFonts w:eastAsiaTheme="minorEastAsia"/>
                <w:lang w:eastAsia="zh-CN"/>
              </w:rPr>
            </w:pPr>
            <w:r>
              <w:rPr>
                <w:rFonts w:eastAsia="宋体"/>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ListParagraph"/>
              <w:ind w:left="0"/>
              <w:rPr>
                <w:rFonts w:eastAsia="宋体"/>
                <w:lang w:val="en-US" w:eastAsia="zh-CN"/>
              </w:rPr>
            </w:pPr>
            <w:r>
              <w:rPr>
                <w:rFonts w:eastAsia="宋体"/>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ListParagraph"/>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ListParagraph"/>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ListParagraph"/>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ListParagraph"/>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ListParagraph"/>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ListParagraph"/>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ListParagraph"/>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ListParagraph"/>
              <w:ind w:left="0"/>
              <w:rPr>
                <w:rFonts w:eastAsia="宋体"/>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ListParagraph"/>
              <w:ind w:left="0"/>
              <w:rPr>
                <w:rFonts w:eastAsia="宋体"/>
                <w:lang w:val="en-US" w:eastAsia="zh-CN"/>
              </w:rPr>
            </w:pPr>
            <w:r>
              <w:rPr>
                <w:rFonts w:eastAsia="宋体"/>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ListParagraph"/>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ListParagraph"/>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Ues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ListParagraph"/>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ListParagraph"/>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U</w:t>
            </w:r>
            <w:r w:rsidR="00411FC5">
              <w:rPr>
                <w:rFonts w:eastAsiaTheme="minorEastAsia"/>
                <w:lang w:eastAsia="zh-CN"/>
              </w:rPr>
              <w:t>e</w:t>
            </w:r>
            <w:r w:rsidR="00902172">
              <w:rPr>
                <w:rFonts w:eastAsiaTheme="minorEastAsia"/>
                <w:lang w:eastAsia="zh-CN"/>
              </w:rPr>
              <w:t>s</w:t>
            </w:r>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limited by configuration (# of Ues</w:t>
            </w:r>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defined as MCL of satisfied Ues in a network with a given number of Ues / cell and application, etc.</w:t>
            </w:r>
          </w:p>
          <w:p w14:paraId="70FF7D6A" w14:textId="2B198D0A" w:rsidR="00122BA2" w:rsidRPr="00222071" w:rsidRDefault="00CF3DB7" w:rsidP="00AD5752">
            <w:pPr>
              <w:pStyle w:val="ListParagraph"/>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ListParagraph"/>
              <w:ind w:left="0"/>
              <w:rPr>
                <w:rFonts w:eastAsia="宋体"/>
                <w:lang w:val="en-US" w:eastAsia="zh-CN"/>
              </w:rPr>
            </w:pPr>
            <w:r>
              <w:rPr>
                <w:rFonts w:eastAsia="宋体"/>
                <w:lang w:val="en-US" w:eastAsia="zh-CN"/>
              </w:rPr>
              <w:lastRenderedPageBreak/>
              <w:t>InterDigital</w:t>
            </w:r>
          </w:p>
        </w:tc>
        <w:tc>
          <w:tcPr>
            <w:tcW w:w="4338" w:type="pct"/>
          </w:tcPr>
          <w:p w14:paraId="4133F83C" w14:textId="76108002" w:rsidR="00EB630E" w:rsidRDefault="00EB630E" w:rsidP="00EB630E">
            <w:pPr>
              <w:rPr>
                <w:rFonts w:eastAsiaTheme="minorEastAsia"/>
                <w:lang w:eastAsia="zh-CN"/>
              </w:rPr>
            </w:pPr>
            <w:r>
              <w:rPr>
                <w:rFonts w:eastAsia="宋体"/>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r w:rsidR="007C3520" w14:paraId="6CC6DC62" w14:textId="77777777" w:rsidTr="00D47BBA">
        <w:tc>
          <w:tcPr>
            <w:tcW w:w="662" w:type="pct"/>
          </w:tcPr>
          <w:p w14:paraId="6AA29681" w14:textId="614DD681" w:rsidR="007C3520" w:rsidRPr="007C3520" w:rsidRDefault="007C3520" w:rsidP="00EB630E">
            <w:pPr>
              <w:pStyle w:val="ListParagraph"/>
              <w:ind w:left="0"/>
              <w:rPr>
                <w:rFonts w:eastAsia="MS Mincho"/>
                <w:lang w:val="en-US" w:eastAsia="ja-JP"/>
              </w:rPr>
            </w:pPr>
            <w:r>
              <w:rPr>
                <w:rFonts w:eastAsia="MS Mincho" w:hint="eastAsia"/>
                <w:lang w:val="en-US" w:eastAsia="ja-JP"/>
              </w:rPr>
              <w:t>DOCOMO</w:t>
            </w:r>
          </w:p>
        </w:tc>
        <w:tc>
          <w:tcPr>
            <w:tcW w:w="4338" w:type="pct"/>
          </w:tcPr>
          <w:p w14:paraId="7A74C56D" w14:textId="4DFE1CDD" w:rsidR="007C3520" w:rsidRPr="007C3520" w:rsidRDefault="007C3520" w:rsidP="00EB630E">
            <w:pPr>
              <w:rPr>
                <w:rFonts w:eastAsia="MS Mincho"/>
                <w:lang w:val="en-US" w:eastAsia="ja-JP"/>
              </w:rPr>
            </w:pPr>
            <w:r>
              <w:rPr>
                <w:rFonts w:eastAsia="MS Mincho" w:hint="eastAsia"/>
                <w:lang w:val="en-US" w:eastAsia="ja-JP"/>
              </w:rPr>
              <w:t xml:space="preserve">Our first preference is Option 2 and the second is Option 3. </w:t>
            </w:r>
            <w:r>
              <w:rPr>
                <w:rFonts w:eastAsia="MS Mincho"/>
                <w:lang w:val="en-US" w:eastAsia="ja-JP"/>
              </w:rPr>
              <w:t>Given the limited time, the SLS-based approach should be reasonable. Between the two options, we slightly prefer Option 2 as it has been discussed at the last meeting and could be less controversial.</w:t>
            </w:r>
          </w:p>
        </w:tc>
      </w:tr>
      <w:tr w:rsidR="008E2289" w14:paraId="662ED12E" w14:textId="77777777" w:rsidTr="00D47BBA">
        <w:tc>
          <w:tcPr>
            <w:tcW w:w="662" w:type="pct"/>
          </w:tcPr>
          <w:p w14:paraId="3DE23929" w14:textId="7C5166BC" w:rsidR="008E2289" w:rsidRPr="008E2289" w:rsidRDefault="008E2289" w:rsidP="00EB630E">
            <w:pPr>
              <w:pStyle w:val="ListParagraph"/>
              <w:ind w:left="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418889CE" w14:textId="641B509F" w:rsidR="008E2289" w:rsidRDefault="008E2289" w:rsidP="008E2289">
            <w:pPr>
              <w:pStyle w:val="ListParagraph"/>
              <w:ind w:left="0"/>
              <w:rPr>
                <w:rFonts w:eastAsia="宋体"/>
                <w:lang w:val="en-US" w:eastAsia="zh-CN"/>
              </w:rPr>
            </w:pPr>
            <w:r>
              <w:rPr>
                <w:rFonts w:eastAsia="宋体" w:hint="eastAsia"/>
                <w:lang w:val="en-US" w:eastAsia="zh-CN"/>
              </w:rPr>
              <w:t>W</w:t>
            </w:r>
            <w:r>
              <w:rPr>
                <w:rFonts w:eastAsia="宋体"/>
                <w:lang w:val="en-US" w:eastAsia="zh-CN"/>
              </w:rPr>
              <w:t>e are fine with option 2. As explained by FL and other companies, LLS requires more discussions on simulation assumptions and SLS can better take the traffic model and QoS into account.</w:t>
            </w:r>
          </w:p>
          <w:p w14:paraId="2AB7BF33" w14:textId="6CA06AD3" w:rsidR="008E2289" w:rsidRPr="008E2289" w:rsidRDefault="008E2289" w:rsidP="008E2289">
            <w:pPr>
              <w:pStyle w:val="ListParagraph"/>
              <w:ind w:left="0"/>
              <w:rPr>
                <w:rFonts w:eastAsia="宋体"/>
                <w:lang w:val="en-US" w:eastAsia="zh-CN"/>
              </w:rPr>
            </w:pPr>
            <w:r>
              <w:rPr>
                <w:rFonts w:eastAsia="宋体" w:hint="eastAsia"/>
                <w:lang w:val="en-US" w:eastAsia="zh-CN"/>
              </w:rPr>
              <w:t>F</w:t>
            </w:r>
            <w:r>
              <w:rPr>
                <w:rFonts w:eastAsia="宋体"/>
                <w:lang w:val="en-US" w:eastAsia="zh-CN"/>
              </w:rPr>
              <w:t>or option 2, our preference is A=1 or 5, since only the coupling gain of the “</w:t>
            </w:r>
            <w:r w:rsidRPr="007A6B0A">
              <w:rPr>
                <w:rFonts w:eastAsia="宋体"/>
                <w:b/>
                <w:lang w:val="en-US" w:eastAsia="zh-CN"/>
              </w:rPr>
              <w:t>satisfied UE</w:t>
            </w:r>
            <w:r>
              <w:rPr>
                <w:rFonts w:eastAsia="宋体"/>
                <w:lang w:val="en-US" w:eastAsia="zh-CN"/>
              </w:rPr>
              <w:t xml:space="preserve">” is used to plot the CDF, so in theory, the smallest coupling gain can represent the coverage performance. Choose A=1 or 5 to cover some </w:t>
            </w:r>
            <w:r w:rsidRPr="0022207D">
              <w:rPr>
                <w:rFonts w:eastAsia="宋体"/>
                <w:lang w:val="en-US" w:eastAsia="zh-CN"/>
              </w:rPr>
              <w:t>randomness</w:t>
            </w:r>
            <w:r>
              <w:rPr>
                <w:rFonts w:eastAsia="宋体"/>
                <w:lang w:val="en-US" w:eastAsia="zh-CN"/>
              </w:rPr>
              <w:t xml:space="preserve"> factor. As for B, to our understanding, both B= capacity and B=1 are meaningful, B=capacity can illustrate the coverage under high load condition while B=1 represents the coverage under low load condition.</w:t>
            </w:r>
          </w:p>
        </w:tc>
      </w:tr>
      <w:tr w:rsidR="00372567" w14:paraId="2BA54A24" w14:textId="77777777" w:rsidTr="00362076">
        <w:tc>
          <w:tcPr>
            <w:tcW w:w="662" w:type="pct"/>
          </w:tcPr>
          <w:p w14:paraId="4EC57E8D" w14:textId="77777777" w:rsidR="00372567" w:rsidRDefault="00372567" w:rsidP="00362076">
            <w:pPr>
              <w:pStyle w:val="ListParagraph"/>
              <w:ind w:left="0"/>
              <w:rPr>
                <w:rFonts w:eastAsia="宋体"/>
                <w:lang w:val="en-US" w:eastAsia="zh-CN"/>
              </w:rPr>
            </w:pPr>
            <w:r>
              <w:rPr>
                <w:rFonts w:eastAsia="宋体"/>
                <w:lang w:val="en-US" w:eastAsia="zh-CN"/>
              </w:rPr>
              <w:t>Ericsson</w:t>
            </w:r>
          </w:p>
        </w:tc>
        <w:tc>
          <w:tcPr>
            <w:tcW w:w="4338" w:type="pct"/>
          </w:tcPr>
          <w:p w14:paraId="0994C70F" w14:textId="77777777" w:rsidR="00372567" w:rsidRDefault="00372567" w:rsidP="00362076">
            <w:pPr>
              <w:rPr>
                <w:rFonts w:eastAsiaTheme="minorEastAsia"/>
                <w:lang w:eastAsia="zh-CN"/>
              </w:rPr>
            </w:pPr>
            <w:r>
              <w:rPr>
                <w:rFonts w:eastAsia="宋体"/>
                <w:lang w:val="en-US" w:eastAsia="zh-CN"/>
              </w:rPr>
              <w:t>Option 2 or 3 are preferable. In addition, we see that plotting the fraction of satisfied users at low load provides a more intuitive understanding of the coverage properties for a certain service. For example, it seems that for 10Mbps UL video, it is not possible to get 90% satisfied users irrespective of the load for UMa.</w:t>
            </w:r>
          </w:p>
        </w:tc>
      </w:tr>
      <w:tr w:rsidR="003E012D" w14:paraId="7FF0EFC9" w14:textId="77777777" w:rsidTr="00362076">
        <w:tc>
          <w:tcPr>
            <w:tcW w:w="662" w:type="pct"/>
          </w:tcPr>
          <w:p w14:paraId="06B2EE64" w14:textId="77378EED" w:rsidR="003E012D" w:rsidRDefault="003E012D" w:rsidP="003E012D">
            <w:pPr>
              <w:pStyle w:val="ListParagraph"/>
              <w:ind w:left="0"/>
              <w:rPr>
                <w:rFonts w:eastAsia="宋体"/>
                <w:lang w:val="en-US" w:eastAsia="zh-CN"/>
              </w:rPr>
            </w:pPr>
            <w:r>
              <w:rPr>
                <w:rFonts w:hint="eastAsia"/>
                <w:lang w:val="en-US" w:eastAsia="ko-KR"/>
              </w:rPr>
              <w:t>L</w:t>
            </w:r>
            <w:r>
              <w:rPr>
                <w:lang w:val="en-US" w:eastAsia="ko-KR"/>
              </w:rPr>
              <w:t>G</w:t>
            </w:r>
          </w:p>
        </w:tc>
        <w:tc>
          <w:tcPr>
            <w:tcW w:w="4338" w:type="pct"/>
          </w:tcPr>
          <w:p w14:paraId="19703012" w14:textId="29731DF9" w:rsidR="003E012D" w:rsidRDefault="003E012D" w:rsidP="003E012D">
            <w:pPr>
              <w:rPr>
                <w:rFonts w:eastAsia="宋体"/>
                <w:lang w:val="en-US" w:eastAsia="zh-CN"/>
              </w:rPr>
            </w:pPr>
            <w:r>
              <w:rPr>
                <w:lang w:eastAsia="ko-KR"/>
              </w:rPr>
              <w:t>If</w:t>
            </w:r>
            <w:r>
              <w:rPr>
                <w:rFonts w:hint="eastAsia"/>
                <w:lang w:eastAsia="ko-KR"/>
              </w:rPr>
              <w:t xml:space="preserve"> RAN1 </w:t>
            </w:r>
            <w:r>
              <w:rPr>
                <w:lang w:eastAsia="ko-KR"/>
              </w:rPr>
              <w:t>is to evaluate coverage, then our preference is Option 2 with B=1. We think the additional simulation load and the effort to set up evaluation assumptions for coverage evaluation should be minimized at this stage. As a second preference, agreeing on Option 3 is also fine if the group could converge on it at this meeting.</w:t>
            </w:r>
          </w:p>
        </w:tc>
      </w:tr>
      <w:tr w:rsidR="00F6340F" w14:paraId="6A94EE4C" w14:textId="77777777" w:rsidTr="00362076">
        <w:tc>
          <w:tcPr>
            <w:tcW w:w="662" w:type="pct"/>
          </w:tcPr>
          <w:p w14:paraId="7B6D8972" w14:textId="1E21F1DF" w:rsidR="00F6340F" w:rsidRDefault="00F6340F" w:rsidP="00F6340F">
            <w:pPr>
              <w:pStyle w:val="ListParagraph"/>
              <w:ind w:left="0"/>
              <w:rPr>
                <w:lang w:val="en-US" w:eastAsia="ko-KR"/>
              </w:rPr>
            </w:pPr>
            <w:r>
              <w:rPr>
                <w:rFonts w:eastAsia="宋体"/>
                <w:lang w:val="en-US" w:eastAsia="zh-CN"/>
              </w:rPr>
              <w:t>Huawei, HiSilicon</w:t>
            </w:r>
          </w:p>
        </w:tc>
        <w:tc>
          <w:tcPr>
            <w:tcW w:w="4338" w:type="pct"/>
          </w:tcPr>
          <w:p w14:paraId="1748CB09" w14:textId="770C0B05" w:rsidR="00F6340F" w:rsidRDefault="00F6340F" w:rsidP="00F6340F">
            <w:pPr>
              <w:rPr>
                <w:rFonts w:eastAsia="宋体"/>
                <w:lang w:val="en-US" w:eastAsia="zh-CN"/>
              </w:rPr>
            </w:pPr>
            <w:r>
              <w:rPr>
                <w:rFonts w:eastAsia="宋体"/>
                <w:lang w:val="en-US" w:eastAsia="zh-CN"/>
              </w:rPr>
              <w:t xml:space="preserve">We share similar view with </w:t>
            </w:r>
            <w:r w:rsidR="005F3144">
              <w:rPr>
                <w:rFonts w:eastAsia="宋体" w:hint="eastAsia"/>
                <w:lang w:val="en-US" w:eastAsia="zh-CN"/>
              </w:rPr>
              <w:t>Moderator</w:t>
            </w:r>
            <w:r w:rsidR="005F3144">
              <w:rPr>
                <w:rFonts w:eastAsia="宋体"/>
                <w:lang w:val="en-US" w:eastAsia="zh-CN"/>
              </w:rPr>
              <w:t xml:space="preserve"> </w:t>
            </w:r>
            <w:bookmarkStart w:id="5" w:name="_GoBack"/>
            <w:bookmarkEnd w:id="5"/>
            <w:r>
              <w:rPr>
                <w:rFonts w:eastAsia="宋体"/>
                <w:lang w:val="en-US" w:eastAsia="zh-CN"/>
              </w:rPr>
              <w:t>on the cons of Option 1.</w:t>
            </w:r>
          </w:p>
          <w:p w14:paraId="5EA1D5A2" w14:textId="77777777" w:rsidR="00F6340F" w:rsidRDefault="00F6340F" w:rsidP="00F6340F">
            <w:pPr>
              <w:rPr>
                <w:lang w:eastAsia="zh-CN"/>
              </w:rPr>
            </w:pPr>
            <w:r>
              <w:rPr>
                <w:rFonts w:eastAsia="宋体"/>
                <w:lang w:val="en-US" w:eastAsia="zh-CN"/>
              </w:rPr>
              <w:t xml:space="preserve">For Option 2, </w:t>
            </w:r>
            <w:r>
              <w:rPr>
                <w:lang w:eastAsia="zh-CN"/>
              </w:rPr>
              <w:t>it’s unclear whether it is an accurate or meaningful methodology for measuring XR user coverage performance. For example, during RAN1#105-e discussions,</w:t>
            </w:r>
            <w:r w:rsidRPr="00B23205">
              <w:rPr>
                <w:lang w:eastAsia="zh-CN"/>
              </w:rPr>
              <w:t xml:space="preserve"> </w:t>
            </w:r>
            <w:r>
              <w:rPr>
                <w:lang w:eastAsia="zh-CN"/>
              </w:rPr>
              <w:t xml:space="preserve">companies raised concerns on the value of B. </w:t>
            </w:r>
            <w:r w:rsidRPr="00CE7039">
              <w:rPr>
                <w:lang w:eastAsia="zh-CN"/>
              </w:rPr>
              <w:t xml:space="preserve">B=1 seems meaningless since </w:t>
            </w:r>
            <w:r w:rsidRPr="006220A6">
              <w:rPr>
                <w:lang w:eastAsia="zh-CN"/>
              </w:rPr>
              <w:t xml:space="preserve">all UEs are satisfied based on the initial evaluations from companies. In this case, the metric </w:t>
            </w:r>
            <w:r w:rsidRPr="00CE7039">
              <w:rPr>
                <w:lang w:eastAsia="zh-CN"/>
              </w:rPr>
              <w:t>f</w:t>
            </w:r>
            <w:r>
              <w:rPr>
                <w:lang w:eastAsia="zh-CN"/>
              </w:rPr>
              <w:t xml:space="preserve">alls back to simulation geometry and does not give any useful information about XR services. When </w:t>
            </w:r>
            <w:r w:rsidRPr="00CE7039">
              <w:rPr>
                <w:lang w:eastAsia="zh-CN"/>
              </w:rPr>
              <w:t xml:space="preserve">B </w:t>
            </w:r>
            <w:r>
              <w:rPr>
                <w:lang w:eastAsia="zh-CN"/>
              </w:rPr>
              <w:t xml:space="preserve">value is equal or </w:t>
            </w:r>
            <w:r w:rsidRPr="00CE7039">
              <w:rPr>
                <w:lang w:eastAsia="zh-CN"/>
              </w:rPr>
              <w:t>close to capacity</w:t>
            </w:r>
            <w:r>
              <w:rPr>
                <w:lang w:eastAsia="zh-CN"/>
              </w:rPr>
              <w:t xml:space="preserve">, </w:t>
            </w:r>
            <w:r w:rsidRPr="00B23205">
              <w:rPr>
                <w:lang w:eastAsia="zh-CN"/>
              </w:rPr>
              <w:t>the</w:t>
            </w:r>
            <w:r>
              <w:rPr>
                <w:lang w:eastAsia="zh-CN"/>
              </w:rPr>
              <w:t xml:space="preserve"> user </w:t>
            </w:r>
            <w:r w:rsidRPr="00BD7171">
              <w:rPr>
                <w:lang w:eastAsia="zh-CN"/>
              </w:rPr>
              <w:t>satisfaction</w:t>
            </w:r>
            <w:r w:rsidRPr="00B23205">
              <w:rPr>
                <w:lang w:eastAsia="zh-CN"/>
              </w:rPr>
              <w:t xml:space="preserve"> is</w:t>
            </w:r>
            <w:r>
              <w:rPr>
                <w:lang w:eastAsia="zh-CN"/>
              </w:rPr>
              <w:t xml:space="preserve"> not only impacted by coverage, but </w:t>
            </w:r>
            <w:r w:rsidRPr="00B23205">
              <w:rPr>
                <w:lang w:eastAsia="zh-CN"/>
              </w:rPr>
              <w:t>also</w:t>
            </w:r>
            <w:r>
              <w:rPr>
                <w:lang w:eastAsia="zh-CN"/>
              </w:rPr>
              <w:t xml:space="preserve"> highly </w:t>
            </w:r>
            <w:r w:rsidRPr="00B23205">
              <w:rPr>
                <w:lang w:eastAsia="zh-CN"/>
              </w:rPr>
              <w:t>impacted</w:t>
            </w:r>
            <w:r>
              <w:rPr>
                <w:lang w:eastAsia="zh-CN"/>
              </w:rPr>
              <w:t xml:space="preserve"> </w:t>
            </w:r>
            <w:r w:rsidRPr="00B23205">
              <w:rPr>
                <w:lang w:eastAsia="zh-CN"/>
              </w:rPr>
              <w:t>by</w:t>
            </w:r>
            <w:r>
              <w:rPr>
                <w:lang w:eastAsia="zh-CN"/>
              </w:rPr>
              <w:t xml:space="preserve"> cell load/</w:t>
            </w:r>
            <w:r w:rsidRPr="00B23205">
              <w:rPr>
                <w:lang w:eastAsia="zh-CN"/>
              </w:rPr>
              <w:t>scheduler/HARQ/link adaptation, etc. as well as the interference between neighbouring cells.</w:t>
            </w:r>
            <w:r>
              <w:rPr>
                <w:lang w:eastAsia="zh-CN"/>
              </w:rPr>
              <w:t xml:space="preserve"> And companies are highly possible to have different capacity values even in the same simulation scenario.</w:t>
            </w:r>
          </w:p>
          <w:p w14:paraId="018D9EFE" w14:textId="77777777" w:rsidR="00F6340F" w:rsidRDefault="00F6340F" w:rsidP="00F6340F">
            <w:pPr>
              <w:rPr>
                <w:lang w:eastAsia="zh-CN"/>
              </w:rPr>
            </w:pPr>
          </w:p>
          <w:p w14:paraId="31192268" w14:textId="77777777" w:rsidR="00F6340F" w:rsidRDefault="00F6340F" w:rsidP="00F6340F">
            <w:pPr>
              <w:rPr>
                <w:rFonts w:eastAsia="宋体"/>
                <w:lang w:val="en-US" w:eastAsia="zh-CN"/>
              </w:rPr>
            </w:pPr>
            <w:r>
              <w:rPr>
                <w:rFonts w:eastAsia="宋体"/>
                <w:lang w:val="en-US" w:eastAsia="zh-CN"/>
              </w:rPr>
              <w:t>It RAN1 agrees to evaluate coverage, we support Option 3.</w:t>
            </w:r>
          </w:p>
          <w:p w14:paraId="2C49C919" w14:textId="77777777" w:rsidR="00F6340F" w:rsidRDefault="00F6340F" w:rsidP="00F6340F">
            <w:pPr>
              <w:rPr>
                <w:rFonts w:eastAsia="宋体"/>
                <w:lang w:val="en-US" w:eastAsia="zh-CN"/>
              </w:rPr>
            </w:pPr>
            <w:r>
              <w:rPr>
                <w:rFonts w:eastAsia="宋体"/>
                <w:lang w:val="en-US" w:eastAsia="zh-CN"/>
              </w:rPr>
              <w:t>So resolve some companies’ concern on the “infinity ISD”, we suggest some small modifications as below.</w:t>
            </w:r>
          </w:p>
          <w:p w14:paraId="25B496D8" w14:textId="77777777" w:rsidR="00F6340F" w:rsidRDefault="00F6340F" w:rsidP="00F6340F">
            <w:pPr>
              <w:rPr>
                <w:rFonts w:eastAsia="宋体"/>
                <w:lang w:val="en-US" w:eastAsia="zh-CN"/>
              </w:rPr>
            </w:pPr>
            <w:r>
              <w:rPr>
                <w:rFonts w:eastAsia="宋体"/>
                <w:lang w:val="en-US" w:eastAsia="zh-CN"/>
              </w:rPr>
              <w:t>For Option 3, X=5 can be considered as a baseline, other optional X values can be left to company report.</w:t>
            </w:r>
          </w:p>
          <w:p w14:paraId="1C0B94A1" w14:textId="77777777" w:rsidR="00F6340F" w:rsidRPr="001C5557" w:rsidRDefault="00F6340F" w:rsidP="00F6340F">
            <w:pPr>
              <w:rPr>
                <w:lang w:val="en-US" w:eastAsia="zh-CN"/>
              </w:rPr>
            </w:pPr>
            <w:r>
              <w:rPr>
                <w:lang w:val="en-US" w:eastAsia="zh-CN"/>
              </w:rPr>
              <w:lastRenderedPageBreak/>
              <w:t>We support to only evaluate UMa.</w:t>
            </w:r>
          </w:p>
          <w:p w14:paraId="0351B082" w14:textId="77777777" w:rsidR="00F6340F" w:rsidRDefault="00F6340F" w:rsidP="00F6340F">
            <w:pPr>
              <w:rPr>
                <w:lang w:eastAsia="zh-CN"/>
              </w:rPr>
            </w:pPr>
            <w:r>
              <w:rPr>
                <w:lang w:eastAsia="zh-CN"/>
              </w:rPr>
              <w:t>==</w:t>
            </w:r>
          </w:p>
          <w:p w14:paraId="6FED160C" w14:textId="77777777" w:rsidR="00F6340F" w:rsidRDefault="00F6340F" w:rsidP="00F6340F">
            <w:pPr>
              <w:spacing w:after="120" w:line="240" w:lineRule="auto"/>
            </w:pPr>
            <w:r w:rsidRPr="009F0D89">
              <w:rPr>
                <w:b/>
                <w:bCs/>
                <w:u w:val="single"/>
              </w:rPr>
              <w:t>Option 3</w:t>
            </w:r>
            <w:r>
              <w:t xml:space="preserve">: The following SLS-based approach. </w:t>
            </w:r>
          </w:p>
          <w:p w14:paraId="7573B000" w14:textId="77777777" w:rsidR="00F6340F" w:rsidRDefault="00F6340F" w:rsidP="00F6340F">
            <w:pPr>
              <w:numPr>
                <w:ilvl w:val="0"/>
                <w:numId w:val="57"/>
              </w:numPr>
              <w:spacing w:after="0" w:line="252" w:lineRule="auto"/>
              <w:jc w:val="both"/>
            </w:pPr>
            <w:r>
              <w:t xml:space="preserve">For each drop (or simulation), </w:t>
            </w:r>
          </w:p>
          <w:p w14:paraId="7233DCDE" w14:textId="77777777" w:rsidR="00F6340F" w:rsidRDefault="00F6340F" w:rsidP="00F6340F">
            <w:pPr>
              <w:numPr>
                <w:ilvl w:val="1"/>
                <w:numId w:val="57"/>
              </w:numPr>
              <w:spacing w:after="0" w:line="252" w:lineRule="auto"/>
              <w:jc w:val="both"/>
            </w:pPr>
            <w:r w:rsidRPr="00AE68FC">
              <w:rPr>
                <w:color w:val="FF0000"/>
              </w:rPr>
              <w:t xml:space="preserve">Company can choose </w:t>
            </w:r>
            <w:r>
              <w:rPr>
                <w:color w:val="FF0000"/>
              </w:rPr>
              <w:t xml:space="preserve">either </w:t>
            </w:r>
            <w:r w:rsidRPr="00AE68FC">
              <w:rPr>
                <w:color w:val="FF0000"/>
              </w:rPr>
              <w:t xml:space="preserve">Alt 1 or Alt 2 below, which </w:t>
            </w:r>
            <w:r>
              <w:rPr>
                <w:color w:val="FF0000"/>
              </w:rPr>
              <w:t>are</w:t>
            </w:r>
            <w:r w:rsidRPr="00AE68FC">
              <w:rPr>
                <w:color w:val="FF0000"/>
              </w:rPr>
              <w:t xml:space="preserve"> </w:t>
            </w:r>
            <w:r>
              <w:rPr>
                <w:color w:val="FF0000"/>
              </w:rPr>
              <w:t xml:space="preserve">almost </w:t>
            </w:r>
            <w:r w:rsidRPr="00AE68FC">
              <w:rPr>
                <w:color w:val="FF0000"/>
              </w:rPr>
              <w:t>equivalent</w:t>
            </w:r>
          </w:p>
          <w:p w14:paraId="4AAD2E01" w14:textId="77777777" w:rsidR="00F6340F" w:rsidRDefault="00F6340F" w:rsidP="00F6340F">
            <w:pPr>
              <w:numPr>
                <w:ilvl w:val="2"/>
                <w:numId w:val="57"/>
              </w:numPr>
              <w:spacing w:after="0" w:line="252" w:lineRule="auto"/>
              <w:jc w:val="both"/>
            </w:pPr>
            <w:r w:rsidRPr="00AE68FC">
              <w:rPr>
                <w:color w:val="FF0000"/>
              </w:rPr>
              <w:t xml:space="preserve">Alt 1: </w:t>
            </w:r>
            <w:r>
              <w:t xml:space="preserve">Randomly drop only one UE in the entire network (or in all the cells) that is associated with one of the 3 center cells (or gNBs), i.e., only one of the center gNBs is activated. </w:t>
            </w:r>
          </w:p>
          <w:p w14:paraId="70CAB1DB" w14:textId="77777777" w:rsidR="00F6340F" w:rsidRDefault="00F6340F" w:rsidP="00F6340F">
            <w:pPr>
              <w:numPr>
                <w:ilvl w:val="2"/>
                <w:numId w:val="57"/>
              </w:numPr>
              <w:spacing w:after="0" w:line="252" w:lineRule="auto"/>
              <w:jc w:val="both"/>
            </w:pPr>
            <w:r>
              <w:rPr>
                <w:color w:val="FF0000"/>
              </w:rPr>
              <w:t>Alt 2:</w:t>
            </w:r>
            <w:r>
              <w:t xml:space="preserve"> </w:t>
            </w:r>
            <w:r w:rsidRPr="00F97F3D">
              <w:rPr>
                <w:strike/>
                <w:color w:val="FF0000"/>
              </w:rPr>
              <w:t>This is equivalent to r</w:t>
            </w:r>
            <w:r w:rsidRPr="00F97F3D">
              <w:rPr>
                <w:color w:val="FF0000"/>
              </w:rPr>
              <w:t>R</w:t>
            </w:r>
            <w:r>
              <w:t xml:space="preserve">andomly locating one UE in a center gNB with the </w:t>
            </w:r>
            <w:r w:rsidRPr="00936F53">
              <w:rPr>
                <w:strike/>
                <w:color w:val="FF0000"/>
              </w:rPr>
              <w:t>infinity</w:t>
            </w:r>
            <w:r w:rsidRPr="00936F53">
              <w:rPr>
                <w:color w:val="FF0000"/>
              </w:rPr>
              <w:t xml:space="preserve"> </w:t>
            </w:r>
            <w:r>
              <w:rPr>
                <w:color w:val="FF0000"/>
              </w:rPr>
              <w:t xml:space="preserve">increased </w:t>
            </w:r>
            <w:r>
              <w:t xml:space="preserve">ISD </w:t>
            </w:r>
            <w:r>
              <w:rPr>
                <w:color w:val="FF0000"/>
              </w:rPr>
              <w:t>which achieves almost the same topology as</w:t>
            </w:r>
            <w:r w:rsidRPr="00936F53">
              <w:rPr>
                <w:color w:val="FF0000"/>
              </w:rPr>
              <w:t xml:space="preserve"> Alt 1</w:t>
            </w:r>
            <w:r>
              <w:t>.</w:t>
            </w:r>
          </w:p>
          <w:p w14:paraId="2B160211" w14:textId="77777777" w:rsidR="00F6340F" w:rsidRDefault="00F6340F" w:rsidP="00F6340F">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065A020C" w14:textId="77777777" w:rsidR="00F6340F" w:rsidRDefault="00F6340F" w:rsidP="00F6340F">
            <w:pPr>
              <w:numPr>
                <w:ilvl w:val="1"/>
                <w:numId w:val="57"/>
              </w:numPr>
              <w:spacing w:after="0" w:line="252" w:lineRule="auto"/>
              <w:jc w:val="both"/>
            </w:pPr>
            <w:r>
              <w:t xml:space="preserve">Run SLS according to capacity evaluation methodology and determine whether the UE is satisfied or not. </w:t>
            </w:r>
          </w:p>
          <w:p w14:paraId="460D3EDB" w14:textId="77777777" w:rsidR="00F6340F" w:rsidRDefault="00F6340F" w:rsidP="00F6340F">
            <w:pPr>
              <w:numPr>
                <w:ilvl w:val="0"/>
                <w:numId w:val="57"/>
              </w:numPr>
              <w:spacing w:after="0" w:line="252" w:lineRule="auto"/>
              <w:jc w:val="both"/>
            </w:pPr>
            <w:r>
              <w:t>Definition of the XR coverage</w:t>
            </w:r>
          </w:p>
          <w:p w14:paraId="05312FC1" w14:textId="77777777" w:rsidR="00F6340F" w:rsidRDefault="00F6340F" w:rsidP="00F6340F">
            <w:pPr>
              <w:numPr>
                <w:ilvl w:val="1"/>
                <w:numId w:val="57"/>
              </w:numPr>
              <w:spacing w:after="0" w:line="252" w:lineRule="auto"/>
              <w:jc w:val="both"/>
            </w:pPr>
            <w:r>
              <w:t>X %-tile point in the CDF curve of coupling gain for all the satisfied UEs</w:t>
            </w:r>
          </w:p>
          <w:p w14:paraId="4B01AA92" w14:textId="77777777" w:rsidR="00F6340F" w:rsidRPr="009F0D89" w:rsidRDefault="00F6340F" w:rsidP="00F6340F">
            <w:pPr>
              <w:numPr>
                <w:ilvl w:val="0"/>
                <w:numId w:val="57"/>
              </w:numPr>
              <w:spacing w:after="120" w:line="240" w:lineRule="auto"/>
              <w:jc w:val="both"/>
            </w:pPr>
            <w:r>
              <w:t xml:space="preserve">Note: This methodology may be suitable only for UMa.  </w:t>
            </w:r>
          </w:p>
          <w:p w14:paraId="343EDC44" w14:textId="77777777" w:rsidR="00F6340F" w:rsidRDefault="00F6340F" w:rsidP="00F6340F">
            <w:pPr>
              <w:rPr>
                <w:lang w:eastAsia="ko-KR"/>
              </w:rPr>
            </w:pPr>
          </w:p>
        </w:tc>
      </w:tr>
    </w:tbl>
    <w:p w14:paraId="010174B4" w14:textId="62A51B14" w:rsidR="00180F4F" w:rsidRPr="00801F28" w:rsidRDefault="00180F4F" w:rsidP="001F5D34">
      <w:pPr>
        <w:spacing w:before="240"/>
        <w:jc w:val="both"/>
        <w:rPr>
          <w:rFonts w:eastAsia="宋体"/>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宋体"/>
          <w:lang w:eastAsia="zh-CN"/>
        </w:rPr>
        <w:fldChar w:fldCharType="begin"/>
      </w:r>
      <w:r w:rsidRPr="00E266E3">
        <w:rPr>
          <w:rFonts w:eastAsia="宋体"/>
          <w:lang w:eastAsia="zh-CN"/>
        </w:rPr>
        <w:instrText xml:space="preserve"> REF _Ref79593329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_Ref79593330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[4]</w:t>
      </w:r>
      <w:r w:rsidRPr="00E266E3">
        <w:rPr>
          <w:rFonts w:eastAsia="宋体"/>
          <w:lang w:eastAsia="zh-CN"/>
        </w:rPr>
        <w:fldChar w:fldCharType="end"/>
      </w:r>
      <w:r w:rsidRPr="00E266E3">
        <w:rPr>
          <w:rFonts w:eastAsia="宋体"/>
          <w:lang w:eastAsia="zh-CN"/>
        </w:rPr>
        <w:t xml:space="preserve"> </w:t>
      </w:r>
      <w:r w:rsidRPr="00E266E3">
        <w:rPr>
          <w:rFonts w:eastAsia="宋体"/>
          <w:lang w:eastAsia="zh-CN"/>
        </w:rPr>
        <w:fldChar w:fldCharType="begin"/>
      </w:r>
      <w:r w:rsidRPr="00E266E3">
        <w:rPr>
          <w:rFonts w:eastAsia="宋体"/>
          <w:lang w:eastAsia="zh-CN"/>
        </w:rPr>
        <w:instrText xml:space="preserve"> REF _Ref79593343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_Ref79593344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[14]</w:t>
      </w:r>
      <w:r w:rsidRPr="00E266E3">
        <w:rPr>
          <w:rFonts w:eastAsia="宋体"/>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宋体"/>
                <w:lang w:eastAsia="zh-CN"/>
              </w:rPr>
            </w:pPr>
            <w:r>
              <w:rPr>
                <w:rFonts w:eastAsia="宋体"/>
                <w:lang w:eastAsia="zh-CN"/>
              </w:rPr>
              <w:t>vivo</w:t>
            </w:r>
          </w:p>
          <w:p w14:paraId="58F6D7C0" w14:textId="2C2DD5E1"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宋体"/>
                <w:lang w:eastAsia="zh-CN"/>
              </w:rPr>
            </w:pPr>
            <w:r>
              <w:rPr>
                <w:rFonts w:eastAsia="宋体"/>
                <w:lang w:eastAsia="zh-CN"/>
              </w:rPr>
              <w:t>Samsung</w:t>
            </w:r>
          </w:p>
          <w:p w14:paraId="6F0A39CD" w14:textId="62F22556"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918)</w:t>
            </w:r>
          </w:p>
        </w:tc>
        <w:tc>
          <w:tcPr>
            <w:tcW w:w="8707" w:type="dxa"/>
          </w:tcPr>
          <w:p w14:paraId="33E7EA45" w14:textId="7793786E" w:rsidR="00B3657B" w:rsidRPr="00C56031" w:rsidRDefault="00B3657B" w:rsidP="00B3657B">
            <w:pPr>
              <w:pStyle w:val="Caption"/>
              <w:rPr>
                <w:rFonts w:eastAsia="宋体"/>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宋体"/>
                <w:lang w:eastAsia="zh-CN"/>
              </w:rPr>
            </w:pPr>
            <w:r>
              <w:rPr>
                <w:rFonts w:eastAsia="宋体"/>
                <w:lang w:eastAsia="zh-CN"/>
              </w:rPr>
              <w:t>Ericsson</w:t>
            </w:r>
          </w:p>
          <w:p w14:paraId="49FF3DF2" w14:textId="5E18766C" w:rsidR="00B3657B" w:rsidRPr="00700E52" w:rsidRDefault="00B3657B" w:rsidP="004B3DA1">
            <w:pPr>
              <w:rPr>
                <w:rFonts w:eastAsia="宋体"/>
                <w:lang w:eastAsia="zh-CN"/>
              </w:rPr>
            </w:pPr>
            <w:r>
              <w:rPr>
                <w:rFonts w:eastAsia="宋体"/>
                <w:lang w:eastAsia="zh-CN"/>
              </w:rPr>
              <w:t>(</w:t>
            </w:r>
            <w:r w:rsidRPr="00802CC9">
              <w:rPr>
                <w:rFonts w:eastAsia="宋体"/>
                <w:lang w:eastAsia="zh-CN"/>
              </w:rPr>
              <w:t>210</w:t>
            </w:r>
            <w:r>
              <w:rPr>
                <w:rFonts w:eastAsia="宋体"/>
                <w:lang w:eastAsia="zh-CN"/>
              </w:rPr>
              <w:t>7630)</w:t>
            </w:r>
          </w:p>
        </w:tc>
        <w:tc>
          <w:tcPr>
            <w:tcW w:w="8707" w:type="dxa"/>
          </w:tcPr>
          <w:p w14:paraId="44193EF9" w14:textId="32337CD8" w:rsidR="00B3657B" w:rsidRPr="00B3657B" w:rsidRDefault="00917B21"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宋体"/>
                <w:lang w:eastAsia="zh-CN"/>
              </w:rPr>
            </w:pPr>
            <w:r>
              <w:rPr>
                <w:rFonts w:eastAsia="宋体"/>
                <w:lang w:eastAsia="zh-CN"/>
              </w:rPr>
              <w:t>Nokia</w:t>
            </w:r>
          </w:p>
          <w:p w14:paraId="43F23D4E" w14:textId="51E7F2E5" w:rsidR="00B3657B" w:rsidRPr="00700E52" w:rsidRDefault="00B3657B" w:rsidP="004B3DA1">
            <w:pPr>
              <w:rPr>
                <w:rFonts w:eastAsia="宋体"/>
                <w:lang w:eastAsia="zh-CN"/>
              </w:rPr>
            </w:pPr>
            <w:r>
              <w:rPr>
                <w:rFonts w:eastAsia="宋体"/>
                <w:lang w:eastAsia="zh-CN"/>
              </w:rPr>
              <w:t>(</w:t>
            </w:r>
            <w:r w:rsidRPr="005158E5">
              <w:rPr>
                <w:rFonts w:eastAsia="宋体"/>
                <w:lang w:eastAsia="zh-CN"/>
              </w:rPr>
              <w:t>210</w:t>
            </w:r>
            <w:r>
              <w:rPr>
                <w:rFonts w:eastAsia="宋体"/>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lastRenderedPageBreak/>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lastRenderedPageBreak/>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ListParagraph"/>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ListParagraph"/>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ListParagraph"/>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ListParagraph"/>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ListParagraph"/>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等线"/>
                      <w:color w:val="000000"/>
                      <w:sz w:val="21"/>
                      <w:szCs w:val="22"/>
                      <w:lang w:val="en-US" w:eastAsia="zh-CN"/>
                    </w:rPr>
                  </w:pPr>
                  <w:r>
                    <w:rPr>
                      <w:rFonts w:eastAsia="等线"/>
                      <w:color w:val="000000"/>
                      <w:sz w:val="21"/>
                      <w:szCs w:val="22"/>
                      <w:lang w:val="en-US" w:eastAsia="zh-CN"/>
                    </w:rPr>
                    <w:t>S</w:t>
                  </w:r>
                  <w:r w:rsidRPr="00FD11B6">
                    <w:rPr>
                      <w:rFonts w:eastAsia="等线"/>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32.55pt" o:ole="">
                        <v:imagedata r:id="rId15" o:title=""/>
                      </v:shape>
                      <o:OLEObject Type="Embed" ProgID="Visio.Drawing.15" ShapeID="_x0000_i1025" DrawAspect="Content" ObjectID="_1690989874" r:id="rId16"/>
                    </w:object>
                  </w:r>
                </w:p>
                <w:p w14:paraId="3799CFEE" w14:textId="77777777" w:rsidR="00C15AAF" w:rsidRPr="00201C8F" w:rsidRDefault="00C15AAF" w:rsidP="004B3DA1">
                  <w:pPr>
                    <w:spacing w:after="0" w:line="240" w:lineRule="auto"/>
                    <w:jc w:val="both"/>
                    <w:rPr>
                      <w:rFonts w:eastAsia="等线"/>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lastRenderedPageBreak/>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0.23</w:t>
                  </w:r>
                </w:p>
              </w:tc>
            </w:tr>
          </w:tbl>
          <w:p w14:paraId="6DE10855" w14:textId="77777777" w:rsidR="00C15AAF" w:rsidRPr="00A902BF" w:rsidRDefault="00C15AAF" w:rsidP="004B3DA1">
            <w:pPr>
              <w:pStyle w:val="ListParagraph"/>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等线"/>
                <w:b/>
                <w:color w:val="000000"/>
                <w:sz w:val="21"/>
                <w:szCs w:val="22"/>
                <w:lang w:val="en-US" w:eastAsia="zh-CN"/>
              </w:rPr>
              <w:t>interrupt</w:t>
            </w:r>
            <w:r>
              <w:rPr>
                <w:rFonts w:eastAsia="等线"/>
                <w:b/>
                <w:color w:val="000000"/>
                <w:sz w:val="21"/>
                <w:szCs w:val="22"/>
                <w:lang w:val="en-US" w:eastAsia="zh-CN"/>
              </w:rPr>
              <w:t>ed</w:t>
            </w:r>
            <w:r w:rsidRPr="00A902BF">
              <w:rPr>
                <w:rFonts w:eastAsia="等线"/>
                <w:b/>
                <w:color w:val="000000"/>
                <w:sz w:val="21"/>
                <w:szCs w:val="22"/>
                <w:lang w:val="en-US" w:eastAsia="zh-CN"/>
              </w:rPr>
              <w:t xml:space="preserve"> packets for one-shot handover</w:t>
            </w:r>
            <w:r>
              <w:rPr>
                <w:rFonts w:eastAsia="等线"/>
                <w:b/>
                <w:color w:val="000000"/>
                <w:sz w:val="21"/>
                <w:szCs w:val="22"/>
                <w:lang w:val="en-US" w:eastAsia="zh-CN"/>
              </w:rPr>
              <w:t>, e.g.</w:t>
            </w:r>
          </w:p>
          <w:p w14:paraId="6D099797"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等线"/>
                <w:color w:val="000000"/>
                <w:sz w:val="21"/>
                <w:szCs w:val="22"/>
                <w:lang w:val="en-US" w:eastAsia="zh-CN"/>
              </w:rPr>
              <w:t>interruption time</w:t>
            </w:r>
            <w:r>
              <w:rPr>
                <w:rFonts w:eastAsia="等线"/>
                <w:color w:val="000000"/>
                <w:sz w:val="21"/>
                <w:szCs w:val="22"/>
                <w:lang w:val="en-US" w:eastAsia="zh-CN"/>
              </w:rPr>
              <w:t xml:space="preserve"> is 40ms according to </w:t>
            </w:r>
            <w:r w:rsidRPr="00A902BF">
              <w:rPr>
                <w:rFonts w:eastAsia="等线"/>
                <w:color w:val="000000"/>
                <w:sz w:val="21"/>
                <w:szCs w:val="22"/>
                <w:lang w:val="en-US" w:eastAsia="zh-CN"/>
              </w:rPr>
              <w:t>TS 38.133</w:t>
            </w:r>
            <w:r>
              <w:rPr>
                <w:rFonts w:eastAsia="等线"/>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ListParagraph"/>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Pr>
                <w:rFonts w:eastAsia="等线"/>
                <w:color w:val="000000"/>
                <w:sz w:val="21"/>
                <w:szCs w:val="22"/>
                <w:lang w:eastAsia="zh-CN"/>
              </w:rPr>
              <w:t>For 120km/h UE speed, the</w:t>
            </w:r>
            <w:r w:rsidRPr="000651CC">
              <w:rPr>
                <w:rFonts w:eastAsia="等线"/>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ListParagraph"/>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ListParagraph"/>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ListParagraph"/>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ListParagraph"/>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ListParagraph"/>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ListParagraph"/>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ListParagraph"/>
              <w:ind w:left="0"/>
              <w:rPr>
                <w:rFonts w:eastAsiaTheme="minorEastAsia"/>
                <w:lang w:eastAsia="zh-CN"/>
              </w:rPr>
            </w:pPr>
            <w:r>
              <w:rPr>
                <w:rFonts w:eastAsia="宋体"/>
                <w:lang w:val="en-US" w:eastAsia="zh-CN"/>
              </w:rPr>
              <w:t>Nokia, NSB</w:t>
            </w:r>
          </w:p>
        </w:tc>
        <w:tc>
          <w:tcPr>
            <w:tcW w:w="4460" w:type="pct"/>
          </w:tcPr>
          <w:p w14:paraId="6A4D9187" w14:textId="77777777" w:rsidR="007A2F5B" w:rsidRDefault="007A2F5B" w:rsidP="007A2F5B">
            <w:pPr>
              <w:pStyle w:val="ListParagraph"/>
              <w:ind w:left="0"/>
              <w:rPr>
                <w:rFonts w:eastAsia="宋体"/>
                <w:lang w:val="en-US" w:eastAsia="zh-CN"/>
              </w:rPr>
            </w:pPr>
            <w:r>
              <w:rPr>
                <w:rFonts w:eastAsia="宋体"/>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ListParagraph"/>
              <w:ind w:left="0"/>
              <w:rPr>
                <w:rFonts w:eastAsia="宋体"/>
                <w:lang w:val="en-US" w:eastAsia="zh-CN"/>
              </w:rPr>
            </w:pPr>
            <w:r>
              <w:rPr>
                <w:rFonts w:eastAsia="宋体"/>
                <w:lang w:val="en-US" w:eastAsia="zh-CN"/>
              </w:rPr>
              <w:t>In order to move forward, we suggest the following modification to the proposed agreement:</w:t>
            </w:r>
          </w:p>
          <w:p w14:paraId="4C8B8554" w14:textId="77777777" w:rsidR="007A2F5B" w:rsidRDefault="007A2F5B" w:rsidP="007A2F5B">
            <w:pPr>
              <w:pStyle w:val="BodyText"/>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ListParagraph"/>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 xml:space="preserve">The mobility KPI for the XR study is defined as the number of XR frames that have violated their PDB due to the HO interruption times, when considering traditional HO, CHO, and DAPS (FR1 only). The duration of </w:t>
            </w:r>
            <w:r>
              <w:rPr>
                <w:i/>
                <w:iCs/>
                <w:lang w:eastAsia="ja-JP"/>
              </w:rPr>
              <w:lastRenderedPageBreak/>
              <w:t>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ListParagraph"/>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ListParagraph"/>
              <w:ind w:left="0"/>
              <w:rPr>
                <w:rFonts w:eastAsia="宋体"/>
                <w:lang w:val="en-US" w:eastAsia="zh-CN"/>
              </w:rPr>
            </w:pPr>
            <w:r>
              <w:rPr>
                <w:rFonts w:eastAsia="宋体"/>
                <w:lang w:val="en-US" w:eastAsia="zh-CN"/>
              </w:rPr>
              <w:lastRenderedPageBreak/>
              <w:t>Futurewei</w:t>
            </w:r>
          </w:p>
        </w:tc>
        <w:tc>
          <w:tcPr>
            <w:tcW w:w="4460" w:type="pct"/>
          </w:tcPr>
          <w:p w14:paraId="6D24FF3A" w14:textId="56E67CCA" w:rsidR="004B711A" w:rsidRDefault="004B711A" w:rsidP="007A2F5B">
            <w:pPr>
              <w:pStyle w:val="ListParagraph"/>
              <w:ind w:left="0"/>
              <w:rPr>
                <w:rFonts w:eastAsia="宋体"/>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ListParagraph"/>
              <w:ind w:left="0"/>
              <w:rPr>
                <w:rFonts w:eastAsia="宋体"/>
                <w:lang w:val="en-US" w:eastAsia="zh-CN"/>
              </w:rPr>
            </w:pPr>
            <w:r>
              <w:rPr>
                <w:rFonts w:eastAsia="宋体"/>
                <w:lang w:val="en-US" w:eastAsia="zh-CN"/>
              </w:rPr>
              <w:t>QC</w:t>
            </w:r>
          </w:p>
        </w:tc>
        <w:tc>
          <w:tcPr>
            <w:tcW w:w="4460" w:type="pct"/>
          </w:tcPr>
          <w:p w14:paraId="12C2BF36" w14:textId="68351792" w:rsidR="009B6117" w:rsidRDefault="009B6117" w:rsidP="007A2F5B">
            <w:pPr>
              <w:pStyle w:val="ListParagraph"/>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ListParagraph"/>
              <w:ind w:left="0"/>
              <w:rPr>
                <w:rFonts w:eastAsia="宋体"/>
                <w:lang w:val="en-US" w:eastAsia="zh-CN"/>
              </w:rPr>
            </w:pPr>
            <w:r w:rsidRPr="008877A4">
              <w:rPr>
                <w:rFonts w:eastAsia="宋体"/>
                <w:sz w:val="18"/>
                <w:szCs w:val="18"/>
                <w:lang w:val="en-US" w:eastAsia="zh-CN"/>
              </w:rPr>
              <w:t>InterDigital</w:t>
            </w:r>
          </w:p>
        </w:tc>
        <w:tc>
          <w:tcPr>
            <w:tcW w:w="4460" w:type="pct"/>
          </w:tcPr>
          <w:p w14:paraId="0838D3D2" w14:textId="551A5462" w:rsidR="00EB630E" w:rsidRDefault="00EB630E" w:rsidP="00EB630E">
            <w:pPr>
              <w:pStyle w:val="ListParagraph"/>
              <w:ind w:left="0"/>
              <w:rPr>
                <w:rFonts w:eastAsiaTheme="minorEastAsia"/>
                <w:lang w:eastAsia="zh-CN"/>
              </w:rPr>
            </w:pPr>
            <w:r>
              <w:rPr>
                <w:rFonts w:eastAsia="宋体"/>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r w:rsidR="007C3520" w14:paraId="32E82080" w14:textId="77777777" w:rsidTr="00C04DBA">
        <w:tc>
          <w:tcPr>
            <w:tcW w:w="540" w:type="pct"/>
          </w:tcPr>
          <w:p w14:paraId="37FBC666" w14:textId="5FE3F972" w:rsidR="007C3520" w:rsidRPr="007C3520" w:rsidRDefault="007C3520" w:rsidP="00EB630E">
            <w:pPr>
              <w:pStyle w:val="ListParagraph"/>
              <w:ind w:left="0"/>
              <w:rPr>
                <w:rFonts w:eastAsia="MS Mincho"/>
                <w:sz w:val="18"/>
                <w:szCs w:val="18"/>
                <w:lang w:val="en-US" w:eastAsia="ja-JP"/>
              </w:rPr>
            </w:pPr>
            <w:r>
              <w:rPr>
                <w:rFonts w:eastAsia="MS Mincho" w:hint="eastAsia"/>
                <w:sz w:val="18"/>
                <w:szCs w:val="18"/>
                <w:lang w:val="en-US" w:eastAsia="ja-JP"/>
              </w:rPr>
              <w:t>DOCOMO</w:t>
            </w:r>
          </w:p>
        </w:tc>
        <w:tc>
          <w:tcPr>
            <w:tcW w:w="4460" w:type="pct"/>
          </w:tcPr>
          <w:p w14:paraId="50F71B88" w14:textId="3366041D" w:rsidR="007C3520" w:rsidRPr="007C3520" w:rsidRDefault="007C3520" w:rsidP="007C3520">
            <w:pPr>
              <w:pStyle w:val="ListParagraph"/>
              <w:ind w:left="0"/>
              <w:rPr>
                <w:rFonts w:eastAsia="MS Mincho"/>
                <w:lang w:val="en-US" w:eastAsia="ja-JP"/>
              </w:rPr>
            </w:pPr>
            <w:r>
              <w:rPr>
                <w:rFonts w:eastAsia="MS Mincho" w:hint="eastAsia"/>
                <w:lang w:val="en-US" w:eastAsia="ja-JP"/>
              </w:rPr>
              <w:t xml:space="preserve">We </w:t>
            </w:r>
            <w:r>
              <w:rPr>
                <w:rFonts w:eastAsia="MS Mincho"/>
                <w:lang w:val="en-US" w:eastAsia="ja-JP"/>
              </w:rPr>
              <w:t>support the proposal to conduct XR mobility evaluations analytically.</w:t>
            </w:r>
          </w:p>
        </w:tc>
      </w:tr>
      <w:tr w:rsidR="008E2289" w14:paraId="4872B76B" w14:textId="77777777" w:rsidTr="00C04DBA">
        <w:tc>
          <w:tcPr>
            <w:tcW w:w="540" w:type="pct"/>
          </w:tcPr>
          <w:p w14:paraId="685EF3F9" w14:textId="18E81B87" w:rsidR="008E2289" w:rsidRDefault="008E2289" w:rsidP="008E2289">
            <w:pPr>
              <w:pStyle w:val="ListParagraph"/>
              <w:ind w:left="0"/>
              <w:rPr>
                <w:rFonts w:eastAsia="MS Mincho"/>
                <w:sz w:val="18"/>
                <w:szCs w:val="18"/>
                <w:lang w:val="en-US" w:eastAsia="ja-JP"/>
              </w:rPr>
            </w:pPr>
            <w:r>
              <w:rPr>
                <w:rFonts w:eastAsiaTheme="minorEastAsia" w:hint="eastAsia"/>
                <w:lang w:eastAsia="zh-CN"/>
              </w:rPr>
              <w:t>O</w:t>
            </w:r>
            <w:r>
              <w:rPr>
                <w:rFonts w:eastAsiaTheme="minorEastAsia"/>
                <w:lang w:eastAsia="zh-CN"/>
              </w:rPr>
              <w:t>PPO</w:t>
            </w:r>
          </w:p>
        </w:tc>
        <w:tc>
          <w:tcPr>
            <w:tcW w:w="4460" w:type="pct"/>
          </w:tcPr>
          <w:p w14:paraId="1DC27798" w14:textId="1B74C5FD" w:rsidR="008E2289" w:rsidRDefault="008E2289" w:rsidP="008E2289">
            <w:pPr>
              <w:pStyle w:val="ListParagraph"/>
              <w:ind w:left="0"/>
              <w:rPr>
                <w:rFonts w:eastAsia="MS Mincho"/>
                <w:lang w:val="en-US" w:eastAsia="ja-JP"/>
              </w:rPr>
            </w:pPr>
            <w:r>
              <w:rPr>
                <w:rFonts w:eastAsiaTheme="minorEastAsia" w:hint="eastAsia"/>
                <w:lang w:eastAsia="zh-CN"/>
              </w:rPr>
              <w:t>S</w:t>
            </w:r>
            <w:r>
              <w:rPr>
                <w:rFonts w:eastAsiaTheme="minorEastAsia"/>
                <w:lang w:eastAsia="zh-CN"/>
              </w:rPr>
              <w:t>upport FL proposal. We are also fine to deprioritize the mobility evaluations.</w:t>
            </w:r>
          </w:p>
        </w:tc>
      </w:tr>
      <w:tr w:rsidR="00372567" w14:paraId="080F9F97" w14:textId="77777777" w:rsidTr="00362076">
        <w:tc>
          <w:tcPr>
            <w:tcW w:w="540" w:type="pct"/>
          </w:tcPr>
          <w:p w14:paraId="3DBC5DF6" w14:textId="77777777" w:rsidR="00372567" w:rsidRDefault="00372567" w:rsidP="00362076">
            <w:pPr>
              <w:pStyle w:val="ListParagraph"/>
              <w:ind w:left="0"/>
              <w:rPr>
                <w:rFonts w:eastAsia="宋体"/>
                <w:lang w:val="en-US" w:eastAsia="zh-CN"/>
              </w:rPr>
            </w:pPr>
            <w:r>
              <w:rPr>
                <w:rFonts w:eastAsia="宋体"/>
                <w:lang w:val="en-US" w:eastAsia="zh-CN"/>
              </w:rPr>
              <w:t>Ericsson</w:t>
            </w:r>
          </w:p>
        </w:tc>
        <w:tc>
          <w:tcPr>
            <w:tcW w:w="4460" w:type="pct"/>
          </w:tcPr>
          <w:p w14:paraId="7E6D8DD7" w14:textId="77777777" w:rsidR="00372567" w:rsidRDefault="00372567" w:rsidP="00362076">
            <w:pPr>
              <w:pStyle w:val="ListParagraph"/>
              <w:ind w:left="0"/>
              <w:rPr>
                <w:rFonts w:eastAsia="宋体"/>
                <w:lang w:val="en-US" w:eastAsia="zh-CN"/>
              </w:rPr>
            </w:pPr>
            <w:r>
              <w:rPr>
                <w:rFonts w:eastAsia="宋体"/>
                <w:lang w:val="en-US" w:eastAsia="zh-CN"/>
              </w:rPr>
              <w:t xml:space="preserve">First of all, there is no reason to-down-prioritize the mobility evaluations. Since time is short, the possibilities to agree on elaborate evaluation methodology are small. Therefore, we support Nokia’s proposal on the simplified mobility KPI. </w:t>
            </w:r>
          </w:p>
          <w:p w14:paraId="4BE76B63" w14:textId="77777777" w:rsidR="00372567" w:rsidRDefault="00372567" w:rsidP="00362076">
            <w:pPr>
              <w:pStyle w:val="ListParagraph"/>
              <w:ind w:left="0"/>
              <w:rPr>
                <w:rFonts w:eastAsiaTheme="minorEastAsia"/>
                <w:lang w:eastAsia="zh-CN"/>
              </w:rPr>
            </w:pPr>
            <w:r>
              <w:rPr>
                <w:rFonts w:eastAsia="宋体"/>
                <w:lang w:val="en-US" w:eastAsia="zh-CN"/>
              </w:rPr>
              <w:t>In case that proposal is not acceptable to all, we are also OK with the FL proposal.</w:t>
            </w:r>
          </w:p>
        </w:tc>
      </w:tr>
      <w:tr w:rsidR="003E012D" w14:paraId="485C34B8" w14:textId="77777777" w:rsidTr="00362076">
        <w:tc>
          <w:tcPr>
            <w:tcW w:w="540" w:type="pct"/>
          </w:tcPr>
          <w:p w14:paraId="3F2C42F2" w14:textId="7A8E08BA" w:rsidR="003E012D" w:rsidRDefault="003E012D" w:rsidP="003E012D">
            <w:pPr>
              <w:pStyle w:val="ListParagraph"/>
              <w:ind w:left="0"/>
              <w:rPr>
                <w:rFonts w:eastAsia="宋体"/>
                <w:lang w:val="en-US" w:eastAsia="zh-CN"/>
              </w:rPr>
            </w:pPr>
            <w:r>
              <w:rPr>
                <w:rFonts w:hint="eastAsia"/>
                <w:lang w:eastAsia="ko-KR"/>
              </w:rPr>
              <w:t>LG</w:t>
            </w:r>
          </w:p>
        </w:tc>
        <w:tc>
          <w:tcPr>
            <w:tcW w:w="4460" w:type="pct"/>
          </w:tcPr>
          <w:p w14:paraId="20110792" w14:textId="35F1C7D9" w:rsidR="003E012D" w:rsidRDefault="003E012D" w:rsidP="003E012D">
            <w:pPr>
              <w:pStyle w:val="ListParagraph"/>
              <w:ind w:left="0"/>
              <w:rPr>
                <w:rFonts w:eastAsia="宋体"/>
                <w:lang w:val="en-US" w:eastAsia="zh-CN"/>
              </w:rPr>
            </w:pPr>
            <w:r>
              <w:rPr>
                <w:rFonts w:hint="eastAsia"/>
                <w:lang w:eastAsia="ko-KR"/>
              </w:rPr>
              <w:t>We agree that the mobility is important</w:t>
            </w:r>
            <w:r>
              <w:rPr>
                <w:lang w:eastAsia="ko-KR"/>
              </w:rPr>
              <w:t xml:space="preserve"> for XR</w:t>
            </w:r>
            <w:r>
              <w:rPr>
                <w:rFonts w:hint="eastAsia"/>
                <w:lang w:eastAsia="ko-KR"/>
              </w:rPr>
              <w:t xml:space="preserve"> in the end. </w:t>
            </w:r>
            <w:r>
              <w:rPr>
                <w:lang w:eastAsia="ko-KR"/>
              </w:rPr>
              <w:t>But, given the limited time, we prefer to deprioritize evaluation work for mobility in Rel-17 unless we could agree on a simple analytic evaluation methodology at this meeting.</w:t>
            </w:r>
          </w:p>
        </w:tc>
      </w:tr>
      <w:tr w:rsidR="00064053" w14:paraId="45113E23" w14:textId="77777777" w:rsidTr="00362076">
        <w:tc>
          <w:tcPr>
            <w:tcW w:w="540" w:type="pct"/>
          </w:tcPr>
          <w:p w14:paraId="03D9946A" w14:textId="326FFA12" w:rsidR="00064053" w:rsidRDefault="00064053" w:rsidP="00064053">
            <w:pPr>
              <w:pStyle w:val="ListParagraph"/>
              <w:ind w:left="0"/>
              <w:rPr>
                <w:lang w:eastAsia="ko-KR"/>
              </w:rPr>
            </w:pPr>
            <w:r>
              <w:rPr>
                <w:rFonts w:eastAsia="宋体"/>
                <w:lang w:val="en-US" w:eastAsia="zh-CN"/>
              </w:rPr>
              <w:t>Huawei, HiSilicon</w:t>
            </w:r>
          </w:p>
        </w:tc>
        <w:tc>
          <w:tcPr>
            <w:tcW w:w="4460" w:type="pct"/>
          </w:tcPr>
          <w:p w14:paraId="4D1F4E72" w14:textId="0CD94CEC" w:rsidR="00064053" w:rsidRDefault="00064053" w:rsidP="00064053">
            <w:pPr>
              <w:pStyle w:val="ListParagraph"/>
              <w:ind w:left="0"/>
              <w:rPr>
                <w:lang w:eastAsia="ko-KR"/>
              </w:rPr>
            </w:pPr>
            <w:r>
              <w:rPr>
                <w:rFonts w:eastAsia="宋体"/>
                <w:lang w:val="en-US" w:eastAsia="zh-CN"/>
              </w:rPr>
              <w:t>Due to the high workload of evaluating capacity and power saving, we suggest to deprioritize the discussion and evaluation of mobility.</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宋体"/>
          <w:lang w:eastAsia="zh-CN"/>
        </w:rPr>
      </w:pPr>
      <w:r>
        <w:rPr>
          <w:rFonts w:eastAsia="宋体"/>
          <w:lang w:eastAsia="zh-CN"/>
        </w:rPr>
        <w:fldChar w:fldCharType="begin"/>
      </w:r>
      <w:r>
        <w:rPr>
          <w:rFonts w:eastAsia="宋体"/>
          <w:lang w:eastAsia="zh-CN"/>
        </w:rPr>
        <w:instrText xml:space="preserve"> REF _Ref79593328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_Ref79593345 \r \h </w:instrText>
      </w:r>
      <w:r>
        <w:rPr>
          <w:rFonts w:eastAsia="宋体"/>
          <w:lang w:eastAsia="zh-CN"/>
        </w:rPr>
      </w:r>
      <w:r>
        <w:rPr>
          <w:rFonts w:eastAsia="宋体"/>
          <w:lang w:eastAsia="zh-CN"/>
        </w:rPr>
        <w:fldChar w:fldCharType="separate"/>
      </w:r>
      <w:r>
        <w:rPr>
          <w:rFonts w:eastAsia="宋体"/>
          <w:lang w:eastAsia="zh-CN"/>
        </w:rPr>
        <w:t>[15]</w:t>
      </w:r>
      <w:r>
        <w:rPr>
          <w:rFonts w:eastAsia="宋体"/>
          <w:lang w:eastAsia="zh-CN"/>
        </w:rPr>
        <w:fldChar w:fldCharType="end"/>
      </w:r>
      <w:r w:rsidRPr="00BB4D3C">
        <w:rPr>
          <w:rFonts w:eastAsia="宋体"/>
          <w:lang w:eastAsia="zh-CN"/>
        </w:rPr>
        <w:t xml:space="preserve"> discuss</w:t>
      </w:r>
      <w:r>
        <w:rPr>
          <w:rFonts w:eastAsia="宋体"/>
          <w:lang w:eastAsia="zh-CN"/>
        </w:rPr>
        <w:t xml:space="preserve"> how XR capacity is determined for the case when capacity for </w:t>
      </w:r>
      <w:r w:rsidRPr="00BB4D3C">
        <w:rPr>
          <w:rFonts w:eastAsia="宋体"/>
          <w:lang w:eastAsia="zh-CN"/>
        </w:rPr>
        <w:t xml:space="preserve">DL and UL </w:t>
      </w:r>
      <w:r>
        <w:rPr>
          <w:rFonts w:eastAsia="宋体"/>
          <w:lang w:eastAsia="zh-CN"/>
        </w:rPr>
        <w:t xml:space="preserve">is </w:t>
      </w:r>
      <w:r w:rsidRPr="00BB4D3C">
        <w:rPr>
          <w:rFonts w:eastAsia="宋体"/>
          <w:lang w:eastAsia="zh-CN"/>
        </w:rPr>
        <w:t>evaluated independently</w:t>
      </w:r>
      <w:r>
        <w:rPr>
          <w:rFonts w:eastAsia="宋体"/>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宋体"/>
          <w:lang w:eastAsia="zh-CN"/>
        </w:rPr>
      </w:pPr>
      <w:r>
        <w:rPr>
          <w:rFonts w:eastAsia="宋体"/>
          <w:lang w:eastAsia="zh-CN"/>
        </w:rPr>
        <w:t xml:space="preserve">For the case when XR capacity is independently simulated, all results are separately captured in the TR.  With that, it </w:t>
      </w:r>
      <w:r w:rsidR="00E140E5">
        <w:rPr>
          <w:rFonts w:eastAsia="宋体"/>
          <w:lang w:eastAsia="zh-CN"/>
        </w:rPr>
        <w:t>can</w:t>
      </w:r>
      <w:r>
        <w:rPr>
          <w:rFonts w:eastAsia="宋体"/>
          <w:lang w:eastAsia="zh-CN"/>
        </w:rPr>
        <w:t xml:space="preserve"> be </w:t>
      </w:r>
      <w:r w:rsidR="00E96C89">
        <w:rPr>
          <w:rFonts w:eastAsia="宋体"/>
          <w:lang w:eastAsia="zh-CN"/>
        </w:rPr>
        <w:t xml:space="preserve">further </w:t>
      </w:r>
      <w:r>
        <w:rPr>
          <w:rFonts w:eastAsia="宋体"/>
          <w:lang w:eastAsia="zh-CN"/>
        </w:rPr>
        <w:t xml:space="preserve">discussed during the process of developing formal observations and conclusions which link (i.e., DL or UL) is the bottleneck for </w:t>
      </w:r>
      <w:r w:rsidR="00E96C89">
        <w:rPr>
          <w:rFonts w:eastAsia="宋体"/>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宋体"/>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ListParagraph"/>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ListParagraph"/>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ListParagraph"/>
              <w:ind w:left="0"/>
              <w:rPr>
                <w:rFonts w:eastAsia="宋体"/>
                <w:lang w:eastAsia="zh-CN"/>
              </w:rPr>
            </w:pPr>
            <w:r>
              <w:rPr>
                <w:rFonts w:eastAsia="宋体"/>
                <w:lang w:eastAsia="zh-CN"/>
              </w:rPr>
              <w:t>MTK</w:t>
            </w:r>
          </w:p>
        </w:tc>
        <w:tc>
          <w:tcPr>
            <w:tcW w:w="4338" w:type="pct"/>
          </w:tcPr>
          <w:p w14:paraId="25446A15" w14:textId="6374B0E6" w:rsidR="00F50860" w:rsidRDefault="004B3DA1" w:rsidP="004B3DA1">
            <w:pPr>
              <w:pStyle w:val="ListParagraph"/>
              <w:ind w:left="0"/>
              <w:rPr>
                <w:rFonts w:eastAsia="宋体"/>
                <w:lang w:val="en-US" w:eastAsia="zh-CN"/>
              </w:rPr>
            </w:pPr>
            <w:r>
              <w:rPr>
                <w:rFonts w:eastAsia="宋体"/>
                <w:lang w:val="en-US" w:eastAsia="zh-CN"/>
              </w:rPr>
              <w:t>Support to develop</w:t>
            </w:r>
            <w:r w:rsidRPr="004B3DA1">
              <w:rPr>
                <w:rFonts w:eastAsia="宋体"/>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宋体"/>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ListParagraph"/>
              <w:ind w:left="0"/>
              <w:rPr>
                <w:rFonts w:eastAsia="宋体"/>
                <w:lang w:eastAsia="zh-CN"/>
              </w:rPr>
            </w:pPr>
          </w:p>
        </w:tc>
        <w:tc>
          <w:tcPr>
            <w:tcW w:w="4338" w:type="pct"/>
          </w:tcPr>
          <w:p w14:paraId="40CBA272" w14:textId="74832B68" w:rsidR="00C04DBA" w:rsidRDefault="00C04DBA" w:rsidP="00C04DBA">
            <w:pPr>
              <w:pStyle w:val="ListParagraph"/>
              <w:ind w:left="0"/>
              <w:rPr>
                <w:rFonts w:eastAsia="宋体"/>
                <w:lang w:val="en-US" w:eastAsia="zh-CN"/>
              </w:rPr>
            </w:pPr>
            <w:r>
              <w:lastRenderedPageBreak/>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lastRenderedPageBreak/>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宋体"/>
                <w:lang w:val="en-US" w:eastAsia="zh-CN"/>
              </w:rPr>
              <w:lastRenderedPageBreak/>
              <w:t>Nokia, NSB</w:t>
            </w:r>
          </w:p>
        </w:tc>
        <w:tc>
          <w:tcPr>
            <w:tcW w:w="4338" w:type="pct"/>
          </w:tcPr>
          <w:p w14:paraId="49E5FA61" w14:textId="21AE0A64" w:rsidR="00AE0AA2" w:rsidRDefault="00AE0AA2" w:rsidP="00AE0AA2">
            <w:pPr>
              <w:pStyle w:val="ListParagraph"/>
              <w:ind w:left="0"/>
            </w:pPr>
            <w:r>
              <w:rPr>
                <w:rFonts w:eastAsia="宋体"/>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宋体"/>
                <w:lang w:val="en-US" w:eastAsia="zh-CN"/>
              </w:rPr>
            </w:pPr>
            <w:r>
              <w:rPr>
                <w:rFonts w:eastAsia="宋体"/>
                <w:lang w:val="en-US" w:eastAsia="zh-CN"/>
              </w:rPr>
              <w:t xml:space="preserve">QC </w:t>
            </w:r>
          </w:p>
        </w:tc>
        <w:tc>
          <w:tcPr>
            <w:tcW w:w="4338" w:type="pct"/>
          </w:tcPr>
          <w:p w14:paraId="47A410D3" w14:textId="1D0A9C13" w:rsidR="00F96290" w:rsidRDefault="00F96290" w:rsidP="00AE0AA2">
            <w:pPr>
              <w:pStyle w:val="ListParagraph"/>
              <w:ind w:left="0"/>
              <w:rPr>
                <w:rFonts w:eastAsia="宋体"/>
                <w:lang w:val="en-US" w:eastAsia="zh-CN"/>
              </w:rPr>
            </w:pPr>
            <w:r>
              <w:rPr>
                <w:rFonts w:eastAsia="宋体"/>
                <w:lang w:val="en-US" w:eastAsia="zh-CN"/>
              </w:rPr>
              <w:t>Agree</w:t>
            </w:r>
            <w:r w:rsidR="005D40DF">
              <w:rPr>
                <w:rFonts w:eastAsia="宋体"/>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宋体"/>
                <w:lang w:val="en-US" w:eastAsia="zh-CN"/>
              </w:rPr>
            </w:pPr>
            <w:r>
              <w:rPr>
                <w:rFonts w:eastAsia="宋体"/>
                <w:lang w:val="en-US" w:eastAsia="zh-CN"/>
              </w:rPr>
              <w:t>InterDigital</w:t>
            </w:r>
          </w:p>
        </w:tc>
        <w:tc>
          <w:tcPr>
            <w:tcW w:w="4338" w:type="pct"/>
          </w:tcPr>
          <w:p w14:paraId="46E18E5F" w14:textId="02952F88" w:rsidR="00EB630E" w:rsidRDefault="00EB630E" w:rsidP="00EB630E">
            <w:pPr>
              <w:pStyle w:val="ListParagraph"/>
              <w:ind w:left="0"/>
              <w:rPr>
                <w:rFonts w:eastAsia="宋体"/>
                <w:lang w:val="en-US" w:eastAsia="zh-CN"/>
              </w:rPr>
            </w:pPr>
            <w:r>
              <w:rPr>
                <w:rFonts w:eastAsia="宋体"/>
                <w:lang w:val="en-US" w:eastAsia="zh-CN"/>
              </w:rPr>
              <w:t>We agree with the FL’s proposal</w:t>
            </w:r>
          </w:p>
        </w:tc>
      </w:tr>
      <w:tr w:rsidR="007C3520" w14:paraId="0E60F04D" w14:textId="77777777" w:rsidTr="004B3DA1">
        <w:tc>
          <w:tcPr>
            <w:tcW w:w="662" w:type="pct"/>
          </w:tcPr>
          <w:p w14:paraId="1E6AE6AA" w14:textId="36DC5A81" w:rsidR="007C3520" w:rsidRDefault="007C3520" w:rsidP="007C3520">
            <w:pPr>
              <w:spacing w:before="120" w:after="120"/>
              <w:rPr>
                <w:rFonts w:eastAsia="宋体"/>
                <w:lang w:val="en-US" w:eastAsia="zh-CN"/>
              </w:rPr>
            </w:pPr>
            <w:r>
              <w:rPr>
                <w:rFonts w:eastAsia="MS Mincho" w:hint="eastAsia"/>
                <w:lang w:val="en-US" w:eastAsia="ja-JP"/>
              </w:rPr>
              <w:t>DOCOMO</w:t>
            </w:r>
          </w:p>
        </w:tc>
        <w:tc>
          <w:tcPr>
            <w:tcW w:w="4338" w:type="pct"/>
          </w:tcPr>
          <w:p w14:paraId="061FD5FD" w14:textId="3E88CE0C" w:rsidR="007C3520" w:rsidRDefault="007C3520" w:rsidP="007C3520">
            <w:pPr>
              <w:pStyle w:val="ListParagraph"/>
              <w:ind w:left="0"/>
              <w:rPr>
                <w:rFonts w:eastAsia="宋体"/>
                <w:lang w:val="en-US" w:eastAsia="zh-CN"/>
              </w:rPr>
            </w:pPr>
            <w:r>
              <w:rPr>
                <w:rFonts w:eastAsia="MS Mincho" w:hint="eastAsia"/>
                <w:lang w:val="en-US" w:eastAsia="ja-JP"/>
              </w:rPr>
              <w:t>Agree with the Moderator</w:t>
            </w:r>
            <w:r>
              <w:rPr>
                <w:rFonts w:eastAsia="MS Mincho"/>
                <w:lang w:val="en-US" w:eastAsia="ja-JP"/>
              </w:rPr>
              <w:t>’s view.</w:t>
            </w:r>
          </w:p>
        </w:tc>
      </w:tr>
      <w:tr w:rsidR="008E2289" w14:paraId="7A776BAF" w14:textId="77777777" w:rsidTr="004B3DA1">
        <w:tc>
          <w:tcPr>
            <w:tcW w:w="662" w:type="pct"/>
          </w:tcPr>
          <w:p w14:paraId="5B029BFA" w14:textId="4552F8F9" w:rsidR="008E2289" w:rsidRPr="008E2289" w:rsidRDefault="008E2289" w:rsidP="007C3520">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0E269D91" w14:textId="24CA5ACB" w:rsidR="008E2289" w:rsidRDefault="008E2289" w:rsidP="007C3520">
            <w:pPr>
              <w:pStyle w:val="ListParagraph"/>
              <w:ind w:left="0"/>
              <w:rPr>
                <w:rFonts w:eastAsia="MS Mincho"/>
                <w:lang w:val="en-US" w:eastAsia="ja-JP"/>
              </w:rPr>
            </w:pPr>
            <w:r>
              <w:rPr>
                <w:rFonts w:eastAsia="MS Mincho" w:hint="eastAsia"/>
                <w:lang w:val="en-US" w:eastAsia="ja-JP"/>
              </w:rPr>
              <w:t>Agree with the Moderator</w:t>
            </w:r>
            <w:r>
              <w:rPr>
                <w:rFonts w:eastAsia="MS Mincho"/>
                <w:lang w:val="en-US" w:eastAsia="ja-JP"/>
              </w:rPr>
              <w:t>’s view.</w:t>
            </w:r>
          </w:p>
        </w:tc>
      </w:tr>
      <w:tr w:rsidR="00372567" w14:paraId="4C0CAC70" w14:textId="77777777" w:rsidTr="00362076">
        <w:tc>
          <w:tcPr>
            <w:tcW w:w="662" w:type="pct"/>
          </w:tcPr>
          <w:p w14:paraId="0022DF91" w14:textId="77777777" w:rsidR="00372567" w:rsidRDefault="00372567" w:rsidP="00362076">
            <w:pPr>
              <w:spacing w:before="120" w:after="120"/>
              <w:rPr>
                <w:rFonts w:eastAsia="宋体"/>
                <w:lang w:val="en-US" w:eastAsia="zh-CN"/>
              </w:rPr>
            </w:pPr>
            <w:r>
              <w:rPr>
                <w:rFonts w:eastAsia="宋体"/>
                <w:lang w:val="en-US" w:eastAsia="zh-CN"/>
              </w:rPr>
              <w:t>Ericsson</w:t>
            </w:r>
          </w:p>
        </w:tc>
        <w:tc>
          <w:tcPr>
            <w:tcW w:w="4338" w:type="pct"/>
          </w:tcPr>
          <w:p w14:paraId="54E764A3" w14:textId="77777777" w:rsidR="00372567" w:rsidRDefault="00372567" w:rsidP="00362076">
            <w:pPr>
              <w:pStyle w:val="ListParagraph"/>
              <w:ind w:left="0"/>
              <w:rPr>
                <w:rFonts w:eastAsia="宋体"/>
                <w:lang w:val="en-US" w:eastAsia="zh-CN"/>
              </w:rPr>
            </w:pPr>
            <w:r>
              <w:rPr>
                <w:rFonts w:eastAsia="宋体"/>
                <w:lang w:val="en-US" w:eastAsia="zh-CN"/>
              </w:rPr>
              <w:t>Agree with the FL observation.</w:t>
            </w:r>
          </w:p>
        </w:tc>
      </w:tr>
      <w:tr w:rsidR="003E012D" w14:paraId="02C16664" w14:textId="77777777" w:rsidTr="00362076">
        <w:tc>
          <w:tcPr>
            <w:tcW w:w="662" w:type="pct"/>
          </w:tcPr>
          <w:p w14:paraId="4C99E67D" w14:textId="0069EE36" w:rsidR="003E012D" w:rsidRDefault="003E012D" w:rsidP="003E012D">
            <w:pPr>
              <w:spacing w:before="120" w:after="120"/>
              <w:rPr>
                <w:rFonts w:eastAsia="宋体"/>
                <w:lang w:val="en-US" w:eastAsia="zh-CN"/>
              </w:rPr>
            </w:pPr>
            <w:r>
              <w:rPr>
                <w:rFonts w:hint="eastAsia"/>
                <w:lang w:val="en-US" w:eastAsia="ko-KR"/>
              </w:rPr>
              <w:t>LG</w:t>
            </w:r>
          </w:p>
        </w:tc>
        <w:tc>
          <w:tcPr>
            <w:tcW w:w="4338" w:type="pct"/>
          </w:tcPr>
          <w:p w14:paraId="472C1F81" w14:textId="7AE439BF" w:rsidR="003E012D" w:rsidRDefault="003E012D" w:rsidP="003E012D">
            <w:pPr>
              <w:pStyle w:val="ListParagraph"/>
              <w:ind w:left="0"/>
              <w:rPr>
                <w:rFonts w:eastAsia="宋体"/>
                <w:lang w:val="en-US" w:eastAsia="zh-CN"/>
              </w:rPr>
            </w:pPr>
            <w:r>
              <w:rPr>
                <w:rFonts w:hint="eastAsia"/>
                <w:lang w:val="en-US" w:eastAsia="ko-KR"/>
              </w:rPr>
              <w:t>We share the same view with Moderator</w:t>
            </w:r>
            <w:r>
              <w:rPr>
                <w:lang w:val="en-US" w:eastAsia="ko-KR"/>
              </w:rPr>
              <w:t>.</w:t>
            </w:r>
          </w:p>
        </w:tc>
      </w:tr>
      <w:tr w:rsidR="00B93A88" w14:paraId="578BD8C5" w14:textId="77777777" w:rsidTr="00362076">
        <w:tc>
          <w:tcPr>
            <w:tcW w:w="662" w:type="pct"/>
          </w:tcPr>
          <w:p w14:paraId="2E9419DC" w14:textId="7041AF4D" w:rsidR="00B93A88" w:rsidRDefault="00B93A88" w:rsidP="00B93A88">
            <w:pPr>
              <w:spacing w:before="120" w:after="120"/>
              <w:rPr>
                <w:lang w:val="en-US" w:eastAsia="ko-KR"/>
              </w:rPr>
            </w:pPr>
            <w:r>
              <w:rPr>
                <w:rFonts w:eastAsia="宋体"/>
                <w:lang w:val="en-US" w:eastAsia="zh-CN"/>
              </w:rPr>
              <w:t>Huawei, HiSilicon</w:t>
            </w:r>
          </w:p>
        </w:tc>
        <w:tc>
          <w:tcPr>
            <w:tcW w:w="4338" w:type="pct"/>
          </w:tcPr>
          <w:p w14:paraId="02B0E69D" w14:textId="22EF14B6" w:rsidR="00B93A88" w:rsidRDefault="00B93A88" w:rsidP="00B93A88">
            <w:pPr>
              <w:pStyle w:val="ListParagraph"/>
              <w:ind w:left="0"/>
              <w:rPr>
                <w:lang w:val="en-US" w:eastAsia="ko-KR"/>
              </w:rPr>
            </w:pPr>
            <w:r>
              <w:rPr>
                <w:rFonts w:eastAsia="宋体"/>
                <w:lang w:val="en-US" w:eastAsia="zh-CN"/>
              </w:rPr>
              <w:t>Support the Moderator’s view.</w:t>
            </w:r>
          </w:p>
        </w:tc>
      </w:tr>
    </w:tbl>
    <w:p w14:paraId="578A37D0" w14:textId="793E741F" w:rsidR="00F50860" w:rsidRDefault="00F50860" w:rsidP="00F50860">
      <w:pPr>
        <w:spacing w:after="120" w:line="240" w:lineRule="auto"/>
        <w:rPr>
          <w:rFonts w:eastAsia="宋体"/>
          <w:lang w:eastAsia="zh-CN"/>
        </w:rPr>
      </w:pPr>
    </w:p>
    <w:p w14:paraId="0F41D14E" w14:textId="339FB3FB" w:rsidR="00E96C89" w:rsidRDefault="00E96C89" w:rsidP="00E96C89">
      <w:pPr>
        <w:pStyle w:val="Heading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it is mentioned that the </w:t>
      </w:r>
      <w:r w:rsidRPr="00450C7F">
        <w:rPr>
          <w:rFonts w:eastAsia="宋体"/>
          <w:lang w:eastAsia="zh-CN"/>
        </w:rPr>
        <w:t>satisfied UE set used for statistical power saving gains</w:t>
      </w:r>
      <w:r>
        <w:rPr>
          <w:rFonts w:eastAsia="宋体"/>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宋体"/>
          <w:lang w:eastAsia="zh-CN"/>
        </w:rPr>
      </w:pP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proposes that t</w:t>
      </w:r>
      <w:r w:rsidRPr="00450C7F">
        <w:rPr>
          <w:rFonts w:eastAsia="宋体"/>
          <w:lang w:eastAsia="zh-CN"/>
        </w:rPr>
        <w:t>he satisfied UE set considered for UE power saving gain is satisfied UE of baseline</w:t>
      </w:r>
      <w:r>
        <w:rPr>
          <w:rFonts w:eastAsia="宋体"/>
          <w:lang w:eastAsia="zh-CN"/>
        </w:rPr>
        <w:t>, i.e. option 2.</w:t>
      </w:r>
    </w:p>
    <w:p w14:paraId="28B881EA" w14:textId="3AFD7305" w:rsidR="00E96C89" w:rsidRDefault="00E96C89" w:rsidP="00E96C89">
      <w:pPr>
        <w:pStyle w:val="BodyText"/>
        <w:spacing w:after="120" w:line="240" w:lineRule="auto"/>
        <w:jc w:val="both"/>
        <w:rPr>
          <w:rFonts w:eastAsia="宋体"/>
          <w:lang w:eastAsia="zh-CN"/>
        </w:rPr>
      </w:pPr>
    </w:p>
    <w:p w14:paraId="021A034E" w14:textId="3468B7FE" w:rsidR="00E96C89" w:rsidRPr="000B7CD5" w:rsidRDefault="00E96C89" w:rsidP="004B3DA1">
      <w:pPr>
        <w:pStyle w:val="BodyText"/>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ListParagraph"/>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5A51058A" w14:textId="77777777" w:rsidR="00C15AAF" w:rsidRDefault="00C15AAF" w:rsidP="004B3DA1">
            <w:pPr>
              <w:pStyle w:val="ListParagraph"/>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ListParagraph"/>
              <w:ind w:left="0"/>
              <w:rPr>
                <w:rFonts w:eastAsia="宋体"/>
                <w:lang w:eastAsia="zh-CN"/>
              </w:rPr>
            </w:pPr>
            <w:r>
              <w:rPr>
                <w:rFonts w:eastAsia="宋体"/>
                <w:lang w:eastAsia="zh-CN"/>
              </w:rPr>
              <w:t>MTK</w:t>
            </w:r>
          </w:p>
        </w:tc>
        <w:tc>
          <w:tcPr>
            <w:tcW w:w="4338" w:type="pct"/>
          </w:tcPr>
          <w:p w14:paraId="324771DC" w14:textId="73772DB3" w:rsidR="00E96C89" w:rsidRDefault="004B3DA1" w:rsidP="004B3DA1">
            <w:pPr>
              <w:pStyle w:val="ListParagraph"/>
              <w:ind w:left="0"/>
              <w:rPr>
                <w:rFonts w:eastAsia="宋体"/>
                <w:lang w:val="en-US" w:eastAsia="zh-CN"/>
              </w:rPr>
            </w:pPr>
            <w:r>
              <w:rPr>
                <w:rFonts w:eastAsia="宋体"/>
                <w:lang w:val="en-US" w:eastAsia="zh-CN"/>
              </w:rPr>
              <w:t xml:space="preserve">This topic seems to be discussed before. </w:t>
            </w:r>
            <w:r w:rsidRPr="004B3DA1">
              <w:rPr>
                <w:rFonts w:eastAsia="宋体"/>
                <w:lang w:val="en-US" w:eastAsia="zh-CN"/>
              </w:rPr>
              <w:t>We prefer to calculate power saving gain from all UEs instead of satisfied UEs</w:t>
            </w:r>
            <w:r>
              <w:rPr>
                <w:rFonts w:eastAsia="宋体"/>
                <w:lang w:val="en-US" w:eastAsia="zh-CN"/>
              </w:rPr>
              <w:t xml:space="preserve">, while at the same time we do not see a large difference in the results derived from either </w:t>
            </w:r>
            <w:r w:rsidRPr="004B3DA1">
              <w:rPr>
                <w:rFonts w:eastAsia="宋体"/>
                <w:lang w:val="en-US" w:eastAsia="zh-CN"/>
              </w:rPr>
              <w:t>all UEs</w:t>
            </w:r>
            <w:r>
              <w:rPr>
                <w:rFonts w:eastAsia="宋体"/>
                <w:lang w:val="en-US" w:eastAsia="zh-CN"/>
              </w:rPr>
              <w:t xml:space="preserve"> or </w:t>
            </w:r>
            <w:r w:rsidRPr="004B3DA1">
              <w:rPr>
                <w:rFonts w:eastAsia="宋体"/>
                <w:lang w:val="en-US" w:eastAsia="zh-CN"/>
              </w:rPr>
              <w:t>satisfied UEs</w:t>
            </w:r>
            <w:r w:rsidR="00A33230">
              <w:rPr>
                <w:rFonts w:eastAsia="宋体"/>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ListParagraph"/>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ListParagraph"/>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ListParagraph"/>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ListParagraph"/>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ListParagraph"/>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宋体"/>
                <w:lang w:eastAsia="zh-CN"/>
              </w:rPr>
              <w:t xml:space="preserve">satisfied UE set considered </w:t>
            </w:r>
            <w:r>
              <w:rPr>
                <w:rFonts w:eastAsia="宋体"/>
                <w:lang w:eastAsia="zh-CN"/>
              </w:rPr>
              <w:t>in</w:t>
            </w:r>
            <w:r w:rsidRPr="00450C7F">
              <w:rPr>
                <w:rFonts w:eastAsia="宋体"/>
                <w:lang w:eastAsia="zh-CN"/>
              </w:rPr>
              <w:t xml:space="preserve"> UE power saving gain</w:t>
            </w:r>
            <w:r>
              <w:rPr>
                <w:rFonts w:eastAsia="宋体"/>
                <w:lang w:eastAsia="zh-CN"/>
              </w:rPr>
              <w:t xml:space="preserve"> calculation</w:t>
            </w:r>
            <w:r w:rsidRPr="00450C7F">
              <w:rPr>
                <w:rFonts w:eastAsia="宋体"/>
                <w:lang w:eastAsia="zh-CN"/>
              </w:rPr>
              <w:t xml:space="preserve"> is </w:t>
            </w:r>
            <w:r>
              <w:rPr>
                <w:rFonts w:eastAsia="宋体"/>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ListParagraph"/>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ListParagraph"/>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ListParagraph"/>
              <w:ind w:left="0"/>
              <w:jc w:val="both"/>
              <w:rPr>
                <w:rFonts w:eastAsiaTheme="minorEastAsia"/>
                <w:lang w:eastAsia="zh-CN"/>
              </w:rPr>
            </w:pPr>
            <w:r w:rsidRPr="00846234">
              <w:t xml:space="preserve"> Then determining the </w:t>
            </w:r>
            <w:r w:rsidRPr="00846234">
              <w:rPr>
                <w:rFonts w:eastAsia="宋体"/>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ListParagraph"/>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ListParagraph"/>
              <w:ind w:left="0"/>
              <w:rPr>
                <w:rFonts w:eastAsia="宋体"/>
                <w:lang w:val="en-US" w:eastAsia="zh-CN"/>
              </w:rPr>
            </w:pPr>
            <w:r w:rsidRPr="00E266E3">
              <w:t xml:space="preserve">Finally, power saving gain of different power saving schemes is calculated using power consumption of different satisfied UE </w:t>
            </w:r>
            <w:r>
              <w:rPr>
                <w:rFonts w:eastAsia="宋体"/>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ListParagraph"/>
              <w:ind w:left="0"/>
              <w:rPr>
                <w:rFonts w:eastAsiaTheme="minorEastAsia"/>
                <w:lang w:eastAsia="zh-CN"/>
              </w:rPr>
            </w:pPr>
            <w:r>
              <w:rPr>
                <w:rFonts w:eastAsia="宋体"/>
                <w:lang w:val="en-US" w:eastAsia="zh-CN"/>
              </w:rPr>
              <w:t>Nokia, NSB</w:t>
            </w:r>
          </w:p>
        </w:tc>
        <w:tc>
          <w:tcPr>
            <w:tcW w:w="4338" w:type="pct"/>
          </w:tcPr>
          <w:p w14:paraId="5D13BFC3" w14:textId="77777777" w:rsidR="00AE0AA2" w:rsidRDefault="00AE0AA2" w:rsidP="00AE0AA2">
            <w:pPr>
              <w:pStyle w:val="ListParagraph"/>
              <w:ind w:left="0"/>
              <w:rPr>
                <w:rFonts w:eastAsia="宋体"/>
                <w:lang w:val="en-US" w:eastAsia="zh-CN"/>
              </w:rPr>
            </w:pPr>
            <w:r>
              <w:rPr>
                <w:rFonts w:eastAsia="宋体"/>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ListParagraph"/>
              <w:ind w:left="0"/>
              <w:rPr>
                <w:rFonts w:eastAsia="宋体"/>
                <w:lang w:val="en-US" w:eastAsia="zh-CN"/>
              </w:rPr>
            </w:pPr>
            <w:r>
              <w:rPr>
                <w:rFonts w:eastAsia="宋体"/>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ListParagraph"/>
              <w:ind w:left="0"/>
              <w:rPr>
                <w:rFonts w:eastAsia="宋体"/>
                <w:lang w:eastAsia="zh-CN"/>
              </w:rPr>
            </w:pPr>
          </w:p>
          <w:p w14:paraId="1DFD2616" w14:textId="77777777" w:rsidR="00AE0AA2" w:rsidRDefault="00AE0AA2" w:rsidP="00AE0AA2">
            <w:pPr>
              <w:pStyle w:val="ListParagraph"/>
              <w:ind w:left="0"/>
              <w:rPr>
                <w:rFonts w:eastAsia="宋体"/>
                <w:lang w:eastAsia="zh-CN"/>
              </w:rPr>
            </w:pPr>
            <w:r>
              <w:rPr>
                <w:rFonts w:eastAsia="宋体"/>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ListParagraph"/>
              <w:ind w:left="0"/>
              <w:rPr>
                <w:rFonts w:eastAsia="宋体"/>
                <w:lang w:eastAsia="zh-CN"/>
              </w:rPr>
            </w:pPr>
            <w:r>
              <w:rPr>
                <w:rFonts w:eastAsia="宋体"/>
                <w:lang w:eastAsia="zh-CN"/>
              </w:rPr>
              <w:t xml:space="preserve">Following the prior agreement listed above, </w:t>
            </w:r>
            <w:r>
              <w:rPr>
                <w:rFonts w:eastAsia="宋体"/>
                <w:b/>
                <w:bCs/>
                <w:lang w:eastAsia="zh-CN"/>
              </w:rPr>
              <w:t>we suggest removing the word “only” from the second sentence</w:t>
            </w:r>
            <w:r>
              <w:rPr>
                <w:rFonts w:eastAsia="宋体"/>
                <w:lang w:eastAsia="zh-CN"/>
              </w:rPr>
              <w:t xml:space="preserve"> (in case that this text goes to any captured agreements/Moderator’s understanding/etc.), just to avoid possible confusion:</w:t>
            </w:r>
          </w:p>
          <w:p w14:paraId="18D990DE" w14:textId="1C70B10F" w:rsidR="00AE0AA2" w:rsidRDefault="00AE0AA2" w:rsidP="00AE0AA2">
            <w:pPr>
              <w:pStyle w:val="ListParagraph"/>
              <w:ind w:left="0"/>
              <w:jc w:val="both"/>
              <w:rPr>
                <w:rFonts w:eastAsiaTheme="minorEastAsia"/>
                <w:lang w:eastAsia="zh-CN"/>
              </w:rPr>
            </w:pPr>
            <w:r>
              <w:rPr>
                <w:b/>
                <w:bCs/>
                <w:highlight w:val="yellow"/>
                <w:lang w:eastAsia="zh-CN"/>
              </w:rPr>
              <w:lastRenderedPageBreak/>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宋体"/>
                <w:lang w:eastAsia="zh-CN"/>
              </w:rPr>
              <w:t xml:space="preserve"> </w:t>
            </w:r>
          </w:p>
        </w:tc>
      </w:tr>
      <w:tr w:rsidR="00516B77" w14:paraId="74097A97" w14:textId="77777777" w:rsidTr="004B3DA1">
        <w:tc>
          <w:tcPr>
            <w:tcW w:w="662" w:type="pct"/>
          </w:tcPr>
          <w:p w14:paraId="3EAF6145" w14:textId="1CB1F919" w:rsidR="00516B77" w:rsidRDefault="00516B77" w:rsidP="00AE0AA2">
            <w:pPr>
              <w:pStyle w:val="ListParagraph"/>
              <w:ind w:left="0"/>
              <w:rPr>
                <w:rFonts w:eastAsia="宋体"/>
                <w:lang w:val="en-US" w:eastAsia="zh-CN"/>
              </w:rPr>
            </w:pPr>
            <w:r>
              <w:rPr>
                <w:rFonts w:eastAsia="宋体"/>
                <w:lang w:val="en-US" w:eastAsia="zh-CN"/>
              </w:rPr>
              <w:lastRenderedPageBreak/>
              <w:t>QC</w:t>
            </w:r>
          </w:p>
        </w:tc>
        <w:tc>
          <w:tcPr>
            <w:tcW w:w="4338" w:type="pct"/>
          </w:tcPr>
          <w:p w14:paraId="69336729" w14:textId="01841C83" w:rsidR="00516B77" w:rsidRDefault="00516B77" w:rsidP="00AE0AA2">
            <w:pPr>
              <w:pStyle w:val="ListParagraph"/>
              <w:ind w:left="0"/>
              <w:rPr>
                <w:rFonts w:eastAsia="宋体"/>
                <w:lang w:val="en-US" w:eastAsia="zh-CN"/>
              </w:rPr>
            </w:pPr>
            <w:r>
              <w:rPr>
                <w:rFonts w:eastAsia="宋体"/>
                <w:lang w:val="en-US" w:eastAsia="zh-CN"/>
              </w:rPr>
              <w:t>We agree with the Moderator’s understanding.</w:t>
            </w:r>
          </w:p>
        </w:tc>
      </w:tr>
      <w:tr w:rsidR="00306F9B" w14:paraId="6FB83AE6" w14:textId="77777777" w:rsidTr="004B3DA1">
        <w:tc>
          <w:tcPr>
            <w:tcW w:w="662" w:type="pct"/>
          </w:tcPr>
          <w:p w14:paraId="0F7A0AAE" w14:textId="21D855AD" w:rsidR="00306F9B" w:rsidRDefault="00306F9B" w:rsidP="00306F9B">
            <w:pPr>
              <w:pStyle w:val="ListParagraph"/>
              <w:ind w:left="0"/>
              <w:rPr>
                <w:rFonts w:eastAsia="宋体"/>
                <w:lang w:val="en-US" w:eastAsia="zh-CN"/>
              </w:rPr>
            </w:pPr>
            <w:r>
              <w:rPr>
                <w:rFonts w:eastAsia="宋体"/>
                <w:lang w:val="en-US" w:eastAsia="zh-CN"/>
              </w:rPr>
              <w:t>DOCOMO</w:t>
            </w:r>
          </w:p>
        </w:tc>
        <w:tc>
          <w:tcPr>
            <w:tcW w:w="4338" w:type="pct"/>
          </w:tcPr>
          <w:p w14:paraId="57F867F0" w14:textId="1177368D" w:rsidR="00306F9B" w:rsidRDefault="00306F9B" w:rsidP="00306F9B">
            <w:pPr>
              <w:pStyle w:val="ListParagraph"/>
              <w:ind w:left="0"/>
              <w:rPr>
                <w:rFonts w:eastAsia="宋体"/>
                <w:lang w:val="en-US" w:eastAsia="zh-CN"/>
              </w:rPr>
            </w:pPr>
            <w:r>
              <w:rPr>
                <w:rFonts w:eastAsia="宋体"/>
                <w:lang w:val="en-US" w:eastAsia="zh-CN"/>
              </w:rPr>
              <w:t>We agree with the Moderator’s understanding.</w:t>
            </w:r>
          </w:p>
        </w:tc>
      </w:tr>
      <w:tr w:rsidR="008E2289" w14:paraId="2324EC38" w14:textId="77777777" w:rsidTr="004B3DA1">
        <w:tc>
          <w:tcPr>
            <w:tcW w:w="662" w:type="pct"/>
          </w:tcPr>
          <w:p w14:paraId="70D222E7" w14:textId="332AEABD" w:rsidR="008E2289" w:rsidRDefault="008E2289" w:rsidP="00306F9B">
            <w:pPr>
              <w:pStyle w:val="ListParagraph"/>
              <w:ind w:left="0"/>
              <w:rPr>
                <w:rFonts w:eastAsia="宋体"/>
                <w:lang w:val="en-US" w:eastAsia="zh-CN"/>
              </w:rPr>
            </w:pPr>
            <w:r>
              <w:rPr>
                <w:rFonts w:eastAsia="宋体" w:hint="eastAsia"/>
                <w:lang w:val="en-US" w:eastAsia="zh-CN"/>
              </w:rPr>
              <w:t>O</w:t>
            </w:r>
            <w:r>
              <w:rPr>
                <w:rFonts w:eastAsia="宋体"/>
                <w:lang w:val="en-US" w:eastAsia="zh-CN"/>
              </w:rPr>
              <w:t>PPO</w:t>
            </w:r>
          </w:p>
        </w:tc>
        <w:tc>
          <w:tcPr>
            <w:tcW w:w="4338" w:type="pct"/>
          </w:tcPr>
          <w:p w14:paraId="4891F9B2" w14:textId="02BCF520" w:rsidR="008E2289" w:rsidRDefault="008E2289" w:rsidP="00306F9B">
            <w:pPr>
              <w:pStyle w:val="ListParagraph"/>
              <w:ind w:left="0"/>
              <w:rPr>
                <w:rFonts w:eastAsia="宋体"/>
                <w:lang w:val="en-US" w:eastAsia="zh-CN"/>
              </w:rPr>
            </w:pPr>
            <w:r>
              <w:rPr>
                <w:rFonts w:eastAsia="宋体" w:hint="eastAsia"/>
                <w:lang w:val="en-US" w:eastAsia="zh-CN"/>
              </w:rPr>
              <w:t>W</w:t>
            </w:r>
            <w:r>
              <w:rPr>
                <w:rFonts w:eastAsia="宋体"/>
                <w:lang w:val="en-US" w:eastAsia="zh-CN"/>
              </w:rPr>
              <w:t>e share similar view with MTK and prefer to calculate the power saving gain from all UEs instead of only satisfied UEs. While we are open to align the understanding for the “satisfied UE set” when satisfied UEs are used for collection of power saving gain.</w:t>
            </w:r>
          </w:p>
        </w:tc>
      </w:tr>
      <w:tr w:rsidR="00372567" w14:paraId="4D4F88A5" w14:textId="77777777" w:rsidTr="00362076">
        <w:tc>
          <w:tcPr>
            <w:tcW w:w="662" w:type="pct"/>
          </w:tcPr>
          <w:p w14:paraId="26F55EF9" w14:textId="77777777" w:rsidR="00372567" w:rsidRDefault="00372567" w:rsidP="00362076">
            <w:pPr>
              <w:pStyle w:val="ListParagraph"/>
              <w:ind w:left="0"/>
              <w:rPr>
                <w:rFonts w:eastAsia="宋体"/>
                <w:lang w:val="en-US" w:eastAsia="zh-CN"/>
              </w:rPr>
            </w:pPr>
            <w:r>
              <w:rPr>
                <w:rFonts w:eastAsia="宋体"/>
                <w:lang w:val="en-US" w:eastAsia="zh-CN"/>
              </w:rPr>
              <w:t>Ericsson</w:t>
            </w:r>
          </w:p>
        </w:tc>
        <w:tc>
          <w:tcPr>
            <w:tcW w:w="4338" w:type="pct"/>
          </w:tcPr>
          <w:p w14:paraId="2E494E59" w14:textId="77777777" w:rsidR="00372567" w:rsidRDefault="00372567" w:rsidP="00362076">
            <w:pPr>
              <w:pStyle w:val="ListParagraph"/>
              <w:ind w:left="0"/>
              <w:rPr>
                <w:rFonts w:eastAsia="宋体"/>
                <w:lang w:val="en-US" w:eastAsia="zh-CN"/>
              </w:rPr>
            </w:pPr>
            <w:r>
              <w:rPr>
                <w:rFonts w:eastAsia="宋体"/>
                <w:lang w:val="en-US" w:eastAsia="zh-CN"/>
              </w:rPr>
              <w:t>OK with moderator understanding. Also ok with Nokia’s suggested amendment.</w:t>
            </w:r>
          </w:p>
        </w:tc>
      </w:tr>
      <w:tr w:rsidR="003E012D" w14:paraId="3DE387C8" w14:textId="77777777" w:rsidTr="00362076">
        <w:tc>
          <w:tcPr>
            <w:tcW w:w="662" w:type="pct"/>
          </w:tcPr>
          <w:p w14:paraId="5371E7F2" w14:textId="067FD6EE" w:rsidR="003E012D" w:rsidRDefault="003E012D" w:rsidP="003E012D">
            <w:pPr>
              <w:pStyle w:val="ListParagraph"/>
              <w:ind w:left="0"/>
              <w:rPr>
                <w:rFonts w:eastAsia="宋体"/>
                <w:lang w:val="en-US" w:eastAsia="zh-CN"/>
              </w:rPr>
            </w:pPr>
            <w:r>
              <w:rPr>
                <w:rFonts w:hint="eastAsia"/>
                <w:lang w:val="en-US" w:eastAsia="ko-KR"/>
              </w:rPr>
              <w:t>LG</w:t>
            </w:r>
          </w:p>
        </w:tc>
        <w:tc>
          <w:tcPr>
            <w:tcW w:w="4338" w:type="pct"/>
          </w:tcPr>
          <w:p w14:paraId="53DC1A23" w14:textId="71652A65" w:rsidR="003E012D" w:rsidRDefault="003E012D" w:rsidP="003E012D">
            <w:pPr>
              <w:pStyle w:val="ListParagraph"/>
              <w:ind w:left="0"/>
              <w:rPr>
                <w:rFonts w:eastAsia="宋体"/>
                <w:lang w:val="en-US" w:eastAsia="zh-CN"/>
              </w:rPr>
            </w:pPr>
            <w:r>
              <w:rPr>
                <w:rFonts w:hint="eastAsia"/>
                <w:lang w:val="en-US" w:eastAsia="ko-KR"/>
              </w:rPr>
              <w:t>We agree with the Moderator</w:t>
            </w:r>
            <w:r>
              <w:rPr>
                <w:lang w:val="en-US" w:eastAsia="ko-KR"/>
              </w:rPr>
              <w:t>’s understanding.</w:t>
            </w:r>
          </w:p>
        </w:tc>
      </w:tr>
      <w:tr w:rsidR="005317D1" w14:paraId="61E6B190" w14:textId="77777777" w:rsidTr="00362076">
        <w:tc>
          <w:tcPr>
            <w:tcW w:w="662" w:type="pct"/>
          </w:tcPr>
          <w:p w14:paraId="6AC3CCB0" w14:textId="1628AFDA" w:rsidR="005317D1" w:rsidRDefault="005317D1" w:rsidP="005317D1">
            <w:pPr>
              <w:pStyle w:val="ListParagraph"/>
              <w:ind w:left="0"/>
              <w:rPr>
                <w:lang w:val="en-US" w:eastAsia="ko-KR"/>
              </w:rPr>
            </w:pPr>
            <w:r>
              <w:rPr>
                <w:rFonts w:eastAsia="宋体"/>
                <w:lang w:val="en-US" w:eastAsia="zh-CN"/>
              </w:rPr>
              <w:t>Huawei, HiSilicon</w:t>
            </w:r>
          </w:p>
        </w:tc>
        <w:tc>
          <w:tcPr>
            <w:tcW w:w="4338" w:type="pct"/>
          </w:tcPr>
          <w:p w14:paraId="74906103" w14:textId="31EF0931" w:rsidR="005317D1" w:rsidRDefault="005317D1" w:rsidP="005317D1">
            <w:pPr>
              <w:pStyle w:val="ListParagraph"/>
              <w:ind w:left="0"/>
              <w:rPr>
                <w:lang w:val="en-US" w:eastAsia="ko-KR"/>
              </w:rPr>
            </w:pPr>
            <w:r>
              <w:rPr>
                <w:rFonts w:eastAsia="宋体"/>
                <w:lang w:val="en-US" w:eastAsia="zh-CN"/>
              </w:rPr>
              <w:t>We agree with the Moderator’s understanding.</w:t>
            </w:r>
          </w:p>
        </w:tc>
      </w:tr>
    </w:tbl>
    <w:p w14:paraId="06A1FBB4" w14:textId="77777777" w:rsidR="00E96C89" w:rsidRDefault="00E96C89" w:rsidP="00F50860">
      <w:pPr>
        <w:spacing w:after="120" w:line="240" w:lineRule="auto"/>
        <w:rPr>
          <w:rFonts w:eastAsia="宋体"/>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ListParagraph"/>
              <w:ind w:left="0"/>
              <w:rPr>
                <w:rFonts w:eastAsiaTheme="minorEastAsia"/>
                <w:lang w:eastAsia="zh-CN"/>
              </w:rPr>
            </w:pPr>
          </w:p>
        </w:tc>
        <w:tc>
          <w:tcPr>
            <w:tcW w:w="4338" w:type="pct"/>
          </w:tcPr>
          <w:p w14:paraId="37CF6EA2" w14:textId="77777777" w:rsidR="000B7CD5" w:rsidRDefault="000B7CD5" w:rsidP="004B3DA1">
            <w:pPr>
              <w:pStyle w:val="ListParagraph"/>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ListParagraph"/>
              <w:ind w:left="0"/>
              <w:rPr>
                <w:rFonts w:eastAsia="宋体"/>
                <w:lang w:val="en-US" w:eastAsia="zh-CN"/>
              </w:rPr>
            </w:pPr>
          </w:p>
        </w:tc>
        <w:tc>
          <w:tcPr>
            <w:tcW w:w="4338" w:type="pct"/>
          </w:tcPr>
          <w:p w14:paraId="3BB2819E" w14:textId="77777777" w:rsidR="000B7CD5" w:rsidRDefault="000B7CD5" w:rsidP="004B3DA1">
            <w:pPr>
              <w:pStyle w:val="ListParagraph"/>
              <w:ind w:left="0"/>
              <w:rPr>
                <w:rFonts w:eastAsia="宋体"/>
                <w:lang w:val="en-US" w:eastAsia="zh-CN"/>
              </w:rPr>
            </w:pPr>
          </w:p>
        </w:tc>
      </w:tr>
    </w:tbl>
    <w:p w14:paraId="487364BB" w14:textId="77777777" w:rsidR="000B7CD5" w:rsidRDefault="000B7CD5" w:rsidP="000B7CD5">
      <w:pPr>
        <w:spacing w:after="120" w:line="240" w:lineRule="auto"/>
        <w:rPr>
          <w:rFonts w:eastAsia="宋体"/>
          <w:lang w:eastAsia="zh-CN"/>
        </w:rPr>
      </w:pPr>
    </w:p>
    <w:p w14:paraId="4DF421EA" w14:textId="77777777" w:rsidR="00F50860" w:rsidRDefault="00F50860" w:rsidP="00450C7F">
      <w:pPr>
        <w:spacing w:before="240"/>
        <w:jc w:val="both"/>
        <w:rPr>
          <w:rFonts w:eastAsia="宋体"/>
          <w:lang w:eastAsia="zh-CN"/>
        </w:rPr>
      </w:pPr>
    </w:p>
    <w:p w14:paraId="00E4936D" w14:textId="27A7F450" w:rsidR="00457C99" w:rsidRDefault="00457C99" w:rsidP="00457C99">
      <w:pPr>
        <w:rPr>
          <w:rFonts w:eastAsia="宋体"/>
          <w:lang w:eastAsia="zh-CN"/>
        </w:rPr>
      </w:pPr>
    </w:p>
    <w:p w14:paraId="77D17B31" w14:textId="27FED3AB" w:rsidR="00E503B6" w:rsidRPr="00143791" w:rsidRDefault="00E503B6" w:rsidP="00E503B6">
      <w:pPr>
        <w:pStyle w:val="Heading1"/>
        <w:rPr>
          <w:rFonts w:eastAsia="宋体"/>
          <w:lang w:eastAsia="zh-CN"/>
        </w:rPr>
      </w:pPr>
      <w:r>
        <w:rPr>
          <w:rFonts w:eastAsia="宋体"/>
          <w:lang w:eastAsia="zh-CN"/>
        </w:rPr>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14371915"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宋体"/>
                <w:lang w:eastAsia="zh-CN"/>
              </w:rPr>
            </w:pPr>
            <w:r>
              <w:rPr>
                <w:rFonts w:eastAsia="宋体"/>
                <w:lang w:eastAsia="zh-CN"/>
              </w:rPr>
              <w:t>vivo</w:t>
            </w:r>
          </w:p>
          <w:p w14:paraId="02FB7618"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61" w:type="dxa"/>
          </w:tcPr>
          <w:p w14:paraId="03EE3284" w14:textId="77777777" w:rsidR="00E503B6" w:rsidRPr="00906533" w:rsidRDefault="00E503B6" w:rsidP="001C4450">
            <w:pPr>
              <w:pStyle w:val="Caption"/>
              <w:rPr>
                <w:rFonts w:eastAsia="宋体"/>
                <w:b w:val="0"/>
                <w:i/>
              </w:rPr>
            </w:pPr>
            <w:r w:rsidRPr="00CA59EE">
              <w:rPr>
                <w:rFonts w:eastAsia="宋体"/>
                <w:i/>
              </w:rPr>
              <w:t xml:space="preserve">Proposal </w:t>
            </w:r>
            <w:r>
              <w:rPr>
                <w:rFonts w:eastAsia="宋体"/>
                <w:i/>
                <w:noProof/>
              </w:rPr>
              <w:t>2</w:t>
            </w:r>
            <w:r w:rsidRPr="00CA59EE">
              <w:rPr>
                <w:rFonts w:eastAsia="宋体"/>
                <w:i/>
              </w:rPr>
              <w:t xml:space="preserve">: </w:t>
            </w:r>
            <w:r>
              <w:rPr>
                <w:rFonts w:eastAsia="宋体"/>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宋体"/>
                <w:b w:val="0"/>
                <w:i/>
              </w:rPr>
            </w:pPr>
            <w:r w:rsidRPr="00CA59EE">
              <w:rPr>
                <w:rFonts w:eastAsia="宋体"/>
                <w:i/>
              </w:rPr>
              <w:t xml:space="preserve">Proposal </w:t>
            </w:r>
            <w:r>
              <w:rPr>
                <w:rFonts w:eastAsia="宋体"/>
                <w:i/>
                <w:noProof/>
              </w:rPr>
              <w:t>3</w:t>
            </w:r>
            <w:r w:rsidRPr="00CA59EE">
              <w:rPr>
                <w:rFonts w:eastAsia="宋体"/>
                <w:i/>
              </w:rPr>
              <w:t xml:space="preserve">: </w:t>
            </w:r>
            <w:r>
              <w:rPr>
                <w:rFonts w:eastAsia="宋体"/>
                <w:i/>
              </w:rPr>
              <w:t>For LLS approach for coverage evaluation, MIL (</w:t>
            </w:r>
            <w:r w:rsidRPr="007F7E27">
              <w:rPr>
                <w:rFonts w:eastAsia="宋体"/>
                <w:i/>
              </w:rPr>
              <w:t>max isotropic loss</w:t>
            </w:r>
            <w:r>
              <w:rPr>
                <w:rFonts w:eastAsia="宋体"/>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lastRenderedPageBreak/>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宋体"/>
                <w:lang w:eastAsia="zh-CN"/>
              </w:rPr>
            </w:pPr>
          </w:p>
        </w:tc>
      </w:tr>
      <w:tr w:rsidR="00E503B6" w14:paraId="7E89BD63" w14:textId="77777777" w:rsidTr="001C4450">
        <w:tc>
          <w:tcPr>
            <w:tcW w:w="1696" w:type="dxa"/>
          </w:tcPr>
          <w:p w14:paraId="26E8FC6D" w14:textId="77777777" w:rsidR="00E503B6" w:rsidRDefault="00E503B6" w:rsidP="001C4450">
            <w:pPr>
              <w:rPr>
                <w:rFonts w:eastAsia="宋体"/>
                <w:lang w:eastAsia="zh-CN"/>
              </w:rPr>
            </w:pPr>
            <w:r>
              <w:rPr>
                <w:rFonts w:eastAsia="宋体" w:hint="eastAsia"/>
                <w:lang w:eastAsia="zh-CN"/>
              </w:rPr>
              <w:lastRenderedPageBreak/>
              <w:t>S</w:t>
            </w:r>
            <w:r>
              <w:rPr>
                <w:rFonts w:eastAsia="宋体"/>
                <w:lang w:eastAsia="zh-CN"/>
              </w:rPr>
              <w:t>amsung</w:t>
            </w:r>
          </w:p>
          <w:p w14:paraId="5328A58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宋体"/>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宋体"/>
                <w:lang w:eastAsia="zh-CN"/>
              </w:rPr>
            </w:pPr>
            <w:r>
              <w:rPr>
                <w:rFonts w:eastAsia="宋体" w:hint="eastAsia"/>
                <w:lang w:eastAsia="zh-CN"/>
              </w:rPr>
              <w:t>C</w:t>
            </w:r>
            <w:r>
              <w:rPr>
                <w:rFonts w:eastAsia="宋体"/>
                <w:lang w:eastAsia="zh-CN"/>
              </w:rPr>
              <w:t>ATT</w:t>
            </w:r>
          </w:p>
          <w:p w14:paraId="209D293C"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2106950</w:t>
            </w:r>
            <w:r>
              <w:rPr>
                <w:rFonts w:eastAsia="宋体"/>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宋体"/>
                <w:b/>
                <w:i/>
              </w:rPr>
            </w:pPr>
            <w:r w:rsidRPr="00802CC9">
              <w:rPr>
                <w:rFonts w:eastAsia="Times New Roman" w:hint="eastAsia"/>
                <w:b/>
                <w:bCs/>
                <w:i/>
                <w:iCs/>
              </w:rPr>
              <w:t>Proposal 1:</w:t>
            </w:r>
            <w:r w:rsidRPr="00802CC9">
              <w:rPr>
                <w:rFonts w:eastAsia="宋体" w:hint="eastAsia"/>
              </w:rPr>
              <w:t xml:space="preserve"> </w:t>
            </w:r>
            <w:r w:rsidRPr="00802CC9">
              <w:rPr>
                <w:rFonts w:eastAsia="宋体"/>
                <w:b/>
                <w:i/>
              </w:rPr>
              <w:t>Low system load, e.g., 1UEs per cell, is mandatory for coverage methodology evaluation</w:t>
            </w:r>
            <w:r w:rsidRPr="00802CC9">
              <w:rPr>
                <w:rFonts w:eastAsia="宋体" w:hint="eastAsia"/>
                <w:b/>
                <w:i/>
              </w:rPr>
              <w:t xml:space="preserve">. </w:t>
            </w:r>
          </w:p>
          <w:p w14:paraId="29FFBFF3" w14:textId="77777777" w:rsidR="00E503B6" w:rsidRPr="007968A6" w:rsidRDefault="00E503B6" w:rsidP="001C4450">
            <w:pPr>
              <w:rPr>
                <w:rFonts w:eastAsia="宋体"/>
                <w:b/>
                <w:i/>
              </w:rPr>
            </w:pPr>
            <w:r w:rsidRPr="00802CC9">
              <w:rPr>
                <w:rFonts w:eastAsia="宋体" w:hint="eastAsia"/>
                <w:b/>
                <w:i/>
              </w:rPr>
              <w:t xml:space="preserve">Proposal 2: For XR </w:t>
            </w:r>
            <w:r w:rsidRPr="00802CC9">
              <w:rPr>
                <w:rFonts w:eastAsia="宋体"/>
                <w:b/>
                <w:i/>
              </w:rPr>
              <w:t>coverag</w:t>
            </w:r>
            <w:r w:rsidRPr="00802CC9">
              <w:rPr>
                <w:rFonts w:eastAsia="宋体" w:hint="eastAsia"/>
                <w:b/>
                <w:i/>
              </w:rPr>
              <w:t xml:space="preserve">e evaluation, more metrics should be reported </w:t>
            </w:r>
            <w:r w:rsidRPr="00802CC9">
              <w:rPr>
                <w:rFonts w:eastAsia="宋体"/>
                <w:b/>
                <w:i/>
              </w:rPr>
              <w:t>together</w:t>
            </w:r>
            <w:r w:rsidRPr="00802CC9">
              <w:rPr>
                <w:rFonts w:eastAsia="宋体" w:hint="eastAsia"/>
                <w:b/>
                <w:i/>
              </w:rPr>
              <w:t xml:space="preserve"> with </w:t>
            </w:r>
            <w:r w:rsidRPr="00802CC9">
              <w:rPr>
                <w:rFonts w:eastAsia="宋体"/>
                <w:b/>
                <w:i/>
              </w:rPr>
              <w:t>A-percentile point in CDF of Coupling gain for the “satisfied” UEs</w:t>
            </w:r>
            <w:r w:rsidRPr="00802CC9">
              <w:rPr>
                <w:rFonts w:eastAsia="宋体" w:hint="eastAsia"/>
                <w:b/>
                <w:i/>
              </w:rPr>
              <w:t>, e.g., UE satisfied rate.</w:t>
            </w:r>
            <w:r w:rsidRPr="007968A6">
              <w:rPr>
                <w:rFonts w:eastAsia="宋体"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宋体"/>
                <w:i/>
                <w:iCs/>
              </w:rPr>
            </w:pPr>
          </w:p>
        </w:tc>
      </w:tr>
      <w:tr w:rsidR="00E503B6" w14:paraId="3293740B" w14:textId="77777777" w:rsidTr="001C4450">
        <w:tc>
          <w:tcPr>
            <w:tcW w:w="1696" w:type="dxa"/>
          </w:tcPr>
          <w:p w14:paraId="3A98ACEE"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FUTUREWEI</w:t>
            </w:r>
          </w:p>
          <w:p w14:paraId="0E2EE8B3" w14:textId="77777777" w:rsidR="00E503B6" w:rsidRPr="00700E52" w:rsidRDefault="00E503B6" w:rsidP="001C4450">
            <w:pPr>
              <w:rPr>
                <w:rFonts w:eastAsia="宋体"/>
                <w:lang w:eastAsia="zh-CN"/>
              </w:rPr>
            </w:pPr>
            <w:r>
              <w:rPr>
                <w:rFonts w:eastAsia="宋体"/>
                <w:lang w:eastAsia="zh-CN"/>
              </w:rPr>
              <w:t>(</w:t>
            </w:r>
            <w:r w:rsidRPr="00576FB6">
              <w:rPr>
                <w:rFonts w:eastAsia="宋体"/>
                <w:lang w:eastAsia="zh-CN"/>
              </w:rPr>
              <w:t>2107087</w:t>
            </w:r>
            <w:r>
              <w:rPr>
                <w:rFonts w:eastAsia="宋体"/>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宋体"/>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4:</w:t>
            </w:r>
            <w:r w:rsidRPr="008D0BF2">
              <w:rPr>
                <w:rFonts w:eastAsia="宋体"/>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lastRenderedPageBreak/>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9:</w:t>
            </w:r>
            <w:r w:rsidRPr="008D0BF2">
              <w:rPr>
                <w:rFonts w:eastAsia="宋体"/>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10:</w:t>
            </w:r>
            <w:r w:rsidRPr="008D0BF2">
              <w:rPr>
                <w:rFonts w:eastAsia="宋体"/>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 xml:space="preserve">Observation 11: </w:t>
            </w:r>
            <w:r w:rsidRPr="008D0BF2">
              <w:rPr>
                <w:rFonts w:eastAsia="宋体"/>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12:</w:t>
            </w:r>
            <w:r w:rsidRPr="008D0BF2">
              <w:rPr>
                <w:rFonts w:eastAsia="宋体"/>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b/>
                <w:bCs/>
                <w:i/>
                <w:iCs/>
                <w:sz w:val="22"/>
                <w:lang w:eastAsia="x-none"/>
              </w:rPr>
              <w:t xml:space="preserve">Observation 13: </w:t>
            </w:r>
            <w:r w:rsidRPr="008D0BF2">
              <w:rPr>
                <w:rFonts w:eastAsia="宋体"/>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宋体"/>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Proposal 1:</w:t>
            </w:r>
            <w:r w:rsidRPr="008D0BF2">
              <w:rPr>
                <w:rFonts w:eastAsia="宋体"/>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宋体"/>
                <w:b/>
                <w:bCs/>
                <w:i/>
                <w:iCs/>
              </w:rPr>
            </w:pPr>
          </w:p>
        </w:tc>
      </w:tr>
      <w:tr w:rsidR="00E503B6" w14:paraId="6C0AB7F4" w14:textId="77777777" w:rsidTr="001C4450">
        <w:tc>
          <w:tcPr>
            <w:tcW w:w="1696" w:type="dxa"/>
          </w:tcPr>
          <w:p w14:paraId="5DD79632" w14:textId="77777777" w:rsidR="00E503B6" w:rsidRDefault="00E503B6" w:rsidP="001C4450">
            <w:pPr>
              <w:rPr>
                <w:rFonts w:eastAsia="宋体"/>
                <w:lang w:eastAsia="zh-CN"/>
              </w:rPr>
            </w:pPr>
            <w:r>
              <w:rPr>
                <w:rFonts w:eastAsia="宋体" w:hint="eastAsia"/>
                <w:lang w:eastAsia="zh-CN"/>
              </w:rPr>
              <w:lastRenderedPageBreak/>
              <w:t>O</w:t>
            </w:r>
            <w:r>
              <w:rPr>
                <w:rFonts w:eastAsia="宋体"/>
                <w:lang w:eastAsia="zh-CN"/>
              </w:rPr>
              <w:t>PPO</w:t>
            </w:r>
          </w:p>
          <w:p w14:paraId="32A9F1F4"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宋体"/>
                <w:b/>
                <w:i/>
                <w:szCs w:val="24"/>
              </w:rPr>
            </w:pPr>
            <w:r w:rsidRPr="008D0BF2">
              <w:rPr>
                <w:rFonts w:eastAsia="宋体"/>
                <w:b/>
                <w:bCs/>
                <w:i/>
                <w:iCs/>
                <w:szCs w:val="24"/>
              </w:rPr>
              <w:t xml:space="preserve">Proposal 1: If </w:t>
            </w:r>
            <w:r w:rsidRPr="008D0BF2">
              <w:rPr>
                <w:rFonts w:eastAsia="宋体"/>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宋体"/>
                <w:lang w:eastAsia="zh-CN"/>
              </w:rPr>
            </w:pPr>
            <w:r>
              <w:rPr>
                <w:rFonts w:eastAsia="宋体" w:hint="eastAsia"/>
                <w:lang w:eastAsia="zh-CN"/>
              </w:rPr>
              <w:t>Q</w:t>
            </w:r>
            <w:r>
              <w:rPr>
                <w:rFonts w:eastAsia="宋体"/>
                <w:lang w:eastAsia="zh-CN"/>
              </w:rPr>
              <w:t>ualcomm</w:t>
            </w:r>
          </w:p>
          <w:p w14:paraId="1C1F05B9"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2107375</w:t>
            </w:r>
            <w:r>
              <w:rPr>
                <w:rFonts w:eastAsia="宋体"/>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lastRenderedPageBreak/>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宋体"/>
                <w:lang w:eastAsia="zh-CN"/>
              </w:rPr>
            </w:pPr>
            <w:r>
              <w:rPr>
                <w:rFonts w:eastAsia="宋体" w:hint="eastAsia"/>
                <w:lang w:eastAsia="zh-CN"/>
              </w:rPr>
              <w:lastRenderedPageBreak/>
              <w:t>L</w:t>
            </w:r>
            <w:r>
              <w:rPr>
                <w:rFonts w:eastAsia="宋体"/>
                <w:lang w:eastAsia="zh-CN"/>
              </w:rPr>
              <w:t>G</w:t>
            </w:r>
          </w:p>
          <w:p w14:paraId="785EEECD" w14:textId="77777777" w:rsidR="00E503B6" w:rsidRPr="00700E52" w:rsidRDefault="00E503B6" w:rsidP="001C4450">
            <w:pPr>
              <w:rPr>
                <w:rFonts w:eastAsia="宋体"/>
                <w:lang w:eastAsia="zh-CN"/>
              </w:rPr>
            </w:pPr>
            <w:r>
              <w:rPr>
                <w:rFonts w:eastAsia="宋体"/>
                <w:lang w:eastAsia="zh-CN"/>
              </w:rPr>
              <w:t>(</w:t>
            </w:r>
            <w:r w:rsidRPr="0048712B">
              <w:rPr>
                <w:rFonts w:eastAsia="宋体"/>
                <w:lang w:eastAsia="zh-CN"/>
              </w:rPr>
              <w:t>2107462</w:t>
            </w:r>
            <w:r>
              <w:rPr>
                <w:rFonts w:eastAsia="宋体"/>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宋体"/>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宋体"/>
                <w:lang w:eastAsia="zh-CN"/>
              </w:rPr>
            </w:pPr>
            <w:r>
              <w:rPr>
                <w:rFonts w:eastAsia="宋体" w:hint="eastAsia"/>
                <w:lang w:eastAsia="zh-CN"/>
              </w:rPr>
              <w:t>M</w:t>
            </w:r>
            <w:r>
              <w:rPr>
                <w:rFonts w:eastAsia="宋体"/>
                <w:lang w:eastAsia="zh-CN"/>
              </w:rPr>
              <w:t>ediaTek</w:t>
            </w:r>
          </w:p>
          <w:p w14:paraId="500B9AB9" w14:textId="77777777" w:rsidR="00E503B6" w:rsidRPr="0048712B" w:rsidRDefault="00E503B6" w:rsidP="001C4450">
            <w:pPr>
              <w:rPr>
                <w:rFonts w:eastAsia="宋体"/>
                <w:lang w:eastAsia="zh-CN"/>
              </w:rPr>
            </w:pPr>
            <w:r>
              <w:rPr>
                <w:rFonts w:eastAsia="宋体"/>
                <w:lang w:eastAsia="zh-CN"/>
              </w:rPr>
              <w:t>(</w:t>
            </w:r>
            <w:r w:rsidRPr="008D0BF2">
              <w:rPr>
                <w:rFonts w:eastAsia="宋体"/>
                <w:lang w:eastAsia="zh-CN"/>
              </w:rPr>
              <w:t>2107501</w:t>
            </w:r>
            <w:r>
              <w:rPr>
                <w:rFonts w:eastAsia="宋体"/>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lastRenderedPageBreak/>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宋体"/>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lastRenderedPageBreak/>
              <w:t>InterDigital</w:t>
            </w:r>
          </w:p>
          <w:p w14:paraId="48F5475D"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2107535</w:t>
            </w:r>
            <w:r>
              <w:rPr>
                <w:rFonts w:eastAsia="宋体"/>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宋体"/>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宋体"/>
                <w:lang w:eastAsia="zh-CN"/>
              </w:rPr>
            </w:pPr>
            <w:r>
              <w:rPr>
                <w:rFonts w:eastAsia="宋体" w:hint="eastAsia"/>
                <w:lang w:eastAsia="zh-CN"/>
              </w:rPr>
              <w:t>I</w:t>
            </w:r>
            <w:r>
              <w:rPr>
                <w:rFonts w:eastAsia="宋体"/>
                <w:lang w:eastAsia="zh-CN"/>
              </w:rPr>
              <w:t>ntel</w:t>
            </w:r>
          </w:p>
          <w:p w14:paraId="0755CBCB" w14:textId="77777777" w:rsidR="00E503B6" w:rsidRPr="00700E52" w:rsidRDefault="00E503B6" w:rsidP="001C4450">
            <w:pPr>
              <w:rPr>
                <w:rFonts w:eastAsia="宋体"/>
                <w:lang w:eastAsia="zh-CN"/>
              </w:rPr>
            </w:pPr>
            <w:r>
              <w:rPr>
                <w:rFonts w:eastAsia="宋体" w:hint="eastAsia"/>
                <w:lang w:eastAsia="zh-CN"/>
              </w:rPr>
              <w:t>(</w:t>
            </w:r>
            <w:r>
              <w:t>2107617</w:t>
            </w:r>
            <w:r>
              <w:rPr>
                <w:rFonts w:eastAsia="宋体"/>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宋体"/>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494969E4"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宋体"/>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A5C9CC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 xml:space="preserve">Observation 1: </w:t>
            </w:r>
            <w:r w:rsidRPr="003B0B53">
              <w:rPr>
                <w:rFonts w:eastAsia="宋体"/>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2:</w:t>
            </w:r>
            <w:r w:rsidRPr="003B0B53">
              <w:rPr>
                <w:rFonts w:eastAsia="宋体"/>
              </w:rPr>
              <w:t xml:space="preserve"> </w:t>
            </w:r>
            <w:r w:rsidRPr="003B0B53">
              <w:rPr>
                <w:rFonts w:eastAsia="宋体"/>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Observation 3</w:t>
            </w:r>
            <w:r w:rsidRPr="003B0B53">
              <w:rPr>
                <w:rFonts w:eastAsia="宋体"/>
              </w:rPr>
              <w:t xml:space="preserve">: </w:t>
            </w:r>
            <w:r w:rsidRPr="003B0B53">
              <w:rPr>
                <w:rFonts w:eastAsia="宋体"/>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4:</w:t>
            </w:r>
            <w:r w:rsidRPr="003B0B53">
              <w:rPr>
                <w:rFonts w:eastAsia="宋体"/>
              </w:rPr>
              <w:t xml:space="preserve"> </w:t>
            </w:r>
            <w:r w:rsidRPr="003B0B53">
              <w:rPr>
                <w:rFonts w:eastAsia="宋体"/>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宋体"/>
                <w:i/>
              </w:rPr>
            </w:pPr>
          </w:p>
          <w:p w14:paraId="56836CBF" w14:textId="77777777" w:rsidR="00E503B6" w:rsidRPr="00BD170A" w:rsidRDefault="00E503B6" w:rsidP="001C4450">
            <w:pPr>
              <w:overflowPunct w:val="0"/>
              <w:autoSpaceDE w:val="0"/>
              <w:autoSpaceDN w:val="0"/>
              <w:adjustRightInd w:val="0"/>
              <w:textAlignment w:val="baseline"/>
              <w:rPr>
                <w:rFonts w:eastAsia="宋体"/>
              </w:rPr>
            </w:pPr>
            <w:r w:rsidRPr="003B0B53">
              <w:rPr>
                <w:rFonts w:eastAsia="宋体"/>
              </w:rPr>
              <w:t>The follow</w:t>
            </w:r>
            <w:r w:rsidRPr="00BD170A">
              <w:rPr>
                <w:rFonts w:eastAsia="宋体"/>
              </w:rPr>
              <w:t xml:space="preserve">ing </w:t>
            </w:r>
            <w:r w:rsidRPr="00BD170A">
              <w:rPr>
                <w:rFonts w:eastAsia="宋体"/>
                <w:b/>
                <w:bCs/>
              </w:rPr>
              <w:t>proposals</w:t>
            </w:r>
            <w:r w:rsidRPr="00BD170A">
              <w:rPr>
                <w:rFonts w:eastAsia="宋体"/>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宋体"/>
              </w:rPr>
            </w:pPr>
            <w:r w:rsidRPr="00BD170A">
              <w:rPr>
                <w:rFonts w:eastAsia="宋体"/>
                <w:b/>
                <w:bCs/>
              </w:rPr>
              <w:t>Proposal 1:</w:t>
            </w:r>
            <w:r w:rsidRPr="00BD170A">
              <w:rPr>
                <w:rFonts w:eastAsia="宋体"/>
              </w:rPr>
              <w:t xml:space="preserve"> </w:t>
            </w:r>
            <w:r w:rsidRPr="00BD170A">
              <w:rPr>
                <w:rFonts w:eastAsia="宋体"/>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宋体"/>
                <w:i/>
                <w:iCs/>
              </w:rPr>
            </w:pPr>
            <w:r w:rsidRPr="00BD170A">
              <w:rPr>
                <w:rFonts w:eastAsia="宋体"/>
                <w:b/>
                <w:bCs/>
              </w:rPr>
              <w:lastRenderedPageBreak/>
              <w:t>Proposal 2:</w:t>
            </w:r>
            <w:r w:rsidRPr="00BD170A">
              <w:rPr>
                <w:rFonts w:eastAsia="宋体"/>
              </w:rPr>
              <w:t xml:space="preserve"> </w:t>
            </w:r>
            <w:r w:rsidRPr="00BD170A">
              <w:rPr>
                <w:rFonts w:eastAsia="宋体"/>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A</w:t>
            </w:r>
            <w:r>
              <w:rPr>
                <w:rFonts w:ascii="Arial" w:eastAsia="宋体" w:hAnsi="Arial" w:cs="Arial"/>
                <w:sz w:val="16"/>
                <w:szCs w:val="16"/>
                <w:lang w:eastAsia="zh-CN"/>
              </w:rPr>
              <w:t>pple</w:t>
            </w:r>
          </w:p>
          <w:p w14:paraId="78A5CB6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2107769</w:t>
            </w:r>
            <w:r>
              <w:rPr>
                <w:rFonts w:ascii="Arial" w:eastAsia="宋体"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258A2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1E8233AD"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宋体"/>
                <w:b/>
                <w:color w:val="000000"/>
                <w:sz w:val="21"/>
                <w:szCs w:val="22"/>
                <w:lang w:eastAsia="zh-CN"/>
              </w:rPr>
            </w:pPr>
            <w:r w:rsidRPr="00836D2E">
              <w:rPr>
                <w:rFonts w:eastAsia="宋体"/>
                <w:b/>
                <w:color w:val="000000"/>
                <w:sz w:val="21"/>
                <w:szCs w:val="22"/>
                <w:lang w:eastAsia="zh-CN"/>
              </w:rPr>
              <w:t xml:space="preserve">Proposal </w:t>
            </w:r>
            <w:r>
              <w:rPr>
                <w:rFonts w:eastAsia="宋体"/>
                <w:b/>
                <w:color w:val="000000"/>
                <w:sz w:val="21"/>
                <w:szCs w:val="22"/>
                <w:lang w:eastAsia="zh-CN"/>
              </w:rPr>
              <w:t>1</w:t>
            </w:r>
            <w:r w:rsidRPr="00836D2E">
              <w:rPr>
                <w:rFonts w:eastAsia="宋体"/>
                <w:b/>
                <w:color w:val="000000"/>
                <w:sz w:val="21"/>
                <w:szCs w:val="22"/>
                <w:lang w:eastAsia="zh-CN"/>
              </w:rPr>
              <w:t xml:space="preserve">: </w:t>
            </w:r>
            <w:r>
              <w:rPr>
                <w:rFonts w:eastAsia="宋体"/>
                <w:b/>
                <w:color w:val="000000"/>
                <w:sz w:val="21"/>
                <w:szCs w:val="22"/>
                <w:lang w:eastAsia="zh-CN"/>
              </w:rPr>
              <w:t>F</w:t>
            </w:r>
            <w:r w:rsidRPr="00836D2E">
              <w:rPr>
                <w:rFonts w:eastAsia="宋体"/>
                <w:b/>
                <w:color w:val="000000"/>
                <w:sz w:val="21"/>
                <w:szCs w:val="22"/>
                <w:lang w:eastAsia="zh-CN"/>
              </w:rPr>
              <w:t>or cov</w:t>
            </w:r>
            <w:r>
              <w:rPr>
                <w:rFonts w:eastAsia="宋体"/>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2: link level evaluation methodology in Rel-17 CE SI</w:t>
            </w:r>
            <w:r>
              <w:rPr>
                <w:rFonts w:eastAsia="宋体"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宋体"/>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5F003CAA"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宋体"/>
                <w:lang w:eastAsia="zh-CN"/>
              </w:rPr>
            </w:pPr>
            <w:r>
              <w:rPr>
                <w:rFonts w:eastAsia="宋体"/>
                <w:lang w:eastAsia="zh-CN"/>
              </w:rPr>
              <w:t>vivo</w:t>
            </w:r>
          </w:p>
          <w:p w14:paraId="24AF1B1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宋体"/>
                <w:lang w:eastAsia="zh-CN"/>
              </w:rPr>
            </w:pPr>
          </w:p>
        </w:tc>
      </w:tr>
      <w:tr w:rsidR="00E503B6" w14:paraId="047ADCAD" w14:textId="77777777" w:rsidTr="001C4450">
        <w:tc>
          <w:tcPr>
            <w:tcW w:w="1750" w:type="dxa"/>
          </w:tcPr>
          <w:p w14:paraId="70F15608"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757E74ED"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宋体"/>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宋体"/>
                <w:lang w:eastAsia="zh-CN"/>
              </w:rPr>
            </w:pPr>
            <w:r>
              <w:rPr>
                <w:rFonts w:eastAsia="宋体" w:hint="eastAsia"/>
                <w:lang w:eastAsia="zh-CN"/>
              </w:rPr>
              <w:t>O</w:t>
            </w:r>
            <w:r>
              <w:rPr>
                <w:rFonts w:eastAsia="宋体"/>
                <w:lang w:eastAsia="zh-CN"/>
              </w:rPr>
              <w:t>PPO</w:t>
            </w:r>
          </w:p>
          <w:p w14:paraId="113158EA"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3107B239"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宋体"/>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N</w:t>
            </w:r>
            <w:r>
              <w:rPr>
                <w:rFonts w:ascii="Arial" w:eastAsia="宋体" w:hAnsi="Arial" w:cs="Arial"/>
                <w:sz w:val="16"/>
                <w:szCs w:val="16"/>
                <w:lang w:eastAsia="zh-CN"/>
              </w:rPr>
              <w:t>okia</w:t>
            </w:r>
          </w:p>
          <w:p w14:paraId="0EE59D68"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lastRenderedPageBreak/>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4C91C94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宋体"/>
                <w:kern w:val="2"/>
                <w:sz w:val="22"/>
                <w:lang w:val="en-US" w:eastAsia="zh-CN"/>
              </w:rPr>
            </w:pPr>
            <w:r w:rsidRPr="00956945">
              <w:rPr>
                <w:rFonts w:eastAsia="宋体"/>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宋体"/>
                <w:i/>
                <w:sz w:val="22"/>
                <w:lang w:val="en-US"/>
              </w:rPr>
            </w:pPr>
            <w:r w:rsidRPr="00956945">
              <w:rPr>
                <w:rFonts w:eastAsia="宋体"/>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36D5E54E"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宋体"/>
          <w:lang w:eastAsia="zh-CN"/>
        </w:rPr>
      </w:pPr>
    </w:p>
    <w:bookmarkEnd w:id="0"/>
    <w:bookmarkEnd w:id="1"/>
    <w:p w14:paraId="6EE20936" w14:textId="4D1ABA35" w:rsidR="00DC617E" w:rsidRPr="00143791" w:rsidRDefault="00E02A4F">
      <w:pPr>
        <w:pStyle w:val="Heading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B918C6">
        <w:rPr>
          <w:rFonts w:eastAsia="宋体"/>
          <w:lang w:eastAsia="zh-CN"/>
        </w:rPr>
        <w:t>6</w:t>
      </w:r>
      <w:r w:rsidR="0074202D" w:rsidRPr="00143791">
        <w:rPr>
          <w:rFonts w:eastAsia="宋体"/>
          <w:lang w:eastAsia="zh-CN"/>
        </w:rPr>
        <w:t>-e</w:t>
      </w:r>
    </w:p>
    <w:p w14:paraId="4ABD6FD6" w14:textId="77777777" w:rsidR="008264EB" w:rsidRDefault="008264EB" w:rsidP="008264EB">
      <w:pPr>
        <w:pStyle w:val="ListParagraph"/>
        <w:numPr>
          <w:ilvl w:val="0"/>
          <w:numId w:val="14"/>
        </w:numPr>
        <w:spacing w:after="0" w:line="240" w:lineRule="auto"/>
      </w:pPr>
      <w:bookmarkStart w:id="7" w:name="_Ref79593327"/>
      <w:bookmarkStart w:id="8" w:name="_Ref72140283"/>
      <w:r>
        <w:t>R1-2106457</w:t>
      </w:r>
      <w:r>
        <w:tab/>
        <w:t>Evaluation methodology for XR and Cloud Gaming</w:t>
      </w:r>
      <w:r>
        <w:tab/>
        <w:t>Huawei, HiSilicon</w:t>
      </w:r>
      <w:bookmarkEnd w:id="7"/>
    </w:p>
    <w:p w14:paraId="6078495F" w14:textId="77777777" w:rsidR="008264EB" w:rsidRDefault="008264EB" w:rsidP="008264EB">
      <w:pPr>
        <w:pStyle w:val="ListParagraph"/>
        <w:numPr>
          <w:ilvl w:val="0"/>
          <w:numId w:val="14"/>
        </w:numPr>
        <w:spacing w:after="0" w:line="240" w:lineRule="auto"/>
      </w:pPr>
      <w:bookmarkStart w:id="9" w:name="_Ref79593328"/>
      <w:r>
        <w:t>R1-2106527</w:t>
      </w:r>
      <w:r>
        <w:tab/>
        <w:t>Remaining Issues of XR Evaluation Methodology</w:t>
      </w:r>
      <w:r>
        <w:tab/>
        <w:t>ZTE, Sanechips</w:t>
      </w:r>
      <w:bookmarkEnd w:id="9"/>
    </w:p>
    <w:p w14:paraId="01A3992F" w14:textId="77777777" w:rsidR="008264EB" w:rsidRDefault="008264EB" w:rsidP="008264EB">
      <w:pPr>
        <w:pStyle w:val="ListParagraph"/>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ListParagraph"/>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ListParagraph"/>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ListParagraph"/>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ListParagraph"/>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ListParagraph"/>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ListParagraph"/>
        <w:numPr>
          <w:ilvl w:val="0"/>
          <w:numId w:val="14"/>
        </w:numPr>
        <w:spacing w:after="0" w:line="240" w:lineRule="auto"/>
      </w:pPr>
      <w:bookmarkStart w:id="16" w:name="_Ref79593339"/>
      <w:r>
        <w:t>R1-2107462</w:t>
      </w:r>
      <w:r>
        <w:tab/>
        <w:t>Discussion on evaluation methodologies for XR</w:t>
      </w:r>
      <w:r>
        <w:tab/>
        <w:t>LG Electronics</w:t>
      </w:r>
      <w:bookmarkEnd w:id="16"/>
    </w:p>
    <w:p w14:paraId="0C47A9D9" w14:textId="77777777" w:rsidR="008264EB" w:rsidRDefault="008264EB" w:rsidP="008264EB">
      <w:pPr>
        <w:pStyle w:val="ListParagraph"/>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ListParagraph"/>
        <w:numPr>
          <w:ilvl w:val="0"/>
          <w:numId w:val="14"/>
        </w:numPr>
        <w:spacing w:after="0" w:line="240" w:lineRule="auto"/>
      </w:pPr>
      <w:bookmarkStart w:id="18" w:name="_Ref79593341"/>
      <w:r>
        <w:t>R1-2107535</w:t>
      </w:r>
      <w:r>
        <w:tab/>
        <w:t>Remaining Issues on XR Evaluation Methodologies</w:t>
      </w:r>
      <w:r>
        <w:tab/>
        <w:t>InterDigital, Inc.</w:t>
      </w:r>
      <w:bookmarkEnd w:id="18"/>
    </w:p>
    <w:p w14:paraId="54320D9F" w14:textId="77777777" w:rsidR="008264EB" w:rsidRDefault="008264EB" w:rsidP="008264EB">
      <w:pPr>
        <w:pStyle w:val="ListParagraph"/>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ListParagraph"/>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ListParagraph"/>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ListParagraph"/>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ListParagraph"/>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ListParagraph"/>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841BD" w14:textId="77777777" w:rsidR="00917B21" w:rsidRDefault="00917B21">
      <w:pPr>
        <w:spacing w:after="0" w:line="240" w:lineRule="auto"/>
      </w:pPr>
      <w:r>
        <w:separator/>
      </w:r>
    </w:p>
  </w:endnote>
  <w:endnote w:type="continuationSeparator" w:id="0">
    <w:p w14:paraId="0C66D155" w14:textId="77777777" w:rsidR="00917B21" w:rsidRDefault="00917B21">
      <w:pPr>
        <w:spacing w:after="0" w:line="240" w:lineRule="auto"/>
      </w:pPr>
      <w:r>
        <w:continuationSeparator/>
      </w:r>
    </w:p>
  </w:endnote>
  <w:endnote w:type="continuationNotice" w:id="1">
    <w:p w14:paraId="4E7DB80A" w14:textId="77777777" w:rsidR="00917B21" w:rsidRDefault="00917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0D11AF2B" w:rsidR="004B3DA1" w:rsidRDefault="004B3DA1">
    <w:pPr>
      <w:pStyle w:val="Footer"/>
      <w:rPr>
        <w:rFonts w:eastAsia="宋体"/>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5F3144" w:rsidRPr="005F3144">
      <w:rPr>
        <w:noProof/>
        <w:lang w:val="zh-CN" w:eastAsia="zh-CN"/>
      </w:rPr>
      <w:t>7</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95DE8" w14:textId="77777777" w:rsidR="00917B21" w:rsidRDefault="00917B21">
      <w:pPr>
        <w:spacing w:after="0" w:line="240" w:lineRule="auto"/>
      </w:pPr>
      <w:r>
        <w:separator/>
      </w:r>
    </w:p>
  </w:footnote>
  <w:footnote w:type="continuationSeparator" w:id="0">
    <w:p w14:paraId="116848AA" w14:textId="77777777" w:rsidR="00917B21" w:rsidRDefault="00917B21">
      <w:pPr>
        <w:spacing w:after="0" w:line="240" w:lineRule="auto"/>
      </w:pPr>
      <w:r>
        <w:continuationSeparator/>
      </w:r>
    </w:p>
  </w:footnote>
  <w:footnote w:type="continuationNotice" w:id="1">
    <w:p w14:paraId="035448D8" w14:textId="77777777" w:rsidR="00917B21" w:rsidRDefault="00917B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E57"/>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053"/>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6F9B"/>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567"/>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12D"/>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17D1"/>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AB3"/>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144"/>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CD8"/>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AF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20"/>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289"/>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21"/>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53"/>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A88"/>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0F"/>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A5A"/>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宋体"/>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宋体"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uiPriority w:val="1"/>
    <w:qFormat/>
    <w:rsid w:val="009C6A06"/>
    <w:rPr>
      <w:lang w:val="en-GB" w:eastAsia="en-US"/>
    </w:rPr>
  </w:style>
  <w:style w:type="character" w:customStyle="1" w:styleId="HTMLPreformattedChar">
    <w:name w:val="HTML Preformatted Char"/>
    <w:link w:val="HTMLPreformatted"/>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宋体"/>
      <w:b/>
      <w:i/>
      <w:sz w:val="22"/>
      <w:szCs w:val="22"/>
      <w:lang w:eastAsia="ko-KR"/>
    </w:rPr>
  </w:style>
  <w:style w:type="character" w:customStyle="1" w:styleId="DateChar">
    <w:name w:val="Date Char"/>
    <w:link w:val="Dat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Normal"/>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宋体" w:cs="宋体"/>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rsid w:val="00A9058B"/>
    <w:rPr>
      <w:rFonts w:eastAsia="宋体"/>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05081B-D037-49F8-8262-FC4968A35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8829</Words>
  <Characters>50331</Characters>
  <Application>Microsoft Office Word</Application>
  <DocSecurity>0</DocSecurity>
  <Lines>419</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Mixiang</cp:lastModifiedBy>
  <cp:revision>9</cp:revision>
  <dcterms:created xsi:type="dcterms:W3CDTF">2021-08-20T09:16:00Z</dcterms:created>
  <dcterms:modified xsi:type="dcterms:W3CDTF">2021-08-20T10:36:00Z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