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DE127" w14:textId="77777777" w:rsidR="00750A4E" w:rsidRPr="00E352F9" w:rsidRDefault="00E352F9" w:rsidP="00E352F9">
      <w:pPr>
        <w:jc w:val="center"/>
        <w:rPr>
          <w:b/>
        </w:rPr>
      </w:pPr>
      <w:r w:rsidRPr="00E352F9">
        <w:rPr>
          <w:rFonts w:hint="eastAsia"/>
          <w:b/>
        </w:rPr>
        <w:t xml:space="preserve">Discussion on RRC parameters for Rel-17 </w:t>
      </w:r>
      <w:proofErr w:type="spellStart"/>
      <w:r w:rsidRPr="00E352F9">
        <w:rPr>
          <w:rFonts w:hint="eastAsia"/>
          <w:b/>
        </w:rPr>
        <w:t>mTRP</w:t>
      </w:r>
      <w:proofErr w:type="spellEnd"/>
      <w:r w:rsidRPr="00E352F9">
        <w:rPr>
          <w:rFonts w:hint="eastAsia"/>
          <w:b/>
        </w:rPr>
        <w:t xml:space="preserve"> BM</w:t>
      </w:r>
    </w:p>
    <w:p w14:paraId="74937AB1" w14:textId="77777777" w:rsidR="00E352F9" w:rsidRDefault="00E352F9"/>
    <w:p w14:paraId="58D6DD39" w14:textId="77777777" w:rsidR="00E352F9" w:rsidRDefault="00E352F9" w:rsidP="00E352F9">
      <w:r>
        <w:rPr>
          <w:rFonts w:hint="eastAsia"/>
        </w:rPr>
        <w:t xml:space="preserve">Please share your comments on the RRC parameters for Rel-17 </w:t>
      </w:r>
      <w:proofErr w:type="spellStart"/>
      <w:r>
        <w:rPr>
          <w:rFonts w:hint="eastAsia"/>
        </w:rPr>
        <w:t>mTRP</w:t>
      </w:r>
      <w:proofErr w:type="spellEnd"/>
      <w:r>
        <w:rPr>
          <w:rFonts w:hint="eastAsia"/>
        </w:rPr>
        <w:t xml:space="preserve"> BM in the following table. </w:t>
      </w:r>
      <w:r>
        <w:t>T</w:t>
      </w:r>
      <w:r>
        <w:rPr>
          <w:rFonts w:hint="eastAsia"/>
        </w:rPr>
        <w:t xml:space="preserve">he initial list of parameters for discussion can be found in </w:t>
      </w:r>
    </w:p>
    <w:p w14:paraId="45F1B68A" w14:textId="77777777" w:rsidR="00E352F9" w:rsidRDefault="0046039D" w:rsidP="00E352F9">
      <w:hyperlink r:id="rId8" w:history="1">
        <w:r w:rsidR="00E352F9" w:rsidRPr="00E352F9">
          <w:rPr>
            <w:rStyle w:val="a5"/>
          </w:rPr>
          <w:t>https://www.3gpp.org/ftp/tsg_ran/WG1_RL1/TSGR1_106-e/Inbox/drafts/8.1.2.3/RRC</w:t>
        </w:r>
      </w:hyperlink>
    </w:p>
    <w:p w14:paraId="64F49603" w14:textId="77777777" w:rsidR="00E352F9" w:rsidRDefault="00E352F9" w:rsidP="00E352F9"/>
    <w:p w14:paraId="162BCEAE" w14:textId="77777777" w:rsidR="00E352F9" w:rsidRPr="00E352F9" w:rsidRDefault="00E352F9" w:rsidP="00E352F9">
      <w:pPr>
        <w:spacing w:line="360" w:lineRule="auto"/>
        <w:jc w:val="center"/>
        <w:rPr>
          <w:b/>
        </w:rPr>
      </w:pPr>
      <w:proofErr w:type="gramStart"/>
      <w:r>
        <w:rPr>
          <w:rFonts w:hint="eastAsia"/>
          <w:b/>
        </w:rPr>
        <w:t>T</w:t>
      </w:r>
      <w:r w:rsidRPr="00E352F9">
        <w:rPr>
          <w:rFonts w:hint="eastAsia"/>
          <w:b/>
        </w:rPr>
        <w:t>able 1.</w:t>
      </w:r>
      <w:proofErr w:type="gramEnd"/>
      <w:r w:rsidRPr="00E352F9">
        <w:rPr>
          <w:rFonts w:hint="eastAsia"/>
          <w:b/>
        </w:rPr>
        <w:t xml:space="preserve"> </w:t>
      </w:r>
      <w:r>
        <w:rPr>
          <w:b/>
        </w:rPr>
        <w:t>Comments</w:t>
      </w:r>
      <w:r>
        <w:rPr>
          <w:rFonts w:hint="eastAsia"/>
          <w:b/>
        </w:rPr>
        <w:t xml:space="preserve"> on initial version of </w:t>
      </w:r>
      <w:r w:rsidRPr="00E352F9">
        <w:rPr>
          <w:rFonts w:hint="eastAsia"/>
          <w:b/>
        </w:rPr>
        <w:t xml:space="preserve">RRC parameters for Rel-17 </w:t>
      </w:r>
      <w:proofErr w:type="spellStart"/>
      <w:r w:rsidRPr="00E352F9">
        <w:rPr>
          <w:rFonts w:hint="eastAsia"/>
          <w:b/>
        </w:rPr>
        <w:t>mTRP</w:t>
      </w:r>
      <w:proofErr w:type="spellEnd"/>
      <w:r w:rsidRPr="00E352F9">
        <w:rPr>
          <w:rFonts w:hint="eastAsia"/>
          <w:b/>
        </w:rPr>
        <w:t xml:space="preserve"> BM</w:t>
      </w:r>
    </w:p>
    <w:tbl>
      <w:tblPr>
        <w:tblStyle w:val="a6"/>
        <w:tblW w:w="8642" w:type="dxa"/>
        <w:tblLook w:val="04A0" w:firstRow="1" w:lastRow="0" w:firstColumn="1" w:lastColumn="0" w:noHBand="0" w:noVBand="1"/>
      </w:tblPr>
      <w:tblGrid>
        <w:gridCol w:w="1036"/>
        <w:gridCol w:w="7933"/>
      </w:tblGrid>
      <w:tr w:rsidR="00E352F9" w:rsidRPr="00E352F9" w14:paraId="0AA3CC64" w14:textId="77777777" w:rsidTr="00C03596">
        <w:tc>
          <w:tcPr>
            <w:tcW w:w="1668" w:type="dxa"/>
            <w:shd w:val="clear" w:color="auto" w:fill="D9D9D9" w:themeFill="background1" w:themeFillShade="D9"/>
          </w:tcPr>
          <w:p w14:paraId="29A497AB" w14:textId="77777777" w:rsidR="00E352F9" w:rsidRPr="00E352F9" w:rsidRDefault="00E352F9" w:rsidP="00E352F9">
            <w:pPr>
              <w:jc w:val="center"/>
              <w:rPr>
                <w:b/>
              </w:rPr>
            </w:pPr>
            <w:r w:rsidRPr="00E352F9">
              <w:rPr>
                <w:b/>
              </w:rPr>
              <w:t>Company</w:t>
            </w:r>
          </w:p>
        </w:tc>
        <w:tc>
          <w:tcPr>
            <w:tcW w:w="6974" w:type="dxa"/>
            <w:shd w:val="clear" w:color="auto" w:fill="D9D9D9" w:themeFill="background1" w:themeFillShade="D9"/>
          </w:tcPr>
          <w:p w14:paraId="2A5B4647" w14:textId="77777777" w:rsidR="00E352F9" w:rsidRPr="00E352F9" w:rsidRDefault="00E352F9" w:rsidP="00E352F9">
            <w:pPr>
              <w:jc w:val="center"/>
              <w:rPr>
                <w:b/>
              </w:rPr>
            </w:pPr>
            <w:r w:rsidRPr="00E352F9">
              <w:rPr>
                <w:b/>
              </w:rPr>
              <w:t>Comments</w:t>
            </w:r>
          </w:p>
        </w:tc>
      </w:tr>
      <w:tr w:rsidR="00E352F9" w14:paraId="0AAEC137" w14:textId="77777777" w:rsidTr="00C03596">
        <w:tc>
          <w:tcPr>
            <w:tcW w:w="1668" w:type="dxa"/>
          </w:tcPr>
          <w:p w14:paraId="48E4CD74" w14:textId="4C6E00B2" w:rsidR="00E352F9" w:rsidRDefault="00C03596" w:rsidP="0063082C">
            <w:r>
              <w:rPr>
                <w:rFonts w:hint="eastAsia"/>
              </w:rPr>
              <w:t>Apple</w:t>
            </w:r>
          </w:p>
        </w:tc>
        <w:tc>
          <w:tcPr>
            <w:tcW w:w="6974" w:type="dxa"/>
          </w:tcPr>
          <w:p w14:paraId="0CAAACAB" w14:textId="7D2298DA" w:rsidR="00E352F9" w:rsidRDefault="00C03596" w:rsidP="00C03596">
            <w:pPr>
              <w:pStyle w:val="a8"/>
              <w:numPr>
                <w:ilvl w:val="0"/>
                <w:numId w:val="1"/>
              </w:numPr>
            </w:pPr>
            <w:r w:rsidRPr="00C03596">
              <w:t>beamFailureDetectionResourceList1</w:t>
            </w:r>
            <w:r>
              <w:t xml:space="preserve">, </w:t>
            </w:r>
            <w:r w:rsidRPr="00C03596">
              <w:t>beamFailureDetectionResourceList</w:t>
            </w:r>
            <w:r>
              <w:t xml:space="preserve">2: According to the discussion in last meeting, we have not decided whether to use RRC or MAC CE to configure BFD RS. </w:t>
            </w:r>
          </w:p>
        </w:tc>
      </w:tr>
      <w:tr w:rsidR="00E352F9" w14:paraId="6BA5AABB" w14:textId="77777777" w:rsidTr="00C03596">
        <w:tc>
          <w:tcPr>
            <w:tcW w:w="1668" w:type="dxa"/>
          </w:tcPr>
          <w:p w14:paraId="6D370B15" w14:textId="68FB3244" w:rsidR="00E352F9" w:rsidRDefault="009A60FD" w:rsidP="0063082C">
            <w:r>
              <w:t>OPPO</w:t>
            </w:r>
          </w:p>
        </w:tc>
        <w:tc>
          <w:tcPr>
            <w:tcW w:w="6974" w:type="dxa"/>
          </w:tcPr>
          <w:p w14:paraId="18308DD4" w14:textId="77777777" w:rsidR="00E352F9" w:rsidRDefault="009A60FD" w:rsidP="00D030C0">
            <w:pPr>
              <w:pStyle w:val="a8"/>
              <w:numPr>
                <w:ilvl w:val="0"/>
                <w:numId w:val="2"/>
              </w:numPr>
            </w:pPr>
            <w:r>
              <w:t>Share the same understanding as Apple, the method for explicit BFD RS is not decided yet. Therefore, we should not include the RRC parameters “</w:t>
            </w:r>
            <w:r w:rsidRPr="009A60FD">
              <w:t>beamFailureDetectionResourceList1</w:t>
            </w:r>
            <w:r>
              <w:t>” and “</w:t>
            </w:r>
            <w:r w:rsidRPr="009A60FD">
              <w:t>beamFailureDetectionResourceList</w:t>
            </w:r>
            <w:r>
              <w:t>2” now.</w:t>
            </w:r>
          </w:p>
          <w:p w14:paraId="09BF6364" w14:textId="3827A75C" w:rsidR="00D030C0" w:rsidRDefault="00D030C0" w:rsidP="00D030C0">
            <w:pPr>
              <w:pStyle w:val="a8"/>
              <w:numPr>
                <w:ilvl w:val="0"/>
                <w:numId w:val="2"/>
              </w:numPr>
            </w:pPr>
            <w:r>
              <w:t xml:space="preserve">Regarding the RRC parameter for SR request of </w:t>
            </w:r>
            <w:proofErr w:type="spellStart"/>
            <w:r>
              <w:t>mTRP</w:t>
            </w:r>
            <w:proofErr w:type="spellEnd"/>
            <w:r>
              <w:t xml:space="preserve"> BFR: the description is kind of misleading. That SR configuration is used for </w:t>
            </w:r>
            <w:proofErr w:type="spellStart"/>
            <w:r>
              <w:t>mTRP</w:t>
            </w:r>
            <w:proofErr w:type="spellEnd"/>
            <w:r>
              <w:t xml:space="preserve"> BFR, but it might not dedicated for </w:t>
            </w:r>
            <w:proofErr w:type="spellStart"/>
            <w:r>
              <w:t>mTRP</w:t>
            </w:r>
            <w:proofErr w:type="spellEnd"/>
            <w:r>
              <w:t xml:space="preserve"> BFR only. Second comment is that we agreed that we can configure 2 PUCCH-SR for </w:t>
            </w:r>
            <w:proofErr w:type="spellStart"/>
            <w:r>
              <w:t>mTRP</w:t>
            </w:r>
            <w:proofErr w:type="spellEnd"/>
            <w:r>
              <w:t xml:space="preserve"> BFR. One understanding for that is two SR configurations would be configured for </w:t>
            </w:r>
            <w:proofErr w:type="spellStart"/>
            <w:r>
              <w:t>mTRP</w:t>
            </w:r>
            <w:proofErr w:type="spellEnd"/>
            <w:r>
              <w:t xml:space="preserve"> BFR since according to the RAN2 specification, one SR configuration can be associated with up to one PUCCH resource in one BWP.  So suggest to update the RRC description as follows:</w:t>
            </w:r>
          </w:p>
          <w:p w14:paraId="556604D5" w14:textId="77777777" w:rsidR="00D030C0" w:rsidRDefault="00D030C0" w:rsidP="00D030C0"/>
          <w:tbl>
            <w:tblPr>
              <w:tblStyle w:val="a6"/>
              <w:tblW w:w="0" w:type="auto"/>
              <w:tblLook w:val="04A0" w:firstRow="1" w:lastRow="0" w:firstColumn="1" w:lastColumn="0" w:noHBand="0" w:noVBand="1"/>
            </w:tblPr>
            <w:tblGrid>
              <w:gridCol w:w="3384"/>
              <w:gridCol w:w="510"/>
              <w:gridCol w:w="1595"/>
              <w:gridCol w:w="2218"/>
            </w:tblGrid>
            <w:tr w:rsidR="00D030C0" w:rsidRPr="00D030C0" w14:paraId="22707400" w14:textId="77777777" w:rsidTr="00D030C0">
              <w:tc>
                <w:tcPr>
                  <w:tcW w:w="1687" w:type="dxa"/>
                </w:tcPr>
                <w:p w14:paraId="6291EE7E" w14:textId="70C98C1F" w:rsidR="00D030C0" w:rsidRPr="00D030C0" w:rsidRDefault="00D030C0" w:rsidP="00D030C0">
                  <w:pPr>
                    <w:rPr>
                      <w:sz w:val="20"/>
                      <w:szCs w:val="20"/>
                    </w:rPr>
                  </w:pPr>
                  <w:proofErr w:type="spellStart"/>
                  <w:r w:rsidRPr="008C3B6E">
                    <w:rPr>
                      <w:rFonts w:ascii="Arial" w:eastAsia="Times New Roman" w:hAnsi="Arial" w:cs="Arial"/>
                      <w:sz w:val="20"/>
                      <w:szCs w:val="20"/>
                    </w:rPr>
                    <w:t>schedulingRequestIDForMTRPBFR</w:t>
                  </w:r>
                  <w:proofErr w:type="spellEnd"/>
                </w:p>
              </w:tc>
              <w:tc>
                <w:tcPr>
                  <w:tcW w:w="1687" w:type="dxa"/>
                </w:tcPr>
                <w:p w14:paraId="13773A9B" w14:textId="0D1DCB5F" w:rsidR="00D030C0" w:rsidRPr="00D030C0" w:rsidRDefault="00D030C0" w:rsidP="00D030C0">
                  <w:pPr>
                    <w:rPr>
                      <w:sz w:val="16"/>
                      <w:szCs w:val="16"/>
                    </w:rPr>
                  </w:pPr>
                  <w:r w:rsidRPr="008C3B6E">
                    <w:rPr>
                      <w:rFonts w:ascii="Arial" w:eastAsia="Times New Roman" w:hAnsi="Arial" w:cs="Arial"/>
                      <w:sz w:val="16"/>
                      <w:szCs w:val="16"/>
                    </w:rPr>
                    <w:t>new R17</w:t>
                  </w:r>
                </w:p>
              </w:tc>
              <w:tc>
                <w:tcPr>
                  <w:tcW w:w="1687" w:type="dxa"/>
                </w:tcPr>
                <w:p w14:paraId="60101630" w14:textId="735EFE78" w:rsidR="00D030C0" w:rsidRPr="00D030C0" w:rsidRDefault="00D030C0" w:rsidP="00D030C0">
                  <w:pPr>
                    <w:rPr>
                      <w:sz w:val="10"/>
                      <w:szCs w:val="10"/>
                    </w:rPr>
                  </w:pPr>
                  <w:proofErr w:type="gramStart"/>
                  <w:r w:rsidRPr="008C3B6E">
                    <w:rPr>
                      <w:rFonts w:ascii="Arial" w:eastAsia="Times New Roman" w:hAnsi="Arial" w:cs="Arial"/>
                      <w:strike/>
                      <w:color w:val="FF0000"/>
                      <w:sz w:val="20"/>
                      <w:szCs w:val="20"/>
                    </w:rPr>
                    <w:t>dedicated</w:t>
                  </w:r>
                  <w:proofErr w:type="gramEnd"/>
                  <w:r w:rsidRPr="008C3B6E">
                    <w:rPr>
                      <w:rFonts w:ascii="Arial" w:eastAsia="Times New Roman" w:hAnsi="Arial" w:cs="Arial"/>
                      <w:color w:val="FF0000"/>
                      <w:sz w:val="20"/>
                      <w:szCs w:val="20"/>
                    </w:rPr>
                    <w:t xml:space="preserve"> schedule </w:t>
                  </w:r>
                  <w:r w:rsidRPr="008C3B6E">
                    <w:rPr>
                      <w:rFonts w:ascii="Arial" w:eastAsia="Times New Roman" w:hAnsi="Arial" w:cs="Arial"/>
                      <w:sz w:val="20"/>
                      <w:szCs w:val="20"/>
                    </w:rPr>
                    <w:t xml:space="preserve">request </w:t>
                  </w:r>
                  <w:r w:rsidRPr="008C3B6E">
                    <w:rPr>
                      <w:rFonts w:ascii="Arial" w:eastAsia="Times New Roman" w:hAnsi="Arial" w:cs="Arial"/>
                      <w:color w:val="FF0000"/>
                      <w:sz w:val="20"/>
                      <w:szCs w:val="20"/>
                    </w:rPr>
                    <w:t xml:space="preserve">configuration(s) </w:t>
                  </w:r>
                  <w:r w:rsidRPr="008C3B6E">
                    <w:rPr>
                      <w:rFonts w:ascii="Arial" w:eastAsia="Times New Roman" w:hAnsi="Arial" w:cs="Arial"/>
                      <w:sz w:val="20"/>
                      <w:szCs w:val="20"/>
                    </w:rPr>
                    <w:t>for MTRP BFR.</w:t>
                  </w:r>
                </w:p>
              </w:tc>
              <w:tc>
                <w:tcPr>
                  <w:tcW w:w="1687" w:type="dxa"/>
                </w:tcPr>
                <w:p w14:paraId="64300D05" w14:textId="400F464D" w:rsidR="00D030C0" w:rsidRPr="00D030C0" w:rsidRDefault="00D030C0" w:rsidP="00D030C0">
                  <w:pPr>
                    <w:rPr>
                      <w:sz w:val="10"/>
                      <w:szCs w:val="10"/>
                    </w:rPr>
                  </w:pPr>
                  <w:r w:rsidRPr="008C3B6E">
                    <w:rPr>
                      <w:rFonts w:ascii="Arial" w:eastAsia="Times New Roman" w:hAnsi="Arial" w:cs="Arial"/>
                      <w:color w:val="FF0000"/>
                      <w:sz w:val="20"/>
                      <w:szCs w:val="20"/>
                    </w:rPr>
                    <w:t xml:space="preserve">One </w:t>
                  </w:r>
                  <w:proofErr w:type="spellStart"/>
                  <w:r w:rsidRPr="008C3B6E">
                    <w:rPr>
                      <w:rFonts w:ascii="Arial" w:eastAsia="Times New Roman" w:hAnsi="Arial" w:cs="Arial"/>
                      <w:sz w:val="20"/>
                      <w:szCs w:val="20"/>
                    </w:rPr>
                    <w:t>SchedulingRequestId</w:t>
                  </w:r>
                  <w:proofErr w:type="spellEnd"/>
                  <w:r>
                    <w:rPr>
                      <w:rFonts w:ascii="Arial" w:eastAsia="Times New Roman" w:hAnsi="Arial" w:cs="Arial"/>
                      <w:sz w:val="20"/>
                      <w:szCs w:val="20"/>
                    </w:rPr>
                    <w:t xml:space="preserve"> </w:t>
                  </w:r>
                  <w:r w:rsidRPr="008C3B6E">
                    <w:rPr>
                      <w:rFonts w:ascii="Arial" w:eastAsia="Times New Roman" w:hAnsi="Arial" w:cs="Arial"/>
                      <w:color w:val="FF0000"/>
                      <w:sz w:val="20"/>
                      <w:szCs w:val="20"/>
                    </w:rPr>
                    <w:t xml:space="preserve">or two   </w:t>
                  </w:r>
                  <w:proofErr w:type="spellStart"/>
                  <w:r w:rsidRPr="008C3B6E">
                    <w:rPr>
                      <w:rFonts w:ascii="Arial" w:eastAsia="Times New Roman" w:hAnsi="Arial" w:cs="Arial"/>
                      <w:color w:val="FF0000"/>
                      <w:sz w:val="20"/>
                      <w:szCs w:val="20"/>
                    </w:rPr>
                    <w:t>SchedulingRequestIds</w:t>
                  </w:r>
                  <w:proofErr w:type="spellEnd"/>
                </w:p>
              </w:tc>
            </w:tr>
          </w:tbl>
          <w:p w14:paraId="3885502B" w14:textId="77777777" w:rsidR="00D030C0" w:rsidRDefault="00D030C0" w:rsidP="00D030C0"/>
          <w:p w14:paraId="73B115FE" w14:textId="0A77FF2E" w:rsidR="00D030C0" w:rsidRDefault="00D030C0" w:rsidP="00D030C0"/>
        </w:tc>
      </w:tr>
      <w:tr w:rsidR="00E352F9" w14:paraId="28141A7F" w14:textId="77777777" w:rsidTr="00C03596">
        <w:tc>
          <w:tcPr>
            <w:tcW w:w="1668" w:type="dxa"/>
          </w:tcPr>
          <w:p w14:paraId="4D93B2B5" w14:textId="5507F9A7" w:rsidR="00E352F9" w:rsidRDefault="00877C14" w:rsidP="0063082C">
            <w:r>
              <w:t>ZTE</w:t>
            </w:r>
          </w:p>
        </w:tc>
        <w:tc>
          <w:tcPr>
            <w:tcW w:w="6974" w:type="dxa"/>
          </w:tcPr>
          <w:p w14:paraId="09C5DB70" w14:textId="73A43CB2" w:rsidR="00E352F9" w:rsidRDefault="00877C14" w:rsidP="0063082C">
            <w:r>
              <w:t>Firstly, we share the same views with Apple and OPPO that we should not include the RRC parameters “</w:t>
            </w:r>
            <w:r w:rsidRPr="009A60FD">
              <w:t>beamFailureDetectionResourceList1</w:t>
            </w:r>
            <w:r>
              <w:t>” and “</w:t>
            </w:r>
            <w:r w:rsidRPr="009A60FD">
              <w:t>beamFailureDetectionResourceList</w:t>
            </w:r>
            <w:r>
              <w:t>2”</w:t>
            </w:r>
            <w:r w:rsidR="001F55C7">
              <w:t xml:space="preserve">. </w:t>
            </w:r>
          </w:p>
          <w:p w14:paraId="0680167B" w14:textId="77777777" w:rsidR="00877C14" w:rsidRDefault="00877C14" w:rsidP="0063082C"/>
          <w:p w14:paraId="530A5EE5" w14:textId="77777777" w:rsidR="00380BE8" w:rsidRDefault="00877C14" w:rsidP="00877C14">
            <w:r>
              <w:t xml:space="preserve">Then, </w:t>
            </w:r>
            <w:r w:rsidR="00380BE8">
              <w:t xml:space="preserve">‘resourcesForChannelMeasurement2’ is a little bit confusing, and seems to </w:t>
            </w:r>
            <w:r>
              <w:t xml:space="preserve">add </w:t>
            </w:r>
            <w:r w:rsidR="00380BE8">
              <w:t xml:space="preserve">another </w:t>
            </w:r>
            <w:r>
              <w:t>‘</w:t>
            </w:r>
            <w:proofErr w:type="spellStart"/>
            <w:r>
              <w:t>resourcesForChannelMeasurement</w:t>
            </w:r>
            <w:proofErr w:type="spellEnd"/>
            <w:r>
              <w:t xml:space="preserve">’ </w:t>
            </w:r>
            <w:r w:rsidR="00380BE8">
              <w:t xml:space="preserve">in </w:t>
            </w:r>
            <w:r w:rsidR="00380BE8" w:rsidRPr="00380BE8">
              <w:t>CSI-</w:t>
            </w:r>
            <w:proofErr w:type="spellStart"/>
            <w:r w:rsidR="00380BE8" w:rsidRPr="00380BE8">
              <w:t>ReportConfig</w:t>
            </w:r>
            <w:proofErr w:type="spellEnd"/>
            <w:r w:rsidR="00380BE8" w:rsidRPr="00380BE8">
              <w:t xml:space="preserve"> </w:t>
            </w:r>
            <w:r>
              <w:t>as a new CSI resource setting</w:t>
            </w:r>
            <w:r w:rsidR="00380BE8">
              <w:t>. It so, it</w:t>
            </w:r>
            <w:r>
              <w:t xml:space="preserve"> is not aligned with already agreement. </w:t>
            </w:r>
          </w:p>
          <w:p w14:paraId="7BB16852" w14:textId="77777777" w:rsidR="00380BE8" w:rsidRDefault="00380BE8" w:rsidP="00877C14"/>
          <w:p w14:paraId="497D8B85" w14:textId="4FE768EF" w:rsidR="00616194" w:rsidRDefault="00877C14" w:rsidP="00877C14">
            <w:r>
              <w:t xml:space="preserve">In our views, we do not need to introduce any </w:t>
            </w:r>
            <w:r w:rsidR="00616194">
              <w:t xml:space="preserve">new </w:t>
            </w:r>
            <w:r>
              <w:t>RRC parameters for periodic and semi-persistent RSs for group based reporting due to the fact that</w:t>
            </w:r>
            <w:r w:rsidR="00616194">
              <w:t xml:space="preserve"> from signaling perspective, we </w:t>
            </w:r>
            <w:r w:rsidR="001F55C7">
              <w:t xml:space="preserve">have </w:t>
            </w:r>
            <w:r w:rsidR="00616194">
              <w:t xml:space="preserve">already </w:t>
            </w:r>
            <w:r w:rsidR="001F55C7">
              <w:t>supported</w:t>
            </w:r>
            <w:r w:rsidR="00616194">
              <w:t xml:space="preserve"> more than one RS set in a setting as follows.</w:t>
            </w:r>
          </w:p>
          <w:p w14:paraId="6ED658EE" w14:textId="77777777" w:rsidR="00616194" w:rsidRDefault="00616194" w:rsidP="00877C14"/>
          <w:p w14:paraId="3C288396" w14:textId="77777777" w:rsidR="00616194" w:rsidRPr="00616194" w:rsidRDefault="00616194" w:rsidP="00616194">
            <w:pPr>
              <w:pStyle w:val="PL"/>
              <w:rPr>
                <w:sz w:val="14"/>
              </w:rPr>
            </w:pPr>
            <w:r w:rsidRPr="00616194">
              <w:rPr>
                <w:sz w:val="14"/>
              </w:rPr>
              <w:t>CSI-</w:t>
            </w:r>
            <w:proofErr w:type="spellStart"/>
            <w:r w:rsidRPr="00616194">
              <w:rPr>
                <w:sz w:val="14"/>
              </w:rPr>
              <w:t>ResourceConfig</w:t>
            </w:r>
            <w:proofErr w:type="spellEnd"/>
            <w:r w:rsidRPr="00616194">
              <w:rPr>
                <w:sz w:val="14"/>
              </w:rPr>
              <w:t xml:space="preserve"> ::=      </w:t>
            </w:r>
            <w:r w:rsidRPr="00616194">
              <w:rPr>
                <w:color w:val="993366"/>
                <w:sz w:val="14"/>
              </w:rPr>
              <w:t>SEQUENCE</w:t>
            </w:r>
            <w:r w:rsidRPr="00616194">
              <w:rPr>
                <w:sz w:val="14"/>
              </w:rPr>
              <w:t xml:space="preserve"> {</w:t>
            </w:r>
          </w:p>
          <w:p w14:paraId="794CEDE0" w14:textId="77777777" w:rsidR="00616194" w:rsidRPr="00616194" w:rsidRDefault="00616194" w:rsidP="00616194">
            <w:pPr>
              <w:pStyle w:val="PL"/>
              <w:rPr>
                <w:sz w:val="14"/>
              </w:rPr>
            </w:pPr>
            <w:r w:rsidRPr="00616194">
              <w:rPr>
                <w:sz w:val="14"/>
              </w:rPr>
              <w:t xml:space="preserve">    </w:t>
            </w:r>
            <w:proofErr w:type="spellStart"/>
            <w:r w:rsidRPr="00616194">
              <w:rPr>
                <w:sz w:val="14"/>
              </w:rPr>
              <w:t>csi-ResourceConfigId</w:t>
            </w:r>
            <w:proofErr w:type="spellEnd"/>
            <w:r w:rsidRPr="00616194">
              <w:rPr>
                <w:sz w:val="14"/>
              </w:rPr>
              <w:t xml:space="preserve">        CSI-</w:t>
            </w:r>
            <w:proofErr w:type="spellStart"/>
            <w:r w:rsidRPr="00616194">
              <w:rPr>
                <w:sz w:val="14"/>
              </w:rPr>
              <w:t>ResourceConfigId</w:t>
            </w:r>
            <w:proofErr w:type="spellEnd"/>
            <w:r w:rsidRPr="00616194">
              <w:rPr>
                <w:sz w:val="14"/>
              </w:rPr>
              <w:t>,</w:t>
            </w:r>
          </w:p>
          <w:p w14:paraId="174EA928" w14:textId="77777777" w:rsidR="00616194" w:rsidRPr="00616194" w:rsidRDefault="00616194" w:rsidP="00616194">
            <w:pPr>
              <w:pStyle w:val="PL"/>
              <w:rPr>
                <w:sz w:val="14"/>
              </w:rPr>
            </w:pPr>
            <w:r w:rsidRPr="00616194">
              <w:rPr>
                <w:sz w:val="14"/>
              </w:rPr>
              <w:lastRenderedPageBreak/>
              <w:t xml:space="preserve">    </w:t>
            </w:r>
            <w:proofErr w:type="spellStart"/>
            <w:r w:rsidRPr="00616194">
              <w:rPr>
                <w:sz w:val="14"/>
              </w:rPr>
              <w:t>csi</w:t>
            </w:r>
            <w:proofErr w:type="spellEnd"/>
            <w:r w:rsidRPr="00616194">
              <w:rPr>
                <w:sz w:val="14"/>
              </w:rPr>
              <w:t>-RS-</w:t>
            </w:r>
            <w:proofErr w:type="spellStart"/>
            <w:r w:rsidRPr="00616194">
              <w:rPr>
                <w:sz w:val="14"/>
              </w:rPr>
              <w:t>ResourceSetList</w:t>
            </w:r>
            <w:proofErr w:type="spellEnd"/>
            <w:r w:rsidRPr="00616194">
              <w:rPr>
                <w:sz w:val="14"/>
              </w:rPr>
              <w:t xml:space="preserve">      </w:t>
            </w:r>
            <w:r w:rsidRPr="00616194">
              <w:rPr>
                <w:color w:val="993366"/>
                <w:sz w:val="14"/>
              </w:rPr>
              <w:t>CHOICE</w:t>
            </w:r>
            <w:r w:rsidRPr="00616194">
              <w:rPr>
                <w:sz w:val="14"/>
              </w:rPr>
              <w:t xml:space="preserve"> {</w:t>
            </w:r>
          </w:p>
          <w:p w14:paraId="3FBC23E5" w14:textId="77777777" w:rsidR="00616194" w:rsidRPr="00616194" w:rsidRDefault="00616194" w:rsidP="00616194">
            <w:pPr>
              <w:pStyle w:val="PL"/>
              <w:rPr>
                <w:sz w:val="14"/>
              </w:rPr>
            </w:pPr>
            <w:r w:rsidRPr="00616194">
              <w:rPr>
                <w:sz w:val="14"/>
              </w:rPr>
              <w:t xml:space="preserve">        </w:t>
            </w:r>
            <w:proofErr w:type="spellStart"/>
            <w:r w:rsidRPr="00616194">
              <w:rPr>
                <w:sz w:val="14"/>
              </w:rPr>
              <w:t>nzp</w:t>
            </w:r>
            <w:proofErr w:type="spellEnd"/>
            <w:r w:rsidRPr="00616194">
              <w:rPr>
                <w:sz w:val="14"/>
              </w:rPr>
              <w:t xml:space="preserve">-CSI-RS-SSB              </w:t>
            </w:r>
            <w:r w:rsidRPr="00616194">
              <w:rPr>
                <w:color w:val="993366"/>
                <w:sz w:val="14"/>
              </w:rPr>
              <w:t>SEQUENCE</w:t>
            </w:r>
            <w:r w:rsidRPr="00616194">
              <w:rPr>
                <w:sz w:val="14"/>
              </w:rPr>
              <w:t xml:space="preserve"> {</w:t>
            </w:r>
          </w:p>
          <w:p w14:paraId="094C3CA4" w14:textId="7E5E17EA" w:rsidR="00616194" w:rsidRPr="00616194" w:rsidRDefault="00616194" w:rsidP="00616194">
            <w:pPr>
              <w:pStyle w:val="PL"/>
              <w:rPr>
                <w:color w:val="808080"/>
                <w:sz w:val="14"/>
              </w:rPr>
            </w:pPr>
            <w:r w:rsidRPr="00616194">
              <w:rPr>
                <w:sz w:val="14"/>
              </w:rPr>
              <w:t xml:space="preserve">            </w:t>
            </w:r>
            <w:proofErr w:type="spellStart"/>
            <w:r w:rsidRPr="00616194">
              <w:rPr>
                <w:sz w:val="14"/>
                <w:highlight w:val="yellow"/>
              </w:rPr>
              <w:t>nzp</w:t>
            </w:r>
            <w:proofErr w:type="spellEnd"/>
            <w:r w:rsidRPr="00616194">
              <w:rPr>
                <w:sz w:val="14"/>
                <w:highlight w:val="yellow"/>
              </w:rPr>
              <w:t>-CSI-RS-</w:t>
            </w:r>
            <w:proofErr w:type="spellStart"/>
            <w:r w:rsidRPr="00616194">
              <w:rPr>
                <w:sz w:val="14"/>
                <w:highlight w:val="yellow"/>
              </w:rPr>
              <w:t>ResourceSetList</w:t>
            </w:r>
            <w:proofErr w:type="spellEnd"/>
            <w:r w:rsidRPr="00616194">
              <w:rPr>
                <w:sz w:val="14"/>
                <w:highlight w:val="yellow"/>
              </w:rPr>
              <w:t xml:space="preserve">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(1..maxNrofNZP-CSI-RS-ResourceSetsPerConfig))</w:t>
            </w:r>
            <w:r w:rsidRPr="00616194">
              <w:rPr>
                <w:color w:val="993366"/>
                <w:sz w:val="14"/>
                <w:highlight w:val="yellow"/>
              </w:rPr>
              <w:t xml:space="preserve"> OF</w:t>
            </w:r>
            <w:r w:rsidRPr="00616194">
              <w:rPr>
                <w:sz w:val="14"/>
                <w:highlight w:val="yellow"/>
              </w:rPr>
              <w:t xml:space="preserve"> NZP-CSI-RS-</w:t>
            </w:r>
            <w:proofErr w:type="spellStart"/>
            <w:r w:rsidRPr="00616194">
              <w:rPr>
                <w:sz w:val="14"/>
                <w:highlight w:val="yellow"/>
              </w:rPr>
              <w:t>ResourceSetId</w:t>
            </w:r>
            <w:proofErr w:type="spellEnd"/>
            <w:r>
              <w:rPr>
                <w:sz w:val="14"/>
              </w:rPr>
              <w:t xml:space="preserve"> </w:t>
            </w:r>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4CBF2184" w14:textId="77777777" w:rsidR="00616194" w:rsidRPr="00616194" w:rsidRDefault="00616194" w:rsidP="00616194">
            <w:pPr>
              <w:pStyle w:val="PL"/>
              <w:rPr>
                <w:color w:val="808080"/>
                <w:sz w:val="14"/>
              </w:rPr>
            </w:pPr>
            <w:r w:rsidRPr="00616194">
              <w:rPr>
                <w:sz w:val="14"/>
              </w:rPr>
              <w:t xml:space="preserve">            </w:t>
            </w:r>
            <w:proofErr w:type="spellStart"/>
            <w:r w:rsidRPr="00616194">
              <w:rPr>
                <w:sz w:val="14"/>
                <w:highlight w:val="yellow"/>
              </w:rPr>
              <w:t>csi</w:t>
            </w:r>
            <w:proofErr w:type="spellEnd"/>
            <w:r w:rsidRPr="00616194">
              <w:rPr>
                <w:sz w:val="14"/>
                <w:highlight w:val="yellow"/>
              </w:rPr>
              <w:t>-SSB-</w:t>
            </w:r>
            <w:proofErr w:type="spellStart"/>
            <w:r w:rsidRPr="00616194">
              <w:rPr>
                <w:sz w:val="14"/>
                <w:highlight w:val="yellow"/>
              </w:rPr>
              <w:t>ResourceSetList</w:t>
            </w:r>
            <w:proofErr w:type="spellEnd"/>
            <w:r w:rsidRPr="00616194">
              <w:rPr>
                <w:sz w:val="14"/>
                <w:highlight w:val="yellow"/>
              </w:rPr>
              <w:t xml:space="preserve">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(1..maxNrofCSI-SSB-ResourceSetsPerConfig))</w:t>
            </w:r>
            <w:r w:rsidRPr="00616194">
              <w:rPr>
                <w:color w:val="993366"/>
                <w:sz w:val="14"/>
                <w:highlight w:val="yellow"/>
              </w:rPr>
              <w:t xml:space="preserve"> OF</w:t>
            </w:r>
            <w:r w:rsidRPr="00616194">
              <w:rPr>
                <w:sz w:val="14"/>
                <w:highlight w:val="yellow"/>
              </w:rPr>
              <w:t xml:space="preserve"> CSI-SSB-</w:t>
            </w:r>
            <w:proofErr w:type="spellStart"/>
            <w:r w:rsidRPr="00616194">
              <w:rPr>
                <w:sz w:val="14"/>
                <w:highlight w:val="yellow"/>
              </w:rPr>
              <w:t>ResourceSetId</w:t>
            </w:r>
            <w:proofErr w:type="spellEnd"/>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5B7598CC" w14:textId="77777777" w:rsidR="00616194" w:rsidRPr="00616194" w:rsidRDefault="00616194" w:rsidP="00616194">
            <w:pPr>
              <w:pStyle w:val="PL"/>
              <w:rPr>
                <w:sz w:val="14"/>
              </w:rPr>
            </w:pPr>
            <w:r w:rsidRPr="00616194">
              <w:rPr>
                <w:sz w:val="14"/>
              </w:rPr>
              <w:t xml:space="preserve">        },</w:t>
            </w:r>
          </w:p>
          <w:p w14:paraId="4973ADC4" w14:textId="77777777" w:rsidR="00616194" w:rsidRPr="00616194" w:rsidRDefault="00616194" w:rsidP="00616194">
            <w:pPr>
              <w:pStyle w:val="PL"/>
              <w:rPr>
                <w:sz w:val="14"/>
              </w:rPr>
            </w:pPr>
            <w:r w:rsidRPr="00616194">
              <w:rPr>
                <w:sz w:val="14"/>
              </w:rPr>
              <w:t xml:space="preserve">        </w:t>
            </w:r>
            <w:proofErr w:type="spellStart"/>
            <w:r w:rsidRPr="00616194">
              <w:rPr>
                <w:sz w:val="14"/>
              </w:rPr>
              <w:t>csi</w:t>
            </w:r>
            <w:proofErr w:type="spellEnd"/>
            <w:r w:rsidRPr="00616194">
              <w:rPr>
                <w:sz w:val="14"/>
              </w:rPr>
              <w:t>-IM-</w:t>
            </w:r>
            <w:proofErr w:type="spellStart"/>
            <w:r w:rsidRPr="00616194">
              <w:rPr>
                <w:sz w:val="14"/>
              </w:rPr>
              <w:t>ResourceSetList</w:t>
            </w:r>
            <w:proofErr w:type="spellEnd"/>
            <w:r w:rsidRPr="00616194">
              <w:rPr>
                <w:sz w:val="14"/>
              </w:rPr>
              <w:t xml:space="preserve">      </w:t>
            </w:r>
            <w:r w:rsidRPr="00616194">
              <w:rPr>
                <w:color w:val="993366"/>
                <w:sz w:val="14"/>
              </w:rPr>
              <w:t>SEQUENCE</w:t>
            </w:r>
            <w:r w:rsidRPr="00616194">
              <w:rPr>
                <w:sz w:val="14"/>
              </w:rPr>
              <w:t xml:space="preserve"> (</w:t>
            </w:r>
            <w:r w:rsidRPr="00616194">
              <w:rPr>
                <w:color w:val="993366"/>
                <w:sz w:val="14"/>
              </w:rPr>
              <w:t>SIZE</w:t>
            </w:r>
            <w:r w:rsidRPr="00616194">
              <w:rPr>
                <w:sz w:val="14"/>
              </w:rPr>
              <w:t xml:space="preserve"> (1..maxNrofCSI-IM-ResourceSetsPerConfig))</w:t>
            </w:r>
            <w:r w:rsidRPr="00616194">
              <w:rPr>
                <w:color w:val="993366"/>
                <w:sz w:val="14"/>
              </w:rPr>
              <w:t xml:space="preserve"> OF</w:t>
            </w:r>
            <w:r w:rsidRPr="00616194">
              <w:rPr>
                <w:sz w:val="14"/>
              </w:rPr>
              <w:t xml:space="preserve"> CSI-IM-</w:t>
            </w:r>
            <w:proofErr w:type="spellStart"/>
            <w:r w:rsidRPr="00616194">
              <w:rPr>
                <w:sz w:val="14"/>
              </w:rPr>
              <w:t>ResourceSetId</w:t>
            </w:r>
            <w:proofErr w:type="spellEnd"/>
          </w:p>
          <w:p w14:paraId="75DE0201" w14:textId="77777777" w:rsidR="00616194" w:rsidRPr="00616194" w:rsidRDefault="00616194" w:rsidP="00616194">
            <w:pPr>
              <w:pStyle w:val="PL"/>
              <w:rPr>
                <w:sz w:val="14"/>
              </w:rPr>
            </w:pPr>
            <w:r w:rsidRPr="00616194">
              <w:rPr>
                <w:sz w:val="14"/>
              </w:rPr>
              <w:t xml:space="preserve">    },</w:t>
            </w:r>
          </w:p>
          <w:p w14:paraId="60FFDD58" w14:textId="77777777" w:rsidR="00616194" w:rsidRPr="00616194" w:rsidRDefault="00616194" w:rsidP="00616194">
            <w:pPr>
              <w:pStyle w:val="PL"/>
              <w:rPr>
                <w:sz w:val="14"/>
              </w:rPr>
            </w:pPr>
            <w:r w:rsidRPr="00616194">
              <w:rPr>
                <w:sz w:val="14"/>
              </w:rPr>
              <w:t xml:space="preserve"> </w:t>
            </w:r>
          </w:p>
          <w:p w14:paraId="52DB51E8" w14:textId="77777777" w:rsidR="00616194" w:rsidRPr="00616194" w:rsidRDefault="00616194" w:rsidP="00616194">
            <w:pPr>
              <w:pStyle w:val="PL"/>
              <w:rPr>
                <w:sz w:val="14"/>
              </w:rPr>
            </w:pPr>
            <w:r w:rsidRPr="00616194">
              <w:rPr>
                <w:sz w:val="14"/>
              </w:rPr>
              <w:t xml:space="preserve">    </w:t>
            </w:r>
            <w:proofErr w:type="spellStart"/>
            <w:r w:rsidRPr="00616194">
              <w:rPr>
                <w:sz w:val="14"/>
              </w:rPr>
              <w:t>bwp</w:t>
            </w:r>
            <w:proofErr w:type="spellEnd"/>
            <w:r w:rsidRPr="00616194">
              <w:rPr>
                <w:sz w:val="14"/>
              </w:rPr>
              <w:t>-Id                      BWP-Id,</w:t>
            </w:r>
          </w:p>
          <w:p w14:paraId="42E2226C" w14:textId="77777777" w:rsidR="00616194" w:rsidRPr="00616194" w:rsidRDefault="00616194" w:rsidP="00616194">
            <w:pPr>
              <w:pStyle w:val="PL"/>
              <w:rPr>
                <w:sz w:val="14"/>
              </w:rPr>
            </w:pPr>
            <w:r w:rsidRPr="00616194">
              <w:rPr>
                <w:sz w:val="14"/>
              </w:rPr>
              <w:t xml:space="preserve">    </w:t>
            </w:r>
            <w:proofErr w:type="spellStart"/>
            <w:r w:rsidRPr="00616194">
              <w:rPr>
                <w:sz w:val="14"/>
              </w:rPr>
              <w:t>resourceType</w:t>
            </w:r>
            <w:proofErr w:type="spellEnd"/>
            <w:r w:rsidRPr="00616194">
              <w:rPr>
                <w:sz w:val="14"/>
              </w:rPr>
              <w:t xml:space="preserve">                </w:t>
            </w:r>
            <w:r w:rsidRPr="00616194">
              <w:rPr>
                <w:color w:val="993366"/>
                <w:sz w:val="14"/>
              </w:rPr>
              <w:t>ENUMERATED</w:t>
            </w:r>
            <w:r w:rsidRPr="00616194">
              <w:rPr>
                <w:sz w:val="14"/>
              </w:rPr>
              <w:t xml:space="preserve"> { aperiodic, </w:t>
            </w:r>
            <w:proofErr w:type="spellStart"/>
            <w:r w:rsidRPr="00616194">
              <w:rPr>
                <w:sz w:val="14"/>
              </w:rPr>
              <w:t>semiPersistent</w:t>
            </w:r>
            <w:proofErr w:type="spellEnd"/>
            <w:r w:rsidRPr="00616194">
              <w:rPr>
                <w:sz w:val="14"/>
              </w:rPr>
              <w:t>, periodic },</w:t>
            </w:r>
          </w:p>
          <w:p w14:paraId="784F6DB6" w14:textId="77777777" w:rsidR="00616194" w:rsidRPr="00616194" w:rsidRDefault="00616194" w:rsidP="00616194">
            <w:pPr>
              <w:pStyle w:val="PL"/>
              <w:rPr>
                <w:sz w:val="14"/>
              </w:rPr>
            </w:pPr>
            <w:r w:rsidRPr="00616194">
              <w:rPr>
                <w:sz w:val="14"/>
              </w:rPr>
              <w:t xml:space="preserve">    ...</w:t>
            </w:r>
          </w:p>
          <w:p w14:paraId="1A30CF36" w14:textId="77777777" w:rsidR="00616194" w:rsidRDefault="00616194" w:rsidP="00616194">
            <w:pPr>
              <w:pStyle w:val="PL"/>
            </w:pPr>
            <w:r>
              <w:t>}</w:t>
            </w:r>
          </w:p>
          <w:p w14:paraId="39ADFBDF" w14:textId="77777777" w:rsidR="00616194" w:rsidRDefault="00616194" w:rsidP="00877C14"/>
          <w:p w14:paraId="5947FCDB" w14:textId="77777777" w:rsidR="00616194" w:rsidRDefault="00616194" w:rsidP="00877C14"/>
          <w:p w14:paraId="5EFE700F" w14:textId="68C517B7" w:rsidR="00A63FAC" w:rsidRDefault="00616194" w:rsidP="00877C14">
            <w:r>
              <w:t xml:space="preserve">Considering that </w:t>
            </w:r>
            <w:proofErr w:type="spellStart"/>
            <w:r w:rsidRPr="00616194">
              <w:t>maxNrofNZP</w:t>
            </w:r>
            <w:proofErr w:type="spellEnd"/>
            <w:r w:rsidRPr="00616194">
              <w:t>-CSI-RS-</w:t>
            </w:r>
            <w:proofErr w:type="spellStart"/>
            <w:r w:rsidRPr="00616194">
              <w:t>ResourceSetsPerConfig</w:t>
            </w:r>
            <w:proofErr w:type="spellEnd"/>
            <w:r>
              <w:t xml:space="preserve"> = 16 and </w:t>
            </w:r>
            <w:proofErr w:type="spellStart"/>
            <w:r>
              <w:t>maxNrofCSI</w:t>
            </w:r>
            <w:proofErr w:type="spellEnd"/>
            <w:r>
              <w:t>-SSB-</w:t>
            </w:r>
            <w:proofErr w:type="spellStart"/>
            <w:r>
              <w:t>ResourceSetsPerConfig</w:t>
            </w:r>
            <w:proofErr w:type="spellEnd"/>
            <w:r>
              <w:t xml:space="preserve"> =1, we only need to raise the upper bound for CSI-RS resource set in 38.214</w:t>
            </w:r>
            <w:r w:rsidR="00A63FAC">
              <w:t xml:space="preserve"> (FYI, ‘</w:t>
            </w:r>
            <w:r w:rsidR="00A63FAC" w:rsidRPr="00A63FAC">
              <w:t>For periodic and semi-persistent CSI Resource Settings, the number of CSI-RS Resource Sets configured is limited to S=1.</w:t>
            </w:r>
            <w:r w:rsidR="00A63FAC">
              <w:t xml:space="preserve">’ in TS </w:t>
            </w:r>
            <w:r w:rsidR="00A63FAC" w:rsidRPr="00A63FAC">
              <w:t>38.214</w:t>
            </w:r>
            <w:r w:rsidR="00A63FAC">
              <w:t xml:space="preserve"> Section</w:t>
            </w:r>
            <w:r w:rsidR="00A63FAC" w:rsidRPr="00A63FAC">
              <w:t xml:space="preserve"> 5.2.1.2</w:t>
            </w:r>
            <w:r w:rsidR="00A63FAC">
              <w:t>)</w:t>
            </w:r>
            <w:r>
              <w:t xml:space="preserve"> and change ‘</w:t>
            </w:r>
            <w:proofErr w:type="spellStart"/>
            <w:r>
              <w:t>maxNrofCSI</w:t>
            </w:r>
            <w:proofErr w:type="spellEnd"/>
            <w:r>
              <w:t>-SSB-</w:t>
            </w:r>
            <w:proofErr w:type="spellStart"/>
            <w:r>
              <w:t>ResourceSetsPerConfig</w:t>
            </w:r>
            <w:proofErr w:type="spellEnd"/>
            <w:r>
              <w:t>’ to 2.</w:t>
            </w:r>
            <w:r w:rsidR="00380BE8">
              <w:t xml:space="preserve"> </w:t>
            </w:r>
          </w:p>
          <w:p w14:paraId="2CE5205D" w14:textId="77777777" w:rsidR="00A63FAC" w:rsidRDefault="00A63FAC" w:rsidP="00877C14"/>
          <w:p w14:paraId="39BC542C" w14:textId="621DD0EE" w:rsidR="00616194" w:rsidRDefault="00380BE8" w:rsidP="00877C14">
            <w:r>
              <w:t>Alternatively, we can add ‘</w:t>
            </w:r>
            <w:r w:rsidRPr="00380BE8">
              <w:t>nzp-CSI-RS-SSB</w:t>
            </w:r>
            <w:r w:rsidRPr="00FD4CF6">
              <w:rPr>
                <w:color w:val="FF0000"/>
              </w:rPr>
              <w:t>2</w:t>
            </w:r>
            <w:r>
              <w:t>’ in CSI-</w:t>
            </w:r>
            <w:proofErr w:type="spellStart"/>
            <w:r>
              <w:t>ResourceConfig</w:t>
            </w:r>
            <w:proofErr w:type="spellEnd"/>
            <w:r>
              <w:t>.</w:t>
            </w:r>
          </w:p>
          <w:p w14:paraId="363B9D73" w14:textId="37377562" w:rsidR="00877C14" w:rsidRDefault="00877C14" w:rsidP="00877C14"/>
        </w:tc>
      </w:tr>
      <w:tr w:rsidR="00E352F9" w14:paraId="45520989" w14:textId="77777777" w:rsidTr="00C03596">
        <w:tc>
          <w:tcPr>
            <w:tcW w:w="1668" w:type="dxa"/>
          </w:tcPr>
          <w:p w14:paraId="26494C2F" w14:textId="239821C8" w:rsidR="00E352F9" w:rsidRDefault="00F128E7" w:rsidP="0063082C">
            <w:r>
              <w:lastRenderedPageBreak/>
              <w:t>Mod</w:t>
            </w:r>
          </w:p>
        </w:tc>
        <w:tc>
          <w:tcPr>
            <w:tcW w:w="6974" w:type="dxa"/>
          </w:tcPr>
          <w:p w14:paraId="3ED80031" w14:textId="0B647A26" w:rsidR="00F128E7" w:rsidRDefault="00F128E7" w:rsidP="0063082C">
            <w:pPr>
              <w:rPr>
                <w:rFonts w:hint="eastAsia"/>
              </w:rPr>
            </w:pPr>
            <w:r>
              <w:rPr>
                <w:rFonts w:hint="eastAsia"/>
              </w:rPr>
              <w:t xml:space="preserve">@All: </w:t>
            </w:r>
            <w:r>
              <w:rPr>
                <w:rFonts w:hint="eastAsia"/>
              </w:rPr>
              <w:t>based on comments from Apple, OPPO and ZTE</w:t>
            </w:r>
            <w:r>
              <w:rPr>
                <w:rFonts w:hint="eastAsia"/>
              </w:rPr>
              <w:t xml:space="preserve">, the list is updated in v01 for further discussion. </w:t>
            </w:r>
            <w:r>
              <w:t>I</w:t>
            </w:r>
            <w:r>
              <w:rPr>
                <w:rFonts w:hint="eastAsia"/>
              </w:rPr>
              <w:t>n the updated list:</w:t>
            </w:r>
          </w:p>
          <w:p w14:paraId="4B161283" w14:textId="73C0C3B9" w:rsidR="00E352F9" w:rsidRDefault="00F128E7" w:rsidP="00F128E7">
            <w:pPr>
              <w:pStyle w:val="a8"/>
              <w:numPr>
                <w:ilvl w:val="0"/>
                <w:numId w:val="3"/>
              </w:numPr>
              <w:rPr>
                <w:rFonts w:hint="eastAsia"/>
              </w:rPr>
            </w:pPr>
            <w:r>
              <w:rPr>
                <w:rFonts w:hint="eastAsia"/>
              </w:rPr>
              <w:t xml:space="preserve">As suggested by Apple, OPPO and ZTE, </w:t>
            </w:r>
            <w:r>
              <w:t>“</w:t>
            </w:r>
            <w:r w:rsidRPr="009A60FD">
              <w:t>beamFailureDetectionResourceList1</w:t>
            </w:r>
            <w:r>
              <w:t>” and “</w:t>
            </w:r>
            <w:r w:rsidRPr="009A60FD">
              <w:t>beamFailureDetectionResourceList</w:t>
            </w:r>
            <w:r>
              <w:t>2”</w:t>
            </w:r>
            <w:r>
              <w:rPr>
                <w:rFonts w:hint="eastAsia"/>
              </w:rPr>
              <w:t xml:space="preserve"> are removed from the list</w:t>
            </w:r>
            <w:bookmarkStart w:id="0" w:name="_GoBack"/>
            <w:bookmarkEnd w:id="0"/>
            <w:r>
              <w:rPr>
                <w:rFonts w:hint="eastAsia"/>
              </w:rPr>
              <w:t>.</w:t>
            </w:r>
          </w:p>
          <w:p w14:paraId="6789D2AD" w14:textId="482892DB" w:rsidR="00F128E7" w:rsidRDefault="00F128E7" w:rsidP="00F128E7">
            <w:pPr>
              <w:pStyle w:val="a8"/>
              <w:numPr>
                <w:ilvl w:val="0"/>
                <w:numId w:val="3"/>
              </w:numPr>
              <w:rPr>
                <w:rFonts w:hint="eastAsia"/>
              </w:rPr>
            </w:pPr>
            <w:r>
              <w:t>R</w:t>
            </w:r>
            <w:r>
              <w:rPr>
                <w:rFonts w:hint="eastAsia"/>
              </w:rPr>
              <w:t>egarding the second comment from OPPO, the parameter is updated accordingly.</w:t>
            </w:r>
          </w:p>
          <w:p w14:paraId="64FC7CF1" w14:textId="15101392" w:rsidR="00F128E7" w:rsidRDefault="00F128E7" w:rsidP="00F128E7">
            <w:pPr>
              <w:pStyle w:val="a8"/>
              <w:numPr>
                <w:ilvl w:val="0"/>
                <w:numId w:val="3"/>
              </w:numPr>
            </w:pPr>
            <w:r>
              <w:t>“</w:t>
            </w:r>
            <w:r>
              <w:rPr>
                <w:rFonts w:hint="eastAsia"/>
              </w:rPr>
              <w:t>R</w:t>
            </w:r>
            <w:r>
              <w:t>esourcesForChannelMeasurement2</w:t>
            </w:r>
            <w:r>
              <w:t>”</w:t>
            </w:r>
            <w:r>
              <w:rPr>
                <w:rFonts w:hint="eastAsia"/>
              </w:rPr>
              <w:t xml:space="preserve"> is also removed from the list according to ZTE</w:t>
            </w:r>
            <w:r>
              <w:t>’</w:t>
            </w:r>
            <w:r>
              <w:rPr>
                <w:rFonts w:hint="eastAsia"/>
              </w:rPr>
              <w:t>s comment.</w:t>
            </w:r>
          </w:p>
        </w:tc>
      </w:tr>
      <w:tr w:rsidR="00E352F9" w14:paraId="4D4B1D41" w14:textId="77777777" w:rsidTr="00C03596">
        <w:tc>
          <w:tcPr>
            <w:tcW w:w="1668" w:type="dxa"/>
          </w:tcPr>
          <w:p w14:paraId="77449A64" w14:textId="77777777" w:rsidR="00E352F9" w:rsidRDefault="00E352F9" w:rsidP="0063082C"/>
        </w:tc>
        <w:tc>
          <w:tcPr>
            <w:tcW w:w="6974" w:type="dxa"/>
          </w:tcPr>
          <w:p w14:paraId="1DE3F56D" w14:textId="77777777" w:rsidR="00E352F9" w:rsidRDefault="00E352F9" w:rsidP="0063082C"/>
        </w:tc>
      </w:tr>
      <w:tr w:rsidR="00E352F9" w14:paraId="767C79E0" w14:textId="77777777" w:rsidTr="00C03596">
        <w:tc>
          <w:tcPr>
            <w:tcW w:w="1668" w:type="dxa"/>
          </w:tcPr>
          <w:p w14:paraId="55AE2B77" w14:textId="77777777" w:rsidR="00E352F9" w:rsidRDefault="00E352F9" w:rsidP="0063082C"/>
        </w:tc>
        <w:tc>
          <w:tcPr>
            <w:tcW w:w="6974" w:type="dxa"/>
          </w:tcPr>
          <w:p w14:paraId="15C660CE" w14:textId="77777777" w:rsidR="00E352F9" w:rsidRDefault="00E352F9" w:rsidP="0063082C"/>
        </w:tc>
      </w:tr>
      <w:tr w:rsidR="00E352F9" w14:paraId="24F87B84" w14:textId="77777777" w:rsidTr="00C03596">
        <w:tc>
          <w:tcPr>
            <w:tcW w:w="1668" w:type="dxa"/>
          </w:tcPr>
          <w:p w14:paraId="205C8BAD" w14:textId="77777777" w:rsidR="00E352F9" w:rsidRDefault="00E352F9" w:rsidP="0063082C"/>
        </w:tc>
        <w:tc>
          <w:tcPr>
            <w:tcW w:w="6974" w:type="dxa"/>
          </w:tcPr>
          <w:p w14:paraId="196724B9" w14:textId="77777777" w:rsidR="00E352F9" w:rsidRDefault="00E352F9" w:rsidP="0063082C"/>
        </w:tc>
      </w:tr>
    </w:tbl>
    <w:p w14:paraId="6BA7342B" w14:textId="77777777" w:rsidR="00E352F9" w:rsidRPr="00E352F9" w:rsidRDefault="00E352F9" w:rsidP="00E352F9"/>
    <w:sectPr w:rsidR="00E352F9" w:rsidRPr="00E35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03F4A" w14:textId="77777777" w:rsidR="0046039D" w:rsidRDefault="0046039D" w:rsidP="00E352F9">
      <w:r>
        <w:separator/>
      </w:r>
    </w:p>
  </w:endnote>
  <w:endnote w:type="continuationSeparator" w:id="0">
    <w:p w14:paraId="00EF2154" w14:textId="77777777" w:rsidR="0046039D" w:rsidRDefault="0046039D" w:rsidP="00E3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C5B09" w14:textId="77777777" w:rsidR="0046039D" w:rsidRDefault="0046039D" w:rsidP="00E352F9">
      <w:r>
        <w:separator/>
      </w:r>
    </w:p>
  </w:footnote>
  <w:footnote w:type="continuationSeparator" w:id="0">
    <w:p w14:paraId="30426DCF" w14:textId="77777777" w:rsidR="0046039D" w:rsidRDefault="0046039D" w:rsidP="00E35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5E81"/>
    <w:multiLevelType w:val="hybridMultilevel"/>
    <w:tmpl w:val="8A4E49CC"/>
    <w:lvl w:ilvl="0" w:tplc="353EDAFA">
      <w:start w:val="8"/>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CE6296C"/>
    <w:multiLevelType w:val="hybridMultilevel"/>
    <w:tmpl w:val="B0C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11B18"/>
    <w:multiLevelType w:val="hybridMultilevel"/>
    <w:tmpl w:val="6C02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88"/>
    <w:rsid w:val="00177C39"/>
    <w:rsid w:val="001F55C7"/>
    <w:rsid w:val="00300F94"/>
    <w:rsid w:val="00380BE8"/>
    <w:rsid w:val="003D3496"/>
    <w:rsid w:val="0046039D"/>
    <w:rsid w:val="005017E7"/>
    <w:rsid w:val="00616194"/>
    <w:rsid w:val="006B1DE0"/>
    <w:rsid w:val="00750A4E"/>
    <w:rsid w:val="00770A6D"/>
    <w:rsid w:val="00877C14"/>
    <w:rsid w:val="0092472D"/>
    <w:rsid w:val="0094770B"/>
    <w:rsid w:val="009A60FD"/>
    <w:rsid w:val="00A63FAC"/>
    <w:rsid w:val="00C03596"/>
    <w:rsid w:val="00CC2688"/>
    <w:rsid w:val="00D030C0"/>
    <w:rsid w:val="00D547B5"/>
    <w:rsid w:val="00D94EBF"/>
    <w:rsid w:val="00E352F9"/>
    <w:rsid w:val="00ED385C"/>
    <w:rsid w:val="00F070F1"/>
    <w:rsid w:val="00F128E7"/>
    <w:rsid w:val="00FD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352F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5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52F9"/>
    <w:rPr>
      <w:sz w:val="18"/>
      <w:szCs w:val="18"/>
    </w:rPr>
  </w:style>
  <w:style w:type="paragraph" w:styleId="a4">
    <w:name w:val="footer"/>
    <w:basedOn w:val="a"/>
    <w:link w:val="Char0"/>
    <w:uiPriority w:val="99"/>
    <w:unhideWhenUsed/>
    <w:rsid w:val="00E352F9"/>
    <w:pPr>
      <w:tabs>
        <w:tab w:val="center" w:pos="4153"/>
        <w:tab w:val="right" w:pos="8306"/>
      </w:tabs>
      <w:snapToGrid w:val="0"/>
      <w:jc w:val="left"/>
    </w:pPr>
    <w:rPr>
      <w:sz w:val="18"/>
      <w:szCs w:val="18"/>
    </w:rPr>
  </w:style>
  <w:style w:type="character" w:customStyle="1" w:styleId="Char0">
    <w:name w:val="页脚 Char"/>
    <w:basedOn w:val="a0"/>
    <w:link w:val="a4"/>
    <w:uiPriority w:val="99"/>
    <w:rsid w:val="00E352F9"/>
    <w:rPr>
      <w:sz w:val="18"/>
      <w:szCs w:val="18"/>
    </w:rPr>
  </w:style>
  <w:style w:type="character" w:customStyle="1" w:styleId="2Char">
    <w:name w:val="标题 2 Char"/>
    <w:basedOn w:val="a0"/>
    <w:link w:val="2"/>
    <w:uiPriority w:val="9"/>
    <w:rsid w:val="00E352F9"/>
    <w:rPr>
      <w:rFonts w:ascii="宋体" w:eastAsia="宋体" w:hAnsi="宋体" w:cs="宋体"/>
      <w:b/>
      <w:bCs/>
      <w:kern w:val="0"/>
      <w:sz w:val="36"/>
      <w:szCs w:val="36"/>
    </w:rPr>
  </w:style>
  <w:style w:type="character" w:styleId="a5">
    <w:name w:val="Hyperlink"/>
    <w:basedOn w:val="a0"/>
    <w:uiPriority w:val="99"/>
    <w:unhideWhenUsed/>
    <w:rsid w:val="00E352F9"/>
    <w:rPr>
      <w:color w:val="0000FF"/>
      <w:u w:val="single"/>
    </w:rPr>
  </w:style>
  <w:style w:type="table" w:styleId="a6">
    <w:name w:val="Table Grid"/>
    <w:basedOn w:val="a1"/>
    <w:uiPriority w:val="39"/>
    <w:rsid w:val="00E35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E352F9"/>
    <w:rPr>
      <w:color w:val="800080" w:themeColor="followedHyperlink"/>
      <w:u w:val="single"/>
    </w:rPr>
  </w:style>
  <w:style w:type="paragraph" w:styleId="a8">
    <w:name w:val="List Paragraph"/>
    <w:basedOn w:val="a"/>
    <w:uiPriority w:val="34"/>
    <w:qFormat/>
    <w:rsid w:val="00C03596"/>
    <w:pPr>
      <w:ind w:left="720"/>
      <w:contextualSpacing/>
    </w:pPr>
  </w:style>
  <w:style w:type="paragraph" w:customStyle="1" w:styleId="1">
    <w:name w:val="正文1"/>
    <w:rsid w:val="00877C14"/>
    <w:pPr>
      <w:spacing w:before="100" w:beforeAutospacing="1" w:after="180"/>
    </w:pPr>
    <w:rPr>
      <w:rFonts w:ascii="Times New Roman" w:eastAsia="宋体" w:hAnsi="Times New Roman" w:cs="Times New Roman"/>
      <w:kern w:val="0"/>
      <w:sz w:val="24"/>
      <w:szCs w:val="24"/>
    </w:rPr>
  </w:style>
  <w:style w:type="paragraph" w:customStyle="1" w:styleId="41">
    <w:name w:val="标题 41"/>
    <w:basedOn w:val="a"/>
    <w:next w:val="1"/>
    <w:rsid w:val="00877C14"/>
    <w:pPr>
      <w:keepNext/>
      <w:keepLines/>
      <w:spacing w:before="120" w:after="180"/>
      <w:ind w:left="1418" w:hanging="1418"/>
      <w:jc w:val="left"/>
      <w:outlineLvl w:val="3"/>
    </w:pPr>
    <w:rPr>
      <w:rFonts w:ascii="Arial" w:eastAsia="宋体" w:hAnsi="Arial" w:cs="Times New Roman"/>
      <w:kern w:val="0"/>
      <w:sz w:val="24"/>
      <w:szCs w:val="24"/>
    </w:rPr>
  </w:style>
  <w:style w:type="paragraph" w:customStyle="1" w:styleId="PL">
    <w:name w:val="PL"/>
    <w:basedOn w:val="a"/>
    <w:rsid w:val="00616194"/>
    <w:pPr>
      <w:widowControl/>
      <w:shd w:val="clear" w:color="auto" w:fill="E6E6E6"/>
      <w:overflowPunct w:val="0"/>
      <w:autoSpaceDE w:val="0"/>
      <w:autoSpaceDN w:val="0"/>
      <w:adjustRightInd w:val="0"/>
      <w:jc w:val="left"/>
      <w:textAlignment w:val="baseline"/>
    </w:pPr>
    <w:rPr>
      <w:rFonts w:ascii="Courier New" w:eastAsia="Times New Roman" w:hAnsi="Courier New" w:cs="Times New Roman"/>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352F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5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52F9"/>
    <w:rPr>
      <w:sz w:val="18"/>
      <w:szCs w:val="18"/>
    </w:rPr>
  </w:style>
  <w:style w:type="paragraph" w:styleId="a4">
    <w:name w:val="footer"/>
    <w:basedOn w:val="a"/>
    <w:link w:val="Char0"/>
    <w:uiPriority w:val="99"/>
    <w:unhideWhenUsed/>
    <w:rsid w:val="00E352F9"/>
    <w:pPr>
      <w:tabs>
        <w:tab w:val="center" w:pos="4153"/>
        <w:tab w:val="right" w:pos="8306"/>
      </w:tabs>
      <w:snapToGrid w:val="0"/>
      <w:jc w:val="left"/>
    </w:pPr>
    <w:rPr>
      <w:sz w:val="18"/>
      <w:szCs w:val="18"/>
    </w:rPr>
  </w:style>
  <w:style w:type="character" w:customStyle="1" w:styleId="Char0">
    <w:name w:val="页脚 Char"/>
    <w:basedOn w:val="a0"/>
    <w:link w:val="a4"/>
    <w:uiPriority w:val="99"/>
    <w:rsid w:val="00E352F9"/>
    <w:rPr>
      <w:sz w:val="18"/>
      <w:szCs w:val="18"/>
    </w:rPr>
  </w:style>
  <w:style w:type="character" w:customStyle="1" w:styleId="2Char">
    <w:name w:val="标题 2 Char"/>
    <w:basedOn w:val="a0"/>
    <w:link w:val="2"/>
    <w:uiPriority w:val="9"/>
    <w:rsid w:val="00E352F9"/>
    <w:rPr>
      <w:rFonts w:ascii="宋体" w:eastAsia="宋体" w:hAnsi="宋体" w:cs="宋体"/>
      <w:b/>
      <w:bCs/>
      <w:kern w:val="0"/>
      <w:sz w:val="36"/>
      <w:szCs w:val="36"/>
    </w:rPr>
  </w:style>
  <w:style w:type="character" w:styleId="a5">
    <w:name w:val="Hyperlink"/>
    <w:basedOn w:val="a0"/>
    <w:uiPriority w:val="99"/>
    <w:unhideWhenUsed/>
    <w:rsid w:val="00E352F9"/>
    <w:rPr>
      <w:color w:val="0000FF"/>
      <w:u w:val="single"/>
    </w:rPr>
  </w:style>
  <w:style w:type="table" w:styleId="a6">
    <w:name w:val="Table Grid"/>
    <w:basedOn w:val="a1"/>
    <w:uiPriority w:val="39"/>
    <w:rsid w:val="00E35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E352F9"/>
    <w:rPr>
      <w:color w:val="800080" w:themeColor="followedHyperlink"/>
      <w:u w:val="single"/>
    </w:rPr>
  </w:style>
  <w:style w:type="paragraph" w:styleId="a8">
    <w:name w:val="List Paragraph"/>
    <w:basedOn w:val="a"/>
    <w:uiPriority w:val="34"/>
    <w:qFormat/>
    <w:rsid w:val="00C03596"/>
    <w:pPr>
      <w:ind w:left="720"/>
      <w:contextualSpacing/>
    </w:pPr>
  </w:style>
  <w:style w:type="paragraph" w:customStyle="1" w:styleId="1">
    <w:name w:val="正文1"/>
    <w:rsid w:val="00877C14"/>
    <w:pPr>
      <w:spacing w:before="100" w:beforeAutospacing="1" w:after="180"/>
    </w:pPr>
    <w:rPr>
      <w:rFonts w:ascii="Times New Roman" w:eastAsia="宋体" w:hAnsi="Times New Roman" w:cs="Times New Roman"/>
      <w:kern w:val="0"/>
      <w:sz w:val="24"/>
      <w:szCs w:val="24"/>
    </w:rPr>
  </w:style>
  <w:style w:type="paragraph" w:customStyle="1" w:styleId="41">
    <w:name w:val="标题 41"/>
    <w:basedOn w:val="a"/>
    <w:next w:val="1"/>
    <w:rsid w:val="00877C14"/>
    <w:pPr>
      <w:keepNext/>
      <w:keepLines/>
      <w:spacing w:before="120" w:after="180"/>
      <w:ind w:left="1418" w:hanging="1418"/>
      <w:jc w:val="left"/>
      <w:outlineLvl w:val="3"/>
    </w:pPr>
    <w:rPr>
      <w:rFonts w:ascii="Arial" w:eastAsia="宋体" w:hAnsi="Arial" w:cs="Times New Roman"/>
      <w:kern w:val="0"/>
      <w:sz w:val="24"/>
      <w:szCs w:val="24"/>
    </w:rPr>
  </w:style>
  <w:style w:type="paragraph" w:customStyle="1" w:styleId="PL">
    <w:name w:val="PL"/>
    <w:basedOn w:val="a"/>
    <w:rsid w:val="00616194"/>
    <w:pPr>
      <w:widowControl/>
      <w:shd w:val="clear" w:color="auto" w:fill="E6E6E6"/>
      <w:overflowPunct w:val="0"/>
      <w:autoSpaceDE w:val="0"/>
      <w:autoSpaceDN w:val="0"/>
      <w:adjustRightInd w:val="0"/>
      <w:jc w:val="left"/>
      <w:textAlignment w:val="baseline"/>
    </w:pPr>
    <w:rPr>
      <w:rFonts w:ascii="Courier New" w:eastAsia="Times New Roman" w:hAnsi="Courier New"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3978">
      <w:bodyDiv w:val="1"/>
      <w:marLeft w:val="0"/>
      <w:marRight w:val="0"/>
      <w:marTop w:val="0"/>
      <w:marBottom w:val="0"/>
      <w:divBdr>
        <w:top w:val="none" w:sz="0" w:space="0" w:color="auto"/>
        <w:left w:val="none" w:sz="0" w:space="0" w:color="auto"/>
        <w:bottom w:val="none" w:sz="0" w:space="0" w:color="auto"/>
        <w:right w:val="none" w:sz="0" w:space="0" w:color="auto"/>
      </w:divBdr>
    </w:div>
    <w:div w:id="310452422">
      <w:bodyDiv w:val="1"/>
      <w:marLeft w:val="0"/>
      <w:marRight w:val="0"/>
      <w:marTop w:val="0"/>
      <w:marBottom w:val="0"/>
      <w:divBdr>
        <w:top w:val="none" w:sz="0" w:space="0" w:color="auto"/>
        <w:left w:val="none" w:sz="0" w:space="0" w:color="auto"/>
        <w:bottom w:val="none" w:sz="0" w:space="0" w:color="auto"/>
        <w:right w:val="none" w:sz="0" w:space="0" w:color="auto"/>
      </w:divBdr>
      <w:divsChild>
        <w:div w:id="2046832283">
          <w:marLeft w:val="120"/>
          <w:marRight w:val="120"/>
          <w:marTop w:val="120"/>
          <w:marBottom w:val="120"/>
          <w:divBdr>
            <w:top w:val="none" w:sz="0" w:space="0" w:color="auto"/>
            <w:left w:val="none" w:sz="0" w:space="0" w:color="auto"/>
            <w:bottom w:val="none" w:sz="0" w:space="0" w:color="auto"/>
            <w:right w:val="none" w:sz="0" w:space="0" w:color="auto"/>
          </w:divBdr>
        </w:div>
      </w:divsChild>
    </w:div>
    <w:div w:id="595290971">
      <w:bodyDiv w:val="1"/>
      <w:marLeft w:val="0"/>
      <w:marRight w:val="0"/>
      <w:marTop w:val="0"/>
      <w:marBottom w:val="0"/>
      <w:divBdr>
        <w:top w:val="none" w:sz="0" w:space="0" w:color="auto"/>
        <w:left w:val="none" w:sz="0" w:space="0" w:color="auto"/>
        <w:bottom w:val="none" w:sz="0" w:space="0" w:color="auto"/>
        <w:right w:val="none" w:sz="0" w:space="0" w:color="auto"/>
      </w:divBdr>
    </w:div>
    <w:div w:id="888881862">
      <w:bodyDiv w:val="1"/>
      <w:marLeft w:val="0"/>
      <w:marRight w:val="0"/>
      <w:marTop w:val="0"/>
      <w:marBottom w:val="0"/>
      <w:divBdr>
        <w:top w:val="none" w:sz="0" w:space="0" w:color="auto"/>
        <w:left w:val="none" w:sz="0" w:space="0" w:color="auto"/>
        <w:bottom w:val="none" w:sz="0" w:space="0" w:color="auto"/>
        <w:right w:val="none" w:sz="0" w:space="0" w:color="auto"/>
      </w:divBdr>
    </w:div>
    <w:div w:id="1066758111">
      <w:bodyDiv w:val="1"/>
      <w:marLeft w:val="0"/>
      <w:marRight w:val="0"/>
      <w:marTop w:val="0"/>
      <w:marBottom w:val="0"/>
      <w:divBdr>
        <w:top w:val="none" w:sz="0" w:space="0" w:color="auto"/>
        <w:left w:val="none" w:sz="0" w:space="0" w:color="auto"/>
        <w:bottom w:val="none" w:sz="0" w:space="0" w:color="auto"/>
        <w:right w:val="none" w:sz="0" w:space="0" w:color="auto"/>
      </w:divBdr>
      <w:divsChild>
        <w:div w:id="1968703427">
          <w:marLeft w:val="120"/>
          <w:marRight w:val="120"/>
          <w:marTop w:val="120"/>
          <w:marBottom w:val="120"/>
          <w:divBdr>
            <w:top w:val="none" w:sz="0" w:space="0" w:color="auto"/>
            <w:left w:val="none" w:sz="0" w:space="0" w:color="auto"/>
            <w:bottom w:val="none" w:sz="0" w:space="0" w:color="auto"/>
            <w:right w:val="none" w:sz="0" w:space="0" w:color="auto"/>
          </w:divBdr>
        </w:div>
      </w:divsChild>
    </w:div>
    <w:div w:id="1512143468">
      <w:bodyDiv w:val="1"/>
      <w:marLeft w:val="0"/>
      <w:marRight w:val="0"/>
      <w:marTop w:val="0"/>
      <w:marBottom w:val="0"/>
      <w:divBdr>
        <w:top w:val="none" w:sz="0" w:space="0" w:color="auto"/>
        <w:left w:val="none" w:sz="0" w:space="0" w:color="auto"/>
        <w:bottom w:val="none" w:sz="0" w:space="0" w:color="auto"/>
        <w:right w:val="none" w:sz="0" w:space="0" w:color="auto"/>
      </w:divBdr>
    </w:div>
    <w:div w:id="1544825629">
      <w:bodyDiv w:val="1"/>
      <w:marLeft w:val="0"/>
      <w:marRight w:val="0"/>
      <w:marTop w:val="0"/>
      <w:marBottom w:val="0"/>
      <w:divBdr>
        <w:top w:val="none" w:sz="0" w:space="0" w:color="auto"/>
        <w:left w:val="none" w:sz="0" w:space="0" w:color="auto"/>
        <w:bottom w:val="none" w:sz="0" w:space="0" w:color="auto"/>
        <w:right w:val="none" w:sz="0" w:space="0" w:color="auto"/>
      </w:divBdr>
      <w:divsChild>
        <w:div w:id="450705648">
          <w:marLeft w:val="120"/>
          <w:marRight w:val="120"/>
          <w:marTop w:val="120"/>
          <w:marBottom w:val="120"/>
          <w:divBdr>
            <w:top w:val="none" w:sz="0" w:space="0" w:color="auto"/>
            <w:left w:val="none" w:sz="0" w:space="0" w:color="auto"/>
            <w:bottom w:val="none" w:sz="0" w:space="0" w:color="auto"/>
            <w:right w:val="none" w:sz="0" w:space="0" w:color="auto"/>
          </w:divBdr>
        </w:div>
      </w:divsChild>
    </w:div>
    <w:div w:id="19023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Inbox/drafts/8.1.2.3/RR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cp:revision>
  <dcterms:created xsi:type="dcterms:W3CDTF">2021-09-09T11:04:00Z</dcterms:created>
  <dcterms:modified xsi:type="dcterms:W3CDTF">2021-09-09T11:05:00Z</dcterms:modified>
</cp:coreProperties>
</file>