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 xml:space="preserve">M=1, N=1: </w:t>
            </w:r>
            <w:proofErr w:type="spellStart"/>
            <w:r w:rsidRPr="00B354EF">
              <w:rPr>
                <w:sz w:val="18"/>
                <w:szCs w:val="18"/>
                <w:lang w:val="fr-FR"/>
              </w:rPr>
              <w:t>Convida</w:t>
            </w:r>
            <w:proofErr w:type="spellEnd"/>
            <w:r w:rsidR="007A40C6" w:rsidRPr="00B354EF">
              <w:rPr>
                <w:sz w:val="18"/>
                <w:szCs w:val="18"/>
                <w:lang w:val="fr-FR"/>
              </w:rPr>
              <w:t>, Intel</w:t>
            </w:r>
            <w:r w:rsidR="00971C08" w:rsidRPr="00B354EF">
              <w:rPr>
                <w:sz w:val="18"/>
                <w:szCs w:val="18"/>
                <w:lang w:val="fr-FR"/>
              </w:rPr>
              <w:t xml:space="preserve">, NTT </w:t>
            </w:r>
            <w:proofErr w:type="spellStart"/>
            <w:r w:rsidR="00971C08" w:rsidRPr="00B354EF">
              <w:rPr>
                <w:sz w:val="18"/>
                <w:szCs w:val="18"/>
                <w:lang w:val="fr-FR"/>
              </w:rPr>
              <w:t>Docomo</w:t>
            </w:r>
            <w:proofErr w:type="spellEnd"/>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xml:space="preserve">, AT&amp;T, </w:t>
            </w:r>
            <w:proofErr w:type="spellStart"/>
            <w:r w:rsidR="008C7E60" w:rsidRPr="00F75AF9">
              <w:rPr>
                <w:sz w:val="18"/>
                <w:szCs w:val="20"/>
              </w:rPr>
              <w:t>Futurewei</w:t>
            </w:r>
            <w:proofErr w:type="spellEnd"/>
            <w:r w:rsidR="005801F8" w:rsidRPr="00F75AF9">
              <w:rPr>
                <w:sz w:val="18"/>
                <w:szCs w:val="20"/>
              </w:rPr>
              <w:t xml:space="preserve">, </w:t>
            </w:r>
            <w:proofErr w:type="spellStart"/>
            <w:r w:rsidR="005801F8">
              <w:rPr>
                <w:sz w:val="18"/>
                <w:szCs w:val="18"/>
              </w:rPr>
              <w:t>Sony</w:t>
            </w:r>
            <w:r w:rsidR="00AC53FB">
              <w:rPr>
                <w:rFonts w:hint="eastAsia"/>
                <w:sz w:val="18"/>
                <w:szCs w:val="18"/>
                <w:lang w:eastAsia="zh-CN"/>
              </w:rPr>
              <w:t>,CATT</w:t>
            </w:r>
            <w:proofErr w:type="spellEnd"/>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xml:space="preserve">, </w:t>
            </w:r>
            <w:proofErr w:type="spellStart"/>
            <w:r w:rsidR="00554660">
              <w:rPr>
                <w:sz w:val="18"/>
                <w:szCs w:val="20"/>
              </w:rPr>
              <w:t>Intel</w:t>
            </w:r>
            <w:r w:rsidR="00D628C1">
              <w:rPr>
                <w:rFonts w:hint="eastAsia"/>
                <w:sz w:val="18"/>
                <w:szCs w:val="20"/>
                <w:lang w:eastAsia="zh-CN"/>
              </w:rPr>
              <w:t>,CATT</w:t>
            </w:r>
            <w:proofErr w:type="spellEnd"/>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e.g.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 xml:space="preserve">Without such definition in spec, </w:t>
            </w:r>
            <w:proofErr w:type="spellStart"/>
            <w:r w:rsidR="005C1E5D">
              <w:rPr>
                <w:rFonts w:eastAsia="SimSun"/>
                <w:sz w:val="18"/>
                <w:szCs w:val="18"/>
                <w:lang w:eastAsia="zh-CN"/>
              </w:rPr>
              <w:t>gNB</w:t>
            </w:r>
            <w:proofErr w:type="spellEnd"/>
            <w:r w:rsidR="005C1E5D">
              <w:rPr>
                <w:rFonts w:eastAsia="SimSun"/>
                <w:sz w:val="18"/>
                <w:szCs w:val="18"/>
                <w:lang w:eastAsia="zh-CN"/>
              </w:rPr>
              <w:t xml:space="preserve">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 xml:space="preserve">[Mod: Some work on </w:t>
            </w:r>
            <w:proofErr w:type="spellStart"/>
            <w:r>
              <w:rPr>
                <w:rFonts w:eastAsia="SimSun"/>
                <w:sz w:val="18"/>
                <w:szCs w:val="18"/>
                <w:lang w:eastAsia="zh-CN"/>
              </w:rPr>
              <w:t>mTRP</w:t>
            </w:r>
            <w:proofErr w:type="spellEnd"/>
            <w:r>
              <w:rPr>
                <w:rFonts w:eastAsia="SimSun"/>
                <w:sz w:val="18"/>
                <w:szCs w:val="18"/>
                <w:lang w:eastAsia="zh-CN"/>
              </w:rPr>
              <w:t xml:space="preserve"> can be done in Rel-17 after </w:t>
            </w:r>
            <w:proofErr w:type="spellStart"/>
            <w:r>
              <w:rPr>
                <w:rFonts w:eastAsia="SimSun"/>
                <w:sz w:val="18"/>
                <w:szCs w:val="18"/>
                <w:lang w:eastAsia="zh-CN"/>
              </w:rPr>
              <w:t>sTRP</w:t>
            </w:r>
            <w:proofErr w:type="spellEnd"/>
            <w:r>
              <w:rPr>
                <w:rFonts w:eastAsia="SimSun"/>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xml:space="preserve">”. It is up to </w:t>
            </w:r>
            <w:proofErr w:type="spellStart"/>
            <w:r>
              <w:rPr>
                <w:rFonts w:eastAsia="Yu Mincho"/>
                <w:sz w:val="18"/>
                <w:szCs w:val="18"/>
                <w:lang w:eastAsia="ja-JP"/>
              </w:rPr>
              <w:t>gNB</w:t>
            </w:r>
            <w:proofErr w:type="spellEnd"/>
            <w:r>
              <w:rPr>
                <w:rFonts w:eastAsia="Yu Mincho"/>
                <w:sz w:val="18"/>
                <w:szCs w:val="18"/>
                <w:lang w:eastAsia="ja-JP"/>
              </w:rPr>
              <w:t xml:space="preserve">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to make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Yes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not only for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-like solution (Alt2) for 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M,N&gt;1 is needed. Each DCI can use a separate TCI codepoint with M=N=1 to update the TCI for the respective </w:t>
            </w:r>
            <w:proofErr w:type="spellStart"/>
            <w:r w:rsidR="005C0FC2">
              <w:rPr>
                <w:rFonts w:eastAsia="DengXian"/>
                <w:sz w:val="18"/>
                <w:szCs w:val="18"/>
                <w:lang w:eastAsia="zh-CN"/>
              </w:rPr>
              <w:t>CORESETPoolIndex</w:t>
            </w:r>
            <w:proofErr w:type="spellEnd"/>
            <w:r w:rsidR="005C0FC2">
              <w:rPr>
                <w:rFonts w:eastAsia="DengXian"/>
                <w:sz w:val="18"/>
                <w:szCs w:val="18"/>
                <w:lang w:eastAsia="zh-CN"/>
              </w:rPr>
              <w:t xml:space="preserve">. The only use case of M,N&gt;1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 xml:space="preserve">TCI update should be discussion once such discussion is concluded.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proofErr w:type="spellStart"/>
            <w:r w:rsidR="007038B9">
              <w:rPr>
                <w:rFonts w:eastAsia="DengXian"/>
                <w:bCs/>
                <w:sz w:val="18"/>
                <w:szCs w:val="18"/>
                <w:lang w:eastAsia="zh-CN"/>
              </w:rPr>
              <w:t>can not</w:t>
            </w:r>
            <w:proofErr w:type="spellEnd"/>
            <w:r w:rsidR="007038B9">
              <w:rPr>
                <w:rFonts w:eastAsia="DengXian"/>
                <w:bCs/>
                <w:sz w:val="18"/>
                <w:szCs w:val="18"/>
                <w:lang w:eastAsia="zh-CN"/>
              </w:rPr>
              <w:t xml:space="preserve">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lastRenderedPageBreak/>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 xml:space="preserve">For Proposal 1.F, 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r>
              <w:rPr>
                <w:rFonts w:eastAsia="DengXi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lastRenderedPageBreak/>
              <w:t xml:space="preserve">Proposal 1.F: Suggest adding a note saying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w:t>
            </w:r>
            <w:proofErr w:type="spellStart"/>
            <w:r>
              <w:rPr>
                <w:rFonts w:eastAsia="SimSun" w:hint="eastAsia"/>
                <w:sz w:val="18"/>
                <w:szCs w:val="18"/>
                <w:lang w:eastAsia="zh-CN"/>
              </w:rPr>
              <w:t>sTRP</w:t>
            </w:r>
            <w:proofErr w:type="spellEnd"/>
            <w:r>
              <w:rPr>
                <w:rFonts w:eastAsia="SimSun" w:hint="eastAsia"/>
                <w:sz w:val="18"/>
                <w:szCs w:val="18"/>
                <w:lang w:eastAsia="zh-CN"/>
              </w:rPr>
              <w:t xml:space="preserve">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xml:space="preserve">, for </w:t>
            </w:r>
            <w:proofErr w:type="spellStart"/>
            <w:r>
              <w:rPr>
                <w:rFonts w:eastAsia="SimSun" w:hint="eastAsia"/>
                <w:sz w:val="18"/>
                <w:szCs w:val="18"/>
                <w:lang w:eastAsia="zh-CN"/>
              </w:rPr>
              <w:t>mTRP</w:t>
            </w:r>
            <w:proofErr w:type="spellEnd"/>
            <w:r>
              <w:rPr>
                <w:rFonts w:eastAsia="SimSun" w:hint="eastAsia"/>
                <w:sz w:val="18"/>
                <w:szCs w:val="18"/>
                <w:lang w:eastAsia="zh-CN"/>
              </w:rPr>
              <w:t xml:space="preserve">, both </w:t>
            </w:r>
            <w:proofErr w:type="spellStart"/>
            <w:r>
              <w:rPr>
                <w:rFonts w:eastAsia="SimSun" w:hint="eastAsia"/>
                <w:sz w:val="18"/>
                <w:szCs w:val="18"/>
                <w:lang w:eastAsia="zh-CN"/>
              </w:rPr>
              <w:t>mDCI</w:t>
            </w:r>
            <w:proofErr w:type="spellEnd"/>
            <w:r>
              <w:rPr>
                <w:rFonts w:eastAsia="SimSun" w:hint="eastAsia"/>
                <w:sz w:val="18"/>
                <w:szCs w:val="18"/>
                <w:lang w:eastAsia="zh-CN"/>
              </w:rPr>
              <w:t xml:space="preserve"> and </w:t>
            </w:r>
            <w:proofErr w:type="spellStart"/>
            <w:r>
              <w:rPr>
                <w:rFonts w:eastAsia="SimSun" w:hint="eastAsia"/>
                <w:sz w:val="18"/>
                <w:szCs w:val="18"/>
                <w:lang w:eastAsia="zh-CN"/>
              </w:rPr>
              <w:t>sDCI</w:t>
            </w:r>
            <w:proofErr w:type="spellEnd"/>
            <w:r>
              <w:rPr>
                <w:rFonts w:eastAsia="SimSun" w:hint="eastAsia"/>
                <w:sz w:val="18"/>
                <w:szCs w:val="18"/>
                <w:lang w:eastAsia="zh-CN"/>
              </w:rPr>
              <w:t xml:space="preserve">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lastRenderedPageBreak/>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proofErr w:type="spellStart"/>
            <w:r>
              <w:rPr>
                <w:rFonts w:eastAsia="DengXia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w:t>
            </w:r>
            <w:proofErr w:type="spellStart"/>
            <w:r>
              <w:rPr>
                <w:rFonts w:eastAsia="Malgun Gothic"/>
                <w:bCs/>
                <w:sz w:val="18"/>
                <w:szCs w:val="18"/>
              </w:rPr>
              <w:t>sTRP</w:t>
            </w:r>
            <w:proofErr w:type="spellEnd"/>
            <w:r>
              <w:rPr>
                <w:rFonts w:eastAsia="Malgun Gothic"/>
                <w:bCs/>
                <w:sz w:val="18"/>
                <w:szCs w:val="18"/>
              </w:rPr>
              <w:t xml:space="preserve">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lastRenderedPageBreak/>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 xml:space="preserve">Proposal 1.F: Do not support. After reading </w:t>
            </w:r>
            <w:proofErr w:type="spellStart"/>
            <w:r>
              <w:rPr>
                <w:sz w:val="18"/>
                <w:szCs w:val="18"/>
              </w:rPr>
              <w:t>TDocs</w:t>
            </w:r>
            <w:proofErr w:type="spellEnd"/>
            <w:r>
              <w:rPr>
                <w:sz w:val="18"/>
                <w:szCs w:val="18"/>
              </w:rPr>
              <w:t>,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77777777"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8" w:author="Darcy Tsai" w:date="2021-08-16T16:53:00Z">
              <w:r w:rsidRPr="00AB60D5">
                <w:rPr>
                  <w:rFonts w:eastAsia="Batang" w:hint="eastAsia"/>
                  <w:sz w:val="20"/>
                  <w:szCs w:val="20"/>
                  <w:lang w:val="en-GB"/>
                </w:rPr>
                <w:t xml:space="preserve">How to support </w:t>
              </w:r>
            </w:ins>
            <w:ins w:id="39" w:author="Darcy Tsai" w:date="2021-08-16T16:54:00Z">
              <w:r>
                <w:rPr>
                  <w:rFonts w:eastAsia="Batang"/>
                  <w:sz w:val="20"/>
                  <w:szCs w:val="20"/>
                  <w:lang w:val="en-GB"/>
                </w:rPr>
                <w:t>M&gt;1 and/or N&gt;1, e.g., a</w:t>
              </w:r>
            </w:ins>
            <w:del w:id="40" w:author="Darcy Tsai" w:date="2021-08-16T16:54:00Z">
              <w:r w:rsidDel="00AB60D5">
                <w:rPr>
                  <w:rFonts w:eastAsia="Batang"/>
                  <w:sz w:val="20"/>
                  <w:szCs w:val="20"/>
                  <w:lang w:val="en-GB"/>
                </w:rPr>
                <w:delText>A</w:delText>
              </w:r>
            </w:del>
            <w:r>
              <w:rPr>
                <w:rFonts w:eastAsia="Batang"/>
                <w:sz w:val="20"/>
                <w:szCs w:val="20"/>
                <w:lang w:val="en-GB"/>
              </w:rPr>
              <w:t>ssociation between a Rel-17 unified TCI state with a TCI state group</w:t>
            </w:r>
            <w:del w:id="41" w:author="Darcy Tsai" w:date="2021-08-16T16:54:00Z">
              <w:r w:rsidDel="00AB60D5">
                <w:rPr>
                  <w:rFonts w:eastAsia="Batang"/>
                  <w:sz w:val="20"/>
                  <w:szCs w:val="20"/>
                  <w:lang w:val="en-GB"/>
                </w:rPr>
                <w:delText xml:space="preserve"> to support M&gt;1 and/or N&gt;1</w:delText>
              </w:r>
            </w:del>
          </w:p>
          <w:p w14:paraId="77B3F91A" w14:textId="77777777" w:rsidR="00B50265" w:rsidRDefault="00B50265" w:rsidP="00B50265">
            <w:pPr>
              <w:snapToGrid w:val="0"/>
              <w:rPr>
                <w:sz w:val="18"/>
                <w:szCs w:val="18"/>
              </w:rPr>
            </w:pPr>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77777777" w:rsidR="00A32F62" w:rsidRDefault="00A32F62" w:rsidP="00A32F62">
            <w:pPr>
              <w:snapToGrid w:val="0"/>
              <w:rPr>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75D1D4C8" w14:textId="77777777" w:rsidR="00A32F62" w:rsidRDefault="00A32F62" w:rsidP="00A32F62">
            <w:pPr>
              <w:snapToGrid w:val="0"/>
              <w:rPr>
                <w:sz w:val="18"/>
                <w:szCs w:val="18"/>
              </w:rPr>
            </w:pPr>
            <w:r>
              <w:rPr>
                <w:sz w:val="18"/>
                <w:szCs w:val="18"/>
              </w:rPr>
              <w:t>Proposal 1.C: Support</w:t>
            </w:r>
          </w:p>
          <w:p w14:paraId="0DDD0494" w14:textId="77777777" w:rsidR="00A32F62" w:rsidRDefault="00A32F62" w:rsidP="00A32F62">
            <w:pPr>
              <w:snapToGrid w:val="0"/>
              <w:rPr>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7A640EA0" w14:textId="1B4BB265" w:rsidR="00A32F62" w:rsidRDefault="00A32F62" w:rsidP="005E253C">
            <w:pPr>
              <w:snapToGrid w:val="0"/>
              <w:rPr>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proofErr w:type="spellStart"/>
            <w:r w:rsidR="005E253C">
              <w:rPr>
                <w:sz w:val="18"/>
                <w:szCs w:val="18"/>
              </w:rPr>
              <w:t>mTRP</w:t>
            </w:r>
            <w:proofErr w:type="spellEnd"/>
            <w:r w:rsidR="005E253C">
              <w:rPr>
                <w:sz w:val="18"/>
                <w:szCs w:val="18"/>
              </w:rPr>
              <w:t xml:space="preserve"> case</w:t>
            </w:r>
            <w:r>
              <w:rPr>
                <w:sz w:val="18"/>
                <w:szCs w:val="18"/>
              </w:rPr>
              <w:t>)</w:t>
            </w:r>
            <w:r w:rsidR="005E253C">
              <w:rPr>
                <w:sz w:val="18"/>
                <w:szCs w:val="18"/>
              </w:rPr>
              <w:t xml:space="preserve"> /</w:t>
            </w:r>
            <w:r>
              <w:rPr>
                <w:sz w:val="18"/>
                <w:szCs w:val="18"/>
              </w:rPr>
              <w:t xml:space="preserve"> cell (for inter-cell case)? If so, some clarification seems better. </w:t>
            </w:r>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77777777" w:rsidR="002505DB" w:rsidRDefault="002505DB"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lastRenderedPageBreak/>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77777777" w:rsidR="00123205" w:rsidRPr="00123205" w:rsidRDefault="00123205" w:rsidP="00123205">
            <w:pPr>
              <w:snapToGrid w:val="0"/>
              <w:rPr>
                <w:rFonts w:eastAsia="Malgun Gothic"/>
                <w:sz w:val="18"/>
                <w:szCs w:val="18"/>
              </w:rPr>
            </w:pPr>
          </w:p>
          <w:p w14:paraId="3FC20937" w14:textId="28D31582" w:rsidR="00123205" w:rsidRDefault="00123205" w:rsidP="00123205">
            <w:pPr>
              <w:snapToGrid w:val="0"/>
              <w:rPr>
                <w:sz w:val="18"/>
                <w:szCs w:val="18"/>
              </w:rPr>
            </w:pPr>
            <w:r>
              <w:rPr>
                <w:rFonts w:eastAsia="Malgun Gothic"/>
                <w:sz w:val="18"/>
                <w:szCs w:val="18"/>
              </w:rPr>
              <w:t xml:space="preserve">Proposal 1.F: We share a similar view with </w:t>
            </w:r>
            <w:proofErr w:type="spellStart"/>
            <w:r>
              <w:rPr>
                <w:rFonts w:eastAsia="Malgun Gothic"/>
                <w:sz w:val="18"/>
                <w:szCs w:val="18"/>
              </w:rPr>
              <w:t>Futurewei</w:t>
            </w:r>
            <w:proofErr w:type="spellEnd"/>
            <w:r>
              <w:rPr>
                <w:rFonts w:eastAsia="Malgun Gothic"/>
                <w:sz w:val="18"/>
                <w:szCs w:val="18"/>
              </w:rPr>
              <w:t xml:space="preserve">, CATT and Qualcomm that </w:t>
            </w:r>
            <w:proofErr w:type="spellStart"/>
            <w:r>
              <w:rPr>
                <w:rFonts w:eastAsia="Malgun Gothic"/>
                <w:sz w:val="18"/>
                <w:szCs w:val="18"/>
              </w:rPr>
              <w:t>sTRP</w:t>
            </w:r>
            <w:proofErr w:type="spellEnd"/>
            <w:r>
              <w:rPr>
                <w:rFonts w:eastAsia="Malgun Gothic"/>
                <w:sz w:val="18"/>
                <w:szCs w:val="18"/>
              </w:rPr>
              <w:t xml:space="preserve"> and MPUE can be included as use cases for M, N &gt;1</w:t>
            </w:r>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BCA9" w14:textId="27186E2B" w:rsidR="003208BF" w:rsidRDefault="003208BF" w:rsidP="003208BF">
            <w:pPr>
              <w:snapToGrid w:val="0"/>
              <w:rPr>
                <w:rFonts w:eastAsia="Malgun Gothic"/>
                <w:sz w:val="18"/>
                <w:szCs w:val="18"/>
              </w:rPr>
            </w:pPr>
            <w:r>
              <w:rPr>
                <w:rFonts w:eastAsia="Malgun Gothic"/>
                <w:sz w:val="18"/>
                <w:szCs w:val="18"/>
              </w:rPr>
              <w:t xml:space="preserve">Proposal 1.F: We share the same view as Qualcomm and </w:t>
            </w:r>
            <w:proofErr w:type="spellStart"/>
            <w:r>
              <w:rPr>
                <w:rFonts w:eastAsia="Malgun Gothic"/>
                <w:sz w:val="18"/>
                <w:szCs w:val="18"/>
              </w:rPr>
              <w:t>Futurewei</w:t>
            </w:r>
            <w:proofErr w:type="spellEnd"/>
            <w:r>
              <w:rPr>
                <w:rFonts w:eastAsia="Malgun Gothic"/>
                <w:sz w:val="18"/>
                <w:szCs w:val="18"/>
              </w:rPr>
              <w:t xml:space="preserve">. The M&gt;1, N&gt;1 shall be designed to support </w:t>
            </w:r>
            <w:proofErr w:type="spellStart"/>
            <w:r>
              <w:rPr>
                <w:rFonts w:eastAsia="Malgun Gothic"/>
                <w:sz w:val="18"/>
                <w:szCs w:val="18"/>
              </w:rPr>
              <w:t>sTRP</w:t>
            </w:r>
            <w:proofErr w:type="spellEnd"/>
            <w:r>
              <w:rPr>
                <w:rFonts w:eastAsia="Malgun Gothic"/>
                <w:sz w:val="18"/>
                <w:szCs w:val="18"/>
              </w:rPr>
              <w:t xml:space="preserve"> and MPUE. </w:t>
            </w:r>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462F5C8E" w14:textId="77777777" w:rsidR="00E275B9" w:rsidRDefault="00E275B9" w:rsidP="00D07879">
            <w:pPr>
              <w:snapToGrid w:val="0"/>
              <w:rPr>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w:t>
            </w:r>
            <w:proofErr w:type="spellStart"/>
            <w:r>
              <w:rPr>
                <w:rFonts w:eastAsia="Malgun Gothic"/>
                <w:sz w:val="18"/>
                <w:szCs w:val="18"/>
              </w:rPr>
              <w:t>mTRP</w:t>
            </w:r>
            <w:proofErr w:type="spellEnd"/>
            <w:r>
              <w:rPr>
                <w:rFonts w:eastAsia="Malgun Gothic"/>
                <w:sz w:val="18"/>
                <w:szCs w:val="18"/>
              </w:rPr>
              <w:t xml:space="preserve"> use case for M/N&gt;1. </w:t>
            </w:r>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120E68DC" w:rsidR="0061792C" w:rsidRDefault="0061792C" w:rsidP="00D07879">
            <w:pPr>
              <w:snapToGrid w:val="0"/>
              <w:rPr>
                <w:rFonts w:eastAsia="Malgun Gothic"/>
                <w:sz w:val="18"/>
                <w:szCs w:val="18"/>
              </w:rPr>
            </w:pPr>
            <w:r>
              <w:rPr>
                <w:rFonts w:eastAsia="Malgun Gothic"/>
                <w:sz w:val="18"/>
                <w:szCs w:val="18"/>
              </w:rPr>
              <w:t xml:space="preserve">For Proposal 1.D, prefer to add “the RS that provides”. To our understanding, “the QCL </w:t>
            </w:r>
            <w:proofErr w:type="spellStart"/>
            <w:r>
              <w:rPr>
                <w:rFonts w:eastAsia="Malgun Gothic"/>
                <w:sz w:val="18"/>
                <w:szCs w:val="18"/>
              </w:rPr>
              <w:t>TypeD</w:t>
            </w:r>
            <w:proofErr w:type="spellEnd"/>
            <w:r>
              <w:rPr>
                <w:rFonts w:eastAsia="Malgun Gothic"/>
                <w:sz w:val="18"/>
                <w:szCs w:val="18"/>
              </w:rPr>
              <w:t xml:space="preserve"> properties” refer to Rx beam. Not sure what is the meaning of “Rx beam and the RS that … are the same”.</w:t>
            </w:r>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4E705F22" w14:textId="718128E6" w:rsidR="00D07879" w:rsidRDefault="00B72BAD" w:rsidP="00D07879">
            <w:pPr>
              <w:snapToGrid w:val="0"/>
              <w:rPr>
                <w:rFonts w:eastAsia="Malgun Gothic"/>
                <w:sz w:val="18"/>
                <w:szCs w:val="18"/>
              </w:rPr>
            </w:pPr>
            <w:r>
              <w:rPr>
                <w:rFonts w:eastAsia="Malgun Gothic"/>
                <w:sz w:val="18"/>
                <w:szCs w:val="18"/>
              </w:rPr>
              <w:t xml:space="preserve">For Proposal 1.F, not support. </w:t>
            </w:r>
            <w:proofErr w:type="spellStart"/>
            <w:r>
              <w:rPr>
                <w:rFonts w:eastAsia="Malgun Gothic"/>
                <w:sz w:val="18"/>
                <w:szCs w:val="18"/>
              </w:rPr>
              <w:t>sTRP</w:t>
            </w:r>
            <w:proofErr w:type="spellEnd"/>
            <w:r>
              <w:rPr>
                <w:rFonts w:eastAsia="Malgun Gothic"/>
                <w:sz w:val="18"/>
                <w:szCs w:val="18"/>
              </w:rPr>
              <w:t xml:space="preserve">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w:t>
            </w:r>
            <w:proofErr w:type="spellStart"/>
            <w:r>
              <w:rPr>
                <w:rFonts w:eastAsia="Malgun Gothic"/>
                <w:sz w:val="18"/>
                <w:szCs w:val="18"/>
              </w:rPr>
              <w:t>mTRP</w:t>
            </w:r>
            <w:proofErr w:type="spellEnd"/>
            <w:r>
              <w:rPr>
                <w:rFonts w:eastAsia="Malgun Gothic"/>
                <w:sz w:val="18"/>
                <w:szCs w:val="18"/>
              </w:rPr>
              <w:t xml:space="preserve">. To our understanding, R17 </w:t>
            </w:r>
            <w:r w:rsidR="007C6811">
              <w:rPr>
                <w:rFonts w:eastAsia="Malgun Gothic"/>
                <w:sz w:val="18"/>
                <w:szCs w:val="18"/>
              </w:rPr>
              <w:t>is hard to</w:t>
            </w:r>
            <w:r>
              <w:rPr>
                <w:rFonts w:eastAsia="Malgun Gothic"/>
                <w:sz w:val="18"/>
                <w:szCs w:val="18"/>
              </w:rPr>
              <w:t xml:space="preserve"> extend unified TCI to all </w:t>
            </w:r>
            <w:proofErr w:type="spellStart"/>
            <w:r>
              <w:rPr>
                <w:rFonts w:eastAsia="Malgun Gothic"/>
                <w:sz w:val="18"/>
                <w:szCs w:val="18"/>
              </w:rPr>
              <w:t>mTRP</w:t>
            </w:r>
            <w:proofErr w:type="spellEnd"/>
            <w:r>
              <w:rPr>
                <w:rFonts w:eastAsia="Malgun Gothic"/>
                <w:sz w:val="18"/>
                <w:szCs w:val="18"/>
              </w:rPr>
              <w:t xml:space="preserve"> features </w:t>
            </w:r>
            <w:r w:rsidR="007C6811">
              <w:rPr>
                <w:rFonts w:eastAsia="Malgun Gothic"/>
                <w:sz w:val="18"/>
                <w:szCs w:val="18"/>
              </w:rPr>
              <w:t>including those under discussions</w:t>
            </w:r>
            <w:r>
              <w:rPr>
                <w:rFonts w:eastAsia="Malgun Gothic"/>
                <w:sz w:val="18"/>
                <w:szCs w:val="18"/>
              </w:rPr>
              <w:t xml:space="preserve">. It makes more sense to complete </w:t>
            </w:r>
            <w:proofErr w:type="spellStart"/>
            <w:r>
              <w:rPr>
                <w:rFonts w:eastAsia="Malgun Gothic"/>
                <w:sz w:val="18"/>
                <w:szCs w:val="18"/>
              </w:rPr>
              <w:t>sTRP</w:t>
            </w:r>
            <w:proofErr w:type="spellEnd"/>
            <w:r>
              <w:rPr>
                <w:rFonts w:eastAsia="Malgun Gothic"/>
                <w:sz w:val="18"/>
                <w:szCs w:val="18"/>
              </w:rPr>
              <w:t xml:space="preserve">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 xml:space="preserve">We are fine to continue </w:t>
            </w:r>
            <w:proofErr w:type="spellStart"/>
            <w:r w:rsidR="004617B3">
              <w:rPr>
                <w:rFonts w:eastAsia="Malgun Gothic"/>
                <w:sz w:val="18"/>
                <w:szCs w:val="18"/>
              </w:rPr>
              <w:t>mTRP</w:t>
            </w:r>
            <w:proofErr w:type="spellEnd"/>
            <w:r w:rsidR="004617B3">
              <w:rPr>
                <w:rFonts w:eastAsia="Malgun Gothic"/>
                <w:sz w:val="18"/>
                <w:szCs w:val="18"/>
              </w:rPr>
              <w:t xml:space="preserve"> in R18.</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r w:rsidR="005509D9">
              <w:rPr>
                <w:sz w:val="18"/>
                <w:szCs w:val="20"/>
              </w:rPr>
              <w:t>Xiaomi</w:t>
            </w:r>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r w:rsidR="0002180B">
              <w:rPr>
                <w:rFonts w:hint="eastAsia"/>
                <w:sz w:val="18"/>
                <w:szCs w:val="18"/>
                <w:lang w:eastAsia="zh-CN"/>
              </w:rPr>
              <w:t>,CATT</w:t>
            </w:r>
            <w:proofErr w:type="spell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r w:rsidR="00787848">
              <w:rPr>
                <w:sz w:val="18"/>
                <w:szCs w:val="18"/>
              </w:rPr>
              <w:t>)</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4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43"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4"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4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del w:id="45" w:author="Eko Onggosanusi" w:date="2021-08-16T03:10:00Z">
        <w:r w:rsidRPr="00EC7E15" w:rsidDel="00E1674A">
          <w:rPr>
            <w:sz w:val="20"/>
            <w:szCs w:val="20"/>
          </w:rPr>
          <w:delText>associated with</w:delText>
        </w:r>
      </w:del>
      <w:ins w:id="46"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ins w:id="47"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8" w:author="Eko Onggosanusi" w:date="2021-08-16T01:56:00Z">
        <w:r>
          <w:rPr>
            <w:color w:val="000000" w:themeColor="text1"/>
            <w:sz w:val="20"/>
            <w:szCs w:val="20"/>
            <w:lang w:eastAsia="zh-CN"/>
          </w:rPr>
          <w:t>Note: This doesn’t imply that for purposes other than</w:t>
        </w:r>
      </w:ins>
      <w:ins w:id="49"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50" w:author="Eko Onggosanusi" w:date="2021-08-16T01:56:00Z">
        <w:r>
          <w:rPr>
            <w:color w:val="000000" w:themeColor="text1"/>
            <w:sz w:val="20"/>
            <w:szCs w:val="20"/>
            <w:lang w:eastAsia="zh-CN"/>
          </w:rPr>
          <w:t xml:space="preserve"> </w:t>
        </w:r>
      </w:ins>
      <w:ins w:id="51"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52" w:author="Eko Onggosanusi" w:date="2021-08-16T01:56:00Z">
        <w:r>
          <w:rPr>
            <w:color w:val="000000" w:themeColor="text1"/>
            <w:sz w:val="20"/>
            <w:szCs w:val="20"/>
            <w:lang w:eastAsia="zh-CN"/>
          </w:rPr>
          <w:t xml:space="preserve">not </w:t>
        </w:r>
      </w:ins>
      <w:ins w:id="53" w:author="Eko Onggosanusi" w:date="2021-08-16T01:42:00Z">
        <w:r w:rsidR="00FE5641" w:rsidRPr="00FE5641">
          <w:rPr>
            <w:color w:val="000000" w:themeColor="text1"/>
            <w:sz w:val="20"/>
            <w:szCs w:val="20"/>
            <w:lang w:eastAsia="zh-CN"/>
          </w:rPr>
          <w:t xml:space="preserve">be </w:t>
        </w:r>
        <w:proofErr w:type="spellStart"/>
        <w:r w:rsidR="00FE5641" w:rsidRPr="00FE5641">
          <w:rPr>
            <w:color w:val="000000" w:themeColor="text1"/>
            <w:sz w:val="20"/>
            <w:szCs w:val="20"/>
            <w:lang w:eastAsia="zh-CN"/>
          </w:rPr>
          <w:t>QCL’ed</w:t>
        </w:r>
        <w:proofErr w:type="spellEnd"/>
        <w:r w:rsidR="00FE5641" w:rsidRPr="00FE5641">
          <w:rPr>
            <w:color w:val="000000" w:themeColor="text1"/>
            <w:sz w:val="20"/>
            <w:szCs w:val="20"/>
            <w:lang w:eastAsia="zh-CN"/>
          </w:rPr>
          <w:t xml:space="preserve">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lastRenderedPageBreak/>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54" w:author="Eko Onggosanusi" w:date="2021-08-16T01:50:00Z"/>
                <w:sz w:val="18"/>
                <w:szCs w:val="18"/>
              </w:rPr>
            </w:pPr>
            <w:ins w:id="55" w:author="Eko Onggosanusi" w:date="2021-08-16T01:49:00Z">
              <w:r>
                <w:rPr>
                  <w:sz w:val="18"/>
                  <w:szCs w:val="18"/>
                </w:rPr>
                <w:t>[Mod: Thanks for your understanding. Please check the latest version per Apple’s comment</w:t>
              </w:r>
            </w:ins>
            <w:ins w:id="56" w:author="Eko Onggosanusi" w:date="2021-08-16T01:50:00Z">
              <w:r>
                <w:rPr>
                  <w:sz w:val="18"/>
                  <w:szCs w:val="18"/>
                </w:rPr>
                <w:t xml:space="preserve"> which should also address your concern.</w:t>
              </w:r>
            </w:ins>
            <w:ins w:id="57"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lastRenderedPageBreak/>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8" w:author="Eko Onggosanusi" w:date="2021-08-16T01:50:00Z">
              <w:r>
                <w:rPr>
                  <w:sz w:val="18"/>
                  <w:szCs w:val="18"/>
                </w:rPr>
                <w:t xml:space="preserve">[Mod: </w:t>
              </w:r>
            </w:ins>
            <w:ins w:id="59" w:author="Eko Onggosanusi" w:date="2021-08-16T01:51:00Z">
              <w:r>
                <w:rPr>
                  <w:sz w:val="18"/>
                  <w:szCs w:val="18"/>
                </w:rPr>
                <w:t>This bullet only concerns DL. We can discuss UL in later round(s).</w:t>
              </w:r>
            </w:ins>
            <w:ins w:id="60"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 xml:space="preserve">Huawei, </w:t>
            </w:r>
            <w:proofErr w:type="spellStart"/>
            <w:r>
              <w:rPr>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61"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62" w:author="Eko Onggosanusi" w:date="2021-08-16T01:52:00Z">
              <w:r>
                <w:rPr>
                  <w:sz w:val="18"/>
                  <w:szCs w:val="18"/>
                </w:rPr>
                <w:t xml:space="preserve">[Mod: At the very least, </w:t>
              </w:r>
            </w:ins>
            <w:ins w:id="63" w:author="Eko Onggosanusi" w:date="2021-08-16T01:53:00Z">
              <w:r>
                <w:rPr>
                  <w:sz w:val="18"/>
                  <w:szCs w:val="18"/>
                </w:rPr>
                <w:t xml:space="preserve">it’s quite clear that </w:t>
              </w:r>
            </w:ins>
            <w:ins w:id="64" w:author="Eko Onggosanusi" w:date="2021-08-16T01:52:00Z">
              <w:r>
                <w:rPr>
                  <w:sz w:val="18"/>
                  <w:szCs w:val="18"/>
                </w:rPr>
                <w:t xml:space="preserve">most parts </w:t>
              </w:r>
            </w:ins>
            <w:ins w:id="65" w:author="Eko Onggosanusi" w:date="2021-08-16T01:53:00Z">
              <w:r>
                <w:rPr>
                  <w:sz w:val="18"/>
                  <w:szCs w:val="18"/>
                </w:rPr>
                <w:t xml:space="preserve">of the WA </w:t>
              </w:r>
            </w:ins>
            <w:ins w:id="66" w:author="Eko Onggosanusi" w:date="2021-08-16T01:52:00Z">
              <w:r>
                <w:rPr>
                  <w:sz w:val="18"/>
                  <w:szCs w:val="18"/>
                </w:rPr>
                <w:t xml:space="preserve">are not dependent on the two newly brought up issues in </w:t>
              </w:r>
            </w:ins>
            <w:ins w:id="67" w:author="Eko Onggosanusi" w:date="2021-08-16T01:53:00Z">
              <w:r>
                <w:rPr>
                  <w:sz w:val="18"/>
                  <w:szCs w:val="18"/>
                </w:rPr>
                <w:t>RAN#92-e</w:t>
              </w:r>
            </w:ins>
            <w:ins w:id="68"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 xml:space="preserve">For issue 2.8, we need to clarify some misunderstanding. The motivation of reporting timing offset between source cell and target cell in beam report is to guarantee simultaneous reception on the UE side, not for simultaneous transmission on the </w:t>
            </w:r>
            <w:proofErr w:type="spellStart"/>
            <w:r>
              <w:rPr>
                <w:bCs/>
                <w:sz w:val="18"/>
                <w:szCs w:val="18"/>
                <w:lang w:eastAsia="zh-CN"/>
              </w:rPr>
              <w:t>gNB</w:t>
            </w:r>
            <w:proofErr w:type="spellEnd"/>
            <w:r>
              <w:rPr>
                <w:bCs/>
                <w:sz w:val="18"/>
                <w:szCs w:val="18"/>
                <w:lang w:eastAsia="zh-CN"/>
              </w:rPr>
              <w:t xml:space="preserve">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Option1: Support M/N&gt;1 to indicate one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and another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Option2: The unified TCI framework is not applied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The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lastRenderedPageBreak/>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9" w:author="Eko Onggosanusi" w:date="2021-08-16T01:53:00Z">
              <w:r w:rsidRPr="00014179">
                <w:rPr>
                  <w:rFonts w:eastAsia="Malgun Gothic"/>
                  <w:color w:val="000000" w:themeColor="text1"/>
                  <w:sz w:val="20"/>
                  <w:szCs w:val="20"/>
                  <w:u w:val="single"/>
                </w:rPr>
                <w:t>[Mod: please check latest version per Apple’s comment. The two added alternatives</w:t>
              </w:r>
            </w:ins>
            <w:ins w:id="70" w:author="Eko Onggosanusi" w:date="2021-08-16T01:54:00Z">
              <w:r w:rsidRPr="00014179">
                <w:rPr>
                  <w:rFonts w:eastAsia="Malgun Gothic"/>
                  <w:color w:val="000000" w:themeColor="text1"/>
                  <w:sz w:val="20"/>
                  <w:szCs w:val="20"/>
                  <w:u w:val="single"/>
                </w:rPr>
                <w:t xml:space="preserve"> need proposal 1.F to be concluded first. For instance, of M,N&gt;1 is not supported in Rel-17, Opt1 is more suitable for later release(s)</w:t>
              </w:r>
            </w:ins>
            <w:ins w:id="71" w:author="Eko Onggosanusi" w:date="2021-08-16T01:55:00Z">
              <w:r w:rsidRPr="00014179">
                <w:rPr>
                  <w:rFonts w:eastAsia="Malgun Gothic"/>
                  <w:color w:val="000000" w:themeColor="text1"/>
                  <w:sz w:val="20"/>
                  <w:szCs w:val="20"/>
                  <w:u w:val="single"/>
                </w:rPr>
                <w:t>.</w:t>
              </w:r>
            </w:ins>
            <w:ins w:id="72"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EC7E15">
              <w:rPr>
                <w:sz w:val="20"/>
                <w:szCs w:val="20"/>
              </w:rPr>
              <w:t xml:space="preserve">,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w:t>
            </w:r>
            <w:proofErr w:type="spellStart"/>
            <w:r w:rsidRPr="000D6312">
              <w:rPr>
                <w:color w:val="FF0000"/>
                <w:sz w:val="20"/>
                <w:szCs w:val="20"/>
                <w:lang w:eastAsia="zh-CN"/>
              </w:rPr>
              <w:t>QCL’ed</w:t>
            </w:r>
            <w:proofErr w:type="spellEnd"/>
            <w:r w:rsidRPr="000D6312">
              <w:rPr>
                <w:color w:val="FF0000"/>
                <w:sz w:val="20"/>
                <w:szCs w:val="20"/>
                <w:lang w:eastAsia="zh-CN"/>
              </w:rPr>
              <w:t xml:space="preserve">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73"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proofErr w:type="spellStart"/>
            <w:r>
              <w:rPr>
                <w:rFonts w:eastAsia="SimSu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74"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 xml:space="preserve">An RS is associated with a non-serving cell means that it is either configured for a non-serving cell or configured for a serving cell but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75"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6"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 xml:space="preserve">CSI-RS </w:t>
            </w:r>
            <w:proofErr w:type="spellStart"/>
            <w:r w:rsidRPr="006F361A">
              <w:rPr>
                <w:rFonts w:eastAsia="SimSun"/>
                <w:color w:val="FF0000"/>
                <w:sz w:val="20"/>
                <w:szCs w:val="18"/>
                <w:highlight w:val="yellow"/>
              </w:rPr>
              <w:t>QCLed</w:t>
            </w:r>
            <w:proofErr w:type="spellEnd"/>
            <w:r w:rsidRPr="006F361A">
              <w:rPr>
                <w:rFonts w:eastAsia="SimSun"/>
                <w:color w:val="FF0000"/>
                <w:sz w:val="20"/>
                <w:szCs w:val="18"/>
                <w:highlight w:val="yellow"/>
              </w:rPr>
              <w:t xml:space="preserve">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7" w:author="Eko Onggosanusi" w:date="2021-08-16T02:11:00Z">
              <w:r>
                <w:rPr>
                  <w:rFonts w:eastAsia="SimSun"/>
                  <w:sz w:val="18"/>
                  <w:szCs w:val="18"/>
                  <w:lang w:eastAsia="zh-CN"/>
                </w:rPr>
                <w:t>[Mod:</w:t>
              </w:r>
            </w:ins>
            <w:ins w:id="78"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9" w:author="Eko Onggosanusi" w:date="2021-08-16T02:13:00Z">
              <w:r>
                <w:rPr>
                  <w:rFonts w:eastAsia="SimSun"/>
                  <w:sz w:val="18"/>
                  <w:szCs w:val="18"/>
                  <w:lang w:eastAsia="zh-CN"/>
                </w:rPr>
                <w:t>–</w:t>
              </w:r>
            </w:ins>
            <w:ins w:id="80" w:author="Eko Onggosanusi" w:date="2021-08-16T02:12:00Z">
              <w:r>
                <w:rPr>
                  <w:rFonts w:eastAsia="SimSun"/>
                  <w:sz w:val="18"/>
                  <w:szCs w:val="18"/>
                  <w:lang w:eastAsia="zh-CN"/>
                </w:rPr>
                <w:t xml:space="preserve"> which </w:t>
              </w:r>
            </w:ins>
            <w:ins w:id="81" w:author="Eko Onggosanusi" w:date="2021-08-16T02:13:00Z">
              <w:r>
                <w:rPr>
                  <w:rFonts w:eastAsia="SimSun"/>
                  <w:sz w:val="18"/>
                  <w:szCs w:val="18"/>
                  <w:lang w:eastAsia="zh-CN"/>
                </w:rPr>
                <w:t>falls within the definition of indirect QCL. It seems there is no need to explicitly mention this since it is already included</w:t>
              </w:r>
            </w:ins>
            <w:ins w:id="82"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83" w:author="Eko Onggosanusi" w:date="2021-08-16T02:13:00Z">
              <w:r>
                <w:rPr>
                  <w:rFonts w:eastAsia="SimSun"/>
                  <w:sz w:val="18"/>
                  <w:szCs w:val="18"/>
                  <w:lang w:eastAsia="zh-CN"/>
                </w:rPr>
                <w:t>.</w:t>
              </w:r>
            </w:ins>
            <w:ins w:id="84"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85"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 xml:space="preserve">+L1-RSRP to </w:t>
            </w:r>
            <w:proofErr w:type="spellStart"/>
            <w:r w:rsidRPr="006F361A">
              <w:rPr>
                <w:sz w:val="20"/>
                <w:szCs w:val="20"/>
              </w:rPr>
              <w:t>gNB</w:t>
            </w:r>
            <w:proofErr w:type="spellEnd"/>
            <w:r w:rsidRPr="006F361A">
              <w:rPr>
                <w:sz w:val="20"/>
                <w:szCs w:val="20"/>
              </w:rPr>
              <w:t xml:space="preserve">, then </w:t>
            </w:r>
            <w:proofErr w:type="spellStart"/>
            <w:r w:rsidRPr="006F361A">
              <w:rPr>
                <w:sz w:val="20"/>
                <w:szCs w:val="20"/>
              </w:rPr>
              <w:t>gNB</w:t>
            </w:r>
            <w:proofErr w:type="spellEnd"/>
            <w:r w:rsidRPr="006F361A">
              <w:rPr>
                <w:sz w:val="20"/>
                <w:szCs w:val="20"/>
              </w:rPr>
              <w:t xml:space="preserve">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6" w:author="Eko Onggosanusi" w:date="2021-08-16T02:11:00Z">
              <w:r>
                <w:rPr>
                  <w:sz w:val="20"/>
                  <w:szCs w:val="20"/>
                </w:rPr>
                <w:lastRenderedPageBreak/>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8B6F7FE" w:rsidR="0099569A" w:rsidRDefault="00E41110" w:rsidP="00E41110">
            <w:pPr>
              <w:snapToGrid w:val="0"/>
              <w:rPr>
                <w:rFonts w:eastAsia="SimSun"/>
                <w:sz w:val="18"/>
                <w:szCs w:val="18"/>
                <w:lang w:eastAsia="zh-CN"/>
              </w:rPr>
            </w:pPr>
            <w:r>
              <w:rPr>
                <w:rFonts w:eastAsia="SimSun"/>
                <w:sz w:val="18"/>
                <w:szCs w:val="18"/>
                <w:lang w:eastAsia="zh-CN"/>
              </w:rPr>
              <w:t>Conclusion 2.</w:t>
            </w:r>
            <w:ins w:id="87" w:author="Eko Onggosanusi" w:date="2021-08-16T03:08:00Z">
              <w:r w:rsidR="00E1674A">
                <w:rPr>
                  <w:rFonts w:eastAsia="SimSun"/>
                  <w:sz w:val="18"/>
                  <w:szCs w:val="18"/>
                  <w:lang w:eastAsia="zh-CN"/>
                </w:rPr>
                <w:t>B</w:t>
              </w:r>
            </w:ins>
            <w:del w:id="88" w:author="Eko Onggosanusi" w:date="2021-08-16T03:08:00Z">
              <w:r w:rsidDel="00E1674A">
                <w:rPr>
                  <w:rFonts w:eastAsia="SimSun"/>
                  <w:sz w:val="18"/>
                  <w:szCs w:val="18"/>
                  <w:lang w:eastAsia="zh-CN"/>
                </w:rPr>
                <w:delText>C</w:delText>
              </w:r>
            </w:del>
            <w:r>
              <w:rPr>
                <w:rFonts w:eastAsia="SimSun"/>
                <w:sz w:val="18"/>
                <w:szCs w:val="18"/>
                <w:lang w:eastAsia="zh-CN"/>
              </w:rPr>
              <w:t xml:space="preserve">: The critical issue here is CSI-RS for beam management, and it may still be somewhat unclear what the meaning is. We note for instance that </w:t>
            </w:r>
            <w:proofErr w:type="spellStart"/>
            <w:r>
              <w:rPr>
                <w:rFonts w:eastAsia="SimSun"/>
                <w:sz w:val="18"/>
                <w:szCs w:val="18"/>
                <w:lang w:eastAsia="zh-CN"/>
              </w:rPr>
              <w:t>MTeK</w:t>
            </w:r>
            <w:proofErr w:type="spellEnd"/>
            <w:r>
              <w:rPr>
                <w:rFonts w:eastAsia="SimSun"/>
                <w:sz w:val="18"/>
                <w:szCs w:val="18"/>
                <w:lang w:eastAsia="zh-CN"/>
              </w:rPr>
              <w:t xml:space="preserve">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ins w:id="89" w:author="Eko Onggosanusi" w:date="2021-08-16T03:08:00Z"/>
                <w:rFonts w:eastAsia="SimSun"/>
                <w:sz w:val="18"/>
                <w:szCs w:val="18"/>
                <w:lang w:eastAsia="zh-CN"/>
              </w:rPr>
            </w:pPr>
            <w:r>
              <w:rPr>
                <w:rFonts w:eastAsia="SimSun"/>
                <w:sz w:val="18"/>
                <w:szCs w:val="18"/>
                <w:lang w:eastAsia="zh-CN"/>
              </w:rPr>
              <w:t xml:space="preserve">Without L1-RSRRP measurements on CSI-RS for BM, </w:t>
            </w:r>
            <w:proofErr w:type="spellStart"/>
            <w:r>
              <w:rPr>
                <w:rFonts w:eastAsia="SimSun"/>
                <w:sz w:val="18"/>
                <w:szCs w:val="18"/>
                <w:lang w:eastAsia="zh-CN"/>
              </w:rPr>
              <w:t>gNB</w:t>
            </w:r>
            <w:proofErr w:type="spellEnd"/>
            <w:r>
              <w:rPr>
                <w:rFonts w:eastAsia="SimSun"/>
                <w:sz w:val="18"/>
                <w:szCs w:val="18"/>
                <w:lang w:eastAsia="zh-CN"/>
              </w:rPr>
              <w:t xml:space="preserve"> Tx beam refinement in the non-serving cell is impossible.</w:t>
            </w:r>
          </w:p>
          <w:p w14:paraId="72FDEB73" w14:textId="5D89878C" w:rsidR="00E1674A" w:rsidRDefault="00E1674A" w:rsidP="00E1674A">
            <w:pPr>
              <w:snapToGrid w:val="0"/>
              <w:rPr>
                <w:rFonts w:eastAsia="SimSun"/>
                <w:sz w:val="18"/>
                <w:szCs w:val="18"/>
                <w:lang w:eastAsia="zh-CN"/>
              </w:rPr>
            </w:pPr>
            <w:ins w:id="90" w:author="Eko Onggosanusi" w:date="2021-08-16T03:08:00Z">
              <w:r>
                <w:rPr>
                  <w:rFonts w:eastAsia="SimSun"/>
                  <w:sz w:val="18"/>
                  <w:szCs w:val="18"/>
                  <w:lang w:eastAsia="zh-CN"/>
                </w:rPr>
                <w:t xml:space="preserve">[Mod: The wording was based on the previous agreement which </w:t>
              </w:r>
            </w:ins>
            <w:ins w:id="91" w:author="Eko Onggosanusi" w:date="2021-08-16T03:09:00Z">
              <w:r>
                <w:rPr>
                  <w:rFonts w:eastAsia="SimSun"/>
                  <w:sz w:val="18"/>
                  <w:szCs w:val="18"/>
                  <w:lang w:eastAsia="zh-CN"/>
                </w:rPr>
                <w:t>could be further clarified to “configured by” – you are correct that a CSI-RS for BM configured by a SC which is QCL-ed with an SSB of a NSC (indirect) is a form of association</w:t>
              </w:r>
            </w:ins>
            <w:ins w:id="92" w:author="Eko Onggosanusi" w:date="2021-08-16T03:10:00Z">
              <w:r>
                <w:rPr>
                  <w:rFonts w:eastAsia="SimSun"/>
                  <w:sz w:val="18"/>
                  <w:szCs w:val="18"/>
                  <w:lang w:eastAsia="zh-CN"/>
                </w:rPr>
                <w:t>. Revised accordingly.]</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w:t>
            </w:r>
            <w:proofErr w:type="spellStart"/>
            <w:r>
              <w:rPr>
                <w:rFonts w:eastAsia="SimSun"/>
                <w:sz w:val="18"/>
                <w:szCs w:val="18"/>
                <w:lang w:eastAsia="zh-CN"/>
              </w:rPr>
              <w:t>QCLed</w:t>
            </w:r>
            <w:proofErr w:type="spellEnd"/>
            <w:r>
              <w:rPr>
                <w:rFonts w:eastAsia="SimSun"/>
                <w:sz w:val="18"/>
                <w:szCs w:val="18"/>
                <w:lang w:eastAsia="zh-CN"/>
              </w:rPr>
              <w:t xml:space="preserve">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ins w:id="93" w:author="Darcy Tsai" w:date="2021-08-16T16:58:00Z">
              <w:r>
                <w:rPr>
                  <w:color w:val="000000" w:themeColor="text1"/>
                  <w:sz w:val="20"/>
                  <w:szCs w:val="20"/>
                  <w:lang w:eastAsia="zh-CN"/>
                </w:rPr>
                <w:t xml:space="preserve"> Rel-17</w:t>
              </w:r>
            </w:ins>
            <w:r w:rsidRPr="00B50265">
              <w:rPr>
                <w:sz w:val="20"/>
                <w:szCs w:val="20"/>
              </w:rPr>
              <w:t xml:space="preserve"> L1-RSRP multi-beam measurement/reporting</w:t>
            </w:r>
            <w:ins w:id="94" w:author="Darcy Tsai" w:date="2021-08-16T16:58:00Z">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ins>
            <w:proofErr w:type="spellEnd"/>
            <w:r w:rsidRPr="00B50265">
              <w:rPr>
                <w:sz w:val="20"/>
                <w:szCs w:val="20"/>
              </w:rPr>
              <w:t>,</w:t>
            </w:r>
            <w:r w:rsidRPr="00B50265">
              <w:rPr>
                <w:color w:val="000000" w:themeColor="text1"/>
                <w:sz w:val="20"/>
                <w:szCs w:val="20"/>
                <w:lang w:eastAsia="zh-CN"/>
              </w:rPr>
              <w:t xml:space="preserve"> CSI-RS for BM and/or CSI-RS for tracking cannot be </w:t>
            </w:r>
            <w:proofErr w:type="spellStart"/>
            <w:r w:rsidRPr="00B50265">
              <w:rPr>
                <w:color w:val="000000" w:themeColor="text1"/>
                <w:sz w:val="20"/>
                <w:szCs w:val="20"/>
                <w:lang w:eastAsia="zh-CN"/>
              </w:rPr>
              <w:t>QCL’ed</w:t>
            </w:r>
            <w:proofErr w:type="spellEnd"/>
            <w:r w:rsidRPr="00B50265">
              <w:rPr>
                <w:color w:val="000000" w:themeColor="text1"/>
                <w:sz w:val="20"/>
                <w:szCs w:val="20"/>
                <w:lang w:eastAsia="zh-CN"/>
              </w:rPr>
              <w:t xml:space="preserve"> with an SSB with PCI different from serving cell</w:t>
            </w:r>
          </w:p>
          <w:p w14:paraId="38F6477E" w14:textId="77777777" w:rsidR="00B50265" w:rsidRDefault="00B50265" w:rsidP="00B50265">
            <w:pPr>
              <w:snapToGrid w:val="0"/>
              <w:rPr>
                <w:rFonts w:eastAsia="SimSun"/>
                <w:sz w:val="18"/>
                <w:szCs w:val="18"/>
                <w:lang w:eastAsia="zh-CN"/>
              </w:rPr>
            </w:pPr>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05A1" w14:textId="49955697" w:rsidR="00123205" w:rsidRDefault="00123205" w:rsidP="002505DB">
            <w:pPr>
              <w:snapToGrid w:val="0"/>
              <w:rPr>
                <w:rFonts w:eastAsia="SimSun"/>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 xml:space="preserve">We appreciate the addition made by </w:t>
            </w:r>
            <w:proofErr w:type="spellStart"/>
            <w:r>
              <w:rPr>
                <w:rFonts w:eastAsia="Malgun Gothic"/>
                <w:sz w:val="18"/>
                <w:szCs w:val="18"/>
              </w:rPr>
              <w:t>MTeK</w:t>
            </w:r>
            <w:proofErr w:type="spellEnd"/>
            <w:r>
              <w:rPr>
                <w:rFonts w:eastAsia="Malgun Gothic"/>
                <w:sz w:val="18"/>
                <w:szCs w:val="18"/>
              </w:rPr>
              <w:t xml:space="preserve">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7C60508A" w:rsidR="0067469F" w:rsidRDefault="0067469F" w:rsidP="002505DB">
            <w:pPr>
              <w:snapToGrid w:val="0"/>
              <w:rPr>
                <w:rFonts w:eastAsia="Malgun Gothic"/>
                <w:sz w:val="18"/>
                <w:szCs w:val="18"/>
              </w:rPr>
            </w:pPr>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w:t>
            </w:r>
            <w:proofErr w:type="spellStart"/>
            <w:r>
              <w:rPr>
                <w:rFonts w:eastAsia="Malgun Gothic"/>
                <w:sz w:val="18"/>
                <w:szCs w:val="18"/>
              </w:rPr>
              <w:t>QCLed</w:t>
            </w:r>
            <w:proofErr w:type="spellEnd"/>
            <w:r>
              <w:rPr>
                <w:rFonts w:eastAsia="Malgun Gothic"/>
                <w:sz w:val="18"/>
                <w:szCs w:val="18"/>
              </w:rPr>
              <w:t xml:space="preserve"> with non-serving SSB. But the last Note in latest Conclusion 2.B says TRS </w:t>
            </w:r>
            <w:proofErr w:type="spellStart"/>
            <w:r>
              <w:rPr>
                <w:rFonts w:eastAsia="Malgun Gothic"/>
                <w:sz w:val="18"/>
                <w:szCs w:val="18"/>
              </w:rPr>
              <w:t>QCLed</w:t>
            </w:r>
            <w:proofErr w:type="spellEnd"/>
            <w:r>
              <w:rPr>
                <w:rFonts w:eastAsia="Malgun Gothic"/>
                <w:sz w:val="18"/>
                <w:szCs w:val="18"/>
              </w:rPr>
              <w:t xml:space="preserve">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 xml:space="preserve">On Rel.17 L1-RSRP multi-beam measurement/reporting enhancements for L1/L2-centric inter-cell mobility and inter-cell </w:t>
            </w:r>
            <w:proofErr w:type="spellStart"/>
            <w:r w:rsidRPr="00516D20">
              <w:rPr>
                <w:sz w:val="16"/>
                <w:szCs w:val="16"/>
              </w:rPr>
              <w:t>mTRP</w:t>
            </w:r>
            <w:proofErr w:type="spellEnd"/>
            <w:r w:rsidRPr="00516D20">
              <w:rPr>
                <w:sz w:val="16"/>
                <w:szCs w:val="16"/>
              </w:rPr>
              <w:t>,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 xml:space="preserve">configured for a serving cell but is </w:t>
            </w:r>
            <w:proofErr w:type="spellStart"/>
            <w:r w:rsidRPr="00516D20">
              <w:rPr>
                <w:sz w:val="16"/>
                <w:szCs w:val="16"/>
                <w:highlight w:val="yellow"/>
              </w:rPr>
              <w:t>QCLed</w:t>
            </w:r>
            <w:proofErr w:type="spellEnd"/>
            <w:r w:rsidRPr="00516D20">
              <w:rPr>
                <w:sz w:val="16"/>
                <w:szCs w:val="16"/>
                <w:highlight w:val="yellow"/>
              </w:rPr>
              <w:t xml:space="preserve"> with a non-serving cell SSB</w:t>
            </w:r>
          </w:p>
          <w:p w14:paraId="7C408E71" w14:textId="77777777" w:rsidR="00516D20" w:rsidRDefault="00516D20" w:rsidP="00D07879">
            <w:pPr>
              <w:snapToGrid w:val="0"/>
              <w:rPr>
                <w:rFonts w:eastAsia="Malgun Gothic"/>
                <w:sz w:val="18"/>
                <w:szCs w:val="18"/>
              </w:rPr>
            </w:pPr>
          </w:p>
          <w:p w14:paraId="11C1CBAC" w14:textId="77777777" w:rsidR="00516D20" w:rsidRDefault="00516D20" w:rsidP="00D07879">
            <w:pPr>
              <w:snapToGrid w:val="0"/>
              <w:rPr>
                <w:rFonts w:eastAsia="Malgun Gothic"/>
                <w:sz w:val="18"/>
                <w:szCs w:val="18"/>
              </w:rPr>
            </w:pPr>
          </w:p>
          <w:p w14:paraId="555789E4" w14:textId="53A5913E" w:rsidR="00516D20" w:rsidRDefault="00516D20" w:rsidP="00D07879">
            <w:pPr>
              <w:snapToGrid w:val="0"/>
              <w:rPr>
                <w:rFonts w:eastAsia="Malgun Gothic"/>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5" w:author="Eko Onggosanusi" w:date="2021-08-16T01:59:00Z">
              <w:r w:rsidRPr="00222468">
                <w:rPr>
                  <w:b/>
                  <w:sz w:val="18"/>
                  <w:szCs w:val="18"/>
                </w:rPr>
                <w:t>When more than one TCI codepoints are activated by MAC CE, the activated TCI state(s) for the lowest codepoint is/are applied</w:t>
              </w:r>
            </w:ins>
            <w:del w:id="96"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7" w:author="Eko Onggosanusi" w:date="2021-08-16T01:59:00Z">
              <w:r w:rsidDel="00222468">
                <w:rPr>
                  <w:sz w:val="18"/>
                  <w:szCs w:val="18"/>
                </w:rPr>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8"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99"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lastRenderedPageBreak/>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100"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101" w:author="Eko Onggosanusi" w:date="2021-08-16T01:59:00Z">
              <w:r>
                <w:rPr>
                  <w:rFonts w:eastAsia="Malgun Gothic"/>
                  <w:sz w:val="18"/>
                  <w:szCs w:val="18"/>
                </w:rPr>
                <w:t xml:space="preserve">[Mod: The proposal was already captured in 3.3 but perhaps the wording can be more clear </w:t>
              </w:r>
            </w:ins>
            <w:ins w:id="102" w:author="Eko Onggosanusi" w:date="2021-08-16T02:00:00Z">
              <w:r>
                <w:rPr>
                  <w:rFonts w:eastAsia="Malgun Gothic"/>
                  <w:sz w:val="18"/>
                  <w:szCs w:val="18"/>
                </w:rPr>
                <w:t>–</w:t>
              </w:r>
            </w:ins>
            <w:ins w:id="103" w:author="Eko Onggosanusi" w:date="2021-08-16T01:59:00Z">
              <w:r>
                <w:rPr>
                  <w:rFonts w:eastAsia="Malgun Gothic"/>
                  <w:sz w:val="18"/>
                  <w:szCs w:val="18"/>
                </w:rPr>
                <w:t xml:space="preserve"> replaced </w:t>
              </w:r>
            </w:ins>
            <w:ins w:id="104"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 xml:space="preserve">And UE </w:t>
            </w:r>
            <w:proofErr w:type="spellStart"/>
            <w:r>
              <w:rPr>
                <w:sz w:val="18"/>
                <w:szCs w:val="18"/>
                <w:lang w:eastAsia="zh-CN"/>
              </w:rPr>
              <w:t>can not</w:t>
            </w:r>
            <w:proofErr w:type="spellEnd"/>
            <w:r>
              <w:rPr>
                <w:sz w:val="18"/>
                <w:szCs w:val="18"/>
                <w:lang w:eastAsia="zh-CN"/>
              </w:rPr>
              <w:t xml:space="preserve">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105"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spellStart"/>
            <w:r w:rsidR="00DF1577">
              <w:rPr>
                <w:sz w:val="18"/>
                <w:szCs w:val="20"/>
              </w:rPr>
              <w:t>Ericsson</w:t>
            </w:r>
            <w:r w:rsidR="00E86252">
              <w:rPr>
                <w:rFonts w:hint="eastAsia"/>
                <w:sz w:val="18"/>
                <w:szCs w:val="20"/>
                <w:lang w:eastAsia="zh-CN"/>
              </w:rPr>
              <w:t>,CATT</w:t>
            </w:r>
            <w:proofErr w:type="spell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733BAE9" w:rsidR="00931C40" w:rsidRPr="00123205" w:rsidRDefault="00123205" w:rsidP="00123205">
            <w:pPr>
              <w:rPr>
                <w:rFonts w:eastAsia="Malgun Gothic"/>
                <w:sz w:val="18"/>
                <w:szCs w:val="18"/>
              </w:rPr>
            </w:pPr>
            <w:r>
              <w:rPr>
                <w:rFonts w:hint="eastAsia"/>
                <w:sz w:val="18"/>
                <w:szCs w:val="18"/>
              </w:rPr>
              <w:t>@ Moderator, the deadline for issue 4.2 was set to #106e in the previous agreement. So, we need to conclude issue 4.2 within this meeting.</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in </w:t>
            </w:r>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6" w:author="Claes Tidestav" w:date="2021-08-16T09:23:00Z">
                  <w:rPr>
                    <w:sz w:val="18"/>
                    <w:lang w:val="sv-SE" w:eastAsia="zh-CN"/>
                  </w:rPr>
                </w:rPrChange>
              </w:rPr>
            </w:pPr>
            <w:r w:rsidRPr="0099569A">
              <w:rPr>
                <w:b/>
                <w:sz w:val="18"/>
                <w:szCs w:val="20"/>
                <w:rPrChange w:id="107" w:author="Claes Tidestav" w:date="2021-08-16T09:23:00Z">
                  <w:rPr>
                    <w:b/>
                    <w:sz w:val="18"/>
                    <w:szCs w:val="20"/>
                    <w:lang w:val="sv-SE"/>
                  </w:rPr>
                </w:rPrChange>
              </w:rPr>
              <w:t>Alt1</w:t>
            </w:r>
            <w:r w:rsidRPr="0099569A">
              <w:rPr>
                <w:sz w:val="18"/>
                <w:szCs w:val="20"/>
                <w:rPrChange w:id="108" w:author="Claes Tidestav" w:date="2021-08-16T09:23:00Z">
                  <w:rPr>
                    <w:sz w:val="18"/>
                    <w:szCs w:val="20"/>
                    <w:lang w:val="sv-SE"/>
                  </w:rPr>
                </w:rPrChange>
              </w:rPr>
              <w:t>: IDC</w:t>
            </w:r>
            <w:r w:rsidR="007E145E" w:rsidRPr="0099569A">
              <w:rPr>
                <w:sz w:val="18"/>
                <w:szCs w:val="20"/>
                <w:rPrChange w:id="109" w:author="Claes Tidestav" w:date="2021-08-16T09:23:00Z">
                  <w:rPr>
                    <w:sz w:val="18"/>
                    <w:szCs w:val="20"/>
                    <w:lang w:val="sv-SE"/>
                  </w:rPr>
                </w:rPrChange>
              </w:rPr>
              <w:t>,</w:t>
            </w:r>
            <w:r w:rsidR="005801F8" w:rsidRPr="0099569A">
              <w:rPr>
                <w:sz w:val="18"/>
                <w:szCs w:val="20"/>
                <w:rPrChange w:id="110" w:author="Claes Tidestav" w:date="2021-08-16T09:23:00Z">
                  <w:rPr>
                    <w:sz w:val="18"/>
                    <w:szCs w:val="20"/>
                    <w:lang w:val="sv-SE"/>
                  </w:rPr>
                </w:rPrChange>
              </w:rPr>
              <w:t xml:space="preserve"> Sony</w:t>
            </w:r>
            <w:r w:rsidR="00DF1577" w:rsidRPr="0099569A">
              <w:rPr>
                <w:sz w:val="18"/>
                <w:szCs w:val="20"/>
                <w:rPrChange w:id="111" w:author="Claes Tidestav" w:date="2021-08-16T09:23:00Z">
                  <w:rPr>
                    <w:sz w:val="18"/>
                    <w:szCs w:val="20"/>
                    <w:lang w:val="sv-SE"/>
                  </w:rPr>
                </w:rPrChange>
              </w:rPr>
              <w:t xml:space="preserve">, </w:t>
            </w:r>
            <w:proofErr w:type="spellStart"/>
            <w:r w:rsidR="00DF1577" w:rsidRPr="0099569A">
              <w:rPr>
                <w:sz w:val="18"/>
                <w:szCs w:val="20"/>
                <w:rPrChange w:id="112" w:author="Claes Tidestav" w:date="2021-08-16T09:23:00Z">
                  <w:rPr>
                    <w:sz w:val="18"/>
                    <w:szCs w:val="20"/>
                    <w:lang w:val="sv-SE"/>
                  </w:rPr>
                </w:rPrChange>
              </w:rPr>
              <w:t>Ericsson</w:t>
            </w:r>
            <w:r w:rsidR="00EE49E2" w:rsidRPr="0099569A">
              <w:rPr>
                <w:sz w:val="18"/>
                <w:szCs w:val="20"/>
                <w:lang w:eastAsia="zh-CN"/>
                <w:rPrChange w:id="113" w:author="Claes Tidestav" w:date="2021-08-16T09:23:00Z">
                  <w:rPr>
                    <w:sz w:val="18"/>
                    <w:szCs w:val="20"/>
                    <w:lang w:val="sv-SE" w:eastAsia="zh-CN"/>
                  </w:rPr>
                </w:rPrChange>
              </w:rPr>
              <w:t>,CATT</w:t>
            </w:r>
            <w:proofErr w:type="spellEnd"/>
          </w:p>
          <w:p w14:paraId="2751075A" w14:textId="77777777" w:rsidR="00B6221C" w:rsidRPr="0099569A" w:rsidRDefault="00B6221C" w:rsidP="00B6221C">
            <w:pPr>
              <w:snapToGrid w:val="0"/>
              <w:rPr>
                <w:sz w:val="18"/>
                <w:szCs w:val="20"/>
                <w:rPrChange w:id="114"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15" w:author="Claes Tidestav" w:date="2021-08-16T09:23:00Z">
                  <w:rPr>
                    <w:sz w:val="18"/>
                    <w:szCs w:val="20"/>
                    <w:lang w:val="sv-SE"/>
                  </w:rPr>
                </w:rPrChange>
              </w:rPr>
              <w:t>Nokia/NSB</w:t>
            </w:r>
            <w:r w:rsidR="00930863" w:rsidRPr="0099569A">
              <w:rPr>
                <w:sz w:val="18"/>
                <w:szCs w:val="20"/>
                <w:rPrChange w:id="116"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7"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18"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9" w:author="Claes Tidestav" w:date="2021-08-16T09:23:00Z">
                  <w:rPr>
                    <w:b/>
                    <w:sz w:val="18"/>
                    <w:szCs w:val="20"/>
                    <w:lang w:val="sv-SE"/>
                  </w:rPr>
                </w:rPrChange>
              </w:rPr>
            </w:pPr>
          </w:p>
        </w:tc>
      </w:tr>
    </w:tbl>
    <w:p w14:paraId="11DEB551" w14:textId="4EEEBE25" w:rsidR="00DE37B1" w:rsidRPr="0099569A" w:rsidRDefault="00DE37B1">
      <w:pPr>
        <w:rPr>
          <w:sz w:val="20"/>
          <w:szCs w:val="20"/>
          <w:rPrChange w:id="120"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lastRenderedPageBreak/>
        <w:t>N can be configured in CSI</w:t>
      </w:r>
      <w:r w:rsidR="008D43AE">
        <w:rPr>
          <w:rFonts w:eastAsia="Times New Roman"/>
          <w:sz w:val="20"/>
          <w:szCs w:val="20"/>
        </w:rPr>
        <w:t>–</w:t>
      </w:r>
      <w:proofErr w:type="spellStart"/>
      <w:r w:rsidR="00A5534A" w:rsidRPr="00A5534A">
        <w:rPr>
          <w:rFonts w:eastAsia="Times New Roman"/>
          <w:sz w:val="20"/>
          <w:szCs w:val="20"/>
        </w:rPr>
        <w:t>reportConfig</w:t>
      </w:r>
      <w:proofErr w:type="spellEnd"/>
      <w:r w:rsidR="00A5534A" w:rsidRPr="00A5534A">
        <w:rPr>
          <w:rFonts w:eastAsia="Times New Roman"/>
          <w:sz w:val="20"/>
          <w:szCs w:val="20"/>
        </w:rPr>
        <w:t>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The major issue of the proposal is that the UE is able to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have to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w:t>
            </w:r>
            <w:r w:rsidR="00EF4282">
              <w:rPr>
                <w:sz w:val="18"/>
                <w:szCs w:val="18"/>
                <w:lang w:eastAsia="zh-CN"/>
              </w:rPr>
              <w:lastRenderedPageBreak/>
              <w:t xml:space="preserve">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w:t>
            </w:r>
            <w:proofErr w:type="spellStart"/>
            <w:r>
              <w:rPr>
                <w:rFonts w:ascii="Times" w:eastAsia="Batang" w:hAnsi="Times" w:cs="Times"/>
                <w:sz w:val="18"/>
                <w:szCs w:val="18"/>
                <w:lang w:val="en-GB" w:eastAsia="zh-CN"/>
              </w:rPr>
              <w:t>gNB</w:t>
            </w:r>
            <w:proofErr w:type="spellEnd"/>
            <w:r>
              <w:rPr>
                <w:rFonts w:ascii="Times" w:eastAsia="Batang" w:hAnsi="Times" w:cs="Times"/>
                <w:sz w:val="18"/>
                <w:szCs w:val="18"/>
                <w:lang w:val="en-GB" w:eastAsia="zh-CN"/>
              </w:rPr>
              <w:t xml:space="preserve">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w:t>
            </w:r>
            <w:proofErr w:type="spellStart"/>
            <w:r>
              <w:rPr>
                <w:rFonts w:eastAsia="SimSun"/>
                <w:sz w:val="18"/>
                <w:szCs w:val="18"/>
                <w:lang w:eastAsia="zh-CN"/>
              </w:rPr>
              <w:t>gNB</w:t>
            </w:r>
            <w:proofErr w:type="spellEnd"/>
            <w:r>
              <w:rPr>
                <w:rFonts w:eastAsia="SimSun"/>
                <w:sz w:val="18"/>
                <w:szCs w:val="18"/>
                <w:lang w:eastAsia="zh-CN"/>
              </w:rPr>
              <w:t xml:space="preserve">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Regarding the concern from Ericsson, what if the SSB/CSI-RS resources are selected based on </w:t>
            </w:r>
            <w:proofErr w:type="spellStart"/>
            <w:r>
              <w:rPr>
                <w:rFonts w:eastAsia="SimSun"/>
                <w:sz w:val="18"/>
                <w:szCs w:val="18"/>
                <w:lang w:eastAsia="zh-CN"/>
              </w:rPr>
              <w:t>vPHR</w:t>
            </w:r>
            <w:proofErr w:type="spellEnd"/>
            <w:r>
              <w:rPr>
                <w:rFonts w:eastAsia="SimSun"/>
                <w:sz w:val="18"/>
                <w:szCs w:val="18"/>
                <w:lang w:eastAsia="zh-CN"/>
              </w:rPr>
              <w:t xml:space="preserve">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21"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ins w:id="122" w:author="Eko Onggosanusi" w:date="2021-08-16T02:17:00Z">
              <w:r>
                <w:rPr>
                  <w:rFonts w:eastAsia="SimSun"/>
                  <w:sz w:val="18"/>
                  <w:szCs w:val="18"/>
                  <w:lang w:eastAsia="zh-CN"/>
                </w:rPr>
                <w:t xml:space="preserve">[Mod: Other than for compromise, </w:t>
              </w:r>
            </w:ins>
            <w:ins w:id="123" w:author="Eko Onggosanusi" w:date="2021-08-16T02:20:00Z">
              <w:r w:rsidR="00AF0311">
                <w:rPr>
                  <w:rFonts w:eastAsia="SimSun"/>
                  <w:sz w:val="18"/>
                  <w:szCs w:val="18"/>
                  <w:lang w:eastAsia="zh-CN"/>
                </w:rPr>
                <w:t xml:space="preserve">in my understanding, </w:t>
              </w:r>
            </w:ins>
            <w:ins w:id="124" w:author="Eko Onggosanusi" w:date="2021-08-16T02:17:00Z">
              <w:r>
                <w:rPr>
                  <w:rFonts w:eastAsia="SimSun"/>
                  <w:sz w:val="18"/>
                  <w:szCs w:val="18"/>
                  <w:lang w:eastAsia="zh-CN"/>
                </w:rPr>
                <w:t xml:space="preserve">the proponents argue that </w:t>
              </w:r>
            </w:ins>
            <w:ins w:id="125" w:author="Eko Onggosanusi" w:date="2021-08-16T02:18:00Z">
              <w:r>
                <w:rPr>
                  <w:rFonts w:eastAsia="SimSun"/>
                  <w:sz w:val="18"/>
                  <w:szCs w:val="18"/>
                  <w:lang w:eastAsia="zh-CN"/>
                </w:rPr>
                <w:t xml:space="preserve">PHR reporting should be improved together </w:t>
              </w:r>
            </w:ins>
            <w:ins w:id="126" w:author="Eko Onggosanusi" w:date="2021-08-16T02:19:00Z">
              <w:r>
                <w:rPr>
                  <w:rFonts w:eastAsia="SimSun"/>
                  <w:sz w:val="18"/>
                  <w:szCs w:val="18"/>
                  <w:lang w:eastAsia="zh-CN"/>
                </w:rPr>
                <w:t xml:space="preserve">(adding beam-specific PHR </w:t>
              </w:r>
            </w:ins>
            <w:ins w:id="127" w:author="Eko Onggosanusi" w:date="2021-08-16T02:18:00Z">
              <w:r>
                <w:rPr>
                  <w:rFonts w:eastAsia="SimSun"/>
                  <w:sz w:val="18"/>
                  <w:szCs w:val="18"/>
                  <w:lang w:eastAsia="zh-CN"/>
                </w:rPr>
                <w:t>with MPE-targeted reporting to derive UL RSRP, e.g. DL RSRP – PMPR,</w:t>
              </w:r>
            </w:ins>
            <w:ins w:id="128" w:author="Eko Onggosanusi" w:date="2021-08-16T02:19:00Z">
              <w:r>
                <w:rPr>
                  <w:rFonts w:eastAsia="SimSun"/>
                  <w:sz w:val="18"/>
                  <w:szCs w:val="18"/>
                  <w:lang w:eastAsia="zh-CN"/>
                </w:rPr>
                <w:t xml:space="preserve"> to ensure the best performance for MPE mitigation – the current PHR </w:t>
              </w:r>
            </w:ins>
            <w:ins w:id="129" w:author="Eko Onggosanusi" w:date="2021-08-16T02:20:00Z">
              <w:r>
                <w:rPr>
                  <w:rFonts w:eastAsia="SimSun"/>
                  <w:sz w:val="18"/>
                  <w:szCs w:val="18"/>
                  <w:lang w:eastAsia="zh-CN"/>
                </w:rPr>
                <w:t>is not beam-specific.)]</w:t>
              </w:r>
            </w:ins>
            <w:ins w:id="130"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w:t>
            </w:r>
            <w:proofErr w:type="spellStart"/>
            <w:r>
              <w:rPr>
                <w:rFonts w:eastAsia="Malgun Gothic"/>
                <w:bCs/>
                <w:sz w:val="18"/>
                <w:szCs w:val="18"/>
              </w:rPr>
              <w:t>Opt</w:t>
            </w:r>
            <w:proofErr w:type="spellEnd"/>
            <w:r>
              <w:rPr>
                <w:rFonts w:eastAsia="Malgun Gothic"/>
                <w:bCs/>
                <w:sz w:val="18"/>
                <w:szCs w:val="18"/>
              </w:rPr>
              <w:t xml:space="preserve">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We do not know how it works for MPUE. Including L1-RSRP and SSBRI/CRI in the report does not tell </w:t>
            </w:r>
            <w:proofErr w:type="spellStart"/>
            <w:r>
              <w:rPr>
                <w:rFonts w:eastAsia="SimSun"/>
                <w:sz w:val="18"/>
                <w:szCs w:val="18"/>
                <w:lang w:eastAsia="zh-CN"/>
              </w:rPr>
              <w:t>gNB</w:t>
            </w:r>
            <w:proofErr w:type="spellEnd"/>
            <w:r>
              <w:rPr>
                <w:rFonts w:eastAsia="SimSun"/>
                <w:sz w:val="18"/>
                <w:szCs w:val="18"/>
                <w:lang w:eastAsia="zh-CN"/>
              </w:rPr>
              <w:t xml:space="preserve"> the panel used for measurement. If this is left as UE implementation, the </w:t>
            </w:r>
            <w:proofErr w:type="spellStart"/>
            <w:r>
              <w:rPr>
                <w:rFonts w:eastAsia="SimSun"/>
                <w:sz w:val="18"/>
                <w:szCs w:val="18"/>
                <w:lang w:eastAsia="zh-CN"/>
              </w:rPr>
              <w:t>gNB</w:t>
            </w:r>
            <w:proofErr w:type="spellEnd"/>
            <w:r>
              <w:rPr>
                <w:rFonts w:eastAsia="SimSun"/>
                <w:sz w:val="18"/>
                <w:szCs w:val="18"/>
                <w:lang w:eastAsia="zh-CN"/>
              </w:rPr>
              <w:t xml:space="preserve">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27260A47" w:rsidR="007912C9" w:rsidRDefault="007912C9" w:rsidP="003208BF">
            <w:pPr>
              <w:tabs>
                <w:tab w:val="left" w:pos="1902"/>
              </w:tabs>
              <w:snapToGrid w:val="0"/>
              <w:rPr>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w:t>
            </w:r>
            <w:proofErr w:type="spellStart"/>
            <w:r>
              <w:rPr>
                <w:rFonts w:eastAsia="DengXian"/>
                <w:sz w:val="18"/>
                <w:szCs w:val="18"/>
              </w:rPr>
              <w:t>gNB</w:t>
            </w:r>
            <w:proofErr w:type="spellEnd"/>
            <w:r>
              <w:rPr>
                <w:rFonts w:eastAsia="DengXian"/>
                <w:sz w:val="18"/>
                <w:szCs w:val="18"/>
              </w:rPr>
              <w:t xml:space="preserve">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SimSun"/>
                <w:sz w:val="18"/>
                <w:szCs w:val="18"/>
                <w:lang w:eastAsia="zh-CN"/>
              </w:rPr>
              <w:t>gNB</w:t>
            </w:r>
            <w:proofErr w:type="spellEnd"/>
            <w:r>
              <w:rPr>
                <w:rFonts w:eastAsia="SimSun"/>
                <w:sz w:val="18"/>
                <w:szCs w:val="18"/>
                <w:lang w:eastAsia="zh-CN"/>
              </w:rPr>
              <w:t xml:space="preserve">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F9735" w14:textId="77777777" w:rsidR="00180C21" w:rsidRDefault="00180C21">
      <w:r>
        <w:separator/>
      </w:r>
    </w:p>
  </w:endnote>
  <w:endnote w:type="continuationSeparator" w:id="0">
    <w:p w14:paraId="061BEB09" w14:textId="77777777" w:rsidR="00180C21" w:rsidRDefault="0018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altName w:val="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63005" w14:textId="77777777" w:rsidR="00180C21" w:rsidRDefault="00180C21">
      <w:r>
        <w:rPr>
          <w:color w:val="000000"/>
        </w:rPr>
        <w:separator/>
      </w:r>
    </w:p>
  </w:footnote>
  <w:footnote w:type="continuationSeparator" w:id="0">
    <w:p w14:paraId="1BA8CAA3" w14:textId="77777777" w:rsidR="00180C21" w:rsidRDefault="0018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 w:numId="65">
    <w:abstractNumId w:val="36"/>
    <w:lvlOverride w:ilvl="0"/>
    <w:lvlOverride w:ilvl="1"/>
    <w:lvlOverride w:ilvl="2"/>
    <w:lvlOverride w:ilvl="3"/>
    <w:lvlOverride w:ilvl="4"/>
    <w:lvlOverride w:ilvl="5"/>
    <w:lvlOverride w:ilvl="6"/>
    <w:lvlOverride w:ilvl="7"/>
    <w:lvlOverride w:ilvl="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060B-31BD-4526-8530-ECC462C1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18044</Words>
  <Characters>102855</Characters>
  <Application>Microsoft Office Word</Application>
  <DocSecurity>0</DocSecurity>
  <Lines>857</Lines>
  <Paragraphs>241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10</cp:revision>
  <dcterms:created xsi:type="dcterms:W3CDTF">2021-08-16T16:29:00Z</dcterms:created>
  <dcterms:modified xsi:type="dcterms:W3CDTF">2021-08-16T18:52:00Z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