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2476D7" w:rsidRDefault="006A7883">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#106-e</w:t>
      </w:r>
      <w:r>
        <w:rPr>
          <w:rFonts w:ascii="Arial" w:hAnsi="Arial" w:cs="Arial"/>
          <w:b/>
          <w:bCs/>
          <w:sz w:val="22"/>
          <w:szCs w:val="22"/>
        </w:rPr>
        <w:tab/>
      </w:r>
      <w:r>
        <w:rPr>
          <w:rFonts w:ascii="Arial" w:hAnsi="Arial" w:cs="Arial"/>
          <w:b/>
          <w:bCs/>
          <w:sz w:val="22"/>
          <w:szCs w:val="22"/>
        </w:rPr>
        <w:tab/>
      </w:r>
      <w:r w:rsidR="004328BF" w:rsidRPr="004328BF">
        <w:rPr>
          <w:rFonts w:ascii="Arial" w:hAnsi="Arial" w:cs="Arial"/>
          <w:b/>
          <w:bCs/>
          <w:sz w:val="22"/>
          <w:szCs w:val="22"/>
        </w:rPr>
        <w:t>R1-2108</w:t>
      </w:r>
      <w:r w:rsidR="00B025AA">
        <w:rPr>
          <w:rFonts w:ascii="Arial" w:hAnsi="Arial" w:cs="Arial" w:hint="eastAsia"/>
          <w:b/>
          <w:bCs/>
          <w:sz w:val="22"/>
          <w:szCs w:val="22"/>
        </w:rPr>
        <w:t>330</w:t>
      </w:r>
    </w:p>
    <w:p w:rsidR="002476D7" w:rsidRDefault="006A7883">
      <w:pPr>
        <w:tabs>
          <w:tab w:val="center" w:pos="4536"/>
          <w:tab w:val="right" w:pos="9639"/>
        </w:tabs>
        <w:spacing w:beforeLines="0" w:after="120" w:line="240" w:lineRule="auto"/>
        <w:ind w:right="2"/>
        <w:rPr>
          <w:rFonts w:ascii="Arial" w:hAnsi="Arial" w:cs="Arial"/>
          <w:b/>
          <w:bCs/>
          <w:sz w:val="22"/>
          <w:szCs w:val="22"/>
          <w:lang w:eastAsia="ja-JP"/>
        </w:rPr>
      </w:pPr>
      <w:r>
        <w:rPr>
          <w:rFonts w:ascii="Arial" w:hAnsi="Arial" w:cs="Arial"/>
          <w:b/>
          <w:bCs/>
          <w:sz w:val="22"/>
          <w:szCs w:val="22"/>
          <w:lang w:eastAsia="ja-JP"/>
        </w:rPr>
        <w:t>e-Meeting, August 16</w:t>
      </w:r>
      <w:r>
        <w:rPr>
          <w:rFonts w:ascii="Arial" w:hAnsi="Arial" w:cs="Arial"/>
          <w:b/>
          <w:bCs/>
          <w:sz w:val="22"/>
          <w:szCs w:val="22"/>
          <w:vertAlign w:val="superscript"/>
          <w:lang w:eastAsia="ja-JP"/>
        </w:rPr>
        <w:t>th</w:t>
      </w:r>
      <w:r>
        <w:rPr>
          <w:rFonts w:ascii="Arial" w:hAnsi="Arial" w:cs="Arial"/>
          <w:b/>
          <w:bCs/>
          <w:sz w:val="22"/>
          <w:szCs w:val="22"/>
          <w:lang w:eastAsia="ja-JP"/>
        </w:rPr>
        <w:t xml:space="preserve"> – 27</w:t>
      </w:r>
      <w:r>
        <w:rPr>
          <w:rFonts w:ascii="Arial" w:hAnsi="Arial" w:cs="Arial"/>
          <w:b/>
          <w:bCs/>
          <w:sz w:val="22"/>
          <w:szCs w:val="22"/>
          <w:vertAlign w:val="superscript"/>
          <w:lang w:eastAsia="ja-JP"/>
        </w:rPr>
        <w:t>th</w:t>
      </w:r>
      <w:r>
        <w:rPr>
          <w:rFonts w:ascii="Arial" w:hAnsi="Arial" w:cs="Arial"/>
          <w:b/>
          <w:bCs/>
          <w:sz w:val="22"/>
          <w:szCs w:val="22"/>
          <w:lang w:eastAsia="ja-JP"/>
        </w:rPr>
        <w:t>, 2021</w:t>
      </w:r>
    </w:p>
    <w:p w:rsidR="002476D7" w:rsidRDefault="006A7883" w:rsidP="00F25EFF">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Discussion on RAN2 LS on resource reselection trigger</w:t>
      </w:r>
      <w:r w:rsidR="004328BF">
        <w:rPr>
          <w:rFonts w:ascii="Arial" w:hAnsi="Arial" w:hint="eastAsia"/>
          <w:b/>
          <w:sz w:val="22"/>
          <w:szCs w:val="22"/>
        </w:rPr>
        <w:t xml:space="preserve"> </w:t>
      </w:r>
      <w:proofErr w:type="spellStart"/>
      <w:r w:rsidR="004328BF" w:rsidRPr="004328BF">
        <w:rPr>
          <w:rFonts w:ascii="Arial" w:hAnsi="Arial"/>
          <w:b/>
          <w:sz w:val="22"/>
          <w:szCs w:val="22"/>
        </w:rPr>
        <w:t>sl-reselectAfter</w:t>
      </w:r>
      <w:proofErr w:type="spellEnd"/>
    </w:p>
    <w:p w:rsidR="002476D7" w:rsidRDefault="006A7883">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w:t>
      </w:r>
      <w:proofErr w:type="spellStart"/>
      <w:r>
        <w:rPr>
          <w:rFonts w:ascii="Arial" w:hAnsi="Arial" w:hint="eastAsia"/>
          <w:b/>
          <w:sz w:val="22"/>
          <w:szCs w:val="22"/>
        </w:rPr>
        <w:t>Sanechips</w:t>
      </w:r>
      <w:proofErr w:type="spellEnd"/>
    </w:p>
    <w:p w:rsidR="002476D7" w:rsidRDefault="006A7883">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5</w:t>
      </w:r>
    </w:p>
    <w:p w:rsidR="002476D7" w:rsidRDefault="006A7883">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2476D7" w:rsidRDefault="006A7883">
      <w:pPr>
        <w:pStyle w:val="1"/>
        <w:spacing w:before="120" w:after="120"/>
        <w:rPr>
          <w:rFonts w:eastAsia="宋体"/>
        </w:rPr>
      </w:pPr>
      <w:r>
        <w:rPr>
          <w:rFonts w:eastAsia="宋体" w:hint="eastAsia"/>
        </w:rPr>
        <w:t>Introduction</w:t>
      </w:r>
    </w:p>
    <w:p w:rsidR="002476D7" w:rsidRDefault="006A7883">
      <w:pPr>
        <w:spacing w:before="120" w:after="120"/>
        <w:rPr>
          <w:sz w:val="20"/>
        </w:rPr>
      </w:pPr>
      <w:r>
        <w:rPr>
          <w:rFonts w:hint="eastAsia"/>
        </w:rPr>
        <w:t xml:space="preserve">In R1-2106406(R2-2106625), RAN2 raised two questions on LS on resource reselection trigger </w:t>
      </w:r>
      <w:proofErr w:type="spellStart"/>
      <w:r>
        <w:rPr>
          <w:rFonts w:hint="eastAsia"/>
          <w:i/>
          <w:iCs/>
        </w:rPr>
        <w:t>sl-reselectAfter</w:t>
      </w:r>
      <w:proofErr w:type="spellEnd"/>
      <w:r>
        <w:rPr>
          <w:rFonts w:hint="eastAsia"/>
        </w:rPr>
        <w:t xml:space="preserve">. </w:t>
      </w:r>
      <w:r>
        <w:rPr>
          <w:sz w:val="20"/>
        </w:rPr>
        <w:t xml:space="preserve">In this contribution, </w:t>
      </w:r>
      <w:r>
        <w:rPr>
          <w:rFonts w:hint="eastAsia"/>
          <w:sz w:val="20"/>
        </w:rPr>
        <w:t>we share our views on these questions</w:t>
      </w:r>
      <w:r>
        <w:rPr>
          <w:sz w:val="20"/>
        </w:rPr>
        <w:t>.</w:t>
      </w:r>
    </w:p>
    <w:p w:rsidR="002476D7" w:rsidRDefault="006A7883">
      <w:pPr>
        <w:pStyle w:val="1"/>
        <w:spacing w:before="120" w:after="120"/>
      </w:pPr>
      <w:r>
        <w:rPr>
          <w:rFonts w:hint="eastAsia"/>
        </w:rPr>
        <w:t>Discussion</w:t>
      </w:r>
      <w:r>
        <w:t>s</w:t>
      </w:r>
      <w:r>
        <w:rPr>
          <w:rFonts w:hint="eastAsia"/>
        </w:rPr>
        <w:t xml:space="preserve"> </w:t>
      </w:r>
    </w:p>
    <w:p w:rsidR="002476D7" w:rsidRDefault="006A7883">
      <w:pPr>
        <w:pStyle w:val="2"/>
        <w:spacing w:before="120" w:after="120"/>
        <w:ind w:left="0" w:right="210"/>
        <w:rPr>
          <w:szCs w:val="22"/>
        </w:rPr>
      </w:pPr>
      <w:r>
        <w:rPr>
          <w:rFonts w:eastAsia="宋体" w:hint="eastAsia"/>
          <w:szCs w:val="22"/>
        </w:rPr>
        <w:t>resource reselection trigger</w:t>
      </w:r>
    </w:p>
    <w:p w:rsidR="002476D7" w:rsidRDefault="006A7883" w:rsidP="004328BF">
      <w:pPr>
        <w:spacing w:before="120" w:after="120"/>
        <w:rPr>
          <w:sz w:val="20"/>
        </w:rPr>
      </w:pPr>
      <w:r>
        <w:rPr>
          <w:rFonts w:hint="eastAsia"/>
          <w:sz w:val="20"/>
        </w:rPr>
        <w:t xml:space="preserve">In NR V2X, resource reselection trigger </w:t>
      </w:r>
      <w:proofErr w:type="spellStart"/>
      <w:r>
        <w:rPr>
          <w:rFonts w:hint="eastAsia"/>
          <w:i/>
          <w:iCs/>
          <w:sz w:val="20"/>
        </w:rPr>
        <w:t>sl-reselectAfter</w:t>
      </w:r>
      <w:proofErr w:type="spellEnd"/>
      <w:r>
        <w:rPr>
          <w:rFonts w:hint="eastAsia"/>
          <w:i/>
          <w:iCs/>
          <w:sz w:val="20"/>
        </w:rPr>
        <w:t xml:space="preserve"> </w:t>
      </w:r>
      <w:r>
        <w:rPr>
          <w:rFonts w:hint="eastAsia"/>
          <w:sz w:val="20"/>
        </w:rPr>
        <w:t xml:space="preserve">is specified by RAN2 which is similar </w:t>
      </w:r>
      <w:r w:rsidR="00212DD3">
        <w:rPr>
          <w:rFonts w:hint="eastAsia"/>
          <w:sz w:val="20"/>
        </w:rPr>
        <w:t xml:space="preserve">to </w:t>
      </w:r>
      <w:r>
        <w:rPr>
          <w:rFonts w:hint="eastAsia"/>
          <w:sz w:val="20"/>
        </w:rPr>
        <w:t xml:space="preserve">LTE V2X for mode 2 UE. </w:t>
      </w:r>
    </w:p>
    <w:p w:rsidR="002476D7" w:rsidRDefault="006A7883" w:rsidP="004328BF">
      <w:pPr>
        <w:spacing w:before="120" w:after="120"/>
        <w:rPr>
          <w:sz w:val="20"/>
        </w:rPr>
      </w:pPr>
      <w:r>
        <w:rPr>
          <w:rFonts w:hint="eastAsia"/>
          <w:sz w:val="20"/>
        </w:rPr>
        <w:t xml:space="preserve">As cited by RAN2, </w:t>
      </w:r>
      <w:r w:rsidR="00212DD3">
        <w:rPr>
          <w:rFonts w:hint="eastAsia"/>
          <w:sz w:val="20"/>
        </w:rPr>
        <w:t>i</w:t>
      </w:r>
      <w:r>
        <w:rPr>
          <w:rFonts w:hint="eastAsia"/>
          <w:sz w:val="20"/>
          <w:lang w:eastAsia="ja-JP"/>
        </w:rPr>
        <w:t>n NR V2X, when HARQ feedback</w:t>
      </w:r>
      <w:r>
        <w:rPr>
          <w:rFonts w:hint="eastAsia"/>
          <w:sz w:val="20"/>
        </w:rPr>
        <w:t xml:space="preserve"> is enabled, and an ACK</w:t>
      </w:r>
      <w:r>
        <w:rPr>
          <w:rFonts w:hint="eastAsia"/>
          <w:sz w:val="20"/>
          <w:lang w:eastAsia="ja-JP"/>
        </w:rPr>
        <w:t xml:space="preserve"> has </w:t>
      </w:r>
      <w:r>
        <w:rPr>
          <w:rFonts w:hint="eastAsia"/>
          <w:sz w:val="20"/>
        </w:rPr>
        <w:t>been received</w:t>
      </w:r>
      <w:r>
        <w:rPr>
          <w:rFonts w:hint="eastAsia"/>
          <w:sz w:val="20"/>
          <w:lang w:eastAsia="ja-JP"/>
        </w:rPr>
        <w:t>,</w:t>
      </w:r>
      <w:r>
        <w:rPr>
          <w:rFonts w:hint="eastAsia"/>
          <w:sz w:val="20"/>
        </w:rPr>
        <w:t xml:space="preserve"> some of the resources for retransmission may not be used. </w:t>
      </w:r>
      <w:r w:rsidR="00212DD3">
        <w:rPr>
          <w:rFonts w:hint="eastAsia"/>
          <w:sz w:val="20"/>
        </w:rPr>
        <w:t>To better interpret the relationship between</w:t>
      </w:r>
      <w:r w:rsidR="00F25EFF">
        <w:rPr>
          <w:rFonts w:hint="eastAsia"/>
          <w:sz w:val="20"/>
        </w:rPr>
        <w:t xml:space="preserve"> </w:t>
      </w:r>
      <w:r>
        <w:rPr>
          <w:rFonts w:hint="eastAsia"/>
          <w:sz w:val="20"/>
        </w:rPr>
        <w:t>these unused resources</w:t>
      </w:r>
      <w:r w:rsidR="00212DD3">
        <w:rPr>
          <w:rFonts w:hint="eastAsia"/>
          <w:sz w:val="20"/>
        </w:rPr>
        <w:t xml:space="preserve"> and the consecutive unused transmission opportunities</w:t>
      </w:r>
      <w:r>
        <w:rPr>
          <w:rFonts w:hint="eastAsia"/>
          <w:sz w:val="20"/>
        </w:rPr>
        <w:t xml:space="preserve">, the following questions are provided in RAN2 incoming LS[1]: </w:t>
      </w:r>
    </w:p>
    <w:tbl>
      <w:tblPr>
        <w:tblStyle w:val="ac"/>
        <w:tblW w:w="0" w:type="auto"/>
        <w:tblLook w:val="04A0"/>
      </w:tblPr>
      <w:tblGrid>
        <w:gridCol w:w="9876"/>
      </w:tblGrid>
      <w:tr w:rsidR="002476D7">
        <w:tc>
          <w:tcPr>
            <w:tcW w:w="9876" w:type="dxa"/>
          </w:tcPr>
          <w:p w:rsidR="002476D7" w:rsidRDefault="006A7883" w:rsidP="004328BF">
            <w:pPr>
              <w:spacing w:before="120" w:after="120"/>
              <w:rPr>
                <w:sz w:val="20"/>
              </w:rPr>
            </w:pPr>
            <w:bookmarkStart w:id="0" w:name="_Toc71624947"/>
            <w:r>
              <w:rPr>
                <w:rFonts w:ascii="Arial" w:eastAsia="Yu Mincho" w:hAnsi="Arial" w:cs="Arial"/>
                <w:b/>
                <w:iCs/>
                <w:sz w:val="20"/>
                <w:lang w:eastAsia="ja-JP"/>
              </w:rPr>
              <w:t xml:space="preserve">Question 1: </w:t>
            </w:r>
            <w:r>
              <w:rPr>
                <w:rFonts w:ascii="Arial" w:eastAsia="Yu Mincho" w:hAnsi="Arial" w:cs="Arial"/>
                <w:bCs/>
                <w:iCs/>
                <w:sz w:val="20"/>
                <w:lang w:eastAsia="ja-JP"/>
              </w:rPr>
              <w:t>In NR V2X, whether “unused retransmission opportunities in case of HARQ feedback is enabled”</w:t>
            </w:r>
            <w:r>
              <w:rPr>
                <w:sz w:val="20"/>
              </w:rPr>
              <w:t xml:space="preserve"> </w:t>
            </w:r>
            <w:r>
              <w:rPr>
                <w:rFonts w:ascii="Arial" w:eastAsia="Yu Mincho" w:hAnsi="Arial" w:cs="Arial"/>
                <w:bCs/>
                <w:iCs/>
                <w:sz w:val="20"/>
                <w:lang w:eastAsia="ja-JP"/>
              </w:rPr>
              <w:t>shall be counted towards “</w:t>
            </w:r>
            <w:r>
              <w:rPr>
                <w:rFonts w:ascii="Arial" w:hAnsi="Arial" w:cs="Arial"/>
                <w:color w:val="000000"/>
                <w:sz w:val="20"/>
              </w:rPr>
              <w:t>consecutive unused transmission opportunities” to trigger resource reselection</w:t>
            </w:r>
            <w:r>
              <w:rPr>
                <w:rFonts w:ascii="Arial" w:eastAsia="Yu Mincho" w:hAnsi="Arial" w:cs="Arial"/>
                <w:bCs/>
                <w:iCs/>
                <w:sz w:val="20"/>
                <w:lang w:eastAsia="ja-JP"/>
              </w:rPr>
              <w:t>?</w:t>
            </w:r>
          </w:p>
          <w:p w:rsidR="002476D7" w:rsidRDefault="006A7883" w:rsidP="004328BF">
            <w:pPr>
              <w:spacing w:before="120" w:after="120"/>
              <w:rPr>
                <w:rFonts w:ascii="Arial" w:eastAsia="等线" w:hAnsi="Arial" w:cs="Arial"/>
                <w:bCs/>
                <w:sz w:val="20"/>
              </w:rPr>
            </w:pPr>
            <w:r>
              <w:rPr>
                <w:rFonts w:ascii="Arial" w:eastAsia="Yu Mincho" w:hAnsi="Arial" w:cs="Arial"/>
                <w:b/>
                <w:iCs/>
                <w:sz w:val="20"/>
                <w:lang w:eastAsia="ja-JP"/>
              </w:rPr>
              <w:t>Question 2:</w:t>
            </w:r>
            <w:r>
              <w:rPr>
                <w:rFonts w:ascii="Arial" w:eastAsia="Yu Mincho" w:hAnsi="Arial" w:cs="Arial"/>
                <w:bCs/>
                <w:iCs/>
                <w:sz w:val="20"/>
                <w:lang w:eastAsia="ja-JP"/>
              </w:rPr>
              <w:t xml:space="preserve"> In NR V2X, according to RAN1 agreement, is it the correct understanding that only the resources already indicated in SCI shall be counted towards “</w:t>
            </w:r>
            <w:r>
              <w:rPr>
                <w:rFonts w:ascii="Arial" w:hAnsi="Arial" w:cs="Arial"/>
                <w:color w:val="000000"/>
                <w:sz w:val="20"/>
              </w:rPr>
              <w:t>consecutive unused transmission opportunities” to trigger resource reselection</w:t>
            </w:r>
            <w:r>
              <w:rPr>
                <w:rFonts w:ascii="Arial" w:eastAsia="Yu Mincho" w:hAnsi="Arial" w:cs="Arial"/>
                <w:bCs/>
                <w:iCs/>
                <w:sz w:val="20"/>
                <w:lang w:eastAsia="ja-JP"/>
              </w:rPr>
              <w:t>?</w:t>
            </w:r>
          </w:p>
        </w:tc>
      </w:tr>
    </w:tbl>
    <w:p w:rsidR="002476D7" w:rsidRPr="00212DD3" w:rsidRDefault="006A7883" w:rsidP="004328BF">
      <w:pPr>
        <w:spacing w:before="120" w:after="120"/>
        <w:rPr>
          <w:sz w:val="20"/>
        </w:rPr>
      </w:pPr>
      <w:r w:rsidRPr="00212DD3">
        <w:rPr>
          <w:rFonts w:hint="eastAsia"/>
          <w:sz w:val="20"/>
        </w:rPr>
        <w:t>In RAN1</w:t>
      </w:r>
      <w:r w:rsidRPr="00212DD3">
        <w:rPr>
          <w:sz w:val="20"/>
        </w:rPr>
        <w:t>’</w:t>
      </w:r>
      <w:r w:rsidRPr="00212DD3">
        <w:rPr>
          <w:rFonts w:hint="eastAsia"/>
          <w:sz w:val="20"/>
        </w:rPr>
        <w:t>s perspective, resource reselection trigger condition is used for a grant, which includes all of the se</w:t>
      </w:r>
      <w:r w:rsidR="004328BF" w:rsidRPr="00212DD3">
        <w:rPr>
          <w:rFonts w:hint="eastAsia"/>
          <w:sz w:val="20"/>
        </w:rPr>
        <w:t>l</w:t>
      </w:r>
      <w:r w:rsidRPr="00212DD3">
        <w:rPr>
          <w:rFonts w:hint="eastAsia"/>
          <w:sz w:val="20"/>
        </w:rPr>
        <w:t>e</w:t>
      </w:r>
      <w:r w:rsidR="004328BF" w:rsidRPr="00212DD3">
        <w:rPr>
          <w:rFonts w:hint="eastAsia"/>
          <w:sz w:val="20"/>
        </w:rPr>
        <w:t>c</w:t>
      </w:r>
      <w:r w:rsidRPr="00212DD3">
        <w:rPr>
          <w:rFonts w:hint="eastAsia"/>
          <w:sz w:val="20"/>
        </w:rPr>
        <w:t>ted resources of the grant</w:t>
      </w:r>
      <w:r w:rsidR="00691007">
        <w:rPr>
          <w:sz w:val="20"/>
        </w:rPr>
        <w:t xml:space="preserve">. Thus, the resource reselection trigger </w:t>
      </w:r>
      <w:proofErr w:type="spellStart"/>
      <w:r w:rsidR="00691007">
        <w:rPr>
          <w:i/>
          <w:iCs/>
          <w:sz w:val="20"/>
        </w:rPr>
        <w:t>sl-reselectAfter</w:t>
      </w:r>
      <w:proofErr w:type="spellEnd"/>
      <w:r w:rsidR="00691007">
        <w:rPr>
          <w:sz w:val="20"/>
        </w:rPr>
        <w:t xml:space="preserve"> should be treated per grant, i.e. only in case of all of the resources of a grant are not used, the number of consecutive unused transmission opportunities on resources indicated in the selected </w:t>
      </w:r>
      <w:proofErr w:type="spellStart"/>
      <w:r w:rsidR="00691007">
        <w:rPr>
          <w:sz w:val="20"/>
        </w:rPr>
        <w:t>sidelink</w:t>
      </w:r>
      <w:proofErr w:type="spellEnd"/>
      <w:r w:rsidR="00691007">
        <w:rPr>
          <w:sz w:val="20"/>
        </w:rPr>
        <w:t xml:space="preserve"> grant should be increased by 1. </w:t>
      </w:r>
      <w:r w:rsidR="00212DD3">
        <w:rPr>
          <w:rFonts w:hint="eastAsia"/>
          <w:sz w:val="20"/>
        </w:rPr>
        <w:t>When</w:t>
      </w:r>
      <w:r w:rsidR="00212DD3" w:rsidRPr="00212DD3">
        <w:rPr>
          <w:rFonts w:hint="eastAsia"/>
          <w:sz w:val="20"/>
        </w:rPr>
        <w:t xml:space="preserve"> </w:t>
      </w:r>
      <w:r w:rsidRPr="00212DD3">
        <w:rPr>
          <w:sz w:val="20"/>
        </w:rPr>
        <w:t xml:space="preserve">the number of consecutive unused transmission opportunities on resources indicated in the selected </w:t>
      </w:r>
      <w:proofErr w:type="spellStart"/>
      <w:r w:rsidRPr="00212DD3">
        <w:rPr>
          <w:sz w:val="20"/>
        </w:rPr>
        <w:t>sidelink</w:t>
      </w:r>
      <w:proofErr w:type="spellEnd"/>
      <w:r w:rsidRPr="00212DD3">
        <w:rPr>
          <w:sz w:val="20"/>
        </w:rPr>
        <w:t xml:space="preserve"> grant is equal to </w:t>
      </w:r>
      <w:proofErr w:type="spellStart"/>
      <w:r w:rsidR="00691007" w:rsidRPr="00691007">
        <w:rPr>
          <w:i/>
          <w:sz w:val="20"/>
        </w:rPr>
        <w:t>sl-ReselectAfter</w:t>
      </w:r>
      <w:proofErr w:type="spellEnd"/>
      <w:r w:rsidRPr="00212DD3">
        <w:rPr>
          <w:rFonts w:hint="eastAsia"/>
          <w:sz w:val="20"/>
        </w:rPr>
        <w:t xml:space="preserve">, the </w:t>
      </w:r>
      <w:proofErr w:type="spellStart"/>
      <w:r w:rsidRPr="00212DD3">
        <w:rPr>
          <w:rFonts w:hint="eastAsia"/>
          <w:sz w:val="20"/>
        </w:rPr>
        <w:t>Tx</w:t>
      </w:r>
      <w:proofErr w:type="spellEnd"/>
      <w:r w:rsidRPr="00212DD3">
        <w:rPr>
          <w:rFonts w:hint="eastAsia"/>
          <w:sz w:val="20"/>
        </w:rPr>
        <w:t xml:space="preserve"> resource (re-)selection should be triggered.</w:t>
      </w:r>
    </w:p>
    <w:p w:rsidR="00000000" w:rsidRDefault="006A7883">
      <w:pPr>
        <w:pStyle w:val="YJ-Proposal"/>
        <w:spacing w:before="120" w:after="120"/>
        <w:rPr>
          <w:lang w:val="en-US" w:eastAsia="zh-CN"/>
        </w:rPr>
      </w:pPr>
      <w:bookmarkStart w:id="1" w:name="_Toc79158815"/>
      <w:r w:rsidRPr="00212DD3">
        <w:rPr>
          <w:rFonts w:hint="eastAsia"/>
          <w:lang w:val="en-US" w:eastAsia="zh-CN"/>
        </w:rPr>
        <w:t xml:space="preserve">The resource reselection trigger </w:t>
      </w:r>
      <w:r w:rsidR="00691007">
        <w:rPr>
          <w:lang w:val="en-US" w:eastAsia="zh-CN"/>
        </w:rPr>
        <w:t>“</w:t>
      </w:r>
      <w:proofErr w:type="spellStart"/>
      <w:r w:rsidR="00691007">
        <w:rPr>
          <w:lang w:val="en-US" w:eastAsia="zh-CN"/>
        </w:rPr>
        <w:t>sl-reselectAfter</w:t>
      </w:r>
      <w:proofErr w:type="spellEnd"/>
      <w:r w:rsidR="00691007">
        <w:rPr>
          <w:lang w:val="en-US" w:eastAsia="zh-CN"/>
        </w:rPr>
        <w:t xml:space="preserve">” should be treated per grant, </w:t>
      </w:r>
      <w:r w:rsidR="00691007" w:rsidRPr="00691007">
        <w:rPr>
          <w:lang w:val="en-US" w:eastAsia="zh-CN"/>
        </w:rPr>
        <w:t xml:space="preserve">only in case of all of the resources of a grant are not used, the number of consecutive unused transmission opportunities on resources indicated in the selected </w:t>
      </w:r>
      <w:proofErr w:type="spellStart"/>
      <w:r w:rsidR="00691007" w:rsidRPr="00691007">
        <w:rPr>
          <w:lang w:val="en-US" w:eastAsia="zh-CN"/>
        </w:rPr>
        <w:t>sidelink</w:t>
      </w:r>
      <w:proofErr w:type="spellEnd"/>
      <w:r w:rsidR="00691007" w:rsidRPr="00691007">
        <w:rPr>
          <w:lang w:val="en-US" w:eastAsia="zh-CN"/>
        </w:rPr>
        <w:t xml:space="preserve"> grant</w:t>
      </w:r>
      <w:r w:rsidR="00212DD3" w:rsidRPr="00212DD3">
        <w:rPr>
          <w:rFonts w:hint="eastAsia"/>
          <w:lang w:val="en-US" w:eastAsia="zh-CN"/>
        </w:rPr>
        <w:t xml:space="preserve"> should be increased by 1.</w:t>
      </w:r>
      <w:bookmarkEnd w:id="1"/>
    </w:p>
    <w:p w:rsidR="00F3248D" w:rsidRPr="00212DD3" w:rsidRDefault="00691007" w:rsidP="004328BF">
      <w:pPr>
        <w:spacing w:before="120" w:after="120"/>
        <w:rPr>
          <w:sz w:val="20"/>
        </w:rPr>
      </w:pPr>
      <w:r>
        <w:rPr>
          <w:sz w:val="20"/>
        </w:rPr>
        <w:t xml:space="preserve">In some cases, the resource for initial transmission is used, but the retransmission opportunities are not used due to HARQ feedback. There may be doubts about the reliability of those unused retransmission resources. In those cases, those unused retransmission resources could be re-sensed by pre-emption or re-evaluation. </w:t>
      </w:r>
    </w:p>
    <w:p w:rsidR="002476D7" w:rsidRPr="00212DD3" w:rsidRDefault="00691007" w:rsidP="004328BF">
      <w:pPr>
        <w:spacing w:before="120" w:after="120"/>
        <w:rPr>
          <w:sz w:val="20"/>
        </w:rPr>
      </w:pPr>
      <w:r>
        <w:rPr>
          <w:sz w:val="20"/>
        </w:rPr>
        <w:t xml:space="preserve">There is no </w:t>
      </w:r>
      <w:proofErr w:type="spellStart"/>
      <w:r>
        <w:rPr>
          <w:sz w:val="20"/>
        </w:rPr>
        <w:t>critial</w:t>
      </w:r>
      <w:proofErr w:type="spellEnd"/>
      <w:r>
        <w:rPr>
          <w:sz w:val="20"/>
        </w:rPr>
        <w:t xml:space="preserve"> issue for the case that the </w:t>
      </w:r>
      <w:r>
        <w:rPr>
          <w:sz w:val="20"/>
          <w:lang w:eastAsia="ja-JP"/>
        </w:rPr>
        <w:t>unused retransmission opportunities in case of HARQ feedback is enabled</w:t>
      </w:r>
      <w:r>
        <w:rPr>
          <w:sz w:val="20"/>
        </w:rPr>
        <w:t xml:space="preserve"> are not</w:t>
      </w:r>
      <w:r>
        <w:rPr>
          <w:sz w:val="20"/>
          <w:lang w:eastAsia="ja-JP"/>
        </w:rPr>
        <w:t xml:space="preserve"> counted towards </w:t>
      </w:r>
      <w:r>
        <w:rPr>
          <w:sz w:val="20"/>
        </w:rPr>
        <w:t>“consecutive unused transmission opportunities” to trigger resource reselection.</w:t>
      </w:r>
    </w:p>
    <w:p w:rsidR="002476D7" w:rsidRPr="00212DD3" w:rsidRDefault="00691007" w:rsidP="004328BF">
      <w:pPr>
        <w:spacing w:before="120" w:after="120"/>
        <w:rPr>
          <w:sz w:val="20"/>
        </w:rPr>
      </w:pPr>
      <w:r>
        <w:rPr>
          <w:sz w:val="20"/>
        </w:rPr>
        <w:t>Based on above analysis, we provide the following proposal to reply the LS:</w:t>
      </w:r>
    </w:p>
    <w:p w:rsidR="000A3DB9" w:rsidRPr="00212DD3" w:rsidRDefault="00691007" w:rsidP="000A3DB9">
      <w:pPr>
        <w:pStyle w:val="YJ-Proposal"/>
        <w:spacing w:before="120" w:after="120"/>
        <w:rPr>
          <w:lang w:val="en-US" w:eastAsia="zh-CN"/>
        </w:rPr>
      </w:pPr>
      <w:bookmarkStart w:id="2" w:name="_Toc79158816"/>
      <w:bookmarkStart w:id="3" w:name="_Toc79158817"/>
      <w:bookmarkEnd w:id="2"/>
      <w:r>
        <w:rPr>
          <w:lang w:val="en-US" w:eastAsia="zh-CN"/>
        </w:rPr>
        <w:t xml:space="preserve">For Q1, </w:t>
      </w:r>
      <w:r>
        <w:rPr>
          <w:rFonts w:hint="eastAsia"/>
          <w:lang w:val="en-US" w:eastAsia="ja-JP"/>
        </w:rPr>
        <w:t>“</w:t>
      </w:r>
      <w:r>
        <w:rPr>
          <w:lang w:val="en-US" w:eastAsia="ja-JP"/>
        </w:rPr>
        <w:t>unused retransmission opportunities in case of HARQ feedback is enabled</w:t>
      </w:r>
      <w:r>
        <w:rPr>
          <w:rFonts w:hint="eastAsia"/>
          <w:lang w:val="en-US" w:eastAsia="ja-JP"/>
        </w:rPr>
        <w:t>”</w:t>
      </w:r>
      <w:r>
        <w:rPr>
          <w:lang w:val="en-US" w:eastAsia="zh-CN"/>
        </w:rPr>
        <w:t xml:space="preserve"> </w:t>
      </w:r>
      <w:r>
        <w:rPr>
          <w:lang w:val="en-US" w:eastAsia="ja-JP"/>
        </w:rPr>
        <w:t xml:space="preserve">shall </w:t>
      </w:r>
      <w:r>
        <w:rPr>
          <w:lang w:val="en-US" w:eastAsia="zh-CN"/>
        </w:rPr>
        <w:t xml:space="preserve">NOT </w:t>
      </w:r>
      <w:r>
        <w:rPr>
          <w:lang w:val="en-US" w:eastAsia="ja-JP"/>
        </w:rPr>
        <w:t xml:space="preserve">be counted towards </w:t>
      </w:r>
      <w:r>
        <w:rPr>
          <w:rFonts w:hint="eastAsia"/>
          <w:lang w:val="en-US" w:eastAsia="ja-JP"/>
        </w:rPr>
        <w:t>“</w:t>
      </w:r>
      <w:r>
        <w:rPr>
          <w:lang w:val="en-US" w:eastAsia="zh-CN"/>
        </w:rPr>
        <w:t>consecutive unused transmission opportunities</w:t>
      </w:r>
      <w:r>
        <w:rPr>
          <w:rFonts w:hint="eastAsia"/>
          <w:lang w:val="en-US" w:eastAsia="zh-CN"/>
        </w:rPr>
        <w:t>”</w:t>
      </w:r>
      <w:r>
        <w:rPr>
          <w:lang w:val="en-US" w:eastAsia="zh-CN"/>
        </w:rPr>
        <w:t xml:space="preserve"> to trigger resource reselection.</w:t>
      </w:r>
      <w:r w:rsidRPr="00691007">
        <w:rPr>
          <w:i w:val="0"/>
          <w:iCs w:val="0"/>
          <w:lang w:val="en-US" w:eastAsia="zh-CN"/>
        </w:rPr>
        <w:t xml:space="preserve">, </w:t>
      </w:r>
      <w:r w:rsidR="000A3DB9" w:rsidRPr="00212DD3">
        <w:rPr>
          <w:rFonts w:hint="eastAsia"/>
          <w:lang w:val="en-US" w:eastAsia="zh-CN"/>
        </w:rPr>
        <w:t xml:space="preserve">only in case of </w:t>
      </w:r>
      <w:r w:rsidR="000A3DB9" w:rsidRPr="00212DD3">
        <w:rPr>
          <w:rFonts w:hint="eastAsia"/>
          <w:lang w:val="en-US" w:eastAsia="zh-CN"/>
        </w:rPr>
        <w:lastRenderedPageBreak/>
        <w:t xml:space="preserve">all of the resources of a grant are not used, </w:t>
      </w:r>
      <w:r w:rsidR="000A3DB9" w:rsidRPr="00212DD3">
        <w:rPr>
          <w:lang w:val="en-US" w:eastAsia="zh-CN"/>
        </w:rPr>
        <w:t xml:space="preserve">the number of consecutive unused transmission opportunities on resources indicated in the selected </w:t>
      </w:r>
      <w:proofErr w:type="spellStart"/>
      <w:r w:rsidR="000A3DB9" w:rsidRPr="00212DD3">
        <w:rPr>
          <w:lang w:val="en-US" w:eastAsia="zh-CN"/>
        </w:rPr>
        <w:t>sidelink</w:t>
      </w:r>
      <w:proofErr w:type="spellEnd"/>
      <w:r w:rsidR="000A3DB9" w:rsidRPr="00212DD3">
        <w:rPr>
          <w:lang w:val="en-US" w:eastAsia="zh-CN"/>
        </w:rPr>
        <w:t xml:space="preserve"> grant</w:t>
      </w:r>
      <w:r w:rsidR="000A3DB9" w:rsidRPr="00212DD3">
        <w:rPr>
          <w:rFonts w:hint="eastAsia"/>
          <w:lang w:val="en-US" w:eastAsia="zh-CN"/>
        </w:rPr>
        <w:t xml:space="preserve"> should be increased by 1.</w:t>
      </w:r>
      <w:bookmarkEnd w:id="3"/>
    </w:p>
    <w:p w:rsidR="00212DD3" w:rsidRPr="00212DD3" w:rsidRDefault="00212DD3">
      <w:pPr>
        <w:pStyle w:val="YJ-Proposal"/>
        <w:numPr>
          <w:ilvl w:val="0"/>
          <w:numId w:val="0"/>
        </w:numPr>
        <w:spacing w:before="120" w:after="120"/>
        <w:rPr>
          <w:lang w:val="en-US" w:eastAsia="zh-CN"/>
        </w:rPr>
      </w:pPr>
    </w:p>
    <w:p w:rsidR="002476D7" w:rsidRDefault="00691007">
      <w:pPr>
        <w:pStyle w:val="YJ-Proposal"/>
        <w:numPr>
          <w:ilvl w:val="0"/>
          <w:numId w:val="0"/>
        </w:numPr>
        <w:spacing w:before="120" w:after="120"/>
        <w:rPr>
          <w:lang w:val="en-US" w:eastAsia="zh-CN"/>
        </w:rPr>
      </w:pPr>
      <w:bookmarkStart w:id="4" w:name="_Toc79158818"/>
      <w:r>
        <w:rPr>
          <w:lang w:val="en-US" w:eastAsia="zh-CN"/>
        </w:rPr>
        <w:t xml:space="preserve">For Q2, </w:t>
      </w:r>
      <w:r>
        <w:rPr>
          <w:lang w:val="en-US" w:eastAsia="ja-JP"/>
        </w:rPr>
        <w:t xml:space="preserve">only </w:t>
      </w:r>
      <w:r>
        <w:rPr>
          <w:lang w:val="en-US" w:eastAsia="zh-CN"/>
        </w:rPr>
        <w:t xml:space="preserve">if all of </w:t>
      </w:r>
      <w:r>
        <w:rPr>
          <w:lang w:val="en-US" w:eastAsia="ja-JP"/>
        </w:rPr>
        <w:t xml:space="preserve">the resources </w:t>
      </w:r>
      <w:r>
        <w:rPr>
          <w:lang w:val="en-US" w:eastAsia="zh-CN"/>
        </w:rPr>
        <w:t xml:space="preserve">of grant, including </w:t>
      </w:r>
      <w:r>
        <w:rPr>
          <w:lang w:val="en-US" w:eastAsia="ja-JP"/>
        </w:rPr>
        <w:t xml:space="preserve">already </w:t>
      </w:r>
      <w:r>
        <w:rPr>
          <w:lang w:val="en-US" w:eastAsia="zh-CN"/>
        </w:rPr>
        <w:t>and not yet</w:t>
      </w:r>
      <w:r>
        <w:rPr>
          <w:lang w:val="en-US" w:eastAsia="ja-JP"/>
        </w:rPr>
        <w:t xml:space="preserve"> indicated in SCI</w:t>
      </w:r>
      <w:r>
        <w:rPr>
          <w:lang w:val="en-US" w:eastAsia="zh-CN"/>
        </w:rPr>
        <w:t xml:space="preserve"> are unused, it s</w:t>
      </w:r>
      <w:r>
        <w:rPr>
          <w:lang w:val="en-US" w:eastAsia="ja-JP"/>
        </w:rPr>
        <w:t>hall be</w:t>
      </w:r>
      <w:r w:rsidR="006A7883">
        <w:rPr>
          <w:rFonts w:hint="eastAsia"/>
          <w:lang w:val="en-US" w:eastAsia="ja-JP"/>
        </w:rPr>
        <w:t xml:space="preserve"> counted </w:t>
      </w:r>
      <w:r w:rsidR="006A7883">
        <w:rPr>
          <w:rFonts w:hint="eastAsia"/>
          <w:lang w:val="en-US" w:eastAsia="zh-CN"/>
        </w:rPr>
        <w:t>one time of</w:t>
      </w:r>
      <w:r w:rsidR="006A7883">
        <w:rPr>
          <w:rFonts w:hint="eastAsia"/>
          <w:lang w:val="en-US" w:eastAsia="ja-JP"/>
        </w:rPr>
        <w:t xml:space="preserve"> </w:t>
      </w:r>
      <w:r w:rsidR="006A7883">
        <w:rPr>
          <w:rFonts w:hint="eastAsia"/>
          <w:lang w:val="en-US" w:eastAsia="ja-JP"/>
        </w:rPr>
        <w:t>“</w:t>
      </w:r>
      <w:r w:rsidR="006A7883">
        <w:rPr>
          <w:rFonts w:hint="eastAsia"/>
          <w:lang w:val="en-US" w:eastAsia="zh-CN"/>
        </w:rPr>
        <w:t>consecutive unused transmission opportunities</w:t>
      </w:r>
      <w:r w:rsidR="006A7883">
        <w:rPr>
          <w:rFonts w:hint="eastAsia"/>
          <w:lang w:val="en-US" w:eastAsia="zh-CN"/>
        </w:rPr>
        <w:t>”</w:t>
      </w:r>
      <w:r w:rsidR="006A7883">
        <w:rPr>
          <w:rFonts w:hint="eastAsia"/>
          <w:lang w:val="en-US" w:eastAsia="zh-CN"/>
        </w:rPr>
        <w:t xml:space="preserve"> to trigger resource reselection.</w:t>
      </w:r>
      <w:bookmarkEnd w:id="4"/>
    </w:p>
    <w:p w:rsidR="002476D7" w:rsidRDefault="006A7883">
      <w:pPr>
        <w:pStyle w:val="1"/>
        <w:spacing w:before="120" w:after="120"/>
        <w:rPr>
          <w:rFonts w:eastAsia="宋体"/>
        </w:rPr>
      </w:pPr>
      <w:bookmarkStart w:id="5" w:name="_GoBack"/>
      <w:bookmarkEnd w:id="0"/>
      <w:bookmarkEnd w:id="5"/>
      <w:r>
        <w:rPr>
          <w:rFonts w:eastAsia="宋体" w:hint="eastAsia"/>
        </w:rPr>
        <w:t>Conclusion</w:t>
      </w:r>
    </w:p>
    <w:p w:rsidR="002476D7" w:rsidRDefault="006A7883">
      <w:pPr>
        <w:tabs>
          <w:tab w:val="left" w:pos="420"/>
        </w:tabs>
        <w:spacing w:before="120" w:after="120" w:line="240" w:lineRule="auto"/>
        <w:rPr>
          <w:sz w:val="20"/>
        </w:rPr>
      </w:pPr>
      <w:r>
        <w:rPr>
          <w:sz w:val="20"/>
        </w:rPr>
        <w:t>This contribution concludes with the following</w:t>
      </w:r>
      <w:r>
        <w:rPr>
          <w:rFonts w:hint="eastAsia"/>
          <w:sz w:val="20"/>
        </w:rPr>
        <w:t xml:space="preserve"> </w:t>
      </w:r>
      <w:r>
        <w:rPr>
          <w:sz w:val="20"/>
        </w:rPr>
        <w:t>proposal</w:t>
      </w:r>
      <w:r>
        <w:rPr>
          <w:rFonts w:hint="eastAsia"/>
          <w:sz w:val="20"/>
        </w:rPr>
        <w:t>s</w:t>
      </w:r>
      <w:r>
        <w:rPr>
          <w:sz w:val="20"/>
        </w:rPr>
        <w:t>:</w:t>
      </w:r>
    </w:p>
    <w:p w:rsidR="00000000" w:rsidRDefault="00691007">
      <w:pPr>
        <w:pStyle w:val="10"/>
        <w:tabs>
          <w:tab w:val="left" w:pos="1260"/>
          <w:tab w:val="right" w:leader="dot" w:pos="9650"/>
        </w:tabs>
        <w:spacing w:before="120" w:after="120"/>
        <w:rPr>
          <w:rFonts w:asciiTheme="minorHAnsi" w:hAnsiTheme="minorHAnsi" w:cstheme="minorBidi"/>
          <w:b w:val="0"/>
          <w:i w:val="0"/>
          <w:noProof/>
          <w:sz w:val="21"/>
          <w:szCs w:val="22"/>
        </w:rPr>
      </w:pPr>
      <w:r>
        <w:fldChar w:fldCharType="begin"/>
      </w:r>
      <w:r w:rsidR="006A7883">
        <w:instrText>TOC \n  \t "YJ-Proposal,1" \h</w:instrText>
      </w:r>
      <w:r>
        <w:fldChar w:fldCharType="separate"/>
      </w:r>
      <w:hyperlink w:anchor="_Toc79158815" w:history="1">
        <w:r w:rsidR="006D0507" w:rsidRPr="0036267E">
          <w:rPr>
            <w:rStyle w:val="ad"/>
            <w:rFonts w:eastAsia="宋体"/>
            <w:noProof/>
          </w:rPr>
          <w:t>Proposal 1:</w:t>
        </w:r>
        <w:r w:rsidR="006D0507">
          <w:rPr>
            <w:rFonts w:asciiTheme="minorHAnsi" w:hAnsiTheme="minorHAnsi" w:cstheme="minorBidi"/>
            <w:b w:val="0"/>
            <w:i w:val="0"/>
            <w:noProof/>
            <w:sz w:val="21"/>
            <w:szCs w:val="22"/>
          </w:rPr>
          <w:tab/>
        </w:r>
        <w:r w:rsidR="006D0507" w:rsidRPr="0036267E">
          <w:rPr>
            <w:rStyle w:val="ad"/>
            <w:noProof/>
          </w:rPr>
          <w:t>The resource reselection trigger “sl-reselectAfter” should be treated per grant, only in case of all of the resources of a grant are not used, the number of consecutive unused transmission opportunities on resources indicated in the selected sidelink grant should be increased by 1.</w:t>
        </w:r>
      </w:hyperlink>
    </w:p>
    <w:p w:rsidR="00000000" w:rsidRDefault="00691007">
      <w:pPr>
        <w:pStyle w:val="10"/>
        <w:tabs>
          <w:tab w:val="left" w:pos="1260"/>
          <w:tab w:val="right" w:leader="dot" w:pos="9650"/>
        </w:tabs>
        <w:spacing w:before="120" w:after="120"/>
        <w:rPr>
          <w:rFonts w:asciiTheme="minorHAnsi" w:hAnsiTheme="minorHAnsi" w:cstheme="minorBidi"/>
          <w:b w:val="0"/>
          <w:i w:val="0"/>
          <w:noProof/>
          <w:sz w:val="21"/>
          <w:szCs w:val="22"/>
        </w:rPr>
      </w:pPr>
      <w:hyperlink w:anchor="_Toc79158817" w:history="1">
        <w:r w:rsidR="006D0507" w:rsidRPr="0036267E">
          <w:rPr>
            <w:rStyle w:val="ad"/>
            <w:rFonts w:eastAsia="宋体"/>
            <w:noProof/>
          </w:rPr>
          <w:t>Proposal 2:</w:t>
        </w:r>
        <w:r w:rsidR="006D0507">
          <w:rPr>
            <w:rFonts w:asciiTheme="minorHAnsi" w:hAnsiTheme="minorHAnsi" w:cstheme="minorBidi"/>
            <w:b w:val="0"/>
            <w:i w:val="0"/>
            <w:noProof/>
            <w:sz w:val="21"/>
            <w:szCs w:val="22"/>
          </w:rPr>
          <w:tab/>
        </w:r>
        <w:r w:rsidR="006D0507" w:rsidRPr="0036267E">
          <w:rPr>
            <w:rStyle w:val="ad"/>
            <w:noProof/>
          </w:rPr>
          <w:t xml:space="preserve">For Q1, </w:t>
        </w:r>
        <w:r w:rsidR="006D0507" w:rsidRPr="0036267E">
          <w:rPr>
            <w:rStyle w:val="ad"/>
            <w:noProof/>
            <w:lang w:eastAsia="ja-JP"/>
          </w:rPr>
          <w:t>“unused retransmission opportunities in case of HARQ feedback is enabled”</w:t>
        </w:r>
        <w:r w:rsidR="006D0507" w:rsidRPr="0036267E">
          <w:rPr>
            <w:rStyle w:val="ad"/>
            <w:noProof/>
          </w:rPr>
          <w:t xml:space="preserve"> </w:t>
        </w:r>
        <w:r w:rsidR="006D0507" w:rsidRPr="0036267E">
          <w:rPr>
            <w:rStyle w:val="ad"/>
            <w:noProof/>
            <w:lang w:eastAsia="ja-JP"/>
          </w:rPr>
          <w:t xml:space="preserve">shall </w:t>
        </w:r>
        <w:r w:rsidR="006D0507" w:rsidRPr="0036267E">
          <w:rPr>
            <w:rStyle w:val="ad"/>
            <w:noProof/>
          </w:rPr>
          <w:t xml:space="preserve">NOT </w:t>
        </w:r>
        <w:r w:rsidR="006D0507" w:rsidRPr="0036267E">
          <w:rPr>
            <w:rStyle w:val="ad"/>
            <w:noProof/>
            <w:lang w:eastAsia="ja-JP"/>
          </w:rPr>
          <w:t>be counted towards “</w:t>
        </w:r>
        <w:r w:rsidR="006D0507" w:rsidRPr="0036267E">
          <w:rPr>
            <w:rStyle w:val="ad"/>
            <w:noProof/>
          </w:rPr>
          <w:t>consecutive unused transmission opportunities” to trigger resource reselection., only in case of all of the resources of a grant are not used, the number of consecutive unused transmission opportunities on resources indicated in the selected sidelink grant should be increased by 1.</w:t>
        </w:r>
      </w:hyperlink>
    </w:p>
    <w:p w:rsidR="00000000" w:rsidRDefault="00691007">
      <w:pPr>
        <w:pStyle w:val="10"/>
        <w:tabs>
          <w:tab w:val="right" w:leader="dot" w:pos="9650"/>
        </w:tabs>
        <w:spacing w:before="120" w:after="120"/>
        <w:rPr>
          <w:rFonts w:asciiTheme="minorHAnsi" w:hAnsiTheme="minorHAnsi" w:cstheme="minorBidi"/>
          <w:b w:val="0"/>
          <w:i w:val="0"/>
          <w:noProof/>
          <w:sz w:val="21"/>
          <w:szCs w:val="22"/>
        </w:rPr>
      </w:pPr>
      <w:hyperlink w:anchor="_Toc79158818" w:history="1">
        <w:r w:rsidR="006D0507" w:rsidRPr="0036267E">
          <w:rPr>
            <w:rStyle w:val="ad"/>
            <w:noProof/>
          </w:rPr>
          <w:t xml:space="preserve">For Q2, </w:t>
        </w:r>
        <w:r w:rsidR="006D0507" w:rsidRPr="0036267E">
          <w:rPr>
            <w:rStyle w:val="ad"/>
            <w:noProof/>
            <w:lang w:eastAsia="ja-JP"/>
          </w:rPr>
          <w:t xml:space="preserve">only </w:t>
        </w:r>
        <w:r w:rsidR="006D0507" w:rsidRPr="0036267E">
          <w:rPr>
            <w:rStyle w:val="ad"/>
            <w:noProof/>
          </w:rPr>
          <w:t xml:space="preserve">if all of </w:t>
        </w:r>
        <w:r w:rsidR="006D0507" w:rsidRPr="0036267E">
          <w:rPr>
            <w:rStyle w:val="ad"/>
            <w:noProof/>
            <w:lang w:eastAsia="ja-JP"/>
          </w:rPr>
          <w:t xml:space="preserve">the resources </w:t>
        </w:r>
        <w:r w:rsidR="006D0507" w:rsidRPr="0036267E">
          <w:rPr>
            <w:rStyle w:val="ad"/>
            <w:noProof/>
          </w:rPr>
          <w:t xml:space="preserve">of grant, including </w:t>
        </w:r>
        <w:r w:rsidR="006D0507" w:rsidRPr="0036267E">
          <w:rPr>
            <w:rStyle w:val="ad"/>
            <w:noProof/>
            <w:lang w:eastAsia="ja-JP"/>
          </w:rPr>
          <w:t xml:space="preserve">already </w:t>
        </w:r>
        <w:r w:rsidR="006D0507" w:rsidRPr="0036267E">
          <w:rPr>
            <w:rStyle w:val="ad"/>
            <w:noProof/>
          </w:rPr>
          <w:t>and not yet</w:t>
        </w:r>
        <w:r w:rsidR="006D0507" w:rsidRPr="0036267E">
          <w:rPr>
            <w:rStyle w:val="ad"/>
            <w:noProof/>
            <w:lang w:eastAsia="ja-JP"/>
          </w:rPr>
          <w:t xml:space="preserve"> indicated in SCI</w:t>
        </w:r>
        <w:r w:rsidR="006D0507" w:rsidRPr="0036267E">
          <w:rPr>
            <w:rStyle w:val="ad"/>
            <w:noProof/>
          </w:rPr>
          <w:t xml:space="preserve"> are unused, it s</w:t>
        </w:r>
        <w:r w:rsidR="006D0507" w:rsidRPr="0036267E">
          <w:rPr>
            <w:rStyle w:val="ad"/>
            <w:noProof/>
            <w:lang w:eastAsia="ja-JP"/>
          </w:rPr>
          <w:t xml:space="preserve">hall be counted </w:t>
        </w:r>
        <w:r w:rsidR="006D0507" w:rsidRPr="0036267E">
          <w:rPr>
            <w:rStyle w:val="ad"/>
            <w:noProof/>
          </w:rPr>
          <w:t>one time of</w:t>
        </w:r>
        <w:r w:rsidR="006D0507" w:rsidRPr="0036267E">
          <w:rPr>
            <w:rStyle w:val="ad"/>
            <w:noProof/>
            <w:lang w:eastAsia="ja-JP"/>
          </w:rPr>
          <w:t xml:space="preserve"> “</w:t>
        </w:r>
        <w:r w:rsidR="006D0507" w:rsidRPr="0036267E">
          <w:rPr>
            <w:rStyle w:val="ad"/>
            <w:noProof/>
          </w:rPr>
          <w:t>consecutive unused transmission opportunities” to trigger resource reselection.</w:t>
        </w:r>
      </w:hyperlink>
    </w:p>
    <w:p w:rsidR="002476D7" w:rsidRDefault="00691007">
      <w:pPr>
        <w:pStyle w:val="10"/>
        <w:tabs>
          <w:tab w:val="right" w:leader="dot" w:pos="9660"/>
        </w:tabs>
        <w:spacing w:before="120" w:after="120"/>
      </w:pPr>
      <w:r>
        <w:fldChar w:fldCharType="end"/>
      </w:r>
    </w:p>
    <w:p w:rsidR="002476D7" w:rsidRDefault="006A7883">
      <w:pPr>
        <w:pStyle w:val="1"/>
        <w:spacing w:before="120" w:after="120"/>
        <w:rPr>
          <w:rFonts w:ascii="Times New Roman" w:eastAsia="宋体" w:hAnsi="Times New Roman"/>
          <w:sz w:val="21"/>
        </w:rPr>
      </w:pPr>
      <w:r>
        <w:rPr>
          <w:rFonts w:eastAsia="宋体" w:hint="eastAsia"/>
        </w:rPr>
        <w:t>Reference</w:t>
      </w:r>
      <w:r>
        <w:rPr>
          <w:rFonts w:eastAsia="宋体"/>
        </w:rPr>
        <w:t>s</w:t>
      </w:r>
    </w:p>
    <w:p w:rsidR="002476D7" w:rsidRDefault="006A7883">
      <w:pPr>
        <w:widowControl w:val="0"/>
        <w:numPr>
          <w:ilvl w:val="0"/>
          <w:numId w:val="6"/>
        </w:numPr>
        <w:snapToGrid w:val="0"/>
        <w:spacing w:before="120" w:after="120"/>
        <w:rPr>
          <w:sz w:val="20"/>
        </w:rPr>
      </w:pPr>
      <w:bookmarkStart w:id="6" w:name="_Ref17466"/>
      <w:r>
        <w:rPr>
          <w:rFonts w:hint="eastAsia"/>
          <w:sz w:val="20"/>
        </w:rPr>
        <w:t xml:space="preserve">R1-2106406(R2-2106625), </w:t>
      </w:r>
      <w:bookmarkStart w:id="7" w:name="_Hlk42070541"/>
      <w:bookmarkStart w:id="8" w:name="_Hlk506457506"/>
      <w:r>
        <w:rPr>
          <w:rFonts w:hint="eastAsia"/>
          <w:sz w:val="20"/>
        </w:rPr>
        <w:t xml:space="preserve">LS on </w:t>
      </w:r>
      <w:bookmarkEnd w:id="7"/>
      <w:bookmarkEnd w:id="8"/>
      <w:r>
        <w:rPr>
          <w:rFonts w:hint="eastAsia"/>
          <w:sz w:val="20"/>
        </w:rPr>
        <w:t xml:space="preserve">resource reselection trigger </w:t>
      </w:r>
      <w:proofErr w:type="spellStart"/>
      <w:r>
        <w:rPr>
          <w:rFonts w:hint="eastAsia"/>
          <w:sz w:val="20"/>
        </w:rPr>
        <w:t>sl-reselectAfter</w:t>
      </w:r>
      <w:proofErr w:type="spellEnd"/>
      <w:r>
        <w:rPr>
          <w:rFonts w:hint="eastAsia"/>
          <w:sz w:val="20"/>
        </w:rPr>
        <w:t>, RAN2.</w:t>
      </w:r>
    </w:p>
    <w:bookmarkEnd w:id="6"/>
    <w:p w:rsidR="002476D7" w:rsidRDefault="002476D7">
      <w:pPr>
        <w:pStyle w:val="References"/>
        <w:numPr>
          <w:ilvl w:val="255"/>
          <w:numId w:val="0"/>
        </w:numPr>
        <w:spacing w:before="120" w:after="120"/>
        <w:rPr>
          <w:rFonts w:ascii="Arial" w:hAnsi="Arial" w:cs="Arial"/>
          <w:bCs/>
          <w:sz w:val="20"/>
          <w:szCs w:val="20"/>
        </w:rPr>
      </w:pPr>
    </w:p>
    <w:p w:rsidR="002476D7" w:rsidRDefault="002476D7">
      <w:pPr>
        <w:pStyle w:val="References"/>
        <w:numPr>
          <w:ilvl w:val="0"/>
          <w:numId w:val="0"/>
        </w:numPr>
        <w:spacing w:before="120" w:after="120"/>
        <w:ind w:left="360"/>
        <w:rPr>
          <w:sz w:val="20"/>
          <w:szCs w:val="22"/>
        </w:rPr>
      </w:pPr>
    </w:p>
    <w:sectPr w:rsidR="002476D7" w:rsidSect="002476D7">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7793" w:rsidRDefault="00E47793" w:rsidP="004328BF">
      <w:pPr>
        <w:spacing w:before="120" w:after="120" w:line="240" w:lineRule="auto"/>
      </w:pPr>
      <w:r>
        <w:separator/>
      </w:r>
    </w:p>
  </w:endnote>
  <w:endnote w:type="continuationSeparator" w:id="0">
    <w:p w:rsidR="00E47793" w:rsidRDefault="00E47793" w:rsidP="004328BF">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UI">
    <w:altName w:val="微软雅黑"/>
    <w:charset w:val="86"/>
    <w:family w:val="swiss"/>
    <w:pitch w:val="default"/>
    <w:sig w:usb0="00000000" w:usb1="2ACF3C50" w:usb2="00000016" w:usb3="00000000" w:csb0="0004001F" w:csb1="00000000"/>
  </w:font>
  <w:font w:name="Yu Mincho">
    <w:altName w:val="MS Mincho"/>
    <w:charset w:val="80"/>
    <w:family w:val="roman"/>
    <w:pitch w:val="default"/>
    <w:sig w:usb0="00000000" w:usb1="00000000" w:usb2="00000012" w:usb3="00000000" w:csb0="0002009F" w:csb1="00000000"/>
  </w:font>
  <w:font w:name="等线">
    <w:altName w:val="Arial Unicode MS"/>
    <w:charset w:val="86"/>
    <w:family w:val="auto"/>
    <w:pitch w:val="default"/>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6D7" w:rsidRDefault="002476D7">
    <w:pPr>
      <w:pStyle w:val="a8"/>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25316"/>
    </w:sdtPr>
    <w:sdtContent>
      <w:p w:rsidR="002476D7" w:rsidRDefault="00691007">
        <w:pPr>
          <w:pStyle w:val="a8"/>
          <w:spacing w:before="120" w:after="120"/>
          <w:jc w:val="center"/>
        </w:pPr>
        <w:r>
          <w:fldChar w:fldCharType="begin"/>
        </w:r>
        <w:r w:rsidR="006A7883">
          <w:instrText xml:space="preserve"> PAGE   \* MERGEFORMAT </w:instrText>
        </w:r>
        <w:r>
          <w:fldChar w:fldCharType="separate"/>
        </w:r>
        <w:r w:rsidR="003C2890">
          <w:rPr>
            <w:noProof/>
          </w:rPr>
          <w:t>1</w:t>
        </w:r>
        <w:r>
          <w:fldChar w:fldCharType="end"/>
        </w:r>
      </w:p>
    </w:sdtContent>
  </w:sdt>
  <w:p w:rsidR="002476D7" w:rsidRDefault="002476D7">
    <w:pPr>
      <w:pStyle w:val="a8"/>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6D7" w:rsidRDefault="002476D7">
    <w:pPr>
      <w:pStyle w:val="a8"/>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7793" w:rsidRDefault="00E47793" w:rsidP="004328BF">
      <w:pPr>
        <w:spacing w:before="120" w:after="120" w:line="240" w:lineRule="auto"/>
      </w:pPr>
      <w:r>
        <w:separator/>
      </w:r>
    </w:p>
  </w:footnote>
  <w:footnote w:type="continuationSeparator" w:id="0">
    <w:p w:rsidR="00E47793" w:rsidRDefault="00E47793" w:rsidP="004328BF">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6D7" w:rsidRDefault="002476D7">
    <w:pPr>
      <w:pStyle w:val="a9"/>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6D7" w:rsidRDefault="002476D7">
    <w:pPr>
      <w:pStyle w:val="a9"/>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6D7" w:rsidRDefault="002476D7">
    <w:pPr>
      <w:pStyle w:val="a9"/>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1">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2">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4">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nsid w:val="3A877D64"/>
    <w:multiLevelType w:val="singleLevel"/>
    <w:tmpl w:val="3A877D64"/>
    <w:lvl w:ilvl="0">
      <w:start w:val="1"/>
      <w:numFmt w:val="decimal"/>
      <w:pStyle w:val="References"/>
      <w:lvlText w:val="[%1]"/>
      <w:lvlJc w:val="left"/>
      <w:pPr>
        <w:tabs>
          <w:tab w:val="left" w:pos="360"/>
        </w:tabs>
        <w:ind w:left="360" w:hanging="360"/>
      </w:pPr>
    </w:lvl>
  </w:abstractNum>
  <w:num w:numId="1">
    <w:abstractNumId w:val="1"/>
  </w:num>
  <w:num w:numId="2">
    <w:abstractNumId w:val="4"/>
  </w:num>
  <w:num w:numId="3">
    <w:abstractNumId w:val="3"/>
  </w:num>
  <w:num w:numId="4">
    <w:abstractNumId w:val="0"/>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1060B"/>
    <w:rsid w:val="0003031E"/>
    <w:rsid w:val="00031575"/>
    <w:rsid w:val="000635A9"/>
    <w:rsid w:val="00063648"/>
    <w:rsid w:val="00064696"/>
    <w:rsid w:val="00090806"/>
    <w:rsid w:val="00090F06"/>
    <w:rsid w:val="000A1228"/>
    <w:rsid w:val="000A3DB9"/>
    <w:rsid w:val="000B136A"/>
    <w:rsid w:val="000C5AC6"/>
    <w:rsid w:val="000D0B58"/>
    <w:rsid w:val="000E36A2"/>
    <w:rsid w:val="00107394"/>
    <w:rsid w:val="001126B1"/>
    <w:rsid w:val="00131323"/>
    <w:rsid w:val="0013351F"/>
    <w:rsid w:val="00151F3C"/>
    <w:rsid w:val="00172A27"/>
    <w:rsid w:val="001A2437"/>
    <w:rsid w:val="001A5CC2"/>
    <w:rsid w:val="001C6344"/>
    <w:rsid w:val="001D0913"/>
    <w:rsid w:val="001D2EB1"/>
    <w:rsid w:val="001E2AF0"/>
    <w:rsid w:val="001E3F97"/>
    <w:rsid w:val="002046E1"/>
    <w:rsid w:val="00212DD3"/>
    <w:rsid w:val="002241D4"/>
    <w:rsid w:val="002476D7"/>
    <w:rsid w:val="002804DA"/>
    <w:rsid w:val="002B1235"/>
    <w:rsid w:val="002F111A"/>
    <w:rsid w:val="003040CB"/>
    <w:rsid w:val="00313BBB"/>
    <w:rsid w:val="00323BC3"/>
    <w:rsid w:val="00324423"/>
    <w:rsid w:val="0035697D"/>
    <w:rsid w:val="00361091"/>
    <w:rsid w:val="00363A2C"/>
    <w:rsid w:val="00376428"/>
    <w:rsid w:val="0039083B"/>
    <w:rsid w:val="003A5F3F"/>
    <w:rsid w:val="003C2890"/>
    <w:rsid w:val="003F2E37"/>
    <w:rsid w:val="003F6737"/>
    <w:rsid w:val="004328BF"/>
    <w:rsid w:val="00437DCC"/>
    <w:rsid w:val="0044683C"/>
    <w:rsid w:val="00461075"/>
    <w:rsid w:val="00484948"/>
    <w:rsid w:val="004C0FB5"/>
    <w:rsid w:val="004E6C2C"/>
    <w:rsid w:val="0050209B"/>
    <w:rsid w:val="00502BDC"/>
    <w:rsid w:val="00534AAA"/>
    <w:rsid w:val="005728E7"/>
    <w:rsid w:val="0058043F"/>
    <w:rsid w:val="005A3FCE"/>
    <w:rsid w:val="005B065E"/>
    <w:rsid w:val="00617398"/>
    <w:rsid w:val="00691007"/>
    <w:rsid w:val="00693244"/>
    <w:rsid w:val="00693C4E"/>
    <w:rsid w:val="006A0326"/>
    <w:rsid w:val="006A0F71"/>
    <w:rsid w:val="006A7883"/>
    <w:rsid w:val="006B1693"/>
    <w:rsid w:val="006D0507"/>
    <w:rsid w:val="006E33D4"/>
    <w:rsid w:val="006E5395"/>
    <w:rsid w:val="00703D6A"/>
    <w:rsid w:val="00724BF3"/>
    <w:rsid w:val="00724CB4"/>
    <w:rsid w:val="00750154"/>
    <w:rsid w:val="0077195B"/>
    <w:rsid w:val="007D0FE8"/>
    <w:rsid w:val="007D3CD0"/>
    <w:rsid w:val="007D653E"/>
    <w:rsid w:val="007F5083"/>
    <w:rsid w:val="007F5E70"/>
    <w:rsid w:val="008052E8"/>
    <w:rsid w:val="00824FF1"/>
    <w:rsid w:val="00851D75"/>
    <w:rsid w:val="0088291C"/>
    <w:rsid w:val="00892B4D"/>
    <w:rsid w:val="008A4814"/>
    <w:rsid w:val="008A657C"/>
    <w:rsid w:val="008F1090"/>
    <w:rsid w:val="00905AB7"/>
    <w:rsid w:val="009101D2"/>
    <w:rsid w:val="009307D3"/>
    <w:rsid w:val="00951001"/>
    <w:rsid w:val="0096044C"/>
    <w:rsid w:val="009B5B25"/>
    <w:rsid w:val="009D5316"/>
    <w:rsid w:val="00A11F6C"/>
    <w:rsid w:val="00A37264"/>
    <w:rsid w:val="00A37C0A"/>
    <w:rsid w:val="00A43275"/>
    <w:rsid w:val="00A43FD0"/>
    <w:rsid w:val="00A60FB4"/>
    <w:rsid w:val="00A675C8"/>
    <w:rsid w:val="00A771B5"/>
    <w:rsid w:val="00AA67A4"/>
    <w:rsid w:val="00AE0DD1"/>
    <w:rsid w:val="00B025AA"/>
    <w:rsid w:val="00B300D8"/>
    <w:rsid w:val="00B347B3"/>
    <w:rsid w:val="00B72D86"/>
    <w:rsid w:val="00B844A6"/>
    <w:rsid w:val="00B9151A"/>
    <w:rsid w:val="00BA61AE"/>
    <w:rsid w:val="00BA760E"/>
    <w:rsid w:val="00BF6BF0"/>
    <w:rsid w:val="00C06613"/>
    <w:rsid w:val="00C0766C"/>
    <w:rsid w:val="00C12B2D"/>
    <w:rsid w:val="00C24898"/>
    <w:rsid w:val="00C31AC2"/>
    <w:rsid w:val="00C6458C"/>
    <w:rsid w:val="00C76D2D"/>
    <w:rsid w:val="00CA6D19"/>
    <w:rsid w:val="00CB7E2C"/>
    <w:rsid w:val="00CE01E6"/>
    <w:rsid w:val="00CF6EFE"/>
    <w:rsid w:val="00CF71E4"/>
    <w:rsid w:val="00D77BE1"/>
    <w:rsid w:val="00D87FBB"/>
    <w:rsid w:val="00D92C30"/>
    <w:rsid w:val="00D967C2"/>
    <w:rsid w:val="00DA10F9"/>
    <w:rsid w:val="00DB3CBC"/>
    <w:rsid w:val="00DE40C8"/>
    <w:rsid w:val="00E3426B"/>
    <w:rsid w:val="00E47793"/>
    <w:rsid w:val="00E90250"/>
    <w:rsid w:val="00EA0D7F"/>
    <w:rsid w:val="00EB449B"/>
    <w:rsid w:val="00EB7155"/>
    <w:rsid w:val="00ED5E54"/>
    <w:rsid w:val="00F04A09"/>
    <w:rsid w:val="00F25EFF"/>
    <w:rsid w:val="00F3248D"/>
    <w:rsid w:val="00F44C2E"/>
    <w:rsid w:val="00F724A5"/>
    <w:rsid w:val="00FB798E"/>
    <w:rsid w:val="010815F7"/>
    <w:rsid w:val="0136391B"/>
    <w:rsid w:val="01415422"/>
    <w:rsid w:val="015C6038"/>
    <w:rsid w:val="01764F01"/>
    <w:rsid w:val="01985826"/>
    <w:rsid w:val="01995F56"/>
    <w:rsid w:val="01A26FB7"/>
    <w:rsid w:val="01B37B77"/>
    <w:rsid w:val="01E35463"/>
    <w:rsid w:val="0219662F"/>
    <w:rsid w:val="021A50DE"/>
    <w:rsid w:val="02213A01"/>
    <w:rsid w:val="024D6B6A"/>
    <w:rsid w:val="025F6F73"/>
    <w:rsid w:val="027B320F"/>
    <w:rsid w:val="029B04E7"/>
    <w:rsid w:val="02C33A5D"/>
    <w:rsid w:val="02D31073"/>
    <w:rsid w:val="02E52B54"/>
    <w:rsid w:val="03073BDC"/>
    <w:rsid w:val="03337158"/>
    <w:rsid w:val="033415AD"/>
    <w:rsid w:val="034C0DAC"/>
    <w:rsid w:val="035119DB"/>
    <w:rsid w:val="039255BC"/>
    <w:rsid w:val="03A23370"/>
    <w:rsid w:val="03A571FD"/>
    <w:rsid w:val="03D8045E"/>
    <w:rsid w:val="03D9205C"/>
    <w:rsid w:val="04090E78"/>
    <w:rsid w:val="04101C8A"/>
    <w:rsid w:val="0426573F"/>
    <w:rsid w:val="04371720"/>
    <w:rsid w:val="046A6128"/>
    <w:rsid w:val="05173F03"/>
    <w:rsid w:val="05436F94"/>
    <w:rsid w:val="055156D0"/>
    <w:rsid w:val="0555228E"/>
    <w:rsid w:val="057C67C5"/>
    <w:rsid w:val="05A77897"/>
    <w:rsid w:val="05CB01BD"/>
    <w:rsid w:val="05E078B3"/>
    <w:rsid w:val="05EF7864"/>
    <w:rsid w:val="0626633F"/>
    <w:rsid w:val="066D4CAA"/>
    <w:rsid w:val="072451EE"/>
    <w:rsid w:val="07612CE5"/>
    <w:rsid w:val="076B5279"/>
    <w:rsid w:val="07782CC3"/>
    <w:rsid w:val="077D0583"/>
    <w:rsid w:val="07BA79C5"/>
    <w:rsid w:val="07C21A83"/>
    <w:rsid w:val="07CD7FFF"/>
    <w:rsid w:val="08010EE0"/>
    <w:rsid w:val="080F2C8A"/>
    <w:rsid w:val="08256511"/>
    <w:rsid w:val="082A352F"/>
    <w:rsid w:val="08482B83"/>
    <w:rsid w:val="08891EDC"/>
    <w:rsid w:val="08B871E6"/>
    <w:rsid w:val="08D82235"/>
    <w:rsid w:val="08E67840"/>
    <w:rsid w:val="08F833BE"/>
    <w:rsid w:val="08FE2EE2"/>
    <w:rsid w:val="0920787B"/>
    <w:rsid w:val="09910A80"/>
    <w:rsid w:val="09B70218"/>
    <w:rsid w:val="09E66949"/>
    <w:rsid w:val="09F67CD5"/>
    <w:rsid w:val="09F84337"/>
    <w:rsid w:val="0A074246"/>
    <w:rsid w:val="0A0B7EA8"/>
    <w:rsid w:val="0A32643C"/>
    <w:rsid w:val="0A395040"/>
    <w:rsid w:val="0A604507"/>
    <w:rsid w:val="0A7403AD"/>
    <w:rsid w:val="0AA76EC6"/>
    <w:rsid w:val="0AC310AE"/>
    <w:rsid w:val="0AF53788"/>
    <w:rsid w:val="0AFD671A"/>
    <w:rsid w:val="0B0565CA"/>
    <w:rsid w:val="0B5A12D7"/>
    <w:rsid w:val="0B7C73E1"/>
    <w:rsid w:val="0B9E71DF"/>
    <w:rsid w:val="0BEF7A7C"/>
    <w:rsid w:val="0C080A80"/>
    <w:rsid w:val="0C0A15BD"/>
    <w:rsid w:val="0C2327C2"/>
    <w:rsid w:val="0C5D0766"/>
    <w:rsid w:val="0C8430EB"/>
    <w:rsid w:val="0CA374C0"/>
    <w:rsid w:val="0CAA55C7"/>
    <w:rsid w:val="0CF72605"/>
    <w:rsid w:val="0D0B641D"/>
    <w:rsid w:val="0D3E3903"/>
    <w:rsid w:val="0D692AE3"/>
    <w:rsid w:val="0D831114"/>
    <w:rsid w:val="0E3D059D"/>
    <w:rsid w:val="0E665AE6"/>
    <w:rsid w:val="0EC15100"/>
    <w:rsid w:val="0EFE7C55"/>
    <w:rsid w:val="0F476C8A"/>
    <w:rsid w:val="0F5D04D8"/>
    <w:rsid w:val="0FE40E07"/>
    <w:rsid w:val="0FE66CDB"/>
    <w:rsid w:val="0FFC0031"/>
    <w:rsid w:val="100A1D1A"/>
    <w:rsid w:val="10A50104"/>
    <w:rsid w:val="10C12078"/>
    <w:rsid w:val="10D506FF"/>
    <w:rsid w:val="10DE08C5"/>
    <w:rsid w:val="10E304EE"/>
    <w:rsid w:val="118C7CE4"/>
    <w:rsid w:val="119D7849"/>
    <w:rsid w:val="11D3070D"/>
    <w:rsid w:val="12114809"/>
    <w:rsid w:val="12483C4B"/>
    <w:rsid w:val="124A4EC4"/>
    <w:rsid w:val="12565D72"/>
    <w:rsid w:val="12A47B4E"/>
    <w:rsid w:val="12B75FFE"/>
    <w:rsid w:val="12C878FE"/>
    <w:rsid w:val="12DE359D"/>
    <w:rsid w:val="12FA6450"/>
    <w:rsid w:val="12FB2DD3"/>
    <w:rsid w:val="13185389"/>
    <w:rsid w:val="131D55A5"/>
    <w:rsid w:val="13481A16"/>
    <w:rsid w:val="1354541C"/>
    <w:rsid w:val="136C7425"/>
    <w:rsid w:val="13BA118D"/>
    <w:rsid w:val="13CA595A"/>
    <w:rsid w:val="13CC3BA1"/>
    <w:rsid w:val="13FE151E"/>
    <w:rsid w:val="142115F4"/>
    <w:rsid w:val="144C3434"/>
    <w:rsid w:val="146017B5"/>
    <w:rsid w:val="149112CD"/>
    <w:rsid w:val="14B21339"/>
    <w:rsid w:val="14C06758"/>
    <w:rsid w:val="14D36FDC"/>
    <w:rsid w:val="14DA3DA1"/>
    <w:rsid w:val="14E20458"/>
    <w:rsid w:val="15317592"/>
    <w:rsid w:val="153C18BB"/>
    <w:rsid w:val="154D7E15"/>
    <w:rsid w:val="15B232A4"/>
    <w:rsid w:val="15C30A81"/>
    <w:rsid w:val="15C3343B"/>
    <w:rsid w:val="15EB2DDC"/>
    <w:rsid w:val="160C36EF"/>
    <w:rsid w:val="16894F77"/>
    <w:rsid w:val="16C5338C"/>
    <w:rsid w:val="16C8152C"/>
    <w:rsid w:val="16CF0938"/>
    <w:rsid w:val="16D04C14"/>
    <w:rsid w:val="17155857"/>
    <w:rsid w:val="173A061F"/>
    <w:rsid w:val="177D44CE"/>
    <w:rsid w:val="177F599E"/>
    <w:rsid w:val="1790184A"/>
    <w:rsid w:val="17AB3717"/>
    <w:rsid w:val="17BC31C0"/>
    <w:rsid w:val="17D40569"/>
    <w:rsid w:val="18061537"/>
    <w:rsid w:val="180F06FB"/>
    <w:rsid w:val="184934F7"/>
    <w:rsid w:val="187E21BC"/>
    <w:rsid w:val="188F0AC5"/>
    <w:rsid w:val="189C0535"/>
    <w:rsid w:val="18C12C94"/>
    <w:rsid w:val="18D2090B"/>
    <w:rsid w:val="18F53A95"/>
    <w:rsid w:val="18FB16B0"/>
    <w:rsid w:val="19010C43"/>
    <w:rsid w:val="19084C73"/>
    <w:rsid w:val="19363361"/>
    <w:rsid w:val="193C5FF4"/>
    <w:rsid w:val="193F019D"/>
    <w:rsid w:val="19607427"/>
    <w:rsid w:val="19653003"/>
    <w:rsid w:val="19F9086F"/>
    <w:rsid w:val="1A03471D"/>
    <w:rsid w:val="1A044025"/>
    <w:rsid w:val="1A054259"/>
    <w:rsid w:val="1A0C6E10"/>
    <w:rsid w:val="1A1F4038"/>
    <w:rsid w:val="1ACC4E68"/>
    <w:rsid w:val="1B1B20F3"/>
    <w:rsid w:val="1B1F4DB7"/>
    <w:rsid w:val="1B70220F"/>
    <w:rsid w:val="1B7F6005"/>
    <w:rsid w:val="1B893DBD"/>
    <w:rsid w:val="1BAB2ECE"/>
    <w:rsid w:val="1BAF00C0"/>
    <w:rsid w:val="1BDA0055"/>
    <w:rsid w:val="1C132CB9"/>
    <w:rsid w:val="1C544E92"/>
    <w:rsid w:val="1C7A0D82"/>
    <w:rsid w:val="1C96001E"/>
    <w:rsid w:val="1C976D9B"/>
    <w:rsid w:val="1CCC26CA"/>
    <w:rsid w:val="1CE60535"/>
    <w:rsid w:val="1CE92A4B"/>
    <w:rsid w:val="1D3C05BA"/>
    <w:rsid w:val="1DC7084F"/>
    <w:rsid w:val="1DE1589E"/>
    <w:rsid w:val="1E152CE2"/>
    <w:rsid w:val="1E4E7BF8"/>
    <w:rsid w:val="1E68580A"/>
    <w:rsid w:val="1E7749FE"/>
    <w:rsid w:val="1E804E6F"/>
    <w:rsid w:val="1E9D6342"/>
    <w:rsid w:val="1EE26936"/>
    <w:rsid w:val="1F04781B"/>
    <w:rsid w:val="1F2D14F9"/>
    <w:rsid w:val="1F334B87"/>
    <w:rsid w:val="1F56727C"/>
    <w:rsid w:val="1F922F6A"/>
    <w:rsid w:val="1F986125"/>
    <w:rsid w:val="20067279"/>
    <w:rsid w:val="2011087F"/>
    <w:rsid w:val="2022075E"/>
    <w:rsid w:val="20314BD3"/>
    <w:rsid w:val="20362DBF"/>
    <w:rsid w:val="204E6676"/>
    <w:rsid w:val="206B1672"/>
    <w:rsid w:val="20703C98"/>
    <w:rsid w:val="20B34CB8"/>
    <w:rsid w:val="20C5460A"/>
    <w:rsid w:val="20D5379F"/>
    <w:rsid w:val="20E1109F"/>
    <w:rsid w:val="211C4CEC"/>
    <w:rsid w:val="212F6639"/>
    <w:rsid w:val="21555AF6"/>
    <w:rsid w:val="216A7EE4"/>
    <w:rsid w:val="21780F3C"/>
    <w:rsid w:val="2195668B"/>
    <w:rsid w:val="219A26CD"/>
    <w:rsid w:val="21BC0868"/>
    <w:rsid w:val="21DF2DEE"/>
    <w:rsid w:val="22160332"/>
    <w:rsid w:val="222072D6"/>
    <w:rsid w:val="224709DB"/>
    <w:rsid w:val="227C70AA"/>
    <w:rsid w:val="22AC32FF"/>
    <w:rsid w:val="22EA4EA4"/>
    <w:rsid w:val="233732F5"/>
    <w:rsid w:val="237E0BA0"/>
    <w:rsid w:val="242E6DF2"/>
    <w:rsid w:val="245C52F8"/>
    <w:rsid w:val="2463385E"/>
    <w:rsid w:val="24683999"/>
    <w:rsid w:val="2495735D"/>
    <w:rsid w:val="24E11799"/>
    <w:rsid w:val="25134332"/>
    <w:rsid w:val="256277D4"/>
    <w:rsid w:val="257E508F"/>
    <w:rsid w:val="258E69E5"/>
    <w:rsid w:val="259E63F9"/>
    <w:rsid w:val="26401730"/>
    <w:rsid w:val="26456883"/>
    <w:rsid w:val="265A7989"/>
    <w:rsid w:val="26872FC8"/>
    <w:rsid w:val="26BA65F9"/>
    <w:rsid w:val="26C128E7"/>
    <w:rsid w:val="26CB75BA"/>
    <w:rsid w:val="26E35D58"/>
    <w:rsid w:val="26F85F4E"/>
    <w:rsid w:val="27695916"/>
    <w:rsid w:val="277B6D77"/>
    <w:rsid w:val="27A61EB2"/>
    <w:rsid w:val="27AB7429"/>
    <w:rsid w:val="27B27745"/>
    <w:rsid w:val="283A1E41"/>
    <w:rsid w:val="288C17EC"/>
    <w:rsid w:val="28BC2BF0"/>
    <w:rsid w:val="28F1751F"/>
    <w:rsid w:val="28F54C6F"/>
    <w:rsid w:val="29014FF1"/>
    <w:rsid w:val="290366FF"/>
    <w:rsid w:val="291D53D8"/>
    <w:rsid w:val="29386F00"/>
    <w:rsid w:val="29E3478C"/>
    <w:rsid w:val="29EB08BE"/>
    <w:rsid w:val="29ED118B"/>
    <w:rsid w:val="29FA7F26"/>
    <w:rsid w:val="2A0840C1"/>
    <w:rsid w:val="2A0A6BFC"/>
    <w:rsid w:val="2A1E7852"/>
    <w:rsid w:val="2A2E5140"/>
    <w:rsid w:val="2A6553BA"/>
    <w:rsid w:val="2A782D5E"/>
    <w:rsid w:val="2A83650F"/>
    <w:rsid w:val="2A9D178A"/>
    <w:rsid w:val="2AA363A7"/>
    <w:rsid w:val="2AAD6914"/>
    <w:rsid w:val="2ABD1A05"/>
    <w:rsid w:val="2AE75BAD"/>
    <w:rsid w:val="2AFA399D"/>
    <w:rsid w:val="2B044A6F"/>
    <w:rsid w:val="2B302F5C"/>
    <w:rsid w:val="2B3B277E"/>
    <w:rsid w:val="2B574CF5"/>
    <w:rsid w:val="2B705CB6"/>
    <w:rsid w:val="2B8B30BF"/>
    <w:rsid w:val="2BAE1A53"/>
    <w:rsid w:val="2BD2348F"/>
    <w:rsid w:val="2BD37D5E"/>
    <w:rsid w:val="2BDE6F9E"/>
    <w:rsid w:val="2BED5BE5"/>
    <w:rsid w:val="2C080D9F"/>
    <w:rsid w:val="2C4E6C6C"/>
    <w:rsid w:val="2C716798"/>
    <w:rsid w:val="2CAE2E43"/>
    <w:rsid w:val="2CB52FBF"/>
    <w:rsid w:val="2CC8136A"/>
    <w:rsid w:val="2CCF4BA0"/>
    <w:rsid w:val="2CF92879"/>
    <w:rsid w:val="2DAB3F1D"/>
    <w:rsid w:val="2DD02AC7"/>
    <w:rsid w:val="2E1675EA"/>
    <w:rsid w:val="2E28606F"/>
    <w:rsid w:val="2E4E3081"/>
    <w:rsid w:val="2E5501D6"/>
    <w:rsid w:val="2E8A7DBC"/>
    <w:rsid w:val="2EAF25DE"/>
    <w:rsid w:val="2ED54DC6"/>
    <w:rsid w:val="2EF84028"/>
    <w:rsid w:val="2EFD6AD7"/>
    <w:rsid w:val="2F1251F2"/>
    <w:rsid w:val="2F2909FC"/>
    <w:rsid w:val="2F342AE4"/>
    <w:rsid w:val="2F3E33E4"/>
    <w:rsid w:val="2FC34B4E"/>
    <w:rsid w:val="2FE24C5E"/>
    <w:rsid w:val="2FED2F7D"/>
    <w:rsid w:val="301A0352"/>
    <w:rsid w:val="308871CD"/>
    <w:rsid w:val="30962F3E"/>
    <w:rsid w:val="30C21DAF"/>
    <w:rsid w:val="30C63409"/>
    <w:rsid w:val="30CC33EE"/>
    <w:rsid w:val="30D17E68"/>
    <w:rsid w:val="30FD2EA2"/>
    <w:rsid w:val="30FF2795"/>
    <w:rsid w:val="316C44F9"/>
    <w:rsid w:val="31795041"/>
    <w:rsid w:val="31D2689F"/>
    <w:rsid w:val="31DA51BD"/>
    <w:rsid w:val="31F24371"/>
    <w:rsid w:val="32061B07"/>
    <w:rsid w:val="3219254B"/>
    <w:rsid w:val="32342292"/>
    <w:rsid w:val="326C5BDB"/>
    <w:rsid w:val="32885BAE"/>
    <w:rsid w:val="329266E3"/>
    <w:rsid w:val="32984BF3"/>
    <w:rsid w:val="329A6ACE"/>
    <w:rsid w:val="329E67A1"/>
    <w:rsid w:val="32EC346F"/>
    <w:rsid w:val="33041556"/>
    <w:rsid w:val="331B6E26"/>
    <w:rsid w:val="3322792B"/>
    <w:rsid w:val="332A7391"/>
    <w:rsid w:val="333A1523"/>
    <w:rsid w:val="3349648F"/>
    <w:rsid w:val="339938A1"/>
    <w:rsid w:val="33A313BA"/>
    <w:rsid w:val="33AA747D"/>
    <w:rsid w:val="33E71E06"/>
    <w:rsid w:val="33EA38B7"/>
    <w:rsid w:val="34373016"/>
    <w:rsid w:val="345D6E8A"/>
    <w:rsid w:val="34786606"/>
    <w:rsid w:val="349F77FA"/>
    <w:rsid w:val="34C520CE"/>
    <w:rsid w:val="34D04BBA"/>
    <w:rsid w:val="34E52C26"/>
    <w:rsid w:val="3589307F"/>
    <w:rsid w:val="35A9068B"/>
    <w:rsid w:val="35D95105"/>
    <w:rsid w:val="360B1D73"/>
    <w:rsid w:val="36182203"/>
    <w:rsid w:val="361F3323"/>
    <w:rsid w:val="36296359"/>
    <w:rsid w:val="36463CEB"/>
    <w:rsid w:val="366A0E72"/>
    <w:rsid w:val="36963216"/>
    <w:rsid w:val="36BD175E"/>
    <w:rsid w:val="36E93760"/>
    <w:rsid w:val="36F73CF0"/>
    <w:rsid w:val="370E36AE"/>
    <w:rsid w:val="371F1267"/>
    <w:rsid w:val="37444568"/>
    <w:rsid w:val="3784394E"/>
    <w:rsid w:val="37A73CE2"/>
    <w:rsid w:val="37B41B9A"/>
    <w:rsid w:val="37F74D19"/>
    <w:rsid w:val="380C5E8D"/>
    <w:rsid w:val="3841578A"/>
    <w:rsid w:val="38A97269"/>
    <w:rsid w:val="38AE3BB0"/>
    <w:rsid w:val="38D44F5D"/>
    <w:rsid w:val="3933336C"/>
    <w:rsid w:val="39410D8B"/>
    <w:rsid w:val="397B569D"/>
    <w:rsid w:val="399F09EA"/>
    <w:rsid w:val="39A72AEC"/>
    <w:rsid w:val="39CE69AE"/>
    <w:rsid w:val="39E9024E"/>
    <w:rsid w:val="39F7167A"/>
    <w:rsid w:val="3A3425C1"/>
    <w:rsid w:val="3A657DA2"/>
    <w:rsid w:val="3A8F661C"/>
    <w:rsid w:val="3AB14BC0"/>
    <w:rsid w:val="3AC4552B"/>
    <w:rsid w:val="3ACA5EE5"/>
    <w:rsid w:val="3ACB5746"/>
    <w:rsid w:val="3B03669D"/>
    <w:rsid w:val="3B0936A4"/>
    <w:rsid w:val="3B10060D"/>
    <w:rsid w:val="3B257BBC"/>
    <w:rsid w:val="3B2B7E19"/>
    <w:rsid w:val="3B7F7154"/>
    <w:rsid w:val="3B9973DE"/>
    <w:rsid w:val="3BB20883"/>
    <w:rsid w:val="3BB43F03"/>
    <w:rsid w:val="3BBF297A"/>
    <w:rsid w:val="3BC00786"/>
    <w:rsid w:val="3C2130EF"/>
    <w:rsid w:val="3C220368"/>
    <w:rsid w:val="3C4835E1"/>
    <w:rsid w:val="3C751B1E"/>
    <w:rsid w:val="3CCC63DF"/>
    <w:rsid w:val="3CFA6018"/>
    <w:rsid w:val="3D0C05A1"/>
    <w:rsid w:val="3D0E14EE"/>
    <w:rsid w:val="3D1D7E31"/>
    <w:rsid w:val="3D3C5AF1"/>
    <w:rsid w:val="3D827C4D"/>
    <w:rsid w:val="3D8D0A54"/>
    <w:rsid w:val="3DCE1312"/>
    <w:rsid w:val="3DF20177"/>
    <w:rsid w:val="3DFA4879"/>
    <w:rsid w:val="3E000C7A"/>
    <w:rsid w:val="3E1A1175"/>
    <w:rsid w:val="3E1C0F14"/>
    <w:rsid w:val="3E2B1EA2"/>
    <w:rsid w:val="3E441C7D"/>
    <w:rsid w:val="3E7C72BF"/>
    <w:rsid w:val="3EA5515A"/>
    <w:rsid w:val="3EAA7601"/>
    <w:rsid w:val="3EB12AB3"/>
    <w:rsid w:val="3EC74B00"/>
    <w:rsid w:val="3EF94A44"/>
    <w:rsid w:val="3F093324"/>
    <w:rsid w:val="3F413064"/>
    <w:rsid w:val="3F4F2CA3"/>
    <w:rsid w:val="3F50246C"/>
    <w:rsid w:val="3F640582"/>
    <w:rsid w:val="3F6B406D"/>
    <w:rsid w:val="3FC956FF"/>
    <w:rsid w:val="3FCA461C"/>
    <w:rsid w:val="3FEA129F"/>
    <w:rsid w:val="40154A89"/>
    <w:rsid w:val="404402D4"/>
    <w:rsid w:val="40A36A71"/>
    <w:rsid w:val="40DD293C"/>
    <w:rsid w:val="410975DE"/>
    <w:rsid w:val="411735FE"/>
    <w:rsid w:val="411E3D0D"/>
    <w:rsid w:val="412669F1"/>
    <w:rsid w:val="41511CAF"/>
    <w:rsid w:val="416C36BE"/>
    <w:rsid w:val="417453A6"/>
    <w:rsid w:val="418803D5"/>
    <w:rsid w:val="41F466FD"/>
    <w:rsid w:val="420007D6"/>
    <w:rsid w:val="422A1A00"/>
    <w:rsid w:val="42526F73"/>
    <w:rsid w:val="429C375B"/>
    <w:rsid w:val="42A67A24"/>
    <w:rsid w:val="42B0123D"/>
    <w:rsid w:val="42DB1343"/>
    <w:rsid w:val="43146828"/>
    <w:rsid w:val="4323295A"/>
    <w:rsid w:val="43A8708C"/>
    <w:rsid w:val="440A44B7"/>
    <w:rsid w:val="440D5045"/>
    <w:rsid w:val="44106F81"/>
    <w:rsid w:val="4428347A"/>
    <w:rsid w:val="446D1058"/>
    <w:rsid w:val="44794C68"/>
    <w:rsid w:val="44C00D19"/>
    <w:rsid w:val="44CF7D34"/>
    <w:rsid w:val="44E955E2"/>
    <w:rsid w:val="451A65C5"/>
    <w:rsid w:val="452B48BD"/>
    <w:rsid w:val="4550698C"/>
    <w:rsid w:val="457C35C1"/>
    <w:rsid w:val="45876B40"/>
    <w:rsid w:val="459A37A5"/>
    <w:rsid w:val="45B15C6C"/>
    <w:rsid w:val="45B76AAA"/>
    <w:rsid w:val="45BE6191"/>
    <w:rsid w:val="46090FAA"/>
    <w:rsid w:val="460C5979"/>
    <w:rsid w:val="46365D49"/>
    <w:rsid w:val="46917782"/>
    <w:rsid w:val="46C03839"/>
    <w:rsid w:val="46D31791"/>
    <w:rsid w:val="470E1561"/>
    <w:rsid w:val="47101348"/>
    <w:rsid w:val="471A7159"/>
    <w:rsid w:val="472B3E16"/>
    <w:rsid w:val="47C01792"/>
    <w:rsid w:val="47DA0DFE"/>
    <w:rsid w:val="47E01296"/>
    <w:rsid w:val="47F31F6D"/>
    <w:rsid w:val="4808150F"/>
    <w:rsid w:val="4834304B"/>
    <w:rsid w:val="484059CE"/>
    <w:rsid w:val="4857494D"/>
    <w:rsid w:val="48733BEB"/>
    <w:rsid w:val="48BA1529"/>
    <w:rsid w:val="49341083"/>
    <w:rsid w:val="493F7A63"/>
    <w:rsid w:val="49646ED9"/>
    <w:rsid w:val="49770273"/>
    <w:rsid w:val="49D34C08"/>
    <w:rsid w:val="4A3224FB"/>
    <w:rsid w:val="4A425491"/>
    <w:rsid w:val="4A5653D9"/>
    <w:rsid w:val="4A625A8B"/>
    <w:rsid w:val="4A7F035D"/>
    <w:rsid w:val="4AAD35CE"/>
    <w:rsid w:val="4AB36B67"/>
    <w:rsid w:val="4AB5550D"/>
    <w:rsid w:val="4AC31003"/>
    <w:rsid w:val="4AD149F8"/>
    <w:rsid w:val="4AE93159"/>
    <w:rsid w:val="4B6031AA"/>
    <w:rsid w:val="4B792DA0"/>
    <w:rsid w:val="4BD0339A"/>
    <w:rsid w:val="4BE219AB"/>
    <w:rsid w:val="4BEC586D"/>
    <w:rsid w:val="4C080729"/>
    <w:rsid w:val="4C5441D8"/>
    <w:rsid w:val="4C754C55"/>
    <w:rsid w:val="4CA22D8F"/>
    <w:rsid w:val="4CDC02DB"/>
    <w:rsid w:val="4CF35830"/>
    <w:rsid w:val="4D0E017F"/>
    <w:rsid w:val="4D125303"/>
    <w:rsid w:val="4D462159"/>
    <w:rsid w:val="4D701C0A"/>
    <w:rsid w:val="4D766A6D"/>
    <w:rsid w:val="4DB20406"/>
    <w:rsid w:val="4DBC7264"/>
    <w:rsid w:val="4DC605B6"/>
    <w:rsid w:val="4DC81D5C"/>
    <w:rsid w:val="4DD24307"/>
    <w:rsid w:val="4DE96F16"/>
    <w:rsid w:val="4DEC0985"/>
    <w:rsid w:val="4DF03112"/>
    <w:rsid w:val="4E27683A"/>
    <w:rsid w:val="4E284423"/>
    <w:rsid w:val="4E2D6ED1"/>
    <w:rsid w:val="4E2F46BE"/>
    <w:rsid w:val="4E654861"/>
    <w:rsid w:val="4E787E01"/>
    <w:rsid w:val="4E804D8F"/>
    <w:rsid w:val="4ED705ED"/>
    <w:rsid w:val="4F085419"/>
    <w:rsid w:val="4F25399D"/>
    <w:rsid w:val="4F2765B1"/>
    <w:rsid w:val="4F285975"/>
    <w:rsid w:val="4F2A4DAA"/>
    <w:rsid w:val="4F930B48"/>
    <w:rsid w:val="4F987EA8"/>
    <w:rsid w:val="4FF865AD"/>
    <w:rsid w:val="50093607"/>
    <w:rsid w:val="50193A24"/>
    <w:rsid w:val="50237801"/>
    <w:rsid w:val="5072107A"/>
    <w:rsid w:val="508B01F1"/>
    <w:rsid w:val="50CD609F"/>
    <w:rsid w:val="50D6632A"/>
    <w:rsid w:val="50DD2FE1"/>
    <w:rsid w:val="51141B89"/>
    <w:rsid w:val="511B6D36"/>
    <w:rsid w:val="51511686"/>
    <w:rsid w:val="51803DA1"/>
    <w:rsid w:val="51867298"/>
    <w:rsid w:val="51AC662B"/>
    <w:rsid w:val="52283CC2"/>
    <w:rsid w:val="52313CB4"/>
    <w:rsid w:val="52BA79AE"/>
    <w:rsid w:val="52D73E62"/>
    <w:rsid w:val="52E04D27"/>
    <w:rsid w:val="530A21A2"/>
    <w:rsid w:val="53397E13"/>
    <w:rsid w:val="53B30943"/>
    <w:rsid w:val="53C85BEC"/>
    <w:rsid w:val="53DB3477"/>
    <w:rsid w:val="53DE04C8"/>
    <w:rsid w:val="543321CC"/>
    <w:rsid w:val="544057C2"/>
    <w:rsid w:val="547A60B6"/>
    <w:rsid w:val="54810DCB"/>
    <w:rsid w:val="55396B97"/>
    <w:rsid w:val="553B0C1C"/>
    <w:rsid w:val="55540163"/>
    <w:rsid w:val="558B0FB3"/>
    <w:rsid w:val="55DD6F2A"/>
    <w:rsid w:val="55F11DB0"/>
    <w:rsid w:val="55F21D07"/>
    <w:rsid w:val="560C0FE1"/>
    <w:rsid w:val="56C127A9"/>
    <w:rsid w:val="56CC5358"/>
    <w:rsid w:val="5725306E"/>
    <w:rsid w:val="572E185D"/>
    <w:rsid w:val="5740051C"/>
    <w:rsid w:val="57465833"/>
    <w:rsid w:val="575042B0"/>
    <w:rsid w:val="57515E42"/>
    <w:rsid w:val="575223F6"/>
    <w:rsid w:val="575D49B9"/>
    <w:rsid w:val="578F220A"/>
    <w:rsid w:val="57AE16CE"/>
    <w:rsid w:val="57FC07D9"/>
    <w:rsid w:val="584F0A6E"/>
    <w:rsid w:val="584F3EC1"/>
    <w:rsid w:val="58500F22"/>
    <w:rsid w:val="58571712"/>
    <w:rsid w:val="585C2BCD"/>
    <w:rsid w:val="58611FA6"/>
    <w:rsid w:val="58896727"/>
    <w:rsid w:val="58C03E9F"/>
    <w:rsid w:val="58D06F7D"/>
    <w:rsid w:val="58EA3634"/>
    <w:rsid w:val="5911631B"/>
    <w:rsid w:val="596473CC"/>
    <w:rsid w:val="596B5E6C"/>
    <w:rsid w:val="59707ED6"/>
    <w:rsid w:val="59714B80"/>
    <w:rsid w:val="59740238"/>
    <w:rsid w:val="59974E1C"/>
    <w:rsid w:val="59AC2530"/>
    <w:rsid w:val="59B341A4"/>
    <w:rsid w:val="59C4586C"/>
    <w:rsid w:val="59D42326"/>
    <w:rsid w:val="59D91835"/>
    <w:rsid w:val="59FE0E98"/>
    <w:rsid w:val="5A672422"/>
    <w:rsid w:val="5A857F62"/>
    <w:rsid w:val="5AC02657"/>
    <w:rsid w:val="5ACB19B6"/>
    <w:rsid w:val="5ACF0F3A"/>
    <w:rsid w:val="5AD52CBE"/>
    <w:rsid w:val="5AE10AFF"/>
    <w:rsid w:val="5AE26434"/>
    <w:rsid w:val="5B2D58B9"/>
    <w:rsid w:val="5B514CC0"/>
    <w:rsid w:val="5B966B84"/>
    <w:rsid w:val="5BAB38E6"/>
    <w:rsid w:val="5BCC36B1"/>
    <w:rsid w:val="5BD9382E"/>
    <w:rsid w:val="5BEC1F3E"/>
    <w:rsid w:val="5C306708"/>
    <w:rsid w:val="5C6B1600"/>
    <w:rsid w:val="5CBF74DB"/>
    <w:rsid w:val="5CC85916"/>
    <w:rsid w:val="5D3E6C78"/>
    <w:rsid w:val="5D5313C9"/>
    <w:rsid w:val="5D572C1B"/>
    <w:rsid w:val="5D6158AB"/>
    <w:rsid w:val="5D9155E2"/>
    <w:rsid w:val="5D972B60"/>
    <w:rsid w:val="5D9D7CEE"/>
    <w:rsid w:val="5DEB23B4"/>
    <w:rsid w:val="5DFD51DB"/>
    <w:rsid w:val="5E0D36E5"/>
    <w:rsid w:val="5E403B42"/>
    <w:rsid w:val="5E611BC2"/>
    <w:rsid w:val="5E7008C7"/>
    <w:rsid w:val="5E8A0947"/>
    <w:rsid w:val="5E8E36A2"/>
    <w:rsid w:val="5E950C48"/>
    <w:rsid w:val="5EB016E3"/>
    <w:rsid w:val="5EBE625C"/>
    <w:rsid w:val="5EC75D72"/>
    <w:rsid w:val="5ED4683B"/>
    <w:rsid w:val="5EE9770A"/>
    <w:rsid w:val="5F1550C3"/>
    <w:rsid w:val="5F2847D6"/>
    <w:rsid w:val="5F2A30E7"/>
    <w:rsid w:val="5FB96064"/>
    <w:rsid w:val="5FC82DDC"/>
    <w:rsid w:val="5FD02838"/>
    <w:rsid w:val="607C3753"/>
    <w:rsid w:val="60846D02"/>
    <w:rsid w:val="60A462D7"/>
    <w:rsid w:val="60C30855"/>
    <w:rsid w:val="6102420F"/>
    <w:rsid w:val="6102508A"/>
    <w:rsid w:val="61264BF9"/>
    <w:rsid w:val="61421EFD"/>
    <w:rsid w:val="615C5041"/>
    <w:rsid w:val="61DD7C0C"/>
    <w:rsid w:val="61DE0EAB"/>
    <w:rsid w:val="61E9645D"/>
    <w:rsid w:val="62012D3E"/>
    <w:rsid w:val="62121358"/>
    <w:rsid w:val="625A68A1"/>
    <w:rsid w:val="625C0331"/>
    <w:rsid w:val="62A562BD"/>
    <w:rsid w:val="62AF2FD6"/>
    <w:rsid w:val="62E16B5F"/>
    <w:rsid w:val="62E57334"/>
    <w:rsid w:val="62E62D73"/>
    <w:rsid w:val="63064E59"/>
    <w:rsid w:val="633E28FA"/>
    <w:rsid w:val="635B1143"/>
    <w:rsid w:val="63750DFE"/>
    <w:rsid w:val="638C3E95"/>
    <w:rsid w:val="63AD37B9"/>
    <w:rsid w:val="63CE239E"/>
    <w:rsid w:val="63D56EAA"/>
    <w:rsid w:val="63D73BD5"/>
    <w:rsid w:val="63E605D3"/>
    <w:rsid w:val="640B6DDD"/>
    <w:rsid w:val="643504F5"/>
    <w:rsid w:val="647A7CCD"/>
    <w:rsid w:val="64830BC5"/>
    <w:rsid w:val="649354A2"/>
    <w:rsid w:val="64B10831"/>
    <w:rsid w:val="64BC72C8"/>
    <w:rsid w:val="65877DE3"/>
    <w:rsid w:val="658B3D0F"/>
    <w:rsid w:val="65EE156C"/>
    <w:rsid w:val="664805B8"/>
    <w:rsid w:val="666C79D1"/>
    <w:rsid w:val="66763606"/>
    <w:rsid w:val="66C871E0"/>
    <w:rsid w:val="66E23DEE"/>
    <w:rsid w:val="671A50DD"/>
    <w:rsid w:val="67B825B7"/>
    <w:rsid w:val="67C610B1"/>
    <w:rsid w:val="67C70B17"/>
    <w:rsid w:val="67D35C40"/>
    <w:rsid w:val="67EE6F4A"/>
    <w:rsid w:val="67FB14B8"/>
    <w:rsid w:val="68121833"/>
    <w:rsid w:val="685748AE"/>
    <w:rsid w:val="68610D3B"/>
    <w:rsid w:val="686D30B2"/>
    <w:rsid w:val="686F58DF"/>
    <w:rsid w:val="68B8471D"/>
    <w:rsid w:val="68F52B8B"/>
    <w:rsid w:val="69013CA8"/>
    <w:rsid w:val="690F418B"/>
    <w:rsid w:val="694D105E"/>
    <w:rsid w:val="695D4A1A"/>
    <w:rsid w:val="6988066A"/>
    <w:rsid w:val="699B7785"/>
    <w:rsid w:val="69C877BD"/>
    <w:rsid w:val="69EE1F9F"/>
    <w:rsid w:val="69F02687"/>
    <w:rsid w:val="69F54CC0"/>
    <w:rsid w:val="6A02427C"/>
    <w:rsid w:val="6A1D7CF8"/>
    <w:rsid w:val="6A2D7569"/>
    <w:rsid w:val="6A6A06DA"/>
    <w:rsid w:val="6A700F0C"/>
    <w:rsid w:val="6A7A2736"/>
    <w:rsid w:val="6A7B4B9C"/>
    <w:rsid w:val="6A7D6163"/>
    <w:rsid w:val="6AAD71EA"/>
    <w:rsid w:val="6AD55730"/>
    <w:rsid w:val="6B017560"/>
    <w:rsid w:val="6B3B4ECF"/>
    <w:rsid w:val="6B814D22"/>
    <w:rsid w:val="6B884B09"/>
    <w:rsid w:val="6BB431CE"/>
    <w:rsid w:val="6BF77E77"/>
    <w:rsid w:val="6C270618"/>
    <w:rsid w:val="6C300ADA"/>
    <w:rsid w:val="6C533B2B"/>
    <w:rsid w:val="6C7967F3"/>
    <w:rsid w:val="6C89456C"/>
    <w:rsid w:val="6C99373E"/>
    <w:rsid w:val="6CA41EAB"/>
    <w:rsid w:val="6CBA153B"/>
    <w:rsid w:val="6CD17437"/>
    <w:rsid w:val="6D687088"/>
    <w:rsid w:val="6D6F59C7"/>
    <w:rsid w:val="6D8401EB"/>
    <w:rsid w:val="6D9C298F"/>
    <w:rsid w:val="6E5D4454"/>
    <w:rsid w:val="6EA62883"/>
    <w:rsid w:val="6ECF34F4"/>
    <w:rsid w:val="6ED77D56"/>
    <w:rsid w:val="6EE577F0"/>
    <w:rsid w:val="6EEB42D3"/>
    <w:rsid w:val="6F0D5601"/>
    <w:rsid w:val="6F1A42A0"/>
    <w:rsid w:val="6F380EF1"/>
    <w:rsid w:val="6F3D101E"/>
    <w:rsid w:val="6F4341D9"/>
    <w:rsid w:val="6F711974"/>
    <w:rsid w:val="6FA629D4"/>
    <w:rsid w:val="703646F1"/>
    <w:rsid w:val="7045763C"/>
    <w:rsid w:val="7071626C"/>
    <w:rsid w:val="70885CFC"/>
    <w:rsid w:val="70905216"/>
    <w:rsid w:val="70B47527"/>
    <w:rsid w:val="70BB2EF0"/>
    <w:rsid w:val="70BE211D"/>
    <w:rsid w:val="711C1038"/>
    <w:rsid w:val="711E75BD"/>
    <w:rsid w:val="71302519"/>
    <w:rsid w:val="713B096D"/>
    <w:rsid w:val="715A196E"/>
    <w:rsid w:val="715C46F5"/>
    <w:rsid w:val="716550A2"/>
    <w:rsid w:val="71B35932"/>
    <w:rsid w:val="71C245F6"/>
    <w:rsid w:val="71ED09CC"/>
    <w:rsid w:val="71FE12AC"/>
    <w:rsid w:val="72801DBE"/>
    <w:rsid w:val="72AB2FE8"/>
    <w:rsid w:val="72BF3D37"/>
    <w:rsid w:val="73070334"/>
    <w:rsid w:val="73110A8A"/>
    <w:rsid w:val="736D2ADE"/>
    <w:rsid w:val="7386151A"/>
    <w:rsid w:val="73D425F7"/>
    <w:rsid w:val="74292B39"/>
    <w:rsid w:val="74C10E66"/>
    <w:rsid w:val="74F45B3B"/>
    <w:rsid w:val="750A5172"/>
    <w:rsid w:val="750B3051"/>
    <w:rsid w:val="751901E2"/>
    <w:rsid w:val="75614BD4"/>
    <w:rsid w:val="756310F8"/>
    <w:rsid w:val="75A6336E"/>
    <w:rsid w:val="75AD1C5A"/>
    <w:rsid w:val="75C36E92"/>
    <w:rsid w:val="75F96A04"/>
    <w:rsid w:val="76274B15"/>
    <w:rsid w:val="762C5A1F"/>
    <w:rsid w:val="765B63CE"/>
    <w:rsid w:val="76933951"/>
    <w:rsid w:val="7697404C"/>
    <w:rsid w:val="769F12D4"/>
    <w:rsid w:val="76AE5D5C"/>
    <w:rsid w:val="76CE2247"/>
    <w:rsid w:val="76F86DB9"/>
    <w:rsid w:val="76FD06EF"/>
    <w:rsid w:val="770C5B97"/>
    <w:rsid w:val="772C650E"/>
    <w:rsid w:val="77342219"/>
    <w:rsid w:val="77385508"/>
    <w:rsid w:val="773D1605"/>
    <w:rsid w:val="77405CDA"/>
    <w:rsid w:val="775D348F"/>
    <w:rsid w:val="776D3298"/>
    <w:rsid w:val="77F41A2E"/>
    <w:rsid w:val="77F84DDA"/>
    <w:rsid w:val="78693F5C"/>
    <w:rsid w:val="78782A0D"/>
    <w:rsid w:val="78AC5790"/>
    <w:rsid w:val="78B37A7D"/>
    <w:rsid w:val="78B626A1"/>
    <w:rsid w:val="78BA3098"/>
    <w:rsid w:val="79365B6F"/>
    <w:rsid w:val="796B4E06"/>
    <w:rsid w:val="797163F5"/>
    <w:rsid w:val="797E58B4"/>
    <w:rsid w:val="79A2171F"/>
    <w:rsid w:val="79A252FF"/>
    <w:rsid w:val="79C02698"/>
    <w:rsid w:val="79D33056"/>
    <w:rsid w:val="79D83B6A"/>
    <w:rsid w:val="79E323AD"/>
    <w:rsid w:val="7A867CD9"/>
    <w:rsid w:val="7A9865DD"/>
    <w:rsid w:val="7AA10169"/>
    <w:rsid w:val="7AA409AF"/>
    <w:rsid w:val="7AA634E6"/>
    <w:rsid w:val="7AF4293B"/>
    <w:rsid w:val="7AFA470E"/>
    <w:rsid w:val="7AFE4A93"/>
    <w:rsid w:val="7B1A7E3F"/>
    <w:rsid w:val="7B21417A"/>
    <w:rsid w:val="7B4A3A14"/>
    <w:rsid w:val="7B790098"/>
    <w:rsid w:val="7C0425AD"/>
    <w:rsid w:val="7C207868"/>
    <w:rsid w:val="7C2431EB"/>
    <w:rsid w:val="7C26369C"/>
    <w:rsid w:val="7C3B352A"/>
    <w:rsid w:val="7C9E5A24"/>
    <w:rsid w:val="7CC444C2"/>
    <w:rsid w:val="7CC97E23"/>
    <w:rsid w:val="7CD158BB"/>
    <w:rsid w:val="7CEA02E8"/>
    <w:rsid w:val="7D1259D2"/>
    <w:rsid w:val="7D204086"/>
    <w:rsid w:val="7D62117D"/>
    <w:rsid w:val="7D7539A5"/>
    <w:rsid w:val="7D8C1FF2"/>
    <w:rsid w:val="7D9F6596"/>
    <w:rsid w:val="7DFA0F74"/>
    <w:rsid w:val="7E242BAF"/>
    <w:rsid w:val="7E3E1EF2"/>
    <w:rsid w:val="7E4E6EC3"/>
    <w:rsid w:val="7E9D17F0"/>
    <w:rsid w:val="7EA50EBD"/>
    <w:rsid w:val="7EBC421D"/>
    <w:rsid w:val="7EE14276"/>
    <w:rsid w:val="7EE4797D"/>
    <w:rsid w:val="7EF74FC9"/>
    <w:rsid w:val="7F3D7143"/>
    <w:rsid w:val="7F5A38D2"/>
    <w:rsid w:val="7FB7122A"/>
    <w:rsid w:val="7FF14F66"/>
    <w:rsid w:val="7FF343B3"/>
    <w:rsid w:val="7FFE5E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toc 1" w:semiHidden="0" w:uiPriority="39" w:qFormat="1"/>
    <w:lsdException w:name="toc 2" w:qFormat="1"/>
    <w:lsdException w:name="annotation text" w:qFormat="1"/>
    <w:lsdException w:name="header" w:uiPriority="0" w:unhideWhenUsed="0" w:qFormat="1"/>
    <w:lsdException w:name="footer" w:semiHidden="0" w:qFormat="1"/>
    <w:lsdException w:name="table of figures" w:qFormat="1"/>
    <w:lsdException w:name="annotation reference" w:qFormat="1"/>
    <w:lsdException w:name="List" w:semiHidden="0" w:uiPriority="0" w:unhideWhenUsed="0" w:qFormat="1"/>
    <w:lsdException w:name="List 2" w:semiHidden="0" w:unhideWhenUsed="0" w:qFormat="1"/>
    <w:lsdException w:name="List 3" w:semiHidden="0" w:uiPriority="0" w:unhideWhenUsed="0" w:qFormat="1"/>
    <w:lsdException w:name="List 4" w:semiHidden="0" w:uiPriority="0" w:unhideWhenUsed="0" w:qFormat="1"/>
    <w:lsdException w:name="Title" w:semiHidden="0" w:unhideWhenUsed="0"/>
    <w:lsdException w:name="Default Paragraph Font" w:uiPriority="1"/>
    <w:lsdException w:name="Body Text" w:semiHidden="0" w:uiPriority="0" w:unhideWhenUsed="0" w:qFormat="1"/>
    <w:lsdException w:name="Subtitle" w:semiHidden="0" w:unhideWhenUsed="0"/>
    <w:lsdException w:name="Hyperlink" w:semiHidden="0" w:qFormat="1"/>
    <w:lsdException w:name="Strong" w:semiHidden="0" w:unhideWhenUsed="0"/>
    <w:lsdException w:name="Emphasis" w:semiHidden="0" w:unhideWhenUsed="0"/>
    <w:lsdException w:name="Document Map" w:qFormat="1"/>
    <w:lsdException w:name="Normal Table" w:qFormat="1"/>
    <w:lsdException w:name="annotation subject" w:qFormat="1"/>
    <w:lsdException w:name="Balloon Text" w:qFormat="1"/>
    <w:lsdException w:name="Table Grid" w:qFormat="1"/>
    <w:lsdException w:name="Placeholder Text" w:semiHidden="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6D7"/>
    <w:pPr>
      <w:spacing w:beforeLines="50" w:afterLines="50" w:line="259" w:lineRule="auto"/>
      <w:jc w:val="both"/>
    </w:pPr>
    <w:rPr>
      <w:rFonts w:ascii="Times New Roman" w:eastAsia="宋体" w:hAnsi="Times New Roman" w:cs="Times New Roman"/>
      <w:kern w:val="2"/>
      <w:sz w:val="21"/>
    </w:rPr>
  </w:style>
  <w:style w:type="paragraph" w:styleId="1">
    <w:name w:val="heading 1"/>
    <w:basedOn w:val="a"/>
    <w:next w:val="a"/>
    <w:qFormat/>
    <w:rsid w:val="002476D7"/>
    <w:pPr>
      <w:keepNext/>
      <w:keepLines/>
      <w:numPr>
        <w:numId w:val="1"/>
      </w:numPr>
      <w:pBdr>
        <w:top w:val="single" w:sz="12" w:space="3" w:color="auto"/>
      </w:pBdr>
      <w:spacing w:before="50" w:after="50" w:line="260" w:lineRule="auto"/>
      <w:ind w:left="0"/>
      <w:outlineLvl w:val="0"/>
    </w:pPr>
    <w:rPr>
      <w:rFonts w:ascii="Arial" w:eastAsia="MS Mincho" w:hAnsi="Arial"/>
      <w:sz w:val="32"/>
    </w:rPr>
  </w:style>
  <w:style w:type="paragraph" w:styleId="2">
    <w:name w:val="heading 2"/>
    <w:basedOn w:val="1"/>
    <w:next w:val="a"/>
    <w:qFormat/>
    <w:rsid w:val="002476D7"/>
    <w:pPr>
      <w:numPr>
        <w:ilvl w:val="1"/>
      </w:numPr>
      <w:pBdr>
        <w:top w:val="none" w:sz="0" w:space="0" w:color="auto"/>
      </w:pBdr>
      <w:spacing w:before="180"/>
      <w:ind w:rightChars="100" w:right="100"/>
      <w:outlineLvl w:val="1"/>
    </w:pPr>
    <w:rPr>
      <w:sz w:val="28"/>
    </w:rPr>
  </w:style>
  <w:style w:type="paragraph" w:styleId="3">
    <w:name w:val="heading 3"/>
    <w:basedOn w:val="2"/>
    <w:next w:val="a"/>
    <w:qFormat/>
    <w:rsid w:val="002476D7"/>
    <w:pPr>
      <w:numPr>
        <w:ilvl w:val="2"/>
      </w:numPr>
      <w:spacing w:before="120"/>
      <w:ind w:left="0"/>
      <w:outlineLvl w:val="2"/>
    </w:pPr>
    <w:rPr>
      <w:sz w:val="24"/>
    </w:rPr>
  </w:style>
  <w:style w:type="paragraph" w:styleId="4">
    <w:name w:val="heading 4"/>
    <w:basedOn w:val="3"/>
    <w:next w:val="a"/>
    <w:qFormat/>
    <w:rsid w:val="002476D7"/>
    <w:pPr>
      <w:ind w:left="1418" w:hanging="1418"/>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rsid w:val="002476D7"/>
    <w:pPr>
      <w:ind w:leftChars="400" w:left="400"/>
    </w:pPr>
  </w:style>
  <w:style w:type="paragraph" w:styleId="20">
    <w:name w:val="List 2"/>
    <w:basedOn w:val="a3"/>
    <w:uiPriority w:val="99"/>
    <w:qFormat/>
    <w:rsid w:val="002476D7"/>
    <w:pPr>
      <w:ind w:leftChars="200" w:left="100"/>
    </w:pPr>
  </w:style>
  <w:style w:type="paragraph" w:styleId="a3">
    <w:name w:val="List"/>
    <w:basedOn w:val="a"/>
    <w:qFormat/>
    <w:rsid w:val="002476D7"/>
    <w:pPr>
      <w:ind w:left="200" w:hangingChars="200" w:hanging="200"/>
    </w:pPr>
  </w:style>
  <w:style w:type="paragraph" w:styleId="a4">
    <w:name w:val="Document Map"/>
    <w:basedOn w:val="a"/>
    <w:link w:val="Char"/>
    <w:uiPriority w:val="99"/>
    <w:semiHidden/>
    <w:unhideWhenUsed/>
    <w:qFormat/>
    <w:rsid w:val="002476D7"/>
    <w:pPr>
      <w:spacing w:line="240" w:lineRule="auto"/>
    </w:pPr>
    <w:rPr>
      <w:rFonts w:ascii="Tahoma" w:hAnsi="Tahoma" w:cs="Tahoma"/>
      <w:sz w:val="16"/>
      <w:szCs w:val="16"/>
    </w:rPr>
  </w:style>
  <w:style w:type="paragraph" w:styleId="a5">
    <w:name w:val="annotation text"/>
    <w:basedOn w:val="a"/>
    <w:link w:val="Char0"/>
    <w:uiPriority w:val="99"/>
    <w:semiHidden/>
    <w:unhideWhenUsed/>
    <w:qFormat/>
    <w:rsid w:val="002476D7"/>
    <w:pPr>
      <w:jc w:val="left"/>
    </w:pPr>
  </w:style>
  <w:style w:type="paragraph" w:styleId="a6">
    <w:name w:val="Body Text"/>
    <w:basedOn w:val="a"/>
    <w:qFormat/>
    <w:rsid w:val="002476D7"/>
    <w:pPr>
      <w:spacing w:after="120"/>
    </w:pPr>
  </w:style>
  <w:style w:type="paragraph" w:styleId="a7">
    <w:name w:val="Balloon Text"/>
    <w:basedOn w:val="a"/>
    <w:link w:val="Char1"/>
    <w:uiPriority w:val="99"/>
    <w:semiHidden/>
    <w:unhideWhenUsed/>
    <w:qFormat/>
    <w:rsid w:val="002476D7"/>
    <w:pPr>
      <w:spacing w:line="240" w:lineRule="auto"/>
    </w:pPr>
    <w:rPr>
      <w:rFonts w:ascii="Microsoft YaHei UI" w:eastAsia="Microsoft YaHei UI"/>
      <w:sz w:val="18"/>
      <w:szCs w:val="18"/>
    </w:rPr>
  </w:style>
  <w:style w:type="paragraph" w:styleId="a8">
    <w:name w:val="footer"/>
    <w:basedOn w:val="a"/>
    <w:link w:val="Char2"/>
    <w:uiPriority w:val="99"/>
    <w:unhideWhenUsed/>
    <w:qFormat/>
    <w:rsid w:val="002476D7"/>
    <w:pPr>
      <w:tabs>
        <w:tab w:val="center" w:pos="4153"/>
        <w:tab w:val="right" w:pos="8306"/>
      </w:tabs>
      <w:snapToGrid w:val="0"/>
      <w:jc w:val="left"/>
    </w:pPr>
    <w:rPr>
      <w:sz w:val="18"/>
      <w:szCs w:val="18"/>
    </w:rPr>
  </w:style>
  <w:style w:type="paragraph" w:styleId="a9">
    <w:name w:val="header"/>
    <w:basedOn w:val="a"/>
    <w:link w:val="Char3"/>
    <w:semiHidden/>
    <w:qFormat/>
    <w:rsid w:val="002476D7"/>
    <w:pPr>
      <w:tabs>
        <w:tab w:val="center" w:pos="4320"/>
        <w:tab w:val="right" w:pos="8640"/>
      </w:tabs>
      <w:spacing w:line="240" w:lineRule="auto"/>
    </w:pPr>
  </w:style>
  <w:style w:type="paragraph" w:styleId="10">
    <w:name w:val="toc 1"/>
    <w:basedOn w:val="a"/>
    <w:next w:val="a"/>
    <w:uiPriority w:val="39"/>
    <w:unhideWhenUsed/>
    <w:qFormat/>
    <w:rsid w:val="002476D7"/>
    <w:rPr>
      <w:rFonts w:eastAsiaTheme="minorEastAsia"/>
      <w:b/>
      <w:i/>
      <w:sz w:val="20"/>
    </w:rPr>
  </w:style>
  <w:style w:type="paragraph" w:styleId="aa">
    <w:name w:val="table of figures"/>
    <w:basedOn w:val="a"/>
    <w:next w:val="a"/>
    <w:uiPriority w:val="99"/>
    <w:semiHidden/>
    <w:unhideWhenUsed/>
    <w:qFormat/>
    <w:rsid w:val="002476D7"/>
    <w:pPr>
      <w:ind w:leftChars="200" w:left="200" w:hangingChars="200" w:hanging="200"/>
    </w:pPr>
  </w:style>
  <w:style w:type="paragraph" w:styleId="21">
    <w:name w:val="toc 2"/>
    <w:basedOn w:val="a"/>
    <w:next w:val="a"/>
    <w:uiPriority w:val="99"/>
    <w:semiHidden/>
    <w:unhideWhenUsed/>
    <w:qFormat/>
    <w:rsid w:val="002476D7"/>
    <w:pPr>
      <w:ind w:leftChars="200" w:left="420"/>
    </w:pPr>
    <w:rPr>
      <w:b/>
      <w:i/>
      <w:sz w:val="20"/>
    </w:rPr>
  </w:style>
  <w:style w:type="paragraph" w:styleId="40">
    <w:name w:val="List 4"/>
    <w:basedOn w:val="30"/>
    <w:qFormat/>
    <w:rsid w:val="002476D7"/>
    <w:pPr>
      <w:ind w:leftChars="600" w:left="600"/>
    </w:pPr>
  </w:style>
  <w:style w:type="paragraph" w:styleId="ab">
    <w:name w:val="annotation subject"/>
    <w:basedOn w:val="a5"/>
    <w:next w:val="a5"/>
    <w:link w:val="Char4"/>
    <w:uiPriority w:val="99"/>
    <w:semiHidden/>
    <w:unhideWhenUsed/>
    <w:qFormat/>
    <w:rsid w:val="002476D7"/>
    <w:pPr>
      <w:spacing w:line="240" w:lineRule="auto"/>
      <w:jc w:val="both"/>
    </w:pPr>
    <w:rPr>
      <w:b/>
      <w:bCs/>
      <w:sz w:val="20"/>
    </w:rPr>
  </w:style>
  <w:style w:type="table" w:styleId="ac">
    <w:name w:val="Table Grid"/>
    <w:basedOn w:val="a1"/>
    <w:uiPriority w:val="99"/>
    <w:semiHidden/>
    <w:unhideWhenUsed/>
    <w:qFormat/>
    <w:rsid w:val="002476D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basedOn w:val="a0"/>
    <w:uiPriority w:val="99"/>
    <w:unhideWhenUsed/>
    <w:qFormat/>
    <w:rsid w:val="002476D7"/>
    <w:rPr>
      <w:color w:val="0000FF" w:themeColor="hyperlink"/>
      <w:u w:val="single"/>
    </w:rPr>
  </w:style>
  <w:style w:type="character" w:styleId="ae">
    <w:name w:val="annotation reference"/>
    <w:basedOn w:val="a0"/>
    <w:uiPriority w:val="99"/>
    <w:semiHidden/>
    <w:unhideWhenUsed/>
    <w:qFormat/>
    <w:rsid w:val="002476D7"/>
    <w:rPr>
      <w:sz w:val="16"/>
      <w:szCs w:val="16"/>
    </w:rPr>
  </w:style>
  <w:style w:type="character" w:customStyle="1" w:styleId="Char1">
    <w:name w:val="批注框文本 Char"/>
    <w:basedOn w:val="a0"/>
    <w:link w:val="a7"/>
    <w:uiPriority w:val="99"/>
    <w:semiHidden/>
    <w:qFormat/>
    <w:rsid w:val="002476D7"/>
    <w:rPr>
      <w:rFonts w:ascii="Microsoft YaHei UI" w:eastAsia="Microsoft YaHei UI"/>
      <w:kern w:val="2"/>
      <w:sz w:val="18"/>
      <w:szCs w:val="18"/>
    </w:rPr>
  </w:style>
  <w:style w:type="paragraph" w:customStyle="1" w:styleId="YJ-Proposal">
    <w:name w:val="YJ-Proposal"/>
    <w:basedOn w:val="a"/>
    <w:qFormat/>
    <w:rsid w:val="002476D7"/>
    <w:pPr>
      <w:numPr>
        <w:numId w:val="2"/>
      </w:numPr>
    </w:pPr>
    <w:rPr>
      <w:rFonts w:eastAsiaTheme="minorEastAsia"/>
      <w:b/>
      <w:bCs/>
      <w:i/>
      <w:iCs/>
      <w:sz w:val="20"/>
      <w:lang w:val="en-GB" w:eastAsia="en-US"/>
    </w:rPr>
  </w:style>
  <w:style w:type="paragraph" w:customStyle="1" w:styleId="YJ-Observation">
    <w:name w:val="YJ-Observation"/>
    <w:basedOn w:val="YJ-Proposal"/>
    <w:qFormat/>
    <w:rsid w:val="002476D7"/>
    <w:pPr>
      <w:numPr>
        <w:numId w:val="3"/>
      </w:numPr>
      <w:tabs>
        <w:tab w:val="left" w:pos="420"/>
      </w:tabs>
    </w:pPr>
  </w:style>
  <w:style w:type="paragraph" w:customStyle="1" w:styleId="sub-proposal">
    <w:name w:val="sub-proposal"/>
    <w:basedOn w:val="YJ-Proposal"/>
    <w:next w:val="a"/>
    <w:qFormat/>
    <w:rsid w:val="002476D7"/>
    <w:pPr>
      <w:numPr>
        <w:numId w:val="4"/>
      </w:numPr>
    </w:pPr>
  </w:style>
  <w:style w:type="paragraph" w:customStyle="1" w:styleId="sub-observation">
    <w:name w:val="sub-observation"/>
    <w:basedOn w:val="sub-proposal"/>
    <w:next w:val="a"/>
    <w:qFormat/>
    <w:rsid w:val="002476D7"/>
  </w:style>
  <w:style w:type="paragraph" w:customStyle="1" w:styleId="References">
    <w:name w:val="References"/>
    <w:basedOn w:val="a"/>
    <w:qFormat/>
    <w:rsid w:val="002476D7"/>
    <w:pPr>
      <w:numPr>
        <w:numId w:val="5"/>
      </w:numPr>
      <w:spacing w:after="60"/>
    </w:pPr>
    <w:rPr>
      <w:szCs w:val="16"/>
    </w:rPr>
  </w:style>
  <w:style w:type="paragraph" w:styleId="af">
    <w:name w:val="List Paragraph"/>
    <w:basedOn w:val="a"/>
    <w:uiPriority w:val="34"/>
    <w:qFormat/>
    <w:rsid w:val="002476D7"/>
    <w:pPr>
      <w:spacing w:beforeLines="0" w:line="240" w:lineRule="auto"/>
      <w:ind w:left="720"/>
      <w:contextualSpacing/>
    </w:pPr>
    <w:rPr>
      <w:rFonts w:eastAsia="Times New Roman"/>
      <w:sz w:val="24"/>
      <w:szCs w:val="24"/>
    </w:rPr>
  </w:style>
  <w:style w:type="paragraph" w:customStyle="1" w:styleId="11">
    <w:name w:val="样式1"/>
    <w:basedOn w:val="a"/>
    <w:qFormat/>
    <w:rsid w:val="002476D7"/>
  </w:style>
  <w:style w:type="character" w:customStyle="1" w:styleId="Char3">
    <w:name w:val="页眉 Char"/>
    <w:basedOn w:val="a0"/>
    <w:link w:val="a9"/>
    <w:semiHidden/>
    <w:qFormat/>
    <w:rsid w:val="002476D7"/>
    <w:rPr>
      <w:rFonts w:eastAsia="宋体"/>
      <w:kern w:val="2"/>
      <w:sz w:val="21"/>
    </w:rPr>
  </w:style>
  <w:style w:type="character" w:customStyle="1" w:styleId="Char0">
    <w:name w:val="批注文字 Char"/>
    <w:basedOn w:val="a0"/>
    <w:link w:val="a5"/>
    <w:uiPriority w:val="99"/>
    <w:semiHidden/>
    <w:qFormat/>
    <w:rsid w:val="002476D7"/>
    <w:rPr>
      <w:rFonts w:eastAsia="宋体"/>
      <w:kern w:val="2"/>
      <w:sz w:val="21"/>
    </w:rPr>
  </w:style>
  <w:style w:type="character" w:customStyle="1" w:styleId="Char4">
    <w:name w:val="批注主题 Char"/>
    <w:basedOn w:val="Char0"/>
    <w:link w:val="ab"/>
    <w:uiPriority w:val="99"/>
    <w:semiHidden/>
    <w:qFormat/>
    <w:rsid w:val="002476D7"/>
    <w:rPr>
      <w:rFonts w:eastAsia="宋体"/>
      <w:b/>
      <w:bCs/>
      <w:kern w:val="2"/>
      <w:sz w:val="21"/>
    </w:rPr>
  </w:style>
  <w:style w:type="paragraph" w:customStyle="1" w:styleId="B1">
    <w:name w:val="B1"/>
    <w:basedOn w:val="a"/>
    <w:qFormat/>
    <w:rsid w:val="002476D7"/>
    <w:pPr>
      <w:ind w:left="568" w:hanging="284"/>
    </w:pPr>
    <w:rPr>
      <w:lang w:val="zh-CN"/>
    </w:rPr>
  </w:style>
  <w:style w:type="character" w:customStyle="1" w:styleId="Char">
    <w:name w:val="文档结构图 Char"/>
    <w:basedOn w:val="a0"/>
    <w:link w:val="a4"/>
    <w:uiPriority w:val="99"/>
    <w:semiHidden/>
    <w:qFormat/>
    <w:rsid w:val="002476D7"/>
    <w:rPr>
      <w:rFonts w:ascii="Tahoma" w:eastAsia="宋体" w:hAnsi="Tahoma" w:cs="Tahoma"/>
      <w:kern w:val="2"/>
      <w:sz w:val="16"/>
      <w:szCs w:val="16"/>
    </w:rPr>
  </w:style>
  <w:style w:type="character" w:customStyle="1" w:styleId="Char2">
    <w:name w:val="页脚 Char"/>
    <w:basedOn w:val="a0"/>
    <w:link w:val="a8"/>
    <w:uiPriority w:val="99"/>
    <w:qFormat/>
    <w:rsid w:val="002476D7"/>
    <w:rPr>
      <w:rFonts w:eastAsia="宋体"/>
      <w:kern w:val="2"/>
      <w:sz w:val="18"/>
      <w:szCs w:val="18"/>
    </w:rPr>
  </w:style>
  <w:style w:type="paragraph" w:customStyle="1" w:styleId="TH">
    <w:name w:val="TH"/>
    <w:basedOn w:val="a"/>
    <w:qFormat/>
    <w:rsid w:val="002476D7"/>
    <w:pPr>
      <w:keepNext/>
      <w:keepLines/>
      <w:spacing w:before="60"/>
      <w:jc w:val="center"/>
    </w:pPr>
    <w:rPr>
      <w:rFonts w:ascii="Arial" w:hAnsi="Arial"/>
      <w:b/>
    </w:rPr>
  </w:style>
  <w:style w:type="paragraph" w:customStyle="1" w:styleId="TF">
    <w:name w:val="TF"/>
    <w:basedOn w:val="TH"/>
    <w:qFormat/>
    <w:rsid w:val="002476D7"/>
    <w:pPr>
      <w:keepNext w:val="0"/>
      <w:spacing w:before="0" w:after="240"/>
    </w:pPr>
  </w:style>
  <w:style w:type="paragraph" w:customStyle="1" w:styleId="YJ--">
    <w:name w:val="YJ--正文"/>
    <w:basedOn w:val="a"/>
    <w:qFormat/>
    <w:rsid w:val="002476D7"/>
    <w:pPr>
      <w:widowControl w:val="0"/>
      <w:spacing w:before="156" w:after="156" w:line="360" w:lineRule="auto"/>
      <w:ind w:firstLineChars="200" w:firstLine="420"/>
    </w:pPr>
    <w:rPr>
      <w:rFonts w:cs="宋体"/>
    </w:rPr>
  </w:style>
  <w:style w:type="paragraph" w:customStyle="1" w:styleId="B2">
    <w:name w:val="B2"/>
    <w:basedOn w:val="20"/>
    <w:qFormat/>
    <w:rsid w:val="002476D7"/>
    <w:pPr>
      <w:ind w:leftChars="0" w:left="851" w:firstLineChars="0" w:hanging="284"/>
    </w:pPr>
  </w:style>
  <w:style w:type="paragraph" w:customStyle="1" w:styleId="B3">
    <w:name w:val="B3"/>
    <w:basedOn w:val="30"/>
    <w:qFormat/>
    <w:rsid w:val="002476D7"/>
    <w:pPr>
      <w:ind w:leftChars="0" w:left="1135" w:firstLineChars="0" w:hanging="284"/>
    </w:pPr>
  </w:style>
  <w:style w:type="paragraph" w:customStyle="1" w:styleId="B4">
    <w:name w:val="B4"/>
    <w:basedOn w:val="40"/>
    <w:qFormat/>
    <w:rsid w:val="002476D7"/>
    <w:pPr>
      <w:ind w:leftChars="0" w:left="1418" w:firstLineChars="0" w:hanging="284"/>
    </w:pPr>
  </w:style>
  <w:style w:type="paragraph" w:customStyle="1" w:styleId="TAL">
    <w:name w:val="TAL"/>
    <w:basedOn w:val="a"/>
    <w:qFormat/>
    <w:rsid w:val="002476D7"/>
    <w:pPr>
      <w:keepNext/>
      <w:keepLines/>
    </w:pPr>
    <w:rPr>
      <w:rFonts w:ascii="Arial" w:hAnsi="Arial"/>
      <w:sz w:val="18"/>
    </w:rPr>
  </w:style>
  <w:style w:type="paragraph" w:customStyle="1" w:styleId="12">
    <w:name w:val="修订1"/>
    <w:hidden/>
    <w:uiPriority w:val="99"/>
    <w:unhideWhenUsed/>
    <w:qFormat/>
    <w:rsid w:val="002476D7"/>
    <w:rPr>
      <w:rFonts w:ascii="Times New Roman" w:eastAsia="宋体" w:hAnsi="Times New Roman" w:cs="Times New Roman"/>
      <w:kern w:val="2"/>
      <w:sz w:val="21"/>
    </w:rPr>
  </w:style>
  <w:style w:type="paragraph" w:customStyle="1" w:styleId="22">
    <w:name w:val="修订2"/>
    <w:hidden/>
    <w:uiPriority w:val="99"/>
    <w:unhideWhenUsed/>
    <w:qFormat/>
    <w:rsid w:val="002476D7"/>
    <w:rPr>
      <w:rFonts w:ascii="Times New Roman" w:eastAsia="宋体" w:hAnsi="Times New Roman" w:cs="Times New Roman"/>
      <w:kern w:val="2"/>
      <w:sz w:val="21"/>
    </w:rPr>
  </w:style>
  <w:style w:type="character" w:styleId="af0">
    <w:name w:val="Placeholder Text"/>
    <w:basedOn w:val="a0"/>
    <w:uiPriority w:val="99"/>
    <w:unhideWhenUsed/>
    <w:qFormat/>
    <w:rsid w:val="002476D7"/>
    <w:rPr>
      <w:color w:val="808080"/>
    </w:rPr>
  </w:style>
  <w:style w:type="paragraph" w:customStyle="1" w:styleId="xxxmsolistparagraph">
    <w:name w:val="x_xxmsolistparagraph"/>
    <w:basedOn w:val="a"/>
    <w:uiPriority w:val="99"/>
    <w:qFormat/>
    <w:rsid w:val="002476D7"/>
    <w:pPr>
      <w:ind w:left="800"/>
    </w:pPr>
    <w:rPr>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0D15E9-532B-453F-B207-1DFC90571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706</Words>
  <Characters>4027</Characters>
  <Application>Microsoft Office Word</Application>
  <DocSecurity>0</DocSecurity>
  <Lines>33</Lines>
  <Paragraphs>9</Paragraphs>
  <ScaleCrop>false</ScaleCrop>
  <Company>ZTE Corporation, Sanechips</Company>
  <LinksUpToDate>false</LinksUpToDate>
  <CharactersWithSpaces>4724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2</cp:revision>
  <dcterms:created xsi:type="dcterms:W3CDTF">2021-08-17T08:49:00Z</dcterms:created>
  <dcterms:modified xsi:type="dcterms:W3CDTF">2021-08-17T08:49:00Z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