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A10D" w14:textId="6F08039F"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340435">
        <w:rPr>
          <w:rFonts w:ascii="Arial" w:hAnsi="Arial" w:cs="Arial"/>
          <w:b/>
          <w:bCs/>
          <w:sz w:val="24"/>
        </w:rPr>
        <w:t>6</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0C13A5" w:rsidRPr="000C13A5">
        <w:rPr>
          <w:rFonts w:ascii="Arial" w:hAnsi="Arial" w:cs="Arial"/>
          <w:b/>
          <w:bCs/>
          <w:sz w:val="24"/>
        </w:rPr>
        <w:t>21</w:t>
      </w:r>
      <w:r w:rsidR="000C4C1A">
        <w:rPr>
          <w:rFonts w:ascii="Arial" w:hAnsi="Arial" w:cs="Arial"/>
          <w:b/>
          <w:bCs/>
          <w:sz w:val="24"/>
        </w:rPr>
        <w:t>08020</w:t>
      </w:r>
    </w:p>
    <w:p w14:paraId="56A15566" w14:textId="3CC4D95C"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340435" w:rsidRPr="00877623">
        <w:rPr>
          <w:rFonts w:ascii="Arial" w:hAnsi="Arial" w:cs="Arial"/>
          <w:b/>
          <w:bCs/>
          <w:sz w:val="24"/>
        </w:rPr>
        <w:t>August 16</w:t>
      </w:r>
      <w:r w:rsidR="00340435" w:rsidRPr="00455029">
        <w:rPr>
          <w:rFonts w:ascii="Arial" w:hAnsi="Arial" w:cs="Arial"/>
          <w:b/>
          <w:bCs/>
          <w:sz w:val="24"/>
          <w:vertAlign w:val="superscript"/>
        </w:rPr>
        <w:t>th</w:t>
      </w:r>
      <w:r w:rsidR="00340435" w:rsidRPr="00877623">
        <w:rPr>
          <w:rFonts w:ascii="Arial" w:hAnsi="Arial" w:cs="Arial"/>
          <w:b/>
          <w:bCs/>
          <w:sz w:val="24"/>
        </w:rPr>
        <w:t xml:space="preserve"> – 27</w:t>
      </w:r>
      <w:r w:rsidR="00340435" w:rsidRPr="00455029">
        <w:rPr>
          <w:rFonts w:ascii="Arial" w:hAnsi="Arial" w:cs="Arial"/>
          <w:b/>
          <w:bCs/>
          <w:sz w:val="24"/>
          <w:vertAlign w:val="superscript"/>
        </w:rPr>
        <w:t>th</w:t>
      </w:r>
      <w:r w:rsidR="002D577A" w:rsidRPr="00C00997">
        <w:rPr>
          <w:rFonts w:ascii="Arial" w:hAnsi="Arial" w:cs="Arial"/>
          <w:b/>
          <w:bCs/>
          <w:sz w:val="24"/>
        </w:rPr>
        <w:t>, 20</w:t>
      </w:r>
      <w:r w:rsidR="002D577A">
        <w:rPr>
          <w:rFonts w:ascii="Arial" w:hAnsi="Arial" w:cs="Arial"/>
          <w:b/>
          <w:bCs/>
          <w:sz w:val="24"/>
        </w:rPr>
        <w:t>21</w:t>
      </w:r>
    </w:p>
    <w:p w14:paraId="0656168E" w14:textId="77777777" w:rsidR="004607C3" w:rsidRPr="00A2299C" w:rsidRDefault="004607C3" w:rsidP="00A23578">
      <w:pPr>
        <w:rPr>
          <w:rFonts w:ascii="Arial" w:hAnsi="Arial" w:cs="Arial"/>
          <w:sz w:val="22"/>
        </w:rPr>
      </w:pPr>
    </w:p>
    <w:p w14:paraId="2FABF9AA" w14:textId="57988A65"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w:t>
      </w:r>
      <w:r w:rsidR="00296818">
        <w:rPr>
          <w:rFonts w:ascii="Arial" w:hAnsi="Arial" w:cs="Arial"/>
          <w:b/>
          <w:sz w:val="22"/>
        </w:rPr>
        <w:t>2.</w:t>
      </w:r>
      <w:r w:rsidR="002B41E7">
        <w:rPr>
          <w:rFonts w:ascii="Arial" w:hAnsi="Arial" w:cs="Arial"/>
          <w:b/>
          <w:sz w:val="22"/>
        </w:rPr>
        <w:t>1</w:t>
      </w:r>
    </w:p>
    <w:p w14:paraId="7395AB72" w14:textId="150546CB"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165BCE">
        <w:rPr>
          <w:rFonts w:ascii="Arial" w:hAnsi="Arial" w:cs="Arial"/>
          <w:b/>
          <w:sz w:val="22"/>
        </w:rPr>
        <w:t xml:space="preserve">Enhancements </w:t>
      </w:r>
      <w:r w:rsidR="00A97AD4">
        <w:rPr>
          <w:rFonts w:ascii="Arial" w:hAnsi="Arial" w:cs="Arial"/>
          <w:b/>
          <w:sz w:val="22"/>
        </w:rPr>
        <w:t xml:space="preserve">on Multi-TRP </w:t>
      </w:r>
      <w:r w:rsidR="00165BCE">
        <w:rPr>
          <w:rFonts w:ascii="Arial" w:hAnsi="Arial" w:cs="Arial"/>
          <w:b/>
          <w:sz w:val="22"/>
        </w:rPr>
        <w:t xml:space="preserve">for </w:t>
      </w:r>
      <w:r w:rsidR="00A76C06">
        <w:rPr>
          <w:rFonts w:ascii="Arial" w:hAnsi="Arial" w:cs="Arial"/>
          <w:b/>
          <w:sz w:val="22"/>
        </w:rPr>
        <w:t xml:space="preserve">PDCCH, </w:t>
      </w:r>
      <w:r w:rsidR="00165BCE">
        <w:rPr>
          <w:rFonts w:ascii="Arial" w:hAnsi="Arial" w:cs="Arial"/>
          <w:b/>
          <w:sz w:val="22"/>
        </w:rPr>
        <w:t>PUCCH and PUSCH</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6B5AD341" w14:textId="63B59574" w:rsidR="00777A6A" w:rsidRDefault="00777A6A" w:rsidP="00777A6A">
      <w:pPr>
        <w:rPr>
          <w:rFonts w:eastAsia="Batang"/>
          <w:lang w:eastAsia="ko-KR"/>
        </w:rPr>
      </w:pPr>
      <w:r>
        <w:rPr>
          <w:rFonts w:eastAsia="Batang"/>
          <w:lang w:eastAsia="ko-KR"/>
        </w:rPr>
        <w:t xml:space="preserve">Rel-16 eMIMO introduced enhancements for multi-TRP transmission of PDSCH. Rel-17 FeMIMO WI will extend the multi-TRP support to PDCCH, PUCCH and PUSCH </w:t>
      </w:r>
      <w:r>
        <w:rPr>
          <w:rFonts w:eastAsia="Batang"/>
          <w:lang w:eastAsia="ko-KR"/>
        </w:rPr>
        <w:fldChar w:fldCharType="begin"/>
      </w:r>
      <w:r>
        <w:rPr>
          <w:rFonts w:eastAsia="Batang"/>
          <w:lang w:eastAsia="ko-KR"/>
        </w:rPr>
        <w:instrText xml:space="preserve"> REF _Ref54184315 \r \h </w:instrText>
      </w:r>
      <w:r>
        <w:rPr>
          <w:rFonts w:eastAsia="Batang"/>
          <w:lang w:eastAsia="ko-KR"/>
        </w:rPr>
      </w:r>
      <w:r>
        <w:rPr>
          <w:rFonts w:eastAsia="Batang"/>
          <w:lang w:eastAsia="ko-KR"/>
        </w:rPr>
        <w:fldChar w:fldCharType="separate"/>
      </w:r>
      <w:r>
        <w:rPr>
          <w:rFonts w:eastAsia="Batang"/>
          <w:lang w:eastAsia="ko-KR"/>
        </w:rPr>
        <w:t>[1]</w:t>
      </w:r>
      <w:r>
        <w:rPr>
          <w:rFonts w:eastAsia="Batang"/>
          <w:lang w:eastAsia="ko-KR"/>
        </w:rPr>
        <w:fldChar w:fldCharType="end"/>
      </w:r>
      <w:r>
        <w:rPr>
          <w:rFonts w:eastAsia="Batang"/>
          <w:lang w:eastAsia="ko-KR"/>
        </w:rPr>
        <w:t>.</w:t>
      </w:r>
    </w:p>
    <w:tbl>
      <w:tblPr>
        <w:tblStyle w:val="TableGrid"/>
        <w:tblW w:w="0" w:type="auto"/>
        <w:tblLook w:val="04A0" w:firstRow="1" w:lastRow="0" w:firstColumn="1" w:lastColumn="0" w:noHBand="0" w:noVBand="1"/>
      </w:tblPr>
      <w:tblGrid>
        <w:gridCol w:w="9855"/>
      </w:tblGrid>
      <w:tr w:rsidR="00777A6A" w14:paraId="6CABBBA9" w14:textId="77777777" w:rsidTr="00BC5F29">
        <w:tc>
          <w:tcPr>
            <w:tcW w:w="9855" w:type="dxa"/>
          </w:tcPr>
          <w:p w14:paraId="16675EE6" w14:textId="77777777" w:rsidR="00777A6A" w:rsidRDefault="00777A6A" w:rsidP="00777A6A">
            <w:pPr>
              <w:numPr>
                <w:ilvl w:val="0"/>
                <w:numId w:val="9"/>
              </w:numPr>
              <w:overflowPunct w:val="0"/>
              <w:autoSpaceDE w:val="0"/>
              <w:autoSpaceDN w:val="0"/>
              <w:adjustRightInd w:val="0"/>
              <w:snapToGrid w:val="0"/>
              <w:spacing w:after="120"/>
              <w:ind w:left="760" w:right="-99"/>
              <w:jc w:val="left"/>
              <w:rPr>
                <w:color w:val="000000"/>
                <w:lang w:eastAsia="ko-KR"/>
              </w:rPr>
            </w:pPr>
            <w:r w:rsidRPr="00401C76">
              <w:rPr>
                <w:color w:val="000000"/>
                <w:lang w:eastAsia="ko-KR"/>
              </w:rPr>
              <w:t>Extend specification support in the following areas [RAN1]</w:t>
            </w:r>
          </w:p>
          <w:p w14:paraId="16B061D1" w14:textId="77777777" w:rsidR="00777A6A" w:rsidRPr="0051690F" w:rsidRDefault="00777A6A" w:rsidP="00BC5F29">
            <w:pPr>
              <w:pStyle w:val="ListParagraph"/>
              <w:numPr>
                <w:ilvl w:val="0"/>
                <w:numId w:val="10"/>
              </w:numPr>
              <w:spacing w:before="0" w:line="240" w:lineRule="auto"/>
            </w:pPr>
            <w:r w:rsidRPr="0051690F">
              <w:t>Enhancement on the support for multi-TRP deployment, targeting both FR1 and FR2:</w:t>
            </w:r>
          </w:p>
          <w:p w14:paraId="07A5549D" w14:textId="77777777" w:rsidR="00777A6A" w:rsidRPr="00712B4E" w:rsidRDefault="00777A6A" w:rsidP="00BC5F29">
            <w:pPr>
              <w:pStyle w:val="ListParagraph"/>
              <w:numPr>
                <w:ilvl w:val="1"/>
                <w:numId w:val="10"/>
              </w:numPr>
              <w:spacing w:before="0" w:line="240" w:lineRule="auto"/>
              <w:ind w:left="1440"/>
            </w:pPr>
            <w:r w:rsidRPr="0051690F">
              <w:t xml:space="preserve">Identify and specify features to improve reliability and robustness for channels other than PDSCH (that is, PDCCH, PUSCH, and PUCCH) using multi-TRP and/or multi-panel, with Rel.16 reliability features as the baseline </w:t>
            </w:r>
          </w:p>
        </w:tc>
      </w:tr>
    </w:tbl>
    <w:p w14:paraId="76C70D2E" w14:textId="67CC1B8D" w:rsidR="00C70E00" w:rsidRDefault="00B65E0E" w:rsidP="00C70E00">
      <w:pPr>
        <w:pStyle w:val="Heading1"/>
      </w:pPr>
      <w:r>
        <w:t>Discussion</w:t>
      </w:r>
    </w:p>
    <w:p w14:paraId="4539775E" w14:textId="01031817" w:rsidR="00D342DF" w:rsidRDefault="00D342DF" w:rsidP="00702D5B">
      <w:pPr>
        <w:pStyle w:val="Heading2"/>
        <w:numPr>
          <w:ilvl w:val="1"/>
          <w:numId w:val="8"/>
        </w:numPr>
        <w:spacing w:before="0"/>
      </w:pPr>
      <w:r>
        <w:t>PDCCH</w:t>
      </w:r>
    </w:p>
    <w:p w14:paraId="1603E009" w14:textId="019BCF86" w:rsidR="00D342DF" w:rsidRDefault="00D342DF" w:rsidP="00D342DF">
      <w:pPr>
        <w:rPr>
          <w:rFonts w:eastAsia="Batang"/>
          <w:lang w:val="en-US" w:eastAsia="ko-KR"/>
        </w:rPr>
      </w:pPr>
      <w:r>
        <w:rPr>
          <w:rFonts w:eastAsia="Batang"/>
          <w:lang w:val="en-US" w:eastAsia="ko-KR"/>
        </w:rPr>
        <w:t>In RAN1#104</w:t>
      </w:r>
      <w:r w:rsidR="007C2282">
        <w:rPr>
          <w:rFonts w:eastAsia="Batang"/>
          <w:lang w:val="en-US" w:eastAsia="ko-KR"/>
        </w:rPr>
        <w:t>b</w:t>
      </w:r>
      <w:r>
        <w:rPr>
          <w:rFonts w:eastAsia="Batang"/>
          <w:lang w:val="en-US" w:eastAsia="ko-KR"/>
        </w:rPr>
        <w:t>-e, the following agreements were reached.</w:t>
      </w:r>
    </w:p>
    <w:tbl>
      <w:tblPr>
        <w:tblStyle w:val="TableGrid"/>
        <w:tblW w:w="0" w:type="auto"/>
        <w:tblLook w:val="04A0" w:firstRow="1" w:lastRow="0" w:firstColumn="1" w:lastColumn="0" w:noHBand="0" w:noVBand="1"/>
      </w:tblPr>
      <w:tblGrid>
        <w:gridCol w:w="9855"/>
      </w:tblGrid>
      <w:tr w:rsidR="00D342DF" w14:paraId="5B9DBA54" w14:textId="77777777" w:rsidTr="00455029">
        <w:tc>
          <w:tcPr>
            <w:tcW w:w="9855" w:type="dxa"/>
          </w:tcPr>
          <w:p w14:paraId="3707A6C5" w14:textId="77777777" w:rsidR="00A23BDD" w:rsidRPr="00196CA1" w:rsidRDefault="00A23BDD" w:rsidP="00A23BDD">
            <w:pPr>
              <w:rPr>
                <w:rFonts w:cs="Times"/>
                <w:b/>
                <w:bCs/>
                <w:highlight w:val="green"/>
                <w:lang w:eastAsia="x-none"/>
              </w:rPr>
            </w:pPr>
            <w:r w:rsidRPr="00196CA1">
              <w:rPr>
                <w:rFonts w:cs="Times"/>
                <w:b/>
                <w:bCs/>
                <w:highlight w:val="green"/>
                <w:lang w:eastAsia="x-none"/>
              </w:rPr>
              <w:t>Agreement</w:t>
            </w:r>
          </w:p>
          <w:p w14:paraId="3B95920F" w14:textId="77777777" w:rsidR="00A23BDD" w:rsidRPr="00196CA1" w:rsidRDefault="00A23BDD" w:rsidP="00A23BDD">
            <w:pPr>
              <w:rPr>
                <w:rFonts w:eastAsia="DengXian"/>
                <w:bCs/>
                <w:iCs/>
                <w:kern w:val="32"/>
                <w:lang w:eastAsia="zh-CN"/>
              </w:rPr>
            </w:pPr>
            <w:r w:rsidRPr="00196CA1">
              <w:rPr>
                <w:rFonts w:eastAsia="DengXian"/>
                <w:bCs/>
                <w:iCs/>
                <w:kern w:val="32"/>
                <w:lang w:eastAsia="zh-CN"/>
              </w:rPr>
              <w:t>If a PDSCH with mapping Type B is scheduled by a DCI in PDCCH candidates that are linked for repetition</w:t>
            </w:r>
          </w:p>
          <w:p w14:paraId="74110FA7" w14:textId="77777777" w:rsidR="00A23BDD" w:rsidRPr="00196CA1" w:rsidRDefault="00A23BDD" w:rsidP="00A23BDD">
            <w:pPr>
              <w:numPr>
                <w:ilvl w:val="0"/>
                <w:numId w:val="53"/>
              </w:numPr>
              <w:jc w:val="left"/>
              <w:rPr>
                <w:rFonts w:eastAsia="DengXian"/>
                <w:bCs/>
                <w:iCs/>
                <w:kern w:val="32"/>
                <w:lang w:eastAsia="zh-CN"/>
              </w:rPr>
            </w:pPr>
            <w:r w:rsidRPr="00196CA1">
              <w:rPr>
                <w:rFonts w:eastAsia="DengXian"/>
                <w:bCs/>
                <w:iCs/>
                <w:kern w:val="32"/>
                <w:lang w:eastAsia="zh-CN"/>
              </w:rPr>
              <w:t xml:space="preserve">For the purpose of the earliest time that the PDSCH can be scheduled as well as for the purpose of the reference symbol for SLIV (when UE is configured with </w:t>
            </w:r>
            <w:r w:rsidRPr="00196CA1">
              <w:rPr>
                <w:rFonts w:eastAsia="DengXian"/>
                <w:bCs/>
                <w:i/>
                <w:iCs/>
                <w:kern w:val="32"/>
                <w:lang w:eastAsia="zh-CN"/>
              </w:rPr>
              <w:t>ReferenceofSLIV-ForDCIFormat1_2</w:t>
            </w:r>
            <w:r w:rsidRPr="00196CA1">
              <w:rPr>
                <w:rFonts w:eastAsia="DengXian"/>
                <w:bCs/>
                <w:iCs/>
                <w:kern w:val="32"/>
                <w:lang w:eastAsia="zh-CN"/>
              </w:rPr>
              <w:t>, and when receiving the PDSCH scheduled by DCI format 1_2 with CRC scrambled by C-RNTI, MCS-C-RNTI, CS-RNTI with K0=0</w:t>
            </w:r>
            <w:r w:rsidRPr="00455029">
              <w:rPr>
                <w:rFonts w:eastAsia="DengXian"/>
                <w:bCs/>
                <w:iCs/>
                <w:kern w:val="32"/>
                <w:lang w:eastAsia="zh-CN"/>
              </w:rPr>
              <w:t>), a reference candidate is used</w:t>
            </w:r>
            <w:r w:rsidRPr="00196CA1">
              <w:rPr>
                <w:rFonts w:eastAsia="DengXian"/>
                <w:bCs/>
                <w:iCs/>
                <w:kern w:val="32"/>
                <w:lang w:eastAsia="zh-CN"/>
              </w:rPr>
              <w:t>. Select one among the following:</w:t>
            </w:r>
          </w:p>
          <w:p w14:paraId="4D928170" w14:textId="77777777" w:rsidR="00A23BDD" w:rsidRPr="00196CA1" w:rsidRDefault="00A23BDD" w:rsidP="00A23BDD">
            <w:pPr>
              <w:numPr>
                <w:ilvl w:val="1"/>
                <w:numId w:val="53"/>
              </w:numPr>
              <w:jc w:val="left"/>
              <w:rPr>
                <w:rFonts w:eastAsia="DengXian"/>
                <w:bCs/>
                <w:iCs/>
                <w:kern w:val="32"/>
                <w:lang w:eastAsia="zh-CN"/>
              </w:rPr>
            </w:pPr>
            <w:r w:rsidRPr="00196CA1">
              <w:rPr>
                <w:rFonts w:eastAsia="DengXian"/>
                <w:bCs/>
                <w:iCs/>
                <w:kern w:val="32"/>
                <w:lang w:eastAsia="zh-CN"/>
              </w:rPr>
              <w:t>Alt1: The candidate that starts later in time</w:t>
            </w:r>
          </w:p>
          <w:p w14:paraId="087C84A0" w14:textId="77777777" w:rsidR="00A23BDD" w:rsidRDefault="00A23BDD" w:rsidP="00A23BDD">
            <w:pPr>
              <w:numPr>
                <w:ilvl w:val="1"/>
                <w:numId w:val="53"/>
              </w:numPr>
              <w:jc w:val="left"/>
              <w:rPr>
                <w:rFonts w:eastAsia="DengXian"/>
                <w:bCs/>
                <w:iCs/>
                <w:kern w:val="32"/>
                <w:lang w:eastAsia="zh-CN"/>
              </w:rPr>
            </w:pPr>
            <w:r w:rsidRPr="00196CA1">
              <w:rPr>
                <w:rFonts w:eastAsia="DengXian"/>
                <w:bCs/>
                <w:iCs/>
                <w:kern w:val="32"/>
                <w:lang w:eastAsia="zh-CN"/>
              </w:rPr>
              <w:t>Alt3: The candidate that starts earlier in time</w:t>
            </w:r>
          </w:p>
          <w:p w14:paraId="2BF8A6EC" w14:textId="77777777" w:rsidR="00A23BDD" w:rsidRPr="00455029" w:rsidRDefault="00A23BDD" w:rsidP="00A23BDD">
            <w:pPr>
              <w:numPr>
                <w:ilvl w:val="0"/>
                <w:numId w:val="53"/>
              </w:numPr>
              <w:jc w:val="left"/>
              <w:rPr>
                <w:rFonts w:eastAsia="DengXian"/>
                <w:bCs/>
                <w:iCs/>
                <w:kern w:val="32"/>
                <w:lang w:eastAsia="zh-CN"/>
              </w:rPr>
            </w:pPr>
            <w:r w:rsidRPr="00455029">
              <w:rPr>
                <w:rFonts w:eastAsia="DengXian" w:cs="Times"/>
                <w:bCs/>
                <w:iCs/>
                <w:kern w:val="32"/>
                <w:lang w:eastAsia="zh-CN"/>
              </w:rPr>
              <w:t xml:space="preserve">FFS: How to define </w:t>
            </w:r>
            <w:r w:rsidRPr="00455029">
              <w:rPr>
                <w:rFonts w:eastAsia="DengXian" w:cs="Times"/>
                <w:bCs/>
                <w:i/>
                <w:iCs/>
                <w:kern w:val="32"/>
                <w:lang w:eastAsia="zh-CN"/>
              </w:rPr>
              <w:t>d</w:t>
            </w:r>
            <w:r w:rsidRPr="00455029">
              <w:rPr>
                <w:rFonts w:eastAsia="DengXian" w:cs="Times"/>
                <w:bCs/>
                <w:i/>
                <w:iCs/>
                <w:kern w:val="32"/>
                <w:vertAlign w:val="subscript"/>
                <w:lang w:eastAsia="zh-CN"/>
              </w:rPr>
              <w:t>1,1</w:t>
            </w:r>
            <w:r w:rsidRPr="00455029">
              <w:rPr>
                <w:rFonts w:eastAsia="DengXian" w:cs="Times"/>
                <w:bCs/>
                <w:iCs/>
                <w:kern w:val="32"/>
                <w:lang w:eastAsia="zh-CN"/>
              </w:rPr>
              <w:t xml:space="preserve"> </w:t>
            </w:r>
            <w:r w:rsidRPr="00455029">
              <w:rPr>
                <w:rFonts w:eastAsia="DengXian" w:cs="Times"/>
                <w:bCs/>
              </w:rPr>
              <w:fldChar w:fldCharType="begin"/>
            </w:r>
            <w:r w:rsidRPr="00455029">
              <w:rPr>
                <w:rFonts w:eastAsia="DengXian" w:cs="Times"/>
                <w:bCs/>
              </w:rPr>
              <w:instrText xml:space="preserve"> QUOTE </w:instrText>
            </w:r>
            <m:oMath>
              <m:sSub>
                <m:sSubPr>
                  <m:ctrlPr>
                    <w:rPr>
                      <w:rFonts w:ascii="Cambria Math" w:eastAsia="MS Gothic" w:hAnsi="Cambria Math" w:cs="Times"/>
                      <w:b/>
                      <w:bCs/>
                      <w:i/>
                      <w:sz w:val="24"/>
                    </w:rPr>
                  </m:ctrlPr>
                </m:sSubPr>
                <m:e>
                  <m:r>
                    <m:rPr>
                      <m:sty m:val="p"/>
                    </m:rPr>
                    <w:rPr>
                      <w:rFonts w:ascii="Cambria Math" w:eastAsia="MS Gothic" w:hAnsi="Cambria Math" w:cs="Times"/>
                      <w:sz w:val="24"/>
                    </w:rPr>
                    <m:t>d</m:t>
                  </m:r>
                </m:e>
                <m:sub>
                  <m:r>
                    <m:rPr>
                      <m:sty m:val="p"/>
                    </m:rPr>
                    <w:rPr>
                      <w:rFonts w:ascii="Cambria Math" w:eastAsia="MS Gothic" w:hAnsi="Cambria Math" w:cs="Times"/>
                      <w:sz w:val="24"/>
                    </w:rPr>
                    <m:t>1,1</m:t>
                  </m:r>
                </m:sub>
              </m:sSub>
            </m:oMath>
            <w:r w:rsidRPr="00455029">
              <w:rPr>
                <w:rFonts w:eastAsia="DengXian" w:cs="Times"/>
                <w:bCs/>
              </w:rPr>
              <w:instrText xml:space="preserve"> </w:instrText>
            </w:r>
            <w:r w:rsidRPr="00455029">
              <w:rPr>
                <w:rFonts w:eastAsia="DengXian" w:cs="Times"/>
                <w:bCs/>
              </w:rPr>
              <w:fldChar w:fldCharType="end"/>
            </w:r>
            <w:r w:rsidRPr="00455029">
              <w:rPr>
                <w:rFonts w:eastAsia="DengXian" w:cs="Times"/>
                <w:bCs/>
              </w:rPr>
              <w:t>for PDSCH processing time in this case</w:t>
            </w:r>
          </w:p>
          <w:p w14:paraId="14C77F07" w14:textId="77777777" w:rsidR="00A23BDD" w:rsidRDefault="00A23BDD" w:rsidP="007C2282">
            <w:pPr>
              <w:rPr>
                <w:rFonts w:cs="Times"/>
                <w:b/>
                <w:bCs/>
                <w:iCs/>
                <w:highlight w:val="green"/>
                <w:lang w:eastAsia="zh-CN"/>
              </w:rPr>
            </w:pPr>
          </w:p>
          <w:p w14:paraId="7935EAF7" w14:textId="7D28796E" w:rsidR="007C2282" w:rsidRPr="00196CA1" w:rsidRDefault="007C2282" w:rsidP="007C2282">
            <w:pPr>
              <w:rPr>
                <w:rFonts w:cs="Times"/>
                <w:b/>
                <w:bCs/>
                <w:iCs/>
                <w:lang w:eastAsia="zh-CN"/>
              </w:rPr>
            </w:pPr>
            <w:r w:rsidRPr="00196CA1">
              <w:rPr>
                <w:rFonts w:cs="Times"/>
                <w:b/>
                <w:bCs/>
                <w:iCs/>
                <w:highlight w:val="green"/>
                <w:lang w:eastAsia="zh-CN"/>
              </w:rPr>
              <w:t>Agreement</w:t>
            </w:r>
          </w:p>
          <w:p w14:paraId="24840C61" w14:textId="77777777" w:rsidR="007C2282" w:rsidRPr="00196CA1" w:rsidRDefault="007C2282" w:rsidP="007C2282">
            <w:pPr>
              <w:rPr>
                <w:rFonts w:cs="Times"/>
                <w:bCs/>
                <w:iCs/>
                <w:lang w:eastAsia="zh-CN"/>
              </w:rPr>
            </w:pPr>
            <w:r w:rsidRPr="00196CA1">
              <w:rPr>
                <w:rFonts w:cs="Times"/>
                <w:bCs/>
                <w:iCs/>
                <w:lang w:eastAsia="zh-CN"/>
              </w:rPr>
              <w:t xml:space="preserve">If a PDSCH is scheduled by a DCI in PDCCH candidates (the first PDCCH candidate associated with a first CORESET and the second PDCCH candidate associated with a second CORESET) that are linked for repetition, </w:t>
            </w:r>
          </w:p>
          <w:p w14:paraId="78DBA872" w14:textId="77777777" w:rsidR="007C2282" w:rsidRPr="00196CA1" w:rsidRDefault="007C2282" w:rsidP="007C2282">
            <w:pPr>
              <w:pStyle w:val="ListParagraph"/>
              <w:numPr>
                <w:ilvl w:val="0"/>
                <w:numId w:val="60"/>
              </w:numPr>
              <w:spacing w:before="0" w:line="240" w:lineRule="auto"/>
              <w:jc w:val="left"/>
              <w:rPr>
                <w:rFonts w:cs="Times"/>
                <w:bCs/>
                <w:iCs/>
                <w:sz w:val="22"/>
                <w:szCs w:val="26"/>
                <w:lang w:eastAsia="zh-CN"/>
              </w:rPr>
            </w:pPr>
            <w:r w:rsidRPr="00794467">
              <w:rPr>
                <w:rFonts w:cs="Times"/>
                <w:b/>
                <w:bCs/>
                <w:iCs/>
                <w:highlight w:val="darkYellow"/>
                <w:lang w:eastAsia="zh-CN"/>
              </w:rPr>
              <w:t>Working assumption</w:t>
            </w:r>
            <w:r w:rsidRPr="00196CA1">
              <w:rPr>
                <w:rFonts w:cs="Times"/>
                <w:bCs/>
                <w:iCs/>
                <w:lang w:eastAsia="zh-CN"/>
              </w:rPr>
              <w:t>: The UE expects the same configuration for the first and second CORESETs wrt presence of TCI field in DCI.</w:t>
            </w:r>
          </w:p>
          <w:p w14:paraId="1DDA1AFF" w14:textId="77777777" w:rsidR="007C2282" w:rsidRPr="00196CA1" w:rsidRDefault="007C2282" w:rsidP="007C2282">
            <w:pPr>
              <w:pStyle w:val="ListParagraph"/>
              <w:numPr>
                <w:ilvl w:val="0"/>
                <w:numId w:val="60"/>
              </w:numPr>
              <w:spacing w:before="0" w:line="240" w:lineRule="auto"/>
              <w:jc w:val="left"/>
              <w:rPr>
                <w:rFonts w:cs="Times"/>
                <w:bCs/>
                <w:iCs/>
                <w:lang w:eastAsia="zh-CN"/>
              </w:rPr>
            </w:pPr>
            <w:r w:rsidRPr="00196CA1">
              <w:rPr>
                <w:rFonts w:cs="Times"/>
                <w:bCs/>
                <w:iCs/>
                <w:lang w:eastAsia="zh-CN"/>
              </w:rPr>
              <w:t xml:space="preserve">If the TCI field is not present in the DCI, and the scheduling offset is equal to or larger than timeDurationForQCL </w:t>
            </w:r>
            <w:r w:rsidRPr="00196CA1">
              <w:rPr>
                <w:rFonts w:cs="Times"/>
                <w:bCs/>
                <w:iCs/>
              </w:rPr>
              <w:t>if applicable</w:t>
            </w:r>
            <w:r w:rsidRPr="00196CA1">
              <w:rPr>
                <w:rFonts w:cs="Times"/>
                <w:bCs/>
                <w:iCs/>
                <w:lang w:eastAsia="zh-CN"/>
              </w:rPr>
              <w:t xml:space="preserve">, PDSCH QCL assumption is based on the CORESET with lower ID among the first and second CORESETs </w:t>
            </w:r>
          </w:p>
          <w:p w14:paraId="534A6C99" w14:textId="77777777" w:rsidR="007C2282" w:rsidRPr="00196CA1" w:rsidRDefault="007C2282" w:rsidP="007C2282">
            <w:pPr>
              <w:pStyle w:val="ListParagraph"/>
              <w:numPr>
                <w:ilvl w:val="0"/>
                <w:numId w:val="53"/>
              </w:numPr>
              <w:spacing w:before="0" w:line="240" w:lineRule="auto"/>
              <w:jc w:val="left"/>
              <w:rPr>
                <w:rFonts w:cs="Times"/>
                <w:bCs/>
                <w:iCs/>
                <w:lang w:eastAsia="zh-CN"/>
              </w:rPr>
            </w:pPr>
            <w:r w:rsidRPr="00196CA1">
              <w:rPr>
                <w:rFonts w:cs="Times"/>
                <w:bCs/>
                <w:iCs/>
                <w:lang w:eastAsia="zh-CN"/>
              </w:rPr>
              <w:t xml:space="preserve">FFS: Whether additional options are needed (e.g. to enable SDM/FDM/TDM PDSCH schemes w/o TCI field in the DCI) </w:t>
            </w:r>
          </w:p>
          <w:p w14:paraId="5AFA9E74" w14:textId="0F883831" w:rsidR="007C2282" w:rsidRDefault="007C2282" w:rsidP="00702D5B">
            <w:pPr>
              <w:jc w:val="left"/>
              <w:rPr>
                <w:rFonts w:eastAsia="Batang"/>
                <w:lang w:val="en-US" w:eastAsia="ko-KR"/>
              </w:rPr>
            </w:pPr>
          </w:p>
        </w:tc>
      </w:tr>
    </w:tbl>
    <w:p w14:paraId="3C904F67" w14:textId="74D2C041" w:rsidR="00D342DF" w:rsidRDefault="00D342DF" w:rsidP="00D342DF">
      <w:pPr>
        <w:rPr>
          <w:rFonts w:eastAsia="Batang"/>
          <w:lang w:val="en-US" w:eastAsia="ko-KR"/>
        </w:rPr>
      </w:pPr>
      <w:r>
        <w:rPr>
          <w:rFonts w:eastAsia="Batang"/>
          <w:lang w:val="en-US" w:eastAsia="ko-KR"/>
        </w:rPr>
        <w:t>As a general principle, for functions happening after the decoding of the DCI, it is natural to use the candidate that ends later in time as a reference, since the UE might only decode the later candidate.</w:t>
      </w:r>
      <w:r w:rsidR="00A23BDD">
        <w:rPr>
          <w:rFonts w:eastAsia="Batang"/>
          <w:lang w:val="en-US" w:eastAsia="ko-KR"/>
        </w:rPr>
        <w:t xml:space="preserve"> This principle can be applied to the case of PDSCH with mapping type B.</w:t>
      </w:r>
    </w:p>
    <w:p w14:paraId="0742F48B" w14:textId="54194FFE" w:rsidR="00D342DF" w:rsidRDefault="00D342DF" w:rsidP="00D342DF">
      <w:pPr>
        <w:spacing w:after="0"/>
        <w:rPr>
          <w:rFonts w:eastAsia="Batang"/>
          <w:b/>
          <w:szCs w:val="22"/>
          <w:lang w:val="en-US" w:eastAsia="ko-KR"/>
        </w:rPr>
      </w:pPr>
      <w:r w:rsidRPr="00C826B7">
        <w:rPr>
          <w:rFonts w:eastAsia="Batang"/>
          <w:b/>
          <w:i/>
          <w:szCs w:val="22"/>
          <w:lang w:val="en-US" w:eastAsia="ko-KR"/>
        </w:rPr>
        <w:t xml:space="preserve">Proposal </w:t>
      </w:r>
      <w:r w:rsidR="000C4C1A">
        <w:rPr>
          <w:rFonts w:eastAsia="Batang"/>
          <w:b/>
          <w:i/>
          <w:szCs w:val="22"/>
          <w:lang w:val="en-US" w:eastAsia="ko-KR"/>
        </w:rPr>
        <w:t>1</w:t>
      </w:r>
      <w:r w:rsidRPr="00C826B7">
        <w:rPr>
          <w:rFonts w:eastAsia="Batang"/>
          <w:b/>
          <w:i/>
          <w:szCs w:val="22"/>
          <w:lang w:val="en-US" w:eastAsia="ko-KR"/>
        </w:rPr>
        <w:t xml:space="preserve">: </w:t>
      </w:r>
      <w:r w:rsidR="00A23BDD" w:rsidRPr="00A23BDD">
        <w:rPr>
          <w:rFonts w:eastAsia="Batang"/>
          <w:b/>
          <w:szCs w:val="22"/>
          <w:lang w:val="en-US" w:eastAsia="ko-KR"/>
        </w:rPr>
        <w:t>For the purpose of the earliest time that the PDSCH can be scheduled as well as for the purpose of the reference symbol for SLIV</w:t>
      </w:r>
      <w:r w:rsidR="00A23BDD">
        <w:rPr>
          <w:rFonts w:eastAsia="Batang"/>
          <w:b/>
          <w:szCs w:val="22"/>
          <w:lang w:val="en-US" w:eastAsia="ko-KR"/>
        </w:rPr>
        <w:t>, the reference candidate is the candidate that later in time (Alt1).</w:t>
      </w:r>
    </w:p>
    <w:p w14:paraId="2EAC2EF8" w14:textId="3F3CACB9" w:rsidR="00D342DF" w:rsidRDefault="009C76EC" w:rsidP="00D342DF">
      <w:pPr>
        <w:rPr>
          <w:rFonts w:eastAsia="Batang"/>
          <w:lang w:val="en-US" w:eastAsia="ko-KR"/>
        </w:rPr>
      </w:pPr>
      <w:r>
        <w:rPr>
          <w:rFonts w:eastAsia="Batang"/>
          <w:lang w:val="en-US" w:eastAsia="ko-KR"/>
        </w:rPr>
        <w:t xml:space="preserve">It was agreed that if the TCI field isn’t present in the DCI </w:t>
      </w:r>
      <w:r w:rsidRPr="00196CA1">
        <w:rPr>
          <w:rFonts w:cs="Times"/>
          <w:bCs/>
          <w:iCs/>
          <w:lang w:eastAsia="zh-CN"/>
        </w:rPr>
        <w:t>and the scheduling offset is equal to or larger than timeDurationForQCL</w:t>
      </w:r>
      <w:r>
        <w:rPr>
          <w:rFonts w:cs="Times"/>
          <w:bCs/>
          <w:iCs/>
          <w:lang w:eastAsia="zh-CN"/>
        </w:rPr>
        <w:t xml:space="preserve">, the PDSCH QCL assumption is based on the CORESET with the lower ID. The means that only single-TRP PDSCH can be used in this case. It would be beneficial to support also multi-TRP PDSCH schemes </w:t>
      </w:r>
      <w:r>
        <w:rPr>
          <w:rFonts w:eastAsia="Batang"/>
          <w:lang w:val="en-US" w:eastAsia="ko-KR"/>
        </w:rPr>
        <w:t xml:space="preserve">(e.g. </w:t>
      </w:r>
      <w:r>
        <w:t xml:space="preserve">FDM </w:t>
      </w:r>
      <w:r>
        <w:lastRenderedPageBreak/>
        <w:t>scheme A, FDM scheme B, TDM scheme A, TDM scheme B</w:t>
      </w:r>
      <w:r>
        <w:rPr>
          <w:rFonts w:eastAsia="Batang"/>
          <w:lang w:val="en-US" w:eastAsia="ko-KR"/>
        </w:rPr>
        <w:t>)</w:t>
      </w:r>
      <w:r>
        <w:rPr>
          <w:rFonts w:cs="Times"/>
          <w:bCs/>
          <w:iCs/>
          <w:lang w:eastAsia="zh-CN"/>
        </w:rPr>
        <w:t xml:space="preserve"> in the case that the TCI field isn’t present in the DCI. This can be achieved by basing the PDSCH QCL assumption on both linked CORESETs. </w:t>
      </w:r>
    </w:p>
    <w:p w14:paraId="1E92BBF5" w14:textId="36191534" w:rsidR="00D342DF" w:rsidRDefault="00D342DF" w:rsidP="00D342DF">
      <w:pPr>
        <w:spacing w:after="0"/>
        <w:rPr>
          <w:rFonts w:eastAsia="Batang"/>
          <w:b/>
          <w:szCs w:val="22"/>
          <w:lang w:val="en-US" w:eastAsia="ko-KR"/>
        </w:rPr>
      </w:pPr>
      <w:r w:rsidRPr="00C826B7">
        <w:rPr>
          <w:rFonts w:eastAsia="Batang"/>
          <w:b/>
          <w:i/>
          <w:szCs w:val="22"/>
          <w:lang w:val="en-US" w:eastAsia="ko-KR"/>
        </w:rPr>
        <w:t xml:space="preserve">Proposal </w:t>
      </w:r>
      <w:r w:rsidR="000C4C1A">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 xml:space="preserve"> </w:t>
      </w:r>
      <w:r w:rsidR="009C76EC">
        <w:rPr>
          <w:rFonts w:eastAsia="Batang"/>
          <w:b/>
          <w:szCs w:val="22"/>
          <w:lang w:val="en-US" w:eastAsia="ko-KR"/>
        </w:rPr>
        <w:t>I</w:t>
      </w:r>
      <w:r w:rsidR="009C76EC" w:rsidRPr="009C76EC">
        <w:rPr>
          <w:rFonts w:eastAsia="Batang"/>
          <w:b/>
          <w:szCs w:val="22"/>
          <w:lang w:val="en-US" w:eastAsia="ko-KR"/>
        </w:rPr>
        <w:t>f the TCI field isn’t present in the DCI and the scheduling offset is equal to or larger than timeDurationForQCL</w:t>
      </w:r>
      <w:r w:rsidR="009C76EC">
        <w:rPr>
          <w:rFonts w:eastAsia="Batang"/>
          <w:b/>
          <w:szCs w:val="22"/>
          <w:lang w:val="en-US" w:eastAsia="ko-KR"/>
        </w:rPr>
        <w:t>,</w:t>
      </w:r>
      <w:r w:rsidR="009C76EC" w:rsidRPr="009C76EC">
        <w:rPr>
          <w:rFonts w:eastAsia="Batang"/>
          <w:b/>
          <w:szCs w:val="22"/>
          <w:lang w:val="en-US" w:eastAsia="ko-KR"/>
        </w:rPr>
        <w:t xml:space="preserve"> </w:t>
      </w:r>
      <w:r w:rsidR="009C76EC">
        <w:rPr>
          <w:rFonts w:eastAsia="Batang"/>
          <w:b/>
          <w:szCs w:val="22"/>
          <w:lang w:val="en-US" w:eastAsia="ko-KR"/>
        </w:rPr>
        <w:t>support using</w:t>
      </w:r>
      <w:r>
        <w:rPr>
          <w:rFonts w:eastAsia="Batang"/>
          <w:b/>
          <w:szCs w:val="22"/>
          <w:lang w:val="en-US" w:eastAsia="ko-KR"/>
        </w:rPr>
        <w:t xml:space="preserve"> </w:t>
      </w:r>
      <w:r w:rsidR="009C76EC">
        <w:rPr>
          <w:rFonts w:eastAsia="Batang"/>
          <w:b/>
          <w:szCs w:val="22"/>
          <w:lang w:val="en-US" w:eastAsia="ko-KR"/>
        </w:rPr>
        <w:t xml:space="preserve">the </w:t>
      </w:r>
      <w:r>
        <w:rPr>
          <w:rFonts w:eastAsia="Batang"/>
          <w:b/>
          <w:szCs w:val="22"/>
          <w:lang w:val="en-US" w:eastAsia="ko-KR"/>
        </w:rPr>
        <w:t>activated TCI states of both CORESETs</w:t>
      </w:r>
      <w:r w:rsidR="009C76EC">
        <w:rPr>
          <w:rFonts w:eastAsia="Batang"/>
          <w:b/>
          <w:szCs w:val="22"/>
          <w:lang w:val="en-US" w:eastAsia="ko-KR"/>
        </w:rPr>
        <w:t xml:space="preserve"> for PDSCH reception</w:t>
      </w:r>
      <w:r>
        <w:rPr>
          <w:rFonts w:eastAsia="Batang"/>
          <w:b/>
          <w:szCs w:val="22"/>
          <w:lang w:val="en-US" w:eastAsia="ko-KR"/>
        </w:rPr>
        <w:t xml:space="preserve"> if multi-TRP PDSCH is configured.</w:t>
      </w:r>
    </w:p>
    <w:p w14:paraId="5D570ABE" w14:textId="77777777" w:rsidR="00D342DF" w:rsidRDefault="00D342DF" w:rsidP="00D342DF">
      <w:pPr>
        <w:rPr>
          <w:rFonts w:eastAsia="Batang"/>
          <w:lang w:val="en-US" w:eastAsia="ko-KR"/>
        </w:rPr>
      </w:pPr>
      <w:r>
        <w:rPr>
          <w:rFonts w:eastAsia="Batang"/>
          <w:lang w:val="en-US" w:eastAsia="ko-KR"/>
        </w:rPr>
        <w:t>If two search space sets are linked and the corresponding CORESETs have the same TCI state activated, then single-TRP PDCCH repetition is performed. There seems to be no need to prohibit this case.</w:t>
      </w:r>
    </w:p>
    <w:p w14:paraId="6F43FAC7" w14:textId="007D7F86" w:rsidR="00D342DF" w:rsidRDefault="00D342DF" w:rsidP="00D342DF">
      <w:pPr>
        <w:rPr>
          <w:rFonts w:eastAsia="Batang"/>
          <w:b/>
          <w:szCs w:val="22"/>
          <w:lang w:val="en-US" w:eastAsia="ko-KR"/>
        </w:rPr>
      </w:pPr>
      <w:r w:rsidRPr="00C826B7">
        <w:rPr>
          <w:rFonts w:eastAsia="Batang"/>
          <w:b/>
          <w:i/>
          <w:szCs w:val="22"/>
          <w:lang w:val="en-US" w:eastAsia="ko-KR"/>
        </w:rPr>
        <w:t xml:space="preserve">Proposal </w:t>
      </w:r>
      <w:r w:rsidR="000C4C1A">
        <w:rPr>
          <w:rFonts w:eastAsia="Batang"/>
          <w:b/>
          <w:i/>
          <w:szCs w:val="22"/>
          <w:lang w:val="en-US" w:eastAsia="ko-KR"/>
        </w:rPr>
        <w:t>3</w:t>
      </w:r>
      <w:r w:rsidRPr="00C826B7">
        <w:rPr>
          <w:rFonts w:eastAsia="Batang"/>
          <w:b/>
          <w:i/>
          <w:szCs w:val="22"/>
          <w:lang w:val="en-US" w:eastAsia="ko-KR"/>
        </w:rPr>
        <w:t xml:space="preserve">: </w:t>
      </w:r>
      <w:r w:rsidR="00CA770E">
        <w:rPr>
          <w:rFonts w:eastAsia="Batang"/>
          <w:b/>
          <w:szCs w:val="22"/>
          <w:lang w:val="en-US" w:eastAsia="ko-KR"/>
        </w:rPr>
        <w:t>S</w:t>
      </w:r>
      <w:r>
        <w:rPr>
          <w:rFonts w:eastAsia="Batang"/>
          <w:b/>
          <w:szCs w:val="22"/>
          <w:lang w:val="en-US" w:eastAsia="ko-KR"/>
        </w:rPr>
        <w:t>upport single-TRP PDCCH repetition using the agreed framework.</w:t>
      </w:r>
    </w:p>
    <w:p w14:paraId="1DF8A9BE" w14:textId="58C475F8" w:rsidR="00D342DF" w:rsidRDefault="00D342DF" w:rsidP="00D342DF">
      <w:pPr>
        <w:rPr>
          <w:rFonts w:eastAsia="Batang"/>
          <w:b/>
          <w:szCs w:val="22"/>
          <w:lang w:val="en-US" w:eastAsia="ko-KR"/>
        </w:rPr>
      </w:pPr>
      <w:r>
        <w:rPr>
          <w:rFonts w:eastAsia="Batang"/>
          <w:lang w:val="en-US" w:eastAsia="ko-KR"/>
        </w:rPr>
        <w:t>The following was also agreed in RAN1#104</w:t>
      </w:r>
      <w:r w:rsidR="00CA770E">
        <w:rPr>
          <w:rFonts w:eastAsia="Batang"/>
          <w:lang w:val="en-US" w:eastAsia="ko-KR"/>
        </w:rPr>
        <w:t>b</w:t>
      </w:r>
      <w:r>
        <w:rPr>
          <w:rFonts w:eastAsia="Batang"/>
          <w:lang w:val="en-US" w:eastAsia="ko-KR"/>
        </w:rPr>
        <w:t>-e:</w:t>
      </w:r>
    </w:p>
    <w:tbl>
      <w:tblPr>
        <w:tblStyle w:val="TableGrid"/>
        <w:tblW w:w="0" w:type="auto"/>
        <w:tblLook w:val="04A0" w:firstRow="1" w:lastRow="0" w:firstColumn="1" w:lastColumn="0" w:noHBand="0" w:noVBand="1"/>
      </w:tblPr>
      <w:tblGrid>
        <w:gridCol w:w="9855"/>
      </w:tblGrid>
      <w:tr w:rsidR="00D342DF" w14:paraId="446F2BEC" w14:textId="77777777" w:rsidTr="00455029">
        <w:tc>
          <w:tcPr>
            <w:tcW w:w="9855" w:type="dxa"/>
          </w:tcPr>
          <w:p w14:paraId="5B95EDBB" w14:textId="77777777" w:rsidR="00CA770E" w:rsidRPr="00BB2DEE" w:rsidRDefault="00CA770E" w:rsidP="00CA770E">
            <w:pPr>
              <w:rPr>
                <w:rFonts w:eastAsia="DengXian"/>
                <w:b/>
                <w:bCs/>
                <w:kern w:val="32"/>
                <w:highlight w:val="green"/>
                <w:lang w:eastAsia="zh-CN"/>
              </w:rPr>
            </w:pPr>
            <w:r w:rsidRPr="00BB2DEE">
              <w:rPr>
                <w:rFonts w:eastAsia="DengXian"/>
                <w:b/>
                <w:bCs/>
                <w:kern w:val="32"/>
                <w:highlight w:val="green"/>
                <w:lang w:eastAsia="zh-CN"/>
              </w:rPr>
              <w:t>Agreement</w:t>
            </w:r>
          </w:p>
          <w:p w14:paraId="21CE16AC" w14:textId="77777777" w:rsidR="00CA770E" w:rsidRPr="00CA770E" w:rsidRDefault="00CA770E" w:rsidP="00CA770E">
            <w:pPr>
              <w:rPr>
                <w:rFonts w:eastAsia="DengXian"/>
                <w:kern w:val="32"/>
                <w:lang w:eastAsia="zh-CN"/>
              </w:rPr>
            </w:pPr>
            <w:r w:rsidRPr="00BB2DEE">
              <w:rPr>
                <w:rFonts w:eastAsia="DengXian"/>
                <w:kern w:val="32"/>
                <w:lang w:eastAsia="zh-CN"/>
              </w:rPr>
              <w:t xml:space="preserve">For PDCCH repetition with two linked </w:t>
            </w:r>
            <w:r w:rsidRPr="00CA770E">
              <w:rPr>
                <w:rFonts w:eastAsia="DengXian"/>
                <w:kern w:val="32"/>
                <w:lang w:eastAsia="zh-CN"/>
              </w:rPr>
              <w:t xml:space="preserve">candidates, </w:t>
            </w:r>
            <w:r w:rsidRPr="00702D5B">
              <w:rPr>
                <w:rFonts w:eastAsia="DengXian"/>
                <w:kern w:val="32"/>
                <w:lang w:eastAsia="zh-CN"/>
              </w:rPr>
              <w:t>if due to Rel. 15/16 procedures, one of the linked candidates is not monitored (is dropped)</w:t>
            </w:r>
            <w:r w:rsidRPr="00CA770E">
              <w:rPr>
                <w:rFonts w:eastAsia="DengXian"/>
                <w:kern w:val="32"/>
                <w:lang w:eastAsia="zh-CN"/>
              </w:rPr>
              <w:t>, select one option from Options 1 and 2 in RAN1#105-e:</w:t>
            </w:r>
          </w:p>
          <w:p w14:paraId="7A4881FF" w14:textId="77777777" w:rsidR="00CA770E" w:rsidRPr="00CA770E" w:rsidRDefault="00CA770E" w:rsidP="00CA770E">
            <w:pPr>
              <w:pStyle w:val="ListParagraph"/>
              <w:numPr>
                <w:ilvl w:val="0"/>
                <w:numId w:val="42"/>
              </w:numPr>
              <w:spacing w:before="0" w:line="240" w:lineRule="auto"/>
            </w:pPr>
            <w:r w:rsidRPr="00CA770E">
              <w:t xml:space="preserve">Option 1: </w:t>
            </w:r>
            <w:r w:rsidRPr="00702D5B">
              <w:t>UE still monitors the linked candidate that is not dropped and interprets the DCI based on Rel. 17 PDCCH rules (</w:t>
            </w:r>
            <w:r w:rsidRPr="00702D5B">
              <w:rPr>
                <w:rFonts w:eastAsia="DengXian"/>
                <w:kern w:val="32"/>
                <w:lang w:eastAsia="zh-CN"/>
              </w:rPr>
              <w:t>wrt reference PDCCH candidate)</w:t>
            </w:r>
          </w:p>
          <w:p w14:paraId="4AB018B6" w14:textId="77777777" w:rsidR="00CA770E" w:rsidRPr="00CA770E" w:rsidRDefault="00CA770E" w:rsidP="00CA770E">
            <w:pPr>
              <w:pStyle w:val="ListParagraph"/>
              <w:numPr>
                <w:ilvl w:val="0"/>
                <w:numId w:val="42"/>
              </w:numPr>
              <w:spacing w:before="0" w:line="240" w:lineRule="auto"/>
            </w:pPr>
            <w:r w:rsidRPr="00CA770E">
              <w:t>Option 2: Even the candidate that is not dropped is not monitored (</w:t>
            </w:r>
            <w:r w:rsidRPr="00702D5B">
              <w:t>Both linked candidates are dropped</w:t>
            </w:r>
            <w:r w:rsidRPr="00CA770E">
              <w:t xml:space="preserve"> if at least one of them is dropped)</w:t>
            </w:r>
          </w:p>
          <w:p w14:paraId="60B0C85F" w14:textId="77777777" w:rsidR="00CA770E" w:rsidRPr="00CA770E" w:rsidRDefault="00CA770E" w:rsidP="00CA770E">
            <w:pPr>
              <w:pStyle w:val="ListParagraph"/>
              <w:numPr>
                <w:ilvl w:val="0"/>
                <w:numId w:val="42"/>
              </w:numPr>
              <w:spacing w:before="0" w:line="240" w:lineRule="auto"/>
            </w:pPr>
            <w:r w:rsidRPr="00CA770E">
              <w:t>FFS: Which of the following Rel. 15/16 rules are applicable for this purpose:</w:t>
            </w:r>
          </w:p>
          <w:p w14:paraId="7903BE93" w14:textId="77777777" w:rsidR="00CA770E" w:rsidRPr="00CA770E" w:rsidRDefault="00CA770E" w:rsidP="00CA770E">
            <w:pPr>
              <w:pStyle w:val="ListParagraph"/>
              <w:numPr>
                <w:ilvl w:val="1"/>
                <w:numId w:val="42"/>
              </w:numPr>
              <w:spacing w:before="0" w:line="240" w:lineRule="auto"/>
            </w:pPr>
            <w:r w:rsidRPr="00CA770E">
              <w:t>Case 1: Overlap with SSB</w:t>
            </w:r>
          </w:p>
          <w:p w14:paraId="1FB2F3FB" w14:textId="77777777" w:rsidR="00CA770E" w:rsidRPr="00BB2DEE" w:rsidRDefault="00CA770E" w:rsidP="00CA770E">
            <w:pPr>
              <w:pStyle w:val="ListParagraph"/>
              <w:numPr>
                <w:ilvl w:val="1"/>
                <w:numId w:val="42"/>
              </w:numPr>
              <w:spacing w:before="0" w:line="240" w:lineRule="auto"/>
            </w:pPr>
            <w:r w:rsidRPr="00BB2DEE">
              <w:t>Case 2: Overlap with rate matching resources: RateMatchPattern, lte-CRS-ToMatchAround, or LTE-CRS-PatternList-r16, availableRB-SetPerCell-r16</w:t>
            </w:r>
          </w:p>
          <w:p w14:paraId="2F46B149" w14:textId="77777777" w:rsidR="00CA770E" w:rsidRPr="00BB2DEE" w:rsidRDefault="00CA770E" w:rsidP="00CA770E">
            <w:pPr>
              <w:pStyle w:val="ListParagraph"/>
              <w:numPr>
                <w:ilvl w:val="1"/>
                <w:numId w:val="42"/>
              </w:numPr>
              <w:spacing w:before="0" w:line="240" w:lineRule="auto"/>
            </w:pPr>
            <w:r w:rsidRPr="00BB2DEE">
              <w:t>Case 3: Due to TDD DL/UL related conflicts: Overlap with semi-static / dynamic UL symbols or overlap with PRACH</w:t>
            </w:r>
          </w:p>
          <w:p w14:paraId="460C13D6" w14:textId="77777777" w:rsidR="00CA770E" w:rsidRPr="00BB2DEE" w:rsidRDefault="00CA770E" w:rsidP="00CA770E">
            <w:pPr>
              <w:pStyle w:val="ListParagraph"/>
              <w:numPr>
                <w:ilvl w:val="1"/>
                <w:numId w:val="42"/>
              </w:numPr>
              <w:spacing w:before="0" w:line="240" w:lineRule="auto"/>
            </w:pPr>
            <w:r w:rsidRPr="00BB2DEE">
              <w:t>Case 4: QCL-TypeD prioritization rule among CORESETs result in one of the linked candidates not being monitored</w:t>
            </w:r>
          </w:p>
          <w:p w14:paraId="5861DC2C" w14:textId="77777777" w:rsidR="00CA770E" w:rsidRPr="00BB2DEE" w:rsidRDefault="00CA770E" w:rsidP="00CA770E">
            <w:pPr>
              <w:pStyle w:val="ListParagraph"/>
              <w:numPr>
                <w:ilvl w:val="1"/>
                <w:numId w:val="42"/>
              </w:numPr>
              <w:spacing w:before="0" w:line="240" w:lineRule="auto"/>
            </w:pPr>
            <w:r w:rsidRPr="00BB2DEE">
              <w:t>Case 5: Overbooking results in one of the linked candidates not being monitored</w:t>
            </w:r>
          </w:p>
          <w:p w14:paraId="3D485F3F" w14:textId="77777777" w:rsidR="00CA770E" w:rsidRPr="00BB2DEE" w:rsidRDefault="00CA770E" w:rsidP="00CA770E">
            <w:pPr>
              <w:pStyle w:val="ListParagraph"/>
              <w:numPr>
                <w:ilvl w:val="1"/>
                <w:numId w:val="42"/>
              </w:numPr>
              <w:spacing w:before="0" w:line="240" w:lineRule="auto"/>
            </w:pPr>
            <w:r w:rsidRPr="00BB2DEE">
              <w:t>Case 6: Overlap with reserved PRB(s) and OFDM symbol(s) indicated by DCI format 2_1 where UE may assume no transmission intended for the UE</w:t>
            </w:r>
          </w:p>
          <w:p w14:paraId="1C7AD6DF" w14:textId="77777777" w:rsidR="00CA770E" w:rsidRPr="00BB2DEE" w:rsidRDefault="00CA770E" w:rsidP="00CA770E">
            <w:pPr>
              <w:pStyle w:val="ListParagraph"/>
              <w:numPr>
                <w:ilvl w:val="1"/>
                <w:numId w:val="42"/>
              </w:numPr>
              <w:spacing w:before="0" w:line="240" w:lineRule="auto"/>
            </w:pPr>
            <w:r w:rsidRPr="00BB2DEE">
              <w:t>Other cases are not precluded</w:t>
            </w:r>
          </w:p>
          <w:p w14:paraId="7C1172D4" w14:textId="11C1F443" w:rsidR="00D342DF" w:rsidRPr="003551CF" w:rsidRDefault="00CA770E" w:rsidP="00702D5B">
            <w:pPr>
              <w:pStyle w:val="ListParagraph"/>
              <w:numPr>
                <w:ilvl w:val="0"/>
                <w:numId w:val="42"/>
              </w:numPr>
              <w:spacing w:before="0" w:line="240" w:lineRule="auto"/>
            </w:pPr>
            <w:r w:rsidRPr="00BB2DEE">
              <w:t xml:space="preserve">FFS: Whether there is an impact to BD count </w:t>
            </w:r>
          </w:p>
        </w:tc>
      </w:tr>
    </w:tbl>
    <w:p w14:paraId="77F4CEC7" w14:textId="0100EFEB" w:rsidR="00D342DF" w:rsidRDefault="00CA770E" w:rsidP="00D342DF">
      <w:pPr>
        <w:rPr>
          <w:rFonts w:eastAsia="Batang"/>
          <w:lang w:val="en-US" w:eastAsia="ko-KR"/>
        </w:rPr>
      </w:pPr>
      <w:r>
        <w:rPr>
          <w:rFonts w:eastAsia="Batang"/>
          <w:lang w:val="en-US" w:eastAsia="ko-KR"/>
        </w:rPr>
        <w:t xml:space="preserve">PDCCH repetition can provide robustness not only to channel blocking, but also PDCCH candidate dropping. If only one of the two linked PDCCH candidates is dropped, the other candidate can still be received and correctly decoded. </w:t>
      </w:r>
    </w:p>
    <w:p w14:paraId="05ADA487" w14:textId="1C7EA026" w:rsidR="00D342DF" w:rsidRDefault="00D342DF" w:rsidP="00D342DF">
      <w:pPr>
        <w:spacing w:after="0"/>
        <w:rPr>
          <w:rFonts w:eastAsia="Batang"/>
          <w:b/>
          <w:szCs w:val="22"/>
          <w:lang w:val="en-US" w:eastAsia="ko-KR"/>
        </w:rPr>
      </w:pPr>
      <w:r w:rsidRPr="00C826B7">
        <w:rPr>
          <w:rFonts w:eastAsia="Batang"/>
          <w:b/>
          <w:i/>
          <w:szCs w:val="22"/>
          <w:lang w:val="en-US" w:eastAsia="ko-KR"/>
        </w:rPr>
        <w:t xml:space="preserve">Proposal </w:t>
      </w:r>
      <w:r w:rsidR="000C4C1A">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S</w:t>
      </w:r>
      <w:r w:rsidR="00CA770E">
        <w:rPr>
          <w:rFonts w:eastAsia="Batang"/>
          <w:b/>
          <w:szCs w:val="22"/>
          <w:lang w:val="en-US" w:eastAsia="ko-KR"/>
        </w:rPr>
        <w:t xml:space="preserve">upport Option 1: </w:t>
      </w:r>
      <w:r w:rsidR="00CA770E" w:rsidRPr="00CA770E">
        <w:rPr>
          <w:rFonts w:eastAsia="Batang"/>
          <w:b/>
          <w:szCs w:val="22"/>
          <w:lang w:val="en-US" w:eastAsia="ko-KR"/>
        </w:rPr>
        <w:t>UE still monitors the linked candidate that is not dropped and interprets the DCI based on Rel. 17 PDCCH rules (wrt reference PDCCH candidate)</w:t>
      </w:r>
      <w:r>
        <w:rPr>
          <w:rFonts w:eastAsia="Batang"/>
          <w:b/>
          <w:szCs w:val="22"/>
          <w:lang w:val="en-US" w:eastAsia="ko-KR"/>
        </w:rPr>
        <w:t xml:space="preserve">. </w:t>
      </w:r>
    </w:p>
    <w:p w14:paraId="718D88CF" w14:textId="77777777" w:rsidR="00D342DF" w:rsidRDefault="00D342DF" w:rsidP="00D342DF">
      <w:pPr>
        <w:rPr>
          <w:rFonts w:eastAsia="Batang"/>
          <w:lang w:val="en-US" w:eastAsia="ko-KR"/>
        </w:rPr>
      </w:pPr>
      <w:r>
        <w:rPr>
          <w:rFonts w:eastAsia="Batang"/>
          <w:lang w:val="en-US" w:eastAsia="ko-KR"/>
        </w:rPr>
        <w:t>The following was agreed in RAN1#103-e:</w:t>
      </w:r>
    </w:p>
    <w:tbl>
      <w:tblPr>
        <w:tblStyle w:val="TableGrid"/>
        <w:tblW w:w="0" w:type="auto"/>
        <w:tblLook w:val="04A0" w:firstRow="1" w:lastRow="0" w:firstColumn="1" w:lastColumn="0" w:noHBand="0" w:noVBand="1"/>
      </w:tblPr>
      <w:tblGrid>
        <w:gridCol w:w="9855"/>
      </w:tblGrid>
      <w:tr w:rsidR="00D342DF" w14:paraId="468433D9" w14:textId="77777777" w:rsidTr="00455029">
        <w:tc>
          <w:tcPr>
            <w:tcW w:w="9855" w:type="dxa"/>
          </w:tcPr>
          <w:p w14:paraId="5DC66F20" w14:textId="77777777" w:rsidR="00D342DF" w:rsidRDefault="00D342DF" w:rsidP="00455029">
            <w:pPr>
              <w:rPr>
                <w:rFonts w:cs="Times"/>
                <w:b/>
                <w:bCs/>
                <w:iCs/>
                <w:lang w:eastAsia="zh-CN"/>
              </w:rPr>
            </w:pPr>
            <w:r>
              <w:rPr>
                <w:rFonts w:cs="Times"/>
                <w:b/>
                <w:bCs/>
                <w:iCs/>
                <w:highlight w:val="green"/>
                <w:lang w:eastAsia="zh-CN"/>
              </w:rPr>
              <w:t>Agreement</w:t>
            </w:r>
          </w:p>
          <w:p w14:paraId="20A1F744" w14:textId="77777777" w:rsidR="00D342DF" w:rsidRDefault="00D342DF" w:rsidP="00455029">
            <w:pPr>
              <w:rPr>
                <w:rFonts w:cs="Times"/>
                <w:iCs/>
                <w:lang w:eastAsia="zh-CN"/>
              </w:rPr>
            </w:pPr>
            <w:r>
              <w:rPr>
                <w:rFonts w:cs="Times"/>
                <w:iCs/>
                <w:lang w:eastAsia="zh-CN"/>
              </w:rPr>
              <w:t>For PDCCH reliability enhancements with non-SFN schemes, support at least Option 2 + Case 1.</w:t>
            </w:r>
          </w:p>
          <w:p w14:paraId="0097C0FA" w14:textId="77777777" w:rsidR="00D342DF" w:rsidRDefault="00D342DF" w:rsidP="00455029">
            <w:pPr>
              <w:pStyle w:val="ListParagraph"/>
              <w:numPr>
                <w:ilvl w:val="0"/>
                <w:numId w:val="30"/>
              </w:numPr>
              <w:spacing w:before="0" w:line="240" w:lineRule="auto"/>
              <w:jc w:val="left"/>
              <w:rPr>
                <w:rFonts w:cs="Times"/>
                <w:iCs/>
                <w:lang w:eastAsia="zh-CN"/>
              </w:rPr>
            </w:pPr>
            <w:r>
              <w:rPr>
                <w:rFonts w:cs="Times"/>
                <w:iCs/>
                <w:lang w:eastAsia="zh-CN"/>
              </w:rPr>
              <w:t>Maximum number of linked PDCCH candidates is two</w:t>
            </w:r>
          </w:p>
          <w:p w14:paraId="58D2DF0E" w14:textId="77777777" w:rsidR="00D342DF" w:rsidRDefault="00D342DF" w:rsidP="00455029">
            <w:pPr>
              <w:pStyle w:val="ListParagraph"/>
              <w:numPr>
                <w:ilvl w:val="0"/>
                <w:numId w:val="30"/>
              </w:numPr>
              <w:spacing w:before="0" w:line="240" w:lineRule="auto"/>
              <w:rPr>
                <w:rFonts w:cs="Times"/>
                <w:iCs/>
                <w:lang w:eastAsia="zh-CN"/>
              </w:rPr>
            </w:pPr>
            <w:r>
              <w:rPr>
                <w:rFonts w:cs="Times"/>
                <w:iCs/>
                <w:lang w:eastAsia="zh-CN"/>
              </w:rPr>
              <w:t>FFS: Details including how the two PDCCH candidates are counted toward the BD limits and impact on overbooking, if any</w:t>
            </w:r>
          </w:p>
          <w:p w14:paraId="2CC40AAF" w14:textId="77777777" w:rsidR="00D342DF" w:rsidRDefault="00D342DF" w:rsidP="00455029">
            <w:pPr>
              <w:pStyle w:val="ListParagraph"/>
              <w:numPr>
                <w:ilvl w:val="0"/>
                <w:numId w:val="30"/>
              </w:numPr>
              <w:spacing w:before="0" w:line="240" w:lineRule="auto"/>
              <w:rPr>
                <w:rFonts w:cs="Times"/>
                <w:iCs/>
                <w:lang w:eastAsia="zh-CN"/>
              </w:rPr>
            </w:pPr>
            <w:r>
              <w:rPr>
                <w:rFonts w:cs="Times"/>
                <w:iCs/>
                <w:lang w:eastAsia="zh-CN"/>
              </w:rPr>
              <w:t>Down-select at least one Alt from Alts 1-2 / 1-3 / 2 / 3</w:t>
            </w:r>
          </w:p>
          <w:p w14:paraId="77DA9E68" w14:textId="77777777" w:rsidR="00D342DF" w:rsidRDefault="00D342DF" w:rsidP="00455029">
            <w:pPr>
              <w:pStyle w:val="ListParagraph"/>
              <w:numPr>
                <w:ilvl w:val="0"/>
                <w:numId w:val="30"/>
              </w:numPr>
              <w:spacing w:before="0" w:line="240" w:lineRule="auto"/>
              <w:rPr>
                <w:rFonts w:cs="Times"/>
                <w:iCs/>
                <w:lang w:eastAsia="zh-CN"/>
              </w:rPr>
            </w:pPr>
            <w:r>
              <w:rPr>
                <w:rFonts w:cs="Times"/>
                <w:iCs/>
                <w:lang w:eastAsia="zh-CN"/>
              </w:rPr>
              <w:t>FFS: Linking options such as a fixed rule based on the same PDCCH candidate index, based on start CCE, based on configuration, etc.</w:t>
            </w:r>
            <w:r>
              <w:rPr>
                <w:rFonts w:cs="Times"/>
                <w:lang w:eastAsia="zh-CN"/>
              </w:rPr>
              <w:t xml:space="preserve"> </w:t>
            </w:r>
          </w:p>
          <w:p w14:paraId="18FBFCE3" w14:textId="77777777" w:rsidR="00D342DF" w:rsidRDefault="00D342DF" w:rsidP="00455029">
            <w:pPr>
              <w:pStyle w:val="ListParagraph"/>
              <w:numPr>
                <w:ilvl w:val="1"/>
                <w:numId w:val="30"/>
              </w:numPr>
              <w:spacing w:before="0" w:line="240" w:lineRule="auto"/>
              <w:rPr>
                <w:rFonts w:cs="Times"/>
                <w:iCs/>
                <w:lang w:eastAsia="zh-CN"/>
              </w:rPr>
            </w:pPr>
            <w:r>
              <w:rPr>
                <w:rFonts w:cs="Times"/>
                <w:iCs/>
                <w:lang w:eastAsia="zh-CN"/>
              </w:rPr>
              <w:t xml:space="preserve">FFS: additional restriction to facilitate soft combining </w:t>
            </w:r>
          </w:p>
          <w:p w14:paraId="162142BF" w14:textId="77777777" w:rsidR="00D342DF" w:rsidRDefault="00D342DF" w:rsidP="00455029">
            <w:pPr>
              <w:pStyle w:val="ListParagraph"/>
              <w:numPr>
                <w:ilvl w:val="0"/>
                <w:numId w:val="30"/>
              </w:numPr>
              <w:spacing w:before="0" w:line="240" w:lineRule="auto"/>
              <w:jc w:val="left"/>
              <w:rPr>
                <w:rFonts w:cs="Times"/>
                <w:iCs/>
                <w:lang w:eastAsia="zh-CN"/>
              </w:rPr>
            </w:pPr>
            <w:r>
              <w:rPr>
                <w:rFonts w:cs="Times"/>
                <w:iCs/>
                <w:lang w:eastAsia="zh-CN"/>
              </w:rPr>
              <w:t>FFS: implicit PUCCH resource determination for &gt;8 PUCCH resources in the resource set, scheduling offset for “timeDurationForQCL”, Out-of-order / in-order definition for PDCCH-to-PDSCH and PDCCH-to-PUSCH, DAI for Type-2 codebook, Slot offset  for scheduling the same PDSCH/PUSCH/CSI-RS/SRS, rate matching PDSCH around the scheduling DCI.</w:t>
            </w:r>
          </w:p>
          <w:p w14:paraId="150A484B" w14:textId="77777777" w:rsidR="00D342DF" w:rsidRPr="000C5A3E" w:rsidRDefault="00D342DF" w:rsidP="00455029">
            <w:pPr>
              <w:pStyle w:val="ListParagraph"/>
              <w:numPr>
                <w:ilvl w:val="0"/>
                <w:numId w:val="30"/>
              </w:numPr>
              <w:spacing w:before="0" w:line="240" w:lineRule="auto"/>
              <w:jc w:val="left"/>
              <w:rPr>
                <w:rFonts w:cs="Times"/>
                <w:iCs/>
                <w:lang w:eastAsia="zh-CN"/>
              </w:rPr>
            </w:pPr>
            <w:r>
              <w:rPr>
                <w:rFonts w:cs="Times"/>
                <w:iCs/>
                <w:lang w:eastAsia="zh-CN"/>
              </w:rPr>
              <w:t>FFS: whether and how to support for DCI format 2_x</w:t>
            </w:r>
          </w:p>
        </w:tc>
      </w:tr>
    </w:tbl>
    <w:p w14:paraId="58C5D410" w14:textId="77777777" w:rsidR="00D342DF" w:rsidRDefault="00D342DF" w:rsidP="00D342DF">
      <w:pPr>
        <w:rPr>
          <w:rFonts w:eastAsia="Batang"/>
          <w:lang w:val="en-US" w:eastAsia="ko-KR"/>
        </w:rPr>
      </w:pPr>
      <w:r>
        <w:rPr>
          <w:rFonts w:eastAsia="Batang"/>
          <w:lang w:val="en-US" w:eastAsia="ko-KR"/>
        </w:rPr>
        <w:t>Regarding the last FFS on DCI formats 2_x, they are used for various purposes for which reliability enhancement may also be beneficial, e.g. pre-emption, cancellation, availability indications. There seems to be no technical motivation to exclude such DCI formats from linked SS sets.</w:t>
      </w:r>
    </w:p>
    <w:p w14:paraId="3865478C" w14:textId="6960D508" w:rsidR="00D342DF" w:rsidRDefault="00D342DF" w:rsidP="00D342DF">
      <w:pPr>
        <w:rPr>
          <w:rFonts w:eastAsia="Batang"/>
          <w:lang w:val="en-US" w:eastAsia="ko-KR"/>
        </w:rPr>
      </w:pPr>
      <w:r w:rsidRPr="00C826B7">
        <w:rPr>
          <w:rFonts w:eastAsia="Batang"/>
          <w:b/>
          <w:i/>
          <w:szCs w:val="22"/>
          <w:lang w:val="en-US" w:eastAsia="ko-KR"/>
        </w:rPr>
        <w:t xml:space="preserve">Proposal </w:t>
      </w:r>
      <w:r w:rsidR="000C4C1A">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 xml:space="preserve">Support PDCCH repetition of DCI formats 2_x. </w:t>
      </w:r>
    </w:p>
    <w:p w14:paraId="077E7056" w14:textId="25442689" w:rsidR="003B0525" w:rsidRDefault="003B0525" w:rsidP="003B0525">
      <w:pPr>
        <w:pStyle w:val="Heading2"/>
        <w:spacing w:before="0"/>
      </w:pPr>
      <w:r>
        <w:t>2.</w:t>
      </w:r>
      <w:r w:rsidR="009A2E0C">
        <w:t>2</w:t>
      </w:r>
      <w:r>
        <w:t xml:space="preserve"> </w:t>
      </w:r>
      <w:r w:rsidR="002B1F9E">
        <w:t>PU</w:t>
      </w:r>
      <w:r w:rsidR="00A23631">
        <w:t>S</w:t>
      </w:r>
      <w:r w:rsidR="002B1F9E">
        <w:t>CH</w:t>
      </w:r>
    </w:p>
    <w:p w14:paraId="78270C76" w14:textId="1374370A" w:rsidR="00686C57" w:rsidRDefault="00686C57" w:rsidP="008832BB">
      <w:pPr>
        <w:rPr>
          <w:rFonts w:eastAsia="Batang"/>
          <w:lang w:val="en-US" w:eastAsia="ko-KR"/>
        </w:rPr>
      </w:pPr>
      <w:r>
        <w:rPr>
          <w:rFonts w:eastAsia="Batang"/>
          <w:lang w:val="en-US" w:eastAsia="ko-KR"/>
        </w:rPr>
        <w:t>In RAN1#104b-e</w:t>
      </w:r>
      <w:r w:rsidR="0094254D">
        <w:rPr>
          <w:rFonts w:eastAsia="Batang"/>
          <w:lang w:val="en-US" w:eastAsia="ko-KR"/>
        </w:rPr>
        <w:t xml:space="preserve"> and RAN1#105-e</w:t>
      </w:r>
      <w:r>
        <w:rPr>
          <w:rFonts w:eastAsia="Batang"/>
          <w:lang w:val="en-US" w:eastAsia="ko-KR"/>
        </w:rPr>
        <w:t>, the following was agreed:</w:t>
      </w:r>
    </w:p>
    <w:tbl>
      <w:tblPr>
        <w:tblStyle w:val="TableGrid"/>
        <w:tblW w:w="0" w:type="auto"/>
        <w:tblLook w:val="04A0" w:firstRow="1" w:lastRow="0" w:firstColumn="1" w:lastColumn="0" w:noHBand="0" w:noVBand="1"/>
      </w:tblPr>
      <w:tblGrid>
        <w:gridCol w:w="9855"/>
      </w:tblGrid>
      <w:tr w:rsidR="00686C57" w14:paraId="25C4BABD" w14:textId="77777777" w:rsidTr="00686C57">
        <w:tc>
          <w:tcPr>
            <w:tcW w:w="9855" w:type="dxa"/>
          </w:tcPr>
          <w:p w14:paraId="10AB26CA" w14:textId="77777777" w:rsidR="004A6C1F" w:rsidRPr="00F2496C" w:rsidRDefault="004A6C1F" w:rsidP="004A6C1F">
            <w:pPr>
              <w:rPr>
                <w:rFonts w:cs="Times"/>
                <w:b/>
                <w:bCs/>
              </w:rPr>
            </w:pPr>
            <w:r w:rsidRPr="00F2496C">
              <w:rPr>
                <w:rFonts w:cs="Times"/>
                <w:b/>
                <w:bCs/>
                <w:highlight w:val="green"/>
              </w:rPr>
              <w:lastRenderedPageBreak/>
              <w:t>Agreement</w:t>
            </w:r>
          </w:p>
          <w:p w14:paraId="10FBC7FC" w14:textId="77777777" w:rsidR="004A6C1F" w:rsidRPr="00F2496C" w:rsidRDefault="004A6C1F" w:rsidP="004A6C1F">
            <w:pPr>
              <w:shd w:val="clear" w:color="auto" w:fill="FFFFFF"/>
              <w:rPr>
                <w:rFonts w:cs="Times"/>
              </w:rPr>
            </w:pPr>
            <w:r w:rsidRPr="00F2496C">
              <w:rPr>
                <w:rFonts w:cs="Times"/>
              </w:rPr>
              <w:t xml:space="preserve">For PHR reporting related to M-TRP PUSCH repetition, select one from the following options in RAN1 #105-e meeting. </w:t>
            </w:r>
          </w:p>
          <w:p w14:paraId="2633D5A8" w14:textId="77777777" w:rsidR="004A6C1F" w:rsidRPr="00F2496C" w:rsidRDefault="004A6C1F" w:rsidP="0094254D">
            <w:pPr>
              <w:numPr>
                <w:ilvl w:val="0"/>
                <w:numId w:val="56"/>
              </w:numPr>
              <w:jc w:val="left"/>
              <w:rPr>
                <w:rFonts w:eastAsia="DengXian" w:cs="Times"/>
                <w:bCs/>
                <w:iCs/>
                <w:kern w:val="32"/>
                <w:szCs w:val="22"/>
                <w:lang w:eastAsia="zh-CN"/>
              </w:rPr>
            </w:pPr>
            <w:r w:rsidRPr="00F2496C">
              <w:rPr>
                <w:rFonts w:eastAsia="DengXian" w:cs="Times"/>
                <w:bCs/>
                <w:iCs/>
                <w:kern w:val="32"/>
                <w:szCs w:val="22"/>
                <w:lang w:eastAsia="zh-CN"/>
              </w:rPr>
              <w:t xml:space="preserve">Option 1:  Calculate one PHR associated with the first PUSCH occasion (earliest repetition that overlaps with the first slot in which the PUSCH that carries the PHR MAC-CE is transmitted) </w:t>
            </w:r>
          </w:p>
          <w:p w14:paraId="2D984FF8" w14:textId="77777777" w:rsidR="004A6C1F" w:rsidRPr="00F2496C" w:rsidRDefault="004A6C1F" w:rsidP="0094254D">
            <w:pPr>
              <w:numPr>
                <w:ilvl w:val="0"/>
                <w:numId w:val="56"/>
              </w:numPr>
              <w:jc w:val="left"/>
              <w:rPr>
                <w:rFonts w:eastAsia="DengXian" w:cs="Times"/>
                <w:bCs/>
                <w:iCs/>
                <w:kern w:val="32"/>
                <w:szCs w:val="22"/>
                <w:lang w:eastAsia="zh-CN"/>
              </w:rPr>
            </w:pPr>
            <w:r w:rsidRPr="00F2496C">
              <w:rPr>
                <w:rFonts w:eastAsia="DengXian" w:cs="Times"/>
                <w:bCs/>
                <w:iCs/>
                <w:kern w:val="32"/>
                <w:szCs w:val="22"/>
                <w:lang w:eastAsia="zh-CN"/>
              </w:rPr>
              <w:t xml:space="preserve">Option 2: Calculate two PHRs, each associated with a first PUSCH occasion to each TRP, but report one of them </w:t>
            </w:r>
          </w:p>
          <w:p w14:paraId="4740B0F0" w14:textId="77777777" w:rsidR="004A6C1F" w:rsidRPr="00F2496C" w:rsidRDefault="004A6C1F" w:rsidP="0094254D">
            <w:pPr>
              <w:numPr>
                <w:ilvl w:val="1"/>
                <w:numId w:val="56"/>
              </w:numPr>
              <w:jc w:val="left"/>
              <w:rPr>
                <w:rFonts w:eastAsia="DengXian" w:cs="Times"/>
                <w:bCs/>
                <w:iCs/>
                <w:kern w:val="32"/>
                <w:szCs w:val="22"/>
                <w:lang w:eastAsia="zh-CN"/>
              </w:rPr>
            </w:pPr>
            <w:r w:rsidRPr="00F2496C">
              <w:rPr>
                <w:rFonts w:eastAsia="DengXian" w:cs="Times"/>
                <w:bCs/>
                <w:iCs/>
                <w:kern w:val="32"/>
                <w:szCs w:val="22"/>
                <w:lang w:eastAsia="zh-CN"/>
              </w:rPr>
              <w:t xml:space="preserve">FFS: How to select the PHR for reporting. </w:t>
            </w:r>
          </w:p>
          <w:p w14:paraId="17D0CAD8" w14:textId="77777777" w:rsidR="004A6C1F" w:rsidRPr="00F2496C" w:rsidRDefault="004A6C1F" w:rsidP="0094254D">
            <w:pPr>
              <w:numPr>
                <w:ilvl w:val="0"/>
                <w:numId w:val="56"/>
              </w:numPr>
              <w:jc w:val="left"/>
              <w:rPr>
                <w:rFonts w:eastAsia="DengXian" w:cs="Times"/>
                <w:bCs/>
                <w:iCs/>
                <w:kern w:val="32"/>
                <w:szCs w:val="22"/>
                <w:lang w:eastAsia="zh-CN"/>
              </w:rPr>
            </w:pPr>
            <w:r w:rsidRPr="00F2496C">
              <w:rPr>
                <w:rFonts w:eastAsia="DengXian" w:cs="Times"/>
                <w:bCs/>
                <w:iCs/>
                <w:kern w:val="32"/>
                <w:szCs w:val="22"/>
                <w:lang w:eastAsia="zh-CN"/>
              </w:rPr>
              <w:t xml:space="preserve">Option 4: Calculate two PHRs, each associated with a first PUSCH occasion to each TRP, and report two PHRs </w:t>
            </w:r>
          </w:p>
          <w:p w14:paraId="477C008D" w14:textId="563A70DA" w:rsidR="004A6C1F" w:rsidRPr="005E3FA1" w:rsidRDefault="004A6C1F" w:rsidP="00702D5B">
            <w:pPr>
              <w:numPr>
                <w:ilvl w:val="0"/>
                <w:numId w:val="56"/>
              </w:numPr>
              <w:jc w:val="left"/>
              <w:rPr>
                <w:rFonts w:cs="Times"/>
              </w:rPr>
            </w:pPr>
            <w:r w:rsidRPr="00F2496C">
              <w:rPr>
                <w:rFonts w:eastAsia="DengXian" w:cs="Times"/>
                <w:bCs/>
                <w:iCs/>
                <w:kern w:val="32"/>
                <w:szCs w:val="22"/>
                <w:lang w:eastAsia="zh-CN"/>
              </w:rPr>
              <w:t xml:space="preserve">Option 5: No changes to legacy PHR reporting </w:t>
            </w:r>
          </w:p>
          <w:p w14:paraId="6B513333" w14:textId="77777777" w:rsidR="0094254D" w:rsidRPr="006527D8" w:rsidRDefault="0094254D" w:rsidP="0094254D">
            <w:pPr>
              <w:pStyle w:val="xmsonormal"/>
              <w:rPr>
                <w:rFonts w:ascii="Times" w:hAnsi="Times" w:cs="Times"/>
                <w:b/>
                <w:bCs/>
                <w:sz w:val="20"/>
              </w:rPr>
            </w:pPr>
            <w:r w:rsidRPr="006527D8">
              <w:rPr>
                <w:rFonts w:ascii="Times" w:hAnsi="Times" w:cs="Times"/>
                <w:b/>
                <w:bCs/>
                <w:sz w:val="20"/>
              </w:rPr>
              <w:t>For further study in future meetings:</w:t>
            </w:r>
          </w:p>
          <w:p w14:paraId="25262703" w14:textId="77777777" w:rsidR="0094254D" w:rsidRPr="0094254D" w:rsidRDefault="0094254D" w:rsidP="0094254D">
            <w:pPr>
              <w:pStyle w:val="xmsonormal"/>
              <w:rPr>
                <w:rFonts w:ascii="Times" w:hAnsi="Times" w:cs="Times"/>
                <w:sz w:val="20"/>
              </w:rPr>
            </w:pPr>
            <w:r w:rsidRPr="0094254D">
              <w:rPr>
                <w:rFonts w:ascii="Times" w:hAnsi="Times" w:cs="Times"/>
                <w:sz w:val="20"/>
              </w:rPr>
              <w:t xml:space="preserve">For </w:t>
            </w:r>
            <w:r w:rsidRPr="00702D5B">
              <w:rPr>
                <w:rFonts w:ascii="Times" w:hAnsi="Times" w:cs="Times"/>
                <w:sz w:val="20"/>
              </w:rPr>
              <w:t>PHR reporting related to M-TRP PUSCH repetition, study following</w:t>
            </w:r>
            <w:r w:rsidRPr="0094254D">
              <w:rPr>
                <w:rFonts w:ascii="Times" w:hAnsi="Times" w:cs="Times"/>
                <w:sz w:val="20"/>
              </w:rPr>
              <w:t xml:space="preserve"> aspects related to</w:t>
            </w:r>
            <w:r w:rsidRPr="0094254D">
              <w:rPr>
                <w:rStyle w:val="xapple-converted-space"/>
                <w:rFonts w:ascii="Times" w:hAnsi="Times" w:cs="Times"/>
                <w:sz w:val="20"/>
              </w:rPr>
              <w:t> </w:t>
            </w:r>
            <w:r w:rsidRPr="0094254D">
              <w:rPr>
                <w:rFonts w:ascii="Times" w:hAnsi="Times" w:cs="Times"/>
                <w:sz w:val="20"/>
              </w:rPr>
              <w:t>option 4, </w:t>
            </w:r>
          </w:p>
          <w:p w14:paraId="43B35EC1" w14:textId="77777777" w:rsidR="0094254D" w:rsidRPr="0094254D" w:rsidRDefault="0094254D" w:rsidP="0094254D">
            <w:pPr>
              <w:pStyle w:val="xmsonormal"/>
              <w:numPr>
                <w:ilvl w:val="0"/>
                <w:numId w:val="56"/>
              </w:numPr>
              <w:spacing w:before="0" w:beforeAutospacing="0" w:after="0" w:afterAutospacing="0"/>
              <w:rPr>
                <w:rFonts w:ascii="Times" w:hAnsi="Times" w:cs="Times"/>
                <w:sz w:val="20"/>
              </w:rPr>
            </w:pPr>
            <w:r w:rsidRPr="0094254D">
              <w:rPr>
                <w:rFonts w:ascii="Times" w:hAnsi="Times" w:cs="Times"/>
                <w:sz w:val="20"/>
              </w:rPr>
              <w:t xml:space="preserve">Option 4: </w:t>
            </w:r>
            <w:r w:rsidRPr="00702D5B">
              <w:rPr>
                <w:rFonts w:ascii="Times" w:hAnsi="Times" w:cs="Times"/>
                <w:sz w:val="20"/>
              </w:rPr>
              <w:t>Calculate two PHRs</w:t>
            </w:r>
            <w:r w:rsidRPr="0094254D">
              <w:rPr>
                <w:rFonts w:ascii="Times" w:hAnsi="Times" w:cs="Times"/>
                <w:sz w:val="20"/>
              </w:rPr>
              <w:t xml:space="preserve"> (at least corresponding to the CC that applies m-TRP PUSCH repetitions), </w:t>
            </w:r>
            <w:r w:rsidRPr="00702D5B">
              <w:rPr>
                <w:rFonts w:ascii="Times" w:hAnsi="Times" w:cs="Times"/>
                <w:sz w:val="20"/>
              </w:rPr>
              <w:t>each associated with a first PUSCH occasion to each TRP, and report two PHRs</w:t>
            </w:r>
            <w:r w:rsidRPr="0094254D">
              <w:rPr>
                <w:rFonts w:ascii="Times" w:hAnsi="Times" w:cs="Times"/>
                <w:sz w:val="20"/>
              </w:rPr>
              <w:t>.</w:t>
            </w:r>
          </w:p>
          <w:p w14:paraId="5346E296" w14:textId="77777777" w:rsidR="0094254D" w:rsidRPr="0094254D" w:rsidRDefault="0094254D" w:rsidP="0094254D">
            <w:pPr>
              <w:pStyle w:val="xmsonormal"/>
              <w:numPr>
                <w:ilvl w:val="0"/>
                <w:numId w:val="56"/>
              </w:numPr>
              <w:spacing w:before="0" w:beforeAutospacing="0" w:after="0" w:afterAutospacing="0"/>
              <w:rPr>
                <w:rFonts w:ascii="Times" w:hAnsi="Times" w:cs="Times"/>
                <w:sz w:val="20"/>
              </w:rPr>
            </w:pPr>
            <w:r w:rsidRPr="0094254D">
              <w:rPr>
                <w:rFonts w:ascii="Times" w:hAnsi="Times" w:cs="Times"/>
                <w:sz w:val="20"/>
              </w:rPr>
              <w:t>FFS1: How the PHRs are calculated for reporting (actual PHR or virtual PHR)</w:t>
            </w:r>
          </w:p>
          <w:p w14:paraId="616F717A" w14:textId="77777777" w:rsidR="0094254D" w:rsidRPr="006527D8" w:rsidRDefault="0094254D" w:rsidP="0094254D">
            <w:pPr>
              <w:pStyle w:val="xmsonormal"/>
              <w:numPr>
                <w:ilvl w:val="0"/>
                <w:numId w:val="56"/>
              </w:numPr>
              <w:spacing w:before="0" w:beforeAutospacing="0" w:after="0" w:afterAutospacing="0"/>
              <w:rPr>
                <w:rFonts w:ascii="Times" w:hAnsi="Times" w:cs="Times"/>
                <w:sz w:val="20"/>
              </w:rPr>
            </w:pPr>
            <w:r w:rsidRPr="0094254D">
              <w:rPr>
                <w:rFonts w:ascii="Times" w:hAnsi="Times" w:cs="Times"/>
                <w:sz w:val="20"/>
              </w:rPr>
              <w:t>FFS2: How the PHRs are calculated for reporting for other CCs if the multi</w:t>
            </w:r>
            <w:r w:rsidRPr="006527D8">
              <w:rPr>
                <w:rFonts w:ascii="Times" w:hAnsi="Times" w:cs="Times"/>
                <w:sz w:val="20"/>
              </w:rPr>
              <w:t>-cell PHR MAC CE is applied.</w:t>
            </w:r>
          </w:p>
          <w:p w14:paraId="0B613F1F" w14:textId="77777777" w:rsidR="0094254D" w:rsidRPr="006527D8" w:rsidRDefault="0094254D" w:rsidP="0094254D">
            <w:pPr>
              <w:pStyle w:val="xmsonormal"/>
              <w:numPr>
                <w:ilvl w:val="0"/>
                <w:numId w:val="56"/>
              </w:numPr>
              <w:spacing w:before="0" w:beforeAutospacing="0" w:after="0" w:afterAutospacing="0"/>
              <w:rPr>
                <w:rFonts w:ascii="Times" w:hAnsi="Times" w:cs="Times"/>
                <w:sz w:val="20"/>
              </w:rPr>
            </w:pPr>
            <w:r w:rsidRPr="006527D8">
              <w:rPr>
                <w:rFonts w:ascii="Times" w:hAnsi="Times" w:cs="Times"/>
                <w:sz w:val="20"/>
              </w:rPr>
              <w:t>FFS3: Required changes to triggering conditions including the required higher layer parameters (e.g.,’phr-PeriodicTimer’, ‘phr-ProhibitTimer’, ‘phr-Tx-PowerFactorChange’ as TRP specific).</w:t>
            </w:r>
          </w:p>
          <w:p w14:paraId="2CBF4E05" w14:textId="77777777" w:rsidR="0094254D" w:rsidRPr="006527D8" w:rsidRDefault="0094254D" w:rsidP="0094254D">
            <w:pPr>
              <w:pStyle w:val="xmsonormal"/>
              <w:numPr>
                <w:ilvl w:val="0"/>
                <w:numId w:val="56"/>
              </w:numPr>
              <w:spacing w:before="0" w:beforeAutospacing="0" w:after="0" w:afterAutospacing="0"/>
              <w:rPr>
                <w:rFonts w:ascii="Times" w:hAnsi="Times" w:cs="Times"/>
                <w:sz w:val="20"/>
              </w:rPr>
            </w:pPr>
            <w:r w:rsidRPr="006527D8">
              <w:rPr>
                <w:rFonts w:ascii="Times" w:hAnsi="Times" w:cs="Times"/>
                <w:sz w:val="20"/>
              </w:rPr>
              <w:t>FFS4: Report P-MPR and MPE per TRP within the same MAC-CE extension.</w:t>
            </w:r>
          </w:p>
          <w:p w14:paraId="09052763" w14:textId="73AF1D89" w:rsidR="004A6C1F" w:rsidRPr="00996A7A" w:rsidRDefault="0094254D" w:rsidP="0094254D">
            <w:pPr>
              <w:pStyle w:val="bullet1"/>
              <w:numPr>
                <w:ilvl w:val="1"/>
                <w:numId w:val="56"/>
              </w:numPr>
              <w:spacing w:line="240" w:lineRule="auto"/>
              <w:rPr>
                <w:rFonts w:ascii="Times" w:hAnsi="Times" w:cs="Times"/>
                <w:b/>
              </w:rPr>
            </w:pPr>
            <w:r w:rsidRPr="006527D8">
              <w:rPr>
                <w:rFonts w:ascii="Times" w:hAnsi="Times" w:cs="Times"/>
              </w:rPr>
              <w:t>Note: Down-selection between Options 1-5 will be based on this study as well as the trade-off between benefit versus UE complexity.</w:t>
            </w:r>
          </w:p>
        </w:tc>
      </w:tr>
    </w:tbl>
    <w:p w14:paraId="048DF0D5" w14:textId="0547F01F" w:rsidR="00686C57" w:rsidRDefault="00557EE4" w:rsidP="008832BB">
      <w:pPr>
        <w:rPr>
          <w:rFonts w:eastAsia="Batang"/>
          <w:lang w:val="en-US" w:eastAsia="ko-KR"/>
        </w:rPr>
      </w:pPr>
      <w:r>
        <w:rPr>
          <w:rFonts w:eastAsia="Batang"/>
          <w:lang w:val="en-US" w:eastAsia="ko-KR"/>
        </w:rPr>
        <w:t>The PUSCH transmissions to different TRPs may operate with separate power control. They may also be transmitted from different panels with potentially different power constraints. Hence, it’s meaningful to calculate two PHRs, each corresponding to a TRP, and to report those values to the gNB, in order to facilitate the UL power control and scheduling.</w:t>
      </w:r>
    </w:p>
    <w:p w14:paraId="33D398B3" w14:textId="412CF864" w:rsidR="006D768E" w:rsidRDefault="006D768E" w:rsidP="008832BB">
      <w:pPr>
        <w:rPr>
          <w:rFonts w:eastAsia="Batang"/>
          <w:lang w:val="en-US" w:eastAsia="ko-KR"/>
        </w:rPr>
      </w:pPr>
      <w:r>
        <w:rPr>
          <w:rFonts w:eastAsia="Batang"/>
          <w:lang w:val="en-US" w:eastAsia="ko-KR"/>
        </w:rPr>
        <w:t>Since the second PUSCH repetition may be transmitted after the PHR report, it is more suitable to report virtual PHR than actual PHR.</w:t>
      </w:r>
    </w:p>
    <w:p w14:paraId="7541E386" w14:textId="0E13BF4A" w:rsidR="005E3FA1" w:rsidRDefault="005E3FA1" w:rsidP="008832BB">
      <w:pPr>
        <w:rPr>
          <w:rFonts w:eastAsia="Batang"/>
          <w:lang w:val="en-US" w:eastAsia="ko-KR"/>
        </w:rPr>
      </w:pPr>
      <w:r>
        <w:rPr>
          <w:rFonts w:eastAsia="Batang"/>
          <w:lang w:val="en-US" w:eastAsia="ko-KR"/>
        </w:rPr>
        <w:t>The PHR triggering conditions doesn’t seem to be related only to Option 4, but it is a more general issue related to M-TRP PUSCH repetition. The discussion on whether any changes are needed may be deferred to RAN2.</w:t>
      </w:r>
    </w:p>
    <w:p w14:paraId="7114EDDB" w14:textId="200CF447" w:rsidR="00557EE4" w:rsidRPr="00E10CE6" w:rsidRDefault="00557EE4" w:rsidP="00557EE4">
      <w:pPr>
        <w:rPr>
          <w:rFonts w:eastAsia="Batang"/>
          <w:lang w:val="en-US" w:eastAsia="ko-KR"/>
        </w:rPr>
      </w:pPr>
      <w:r w:rsidRPr="00C826B7">
        <w:rPr>
          <w:rFonts w:eastAsia="Batang"/>
          <w:b/>
          <w:i/>
          <w:szCs w:val="22"/>
          <w:lang w:val="en-US" w:eastAsia="ko-KR"/>
        </w:rPr>
        <w:t xml:space="preserve">Proposal </w:t>
      </w:r>
      <w:r w:rsidR="000C4C1A">
        <w:rPr>
          <w:rFonts w:eastAsia="Batang"/>
          <w:b/>
          <w:i/>
          <w:szCs w:val="22"/>
          <w:lang w:val="en-US" w:eastAsia="ko-KR"/>
        </w:rPr>
        <w:t>6</w:t>
      </w:r>
      <w:r w:rsidRPr="00C826B7">
        <w:rPr>
          <w:rFonts w:eastAsia="Batang"/>
          <w:b/>
          <w:i/>
          <w:szCs w:val="22"/>
          <w:lang w:val="en-US" w:eastAsia="ko-KR"/>
        </w:rPr>
        <w:t xml:space="preserve">: </w:t>
      </w:r>
      <w:r>
        <w:rPr>
          <w:rFonts w:eastAsia="Batang"/>
          <w:b/>
          <w:szCs w:val="22"/>
          <w:lang w:val="en-US" w:eastAsia="ko-KR"/>
        </w:rPr>
        <w:t xml:space="preserve">Support </w:t>
      </w:r>
      <w:r w:rsidRPr="00557EE4">
        <w:rPr>
          <w:rFonts w:eastAsia="Batang"/>
          <w:b/>
          <w:szCs w:val="22"/>
          <w:lang w:val="en-US" w:eastAsia="ko-KR"/>
        </w:rPr>
        <w:t>Option 4: Calculate two PHRs, each associated with a first PUSCH occasion to each TRP, and report two PHRs</w:t>
      </w:r>
      <w:r w:rsidRPr="000C7349">
        <w:rPr>
          <w:rFonts w:eastAsia="Batang"/>
          <w:b/>
          <w:szCs w:val="22"/>
          <w:lang w:val="en-US" w:eastAsia="ko-KR"/>
        </w:rPr>
        <w:t>.</w:t>
      </w:r>
    </w:p>
    <w:p w14:paraId="5C10EE21" w14:textId="469BC2C7" w:rsidR="00065F7D" w:rsidRDefault="005D20F1" w:rsidP="00C62BEE">
      <w:pPr>
        <w:pStyle w:val="Heading1"/>
        <w:spacing w:after="120"/>
      </w:pPr>
      <w:r w:rsidRPr="000D37D3">
        <w:t>Conclusion</w:t>
      </w:r>
    </w:p>
    <w:p w14:paraId="314C2368" w14:textId="4F1538F7" w:rsidR="002D3345" w:rsidRDefault="005D665C" w:rsidP="002020DF">
      <w:pPr>
        <w:rPr>
          <w:rFonts w:eastAsia="Batang"/>
          <w:bCs/>
          <w:iCs/>
          <w:lang w:val="en-US" w:eastAsia="ko-KR"/>
        </w:rPr>
      </w:pPr>
      <w:r w:rsidRPr="005D665C">
        <w:t xml:space="preserve">In this contribution, we considered aspects of </w:t>
      </w:r>
      <w:r w:rsidR="00320307">
        <w:t>multi-</w:t>
      </w:r>
      <w:r w:rsidR="00C9164B">
        <w:t xml:space="preserve">TRP </w:t>
      </w:r>
      <w:r w:rsidR="00060555">
        <w:t>PUCCH/PUSCH enhancement</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52433DE0" w14:textId="77777777" w:rsidR="000C4C1A" w:rsidRDefault="000C4C1A" w:rsidP="000C4C1A">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sidRPr="00A23BDD">
        <w:rPr>
          <w:rFonts w:eastAsia="Batang"/>
          <w:b/>
          <w:szCs w:val="22"/>
          <w:lang w:val="en-US" w:eastAsia="ko-KR"/>
        </w:rPr>
        <w:t>For the purpose of the earliest time that the PDSCH can be scheduled as well as for the purpose of the reference symbol for SLIV</w:t>
      </w:r>
      <w:r>
        <w:rPr>
          <w:rFonts w:eastAsia="Batang"/>
          <w:b/>
          <w:szCs w:val="22"/>
          <w:lang w:val="en-US" w:eastAsia="ko-KR"/>
        </w:rPr>
        <w:t>, the reference candidate is the candidate that later in time (Alt1).</w:t>
      </w:r>
    </w:p>
    <w:p w14:paraId="661175B0" w14:textId="77777777" w:rsidR="000C4C1A" w:rsidRDefault="000C4C1A" w:rsidP="000C4C1A">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 xml:space="preserve"> I</w:t>
      </w:r>
      <w:r w:rsidRPr="009C76EC">
        <w:rPr>
          <w:rFonts w:eastAsia="Batang"/>
          <w:b/>
          <w:szCs w:val="22"/>
          <w:lang w:val="en-US" w:eastAsia="ko-KR"/>
        </w:rPr>
        <w:t>f the TCI field isn’t present in the DCI and the scheduling offset is equal to or larger than timeDurationForQCL</w:t>
      </w:r>
      <w:r>
        <w:rPr>
          <w:rFonts w:eastAsia="Batang"/>
          <w:b/>
          <w:szCs w:val="22"/>
          <w:lang w:val="en-US" w:eastAsia="ko-KR"/>
        </w:rPr>
        <w:t>,</w:t>
      </w:r>
      <w:r w:rsidRPr="009C76EC">
        <w:rPr>
          <w:rFonts w:eastAsia="Batang"/>
          <w:b/>
          <w:szCs w:val="22"/>
          <w:lang w:val="en-US" w:eastAsia="ko-KR"/>
        </w:rPr>
        <w:t xml:space="preserve"> </w:t>
      </w:r>
      <w:r>
        <w:rPr>
          <w:rFonts w:eastAsia="Batang"/>
          <w:b/>
          <w:szCs w:val="22"/>
          <w:lang w:val="en-US" w:eastAsia="ko-KR"/>
        </w:rPr>
        <w:t>support using the activated TCI states of both CORESETs for PDSCH reception if multi-TRP PDSCH is configured.</w:t>
      </w:r>
    </w:p>
    <w:p w14:paraId="3CC6E220" w14:textId="77777777" w:rsidR="000C4C1A" w:rsidRDefault="000C4C1A" w:rsidP="000C4C1A">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Support single-TRP PDCCH repetition using the agreed framework.</w:t>
      </w:r>
    </w:p>
    <w:p w14:paraId="3EE18470" w14:textId="77777777" w:rsidR="000C4C1A" w:rsidRDefault="000C4C1A" w:rsidP="000C4C1A">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 xml:space="preserve">Support Option 1: </w:t>
      </w:r>
      <w:r w:rsidRPr="00CA770E">
        <w:rPr>
          <w:rFonts w:eastAsia="Batang"/>
          <w:b/>
          <w:szCs w:val="22"/>
          <w:lang w:val="en-US" w:eastAsia="ko-KR"/>
        </w:rPr>
        <w:t>UE still monitors the linked candidate that is not dropped and interprets the DCI based on Rel. 17 PDCCH rules (wrt reference PDCCH candidate)</w:t>
      </w:r>
      <w:r>
        <w:rPr>
          <w:rFonts w:eastAsia="Batang"/>
          <w:b/>
          <w:szCs w:val="22"/>
          <w:lang w:val="en-US" w:eastAsia="ko-KR"/>
        </w:rPr>
        <w:t xml:space="preserve">. </w:t>
      </w:r>
    </w:p>
    <w:p w14:paraId="3103126B" w14:textId="77777777" w:rsidR="000C4C1A" w:rsidRDefault="000C4C1A" w:rsidP="000C4C1A">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 xml:space="preserve">Support PDCCH repetition of DCI formats 2_x. </w:t>
      </w:r>
    </w:p>
    <w:p w14:paraId="50BB86FC" w14:textId="36970C48" w:rsidR="00D77600" w:rsidRPr="001F5A46" w:rsidRDefault="000C4C1A" w:rsidP="002020DF">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szCs w:val="22"/>
          <w:lang w:val="en-US" w:eastAsia="ko-KR"/>
        </w:rPr>
        <w:t xml:space="preserve">Support </w:t>
      </w:r>
      <w:r w:rsidRPr="00557EE4">
        <w:rPr>
          <w:rFonts w:eastAsia="Batang"/>
          <w:b/>
          <w:szCs w:val="22"/>
          <w:lang w:val="en-US" w:eastAsia="ko-KR"/>
        </w:rPr>
        <w:t>Option 4: Calculate two PHRs, each associated with a first PUSCH occasion to each TRP, and report two PHRs</w:t>
      </w:r>
      <w:r w:rsidRPr="000C7349">
        <w:rPr>
          <w:rFonts w:eastAsia="Batang"/>
          <w:b/>
          <w:szCs w:val="22"/>
          <w:lang w:val="en-US" w:eastAsia="ko-KR"/>
        </w:rPr>
        <w:t>.</w:t>
      </w:r>
    </w:p>
    <w:p w14:paraId="2DA0C3AF" w14:textId="18544A81" w:rsidR="00A650EE" w:rsidRPr="00A650EE" w:rsidRDefault="00A650EE" w:rsidP="000D6FAC">
      <w:pPr>
        <w:pStyle w:val="Heading1"/>
        <w:spacing w:before="0" w:after="120"/>
      </w:pPr>
      <w:r w:rsidRPr="00A650EE">
        <w:t>Reference</w:t>
      </w:r>
      <w:r w:rsidR="004D29B6">
        <w:t>s</w:t>
      </w:r>
    </w:p>
    <w:p w14:paraId="3370F24E" w14:textId="06CD7579" w:rsidR="00B17430" w:rsidRPr="00CD1E4D" w:rsidRDefault="00CB1B6A" w:rsidP="00B46F66">
      <w:pPr>
        <w:pStyle w:val="iReference"/>
        <w:numPr>
          <w:ilvl w:val="0"/>
          <w:numId w:val="5"/>
        </w:numPr>
        <w:spacing w:before="0" w:after="120"/>
        <w:rPr>
          <w:rFonts w:ascii="Times New Roman" w:eastAsia="PMingLiU" w:hAnsi="Times New Roman" w:cs="Times New Roman"/>
          <w:color w:val="000000" w:themeColor="text1"/>
          <w:sz w:val="20"/>
        </w:rPr>
      </w:pPr>
      <w:bookmarkStart w:id="0" w:name="_Ref528924709"/>
      <w:bookmarkStart w:id="1" w:name="_Ref47472804"/>
      <w:bookmarkStart w:id="2" w:name="_Ref54184315"/>
      <w:r w:rsidRPr="005E1ABD">
        <w:rPr>
          <w:rFonts w:ascii="Times New Roman" w:eastAsia="PMingLiU" w:hAnsi="Times New Roman" w:cs="Times New Roman"/>
          <w:color w:val="000000" w:themeColor="text1"/>
          <w:sz w:val="20"/>
        </w:rPr>
        <w:t>RP-</w:t>
      </w:r>
      <w:r w:rsidR="005B5FF5">
        <w:rPr>
          <w:rFonts w:ascii="Times New Roman" w:eastAsia="PMingLiU" w:hAnsi="Times New Roman" w:cs="Times New Roman"/>
          <w:color w:val="000000" w:themeColor="text1"/>
          <w:sz w:val="20"/>
        </w:rPr>
        <w:t>202024</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Revised</w:t>
      </w:r>
      <w:r w:rsidR="00B17430" w:rsidRPr="00B17430">
        <w:rPr>
          <w:rFonts w:ascii="Times New Roman" w:eastAsia="PMingLiU" w:hAnsi="Times New Roman" w:cs="Times New Roman"/>
          <w:color w:val="000000" w:themeColor="text1"/>
          <w:sz w:val="20"/>
        </w:rPr>
        <w:t xml:space="preserve"> WID: Further enhancements on MIMO for NR</w:t>
      </w:r>
      <w:r w:rsidR="0008754B" w:rsidRPr="005E1ABD">
        <w:rPr>
          <w:rFonts w:ascii="Times New Roman" w:eastAsia="PMingLiU" w:hAnsi="Times New Roman" w:cs="Times New Roman"/>
          <w:color w:val="000000" w:themeColor="text1"/>
          <w:sz w:val="20"/>
        </w:rPr>
        <w:t>”, Samsung, RAN#8</w:t>
      </w:r>
      <w:r w:rsidR="005B5FF5">
        <w:rPr>
          <w:rFonts w:ascii="Times New Roman" w:eastAsia="PMingLiU" w:hAnsi="Times New Roman" w:cs="Times New Roman"/>
          <w:color w:val="000000" w:themeColor="text1"/>
          <w:sz w:val="20"/>
        </w:rPr>
        <w:t>9e</w:t>
      </w:r>
      <w:r w:rsidR="0008754B"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Sep</w:t>
      </w:r>
      <w:r w:rsidR="0008754B" w:rsidRPr="005E1ABD">
        <w:rPr>
          <w:rFonts w:ascii="Times New Roman" w:eastAsia="PMingLiU" w:hAnsi="Times New Roman" w:cs="Times New Roman"/>
          <w:color w:val="000000" w:themeColor="text1"/>
          <w:sz w:val="20"/>
        </w:rPr>
        <w:t>. 20</w:t>
      </w:r>
      <w:bookmarkEnd w:id="0"/>
      <w:bookmarkEnd w:id="1"/>
      <w:r w:rsidR="005B5FF5">
        <w:rPr>
          <w:rFonts w:ascii="Times New Roman" w:eastAsia="PMingLiU" w:hAnsi="Times New Roman" w:cs="Times New Roman"/>
          <w:color w:val="000000" w:themeColor="text1"/>
          <w:sz w:val="20"/>
        </w:rPr>
        <w:t>20</w:t>
      </w:r>
      <w:bookmarkEnd w:id="2"/>
    </w:p>
    <w:sectPr w:rsidR="00B17430" w:rsidRPr="00CD1E4D">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C9F40" w14:textId="77777777" w:rsidR="003D22A2" w:rsidRDefault="003D22A2">
      <w:r>
        <w:separator/>
      </w:r>
    </w:p>
  </w:endnote>
  <w:endnote w:type="continuationSeparator" w:id="0">
    <w:p w14:paraId="68DDBF3F" w14:textId="77777777" w:rsidR="003D22A2" w:rsidRDefault="003D2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518537E9" w:rsidR="00E35EB3" w:rsidRDefault="00E35EB3">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6BAAE4CC" w14:textId="77777777" w:rsidR="00E35EB3" w:rsidRDefault="00E35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0D157C9" w:rsidR="00E35EB3" w:rsidRDefault="00E35EB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BB4A199" w14:textId="77777777" w:rsidR="00E35EB3" w:rsidRDefault="00E35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0769C" w14:textId="77777777" w:rsidR="003D22A2" w:rsidRDefault="003D22A2">
      <w:r>
        <w:separator/>
      </w:r>
    </w:p>
  </w:footnote>
  <w:footnote w:type="continuationSeparator" w:id="0">
    <w:p w14:paraId="35CAE1C0" w14:textId="77777777" w:rsidR="003D22A2" w:rsidRDefault="003D2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241716"/>
    <w:multiLevelType w:val="multilevel"/>
    <w:tmpl w:val="CB0C24E2"/>
    <w:lvl w:ilvl="0">
      <w:start w:val="1"/>
      <w:numFmt w:val="decimal"/>
      <w:pStyle w:val="Heading1"/>
      <w:lvlText w:val="%1."/>
      <w:lvlJc w:val="left"/>
      <w:pPr>
        <w:ind w:left="720" w:hanging="360"/>
      </w:pPr>
    </w:lvl>
    <w:lvl w:ilvl="1">
      <w:start w:val="1"/>
      <w:numFmt w:val="decimal"/>
      <w:isLgl/>
      <w:lvlText w:val="%1.%2"/>
      <w:lvlJc w:val="left"/>
      <w:pPr>
        <w:ind w:left="756" w:hanging="3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6BC5A8D"/>
    <w:multiLevelType w:val="hybridMultilevel"/>
    <w:tmpl w:val="325AF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2CF3110"/>
    <w:multiLevelType w:val="hybridMultilevel"/>
    <w:tmpl w:val="F6360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7"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2" w15:restartNumberingAfterBreak="0">
    <w:nsid w:val="56BC3A43"/>
    <w:multiLevelType w:val="hybridMultilevel"/>
    <w:tmpl w:val="CAB2A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9"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1" w15:restartNumberingAfterBreak="0">
    <w:nsid w:val="62D434D0"/>
    <w:multiLevelType w:val="hybridMultilevel"/>
    <w:tmpl w:val="840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602B21"/>
    <w:multiLevelType w:val="hybridMultilevel"/>
    <w:tmpl w:val="AC443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3"/>
  </w:num>
  <w:num w:numId="2">
    <w:abstractNumId w:val="41"/>
  </w:num>
  <w:num w:numId="3">
    <w:abstractNumId w:val="32"/>
  </w:num>
  <w:num w:numId="4">
    <w:abstractNumId w:val="7"/>
  </w:num>
  <w:num w:numId="5">
    <w:abstractNumId w:val="1"/>
  </w:num>
  <w:num w:numId="6">
    <w:abstractNumId w:val="29"/>
  </w:num>
  <w:num w:numId="7">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3"/>
  </w:num>
  <w:num w:numId="10">
    <w:abstractNumId w:val="33"/>
  </w:num>
  <w:num w:numId="11">
    <w:abstractNumId w:val="40"/>
  </w:num>
  <w:num w:numId="12">
    <w:abstractNumId w:val="2"/>
  </w:num>
  <w:num w:numId="13">
    <w:abstractNumId w:val="27"/>
    <w:lvlOverride w:ilvl="0"/>
    <w:lvlOverride w:ilvl="1">
      <w:startOverride w:val="1"/>
    </w:lvlOverride>
    <w:lvlOverride w:ilvl="2"/>
    <w:lvlOverride w:ilvl="3"/>
    <w:lvlOverride w:ilvl="4"/>
    <w:lvlOverride w:ilvl="5"/>
    <w:lvlOverride w:ilvl="6"/>
    <w:lvlOverride w:ilvl="7"/>
    <w:lvlOverride w:ilvl="8"/>
  </w:num>
  <w:num w:numId="14">
    <w:abstractNumId w:val="27"/>
  </w:num>
  <w:num w:numId="15">
    <w:abstractNumId w:val="45"/>
  </w:num>
  <w:num w:numId="16">
    <w:abstractNumId w:val="46"/>
  </w:num>
  <w:num w:numId="17">
    <w:abstractNumId w:val="31"/>
  </w:num>
  <w:num w:numId="18">
    <w:abstractNumId w:val="12"/>
  </w:num>
  <w:num w:numId="19">
    <w:abstractNumId w:val="38"/>
  </w:num>
  <w:num w:numId="20">
    <w:abstractNumId w:val="11"/>
  </w:num>
  <w:num w:numId="21">
    <w:abstractNumId w:val="34"/>
  </w:num>
  <w:num w:numId="22">
    <w:abstractNumId w:val="51"/>
  </w:num>
  <w:num w:numId="23">
    <w:abstractNumId w:val="15"/>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7"/>
  </w:num>
  <w:num w:numId="26">
    <w:abstractNumId w:val="16"/>
  </w:num>
  <w:num w:numId="27">
    <w:abstractNumId w:val="43"/>
  </w:num>
  <w:num w:numId="28">
    <w:abstractNumId w:val="6"/>
  </w:num>
  <w:num w:numId="29">
    <w:abstractNumId w:val="56"/>
  </w:num>
  <w:num w:numId="30">
    <w:abstractNumId w:val="4"/>
  </w:num>
  <w:num w:numId="31">
    <w:abstractNumId w:val="49"/>
  </w:num>
  <w:num w:numId="32">
    <w:abstractNumId w:val="10"/>
  </w:num>
  <w:num w:numId="33">
    <w:abstractNumId w:val="42"/>
  </w:num>
  <w:num w:numId="34">
    <w:abstractNumId w:val="52"/>
  </w:num>
  <w:num w:numId="35">
    <w:abstractNumId w:val="49"/>
  </w:num>
  <w:num w:numId="36">
    <w:abstractNumId w:val="39"/>
  </w:num>
  <w:num w:numId="37">
    <w:abstractNumId w:val="22"/>
  </w:num>
  <w:num w:numId="38">
    <w:abstractNumId w:val="19"/>
  </w:num>
  <w:num w:numId="39">
    <w:abstractNumId w:val="14"/>
  </w:num>
  <w:num w:numId="40">
    <w:abstractNumId w:val="28"/>
  </w:num>
  <w:num w:numId="41">
    <w:abstractNumId w:val="48"/>
  </w:num>
  <w:num w:numId="42">
    <w:abstractNumId w:val="9"/>
  </w:num>
  <w:num w:numId="43">
    <w:abstractNumId w:val="21"/>
  </w:num>
  <w:num w:numId="44">
    <w:abstractNumId w:val="58"/>
  </w:num>
  <w:num w:numId="45">
    <w:abstractNumId w:val="55"/>
  </w:num>
  <w:num w:numId="46">
    <w:abstractNumId w:val="17"/>
  </w:num>
  <w:num w:numId="47">
    <w:abstractNumId w:val="59"/>
  </w:num>
  <w:num w:numId="48">
    <w:abstractNumId w:val="36"/>
  </w:num>
  <w:num w:numId="49">
    <w:abstractNumId w:val="44"/>
  </w:num>
  <w:num w:numId="50">
    <w:abstractNumId w:val="8"/>
  </w:num>
  <w:num w:numId="51">
    <w:abstractNumId w:val="3"/>
  </w:num>
  <w:num w:numId="52">
    <w:abstractNumId w:val="23"/>
  </w:num>
  <w:num w:numId="53">
    <w:abstractNumId w:val="54"/>
  </w:num>
  <w:num w:numId="54">
    <w:abstractNumId w:val="35"/>
  </w:num>
  <w:num w:numId="55">
    <w:abstractNumId w:val="25"/>
  </w:num>
  <w:num w:numId="56">
    <w:abstractNumId w:val="50"/>
  </w:num>
  <w:num w:numId="57">
    <w:abstractNumId w:val="37"/>
  </w:num>
  <w:num w:numId="58">
    <w:abstractNumId w:val="26"/>
  </w:num>
  <w:num w:numId="59">
    <w:abstractNumId w:val="47"/>
  </w:num>
  <w:num w:numId="60">
    <w:abstractNumId w:val="18"/>
  </w:num>
  <w:num w:numId="61">
    <w:abstractNumId w:val="20"/>
  </w:num>
  <w:num w:numId="62">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4BBC"/>
    <w:rsid w:val="0000527F"/>
    <w:rsid w:val="000104C8"/>
    <w:rsid w:val="000127DD"/>
    <w:rsid w:val="000146B8"/>
    <w:rsid w:val="0001495C"/>
    <w:rsid w:val="000154B1"/>
    <w:rsid w:val="00021505"/>
    <w:rsid w:val="00022641"/>
    <w:rsid w:val="00022E5D"/>
    <w:rsid w:val="00024B1D"/>
    <w:rsid w:val="00025F13"/>
    <w:rsid w:val="00026407"/>
    <w:rsid w:val="00027AF5"/>
    <w:rsid w:val="000319FD"/>
    <w:rsid w:val="00032BAB"/>
    <w:rsid w:val="0004009F"/>
    <w:rsid w:val="00040139"/>
    <w:rsid w:val="00041008"/>
    <w:rsid w:val="0004388B"/>
    <w:rsid w:val="00044018"/>
    <w:rsid w:val="00045FD6"/>
    <w:rsid w:val="000469F4"/>
    <w:rsid w:val="00046EB2"/>
    <w:rsid w:val="00051F4B"/>
    <w:rsid w:val="00053E0E"/>
    <w:rsid w:val="000550E1"/>
    <w:rsid w:val="000564E3"/>
    <w:rsid w:val="00060555"/>
    <w:rsid w:val="0006095E"/>
    <w:rsid w:val="00060EA9"/>
    <w:rsid w:val="00061116"/>
    <w:rsid w:val="00061670"/>
    <w:rsid w:val="000626F5"/>
    <w:rsid w:val="00062DF5"/>
    <w:rsid w:val="0006398C"/>
    <w:rsid w:val="000656E1"/>
    <w:rsid w:val="00065F7D"/>
    <w:rsid w:val="00066683"/>
    <w:rsid w:val="000674FE"/>
    <w:rsid w:val="0007151D"/>
    <w:rsid w:val="000716B0"/>
    <w:rsid w:val="00073D47"/>
    <w:rsid w:val="00073F85"/>
    <w:rsid w:val="00074357"/>
    <w:rsid w:val="00074D8A"/>
    <w:rsid w:val="00077788"/>
    <w:rsid w:val="00077A26"/>
    <w:rsid w:val="000812C6"/>
    <w:rsid w:val="00081884"/>
    <w:rsid w:val="0008211B"/>
    <w:rsid w:val="0008236D"/>
    <w:rsid w:val="00083978"/>
    <w:rsid w:val="000855C5"/>
    <w:rsid w:val="00085D8C"/>
    <w:rsid w:val="0008754B"/>
    <w:rsid w:val="000914B8"/>
    <w:rsid w:val="000950C5"/>
    <w:rsid w:val="00095157"/>
    <w:rsid w:val="00095298"/>
    <w:rsid w:val="000955F8"/>
    <w:rsid w:val="000964E6"/>
    <w:rsid w:val="000A26C4"/>
    <w:rsid w:val="000A32F7"/>
    <w:rsid w:val="000A4A9E"/>
    <w:rsid w:val="000A6177"/>
    <w:rsid w:val="000B13AF"/>
    <w:rsid w:val="000B5D47"/>
    <w:rsid w:val="000B7FB2"/>
    <w:rsid w:val="000C13A5"/>
    <w:rsid w:val="000C40EF"/>
    <w:rsid w:val="000C4548"/>
    <w:rsid w:val="000C4A21"/>
    <w:rsid w:val="000C4C1A"/>
    <w:rsid w:val="000C5A3E"/>
    <w:rsid w:val="000C5B22"/>
    <w:rsid w:val="000C6E01"/>
    <w:rsid w:val="000C7349"/>
    <w:rsid w:val="000C73DE"/>
    <w:rsid w:val="000D00F4"/>
    <w:rsid w:val="000D27A6"/>
    <w:rsid w:val="000D37D3"/>
    <w:rsid w:val="000D496B"/>
    <w:rsid w:val="000D5BC8"/>
    <w:rsid w:val="000D6FAC"/>
    <w:rsid w:val="000E0AD8"/>
    <w:rsid w:val="000E251D"/>
    <w:rsid w:val="000E49FF"/>
    <w:rsid w:val="000E4F61"/>
    <w:rsid w:val="000E52F2"/>
    <w:rsid w:val="000F1176"/>
    <w:rsid w:val="000F1BFC"/>
    <w:rsid w:val="000F1D8D"/>
    <w:rsid w:val="000F2AFF"/>
    <w:rsid w:val="000F354D"/>
    <w:rsid w:val="000F421F"/>
    <w:rsid w:val="000F507D"/>
    <w:rsid w:val="0010131F"/>
    <w:rsid w:val="0010140B"/>
    <w:rsid w:val="001030B7"/>
    <w:rsid w:val="001052F3"/>
    <w:rsid w:val="00106373"/>
    <w:rsid w:val="001064FA"/>
    <w:rsid w:val="00111482"/>
    <w:rsid w:val="0011533B"/>
    <w:rsid w:val="001171DF"/>
    <w:rsid w:val="0012018B"/>
    <w:rsid w:val="001205DA"/>
    <w:rsid w:val="001219FC"/>
    <w:rsid w:val="00131B39"/>
    <w:rsid w:val="0013382B"/>
    <w:rsid w:val="0013405D"/>
    <w:rsid w:val="00135F20"/>
    <w:rsid w:val="00140681"/>
    <w:rsid w:val="00141A9E"/>
    <w:rsid w:val="001447A7"/>
    <w:rsid w:val="00145D40"/>
    <w:rsid w:val="00146D58"/>
    <w:rsid w:val="00147878"/>
    <w:rsid w:val="00147FB4"/>
    <w:rsid w:val="00152E8A"/>
    <w:rsid w:val="00153720"/>
    <w:rsid w:val="00153B57"/>
    <w:rsid w:val="0015426C"/>
    <w:rsid w:val="0015653D"/>
    <w:rsid w:val="00156BD3"/>
    <w:rsid w:val="00160DCF"/>
    <w:rsid w:val="0016320C"/>
    <w:rsid w:val="0016380F"/>
    <w:rsid w:val="00165BCE"/>
    <w:rsid w:val="001669AF"/>
    <w:rsid w:val="00167063"/>
    <w:rsid w:val="00167220"/>
    <w:rsid w:val="00167285"/>
    <w:rsid w:val="001676E1"/>
    <w:rsid w:val="00167F51"/>
    <w:rsid w:val="00171758"/>
    <w:rsid w:val="00171F92"/>
    <w:rsid w:val="00172677"/>
    <w:rsid w:val="001760E5"/>
    <w:rsid w:val="00180D5B"/>
    <w:rsid w:val="001835C4"/>
    <w:rsid w:val="00185133"/>
    <w:rsid w:val="00186EBA"/>
    <w:rsid w:val="00187149"/>
    <w:rsid w:val="00187541"/>
    <w:rsid w:val="00187738"/>
    <w:rsid w:val="00191A01"/>
    <w:rsid w:val="00194C19"/>
    <w:rsid w:val="001965A3"/>
    <w:rsid w:val="00196925"/>
    <w:rsid w:val="0019755F"/>
    <w:rsid w:val="001A2C84"/>
    <w:rsid w:val="001A33D3"/>
    <w:rsid w:val="001A36E9"/>
    <w:rsid w:val="001A3AD4"/>
    <w:rsid w:val="001A3E60"/>
    <w:rsid w:val="001A41A1"/>
    <w:rsid w:val="001A5BE4"/>
    <w:rsid w:val="001A7F3B"/>
    <w:rsid w:val="001B03EA"/>
    <w:rsid w:val="001B1AC3"/>
    <w:rsid w:val="001B27F5"/>
    <w:rsid w:val="001B2C52"/>
    <w:rsid w:val="001B304A"/>
    <w:rsid w:val="001B3AF1"/>
    <w:rsid w:val="001B453F"/>
    <w:rsid w:val="001C225C"/>
    <w:rsid w:val="001C2409"/>
    <w:rsid w:val="001C2568"/>
    <w:rsid w:val="001C27D9"/>
    <w:rsid w:val="001C2FE6"/>
    <w:rsid w:val="001C329F"/>
    <w:rsid w:val="001C3D01"/>
    <w:rsid w:val="001D0B5E"/>
    <w:rsid w:val="001D4151"/>
    <w:rsid w:val="001E18D6"/>
    <w:rsid w:val="001E3155"/>
    <w:rsid w:val="001E3B88"/>
    <w:rsid w:val="001E5393"/>
    <w:rsid w:val="001E7BE7"/>
    <w:rsid w:val="001F3AF9"/>
    <w:rsid w:val="001F3E2D"/>
    <w:rsid w:val="001F4117"/>
    <w:rsid w:val="001F5A46"/>
    <w:rsid w:val="001F76F0"/>
    <w:rsid w:val="002002DA"/>
    <w:rsid w:val="00200E11"/>
    <w:rsid w:val="00202075"/>
    <w:rsid w:val="002020DF"/>
    <w:rsid w:val="00203BC3"/>
    <w:rsid w:val="00205625"/>
    <w:rsid w:val="00205D08"/>
    <w:rsid w:val="00206DAF"/>
    <w:rsid w:val="00207871"/>
    <w:rsid w:val="002119E3"/>
    <w:rsid w:val="00211AC6"/>
    <w:rsid w:val="00213E51"/>
    <w:rsid w:val="0021469E"/>
    <w:rsid w:val="00214FB9"/>
    <w:rsid w:val="00215377"/>
    <w:rsid w:val="00215E4F"/>
    <w:rsid w:val="0021798C"/>
    <w:rsid w:val="002209C8"/>
    <w:rsid w:val="002238F8"/>
    <w:rsid w:val="00231627"/>
    <w:rsid w:val="00231AEA"/>
    <w:rsid w:val="00231E42"/>
    <w:rsid w:val="00232C5E"/>
    <w:rsid w:val="00233C1E"/>
    <w:rsid w:val="002372D7"/>
    <w:rsid w:val="00237D50"/>
    <w:rsid w:val="002409F4"/>
    <w:rsid w:val="00242995"/>
    <w:rsid w:val="002441DB"/>
    <w:rsid w:val="00251415"/>
    <w:rsid w:val="00252218"/>
    <w:rsid w:val="002522C6"/>
    <w:rsid w:val="0025363F"/>
    <w:rsid w:val="0025464A"/>
    <w:rsid w:val="002551AE"/>
    <w:rsid w:val="002609A6"/>
    <w:rsid w:val="002628AB"/>
    <w:rsid w:val="00263E95"/>
    <w:rsid w:val="00264F06"/>
    <w:rsid w:val="002657E1"/>
    <w:rsid w:val="00266C98"/>
    <w:rsid w:val="00267AC3"/>
    <w:rsid w:val="00267C3C"/>
    <w:rsid w:val="00273ABF"/>
    <w:rsid w:val="002748B2"/>
    <w:rsid w:val="0027762E"/>
    <w:rsid w:val="00282603"/>
    <w:rsid w:val="002833A6"/>
    <w:rsid w:val="0029241C"/>
    <w:rsid w:val="0029577D"/>
    <w:rsid w:val="00296489"/>
    <w:rsid w:val="00296818"/>
    <w:rsid w:val="002A244E"/>
    <w:rsid w:val="002A4DB3"/>
    <w:rsid w:val="002A56D3"/>
    <w:rsid w:val="002A62EA"/>
    <w:rsid w:val="002A7310"/>
    <w:rsid w:val="002A7871"/>
    <w:rsid w:val="002B1F9E"/>
    <w:rsid w:val="002B21C8"/>
    <w:rsid w:val="002B22E3"/>
    <w:rsid w:val="002B26A1"/>
    <w:rsid w:val="002B3C03"/>
    <w:rsid w:val="002B41E7"/>
    <w:rsid w:val="002B4F54"/>
    <w:rsid w:val="002B5C4F"/>
    <w:rsid w:val="002B5EBB"/>
    <w:rsid w:val="002B728D"/>
    <w:rsid w:val="002B7540"/>
    <w:rsid w:val="002D0FA4"/>
    <w:rsid w:val="002D0FF9"/>
    <w:rsid w:val="002D2246"/>
    <w:rsid w:val="002D32BE"/>
    <w:rsid w:val="002D3345"/>
    <w:rsid w:val="002D40BC"/>
    <w:rsid w:val="002D49E1"/>
    <w:rsid w:val="002D577A"/>
    <w:rsid w:val="002E0321"/>
    <w:rsid w:val="002E166E"/>
    <w:rsid w:val="002E2D87"/>
    <w:rsid w:val="002E68AC"/>
    <w:rsid w:val="002F2971"/>
    <w:rsid w:val="002F4A9B"/>
    <w:rsid w:val="002F5AC4"/>
    <w:rsid w:val="002F71FE"/>
    <w:rsid w:val="002F734B"/>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EC9"/>
    <w:rsid w:val="003201E7"/>
    <w:rsid w:val="00320307"/>
    <w:rsid w:val="00322338"/>
    <w:rsid w:val="0032366B"/>
    <w:rsid w:val="00323D89"/>
    <w:rsid w:val="00323FE3"/>
    <w:rsid w:val="003252F1"/>
    <w:rsid w:val="00327B5B"/>
    <w:rsid w:val="003318CF"/>
    <w:rsid w:val="00331FCD"/>
    <w:rsid w:val="00333875"/>
    <w:rsid w:val="00335638"/>
    <w:rsid w:val="00340435"/>
    <w:rsid w:val="0034187F"/>
    <w:rsid w:val="0034220C"/>
    <w:rsid w:val="00342A22"/>
    <w:rsid w:val="00342F9F"/>
    <w:rsid w:val="0034578E"/>
    <w:rsid w:val="0034698C"/>
    <w:rsid w:val="00350B4E"/>
    <w:rsid w:val="0035131A"/>
    <w:rsid w:val="00352982"/>
    <w:rsid w:val="003540FE"/>
    <w:rsid w:val="00354940"/>
    <w:rsid w:val="003551CF"/>
    <w:rsid w:val="00356541"/>
    <w:rsid w:val="0035657A"/>
    <w:rsid w:val="003567E2"/>
    <w:rsid w:val="00361A94"/>
    <w:rsid w:val="00363305"/>
    <w:rsid w:val="003673C1"/>
    <w:rsid w:val="00367BD7"/>
    <w:rsid w:val="00372E07"/>
    <w:rsid w:val="0037449C"/>
    <w:rsid w:val="00374EF2"/>
    <w:rsid w:val="0037504A"/>
    <w:rsid w:val="003752FD"/>
    <w:rsid w:val="00377439"/>
    <w:rsid w:val="00381ACB"/>
    <w:rsid w:val="00383AFB"/>
    <w:rsid w:val="003840BD"/>
    <w:rsid w:val="003856BC"/>
    <w:rsid w:val="00386636"/>
    <w:rsid w:val="003879E3"/>
    <w:rsid w:val="003924C5"/>
    <w:rsid w:val="00395832"/>
    <w:rsid w:val="003A05C1"/>
    <w:rsid w:val="003A0958"/>
    <w:rsid w:val="003A3BC2"/>
    <w:rsid w:val="003A3D06"/>
    <w:rsid w:val="003A4AC7"/>
    <w:rsid w:val="003A675E"/>
    <w:rsid w:val="003B0525"/>
    <w:rsid w:val="003B0B45"/>
    <w:rsid w:val="003B1408"/>
    <w:rsid w:val="003B29FB"/>
    <w:rsid w:val="003B45F3"/>
    <w:rsid w:val="003B4D90"/>
    <w:rsid w:val="003B58AC"/>
    <w:rsid w:val="003B73E9"/>
    <w:rsid w:val="003B79CB"/>
    <w:rsid w:val="003B7FEE"/>
    <w:rsid w:val="003C09C2"/>
    <w:rsid w:val="003C2E9F"/>
    <w:rsid w:val="003C337C"/>
    <w:rsid w:val="003C53E5"/>
    <w:rsid w:val="003C6CD9"/>
    <w:rsid w:val="003D00D8"/>
    <w:rsid w:val="003D1C3A"/>
    <w:rsid w:val="003D22A2"/>
    <w:rsid w:val="003D4ADD"/>
    <w:rsid w:val="003D5B78"/>
    <w:rsid w:val="003D5F1F"/>
    <w:rsid w:val="003D77C4"/>
    <w:rsid w:val="003E1C7C"/>
    <w:rsid w:val="003E2C75"/>
    <w:rsid w:val="003E2ECE"/>
    <w:rsid w:val="003E2F0B"/>
    <w:rsid w:val="003E3C09"/>
    <w:rsid w:val="003E4D15"/>
    <w:rsid w:val="003E4EE2"/>
    <w:rsid w:val="003E5963"/>
    <w:rsid w:val="003E6639"/>
    <w:rsid w:val="003F1277"/>
    <w:rsid w:val="003F1A6C"/>
    <w:rsid w:val="003F20B7"/>
    <w:rsid w:val="003F2578"/>
    <w:rsid w:val="003F4847"/>
    <w:rsid w:val="003F7D47"/>
    <w:rsid w:val="00403FC2"/>
    <w:rsid w:val="00410F6A"/>
    <w:rsid w:val="00411664"/>
    <w:rsid w:val="00413152"/>
    <w:rsid w:val="00414BC3"/>
    <w:rsid w:val="00414C99"/>
    <w:rsid w:val="00417CBD"/>
    <w:rsid w:val="004214CF"/>
    <w:rsid w:val="00421EB3"/>
    <w:rsid w:val="004224C0"/>
    <w:rsid w:val="00424E3F"/>
    <w:rsid w:val="00424F5E"/>
    <w:rsid w:val="00425CB4"/>
    <w:rsid w:val="0042624C"/>
    <w:rsid w:val="00427F95"/>
    <w:rsid w:val="00431779"/>
    <w:rsid w:val="0043276F"/>
    <w:rsid w:val="004417C6"/>
    <w:rsid w:val="00444C54"/>
    <w:rsid w:val="004453C1"/>
    <w:rsid w:val="00446ACE"/>
    <w:rsid w:val="00446C35"/>
    <w:rsid w:val="00447234"/>
    <w:rsid w:val="0044790C"/>
    <w:rsid w:val="00447DE7"/>
    <w:rsid w:val="00450F5F"/>
    <w:rsid w:val="004523AC"/>
    <w:rsid w:val="004554F3"/>
    <w:rsid w:val="00457076"/>
    <w:rsid w:val="00457A80"/>
    <w:rsid w:val="00457FEA"/>
    <w:rsid w:val="004607C3"/>
    <w:rsid w:val="00461C38"/>
    <w:rsid w:val="004631FB"/>
    <w:rsid w:val="004636A7"/>
    <w:rsid w:val="00463A51"/>
    <w:rsid w:val="00464453"/>
    <w:rsid w:val="0046467D"/>
    <w:rsid w:val="00466D99"/>
    <w:rsid w:val="00466DEE"/>
    <w:rsid w:val="00467491"/>
    <w:rsid w:val="00470178"/>
    <w:rsid w:val="0047478A"/>
    <w:rsid w:val="0047653B"/>
    <w:rsid w:val="00476CC8"/>
    <w:rsid w:val="0047737C"/>
    <w:rsid w:val="004778AF"/>
    <w:rsid w:val="004832F3"/>
    <w:rsid w:val="00483A74"/>
    <w:rsid w:val="00483AF2"/>
    <w:rsid w:val="0048512B"/>
    <w:rsid w:val="00485702"/>
    <w:rsid w:val="00485C27"/>
    <w:rsid w:val="00487B66"/>
    <w:rsid w:val="00491E32"/>
    <w:rsid w:val="00493281"/>
    <w:rsid w:val="004A10B4"/>
    <w:rsid w:val="004A3FAE"/>
    <w:rsid w:val="004A4D23"/>
    <w:rsid w:val="004A5A4F"/>
    <w:rsid w:val="004A6090"/>
    <w:rsid w:val="004A6BBB"/>
    <w:rsid w:val="004A6C1F"/>
    <w:rsid w:val="004A6DD8"/>
    <w:rsid w:val="004A71E2"/>
    <w:rsid w:val="004A7BB0"/>
    <w:rsid w:val="004B12D7"/>
    <w:rsid w:val="004B2D48"/>
    <w:rsid w:val="004B547B"/>
    <w:rsid w:val="004B5C52"/>
    <w:rsid w:val="004B5D0C"/>
    <w:rsid w:val="004B5F26"/>
    <w:rsid w:val="004C1B02"/>
    <w:rsid w:val="004C1E00"/>
    <w:rsid w:val="004C301F"/>
    <w:rsid w:val="004C38CC"/>
    <w:rsid w:val="004C3F7D"/>
    <w:rsid w:val="004C52B0"/>
    <w:rsid w:val="004C6229"/>
    <w:rsid w:val="004D0136"/>
    <w:rsid w:val="004D1205"/>
    <w:rsid w:val="004D21A4"/>
    <w:rsid w:val="004D29B6"/>
    <w:rsid w:val="004D30A1"/>
    <w:rsid w:val="004D67EC"/>
    <w:rsid w:val="004D7319"/>
    <w:rsid w:val="004D7818"/>
    <w:rsid w:val="004E257E"/>
    <w:rsid w:val="004E2EEE"/>
    <w:rsid w:val="004E39AF"/>
    <w:rsid w:val="004E5D0A"/>
    <w:rsid w:val="004E7CF3"/>
    <w:rsid w:val="004F438B"/>
    <w:rsid w:val="004F6086"/>
    <w:rsid w:val="004F657E"/>
    <w:rsid w:val="004F7473"/>
    <w:rsid w:val="0050403F"/>
    <w:rsid w:val="005072FC"/>
    <w:rsid w:val="005079EB"/>
    <w:rsid w:val="0051216D"/>
    <w:rsid w:val="00512E3B"/>
    <w:rsid w:val="00517545"/>
    <w:rsid w:val="00517852"/>
    <w:rsid w:val="00521D95"/>
    <w:rsid w:val="005225C5"/>
    <w:rsid w:val="00525DAB"/>
    <w:rsid w:val="0053076A"/>
    <w:rsid w:val="00532CAB"/>
    <w:rsid w:val="00532F9A"/>
    <w:rsid w:val="0053548C"/>
    <w:rsid w:val="0053623F"/>
    <w:rsid w:val="005362C5"/>
    <w:rsid w:val="0053719A"/>
    <w:rsid w:val="005412EA"/>
    <w:rsid w:val="005420B3"/>
    <w:rsid w:val="005428A4"/>
    <w:rsid w:val="005430DC"/>
    <w:rsid w:val="00543B6D"/>
    <w:rsid w:val="0054451F"/>
    <w:rsid w:val="00546B64"/>
    <w:rsid w:val="005506CE"/>
    <w:rsid w:val="00550A71"/>
    <w:rsid w:val="00550FF9"/>
    <w:rsid w:val="00551D06"/>
    <w:rsid w:val="00552448"/>
    <w:rsid w:val="00554E84"/>
    <w:rsid w:val="00554EFC"/>
    <w:rsid w:val="00556315"/>
    <w:rsid w:val="00557B02"/>
    <w:rsid w:val="00557EE4"/>
    <w:rsid w:val="00562E21"/>
    <w:rsid w:val="00563274"/>
    <w:rsid w:val="005658B2"/>
    <w:rsid w:val="00566B53"/>
    <w:rsid w:val="005675C8"/>
    <w:rsid w:val="0056771B"/>
    <w:rsid w:val="0057035B"/>
    <w:rsid w:val="005729BA"/>
    <w:rsid w:val="00575257"/>
    <w:rsid w:val="00576525"/>
    <w:rsid w:val="00577770"/>
    <w:rsid w:val="0058027D"/>
    <w:rsid w:val="0058238B"/>
    <w:rsid w:val="00585A69"/>
    <w:rsid w:val="00586CC7"/>
    <w:rsid w:val="00586F12"/>
    <w:rsid w:val="00587514"/>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A6EC7"/>
    <w:rsid w:val="005B0411"/>
    <w:rsid w:val="005B0639"/>
    <w:rsid w:val="005B0A41"/>
    <w:rsid w:val="005B1D2F"/>
    <w:rsid w:val="005B2076"/>
    <w:rsid w:val="005B4701"/>
    <w:rsid w:val="005B5FF5"/>
    <w:rsid w:val="005B601E"/>
    <w:rsid w:val="005C05A6"/>
    <w:rsid w:val="005C0F6F"/>
    <w:rsid w:val="005C3384"/>
    <w:rsid w:val="005C3D8D"/>
    <w:rsid w:val="005C54FD"/>
    <w:rsid w:val="005D09B1"/>
    <w:rsid w:val="005D20F1"/>
    <w:rsid w:val="005D2D51"/>
    <w:rsid w:val="005D3981"/>
    <w:rsid w:val="005D4BE2"/>
    <w:rsid w:val="005D665C"/>
    <w:rsid w:val="005D771A"/>
    <w:rsid w:val="005E019F"/>
    <w:rsid w:val="005E1727"/>
    <w:rsid w:val="005E1ABD"/>
    <w:rsid w:val="005E3FA1"/>
    <w:rsid w:val="005E7958"/>
    <w:rsid w:val="005F1649"/>
    <w:rsid w:val="005F216B"/>
    <w:rsid w:val="005F318B"/>
    <w:rsid w:val="005F3AFD"/>
    <w:rsid w:val="005F55FE"/>
    <w:rsid w:val="005F6E51"/>
    <w:rsid w:val="005F6EB2"/>
    <w:rsid w:val="00600805"/>
    <w:rsid w:val="006016E9"/>
    <w:rsid w:val="00602F21"/>
    <w:rsid w:val="0060347B"/>
    <w:rsid w:val="00605FA3"/>
    <w:rsid w:val="00607022"/>
    <w:rsid w:val="006073B3"/>
    <w:rsid w:val="006140F5"/>
    <w:rsid w:val="0061417F"/>
    <w:rsid w:val="00614D21"/>
    <w:rsid w:val="00615492"/>
    <w:rsid w:val="006204C2"/>
    <w:rsid w:val="006207AF"/>
    <w:rsid w:val="00620E89"/>
    <w:rsid w:val="00621C05"/>
    <w:rsid w:val="0062449A"/>
    <w:rsid w:val="00630F3A"/>
    <w:rsid w:val="00634154"/>
    <w:rsid w:val="0063639A"/>
    <w:rsid w:val="00636A94"/>
    <w:rsid w:val="0063778E"/>
    <w:rsid w:val="0064095D"/>
    <w:rsid w:val="00641A9E"/>
    <w:rsid w:val="0064318F"/>
    <w:rsid w:val="0064458A"/>
    <w:rsid w:val="00645A3D"/>
    <w:rsid w:val="0064615E"/>
    <w:rsid w:val="00646DA4"/>
    <w:rsid w:val="00652082"/>
    <w:rsid w:val="006535EC"/>
    <w:rsid w:val="00654A39"/>
    <w:rsid w:val="00657BE5"/>
    <w:rsid w:val="006616F6"/>
    <w:rsid w:val="00664455"/>
    <w:rsid w:val="00665941"/>
    <w:rsid w:val="00665A31"/>
    <w:rsid w:val="0066614E"/>
    <w:rsid w:val="00667FDF"/>
    <w:rsid w:val="006715E6"/>
    <w:rsid w:val="00672584"/>
    <w:rsid w:val="006733DB"/>
    <w:rsid w:val="00673C22"/>
    <w:rsid w:val="00675062"/>
    <w:rsid w:val="006758DE"/>
    <w:rsid w:val="00677A39"/>
    <w:rsid w:val="00677DC3"/>
    <w:rsid w:val="00681CF4"/>
    <w:rsid w:val="00681D02"/>
    <w:rsid w:val="00682F72"/>
    <w:rsid w:val="006861F8"/>
    <w:rsid w:val="006866CD"/>
    <w:rsid w:val="00686C57"/>
    <w:rsid w:val="00687F23"/>
    <w:rsid w:val="0069390B"/>
    <w:rsid w:val="00693DAB"/>
    <w:rsid w:val="00695505"/>
    <w:rsid w:val="00695704"/>
    <w:rsid w:val="006A192B"/>
    <w:rsid w:val="006A3A7C"/>
    <w:rsid w:val="006A59CE"/>
    <w:rsid w:val="006A5E39"/>
    <w:rsid w:val="006A7BB8"/>
    <w:rsid w:val="006A7DD0"/>
    <w:rsid w:val="006B0323"/>
    <w:rsid w:val="006B1113"/>
    <w:rsid w:val="006B11D2"/>
    <w:rsid w:val="006B1946"/>
    <w:rsid w:val="006B2412"/>
    <w:rsid w:val="006B2C44"/>
    <w:rsid w:val="006B565F"/>
    <w:rsid w:val="006B6D77"/>
    <w:rsid w:val="006C36C1"/>
    <w:rsid w:val="006C3FEE"/>
    <w:rsid w:val="006C528D"/>
    <w:rsid w:val="006C649A"/>
    <w:rsid w:val="006C70ED"/>
    <w:rsid w:val="006D0BF7"/>
    <w:rsid w:val="006D768E"/>
    <w:rsid w:val="006E01B4"/>
    <w:rsid w:val="006E4459"/>
    <w:rsid w:val="006E4518"/>
    <w:rsid w:val="006E5968"/>
    <w:rsid w:val="006E5DD2"/>
    <w:rsid w:val="006F1E5A"/>
    <w:rsid w:val="006F458B"/>
    <w:rsid w:val="006F4D73"/>
    <w:rsid w:val="006F55A6"/>
    <w:rsid w:val="006F73F9"/>
    <w:rsid w:val="00700FCA"/>
    <w:rsid w:val="00702D5B"/>
    <w:rsid w:val="00703627"/>
    <w:rsid w:val="00705C2B"/>
    <w:rsid w:val="00706291"/>
    <w:rsid w:val="0070678F"/>
    <w:rsid w:val="00710440"/>
    <w:rsid w:val="007112C9"/>
    <w:rsid w:val="00712B4E"/>
    <w:rsid w:val="00713B04"/>
    <w:rsid w:val="00713B1C"/>
    <w:rsid w:val="007140D2"/>
    <w:rsid w:val="00714AF3"/>
    <w:rsid w:val="007150A9"/>
    <w:rsid w:val="00715BF3"/>
    <w:rsid w:val="0071741D"/>
    <w:rsid w:val="00720387"/>
    <w:rsid w:val="00720E5B"/>
    <w:rsid w:val="0072141F"/>
    <w:rsid w:val="00721DA7"/>
    <w:rsid w:val="00722B22"/>
    <w:rsid w:val="00724391"/>
    <w:rsid w:val="00724995"/>
    <w:rsid w:val="007264C3"/>
    <w:rsid w:val="00727C17"/>
    <w:rsid w:val="007324F6"/>
    <w:rsid w:val="007371AC"/>
    <w:rsid w:val="00743C7E"/>
    <w:rsid w:val="00743D03"/>
    <w:rsid w:val="0075483A"/>
    <w:rsid w:val="00754DAD"/>
    <w:rsid w:val="00755E66"/>
    <w:rsid w:val="00757856"/>
    <w:rsid w:val="00760265"/>
    <w:rsid w:val="007607AE"/>
    <w:rsid w:val="00760B23"/>
    <w:rsid w:val="00770BA8"/>
    <w:rsid w:val="00775B3C"/>
    <w:rsid w:val="007766E7"/>
    <w:rsid w:val="00777A6A"/>
    <w:rsid w:val="007816A0"/>
    <w:rsid w:val="007822D8"/>
    <w:rsid w:val="00782D32"/>
    <w:rsid w:val="00786B7C"/>
    <w:rsid w:val="00790C82"/>
    <w:rsid w:val="007917CA"/>
    <w:rsid w:val="0079200B"/>
    <w:rsid w:val="00793E15"/>
    <w:rsid w:val="007941F5"/>
    <w:rsid w:val="00794234"/>
    <w:rsid w:val="00795985"/>
    <w:rsid w:val="0079648D"/>
    <w:rsid w:val="0079724C"/>
    <w:rsid w:val="007A11D7"/>
    <w:rsid w:val="007A3330"/>
    <w:rsid w:val="007A71C0"/>
    <w:rsid w:val="007B06D3"/>
    <w:rsid w:val="007B1D71"/>
    <w:rsid w:val="007B2090"/>
    <w:rsid w:val="007B36FF"/>
    <w:rsid w:val="007B5072"/>
    <w:rsid w:val="007B5BAA"/>
    <w:rsid w:val="007B6D05"/>
    <w:rsid w:val="007C144B"/>
    <w:rsid w:val="007C2282"/>
    <w:rsid w:val="007C558D"/>
    <w:rsid w:val="007C5C1A"/>
    <w:rsid w:val="007C6943"/>
    <w:rsid w:val="007C78C8"/>
    <w:rsid w:val="007C796A"/>
    <w:rsid w:val="007D69B1"/>
    <w:rsid w:val="007D7131"/>
    <w:rsid w:val="007D7A47"/>
    <w:rsid w:val="007E1F09"/>
    <w:rsid w:val="007E1FB7"/>
    <w:rsid w:val="007E3CA1"/>
    <w:rsid w:val="007E42CC"/>
    <w:rsid w:val="007E69FE"/>
    <w:rsid w:val="007F03BB"/>
    <w:rsid w:val="007F3E89"/>
    <w:rsid w:val="007F5921"/>
    <w:rsid w:val="007F6CBE"/>
    <w:rsid w:val="007F6D3F"/>
    <w:rsid w:val="0080150C"/>
    <w:rsid w:val="00801B7D"/>
    <w:rsid w:val="0080303A"/>
    <w:rsid w:val="00804A00"/>
    <w:rsid w:val="00804AC2"/>
    <w:rsid w:val="00804ACD"/>
    <w:rsid w:val="00806ACE"/>
    <w:rsid w:val="008071D9"/>
    <w:rsid w:val="00807AFB"/>
    <w:rsid w:val="0081071B"/>
    <w:rsid w:val="008114B2"/>
    <w:rsid w:val="008121C9"/>
    <w:rsid w:val="0081272E"/>
    <w:rsid w:val="008127C1"/>
    <w:rsid w:val="00820F09"/>
    <w:rsid w:val="00821C45"/>
    <w:rsid w:val="00821CE8"/>
    <w:rsid w:val="00822236"/>
    <w:rsid w:val="008232FC"/>
    <w:rsid w:val="00824394"/>
    <w:rsid w:val="008243D3"/>
    <w:rsid w:val="008254B6"/>
    <w:rsid w:val="008265BA"/>
    <w:rsid w:val="008269E9"/>
    <w:rsid w:val="008275F7"/>
    <w:rsid w:val="00832094"/>
    <w:rsid w:val="008325D3"/>
    <w:rsid w:val="008333D0"/>
    <w:rsid w:val="00833404"/>
    <w:rsid w:val="00834051"/>
    <w:rsid w:val="00837728"/>
    <w:rsid w:val="008416A1"/>
    <w:rsid w:val="00842B97"/>
    <w:rsid w:val="00844138"/>
    <w:rsid w:val="00846A90"/>
    <w:rsid w:val="00846A9B"/>
    <w:rsid w:val="00847425"/>
    <w:rsid w:val="00850F01"/>
    <w:rsid w:val="00852084"/>
    <w:rsid w:val="00855868"/>
    <w:rsid w:val="00861449"/>
    <w:rsid w:val="00861C54"/>
    <w:rsid w:val="00861CE7"/>
    <w:rsid w:val="00866F74"/>
    <w:rsid w:val="00871771"/>
    <w:rsid w:val="00871C72"/>
    <w:rsid w:val="008720A5"/>
    <w:rsid w:val="00872874"/>
    <w:rsid w:val="0087366E"/>
    <w:rsid w:val="0087466C"/>
    <w:rsid w:val="00875276"/>
    <w:rsid w:val="0087679A"/>
    <w:rsid w:val="00876A64"/>
    <w:rsid w:val="00876F4B"/>
    <w:rsid w:val="008818BC"/>
    <w:rsid w:val="008832BB"/>
    <w:rsid w:val="0089044B"/>
    <w:rsid w:val="008911D1"/>
    <w:rsid w:val="00891200"/>
    <w:rsid w:val="008917F5"/>
    <w:rsid w:val="0089215D"/>
    <w:rsid w:val="00893E68"/>
    <w:rsid w:val="0089588C"/>
    <w:rsid w:val="00896881"/>
    <w:rsid w:val="00896AE8"/>
    <w:rsid w:val="00896F73"/>
    <w:rsid w:val="008A35D5"/>
    <w:rsid w:val="008A4A48"/>
    <w:rsid w:val="008A6B14"/>
    <w:rsid w:val="008A7500"/>
    <w:rsid w:val="008A76EA"/>
    <w:rsid w:val="008A7A18"/>
    <w:rsid w:val="008B2885"/>
    <w:rsid w:val="008B5DD4"/>
    <w:rsid w:val="008C27D4"/>
    <w:rsid w:val="008C5907"/>
    <w:rsid w:val="008D4447"/>
    <w:rsid w:val="008E4BDE"/>
    <w:rsid w:val="008E4BED"/>
    <w:rsid w:val="008E5423"/>
    <w:rsid w:val="008F5451"/>
    <w:rsid w:val="00901A38"/>
    <w:rsid w:val="00903880"/>
    <w:rsid w:val="00904CBF"/>
    <w:rsid w:val="009072FB"/>
    <w:rsid w:val="009149C6"/>
    <w:rsid w:val="00914FD3"/>
    <w:rsid w:val="009155A8"/>
    <w:rsid w:val="0092466A"/>
    <w:rsid w:val="00931755"/>
    <w:rsid w:val="00932113"/>
    <w:rsid w:val="00932371"/>
    <w:rsid w:val="0093245F"/>
    <w:rsid w:val="00933BFF"/>
    <w:rsid w:val="009404A5"/>
    <w:rsid w:val="00940ED3"/>
    <w:rsid w:val="0094254D"/>
    <w:rsid w:val="0094595C"/>
    <w:rsid w:val="00945D2B"/>
    <w:rsid w:val="0094621A"/>
    <w:rsid w:val="00946429"/>
    <w:rsid w:val="00947740"/>
    <w:rsid w:val="00953495"/>
    <w:rsid w:val="009548B8"/>
    <w:rsid w:val="0095582D"/>
    <w:rsid w:val="0095662E"/>
    <w:rsid w:val="009577A4"/>
    <w:rsid w:val="0096105B"/>
    <w:rsid w:val="009622CE"/>
    <w:rsid w:val="009623EE"/>
    <w:rsid w:val="00963C8F"/>
    <w:rsid w:val="0096456E"/>
    <w:rsid w:val="009671DC"/>
    <w:rsid w:val="00970ADB"/>
    <w:rsid w:val="00971151"/>
    <w:rsid w:val="00973CE5"/>
    <w:rsid w:val="00974B00"/>
    <w:rsid w:val="0097693A"/>
    <w:rsid w:val="00976F49"/>
    <w:rsid w:val="00980B39"/>
    <w:rsid w:val="00980D88"/>
    <w:rsid w:val="00981AF1"/>
    <w:rsid w:val="009828DD"/>
    <w:rsid w:val="009839BD"/>
    <w:rsid w:val="00983D81"/>
    <w:rsid w:val="00985F86"/>
    <w:rsid w:val="009867B5"/>
    <w:rsid w:val="0099033E"/>
    <w:rsid w:val="00991831"/>
    <w:rsid w:val="00994C8F"/>
    <w:rsid w:val="00995AA0"/>
    <w:rsid w:val="009962C7"/>
    <w:rsid w:val="00996A7A"/>
    <w:rsid w:val="00996AFB"/>
    <w:rsid w:val="00997F6A"/>
    <w:rsid w:val="009A153D"/>
    <w:rsid w:val="009A21EB"/>
    <w:rsid w:val="009A2629"/>
    <w:rsid w:val="009A2E0C"/>
    <w:rsid w:val="009A4F65"/>
    <w:rsid w:val="009B21C3"/>
    <w:rsid w:val="009B2E97"/>
    <w:rsid w:val="009B75D2"/>
    <w:rsid w:val="009C0FCE"/>
    <w:rsid w:val="009C3031"/>
    <w:rsid w:val="009C5D61"/>
    <w:rsid w:val="009C6E6E"/>
    <w:rsid w:val="009C76EC"/>
    <w:rsid w:val="009D15E0"/>
    <w:rsid w:val="009D5348"/>
    <w:rsid w:val="009D5B19"/>
    <w:rsid w:val="009D7759"/>
    <w:rsid w:val="009D7B86"/>
    <w:rsid w:val="009E0CF4"/>
    <w:rsid w:val="009E1249"/>
    <w:rsid w:val="009E3D47"/>
    <w:rsid w:val="009E43C5"/>
    <w:rsid w:val="009E703D"/>
    <w:rsid w:val="009F0DC4"/>
    <w:rsid w:val="009F19D8"/>
    <w:rsid w:val="009F44B1"/>
    <w:rsid w:val="009F6ABD"/>
    <w:rsid w:val="00A000A1"/>
    <w:rsid w:val="00A02943"/>
    <w:rsid w:val="00A02E18"/>
    <w:rsid w:val="00A0741E"/>
    <w:rsid w:val="00A07508"/>
    <w:rsid w:val="00A07B65"/>
    <w:rsid w:val="00A102CA"/>
    <w:rsid w:val="00A10CD0"/>
    <w:rsid w:val="00A1110C"/>
    <w:rsid w:val="00A2299C"/>
    <w:rsid w:val="00A23578"/>
    <w:rsid w:val="00A235B7"/>
    <w:rsid w:val="00A23631"/>
    <w:rsid w:val="00A23793"/>
    <w:rsid w:val="00A23BDD"/>
    <w:rsid w:val="00A2457E"/>
    <w:rsid w:val="00A31B85"/>
    <w:rsid w:val="00A3212F"/>
    <w:rsid w:val="00A33D88"/>
    <w:rsid w:val="00A3558F"/>
    <w:rsid w:val="00A361F7"/>
    <w:rsid w:val="00A3704A"/>
    <w:rsid w:val="00A40EFB"/>
    <w:rsid w:val="00A4122B"/>
    <w:rsid w:val="00A43392"/>
    <w:rsid w:val="00A4374B"/>
    <w:rsid w:val="00A43F36"/>
    <w:rsid w:val="00A44733"/>
    <w:rsid w:val="00A45A88"/>
    <w:rsid w:val="00A464C9"/>
    <w:rsid w:val="00A53BF9"/>
    <w:rsid w:val="00A55592"/>
    <w:rsid w:val="00A574EC"/>
    <w:rsid w:val="00A57ACE"/>
    <w:rsid w:val="00A60019"/>
    <w:rsid w:val="00A60D0F"/>
    <w:rsid w:val="00A61D28"/>
    <w:rsid w:val="00A650EE"/>
    <w:rsid w:val="00A67031"/>
    <w:rsid w:val="00A71472"/>
    <w:rsid w:val="00A76C06"/>
    <w:rsid w:val="00A77147"/>
    <w:rsid w:val="00A81CA6"/>
    <w:rsid w:val="00A83382"/>
    <w:rsid w:val="00A840FA"/>
    <w:rsid w:val="00A853EB"/>
    <w:rsid w:val="00A85A4A"/>
    <w:rsid w:val="00A91310"/>
    <w:rsid w:val="00A921DF"/>
    <w:rsid w:val="00A92725"/>
    <w:rsid w:val="00A93C94"/>
    <w:rsid w:val="00A95DC8"/>
    <w:rsid w:val="00A96440"/>
    <w:rsid w:val="00A96B4B"/>
    <w:rsid w:val="00A97AD4"/>
    <w:rsid w:val="00A97DE8"/>
    <w:rsid w:val="00AA2675"/>
    <w:rsid w:val="00AA293A"/>
    <w:rsid w:val="00AA39C3"/>
    <w:rsid w:val="00AA3D8F"/>
    <w:rsid w:val="00AA59F1"/>
    <w:rsid w:val="00AB29D4"/>
    <w:rsid w:val="00AB36E6"/>
    <w:rsid w:val="00AB43C0"/>
    <w:rsid w:val="00AB4813"/>
    <w:rsid w:val="00AB5791"/>
    <w:rsid w:val="00AB6B86"/>
    <w:rsid w:val="00AC3C67"/>
    <w:rsid w:val="00AC45F7"/>
    <w:rsid w:val="00AC4E42"/>
    <w:rsid w:val="00AD041A"/>
    <w:rsid w:val="00AD577C"/>
    <w:rsid w:val="00AD6448"/>
    <w:rsid w:val="00AD7100"/>
    <w:rsid w:val="00AE09FF"/>
    <w:rsid w:val="00AE0C3F"/>
    <w:rsid w:val="00AE1547"/>
    <w:rsid w:val="00AE4A3B"/>
    <w:rsid w:val="00AE5752"/>
    <w:rsid w:val="00AE5B9D"/>
    <w:rsid w:val="00AF101D"/>
    <w:rsid w:val="00AF1A9E"/>
    <w:rsid w:val="00AF49C2"/>
    <w:rsid w:val="00B00782"/>
    <w:rsid w:val="00B01D6E"/>
    <w:rsid w:val="00B02FC9"/>
    <w:rsid w:val="00B0429F"/>
    <w:rsid w:val="00B05349"/>
    <w:rsid w:val="00B05456"/>
    <w:rsid w:val="00B0577E"/>
    <w:rsid w:val="00B05A81"/>
    <w:rsid w:val="00B05B02"/>
    <w:rsid w:val="00B07588"/>
    <w:rsid w:val="00B105A1"/>
    <w:rsid w:val="00B13E61"/>
    <w:rsid w:val="00B151B1"/>
    <w:rsid w:val="00B15573"/>
    <w:rsid w:val="00B17430"/>
    <w:rsid w:val="00B174AD"/>
    <w:rsid w:val="00B2125D"/>
    <w:rsid w:val="00B243A9"/>
    <w:rsid w:val="00B25943"/>
    <w:rsid w:val="00B25D14"/>
    <w:rsid w:val="00B26372"/>
    <w:rsid w:val="00B30E79"/>
    <w:rsid w:val="00B329B4"/>
    <w:rsid w:val="00B33471"/>
    <w:rsid w:val="00B41368"/>
    <w:rsid w:val="00B422FF"/>
    <w:rsid w:val="00B46F66"/>
    <w:rsid w:val="00B47ABA"/>
    <w:rsid w:val="00B50D27"/>
    <w:rsid w:val="00B51075"/>
    <w:rsid w:val="00B54EFF"/>
    <w:rsid w:val="00B552E3"/>
    <w:rsid w:val="00B56608"/>
    <w:rsid w:val="00B5790C"/>
    <w:rsid w:val="00B61F5A"/>
    <w:rsid w:val="00B62BE9"/>
    <w:rsid w:val="00B6320E"/>
    <w:rsid w:val="00B6380F"/>
    <w:rsid w:val="00B6490D"/>
    <w:rsid w:val="00B6494D"/>
    <w:rsid w:val="00B65E0E"/>
    <w:rsid w:val="00B660DA"/>
    <w:rsid w:val="00B66C86"/>
    <w:rsid w:val="00B67519"/>
    <w:rsid w:val="00B67BB0"/>
    <w:rsid w:val="00B703E5"/>
    <w:rsid w:val="00B704F3"/>
    <w:rsid w:val="00B70D83"/>
    <w:rsid w:val="00B7470F"/>
    <w:rsid w:val="00B74D69"/>
    <w:rsid w:val="00B7530F"/>
    <w:rsid w:val="00B75AEE"/>
    <w:rsid w:val="00B76C2E"/>
    <w:rsid w:val="00B76DE3"/>
    <w:rsid w:val="00B7736F"/>
    <w:rsid w:val="00B7758E"/>
    <w:rsid w:val="00B77B3D"/>
    <w:rsid w:val="00B77F6C"/>
    <w:rsid w:val="00B81A88"/>
    <w:rsid w:val="00B8203B"/>
    <w:rsid w:val="00B87ADF"/>
    <w:rsid w:val="00B91EAF"/>
    <w:rsid w:val="00B93884"/>
    <w:rsid w:val="00B94E45"/>
    <w:rsid w:val="00B96790"/>
    <w:rsid w:val="00B971E0"/>
    <w:rsid w:val="00BA0E31"/>
    <w:rsid w:val="00BA2E58"/>
    <w:rsid w:val="00BA4333"/>
    <w:rsid w:val="00BA4C37"/>
    <w:rsid w:val="00BA784D"/>
    <w:rsid w:val="00BB17E4"/>
    <w:rsid w:val="00BB2590"/>
    <w:rsid w:val="00BB2C28"/>
    <w:rsid w:val="00BB4249"/>
    <w:rsid w:val="00BB47D8"/>
    <w:rsid w:val="00BB5865"/>
    <w:rsid w:val="00BB5A66"/>
    <w:rsid w:val="00BB5C0C"/>
    <w:rsid w:val="00BB5E8F"/>
    <w:rsid w:val="00BB6811"/>
    <w:rsid w:val="00BC1306"/>
    <w:rsid w:val="00BC3119"/>
    <w:rsid w:val="00BC43B9"/>
    <w:rsid w:val="00BC5F29"/>
    <w:rsid w:val="00BC6C49"/>
    <w:rsid w:val="00BD07B8"/>
    <w:rsid w:val="00BD0937"/>
    <w:rsid w:val="00BD302C"/>
    <w:rsid w:val="00BD4A64"/>
    <w:rsid w:val="00BD516B"/>
    <w:rsid w:val="00BD5E42"/>
    <w:rsid w:val="00BD625E"/>
    <w:rsid w:val="00BE169E"/>
    <w:rsid w:val="00BE27C3"/>
    <w:rsid w:val="00BE29C7"/>
    <w:rsid w:val="00BE628F"/>
    <w:rsid w:val="00BE67A0"/>
    <w:rsid w:val="00BE6ABC"/>
    <w:rsid w:val="00BE6C6A"/>
    <w:rsid w:val="00BF00F3"/>
    <w:rsid w:val="00BF0E08"/>
    <w:rsid w:val="00BF1C6E"/>
    <w:rsid w:val="00BF37A6"/>
    <w:rsid w:val="00BF391D"/>
    <w:rsid w:val="00BF5A8B"/>
    <w:rsid w:val="00C00954"/>
    <w:rsid w:val="00C00997"/>
    <w:rsid w:val="00C01753"/>
    <w:rsid w:val="00C01BD3"/>
    <w:rsid w:val="00C01F46"/>
    <w:rsid w:val="00C23138"/>
    <w:rsid w:val="00C23E8D"/>
    <w:rsid w:val="00C260CD"/>
    <w:rsid w:val="00C26EA8"/>
    <w:rsid w:val="00C27918"/>
    <w:rsid w:val="00C30A98"/>
    <w:rsid w:val="00C31DA7"/>
    <w:rsid w:val="00C31FCB"/>
    <w:rsid w:val="00C32EA5"/>
    <w:rsid w:val="00C33066"/>
    <w:rsid w:val="00C33A64"/>
    <w:rsid w:val="00C3596C"/>
    <w:rsid w:val="00C37233"/>
    <w:rsid w:val="00C40BDC"/>
    <w:rsid w:val="00C40DB0"/>
    <w:rsid w:val="00C43C21"/>
    <w:rsid w:val="00C46FFD"/>
    <w:rsid w:val="00C47595"/>
    <w:rsid w:val="00C507CE"/>
    <w:rsid w:val="00C52784"/>
    <w:rsid w:val="00C531E4"/>
    <w:rsid w:val="00C53B5E"/>
    <w:rsid w:val="00C5571A"/>
    <w:rsid w:val="00C57433"/>
    <w:rsid w:val="00C6005C"/>
    <w:rsid w:val="00C607CA"/>
    <w:rsid w:val="00C61C1D"/>
    <w:rsid w:val="00C623FF"/>
    <w:rsid w:val="00C62BEE"/>
    <w:rsid w:val="00C62FFA"/>
    <w:rsid w:val="00C630B5"/>
    <w:rsid w:val="00C6462E"/>
    <w:rsid w:val="00C64B61"/>
    <w:rsid w:val="00C662A7"/>
    <w:rsid w:val="00C66CA7"/>
    <w:rsid w:val="00C67031"/>
    <w:rsid w:val="00C7022E"/>
    <w:rsid w:val="00C7082A"/>
    <w:rsid w:val="00C70B8B"/>
    <w:rsid w:val="00C70E00"/>
    <w:rsid w:val="00C71CC1"/>
    <w:rsid w:val="00C71F3C"/>
    <w:rsid w:val="00C71F7F"/>
    <w:rsid w:val="00C73DDF"/>
    <w:rsid w:val="00C7417D"/>
    <w:rsid w:val="00C747FB"/>
    <w:rsid w:val="00C80C75"/>
    <w:rsid w:val="00C82663"/>
    <w:rsid w:val="00C83260"/>
    <w:rsid w:val="00C9164B"/>
    <w:rsid w:val="00C93F92"/>
    <w:rsid w:val="00C94273"/>
    <w:rsid w:val="00C962D4"/>
    <w:rsid w:val="00CA2985"/>
    <w:rsid w:val="00CA320E"/>
    <w:rsid w:val="00CA47FD"/>
    <w:rsid w:val="00CA4AD1"/>
    <w:rsid w:val="00CA74DA"/>
    <w:rsid w:val="00CA7687"/>
    <w:rsid w:val="00CA770E"/>
    <w:rsid w:val="00CA7D84"/>
    <w:rsid w:val="00CB1B6A"/>
    <w:rsid w:val="00CB1C8A"/>
    <w:rsid w:val="00CB32AF"/>
    <w:rsid w:val="00CB5B92"/>
    <w:rsid w:val="00CC26B7"/>
    <w:rsid w:val="00CC279F"/>
    <w:rsid w:val="00CC4D45"/>
    <w:rsid w:val="00CC6447"/>
    <w:rsid w:val="00CC657E"/>
    <w:rsid w:val="00CC6E1F"/>
    <w:rsid w:val="00CD1E4D"/>
    <w:rsid w:val="00CD2ADC"/>
    <w:rsid w:val="00CD3705"/>
    <w:rsid w:val="00CD3811"/>
    <w:rsid w:val="00CD4C12"/>
    <w:rsid w:val="00CD672F"/>
    <w:rsid w:val="00CD7558"/>
    <w:rsid w:val="00CD77C0"/>
    <w:rsid w:val="00CE58D7"/>
    <w:rsid w:val="00CE5F34"/>
    <w:rsid w:val="00CE73F6"/>
    <w:rsid w:val="00CF2ABA"/>
    <w:rsid w:val="00CF3D40"/>
    <w:rsid w:val="00CF5B94"/>
    <w:rsid w:val="00CF666E"/>
    <w:rsid w:val="00D009A7"/>
    <w:rsid w:val="00D00ED0"/>
    <w:rsid w:val="00D0127D"/>
    <w:rsid w:val="00D03252"/>
    <w:rsid w:val="00D04C7A"/>
    <w:rsid w:val="00D06481"/>
    <w:rsid w:val="00D067A0"/>
    <w:rsid w:val="00D067A6"/>
    <w:rsid w:val="00D06A4B"/>
    <w:rsid w:val="00D111C4"/>
    <w:rsid w:val="00D11289"/>
    <w:rsid w:val="00D136CF"/>
    <w:rsid w:val="00D13AA2"/>
    <w:rsid w:val="00D142A0"/>
    <w:rsid w:val="00D14411"/>
    <w:rsid w:val="00D15FCF"/>
    <w:rsid w:val="00D162CF"/>
    <w:rsid w:val="00D16604"/>
    <w:rsid w:val="00D16EF3"/>
    <w:rsid w:val="00D16F81"/>
    <w:rsid w:val="00D1792D"/>
    <w:rsid w:val="00D20405"/>
    <w:rsid w:val="00D209D5"/>
    <w:rsid w:val="00D215D2"/>
    <w:rsid w:val="00D21D3E"/>
    <w:rsid w:val="00D224B7"/>
    <w:rsid w:val="00D230EE"/>
    <w:rsid w:val="00D23D86"/>
    <w:rsid w:val="00D2510D"/>
    <w:rsid w:val="00D25212"/>
    <w:rsid w:val="00D26F3E"/>
    <w:rsid w:val="00D303B9"/>
    <w:rsid w:val="00D312E6"/>
    <w:rsid w:val="00D3144E"/>
    <w:rsid w:val="00D342DF"/>
    <w:rsid w:val="00D42774"/>
    <w:rsid w:val="00D44896"/>
    <w:rsid w:val="00D448BD"/>
    <w:rsid w:val="00D45D88"/>
    <w:rsid w:val="00D46345"/>
    <w:rsid w:val="00D54B6C"/>
    <w:rsid w:val="00D54E7D"/>
    <w:rsid w:val="00D54FAD"/>
    <w:rsid w:val="00D55D1F"/>
    <w:rsid w:val="00D57C94"/>
    <w:rsid w:val="00D57F8F"/>
    <w:rsid w:val="00D60C04"/>
    <w:rsid w:val="00D62BFE"/>
    <w:rsid w:val="00D63CF7"/>
    <w:rsid w:val="00D649A6"/>
    <w:rsid w:val="00D64C83"/>
    <w:rsid w:val="00D6552D"/>
    <w:rsid w:val="00D6618A"/>
    <w:rsid w:val="00D677EE"/>
    <w:rsid w:val="00D71808"/>
    <w:rsid w:val="00D71A24"/>
    <w:rsid w:val="00D72D7B"/>
    <w:rsid w:val="00D72EEC"/>
    <w:rsid w:val="00D736EC"/>
    <w:rsid w:val="00D75CBF"/>
    <w:rsid w:val="00D7655F"/>
    <w:rsid w:val="00D77600"/>
    <w:rsid w:val="00D80C95"/>
    <w:rsid w:val="00D81682"/>
    <w:rsid w:val="00D83ED2"/>
    <w:rsid w:val="00D83F5E"/>
    <w:rsid w:val="00D843B8"/>
    <w:rsid w:val="00D84586"/>
    <w:rsid w:val="00D849E4"/>
    <w:rsid w:val="00D84FF1"/>
    <w:rsid w:val="00D86BCC"/>
    <w:rsid w:val="00D90ABB"/>
    <w:rsid w:val="00D914B9"/>
    <w:rsid w:val="00D91AF0"/>
    <w:rsid w:val="00D91E14"/>
    <w:rsid w:val="00D92C9C"/>
    <w:rsid w:val="00D93BDE"/>
    <w:rsid w:val="00D94330"/>
    <w:rsid w:val="00D970A0"/>
    <w:rsid w:val="00D975CC"/>
    <w:rsid w:val="00DA1039"/>
    <w:rsid w:val="00DA1408"/>
    <w:rsid w:val="00DA156F"/>
    <w:rsid w:val="00DA17CE"/>
    <w:rsid w:val="00DA1C66"/>
    <w:rsid w:val="00DA21AE"/>
    <w:rsid w:val="00DA3170"/>
    <w:rsid w:val="00DA599A"/>
    <w:rsid w:val="00DA6AAE"/>
    <w:rsid w:val="00DA74B5"/>
    <w:rsid w:val="00DA75A3"/>
    <w:rsid w:val="00DB0168"/>
    <w:rsid w:val="00DB209B"/>
    <w:rsid w:val="00DB4180"/>
    <w:rsid w:val="00DB4DF8"/>
    <w:rsid w:val="00DC05D0"/>
    <w:rsid w:val="00DC0641"/>
    <w:rsid w:val="00DC274E"/>
    <w:rsid w:val="00DC4922"/>
    <w:rsid w:val="00DC4D34"/>
    <w:rsid w:val="00DC60AE"/>
    <w:rsid w:val="00DC77CA"/>
    <w:rsid w:val="00DD415C"/>
    <w:rsid w:val="00DD5C07"/>
    <w:rsid w:val="00DD63B9"/>
    <w:rsid w:val="00DE1688"/>
    <w:rsid w:val="00DE1E71"/>
    <w:rsid w:val="00DE3FA2"/>
    <w:rsid w:val="00DE54CA"/>
    <w:rsid w:val="00DE623D"/>
    <w:rsid w:val="00DF0255"/>
    <w:rsid w:val="00DF1B73"/>
    <w:rsid w:val="00DF39E9"/>
    <w:rsid w:val="00E0078E"/>
    <w:rsid w:val="00E027E3"/>
    <w:rsid w:val="00E02F45"/>
    <w:rsid w:val="00E0498C"/>
    <w:rsid w:val="00E0583D"/>
    <w:rsid w:val="00E06E33"/>
    <w:rsid w:val="00E109B4"/>
    <w:rsid w:val="00E124A6"/>
    <w:rsid w:val="00E144CB"/>
    <w:rsid w:val="00E148CB"/>
    <w:rsid w:val="00E16C44"/>
    <w:rsid w:val="00E200E0"/>
    <w:rsid w:val="00E202A4"/>
    <w:rsid w:val="00E2039C"/>
    <w:rsid w:val="00E2199A"/>
    <w:rsid w:val="00E23CA5"/>
    <w:rsid w:val="00E23FAD"/>
    <w:rsid w:val="00E24AD0"/>
    <w:rsid w:val="00E24F55"/>
    <w:rsid w:val="00E27376"/>
    <w:rsid w:val="00E27EF3"/>
    <w:rsid w:val="00E31EB1"/>
    <w:rsid w:val="00E33AF8"/>
    <w:rsid w:val="00E34777"/>
    <w:rsid w:val="00E34FE4"/>
    <w:rsid w:val="00E35011"/>
    <w:rsid w:val="00E35EB3"/>
    <w:rsid w:val="00E36916"/>
    <w:rsid w:val="00E415C0"/>
    <w:rsid w:val="00E43412"/>
    <w:rsid w:val="00E43E4F"/>
    <w:rsid w:val="00E444E5"/>
    <w:rsid w:val="00E44CC6"/>
    <w:rsid w:val="00E45B93"/>
    <w:rsid w:val="00E51C4B"/>
    <w:rsid w:val="00E52F47"/>
    <w:rsid w:val="00E57638"/>
    <w:rsid w:val="00E606A5"/>
    <w:rsid w:val="00E6471F"/>
    <w:rsid w:val="00E65367"/>
    <w:rsid w:val="00E654BD"/>
    <w:rsid w:val="00E65649"/>
    <w:rsid w:val="00E66E7E"/>
    <w:rsid w:val="00E67712"/>
    <w:rsid w:val="00E73247"/>
    <w:rsid w:val="00E734E3"/>
    <w:rsid w:val="00E73DD1"/>
    <w:rsid w:val="00E74E37"/>
    <w:rsid w:val="00E774F8"/>
    <w:rsid w:val="00E80548"/>
    <w:rsid w:val="00E822F4"/>
    <w:rsid w:val="00E8262A"/>
    <w:rsid w:val="00E8584B"/>
    <w:rsid w:val="00E87580"/>
    <w:rsid w:val="00E913DC"/>
    <w:rsid w:val="00E94688"/>
    <w:rsid w:val="00E95F7C"/>
    <w:rsid w:val="00E961B7"/>
    <w:rsid w:val="00EA249A"/>
    <w:rsid w:val="00EA4532"/>
    <w:rsid w:val="00EA4CA8"/>
    <w:rsid w:val="00EA50F2"/>
    <w:rsid w:val="00EA5108"/>
    <w:rsid w:val="00EA52A2"/>
    <w:rsid w:val="00EA712B"/>
    <w:rsid w:val="00EB16FB"/>
    <w:rsid w:val="00EB18E4"/>
    <w:rsid w:val="00EB2671"/>
    <w:rsid w:val="00EB7CDB"/>
    <w:rsid w:val="00EC105A"/>
    <w:rsid w:val="00EC5E9C"/>
    <w:rsid w:val="00EC733C"/>
    <w:rsid w:val="00ED0062"/>
    <w:rsid w:val="00ED1C01"/>
    <w:rsid w:val="00ED218B"/>
    <w:rsid w:val="00ED24CC"/>
    <w:rsid w:val="00ED2F30"/>
    <w:rsid w:val="00ED34FA"/>
    <w:rsid w:val="00ED4E56"/>
    <w:rsid w:val="00ED65C1"/>
    <w:rsid w:val="00EE08FB"/>
    <w:rsid w:val="00EE1FB7"/>
    <w:rsid w:val="00EE288D"/>
    <w:rsid w:val="00EE2A38"/>
    <w:rsid w:val="00EE348F"/>
    <w:rsid w:val="00EE3859"/>
    <w:rsid w:val="00EE4538"/>
    <w:rsid w:val="00EE4F97"/>
    <w:rsid w:val="00EF036E"/>
    <w:rsid w:val="00EF056E"/>
    <w:rsid w:val="00EF0759"/>
    <w:rsid w:val="00EF1127"/>
    <w:rsid w:val="00EF142E"/>
    <w:rsid w:val="00EF22BD"/>
    <w:rsid w:val="00EF4360"/>
    <w:rsid w:val="00EF449C"/>
    <w:rsid w:val="00EF4E77"/>
    <w:rsid w:val="00EF65BD"/>
    <w:rsid w:val="00F01EB7"/>
    <w:rsid w:val="00F02052"/>
    <w:rsid w:val="00F02081"/>
    <w:rsid w:val="00F04973"/>
    <w:rsid w:val="00F04B56"/>
    <w:rsid w:val="00F05BB8"/>
    <w:rsid w:val="00F11C46"/>
    <w:rsid w:val="00F12037"/>
    <w:rsid w:val="00F12CD8"/>
    <w:rsid w:val="00F14CFA"/>
    <w:rsid w:val="00F15784"/>
    <w:rsid w:val="00F162BE"/>
    <w:rsid w:val="00F1701A"/>
    <w:rsid w:val="00F20417"/>
    <w:rsid w:val="00F21C8C"/>
    <w:rsid w:val="00F303C9"/>
    <w:rsid w:val="00F31D6C"/>
    <w:rsid w:val="00F32F70"/>
    <w:rsid w:val="00F33AB2"/>
    <w:rsid w:val="00F34084"/>
    <w:rsid w:val="00F34A34"/>
    <w:rsid w:val="00F358DB"/>
    <w:rsid w:val="00F35F53"/>
    <w:rsid w:val="00F35FDC"/>
    <w:rsid w:val="00F40CB9"/>
    <w:rsid w:val="00F41C53"/>
    <w:rsid w:val="00F435BD"/>
    <w:rsid w:val="00F43B1A"/>
    <w:rsid w:val="00F44FBF"/>
    <w:rsid w:val="00F45429"/>
    <w:rsid w:val="00F5031B"/>
    <w:rsid w:val="00F51CA2"/>
    <w:rsid w:val="00F51DFE"/>
    <w:rsid w:val="00F5323C"/>
    <w:rsid w:val="00F53FBE"/>
    <w:rsid w:val="00F541C0"/>
    <w:rsid w:val="00F54392"/>
    <w:rsid w:val="00F552B4"/>
    <w:rsid w:val="00F6026A"/>
    <w:rsid w:val="00F61E44"/>
    <w:rsid w:val="00F62FFA"/>
    <w:rsid w:val="00F63219"/>
    <w:rsid w:val="00F63B75"/>
    <w:rsid w:val="00F63CC7"/>
    <w:rsid w:val="00F67BA5"/>
    <w:rsid w:val="00F67FB4"/>
    <w:rsid w:val="00F7115E"/>
    <w:rsid w:val="00F72B40"/>
    <w:rsid w:val="00F737F5"/>
    <w:rsid w:val="00F73CD0"/>
    <w:rsid w:val="00F75651"/>
    <w:rsid w:val="00F76D95"/>
    <w:rsid w:val="00F80282"/>
    <w:rsid w:val="00F81DEF"/>
    <w:rsid w:val="00F8561A"/>
    <w:rsid w:val="00F87750"/>
    <w:rsid w:val="00F87D63"/>
    <w:rsid w:val="00F90856"/>
    <w:rsid w:val="00F9440D"/>
    <w:rsid w:val="00F964C5"/>
    <w:rsid w:val="00FA02A6"/>
    <w:rsid w:val="00FA0C10"/>
    <w:rsid w:val="00FA0C14"/>
    <w:rsid w:val="00FA0E05"/>
    <w:rsid w:val="00FA2F1A"/>
    <w:rsid w:val="00FA343C"/>
    <w:rsid w:val="00FA592D"/>
    <w:rsid w:val="00FA593B"/>
    <w:rsid w:val="00FA701D"/>
    <w:rsid w:val="00FA7F3B"/>
    <w:rsid w:val="00FB1107"/>
    <w:rsid w:val="00FB25D3"/>
    <w:rsid w:val="00FB4787"/>
    <w:rsid w:val="00FB71E8"/>
    <w:rsid w:val="00FC0AF0"/>
    <w:rsid w:val="00FC1337"/>
    <w:rsid w:val="00FC6FE4"/>
    <w:rsid w:val="00FC73F7"/>
    <w:rsid w:val="00FD104C"/>
    <w:rsid w:val="00FD27DE"/>
    <w:rsid w:val="00FD3503"/>
    <w:rsid w:val="00FD4BFE"/>
    <w:rsid w:val="00FD520A"/>
    <w:rsid w:val="00FD58A3"/>
    <w:rsid w:val="00FD5B97"/>
    <w:rsid w:val="00FE31F6"/>
    <w:rsid w:val="00FE33C7"/>
    <w:rsid w:val="00FE3AD9"/>
    <w:rsid w:val="00FE4A55"/>
    <w:rsid w:val="00FE5696"/>
    <w:rsid w:val="00FE6F70"/>
    <w:rsid w:val="00FE6FA2"/>
    <w:rsid w:val="00FF04D0"/>
    <w:rsid w:val="00FF0536"/>
    <w:rsid w:val="00FF1174"/>
    <w:rsid w:val="00FF22C3"/>
    <w:rsid w:val="00FF2AD6"/>
    <w:rsid w:val="00FF2F89"/>
    <w:rsid w:val="00FF6C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B7758E"/>
    <w:rPr>
      <w:b/>
      <w:bCs/>
    </w:rPr>
  </w:style>
  <w:style w:type="character" w:styleId="PlaceholderText">
    <w:name w:val="Placeholder Text"/>
    <w:basedOn w:val="DefaultParagraphFont"/>
    <w:uiPriority w:val="99"/>
    <w:semiHidden/>
    <w:rsid w:val="00D009A7"/>
    <w:rPr>
      <w:color w:val="808080"/>
    </w:rPr>
  </w:style>
  <w:style w:type="paragraph" w:customStyle="1" w:styleId="xmsonormal">
    <w:name w:val="x_msonormal"/>
    <w:basedOn w:val="Normal"/>
    <w:uiPriority w:val="99"/>
    <w:rsid w:val="00C3596C"/>
    <w:pPr>
      <w:spacing w:before="100" w:beforeAutospacing="1" w:after="100" w:afterAutospacing="1"/>
      <w:jc w:val="left"/>
    </w:pPr>
    <w:rPr>
      <w:rFonts w:ascii="Calibri" w:eastAsia="SimSun" w:hAnsi="Calibri" w:cs="Calibri"/>
      <w:sz w:val="22"/>
      <w:szCs w:val="22"/>
      <w:lang w:val="en-US" w:eastAsia="zh-CN"/>
    </w:rPr>
  </w:style>
  <w:style w:type="paragraph" w:customStyle="1" w:styleId="xxmsonormal">
    <w:name w:val="x_xmsonormal"/>
    <w:basedOn w:val="Normal"/>
    <w:uiPriority w:val="99"/>
    <w:rsid w:val="00C3596C"/>
    <w:pPr>
      <w:spacing w:before="0" w:after="0"/>
      <w:jc w:val="left"/>
    </w:pPr>
    <w:rPr>
      <w:rFonts w:ascii="Calibri" w:eastAsia="Malgun Gothic" w:hAnsi="Calibri" w:cs="Calibri"/>
      <w:sz w:val="22"/>
      <w:szCs w:val="22"/>
      <w:lang w:val="en-US" w:eastAsia="ko-KR"/>
    </w:rPr>
  </w:style>
  <w:style w:type="character" w:customStyle="1" w:styleId="apple-converted-space">
    <w:name w:val="apple-converted-space"/>
    <w:basedOn w:val="DefaultParagraphFont"/>
    <w:qFormat/>
    <w:rsid w:val="00C67031"/>
  </w:style>
  <w:style w:type="paragraph" w:styleId="NormalWeb">
    <w:name w:val="Normal (Web)"/>
    <w:basedOn w:val="Normal"/>
    <w:uiPriority w:val="99"/>
    <w:qFormat/>
    <w:rsid w:val="00C46FFD"/>
    <w:pPr>
      <w:spacing w:before="100" w:beforeAutospacing="1" w:after="100" w:afterAutospacing="1"/>
      <w:jc w:val="left"/>
    </w:pPr>
    <w:rPr>
      <w:rFonts w:ascii="Arial" w:eastAsia="SimSun" w:hAnsi="Arial" w:cs="Arial"/>
      <w:color w:val="493118"/>
      <w:sz w:val="18"/>
      <w:szCs w:val="18"/>
      <w:lang w:val="en-US" w:eastAsia="zh-CN"/>
    </w:rPr>
  </w:style>
  <w:style w:type="paragraph" w:customStyle="1" w:styleId="bullet1">
    <w:name w:val="bullet1"/>
    <w:basedOn w:val="Normal"/>
    <w:link w:val="bullet10"/>
    <w:qFormat/>
    <w:rsid w:val="004A6C1F"/>
    <w:pPr>
      <w:numPr>
        <w:numId w:val="55"/>
      </w:numPr>
      <w:spacing w:before="0" w:line="259" w:lineRule="auto"/>
      <w:jc w:val="left"/>
    </w:pPr>
    <w:rPr>
      <w:rFonts w:ascii="Calibri" w:eastAsia="Malgun Gothic" w:hAnsi="Calibri"/>
      <w:sz w:val="22"/>
      <w:szCs w:val="22"/>
      <w:lang w:val="en-US" w:eastAsia="ko-KR"/>
    </w:rPr>
  </w:style>
  <w:style w:type="character" w:customStyle="1" w:styleId="bullet10">
    <w:name w:val="bullet1 字符"/>
    <w:link w:val="bullet1"/>
    <w:qFormat/>
    <w:rsid w:val="004A6C1F"/>
    <w:rPr>
      <w:rFonts w:ascii="Calibri" w:eastAsia="Malgun Gothic" w:hAnsi="Calibri"/>
      <w:sz w:val="22"/>
      <w:szCs w:val="22"/>
      <w:lang w:val="en-US" w:eastAsia="ko-KR"/>
    </w:rPr>
  </w:style>
  <w:style w:type="paragraph" w:customStyle="1" w:styleId="bullet2">
    <w:name w:val="bullet2"/>
    <w:basedOn w:val="bullet1"/>
    <w:qFormat/>
    <w:rsid w:val="004A6C1F"/>
    <w:pPr>
      <w:numPr>
        <w:ilvl w:val="1"/>
      </w:numPr>
      <w:tabs>
        <w:tab w:val="num" w:pos="360"/>
      </w:tabs>
      <w:ind w:left="1080" w:hanging="360"/>
    </w:pPr>
  </w:style>
  <w:style w:type="paragraph" w:customStyle="1" w:styleId="bullet3">
    <w:name w:val="bullet3"/>
    <w:basedOn w:val="bullet1"/>
    <w:qFormat/>
    <w:rsid w:val="004A6C1F"/>
    <w:pPr>
      <w:numPr>
        <w:ilvl w:val="2"/>
      </w:numPr>
      <w:tabs>
        <w:tab w:val="num" w:pos="360"/>
      </w:tabs>
      <w:ind w:left="1800" w:hanging="360"/>
    </w:pPr>
  </w:style>
  <w:style w:type="character" w:customStyle="1" w:styleId="xapple-converted-space">
    <w:name w:val="x_apple-converted-space"/>
    <w:rsid w:val="009425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10523BB6-D5A6-43BC-A59D-28F77328DEFB}">
  <ds:schemaRefs>
    <ds:schemaRef ds:uri="http://schemas.openxmlformats.org/officeDocument/2006/bibliography"/>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1527</Words>
  <Characters>8710</Characters>
  <Application>Microsoft Office Word</Application>
  <DocSecurity>4</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2021-08-07T01:46:00Z</dcterms:created>
  <dcterms:modified xsi:type="dcterms:W3CDTF">2021-08-07T01:46:00Z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