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9BD864" w14:textId="4F8BC868" w:rsidR="00FF0466" w:rsidRPr="0014778A" w:rsidRDefault="006F6CE1" w:rsidP="00FF0466">
      <w:pPr>
        <w:tabs>
          <w:tab w:val="center" w:pos="4536"/>
          <w:tab w:val="right" w:pos="8280"/>
          <w:tab w:val="right" w:pos="9639"/>
        </w:tabs>
        <w:ind w:right="2"/>
        <w:rPr>
          <w:rFonts w:ascii="Arial" w:hAnsi="Arial" w:cs="Arial"/>
          <w:b/>
          <w:bCs/>
          <w:sz w:val="28"/>
        </w:rPr>
      </w:pPr>
      <w:bookmarkStart w:id="0" w:name="_GoBack"/>
      <w:bookmarkEnd w:id="0"/>
      <w:r>
        <w:rPr>
          <w:rFonts w:ascii="Arial" w:hAnsi="Arial" w:cs="Arial"/>
          <w:b/>
          <w:bCs/>
          <w:sz w:val="28"/>
        </w:rPr>
        <w:t>3GPP TSG RAN WG1#106</w:t>
      </w:r>
      <w:r w:rsidR="00FF0466">
        <w:rPr>
          <w:rFonts w:ascii="Arial" w:hAnsi="Arial" w:cs="Arial"/>
          <w:b/>
          <w:bCs/>
          <w:sz w:val="28"/>
        </w:rPr>
        <w:t>-e</w:t>
      </w:r>
      <w:r w:rsidR="00FF0466">
        <w:rPr>
          <w:rFonts w:ascii="Arial" w:hAnsi="Arial" w:cs="Arial"/>
          <w:b/>
          <w:bCs/>
          <w:sz w:val="28"/>
        </w:rPr>
        <w:tab/>
        <w:t xml:space="preserve"> </w:t>
      </w:r>
      <w:r w:rsidR="00FF0466">
        <w:rPr>
          <w:rFonts w:ascii="Arial" w:hAnsi="Arial" w:cs="Arial"/>
          <w:b/>
          <w:bCs/>
          <w:sz w:val="28"/>
        </w:rPr>
        <w:tab/>
        <w:t xml:space="preserve"> </w:t>
      </w:r>
      <w:r w:rsidR="00FF0466">
        <w:rPr>
          <w:rFonts w:ascii="Arial" w:hAnsi="Arial" w:cs="Arial"/>
          <w:b/>
          <w:bCs/>
          <w:sz w:val="28"/>
        </w:rPr>
        <w:tab/>
      </w:r>
      <w:r w:rsidR="00FF0466" w:rsidRPr="0014778A">
        <w:rPr>
          <w:rFonts w:ascii="Arial" w:hAnsi="Arial" w:cs="Arial"/>
          <w:b/>
          <w:bCs/>
          <w:sz w:val="28"/>
        </w:rPr>
        <w:t>R1-</w:t>
      </w:r>
      <w:r w:rsidR="00FF0466" w:rsidRPr="0014778A">
        <w:rPr>
          <w:rFonts w:ascii="Arial" w:hAnsi="Arial" w:cs="Arial" w:hint="eastAsia"/>
          <w:b/>
          <w:bCs/>
          <w:sz w:val="28"/>
        </w:rPr>
        <w:t>2</w:t>
      </w:r>
      <w:r w:rsidR="0014778A">
        <w:rPr>
          <w:rFonts w:ascii="Arial" w:hAnsi="Arial" w:cs="Arial"/>
          <w:b/>
          <w:bCs/>
          <w:sz w:val="28"/>
        </w:rPr>
        <w:t>1</w:t>
      </w:r>
      <w:r w:rsidRPr="003B51CC">
        <w:rPr>
          <w:rFonts w:ascii="Arial" w:hAnsi="Arial" w:cs="Arial" w:hint="eastAsia"/>
          <w:b/>
          <w:bCs/>
          <w:sz w:val="28"/>
        </w:rPr>
        <w:t>0</w:t>
      </w:r>
      <w:r w:rsidR="003B51CC" w:rsidRPr="003B51CC">
        <w:rPr>
          <w:rFonts w:ascii="Arial" w:hAnsi="Arial" w:cs="Arial"/>
          <w:b/>
          <w:bCs/>
          <w:sz w:val="28"/>
        </w:rPr>
        <w:t>7862</w:t>
      </w:r>
    </w:p>
    <w:p w14:paraId="34C9555C" w14:textId="3AAAE578" w:rsidR="00FF0466" w:rsidRPr="000114C9" w:rsidRDefault="00FF0466" w:rsidP="00FF0466">
      <w:pPr>
        <w:tabs>
          <w:tab w:val="center" w:pos="4536"/>
          <w:tab w:val="right" w:pos="9072"/>
        </w:tabs>
        <w:rPr>
          <w:rFonts w:ascii="Arial" w:eastAsia="ＭＳ 明朝" w:hAnsi="Arial" w:cs="Arial"/>
          <w:b/>
          <w:bCs/>
          <w:strike/>
          <w:sz w:val="28"/>
        </w:rPr>
      </w:pPr>
      <w:r w:rsidRPr="0014778A">
        <w:rPr>
          <w:rFonts w:ascii="Arial" w:eastAsia="ＭＳ 明朝" w:hAnsi="Arial" w:cs="Arial"/>
          <w:b/>
          <w:bCs/>
          <w:sz w:val="28"/>
        </w:rPr>
        <w:t xml:space="preserve">e-Meeting, </w:t>
      </w:r>
      <w:r w:rsidR="006F6CE1">
        <w:rPr>
          <w:rFonts w:ascii="Arial" w:eastAsia="ＭＳ 明朝" w:hAnsi="Arial" w:cs="Arial"/>
          <w:b/>
          <w:bCs/>
          <w:sz w:val="28"/>
        </w:rPr>
        <w:t>August</w:t>
      </w:r>
      <w:r w:rsidRPr="0014778A">
        <w:rPr>
          <w:rFonts w:ascii="Arial" w:eastAsia="ＭＳ 明朝" w:hAnsi="Arial" w:cs="Arial"/>
          <w:b/>
          <w:bCs/>
          <w:sz w:val="28"/>
        </w:rPr>
        <w:t xml:space="preserve"> 1</w:t>
      </w:r>
      <w:r w:rsidR="006F6CE1">
        <w:rPr>
          <w:rFonts w:ascii="Arial" w:eastAsia="ＭＳ 明朝" w:hAnsi="Arial" w:cs="Arial" w:hint="eastAsia"/>
          <w:b/>
          <w:bCs/>
          <w:sz w:val="28"/>
        </w:rPr>
        <w:t>6</w:t>
      </w:r>
      <w:r w:rsidRPr="0014778A">
        <w:rPr>
          <w:rFonts w:ascii="Arial" w:eastAsia="ＭＳ 明朝" w:hAnsi="Arial" w:cs="Arial"/>
          <w:b/>
          <w:bCs/>
          <w:sz w:val="28"/>
          <w:vertAlign w:val="superscript"/>
        </w:rPr>
        <w:t>th</w:t>
      </w:r>
      <w:r w:rsidRPr="0014778A">
        <w:rPr>
          <w:rFonts w:ascii="Arial" w:eastAsia="ＭＳ 明朝" w:hAnsi="Arial" w:cs="Arial"/>
          <w:b/>
          <w:bCs/>
          <w:sz w:val="28"/>
        </w:rPr>
        <w:t xml:space="preserve"> – 27</w:t>
      </w:r>
      <w:r w:rsidRPr="0014778A">
        <w:rPr>
          <w:rFonts w:ascii="Arial" w:eastAsia="ＭＳ 明朝" w:hAnsi="Arial" w:cs="Arial"/>
          <w:b/>
          <w:bCs/>
          <w:sz w:val="28"/>
          <w:vertAlign w:val="superscript"/>
        </w:rPr>
        <w:t>th</w:t>
      </w:r>
      <w:r w:rsidRPr="0014778A">
        <w:rPr>
          <w:rFonts w:ascii="Arial" w:eastAsia="ＭＳ 明朝" w:hAnsi="Arial" w:cs="Arial"/>
          <w:b/>
          <w:bCs/>
          <w:sz w:val="28"/>
        </w:rPr>
        <w:t>, 2021</w:t>
      </w:r>
    </w:p>
    <w:p w14:paraId="0EEEDEB5" w14:textId="77777777" w:rsidR="008A34D9" w:rsidRPr="00FF0466"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02BF1A2F" w:rsidR="00900DAE" w:rsidRPr="001906E0"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B8478C">
        <w:rPr>
          <w:sz w:val="24"/>
          <w:lang w:val="en-US"/>
        </w:rPr>
        <w:t>Discussion on</w:t>
      </w:r>
      <w:r w:rsidR="00B8478C" w:rsidRPr="00B8478C">
        <w:rPr>
          <w:sz w:val="24"/>
          <w:lang w:val="en-US"/>
        </w:rPr>
        <w:t xml:space="preserve"> multipath/NLOS mitigation</w:t>
      </w:r>
      <w:r w:rsidR="00DB19C0">
        <w:rPr>
          <w:sz w:val="24"/>
          <w:lang w:val="en-US"/>
        </w:rPr>
        <w:t xml:space="preserve"> for NR positioning</w:t>
      </w:r>
    </w:p>
    <w:p w14:paraId="0EEEDEB8" w14:textId="49BCBA5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1" w:name="Source"/>
      <w:bookmarkEnd w:id="1"/>
      <w:r w:rsidR="00D02352" w:rsidRPr="001906E0">
        <w:rPr>
          <w:sz w:val="24"/>
          <w:lang w:val="en-US"/>
        </w:rPr>
        <w:tab/>
      </w:r>
      <w:r w:rsidR="001B7BB1">
        <w:rPr>
          <w:sz w:val="24"/>
          <w:lang w:val="en-US" w:eastAsia="ja-JP"/>
        </w:rPr>
        <w:t>8.5</w:t>
      </w:r>
      <w:r w:rsidR="00B66A18">
        <w:rPr>
          <w:sz w:val="24"/>
          <w:lang w:val="en-US" w:eastAsia="ja-JP"/>
        </w:rPr>
        <w:t>.</w:t>
      </w:r>
      <w:r w:rsidR="00B8478C">
        <w:rPr>
          <w:sz w:val="24"/>
          <w:lang w:val="en-US" w:eastAsia="ja-JP"/>
        </w:rPr>
        <w:t>5</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BD80032" w14:textId="77777777" w:rsidR="000C7813" w:rsidRPr="00205B6A" w:rsidRDefault="000C7813" w:rsidP="000C7813">
      <w:pPr>
        <w:spacing w:afterLines="50" w:after="120"/>
        <w:rPr>
          <w:sz w:val="22"/>
          <w:lang w:val="en-US"/>
        </w:rPr>
      </w:pPr>
      <w:r w:rsidRPr="00384FD1">
        <w:rPr>
          <w:rFonts w:hint="eastAsia"/>
          <w:sz w:val="22"/>
          <w:lang w:val="en-US"/>
        </w:rPr>
        <w:t>At the</w:t>
      </w:r>
      <w:r>
        <w:rPr>
          <w:sz w:val="22"/>
          <w:lang w:val="en-US"/>
        </w:rPr>
        <w:t xml:space="preserve"> RAN</w:t>
      </w:r>
      <w:r w:rsidRPr="00384FD1">
        <w:rPr>
          <w:sz w:val="22"/>
          <w:lang w:val="en-US"/>
        </w:rPr>
        <w:t>#</w:t>
      </w:r>
      <w:r>
        <w:rPr>
          <w:sz w:val="22"/>
          <w:lang w:val="en-US"/>
        </w:rPr>
        <w:t>91-e</w:t>
      </w:r>
      <w:r w:rsidRPr="00384FD1">
        <w:rPr>
          <w:sz w:val="22"/>
          <w:lang w:val="en-US"/>
        </w:rPr>
        <w:t xml:space="preserve"> meeting, </w:t>
      </w:r>
      <w:r>
        <w:rPr>
          <w:sz w:val="22"/>
          <w:lang w:val="en-US"/>
        </w:rPr>
        <w:t>updated WID on NR positioning was agreed [1]. The work item includes RAN1-led objectives as follows</w:t>
      </w:r>
      <w:r w:rsidRPr="00384FD1">
        <w:rPr>
          <w:sz w:val="22"/>
          <w:lang w:val="en-US"/>
        </w:rPr>
        <w:t>:</w:t>
      </w:r>
    </w:p>
    <w:p w14:paraId="588C77FF" w14:textId="77777777" w:rsidR="000C7813" w:rsidRDefault="000C7813" w:rsidP="000C7813">
      <w:pPr>
        <w:rPr>
          <w:lang w:val="en-US"/>
        </w:rPr>
      </w:pPr>
      <w:r w:rsidRPr="00CC7D01">
        <w:rPr>
          <w:rFonts w:eastAsia="ＭＳ 明朝"/>
          <w:noProof/>
          <w:sz w:val="22"/>
          <w:szCs w:val="22"/>
          <w:lang w:val="en-US"/>
        </w:rPr>
        <mc:AlternateContent>
          <mc:Choice Requires="wps">
            <w:drawing>
              <wp:inline distT="0" distB="0" distL="0" distR="0" wp14:anchorId="1635C1B7" wp14:editId="275555FC">
                <wp:extent cx="6332220" cy="6392174"/>
                <wp:effectExtent l="0" t="0" r="11430" b="279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392174"/>
                        </a:xfrm>
                        <a:prstGeom prst="rect">
                          <a:avLst/>
                        </a:prstGeom>
                        <a:solidFill>
                          <a:srgbClr val="FFFFFF"/>
                        </a:solidFill>
                        <a:ln w="9525">
                          <a:solidFill>
                            <a:srgbClr val="000000"/>
                          </a:solidFill>
                          <a:miter lim="800000"/>
                          <a:headEnd/>
                          <a:tailEnd/>
                        </a:ln>
                      </wps:spPr>
                      <wps:txbx>
                        <w:txbxContent>
                          <w:p w14:paraId="67BCD62F" w14:textId="77777777" w:rsidR="00B51679" w:rsidRPr="00A1238D" w:rsidRDefault="00B5167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51679" w:rsidRPr="00A1238D" w:rsidRDefault="00B5167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51679" w:rsidRPr="00A1238D" w:rsidRDefault="00B51679"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B51679" w:rsidRPr="00A1238D" w:rsidRDefault="00B51679"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51679" w:rsidRPr="00A1238D" w:rsidRDefault="00B51679"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51679" w:rsidRPr="00A1238D" w:rsidRDefault="00B51679" w:rsidP="000C7813">
                            <w:pPr>
                              <w:spacing w:line="276" w:lineRule="auto"/>
                              <w:ind w:left="1440"/>
                              <w:rPr>
                                <w:rFonts w:eastAsia="ＭＳ 明朝"/>
                                <w:sz w:val="21"/>
                                <w:szCs w:val="21"/>
                              </w:rPr>
                            </w:pPr>
                          </w:p>
                          <w:p w14:paraId="2749085D" w14:textId="77777777" w:rsidR="00B51679" w:rsidRPr="00A1238D" w:rsidRDefault="00B51679"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51679" w:rsidRPr="00A1238D" w:rsidRDefault="00B51679" w:rsidP="000C7813">
                            <w:pPr>
                              <w:ind w:left="720"/>
                              <w:rPr>
                                <w:rFonts w:eastAsia="ＭＳ 明朝"/>
                                <w:sz w:val="21"/>
                                <w:szCs w:val="21"/>
                              </w:rPr>
                            </w:pPr>
                          </w:p>
                          <w:p w14:paraId="4EC00245" w14:textId="77777777" w:rsidR="00B51679" w:rsidRPr="00A1238D" w:rsidRDefault="00B51679"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3"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3"/>
                          <w:p w14:paraId="76B2C690"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51679" w:rsidRPr="00A1238D" w:rsidRDefault="00B51679" w:rsidP="000C7813">
                            <w:pPr>
                              <w:ind w:left="720"/>
                              <w:rPr>
                                <w:rFonts w:eastAsia="ＭＳ 明朝"/>
                                <w:sz w:val="21"/>
                                <w:szCs w:val="21"/>
                              </w:rPr>
                            </w:pPr>
                          </w:p>
                          <w:p w14:paraId="3C2B5D68" w14:textId="77777777" w:rsidR="00B51679" w:rsidRPr="00A1238D" w:rsidRDefault="00B51679"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B51679" w:rsidRPr="00A1238D" w:rsidRDefault="00B51679" w:rsidP="000C7813">
                            <w:pPr>
                              <w:spacing w:before="120" w:line="280" w:lineRule="atLeast"/>
                              <w:contextualSpacing/>
                              <w:rPr>
                                <w:sz w:val="21"/>
                                <w:szCs w:val="21"/>
                                <w:lang w:eastAsia="ko-KR"/>
                              </w:rPr>
                            </w:pPr>
                          </w:p>
                          <w:p w14:paraId="5390BE73" w14:textId="77777777" w:rsidR="00B51679" w:rsidRPr="00A1238D" w:rsidRDefault="00B51679"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51679" w:rsidRPr="00A1238D" w:rsidRDefault="00B51679"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51679" w:rsidRPr="00A1238D" w:rsidRDefault="00B51679"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51679" w:rsidRPr="00A1238D" w:rsidRDefault="00B51679"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wps:txbx>
                      <wps:bodyPr rot="0" vert="horz" wrap="square" lIns="91440" tIns="45720" rIns="91440" bIns="45720" anchor="t" anchorCtr="0">
                        <a:noAutofit/>
                      </wps:bodyPr>
                    </wps:wsp>
                  </a:graphicData>
                </a:graphic>
              </wp:inline>
            </w:drawing>
          </mc:Choice>
          <mc:Fallback>
            <w:pict>
              <v:shapetype w14:anchorId="1635C1B7" id="_x0000_t202" coordsize="21600,21600" o:spt="202" path="m,l,21600r21600,l21600,xe">
                <v:stroke joinstyle="miter"/>
                <v:path gradientshapeok="t" o:connecttype="rect"/>
              </v:shapetype>
              <v:shape id="文本框 2" o:spid="_x0000_s1026" type="#_x0000_t202" style="width:498.6pt;height:50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">
                <v:textbox>
                  <w:txbxContent>
                    <w:p w14:paraId="67BCD62F" w14:textId="77777777" w:rsidR="00B51679" w:rsidRPr="00A1238D" w:rsidRDefault="00B5167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 xml:space="preserve">The objective of this work item is to specify solutions to enable RAT dependent (for both FR1 and FR2) and RAT independent NR positioning enhancements for improving positioning accuracy, latency, network and/or device efficiency. The objective of this work item also includes the support of GNSS enhancements.  </w:t>
                      </w:r>
                    </w:p>
                    <w:p w14:paraId="5271C3E2" w14:textId="77777777" w:rsidR="00B51679" w:rsidRPr="00A1238D" w:rsidRDefault="00B51679" w:rsidP="000C7813">
                      <w:pPr>
                        <w:overflowPunct w:val="0"/>
                        <w:spacing w:before="120" w:line="280" w:lineRule="exact"/>
                        <w:rPr>
                          <w:rFonts w:eastAsiaTheme="minorEastAsia" w:cs="+mn-cs"/>
                          <w:color w:val="000000"/>
                          <w:kern w:val="24"/>
                          <w:sz w:val="21"/>
                          <w:szCs w:val="21"/>
                        </w:rPr>
                      </w:pPr>
                      <w:r w:rsidRPr="00A1238D">
                        <w:rPr>
                          <w:rFonts w:eastAsiaTheme="minorEastAsia" w:cs="+mn-cs"/>
                          <w:color w:val="000000"/>
                          <w:kern w:val="24"/>
                          <w:sz w:val="21"/>
                          <w:szCs w:val="21"/>
                        </w:rPr>
                        <w:t>The specific objectives of this work are:</w:t>
                      </w:r>
                    </w:p>
                    <w:p w14:paraId="717483C6" w14:textId="77777777" w:rsidR="00B51679" w:rsidRPr="00A1238D" w:rsidRDefault="00B51679" w:rsidP="000C7813">
                      <w:pPr>
                        <w:numPr>
                          <w:ilvl w:val="0"/>
                          <w:numId w:val="45"/>
                        </w:numPr>
                        <w:spacing w:line="276" w:lineRule="auto"/>
                        <w:ind w:left="714" w:hanging="357"/>
                        <w:jc w:val="left"/>
                        <w:rPr>
                          <w:sz w:val="21"/>
                          <w:szCs w:val="21"/>
                        </w:rPr>
                      </w:pPr>
                      <w:r w:rsidRPr="00A1238D">
                        <w:rPr>
                          <w:sz w:val="21"/>
                          <w:szCs w:val="21"/>
                        </w:rPr>
                        <w:t>Specify methods, measurements, signalling, and procedures for improving positioning accuracy of the Rel-16 NR positioning methods</w:t>
                      </w:r>
                      <w:r w:rsidRPr="00A1238D">
                        <w:rPr>
                          <w:sz w:val="21"/>
                          <w:szCs w:val="21"/>
                          <w:u w:val="single"/>
                        </w:rPr>
                        <w:t xml:space="preserve"> </w:t>
                      </w:r>
                      <w:r w:rsidRPr="00A1238D">
                        <w:rPr>
                          <w:sz w:val="21"/>
                          <w:szCs w:val="21"/>
                        </w:rPr>
                        <w:t>by mitigating UE Rx/Tx and/or gNB Rx/Tx timing delays, including</w:t>
                      </w:r>
                      <w:r w:rsidRPr="00A1238D">
                        <w:rPr>
                          <w:rFonts w:eastAsia="ＭＳ 明朝"/>
                          <w:sz w:val="21"/>
                          <w:szCs w:val="21"/>
                        </w:rPr>
                        <w:t xml:space="preserve"> [RAN1, RAN2, RAN3, RAN4]</w:t>
                      </w:r>
                    </w:p>
                    <w:p w14:paraId="1DF0387F" w14:textId="77777777" w:rsidR="00B51679" w:rsidRPr="00A1238D" w:rsidRDefault="00B51679" w:rsidP="000C7813">
                      <w:pPr>
                        <w:numPr>
                          <w:ilvl w:val="1"/>
                          <w:numId w:val="45"/>
                        </w:numPr>
                        <w:spacing w:line="276" w:lineRule="auto"/>
                        <w:jc w:val="left"/>
                        <w:rPr>
                          <w:rFonts w:eastAsia="ＭＳ 明朝"/>
                          <w:sz w:val="21"/>
                          <w:szCs w:val="21"/>
                        </w:rPr>
                      </w:pPr>
                      <w:r w:rsidRPr="00A1238D">
                        <w:rPr>
                          <w:rFonts w:hint="eastAsia"/>
                          <w:sz w:val="21"/>
                          <w:szCs w:val="21"/>
                        </w:rPr>
                        <w:t>DL, UL and DL+UL positioning methods</w:t>
                      </w:r>
                    </w:p>
                    <w:p w14:paraId="23B41377" w14:textId="77777777" w:rsidR="00B51679" w:rsidRPr="00A1238D" w:rsidRDefault="00B51679" w:rsidP="000C7813">
                      <w:pPr>
                        <w:numPr>
                          <w:ilvl w:val="1"/>
                          <w:numId w:val="45"/>
                        </w:numPr>
                        <w:spacing w:line="276" w:lineRule="auto"/>
                        <w:jc w:val="left"/>
                        <w:rPr>
                          <w:rFonts w:eastAsia="ＭＳ 明朝"/>
                          <w:sz w:val="21"/>
                          <w:szCs w:val="21"/>
                        </w:rPr>
                      </w:pPr>
                      <w:r w:rsidRPr="00A1238D">
                        <w:rPr>
                          <w:rFonts w:hint="eastAsia"/>
                          <w:sz w:val="21"/>
                          <w:szCs w:val="21"/>
                        </w:rPr>
                        <w:t>UE-based and UE-assisted positioning solutions</w:t>
                      </w:r>
                    </w:p>
                    <w:p w14:paraId="4E5B7FF7" w14:textId="77777777" w:rsidR="00B51679" w:rsidRPr="00A1238D" w:rsidRDefault="00B51679" w:rsidP="000C7813">
                      <w:pPr>
                        <w:spacing w:line="276" w:lineRule="auto"/>
                        <w:ind w:left="1440"/>
                        <w:rPr>
                          <w:rFonts w:eastAsia="ＭＳ 明朝"/>
                          <w:sz w:val="21"/>
                          <w:szCs w:val="21"/>
                        </w:rPr>
                      </w:pPr>
                    </w:p>
                    <w:p w14:paraId="2749085D" w14:textId="77777777" w:rsidR="00B51679" w:rsidRPr="00A1238D" w:rsidRDefault="00B51679"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 xml:space="preserve">Specify the </w:t>
                      </w:r>
                      <w:r w:rsidRPr="00A1238D">
                        <w:rPr>
                          <w:rFonts w:eastAsia="ＭＳ 明朝" w:hint="eastAsia"/>
                          <w:sz w:val="21"/>
                          <w:szCs w:val="21"/>
                        </w:rPr>
                        <w:t xml:space="preserve">procedure, measurements, reporting, and signalling </w:t>
                      </w:r>
                      <w:r w:rsidRPr="00A1238D">
                        <w:rPr>
                          <w:rFonts w:eastAsia="ＭＳ 明朝"/>
                          <w:sz w:val="21"/>
                          <w:szCs w:val="21"/>
                        </w:rPr>
                        <w:t>for improving the accuracy of [RAN1, RAN2, RAN3]</w:t>
                      </w:r>
                    </w:p>
                    <w:p w14:paraId="37D2A54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UL AoA for network-based positioning solutions.</w:t>
                      </w:r>
                    </w:p>
                    <w:p w14:paraId="271ACE2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hint="eastAsia"/>
                          <w:sz w:val="21"/>
                          <w:szCs w:val="21"/>
                        </w:rPr>
                        <w:t>DL-AoD for UE-based and network-based (including UE-assisted) positioning solutions.</w:t>
                      </w:r>
                    </w:p>
                    <w:p w14:paraId="4A62E38A" w14:textId="77777777" w:rsidR="00B51679" w:rsidRPr="00A1238D" w:rsidRDefault="00B51679" w:rsidP="000C7813">
                      <w:pPr>
                        <w:ind w:left="720"/>
                        <w:rPr>
                          <w:rFonts w:eastAsia="ＭＳ 明朝"/>
                          <w:sz w:val="21"/>
                          <w:szCs w:val="21"/>
                        </w:rPr>
                      </w:pPr>
                    </w:p>
                    <w:p w14:paraId="4EC00245" w14:textId="77777777" w:rsidR="00B51679" w:rsidRPr="00A1238D" w:rsidRDefault="00B51679" w:rsidP="000C7813">
                      <w:pPr>
                        <w:numPr>
                          <w:ilvl w:val="0"/>
                          <w:numId w:val="45"/>
                        </w:numPr>
                        <w:spacing w:line="276" w:lineRule="auto"/>
                        <w:ind w:left="714" w:hanging="357"/>
                        <w:jc w:val="left"/>
                        <w:rPr>
                          <w:sz w:val="21"/>
                          <w:szCs w:val="21"/>
                        </w:rPr>
                      </w:pPr>
                      <w:r w:rsidRPr="00A1238D">
                        <w:rPr>
                          <w:sz w:val="21"/>
                          <w:szCs w:val="21"/>
                        </w:rPr>
                        <w:t>Specify the enhancements of signalling, and procedures for improving positioning latency of the Rel-16 NR positioning methods, for DL and DL+UL positioning methods, including:</w:t>
                      </w:r>
                    </w:p>
                    <w:p w14:paraId="3723E270"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bookmarkStart w:id="4" w:name="_Hlk67643864"/>
                      <w:r w:rsidRPr="00A1238D">
                        <w:rPr>
                          <w:rFonts w:eastAsia="ＭＳ 明朝"/>
                          <w:sz w:val="21"/>
                          <w:szCs w:val="21"/>
                        </w:rPr>
                        <w:t>Latency reduction related to the request and response of location</w:t>
                      </w:r>
                      <w:r w:rsidRPr="00A1238D">
                        <w:rPr>
                          <w:sz w:val="21"/>
                          <w:szCs w:val="21"/>
                        </w:rPr>
                        <w:t xml:space="preserve"> </w:t>
                      </w:r>
                      <w:r w:rsidRPr="00A1238D">
                        <w:rPr>
                          <w:rFonts w:eastAsia="ＭＳ 明朝"/>
                          <w:sz w:val="21"/>
                          <w:szCs w:val="21"/>
                        </w:rPr>
                        <w:t>measurements or location estimate and positioning assistance data; [RAN2, RAN3, RAN1]</w:t>
                      </w:r>
                    </w:p>
                    <w:bookmarkEnd w:id="4"/>
                    <w:p w14:paraId="76B2C690"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time needed to perform UE measurements; [RAN1, RAN4]</w:t>
                      </w:r>
                    </w:p>
                    <w:p w14:paraId="43788763" w14:textId="77777777" w:rsidR="00B51679" w:rsidRPr="00A1238D" w:rsidRDefault="00B51679" w:rsidP="000C7813">
                      <w:pPr>
                        <w:numPr>
                          <w:ilvl w:val="1"/>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Latency reduction related to the measurement gap; [RAN1, RAN4, RAN2]</w:t>
                      </w:r>
                    </w:p>
                    <w:p w14:paraId="01EEAB39" w14:textId="77777777" w:rsidR="00B51679" w:rsidRPr="00A1238D" w:rsidRDefault="00B51679" w:rsidP="000C7813">
                      <w:pPr>
                        <w:ind w:left="720"/>
                        <w:rPr>
                          <w:rFonts w:eastAsia="ＭＳ 明朝"/>
                          <w:sz w:val="21"/>
                          <w:szCs w:val="21"/>
                        </w:rPr>
                      </w:pPr>
                    </w:p>
                    <w:p w14:paraId="3C2B5D68" w14:textId="77777777" w:rsidR="00B51679" w:rsidRPr="00A1238D" w:rsidRDefault="00B51679" w:rsidP="000C7813">
                      <w:pPr>
                        <w:numPr>
                          <w:ilvl w:val="0"/>
                          <w:numId w:val="44"/>
                        </w:numPr>
                        <w:overflowPunct w:val="0"/>
                        <w:autoSpaceDE w:val="0"/>
                        <w:autoSpaceDN w:val="0"/>
                        <w:adjustRightInd w:val="0"/>
                        <w:spacing w:after="180"/>
                        <w:jc w:val="left"/>
                        <w:textAlignment w:val="baseline"/>
                        <w:rPr>
                          <w:rFonts w:eastAsia="ＭＳ 明朝"/>
                          <w:sz w:val="21"/>
                          <w:szCs w:val="21"/>
                        </w:rPr>
                      </w:pPr>
                      <w:r w:rsidRPr="00A1238D">
                        <w:rPr>
                          <w:rFonts w:eastAsia="ＭＳ 明朝"/>
                          <w:sz w:val="21"/>
                          <w:szCs w:val="21"/>
                        </w:rPr>
                        <w:t>Study and specify, if agreed, the enhancements of information reporting from UE and gNB for multipath/NLOS mitigation [RAN1, RAN2, RAN3]</w:t>
                      </w:r>
                    </w:p>
                    <w:p w14:paraId="66AB455C" w14:textId="77777777" w:rsidR="00B51679" w:rsidRPr="00A1238D" w:rsidRDefault="00B51679" w:rsidP="000C7813">
                      <w:pPr>
                        <w:spacing w:before="120" w:line="280" w:lineRule="atLeast"/>
                        <w:contextualSpacing/>
                        <w:rPr>
                          <w:sz w:val="21"/>
                          <w:szCs w:val="21"/>
                          <w:lang w:eastAsia="ko-KR"/>
                        </w:rPr>
                      </w:pPr>
                    </w:p>
                    <w:p w14:paraId="5390BE73" w14:textId="77777777" w:rsidR="00B51679" w:rsidRPr="00A1238D" w:rsidRDefault="00B51679" w:rsidP="000C7813">
                      <w:pPr>
                        <w:spacing w:before="120" w:line="280" w:lineRule="atLeast"/>
                        <w:contextualSpacing/>
                        <w:rPr>
                          <w:sz w:val="21"/>
                          <w:szCs w:val="21"/>
                          <w:lang w:val="en-US" w:eastAsia="ko-KR"/>
                        </w:rPr>
                      </w:pPr>
                      <w:r w:rsidRPr="00A1238D">
                        <w:rPr>
                          <w:sz w:val="21"/>
                          <w:szCs w:val="21"/>
                          <w:lang w:val="en-US" w:eastAsia="ko-KR"/>
                        </w:rPr>
                        <w:t xml:space="preserve">Notes: </w:t>
                      </w:r>
                    </w:p>
                    <w:p w14:paraId="72E72E6C" w14:textId="77777777" w:rsidR="00B51679" w:rsidRPr="00A1238D" w:rsidRDefault="00B51679" w:rsidP="000C7813">
                      <w:pPr>
                        <w:pStyle w:val="3GPPAgreements"/>
                        <w:spacing w:after="120"/>
                        <w:ind w:left="284" w:hanging="284"/>
                        <w:rPr>
                          <w:sz w:val="21"/>
                          <w:szCs w:val="21"/>
                        </w:rPr>
                      </w:pPr>
                      <w:r w:rsidRPr="00A1238D">
                        <w:rPr>
                          <w:sz w:val="21"/>
                          <w:szCs w:val="21"/>
                        </w:rPr>
                        <w:t>Solutions for RAT-dependent positioning enhancements are designed to operate in both frequency ranges (i.e. FR1 &amp; FR2)</w:t>
                      </w:r>
                    </w:p>
                    <w:p w14:paraId="29ECCD9C" w14:textId="77777777" w:rsidR="00B51679" w:rsidRPr="00A1238D" w:rsidRDefault="00B51679" w:rsidP="000C7813">
                      <w:pPr>
                        <w:pStyle w:val="3GPPAgreements"/>
                        <w:spacing w:after="120"/>
                        <w:ind w:left="284" w:hanging="284"/>
                        <w:rPr>
                          <w:sz w:val="21"/>
                          <w:szCs w:val="21"/>
                        </w:rPr>
                      </w:pPr>
                      <w:r w:rsidRPr="00A1238D">
                        <w:rPr>
                          <w:sz w:val="21"/>
                          <w:szCs w:val="21"/>
                        </w:rPr>
                        <w:t>RAN working groups will take into account the work from other working group SA/CT which involves same objectives.</w:t>
                      </w:r>
                    </w:p>
                    <w:p w14:paraId="7C98B48E" w14:textId="77777777" w:rsidR="00B51679" w:rsidRPr="00A1238D" w:rsidRDefault="00B51679" w:rsidP="000C7813">
                      <w:pPr>
                        <w:numPr>
                          <w:ilvl w:val="0"/>
                          <w:numId w:val="36"/>
                        </w:numPr>
                        <w:overflowPunct w:val="0"/>
                        <w:ind w:left="1267"/>
                        <w:textAlignment w:val="baseline"/>
                        <w:rPr>
                          <w:rFonts w:ascii="ＭＳ Ｐゴシック" w:eastAsia="ＭＳ Ｐゴシック" w:hAnsi="ＭＳ Ｐゴシック" w:cs="ＭＳ Ｐゴシック"/>
                          <w:sz w:val="21"/>
                          <w:szCs w:val="21"/>
                          <w:lang w:val="en-US"/>
                        </w:rPr>
                      </w:pPr>
                      <w:r w:rsidRPr="00A1238D">
                        <w:rPr>
                          <w:rFonts w:eastAsia="SimSun" w:cs="+mn-cs"/>
                          <w:color w:val="000000"/>
                          <w:kern w:val="24"/>
                          <w:sz w:val="21"/>
                          <w:szCs w:val="21"/>
                        </w:rPr>
                        <w:t>The WID is subject to further update in RAN #91 for RAN1/2/3/4 scoping.</w:t>
                      </w:r>
                    </w:p>
                  </w:txbxContent>
                </v:textbox>
                <w10:anchorlock/>
              </v:shape>
            </w:pict>
          </mc:Fallback>
        </mc:AlternateContent>
      </w:r>
    </w:p>
    <w:p w14:paraId="6FEF750E" w14:textId="0A75673D" w:rsidR="000C7813" w:rsidRDefault="000C7813" w:rsidP="00BF3AF1">
      <w:pPr>
        <w:spacing w:afterLines="50" w:after="120"/>
        <w:rPr>
          <w:sz w:val="22"/>
          <w:lang w:val="en-US"/>
        </w:rPr>
      </w:pPr>
      <w:r w:rsidRPr="00384FD1">
        <w:rPr>
          <w:sz w:val="22"/>
          <w:lang w:val="en-US"/>
        </w:rPr>
        <w:lastRenderedPageBreak/>
        <w:t>In this contribution, we present our view on</w:t>
      </w:r>
      <w:r w:rsidR="00562BD1">
        <w:rPr>
          <w:sz w:val="22"/>
          <w:lang w:val="en-US"/>
        </w:rPr>
        <w:t xml:space="preserve"> potential</w:t>
      </w:r>
      <w:r>
        <w:rPr>
          <w:sz w:val="22"/>
          <w:lang w:val="en-US"/>
        </w:rPr>
        <w:t xml:space="preserve"> enhancements</w:t>
      </w:r>
      <w:r w:rsidR="00DB19C0">
        <w:rPr>
          <w:sz w:val="22"/>
          <w:lang w:val="en-US"/>
        </w:rPr>
        <w:t xml:space="preserve"> of information reporting from UE and gNB for multipath/NLOS mitigation</w:t>
      </w:r>
      <w:r>
        <w:rPr>
          <w:sz w:val="22"/>
          <w:lang w:val="en-US"/>
        </w:rPr>
        <w:t xml:space="preserve"> for Rel-17 NR positioning.</w:t>
      </w:r>
    </w:p>
    <w:p w14:paraId="5506378C" w14:textId="77777777" w:rsidR="0014778A" w:rsidRPr="000C7813" w:rsidRDefault="0014778A" w:rsidP="00BF3AF1">
      <w:pPr>
        <w:spacing w:afterLines="50" w:after="120"/>
        <w:rPr>
          <w:sz w:val="22"/>
          <w:lang w:val="en-US"/>
        </w:rPr>
      </w:pPr>
    </w:p>
    <w:p w14:paraId="2FA667BD" w14:textId="35DB3F65" w:rsidR="00BF3AF1" w:rsidRDefault="00A45608" w:rsidP="00BF3AF1">
      <w:pPr>
        <w:pStyle w:val="1"/>
        <w:numPr>
          <w:ilvl w:val="0"/>
          <w:numId w:val="6"/>
        </w:numPr>
        <w:spacing w:before="180" w:after="120"/>
        <w:rPr>
          <w:rFonts w:eastAsia="ＭＳ 明朝"/>
          <w:b/>
          <w:bCs/>
          <w:szCs w:val="24"/>
          <w:lang w:val="en-US"/>
        </w:rPr>
      </w:pPr>
      <w:r>
        <w:rPr>
          <w:rFonts w:eastAsia="ＭＳ 明朝"/>
          <w:b/>
          <w:bCs/>
          <w:szCs w:val="24"/>
          <w:lang w:val="en-US"/>
        </w:rPr>
        <w:t xml:space="preserve">Potential enhancements for </w:t>
      </w:r>
      <w:r w:rsidR="00562BD1">
        <w:rPr>
          <w:rFonts w:eastAsia="ＭＳ 明朝"/>
          <w:b/>
          <w:bCs/>
          <w:szCs w:val="24"/>
          <w:lang w:val="en-US"/>
        </w:rPr>
        <w:t>multipath/NLOS mitigation</w:t>
      </w:r>
    </w:p>
    <w:p w14:paraId="1EED60D5" w14:textId="1110E21E" w:rsidR="008D48BC" w:rsidRPr="007633D4" w:rsidRDefault="008D48BC" w:rsidP="008D48BC">
      <w:pPr>
        <w:pStyle w:val="2"/>
        <w:numPr>
          <w:ilvl w:val="1"/>
          <w:numId w:val="6"/>
        </w:numPr>
        <w:rPr>
          <w:rFonts w:eastAsia="ＭＳ 明朝"/>
          <w:b/>
          <w:bCs/>
          <w:sz w:val="28"/>
          <w:szCs w:val="24"/>
          <w:lang w:val="en-US"/>
        </w:rPr>
      </w:pPr>
      <w:r>
        <w:rPr>
          <w:rFonts w:eastAsia="ＭＳ 明朝"/>
          <w:b/>
          <w:bCs/>
          <w:sz w:val="28"/>
          <w:szCs w:val="24"/>
          <w:lang w:val="en-US"/>
        </w:rPr>
        <w:t>LOS/NLOS indicator</w:t>
      </w:r>
    </w:p>
    <w:p w14:paraId="38B112FC" w14:textId="347388A2" w:rsidR="0004523E" w:rsidRDefault="00D9750C" w:rsidP="00AE1FB3">
      <w:pPr>
        <w:spacing w:afterLines="50" w:after="120"/>
        <w:rPr>
          <w:sz w:val="22"/>
          <w:szCs w:val="22"/>
          <w:lang w:val="en-US"/>
        </w:rPr>
      </w:pPr>
      <w:r>
        <w:rPr>
          <w:sz w:val="22"/>
          <w:szCs w:val="22"/>
          <w:lang w:val="en-US"/>
        </w:rPr>
        <w:t>In Rel-16</w:t>
      </w:r>
      <w:r w:rsidR="00A45608" w:rsidRPr="00FA2BE9">
        <w:rPr>
          <w:sz w:val="22"/>
          <w:szCs w:val="22"/>
          <w:lang w:val="en-US"/>
        </w:rPr>
        <w:t xml:space="preserve"> NR, </w:t>
      </w:r>
      <w:r w:rsidR="00975922" w:rsidRPr="00FA2BE9">
        <w:rPr>
          <w:sz w:val="22"/>
          <w:szCs w:val="22"/>
          <w:lang w:val="en-US"/>
        </w:rPr>
        <w:t xml:space="preserve">the </w:t>
      </w:r>
      <w:r w:rsidR="00A45608" w:rsidRPr="00FA2BE9">
        <w:rPr>
          <w:sz w:val="22"/>
          <w:szCs w:val="22"/>
          <w:lang w:val="en-US"/>
        </w:rPr>
        <w:t xml:space="preserve">angle based positioning </w:t>
      </w:r>
      <w:r w:rsidR="00C3608B">
        <w:rPr>
          <w:sz w:val="22"/>
          <w:szCs w:val="22"/>
          <w:lang w:val="en-US"/>
        </w:rPr>
        <w:t>methods</w:t>
      </w:r>
      <w:r w:rsidR="00C3608B" w:rsidRPr="00FA2BE9">
        <w:rPr>
          <w:sz w:val="22"/>
          <w:szCs w:val="22"/>
          <w:lang w:val="en-US"/>
        </w:rPr>
        <w:t xml:space="preserve"> </w:t>
      </w:r>
      <w:r w:rsidR="00975922" w:rsidRPr="00FA2BE9">
        <w:rPr>
          <w:sz w:val="22"/>
          <w:szCs w:val="22"/>
          <w:lang w:val="en-US"/>
        </w:rPr>
        <w:t xml:space="preserve">are </w:t>
      </w:r>
      <w:r w:rsidR="00A45608" w:rsidRPr="00FA2BE9">
        <w:rPr>
          <w:sz w:val="22"/>
          <w:szCs w:val="22"/>
          <w:lang w:val="en-US"/>
        </w:rPr>
        <w:t>support</w:t>
      </w:r>
      <w:r w:rsidR="00975922" w:rsidRPr="00FA2BE9">
        <w:rPr>
          <w:sz w:val="22"/>
          <w:szCs w:val="22"/>
          <w:lang w:val="en-US"/>
        </w:rPr>
        <w:t>ed</w:t>
      </w:r>
      <w:r w:rsidR="00A45608" w:rsidRPr="00FA2BE9">
        <w:rPr>
          <w:sz w:val="22"/>
          <w:szCs w:val="22"/>
          <w:lang w:val="en-US"/>
        </w:rPr>
        <w:t xml:space="preserve"> </w:t>
      </w:r>
      <w:r w:rsidR="00975922" w:rsidRPr="00FA2BE9">
        <w:rPr>
          <w:sz w:val="22"/>
          <w:szCs w:val="22"/>
          <w:lang w:val="en-US"/>
        </w:rPr>
        <w:t xml:space="preserve">such as </w:t>
      </w:r>
      <w:r w:rsidR="00A45608" w:rsidRPr="00FA2BE9">
        <w:rPr>
          <w:sz w:val="22"/>
          <w:szCs w:val="22"/>
          <w:lang w:val="en-US"/>
        </w:rPr>
        <w:t xml:space="preserve">DL-AoD and UL-AoA. </w:t>
      </w:r>
      <w:r w:rsidR="00975922" w:rsidRPr="00FA2BE9">
        <w:rPr>
          <w:sz w:val="22"/>
          <w:szCs w:val="22"/>
          <w:lang w:val="en-US"/>
        </w:rPr>
        <w:t>In</w:t>
      </w:r>
      <w:r w:rsidR="00562BD1">
        <w:rPr>
          <w:sz w:val="22"/>
          <w:szCs w:val="22"/>
          <w:lang w:val="en-US"/>
        </w:rPr>
        <w:t xml:space="preserve"> these</w:t>
      </w:r>
      <w:r w:rsidR="00A45608" w:rsidRPr="00FA2BE9">
        <w:rPr>
          <w:sz w:val="22"/>
          <w:szCs w:val="22"/>
          <w:lang w:val="en-US"/>
        </w:rPr>
        <w:t xml:space="preserve"> </w:t>
      </w:r>
      <w:r w:rsidR="00562BD1">
        <w:rPr>
          <w:sz w:val="22"/>
          <w:szCs w:val="22"/>
          <w:lang w:val="en-US"/>
        </w:rPr>
        <w:t>angle based</w:t>
      </w:r>
      <w:r w:rsidR="00C3608B">
        <w:rPr>
          <w:sz w:val="22"/>
          <w:szCs w:val="22"/>
          <w:lang w:val="en-US"/>
        </w:rPr>
        <w:t xml:space="preserve"> </w:t>
      </w:r>
      <w:r w:rsidR="00FB6CF9">
        <w:rPr>
          <w:sz w:val="22"/>
          <w:szCs w:val="22"/>
          <w:lang w:val="en-US"/>
        </w:rPr>
        <w:t>positioning</w:t>
      </w:r>
      <w:r w:rsidR="00562BD1">
        <w:rPr>
          <w:sz w:val="22"/>
          <w:szCs w:val="22"/>
          <w:lang w:val="en-US"/>
        </w:rPr>
        <w:t xml:space="preserve"> methods</w:t>
      </w:r>
      <w:r w:rsidR="00A45608" w:rsidRPr="00FA2BE9">
        <w:rPr>
          <w:sz w:val="22"/>
          <w:szCs w:val="22"/>
          <w:lang w:val="en-US"/>
        </w:rPr>
        <w:t xml:space="preserve">, </w:t>
      </w:r>
      <w:r w:rsidR="00975922" w:rsidRPr="00FA2BE9">
        <w:rPr>
          <w:sz w:val="22"/>
          <w:szCs w:val="22"/>
          <w:lang w:val="en-US"/>
        </w:rPr>
        <w:t>a UE</w:t>
      </w:r>
      <w:r w:rsidR="00562BD1">
        <w:rPr>
          <w:sz w:val="22"/>
          <w:szCs w:val="22"/>
          <w:lang w:val="en-US"/>
        </w:rPr>
        <w:t>/NW</w:t>
      </w:r>
      <w:r w:rsidR="00975922" w:rsidRPr="00FA2BE9">
        <w:rPr>
          <w:sz w:val="22"/>
          <w:szCs w:val="22"/>
          <w:lang w:val="en-US"/>
        </w:rPr>
        <w:t xml:space="preserve"> measures </w:t>
      </w:r>
      <w:r w:rsidR="00A45608" w:rsidRPr="00FA2BE9">
        <w:rPr>
          <w:sz w:val="22"/>
          <w:szCs w:val="22"/>
          <w:lang w:val="en-US"/>
        </w:rPr>
        <w:t>RSRP</w:t>
      </w:r>
      <w:r w:rsidR="009A628A" w:rsidRPr="00FA2BE9">
        <w:rPr>
          <w:sz w:val="22"/>
          <w:szCs w:val="22"/>
          <w:lang w:val="en-US"/>
        </w:rPr>
        <w:t xml:space="preserve"> </w:t>
      </w:r>
      <w:r w:rsidR="00351574" w:rsidRPr="00FA2BE9">
        <w:rPr>
          <w:sz w:val="22"/>
          <w:szCs w:val="22"/>
          <w:lang w:val="en-US"/>
        </w:rPr>
        <w:t xml:space="preserve">of PRS </w:t>
      </w:r>
      <w:r w:rsidR="00975922" w:rsidRPr="00FA2BE9">
        <w:rPr>
          <w:sz w:val="22"/>
          <w:szCs w:val="22"/>
          <w:lang w:val="en-US"/>
        </w:rPr>
        <w:t>as positioning metric</w:t>
      </w:r>
      <w:r w:rsidR="009A628A" w:rsidRPr="00FA2BE9">
        <w:rPr>
          <w:sz w:val="22"/>
          <w:szCs w:val="22"/>
          <w:lang w:val="en-US"/>
        </w:rPr>
        <w:t xml:space="preserve">. </w:t>
      </w:r>
      <w:r w:rsidR="00CB56E1" w:rsidRPr="00FA2BE9">
        <w:rPr>
          <w:sz w:val="22"/>
          <w:szCs w:val="22"/>
          <w:lang w:val="en-US"/>
        </w:rPr>
        <w:t xml:space="preserve">When </w:t>
      </w:r>
      <w:r w:rsidR="008D34D8" w:rsidRPr="00FA2BE9">
        <w:rPr>
          <w:sz w:val="22"/>
          <w:szCs w:val="22"/>
          <w:lang w:val="en-US"/>
        </w:rPr>
        <w:t xml:space="preserve">we consider </w:t>
      </w:r>
      <w:r w:rsidR="00C64146" w:rsidRPr="00FA2BE9">
        <w:rPr>
          <w:sz w:val="22"/>
          <w:szCs w:val="22"/>
          <w:lang w:val="en-US"/>
        </w:rPr>
        <w:t>the case that the</w:t>
      </w:r>
      <w:r w:rsidR="008D34D8" w:rsidRPr="00FA2BE9">
        <w:rPr>
          <w:sz w:val="22"/>
          <w:szCs w:val="22"/>
          <w:lang w:val="en-US"/>
        </w:rPr>
        <w:t xml:space="preserve"> UE </w:t>
      </w:r>
      <w:r w:rsidR="00C64146" w:rsidRPr="00FA2BE9">
        <w:rPr>
          <w:sz w:val="22"/>
          <w:szCs w:val="22"/>
          <w:lang w:val="en-US"/>
        </w:rPr>
        <w:t xml:space="preserve">is </w:t>
      </w:r>
      <w:r w:rsidR="00CB56E1" w:rsidRPr="00FA2BE9">
        <w:rPr>
          <w:sz w:val="22"/>
          <w:szCs w:val="22"/>
          <w:lang w:val="en-US"/>
        </w:rPr>
        <w:t>located to NLOS environment</w:t>
      </w:r>
      <w:r w:rsidR="00C64146" w:rsidRPr="00FA2BE9">
        <w:rPr>
          <w:sz w:val="22"/>
          <w:szCs w:val="22"/>
          <w:lang w:val="en-US"/>
        </w:rPr>
        <w:t xml:space="preserve"> from a TRP</w:t>
      </w:r>
      <w:r w:rsidR="00CB56E1" w:rsidRPr="00FA2BE9">
        <w:rPr>
          <w:sz w:val="22"/>
          <w:szCs w:val="22"/>
          <w:lang w:val="en-US"/>
        </w:rPr>
        <w:t xml:space="preserve">, </w:t>
      </w:r>
      <w:r w:rsidR="0004523E">
        <w:rPr>
          <w:sz w:val="22"/>
          <w:szCs w:val="22"/>
          <w:lang w:val="en-US"/>
        </w:rPr>
        <w:t>angle based</w:t>
      </w:r>
      <w:r w:rsidR="00540398" w:rsidRPr="00FA2BE9">
        <w:rPr>
          <w:sz w:val="22"/>
          <w:szCs w:val="22"/>
          <w:lang w:val="en-US"/>
        </w:rPr>
        <w:t xml:space="preserve"> positioning </w:t>
      </w:r>
      <w:r w:rsidR="0004523E">
        <w:rPr>
          <w:sz w:val="22"/>
          <w:szCs w:val="22"/>
          <w:lang w:val="en-US"/>
        </w:rPr>
        <w:t>relying</w:t>
      </w:r>
      <w:r w:rsidR="00540398" w:rsidRPr="00FA2BE9">
        <w:rPr>
          <w:sz w:val="22"/>
          <w:szCs w:val="22"/>
          <w:lang w:val="en-US"/>
        </w:rPr>
        <w:t xml:space="preserve"> on RSRP </w:t>
      </w:r>
      <w:r w:rsidR="005D751C" w:rsidRPr="00FA2BE9">
        <w:rPr>
          <w:sz w:val="22"/>
          <w:szCs w:val="22"/>
          <w:lang w:val="en-US"/>
        </w:rPr>
        <w:t xml:space="preserve">reporting </w:t>
      </w:r>
      <w:r w:rsidR="008D34D8" w:rsidRPr="00FA2BE9">
        <w:rPr>
          <w:sz w:val="22"/>
          <w:szCs w:val="22"/>
          <w:lang w:val="en-US"/>
        </w:rPr>
        <w:t>may be insufficient</w:t>
      </w:r>
      <w:r w:rsidR="00540398" w:rsidRPr="00FA2BE9">
        <w:rPr>
          <w:sz w:val="22"/>
          <w:szCs w:val="22"/>
          <w:lang w:val="en-US"/>
        </w:rPr>
        <w:t xml:space="preserve">. </w:t>
      </w:r>
      <w:r w:rsidR="00346C75" w:rsidRPr="00FA2BE9">
        <w:rPr>
          <w:sz w:val="22"/>
          <w:szCs w:val="22"/>
          <w:lang w:val="en-US"/>
        </w:rPr>
        <w:t xml:space="preserve">For example, </w:t>
      </w:r>
      <w:r w:rsidR="00EB2836" w:rsidRPr="00FA2BE9">
        <w:rPr>
          <w:sz w:val="22"/>
          <w:szCs w:val="22"/>
          <w:lang w:val="en-US"/>
        </w:rPr>
        <w:t>when a</w:t>
      </w:r>
      <w:r w:rsidR="00EC5188">
        <w:rPr>
          <w:sz w:val="22"/>
          <w:szCs w:val="22"/>
          <w:lang w:val="en-US"/>
        </w:rPr>
        <w:t xml:space="preserve"> UE is located to NLOS or multi</w:t>
      </w:r>
      <w:r w:rsidR="00EB2836" w:rsidRPr="00FA2BE9">
        <w:rPr>
          <w:sz w:val="22"/>
          <w:szCs w:val="22"/>
          <w:lang w:val="en-US"/>
        </w:rPr>
        <w:t>path effective environment</w:t>
      </w:r>
      <w:r w:rsidR="00051F90" w:rsidRPr="00FA2BE9">
        <w:rPr>
          <w:sz w:val="22"/>
          <w:szCs w:val="22"/>
          <w:lang w:val="en-US"/>
        </w:rPr>
        <w:t>, the UE</w:t>
      </w:r>
      <w:r w:rsidR="0004523E">
        <w:rPr>
          <w:sz w:val="22"/>
          <w:szCs w:val="22"/>
          <w:lang w:val="en-US"/>
        </w:rPr>
        <w:t>/NW</w:t>
      </w:r>
      <w:r w:rsidR="00051F90" w:rsidRPr="00FA2BE9">
        <w:rPr>
          <w:sz w:val="22"/>
          <w:szCs w:val="22"/>
          <w:lang w:val="en-US"/>
        </w:rPr>
        <w:t xml:space="preserve"> may </w:t>
      </w:r>
      <w:r w:rsidR="00EB2836" w:rsidRPr="00FA2BE9">
        <w:rPr>
          <w:sz w:val="22"/>
          <w:szCs w:val="22"/>
          <w:lang w:val="en-US"/>
        </w:rPr>
        <w:t>calculate positioning metric by using an</w:t>
      </w:r>
      <w:r w:rsidR="00051F90" w:rsidRPr="00FA2BE9">
        <w:rPr>
          <w:sz w:val="22"/>
          <w:szCs w:val="22"/>
          <w:lang w:val="en-US"/>
        </w:rPr>
        <w:t xml:space="preserve"> </w:t>
      </w:r>
      <w:r w:rsidR="00EB2836" w:rsidRPr="00FA2BE9">
        <w:rPr>
          <w:sz w:val="22"/>
          <w:szCs w:val="22"/>
          <w:lang w:val="en-US"/>
        </w:rPr>
        <w:t>inappropriate</w:t>
      </w:r>
      <w:r w:rsidR="00051F90" w:rsidRPr="00FA2BE9">
        <w:rPr>
          <w:sz w:val="22"/>
          <w:szCs w:val="22"/>
          <w:lang w:val="en-US"/>
        </w:rPr>
        <w:t xml:space="preserve"> direction </w:t>
      </w:r>
      <w:r w:rsidR="002067AC" w:rsidRPr="00FA2BE9">
        <w:rPr>
          <w:rFonts w:hint="eastAsia"/>
          <w:sz w:val="22"/>
          <w:szCs w:val="22"/>
          <w:lang w:val="en-US"/>
        </w:rPr>
        <w:t>of</w:t>
      </w:r>
      <w:r w:rsidR="002067AC" w:rsidRPr="00FA2BE9">
        <w:rPr>
          <w:sz w:val="22"/>
          <w:szCs w:val="22"/>
          <w:lang w:val="en-US"/>
        </w:rPr>
        <w:t xml:space="preserve"> </w:t>
      </w:r>
      <w:r w:rsidR="00EB2836" w:rsidRPr="00FA2BE9">
        <w:rPr>
          <w:sz w:val="22"/>
          <w:szCs w:val="22"/>
          <w:lang w:val="en-US"/>
        </w:rPr>
        <w:t>arrival</w:t>
      </w:r>
      <w:r w:rsidR="00051F90" w:rsidRPr="00FA2BE9">
        <w:rPr>
          <w:sz w:val="22"/>
          <w:szCs w:val="22"/>
          <w:lang w:val="en-US"/>
        </w:rPr>
        <w:t xml:space="preserve"> beam</w:t>
      </w:r>
      <w:r w:rsidR="00540398" w:rsidRPr="00FA2BE9">
        <w:rPr>
          <w:sz w:val="22"/>
          <w:szCs w:val="22"/>
          <w:lang w:val="en-US"/>
        </w:rPr>
        <w:t xml:space="preserve"> and it may impact on positioning accuracy</w:t>
      </w:r>
      <w:r w:rsidR="007A5810" w:rsidRPr="00FA2BE9">
        <w:rPr>
          <w:sz w:val="22"/>
          <w:szCs w:val="22"/>
          <w:lang w:val="en-US"/>
        </w:rPr>
        <w:t xml:space="preserve"> since RSRP information may be insufficient to identify whether the beam is NLOS or not</w:t>
      </w:r>
      <w:r w:rsidR="00540398" w:rsidRPr="00FA2BE9">
        <w:rPr>
          <w:sz w:val="22"/>
          <w:szCs w:val="22"/>
          <w:lang w:val="en-US"/>
        </w:rPr>
        <w:t>.</w:t>
      </w:r>
      <w:r w:rsidR="0004523E">
        <w:rPr>
          <w:sz w:val="22"/>
          <w:szCs w:val="22"/>
          <w:lang w:val="en-US"/>
        </w:rPr>
        <w:t xml:space="preserve"> </w:t>
      </w:r>
      <w:r w:rsidR="002D4FEE">
        <w:rPr>
          <w:sz w:val="22"/>
          <w:szCs w:val="22"/>
          <w:lang w:val="en-US"/>
        </w:rPr>
        <w:t>Therefore</w:t>
      </w:r>
      <w:r w:rsidR="0004523E">
        <w:rPr>
          <w:sz w:val="22"/>
          <w:szCs w:val="22"/>
          <w:lang w:val="en-US"/>
        </w:rPr>
        <w:t xml:space="preserve">, </w:t>
      </w:r>
      <w:r w:rsidR="002D4FEE">
        <w:rPr>
          <w:sz w:val="22"/>
          <w:szCs w:val="22"/>
          <w:lang w:val="en-US"/>
        </w:rPr>
        <w:t>i</w:t>
      </w:r>
      <w:r w:rsidR="0004523E">
        <w:rPr>
          <w:sz w:val="22"/>
          <w:szCs w:val="22"/>
          <w:lang w:val="en-US"/>
        </w:rPr>
        <w:t>ntrodu</w:t>
      </w:r>
      <w:r w:rsidR="002D4FEE">
        <w:rPr>
          <w:sz w:val="22"/>
          <w:szCs w:val="22"/>
          <w:lang w:val="en-US"/>
        </w:rPr>
        <w:t>cing</w:t>
      </w:r>
      <w:r w:rsidR="0004523E">
        <w:rPr>
          <w:sz w:val="22"/>
          <w:szCs w:val="22"/>
          <w:lang w:val="en-US"/>
        </w:rPr>
        <w:t xml:space="preserve"> multipath/NLOS mitigation scheme</w:t>
      </w:r>
      <w:r w:rsidR="002D4FEE">
        <w:rPr>
          <w:sz w:val="22"/>
          <w:szCs w:val="22"/>
          <w:lang w:val="en-US"/>
        </w:rPr>
        <w:t xml:space="preserve"> may be beneficial to improve the accuracy of angle based positioning</w:t>
      </w:r>
      <w:r w:rsidR="0004523E">
        <w:rPr>
          <w:sz w:val="22"/>
          <w:szCs w:val="22"/>
          <w:lang w:val="en-US"/>
        </w:rPr>
        <w:t>.</w:t>
      </w:r>
    </w:p>
    <w:p w14:paraId="47E00A33" w14:textId="49F94720" w:rsidR="002D4FEE" w:rsidRPr="00FA2BE9" w:rsidRDefault="002D4FEE" w:rsidP="002D4FEE">
      <w:pPr>
        <w:spacing w:afterLines="50" w:after="120"/>
        <w:rPr>
          <w:b/>
          <w:sz w:val="22"/>
          <w:szCs w:val="22"/>
          <w:lang w:val="en-US"/>
        </w:rPr>
      </w:pPr>
      <w:r>
        <w:rPr>
          <w:rFonts w:hint="eastAsia"/>
          <w:b/>
          <w:sz w:val="22"/>
          <w:szCs w:val="22"/>
          <w:lang w:val="en-US"/>
        </w:rPr>
        <w:t xml:space="preserve">Observation </w:t>
      </w:r>
      <w:r w:rsidR="00EC5188">
        <w:rPr>
          <w:b/>
          <w:sz w:val="22"/>
          <w:szCs w:val="22"/>
          <w:lang w:val="en-US"/>
        </w:rPr>
        <w:t>1</w:t>
      </w:r>
      <w:r w:rsidRPr="00FA2BE9">
        <w:rPr>
          <w:b/>
          <w:sz w:val="22"/>
          <w:szCs w:val="22"/>
          <w:lang w:val="en-US"/>
        </w:rPr>
        <w:t xml:space="preserve">: </w:t>
      </w:r>
    </w:p>
    <w:p w14:paraId="78F41EDD" w14:textId="7A822956" w:rsidR="002D4FEE" w:rsidRPr="00473206" w:rsidRDefault="002D4FEE" w:rsidP="002D4FEE">
      <w:pPr>
        <w:pStyle w:val="afd"/>
        <w:numPr>
          <w:ilvl w:val="0"/>
          <w:numId w:val="40"/>
        </w:numPr>
        <w:spacing w:afterLines="50" w:after="120"/>
        <w:ind w:leftChars="0"/>
        <w:rPr>
          <w:b/>
          <w:sz w:val="22"/>
          <w:szCs w:val="22"/>
          <w:lang w:val="en-US"/>
        </w:rPr>
      </w:pPr>
      <w:r>
        <w:rPr>
          <w:rFonts w:hint="eastAsia"/>
          <w:b/>
          <w:sz w:val="22"/>
          <w:szCs w:val="22"/>
          <w:lang w:val="en-US"/>
        </w:rPr>
        <w:t>I</w:t>
      </w:r>
      <w:r w:rsidRPr="002D4FEE">
        <w:rPr>
          <w:b/>
          <w:sz w:val="22"/>
          <w:szCs w:val="22"/>
          <w:lang w:val="en-US"/>
        </w:rPr>
        <w:t>ntroducing multipath/NLOS mitigation scheme may be beneficial to improve the accuracy of a</w:t>
      </w:r>
      <w:r>
        <w:rPr>
          <w:b/>
          <w:sz w:val="22"/>
          <w:szCs w:val="22"/>
          <w:lang w:val="en-US"/>
        </w:rPr>
        <w:t>ngle based positioning</w:t>
      </w:r>
    </w:p>
    <w:p w14:paraId="6138F869" w14:textId="77777777" w:rsidR="00E532AE" w:rsidRDefault="00E532AE" w:rsidP="00AE1FB3">
      <w:pPr>
        <w:spacing w:afterLines="50" w:after="120"/>
        <w:rPr>
          <w:sz w:val="22"/>
          <w:szCs w:val="22"/>
          <w:lang w:val="en-US"/>
        </w:rPr>
      </w:pPr>
    </w:p>
    <w:p w14:paraId="7BF23D09" w14:textId="2501544A" w:rsidR="00E532AE" w:rsidRPr="00205B6A" w:rsidRDefault="00E532AE" w:rsidP="00E532AE">
      <w:pPr>
        <w:spacing w:afterLines="50" w:after="120"/>
        <w:rPr>
          <w:sz w:val="22"/>
          <w:lang w:val="en-US"/>
        </w:rPr>
      </w:pPr>
      <w:r>
        <w:rPr>
          <w:sz w:val="22"/>
          <w:lang w:val="en-US"/>
        </w:rPr>
        <w:t>Regarding LOS/NLOS indication, the following agreement was made at the last meeting [2].</w:t>
      </w:r>
    </w:p>
    <w:p w14:paraId="171C7A15" w14:textId="77777777" w:rsidR="00E532AE" w:rsidRDefault="00E532AE" w:rsidP="00E532AE">
      <w:pPr>
        <w:rPr>
          <w:lang w:val="en-US"/>
        </w:rPr>
      </w:pPr>
      <w:r w:rsidRPr="00CC7D01">
        <w:rPr>
          <w:rFonts w:eastAsia="ＭＳ 明朝"/>
          <w:noProof/>
          <w:sz w:val="22"/>
          <w:szCs w:val="22"/>
          <w:lang w:val="en-US"/>
        </w:rPr>
        <mc:AlternateContent>
          <mc:Choice Requires="wps">
            <w:drawing>
              <wp:inline distT="0" distB="0" distL="0" distR="0" wp14:anchorId="7E05DEFE" wp14:editId="7043D32A">
                <wp:extent cx="6332220" cy="1843430"/>
                <wp:effectExtent l="0" t="0" r="11430" b="2349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843430"/>
                        </a:xfrm>
                        <a:prstGeom prst="rect">
                          <a:avLst/>
                        </a:prstGeom>
                        <a:solidFill>
                          <a:srgbClr val="FFFFFF"/>
                        </a:solidFill>
                        <a:ln w="9525">
                          <a:solidFill>
                            <a:srgbClr val="000000"/>
                          </a:solidFill>
                          <a:miter lim="800000"/>
                          <a:headEnd/>
                          <a:tailEnd/>
                        </a:ln>
                      </wps:spPr>
                      <wps:txbx>
                        <w:txbxContent>
                          <w:p w14:paraId="14DC17A6" w14:textId="77777777" w:rsidR="00B51679" w:rsidRPr="00E532AE" w:rsidRDefault="00B51679" w:rsidP="00E532AE">
                            <w:pPr>
                              <w:rPr>
                                <w:sz w:val="21"/>
                                <w:szCs w:val="21"/>
                                <w:lang w:eastAsia="x-none"/>
                              </w:rPr>
                            </w:pPr>
                            <w:r w:rsidRPr="00E532AE">
                              <w:rPr>
                                <w:sz w:val="21"/>
                                <w:szCs w:val="21"/>
                                <w:highlight w:val="green"/>
                                <w:lang w:eastAsia="x-none"/>
                              </w:rPr>
                              <w:t>Agreement:</w:t>
                            </w:r>
                          </w:p>
                          <w:p w14:paraId="5A83ECAE" w14:textId="77777777" w:rsidR="00B51679" w:rsidRPr="00E532AE" w:rsidRDefault="00B51679" w:rsidP="00E532AE">
                            <w:pPr>
                              <w:pStyle w:val="3GPPAgreements"/>
                              <w:numPr>
                                <w:ilvl w:val="0"/>
                                <w:numId w:val="48"/>
                              </w:numPr>
                              <w:tabs>
                                <w:tab w:val="left" w:pos="360"/>
                              </w:tabs>
                              <w:rPr>
                                <w:sz w:val="21"/>
                                <w:szCs w:val="21"/>
                              </w:rPr>
                            </w:pPr>
                            <w:r w:rsidRPr="00E532AE">
                              <w:rPr>
                                <w:sz w:val="21"/>
                                <w:szCs w:val="21"/>
                              </w:rPr>
                              <w:t xml:space="preserve">Study reporting of LoS/NLoS indicators for DL, UL, and DL+UL positioning measurements taken at both UE and TRP at least for UE assisted positioning. </w:t>
                            </w:r>
                          </w:p>
                          <w:p w14:paraId="121BC3F4" w14:textId="77777777" w:rsidR="00B51679" w:rsidRPr="00E532AE" w:rsidRDefault="00B51679" w:rsidP="00E532AE">
                            <w:pPr>
                              <w:pStyle w:val="3GPPAgreements"/>
                              <w:numPr>
                                <w:ilvl w:val="0"/>
                                <w:numId w:val="48"/>
                              </w:numPr>
                              <w:tabs>
                                <w:tab w:val="left" w:pos="360"/>
                              </w:tabs>
                              <w:rPr>
                                <w:sz w:val="21"/>
                                <w:szCs w:val="21"/>
                              </w:rPr>
                            </w:pPr>
                            <w:r w:rsidRPr="00E532AE">
                              <w:rPr>
                                <w:sz w:val="21"/>
                                <w:szCs w:val="21"/>
                              </w:rPr>
                              <w:t>Study the following options (or combinations of the following options) for LoS/NLoS indicators</w:t>
                            </w:r>
                          </w:p>
                          <w:p w14:paraId="4E391AF7" w14:textId="77777777" w:rsidR="00B51679" w:rsidRPr="00E532AE" w:rsidRDefault="00B51679" w:rsidP="00E532AE">
                            <w:pPr>
                              <w:pStyle w:val="3GPPAgreements"/>
                              <w:numPr>
                                <w:ilvl w:val="1"/>
                                <w:numId w:val="48"/>
                              </w:numPr>
                              <w:tabs>
                                <w:tab w:val="left" w:pos="360"/>
                              </w:tabs>
                              <w:rPr>
                                <w:sz w:val="21"/>
                                <w:szCs w:val="21"/>
                              </w:rPr>
                            </w:pPr>
                            <w:r w:rsidRPr="00E532AE">
                              <w:rPr>
                                <w:sz w:val="21"/>
                                <w:szCs w:val="21"/>
                              </w:rPr>
                              <w:t>Option 1: Binary (i.e., hard) value indicators</w:t>
                            </w:r>
                          </w:p>
                          <w:p w14:paraId="7FCC5FD3" w14:textId="77777777" w:rsidR="00B51679" w:rsidRPr="00E532AE" w:rsidRDefault="00B51679" w:rsidP="00E532AE">
                            <w:pPr>
                              <w:pStyle w:val="3GPPAgreements"/>
                              <w:numPr>
                                <w:ilvl w:val="1"/>
                                <w:numId w:val="48"/>
                              </w:numPr>
                              <w:tabs>
                                <w:tab w:val="left" w:pos="360"/>
                              </w:tabs>
                              <w:rPr>
                                <w:sz w:val="21"/>
                                <w:szCs w:val="21"/>
                              </w:rPr>
                            </w:pPr>
                            <w:r w:rsidRPr="00E532AE">
                              <w:rPr>
                                <w:sz w:val="21"/>
                                <w:szCs w:val="21"/>
                              </w:rPr>
                              <w:t xml:space="preserve">Option 2: Soft value indicators (i.e., [0,1]). </w:t>
                            </w:r>
                          </w:p>
                          <w:p w14:paraId="5E8529A5" w14:textId="77777777" w:rsidR="00B51679" w:rsidRPr="00E532AE" w:rsidRDefault="00B51679" w:rsidP="00E532AE">
                            <w:pPr>
                              <w:pStyle w:val="3GPPAgreements"/>
                              <w:numPr>
                                <w:ilvl w:val="2"/>
                                <w:numId w:val="48"/>
                              </w:numPr>
                              <w:tabs>
                                <w:tab w:val="left" w:pos="360"/>
                              </w:tabs>
                              <w:rPr>
                                <w:sz w:val="21"/>
                                <w:szCs w:val="21"/>
                              </w:rPr>
                            </w:pPr>
                            <w:r w:rsidRPr="00E532AE">
                              <w:rPr>
                                <w:sz w:val="21"/>
                                <w:szCs w:val="21"/>
                              </w:rPr>
                              <w:t xml:space="preserve">FFS: Format and criteria for determination </w:t>
                            </w:r>
                          </w:p>
                          <w:p w14:paraId="359B92DB" w14:textId="77777777" w:rsidR="00B51679" w:rsidRPr="00E532AE" w:rsidRDefault="00B51679" w:rsidP="00E532AE">
                            <w:pPr>
                              <w:pStyle w:val="3GPPAgreements"/>
                              <w:numPr>
                                <w:ilvl w:val="1"/>
                                <w:numId w:val="48"/>
                              </w:numPr>
                              <w:tabs>
                                <w:tab w:val="left" w:pos="360"/>
                              </w:tabs>
                              <w:rPr>
                                <w:sz w:val="21"/>
                                <w:szCs w:val="21"/>
                              </w:rPr>
                            </w:pPr>
                            <w:r w:rsidRPr="00E532AE">
                              <w:rPr>
                                <w:sz w:val="21"/>
                                <w:szCs w:val="21"/>
                              </w:rPr>
                              <w:t>FFS: additional information or options</w:t>
                            </w:r>
                          </w:p>
                          <w:p w14:paraId="6E563312" w14:textId="56E79E44" w:rsidR="00B51679" w:rsidRPr="00E532AE" w:rsidRDefault="00B51679" w:rsidP="00E532AE">
                            <w:pPr>
                              <w:pStyle w:val="3GPPAgreements"/>
                              <w:numPr>
                                <w:ilvl w:val="0"/>
                                <w:numId w:val="48"/>
                              </w:numPr>
                              <w:tabs>
                                <w:tab w:val="left" w:pos="360"/>
                              </w:tabs>
                              <w:rPr>
                                <w:sz w:val="21"/>
                                <w:szCs w:val="21"/>
                              </w:rPr>
                            </w:pPr>
                            <w:r w:rsidRPr="00E532AE">
                              <w:rPr>
                                <w:sz w:val="21"/>
                                <w:szCs w:val="21"/>
                              </w:rPr>
                              <w:t>FFS: LoS/NLoS indicators for UE-based positioning</w:t>
                            </w:r>
                          </w:p>
                        </w:txbxContent>
                      </wps:txbx>
                      <wps:bodyPr rot="0" vert="horz" wrap="square" lIns="91440" tIns="45720" rIns="91440" bIns="45720" anchor="t" anchorCtr="0">
                        <a:noAutofit/>
                      </wps:bodyPr>
                    </wps:wsp>
                  </a:graphicData>
                </a:graphic>
              </wp:inline>
            </w:drawing>
          </mc:Choice>
          <mc:Fallback>
            <w:pict>
              <v:shape w14:anchorId="7E05DEFE" id="_x0000_s1027" type="#_x0000_t202" style="width:498.6pt;height:14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">
                <v:textbox>
                  <w:txbxContent>
                    <w:p w14:paraId="14DC17A6" w14:textId="77777777" w:rsidR="00B51679" w:rsidRPr="00E532AE" w:rsidRDefault="00B51679" w:rsidP="00E532AE">
                      <w:pPr>
                        <w:rPr>
                          <w:sz w:val="21"/>
                          <w:szCs w:val="21"/>
                          <w:lang w:eastAsia="x-none"/>
                        </w:rPr>
                      </w:pPr>
                      <w:r w:rsidRPr="00E532AE">
                        <w:rPr>
                          <w:sz w:val="21"/>
                          <w:szCs w:val="21"/>
                          <w:highlight w:val="green"/>
                          <w:lang w:eastAsia="x-none"/>
                        </w:rPr>
                        <w:t>Agreement:</w:t>
                      </w:r>
                    </w:p>
                    <w:p w14:paraId="5A83ECAE" w14:textId="77777777" w:rsidR="00B51679" w:rsidRPr="00E532AE" w:rsidRDefault="00B51679" w:rsidP="00E532AE">
                      <w:pPr>
                        <w:pStyle w:val="3GPPAgreements"/>
                        <w:numPr>
                          <w:ilvl w:val="0"/>
                          <w:numId w:val="48"/>
                        </w:numPr>
                        <w:tabs>
                          <w:tab w:val="left" w:pos="360"/>
                        </w:tabs>
                        <w:rPr>
                          <w:sz w:val="21"/>
                          <w:szCs w:val="21"/>
                        </w:rPr>
                      </w:pPr>
                      <w:r w:rsidRPr="00E532AE">
                        <w:rPr>
                          <w:sz w:val="21"/>
                          <w:szCs w:val="21"/>
                        </w:rPr>
                        <w:t xml:space="preserve">Study reporting of </w:t>
                      </w:r>
                      <w:proofErr w:type="spellStart"/>
                      <w:r w:rsidRPr="00E532AE">
                        <w:rPr>
                          <w:sz w:val="21"/>
                          <w:szCs w:val="21"/>
                        </w:rPr>
                        <w:t>LoS</w:t>
                      </w:r>
                      <w:proofErr w:type="spellEnd"/>
                      <w:r w:rsidRPr="00E532AE">
                        <w:rPr>
                          <w:sz w:val="21"/>
                          <w:szCs w:val="21"/>
                        </w:rPr>
                        <w:t>/</w:t>
                      </w:r>
                      <w:proofErr w:type="spellStart"/>
                      <w:r w:rsidRPr="00E532AE">
                        <w:rPr>
                          <w:sz w:val="21"/>
                          <w:szCs w:val="21"/>
                        </w:rPr>
                        <w:t>NLoS</w:t>
                      </w:r>
                      <w:proofErr w:type="spellEnd"/>
                      <w:r w:rsidRPr="00E532AE">
                        <w:rPr>
                          <w:sz w:val="21"/>
                          <w:szCs w:val="21"/>
                        </w:rPr>
                        <w:t xml:space="preserve"> indicators for DL, UL, and DL+UL positioning measurements taken at both UE and TRP at least for UE assisted positioning. </w:t>
                      </w:r>
                    </w:p>
                    <w:p w14:paraId="121BC3F4" w14:textId="77777777" w:rsidR="00B51679" w:rsidRPr="00E532AE" w:rsidRDefault="00B51679" w:rsidP="00E532AE">
                      <w:pPr>
                        <w:pStyle w:val="3GPPAgreements"/>
                        <w:numPr>
                          <w:ilvl w:val="0"/>
                          <w:numId w:val="48"/>
                        </w:numPr>
                        <w:tabs>
                          <w:tab w:val="left" w:pos="360"/>
                        </w:tabs>
                        <w:rPr>
                          <w:sz w:val="21"/>
                          <w:szCs w:val="21"/>
                        </w:rPr>
                      </w:pPr>
                      <w:r w:rsidRPr="00E532AE">
                        <w:rPr>
                          <w:sz w:val="21"/>
                          <w:szCs w:val="21"/>
                        </w:rPr>
                        <w:t xml:space="preserve">Study the following options (or combinations of the following options) for </w:t>
                      </w:r>
                      <w:proofErr w:type="spellStart"/>
                      <w:r w:rsidRPr="00E532AE">
                        <w:rPr>
                          <w:sz w:val="21"/>
                          <w:szCs w:val="21"/>
                        </w:rPr>
                        <w:t>LoS</w:t>
                      </w:r>
                      <w:proofErr w:type="spellEnd"/>
                      <w:r w:rsidRPr="00E532AE">
                        <w:rPr>
                          <w:sz w:val="21"/>
                          <w:szCs w:val="21"/>
                        </w:rPr>
                        <w:t>/</w:t>
                      </w:r>
                      <w:proofErr w:type="spellStart"/>
                      <w:r w:rsidRPr="00E532AE">
                        <w:rPr>
                          <w:sz w:val="21"/>
                          <w:szCs w:val="21"/>
                        </w:rPr>
                        <w:t>NLoS</w:t>
                      </w:r>
                      <w:proofErr w:type="spellEnd"/>
                      <w:r w:rsidRPr="00E532AE">
                        <w:rPr>
                          <w:sz w:val="21"/>
                          <w:szCs w:val="21"/>
                        </w:rPr>
                        <w:t xml:space="preserve"> indicators</w:t>
                      </w:r>
                    </w:p>
                    <w:p w14:paraId="4E391AF7" w14:textId="77777777" w:rsidR="00B51679" w:rsidRPr="00E532AE" w:rsidRDefault="00B51679" w:rsidP="00E532AE">
                      <w:pPr>
                        <w:pStyle w:val="3GPPAgreements"/>
                        <w:numPr>
                          <w:ilvl w:val="1"/>
                          <w:numId w:val="48"/>
                        </w:numPr>
                        <w:tabs>
                          <w:tab w:val="left" w:pos="360"/>
                        </w:tabs>
                        <w:rPr>
                          <w:sz w:val="21"/>
                          <w:szCs w:val="21"/>
                        </w:rPr>
                      </w:pPr>
                      <w:r w:rsidRPr="00E532AE">
                        <w:rPr>
                          <w:sz w:val="21"/>
                          <w:szCs w:val="21"/>
                        </w:rPr>
                        <w:t>Option 1: Binary (i.e., hard) value indicators</w:t>
                      </w:r>
                    </w:p>
                    <w:p w14:paraId="7FCC5FD3" w14:textId="77777777" w:rsidR="00B51679" w:rsidRPr="00E532AE" w:rsidRDefault="00B51679" w:rsidP="00E532AE">
                      <w:pPr>
                        <w:pStyle w:val="3GPPAgreements"/>
                        <w:numPr>
                          <w:ilvl w:val="1"/>
                          <w:numId w:val="48"/>
                        </w:numPr>
                        <w:tabs>
                          <w:tab w:val="left" w:pos="360"/>
                        </w:tabs>
                        <w:rPr>
                          <w:sz w:val="21"/>
                          <w:szCs w:val="21"/>
                        </w:rPr>
                      </w:pPr>
                      <w:r w:rsidRPr="00E532AE">
                        <w:rPr>
                          <w:sz w:val="21"/>
                          <w:szCs w:val="21"/>
                        </w:rPr>
                        <w:t>Option 2: Soft value indicators (i.e., [0</w:t>
                      </w:r>
                      <w:proofErr w:type="gramStart"/>
                      <w:r w:rsidRPr="00E532AE">
                        <w:rPr>
                          <w:sz w:val="21"/>
                          <w:szCs w:val="21"/>
                        </w:rPr>
                        <w:t>,1</w:t>
                      </w:r>
                      <w:proofErr w:type="gramEnd"/>
                      <w:r w:rsidRPr="00E532AE">
                        <w:rPr>
                          <w:sz w:val="21"/>
                          <w:szCs w:val="21"/>
                        </w:rPr>
                        <w:t xml:space="preserve">]). </w:t>
                      </w:r>
                    </w:p>
                    <w:p w14:paraId="5E8529A5" w14:textId="77777777" w:rsidR="00B51679" w:rsidRPr="00E532AE" w:rsidRDefault="00B51679" w:rsidP="00E532AE">
                      <w:pPr>
                        <w:pStyle w:val="3GPPAgreements"/>
                        <w:numPr>
                          <w:ilvl w:val="2"/>
                          <w:numId w:val="48"/>
                        </w:numPr>
                        <w:tabs>
                          <w:tab w:val="left" w:pos="360"/>
                        </w:tabs>
                        <w:rPr>
                          <w:sz w:val="21"/>
                          <w:szCs w:val="21"/>
                        </w:rPr>
                      </w:pPr>
                      <w:r w:rsidRPr="00E532AE">
                        <w:rPr>
                          <w:sz w:val="21"/>
                          <w:szCs w:val="21"/>
                        </w:rPr>
                        <w:t xml:space="preserve">FFS: Format and criteria for determination </w:t>
                      </w:r>
                    </w:p>
                    <w:p w14:paraId="359B92DB" w14:textId="77777777" w:rsidR="00B51679" w:rsidRPr="00E532AE" w:rsidRDefault="00B51679" w:rsidP="00E532AE">
                      <w:pPr>
                        <w:pStyle w:val="3GPPAgreements"/>
                        <w:numPr>
                          <w:ilvl w:val="1"/>
                          <w:numId w:val="48"/>
                        </w:numPr>
                        <w:tabs>
                          <w:tab w:val="left" w:pos="360"/>
                        </w:tabs>
                        <w:rPr>
                          <w:sz w:val="21"/>
                          <w:szCs w:val="21"/>
                        </w:rPr>
                      </w:pPr>
                      <w:r w:rsidRPr="00E532AE">
                        <w:rPr>
                          <w:sz w:val="21"/>
                          <w:szCs w:val="21"/>
                        </w:rPr>
                        <w:t>FFS: additional information or options</w:t>
                      </w:r>
                    </w:p>
                    <w:p w14:paraId="6E563312" w14:textId="56E79E44" w:rsidR="00B51679" w:rsidRPr="00E532AE" w:rsidRDefault="00B51679" w:rsidP="00E532AE">
                      <w:pPr>
                        <w:pStyle w:val="3GPPAgreements"/>
                        <w:numPr>
                          <w:ilvl w:val="0"/>
                          <w:numId w:val="48"/>
                        </w:numPr>
                        <w:tabs>
                          <w:tab w:val="left" w:pos="360"/>
                        </w:tabs>
                        <w:rPr>
                          <w:sz w:val="21"/>
                          <w:szCs w:val="21"/>
                        </w:rPr>
                      </w:pPr>
                      <w:r w:rsidRPr="00E532AE">
                        <w:rPr>
                          <w:sz w:val="21"/>
                          <w:szCs w:val="21"/>
                        </w:rPr>
                        <w:t xml:space="preserve">FFS: </w:t>
                      </w:r>
                      <w:proofErr w:type="spellStart"/>
                      <w:r w:rsidRPr="00E532AE">
                        <w:rPr>
                          <w:sz w:val="21"/>
                          <w:szCs w:val="21"/>
                        </w:rPr>
                        <w:t>LoS</w:t>
                      </w:r>
                      <w:proofErr w:type="spellEnd"/>
                      <w:r w:rsidRPr="00E532AE">
                        <w:rPr>
                          <w:sz w:val="21"/>
                          <w:szCs w:val="21"/>
                        </w:rPr>
                        <w:t>/</w:t>
                      </w:r>
                      <w:proofErr w:type="spellStart"/>
                      <w:r w:rsidRPr="00E532AE">
                        <w:rPr>
                          <w:sz w:val="21"/>
                          <w:szCs w:val="21"/>
                        </w:rPr>
                        <w:t>NLoS</w:t>
                      </w:r>
                      <w:proofErr w:type="spellEnd"/>
                      <w:r w:rsidRPr="00E532AE">
                        <w:rPr>
                          <w:sz w:val="21"/>
                          <w:szCs w:val="21"/>
                        </w:rPr>
                        <w:t xml:space="preserve"> indicators for UE-based positioning</w:t>
                      </w:r>
                    </w:p>
                  </w:txbxContent>
                </v:textbox>
                <w10:anchorlock/>
              </v:shape>
            </w:pict>
          </mc:Fallback>
        </mc:AlternateContent>
      </w:r>
    </w:p>
    <w:p w14:paraId="0E8BDBBE" w14:textId="28CE3D21" w:rsidR="007873FE" w:rsidRDefault="00A147BD" w:rsidP="00AE1FB3">
      <w:pPr>
        <w:spacing w:afterLines="50" w:after="120"/>
        <w:rPr>
          <w:sz w:val="22"/>
          <w:szCs w:val="22"/>
          <w:lang w:val="en-US"/>
        </w:rPr>
      </w:pPr>
      <w:r>
        <w:rPr>
          <w:sz w:val="22"/>
          <w:szCs w:val="22"/>
          <w:lang w:val="en-US"/>
        </w:rPr>
        <w:t xml:space="preserve">In order to </w:t>
      </w:r>
      <w:r w:rsidR="00BE7AF3">
        <w:rPr>
          <w:sz w:val="22"/>
          <w:szCs w:val="22"/>
          <w:lang w:val="en-US"/>
        </w:rPr>
        <w:t>improve an accuracy of angle based positioning</w:t>
      </w:r>
      <w:r>
        <w:rPr>
          <w:sz w:val="22"/>
          <w:szCs w:val="22"/>
          <w:lang w:val="en-US"/>
        </w:rPr>
        <w:t xml:space="preserve">, </w:t>
      </w:r>
      <w:r w:rsidR="007873FE">
        <w:rPr>
          <w:sz w:val="22"/>
          <w:szCs w:val="22"/>
          <w:lang w:val="en-US"/>
        </w:rPr>
        <w:t>RSRP measurement</w:t>
      </w:r>
      <w:r>
        <w:rPr>
          <w:sz w:val="22"/>
          <w:szCs w:val="22"/>
          <w:lang w:val="en-US"/>
        </w:rPr>
        <w:t xml:space="preserve"> </w:t>
      </w:r>
      <w:r w:rsidR="00BE7AF3">
        <w:rPr>
          <w:sz w:val="22"/>
          <w:szCs w:val="22"/>
          <w:lang w:val="en-US"/>
        </w:rPr>
        <w:t>related to</w:t>
      </w:r>
      <w:r>
        <w:rPr>
          <w:sz w:val="22"/>
          <w:szCs w:val="22"/>
          <w:lang w:val="en-US"/>
        </w:rPr>
        <w:t xml:space="preserve"> first arrival path </w:t>
      </w:r>
      <w:r w:rsidR="007873FE">
        <w:rPr>
          <w:sz w:val="22"/>
          <w:szCs w:val="22"/>
          <w:lang w:val="en-US"/>
        </w:rPr>
        <w:t>ha</w:t>
      </w:r>
      <w:r w:rsidR="00BE7AF3">
        <w:rPr>
          <w:sz w:val="22"/>
          <w:szCs w:val="22"/>
          <w:lang w:val="en-US"/>
        </w:rPr>
        <w:t>s</w:t>
      </w:r>
      <w:r w:rsidR="007873FE">
        <w:rPr>
          <w:sz w:val="22"/>
          <w:szCs w:val="22"/>
          <w:lang w:val="en-US"/>
        </w:rPr>
        <w:t xml:space="preserve"> been discussed</w:t>
      </w:r>
      <w:r w:rsidR="00BE7AF3" w:rsidRPr="00BE7AF3">
        <w:rPr>
          <w:rFonts w:hint="eastAsia"/>
          <w:sz w:val="22"/>
          <w:szCs w:val="22"/>
          <w:lang w:val="en-US"/>
        </w:rPr>
        <w:t xml:space="preserve"> </w:t>
      </w:r>
      <w:r w:rsidR="00BE7AF3">
        <w:rPr>
          <w:sz w:val="22"/>
          <w:szCs w:val="22"/>
          <w:lang w:val="en-US"/>
        </w:rPr>
        <w:t>i</w:t>
      </w:r>
      <w:r w:rsidR="00BE7AF3">
        <w:rPr>
          <w:rFonts w:hint="eastAsia"/>
          <w:sz w:val="22"/>
          <w:szCs w:val="22"/>
          <w:lang w:val="en-US"/>
        </w:rPr>
        <w:t>n other</w:t>
      </w:r>
      <w:r w:rsidR="00BE7AF3">
        <w:rPr>
          <w:sz w:val="22"/>
          <w:szCs w:val="22"/>
          <w:lang w:val="en-US"/>
        </w:rPr>
        <w:t xml:space="preserve"> agenda items (i.e. enhancements for DL-AoD/UL-AoA)</w:t>
      </w:r>
      <w:r w:rsidR="007873FE">
        <w:rPr>
          <w:sz w:val="22"/>
          <w:szCs w:val="22"/>
          <w:lang w:val="en-US"/>
        </w:rPr>
        <w:t>.</w:t>
      </w:r>
      <w:r w:rsidR="00EC5188">
        <w:rPr>
          <w:rFonts w:hint="eastAsia"/>
          <w:sz w:val="22"/>
          <w:szCs w:val="22"/>
          <w:lang w:val="en-US"/>
        </w:rPr>
        <w:t xml:space="preserve"> </w:t>
      </w:r>
      <w:r w:rsidR="00B13F83">
        <w:rPr>
          <w:sz w:val="22"/>
          <w:szCs w:val="22"/>
          <w:lang w:val="en-US"/>
        </w:rPr>
        <w:t>However, introducing measurement reporting related to first arrival path may not be enough to improve an accuracy of angle based positioning. A</w:t>
      </w:r>
      <w:r w:rsidR="007873FE">
        <w:rPr>
          <w:sz w:val="22"/>
          <w:szCs w:val="22"/>
          <w:lang w:val="en-US"/>
        </w:rPr>
        <w:t xml:space="preserve"> LMF does not understand whether the reported beam is LOS path or NLOS path since the mea</w:t>
      </w:r>
      <w:r w:rsidR="00B13F83">
        <w:rPr>
          <w:sz w:val="22"/>
          <w:szCs w:val="22"/>
          <w:lang w:val="en-US"/>
        </w:rPr>
        <w:t>surement reporting</w:t>
      </w:r>
      <w:r w:rsidR="007873FE">
        <w:rPr>
          <w:sz w:val="22"/>
          <w:szCs w:val="22"/>
          <w:lang w:val="en-US"/>
        </w:rPr>
        <w:t xml:space="preserve"> from</w:t>
      </w:r>
      <w:r w:rsidR="00B13F83">
        <w:rPr>
          <w:sz w:val="22"/>
          <w:szCs w:val="22"/>
          <w:lang w:val="en-US"/>
        </w:rPr>
        <w:t xml:space="preserve"> a</w:t>
      </w:r>
      <w:r w:rsidR="007873FE">
        <w:rPr>
          <w:sz w:val="22"/>
          <w:szCs w:val="22"/>
          <w:lang w:val="en-US"/>
        </w:rPr>
        <w:t xml:space="preserve"> UE/gNB to</w:t>
      </w:r>
      <w:r w:rsidR="00B13F83">
        <w:rPr>
          <w:sz w:val="22"/>
          <w:szCs w:val="22"/>
          <w:lang w:val="en-US"/>
        </w:rPr>
        <w:t xml:space="preserve"> the</w:t>
      </w:r>
      <w:r w:rsidR="007873FE">
        <w:rPr>
          <w:sz w:val="22"/>
          <w:szCs w:val="22"/>
          <w:lang w:val="en-US"/>
        </w:rPr>
        <w:t xml:space="preserve"> LMF do</w:t>
      </w:r>
      <w:r w:rsidR="00B13F83">
        <w:rPr>
          <w:sz w:val="22"/>
          <w:szCs w:val="22"/>
          <w:lang w:val="en-US"/>
        </w:rPr>
        <w:t>es</w:t>
      </w:r>
      <w:r w:rsidR="007873FE">
        <w:rPr>
          <w:sz w:val="22"/>
          <w:szCs w:val="22"/>
          <w:lang w:val="en-US"/>
        </w:rPr>
        <w:t xml:space="preserve"> not include </w:t>
      </w:r>
      <w:r w:rsidR="00953A07">
        <w:rPr>
          <w:rFonts w:hint="eastAsia"/>
          <w:sz w:val="22"/>
          <w:szCs w:val="22"/>
          <w:lang w:val="en-US"/>
        </w:rPr>
        <w:t>LOS/NLOS</w:t>
      </w:r>
      <w:r w:rsidR="007873FE">
        <w:rPr>
          <w:sz w:val="22"/>
          <w:szCs w:val="22"/>
          <w:lang w:val="en-US"/>
        </w:rPr>
        <w:t xml:space="preserve"> information.</w:t>
      </w:r>
      <w:r w:rsidR="00B13F83">
        <w:rPr>
          <w:sz w:val="22"/>
          <w:szCs w:val="22"/>
          <w:lang w:val="en-US"/>
        </w:rPr>
        <w:t xml:space="preserve"> For example, when</w:t>
      </w:r>
      <w:r w:rsidR="00BE7AF3">
        <w:rPr>
          <w:sz w:val="22"/>
          <w:szCs w:val="22"/>
          <w:lang w:val="en-US"/>
        </w:rPr>
        <w:t xml:space="preserve"> the UE is located to NLOS environment</w:t>
      </w:r>
      <w:r w:rsidR="00B13F83">
        <w:rPr>
          <w:sz w:val="22"/>
          <w:szCs w:val="22"/>
          <w:lang w:val="en-US"/>
        </w:rPr>
        <w:t xml:space="preserve"> from a </w:t>
      </w:r>
      <w:r w:rsidR="00BE7AF3">
        <w:rPr>
          <w:sz w:val="22"/>
          <w:szCs w:val="22"/>
          <w:lang w:val="en-US"/>
        </w:rPr>
        <w:t>TRP,</w:t>
      </w:r>
      <w:r w:rsidR="00B13F83">
        <w:rPr>
          <w:sz w:val="22"/>
          <w:szCs w:val="22"/>
          <w:lang w:val="en-US"/>
        </w:rPr>
        <w:t xml:space="preserve"> the</w:t>
      </w:r>
      <w:r w:rsidR="00BE7AF3">
        <w:rPr>
          <w:sz w:val="22"/>
          <w:szCs w:val="22"/>
          <w:lang w:val="en-US"/>
        </w:rPr>
        <w:t xml:space="preserve"> LMF may misinterpret</w:t>
      </w:r>
      <w:r w:rsidR="00B13F83">
        <w:rPr>
          <w:sz w:val="22"/>
          <w:szCs w:val="22"/>
          <w:lang w:val="en-US"/>
        </w:rPr>
        <w:t xml:space="preserve"> that</w:t>
      </w:r>
      <w:r w:rsidR="00BE7AF3">
        <w:rPr>
          <w:sz w:val="22"/>
          <w:szCs w:val="22"/>
          <w:lang w:val="en-US"/>
        </w:rPr>
        <w:t xml:space="preserve"> the reported beam </w:t>
      </w:r>
      <w:r w:rsidR="00B13F83">
        <w:rPr>
          <w:sz w:val="22"/>
          <w:szCs w:val="22"/>
          <w:lang w:val="en-US"/>
        </w:rPr>
        <w:t>related to first arrival path is</w:t>
      </w:r>
      <w:r w:rsidR="00BE7AF3">
        <w:rPr>
          <w:sz w:val="22"/>
          <w:szCs w:val="22"/>
          <w:lang w:val="en-US"/>
        </w:rPr>
        <w:t xml:space="preserve"> LOS path.</w:t>
      </w:r>
      <w:r w:rsidR="00EC5188">
        <w:rPr>
          <w:sz w:val="22"/>
          <w:szCs w:val="22"/>
          <w:lang w:val="en-US"/>
        </w:rPr>
        <w:t xml:space="preserve"> Introducing</w:t>
      </w:r>
      <w:r w:rsidR="00B13F83">
        <w:rPr>
          <w:sz w:val="22"/>
          <w:szCs w:val="22"/>
          <w:lang w:val="en-US"/>
        </w:rPr>
        <w:t xml:space="preserve"> </w:t>
      </w:r>
      <w:r w:rsidR="00953A07">
        <w:rPr>
          <w:rFonts w:hint="eastAsia"/>
          <w:sz w:val="22"/>
          <w:szCs w:val="22"/>
          <w:lang w:val="en-US"/>
        </w:rPr>
        <w:t>LOS/NLOS</w:t>
      </w:r>
      <w:r w:rsidR="007873FE">
        <w:rPr>
          <w:sz w:val="22"/>
          <w:szCs w:val="22"/>
          <w:lang w:val="en-US"/>
        </w:rPr>
        <w:t xml:space="preserve"> indictor (e.g. </w:t>
      </w:r>
      <w:r w:rsidR="003C70CD">
        <w:rPr>
          <w:sz w:val="22"/>
          <w:szCs w:val="22"/>
          <w:lang w:val="en-US"/>
        </w:rPr>
        <w:t xml:space="preserve">an </w:t>
      </w:r>
      <w:r w:rsidR="007873FE">
        <w:rPr>
          <w:sz w:val="22"/>
          <w:szCs w:val="22"/>
          <w:lang w:val="en-US"/>
        </w:rPr>
        <w:t xml:space="preserve">indicator to signal whether the </w:t>
      </w:r>
      <w:r w:rsidR="003C70CD">
        <w:rPr>
          <w:sz w:val="22"/>
          <w:szCs w:val="22"/>
          <w:lang w:val="en-US"/>
        </w:rPr>
        <w:t>reported beam is LOS path or NLOS path</w:t>
      </w:r>
      <w:r w:rsidR="007873FE">
        <w:rPr>
          <w:sz w:val="22"/>
          <w:szCs w:val="22"/>
          <w:lang w:val="en-US"/>
        </w:rPr>
        <w:t>)</w:t>
      </w:r>
      <w:r w:rsidR="003C70CD">
        <w:rPr>
          <w:sz w:val="22"/>
          <w:szCs w:val="22"/>
          <w:lang w:val="en-US"/>
        </w:rPr>
        <w:t xml:space="preserve"> may be helpful to </w:t>
      </w:r>
      <w:r w:rsidR="00EC5188">
        <w:rPr>
          <w:sz w:val="22"/>
          <w:szCs w:val="22"/>
          <w:lang w:val="en-US"/>
        </w:rPr>
        <w:t xml:space="preserve">enable to </w:t>
      </w:r>
      <w:r w:rsidR="003C70CD">
        <w:rPr>
          <w:sz w:val="22"/>
          <w:szCs w:val="22"/>
          <w:lang w:val="en-US"/>
        </w:rPr>
        <w:t xml:space="preserve">select the TRP(s) and/or switch </w:t>
      </w:r>
      <w:r w:rsidR="00EC5188">
        <w:rPr>
          <w:sz w:val="22"/>
          <w:szCs w:val="22"/>
          <w:lang w:val="en-US"/>
        </w:rPr>
        <w:t xml:space="preserve">angle based </w:t>
      </w:r>
      <w:r w:rsidR="003C70CD">
        <w:rPr>
          <w:sz w:val="22"/>
          <w:szCs w:val="22"/>
          <w:lang w:val="en-US"/>
        </w:rPr>
        <w:t>positioning method</w:t>
      </w:r>
      <w:r w:rsidR="00BE7AF3">
        <w:rPr>
          <w:sz w:val="22"/>
          <w:szCs w:val="22"/>
          <w:lang w:val="en-US"/>
        </w:rPr>
        <w:t xml:space="preserve"> </w:t>
      </w:r>
      <w:r w:rsidR="00EC5188">
        <w:rPr>
          <w:sz w:val="22"/>
          <w:szCs w:val="22"/>
          <w:lang w:val="en-US"/>
        </w:rPr>
        <w:t xml:space="preserve">to other </w:t>
      </w:r>
      <w:r w:rsidR="00BE7AF3">
        <w:rPr>
          <w:sz w:val="22"/>
          <w:szCs w:val="22"/>
          <w:lang w:val="en-US"/>
        </w:rPr>
        <w:t>positioning method</w:t>
      </w:r>
      <w:r w:rsidR="003C70CD">
        <w:rPr>
          <w:sz w:val="22"/>
          <w:szCs w:val="22"/>
          <w:lang w:val="en-US"/>
        </w:rPr>
        <w:t>.</w:t>
      </w:r>
    </w:p>
    <w:p w14:paraId="6D914CE1" w14:textId="77777777" w:rsidR="005F35CE" w:rsidRPr="00FA2BE9" w:rsidRDefault="005F35CE" w:rsidP="005F35CE">
      <w:pPr>
        <w:spacing w:afterLines="50" w:after="120"/>
        <w:rPr>
          <w:b/>
          <w:sz w:val="22"/>
          <w:szCs w:val="22"/>
          <w:lang w:val="en-US"/>
        </w:rPr>
      </w:pPr>
      <w:r>
        <w:rPr>
          <w:rFonts w:hint="eastAsia"/>
          <w:b/>
          <w:sz w:val="22"/>
          <w:szCs w:val="22"/>
          <w:lang w:val="en-US"/>
        </w:rPr>
        <w:t xml:space="preserve">Observation </w:t>
      </w:r>
      <w:r>
        <w:rPr>
          <w:b/>
          <w:sz w:val="22"/>
          <w:szCs w:val="22"/>
          <w:lang w:val="en-US"/>
        </w:rPr>
        <w:t>2</w:t>
      </w:r>
      <w:r w:rsidRPr="00FA2BE9">
        <w:rPr>
          <w:b/>
          <w:sz w:val="22"/>
          <w:szCs w:val="22"/>
          <w:lang w:val="en-US"/>
        </w:rPr>
        <w:t xml:space="preserve">: </w:t>
      </w:r>
    </w:p>
    <w:p w14:paraId="2CCE9768" w14:textId="316EF8BC" w:rsidR="005F35CE" w:rsidRPr="005F35CE" w:rsidRDefault="005F35CE" w:rsidP="00AE1FB3">
      <w:pPr>
        <w:pStyle w:val="afd"/>
        <w:numPr>
          <w:ilvl w:val="0"/>
          <w:numId w:val="40"/>
        </w:numPr>
        <w:spacing w:afterLines="50" w:after="120"/>
        <w:ind w:leftChars="0"/>
        <w:rPr>
          <w:b/>
          <w:sz w:val="22"/>
          <w:szCs w:val="22"/>
          <w:lang w:val="en-US"/>
        </w:rPr>
      </w:pPr>
      <w:r>
        <w:rPr>
          <w:b/>
          <w:sz w:val="22"/>
          <w:szCs w:val="22"/>
          <w:lang w:val="en-US"/>
        </w:rPr>
        <w:t>Introducing LOS/NLOS indicator may be helpful to enable to select the TRP(s) and/or switch angle based positioning method to other positioning method</w:t>
      </w:r>
    </w:p>
    <w:p w14:paraId="03D3D77D" w14:textId="77777777" w:rsidR="0089392A" w:rsidRDefault="0089392A" w:rsidP="00AE1FB3">
      <w:pPr>
        <w:spacing w:afterLines="50" w:after="120"/>
        <w:rPr>
          <w:sz w:val="22"/>
          <w:szCs w:val="22"/>
          <w:lang w:val="en-US"/>
        </w:rPr>
      </w:pPr>
    </w:p>
    <w:p w14:paraId="0B0BDCEE" w14:textId="45C561E0" w:rsidR="00F223F4" w:rsidRDefault="00F223F4" w:rsidP="00AE1FB3">
      <w:pPr>
        <w:spacing w:afterLines="50" w:after="120"/>
        <w:rPr>
          <w:sz w:val="22"/>
          <w:szCs w:val="22"/>
          <w:lang w:val="en-US"/>
        </w:rPr>
      </w:pPr>
      <w:r>
        <w:rPr>
          <w:sz w:val="22"/>
          <w:szCs w:val="22"/>
          <w:lang w:val="en-US"/>
        </w:rPr>
        <w:t xml:space="preserve">Regarding the design of LOS/NLOS indicator, there </w:t>
      </w:r>
      <w:r w:rsidR="00D9750C">
        <w:rPr>
          <w:sz w:val="22"/>
          <w:szCs w:val="22"/>
          <w:lang w:val="en-US"/>
        </w:rPr>
        <w:t>are two options were proposed</w:t>
      </w:r>
      <w:r>
        <w:rPr>
          <w:sz w:val="22"/>
          <w:szCs w:val="22"/>
          <w:lang w:val="en-US"/>
        </w:rPr>
        <w:t xml:space="preserve"> in</w:t>
      </w:r>
      <w:r w:rsidR="00D9750C">
        <w:rPr>
          <w:sz w:val="22"/>
          <w:szCs w:val="22"/>
          <w:lang w:val="en-US"/>
        </w:rPr>
        <w:t xml:space="preserve"> the</w:t>
      </w:r>
      <w:r>
        <w:rPr>
          <w:sz w:val="22"/>
          <w:szCs w:val="22"/>
          <w:lang w:val="en-US"/>
        </w:rPr>
        <w:t xml:space="preserve"> above agreement. One option is supporting binary value indicator. In this case, we can consider indicator as 0 and 1. For example, we can consider value “0” meaning LOS and value “1” meaning NLOS. The other option is supporting soft value indicator.</w:t>
      </w:r>
      <w:r w:rsidR="005F35CE">
        <w:rPr>
          <w:sz w:val="22"/>
          <w:szCs w:val="22"/>
          <w:lang w:val="en-US"/>
        </w:rPr>
        <w:t xml:space="preserve"> The soft value indicator can report reliability of LOS/NLOS detection. However,</w:t>
      </w:r>
      <w:r w:rsidR="00BE2BF4">
        <w:rPr>
          <w:sz w:val="22"/>
          <w:szCs w:val="22"/>
          <w:lang w:val="en-US"/>
        </w:rPr>
        <w:t xml:space="preserve"> we think the binary value </w:t>
      </w:r>
      <w:r w:rsidR="00BE2BF4">
        <w:rPr>
          <w:sz w:val="22"/>
          <w:szCs w:val="22"/>
          <w:lang w:val="en-US"/>
        </w:rPr>
        <w:lastRenderedPageBreak/>
        <w:t>indicator is enough to report LOS/NLOS state. In addition,</w:t>
      </w:r>
      <w:r w:rsidR="002248F3">
        <w:rPr>
          <w:sz w:val="22"/>
          <w:szCs w:val="22"/>
          <w:lang w:val="en-US"/>
        </w:rPr>
        <w:t xml:space="preserve"> the</w:t>
      </w:r>
      <w:r w:rsidR="005F35CE">
        <w:rPr>
          <w:sz w:val="22"/>
          <w:szCs w:val="22"/>
          <w:lang w:val="en-US"/>
        </w:rPr>
        <w:t xml:space="preserve"> signaling overhead</w:t>
      </w:r>
      <w:r w:rsidR="00BE2BF4">
        <w:rPr>
          <w:sz w:val="22"/>
          <w:szCs w:val="22"/>
          <w:lang w:val="en-US"/>
        </w:rPr>
        <w:t xml:space="preserve"> of soft value indicator</w:t>
      </w:r>
      <w:r w:rsidR="005F35CE">
        <w:rPr>
          <w:sz w:val="22"/>
          <w:szCs w:val="22"/>
          <w:lang w:val="en-US"/>
        </w:rPr>
        <w:t xml:space="preserve"> would be higher than</w:t>
      </w:r>
      <w:r w:rsidR="002248F3">
        <w:rPr>
          <w:sz w:val="22"/>
          <w:szCs w:val="22"/>
          <w:lang w:val="en-US"/>
        </w:rPr>
        <w:t xml:space="preserve"> the overhead of</w:t>
      </w:r>
      <w:r w:rsidR="005F35CE">
        <w:rPr>
          <w:sz w:val="22"/>
          <w:szCs w:val="22"/>
          <w:lang w:val="en-US"/>
        </w:rPr>
        <w:t xml:space="preserve"> binary value indicator. </w:t>
      </w:r>
      <w:r w:rsidR="00BE2BF4">
        <w:rPr>
          <w:sz w:val="22"/>
          <w:szCs w:val="22"/>
          <w:lang w:val="en-US"/>
        </w:rPr>
        <w:t>Based on the above discussion, we made the following proposal.</w:t>
      </w:r>
    </w:p>
    <w:p w14:paraId="7C9DC93C" w14:textId="5571960E" w:rsidR="005F35CE" w:rsidRPr="00FA2BE9" w:rsidRDefault="005F35CE" w:rsidP="005F35CE">
      <w:pPr>
        <w:spacing w:afterLines="50" w:after="120"/>
        <w:rPr>
          <w:b/>
          <w:sz w:val="22"/>
          <w:szCs w:val="22"/>
          <w:lang w:val="en-US"/>
        </w:rPr>
      </w:pPr>
      <w:r>
        <w:rPr>
          <w:b/>
          <w:sz w:val="22"/>
          <w:szCs w:val="22"/>
          <w:lang w:val="en-US"/>
        </w:rPr>
        <w:t>Proposal 1</w:t>
      </w:r>
      <w:r w:rsidRPr="00FA2BE9">
        <w:rPr>
          <w:b/>
          <w:sz w:val="22"/>
          <w:szCs w:val="22"/>
          <w:lang w:val="en-US"/>
        </w:rPr>
        <w:t xml:space="preserve">: </w:t>
      </w:r>
    </w:p>
    <w:p w14:paraId="4C3DF716" w14:textId="0B60EBB0" w:rsidR="005F35CE" w:rsidRPr="00473206" w:rsidRDefault="000C1C82" w:rsidP="005F35CE">
      <w:pPr>
        <w:pStyle w:val="afd"/>
        <w:numPr>
          <w:ilvl w:val="0"/>
          <w:numId w:val="40"/>
        </w:numPr>
        <w:spacing w:afterLines="50" w:after="120"/>
        <w:ind w:leftChars="0"/>
        <w:rPr>
          <w:b/>
          <w:sz w:val="22"/>
          <w:szCs w:val="22"/>
          <w:lang w:val="en-US"/>
        </w:rPr>
      </w:pPr>
      <w:r>
        <w:rPr>
          <w:b/>
          <w:sz w:val="22"/>
          <w:szCs w:val="22"/>
          <w:lang w:val="en-US"/>
        </w:rPr>
        <w:t>S</w:t>
      </w:r>
      <w:r w:rsidR="005F35CE">
        <w:rPr>
          <w:b/>
          <w:sz w:val="22"/>
          <w:szCs w:val="22"/>
          <w:lang w:val="en-US"/>
        </w:rPr>
        <w:t>upport introducing binary value LOS/NLOS indicator</w:t>
      </w:r>
    </w:p>
    <w:p w14:paraId="466336E7" w14:textId="32EC1231" w:rsidR="003C70CD" w:rsidRDefault="003C70CD" w:rsidP="00540398">
      <w:pPr>
        <w:widowControl w:val="0"/>
        <w:spacing w:after="50"/>
        <w:rPr>
          <w:rFonts w:eastAsiaTheme="minorEastAsia"/>
          <w:kern w:val="2"/>
          <w:sz w:val="22"/>
          <w:szCs w:val="22"/>
          <w:lang w:val="en-US"/>
        </w:rPr>
      </w:pPr>
    </w:p>
    <w:p w14:paraId="2582B4D3" w14:textId="2BED83F3" w:rsidR="008D48BC" w:rsidRPr="00B51679" w:rsidRDefault="00B51679" w:rsidP="00B51679">
      <w:pPr>
        <w:pStyle w:val="2"/>
        <w:numPr>
          <w:ilvl w:val="1"/>
          <w:numId w:val="6"/>
        </w:numPr>
        <w:rPr>
          <w:rFonts w:eastAsia="ＭＳ 明朝"/>
          <w:b/>
          <w:bCs/>
          <w:sz w:val="28"/>
          <w:szCs w:val="24"/>
          <w:lang w:val="en-US"/>
        </w:rPr>
      </w:pPr>
      <w:r>
        <w:rPr>
          <w:rFonts w:eastAsia="ＭＳ 明朝"/>
          <w:b/>
          <w:bCs/>
          <w:sz w:val="28"/>
          <w:szCs w:val="24"/>
          <w:lang w:val="en-US"/>
        </w:rPr>
        <w:t>Additional path re</w:t>
      </w:r>
      <w:r w:rsidR="008D48BC">
        <w:rPr>
          <w:rFonts w:eastAsia="ＭＳ 明朝"/>
          <w:b/>
          <w:bCs/>
          <w:sz w:val="28"/>
          <w:szCs w:val="24"/>
          <w:lang w:val="en-US"/>
        </w:rPr>
        <w:t>porting</w:t>
      </w:r>
      <w:r>
        <w:rPr>
          <w:rFonts w:eastAsia="ＭＳ 明朝"/>
          <w:b/>
          <w:bCs/>
          <w:sz w:val="28"/>
          <w:szCs w:val="24"/>
          <w:lang w:val="en-US"/>
        </w:rPr>
        <w:t xml:space="preserve"> for angle based positioning</w:t>
      </w:r>
    </w:p>
    <w:p w14:paraId="0B0F8502" w14:textId="25F28462" w:rsidR="00B51679" w:rsidRPr="00205B6A" w:rsidRDefault="00B51679" w:rsidP="00B51679">
      <w:pPr>
        <w:spacing w:afterLines="50" w:after="120"/>
        <w:rPr>
          <w:sz w:val="22"/>
          <w:lang w:val="en-US"/>
        </w:rPr>
      </w:pPr>
      <w:r>
        <w:rPr>
          <w:sz w:val="22"/>
          <w:lang w:val="en-US"/>
        </w:rPr>
        <w:t>Regarding additional path reporting enhancements, the following agreement was made at the last meeting [2].</w:t>
      </w:r>
    </w:p>
    <w:p w14:paraId="6D6E62A8" w14:textId="77777777" w:rsidR="00B51679" w:rsidRDefault="00B51679" w:rsidP="00B51679">
      <w:pPr>
        <w:rPr>
          <w:lang w:val="en-US"/>
        </w:rPr>
      </w:pPr>
      <w:r w:rsidRPr="00CC7D01">
        <w:rPr>
          <w:rFonts w:eastAsia="ＭＳ 明朝"/>
          <w:noProof/>
          <w:sz w:val="22"/>
          <w:szCs w:val="22"/>
          <w:lang w:val="en-US"/>
        </w:rPr>
        <mc:AlternateContent>
          <mc:Choice Requires="wps">
            <w:drawing>
              <wp:inline distT="0" distB="0" distL="0" distR="0" wp14:anchorId="2B48134E" wp14:editId="68155FAA">
                <wp:extent cx="6332220" cy="1623974"/>
                <wp:effectExtent l="0" t="0" r="11430" b="1460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623974"/>
                        </a:xfrm>
                        <a:prstGeom prst="rect">
                          <a:avLst/>
                        </a:prstGeom>
                        <a:solidFill>
                          <a:srgbClr val="FFFFFF"/>
                        </a:solidFill>
                        <a:ln w="9525">
                          <a:solidFill>
                            <a:srgbClr val="000000"/>
                          </a:solidFill>
                          <a:miter lim="800000"/>
                          <a:headEnd/>
                          <a:tailEnd/>
                        </a:ln>
                      </wps:spPr>
                      <wps:txbx>
                        <w:txbxContent>
                          <w:p w14:paraId="093AB743" w14:textId="77777777" w:rsidR="00B51679" w:rsidRPr="00B51679" w:rsidRDefault="00B51679" w:rsidP="00B51679">
                            <w:pPr>
                              <w:pStyle w:val="3GPPAgreements"/>
                              <w:numPr>
                                <w:ilvl w:val="0"/>
                                <w:numId w:val="0"/>
                              </w:numPr>
                              <w:tabs>
                                <w:tab w:val="left" w:pos="360"/>
                              </w:tabs>
                              <w:rPr>
                                <w:sz w:val="21"/>
                                <w:szCs w:val="21"/>
                              </w:rPr>
                            </w:pPr>
                            <w:r w:rsidRPr="00B51679">
                              <w:rPr>
                                <w:sz w:val="21"/>
                                <w:szCs w:val="21"/>
                                <w:highlight w:val="green"/>
                              </w:rPr>
                              <w:t>Agreement:</w:t>
                            </w:r>
                          </w:p>
                          <w:p w14:paraId="2C954B40" w14:textId="77777777" w:rsidR="00B51679" w:rsidRPr="00B51679" w:rsidRDefault="00B51679" w:rsidP="00B51679">
                            <w:pPr>
                              <w:pStyle w:val="3GPPAgreements"/>
                              <w:numPr>
                                <w:ilvl w:val="0"/>
                                <w:numId w:val="0"/>
                              </w:numPr>
                              <w:tabs>
                                <w:tab w:val="left" w:pos="360"/>
                              </w:tabs>
                              <w:spacing w:after="0"/>
                              <w:rPr>
                                <w:sz w:val="21"/>
                                <w:szCs w:val="21"/>
                              </w:rPr>
                            </w:pPr>
                            <w:r w:rsidRPr="00B51679">
                              <w:rPr>
                                <w:sz w:val="21"/>
                                <w:szCs w:val="21"/>
                              </w:rPr>
                              <w:t>For multipath reporting enhancements, study reporting from TRP to LMF, angle, timing, phase (of additional paths) and power for the additional N paths (value of N is part of the study).</w:t>
                            </w:r>
                          </w:p>
                          <w:p w14:paraId="76749BC8" w14:textId="77777777" w:rsidR="00B51679" w:rsidRPr="00B51679" w:rsidRDefault="00B51679" w:rsidP="00B51679">
                            <w:pPr>
                              <w:pStyle w:val="3GPPAgreements"/>
                              <w:numPr>
                                <w:ilvl w:val="0"/>
                                <w:numId w:val="48"/>
                              </w:numPr>
                              <w:tabs>
                                <w:tab w:val="left" w:pos="360"/>
                              </w:tabs>
                              <w:snapToGrid w:val="0"/>
                              <w:spacing w:before="0" w:after="0" w:line="259" w:lineRule="auto"/>
                              <w:rPr>
                                <w:sz w:val="21"/>
                                <w:szCs w:val="21"/>
                              </w:rPr>
                            </w:pPr>
                            <w:r w:rsidRPr="00B51679">
                              <w:rPr>
                                <w:sz w:val="21"/>
                                <w:szCs w:val="21"/>
                              </w:rPr>
                              <w:t>Note: Companies are not obligated to provide inputs for all parameters in their study</w:t>
                            </w:r>
                          </w:p>
                          <w:p w14:paraId="72893712" w14:textId="77777777" w:rsidR="00B51679" w:rsidRPr="00B51679" w:rsidRDefault="00B51679" w:rsidP="00B51679">
                            <w:pPr>
                              <w:rPr>
                                <w:sz w:val="21"/>
                                <w:szCs w:val="21"/>
                                <w:lang w:val="en-US" w:eastAsia="x-none"/>
                              </w:rPr>
                            </w:pPr>
                          </w:p>
                          <w:p w14:paraId="1512B1A4" w14:textId="77777777" w:rsidR="00B51679" w:rsidRPr="00B51679" w:rsidRDefault="00B51679" w:rsidP="00B51679">
                            <w:pPr>
                              <w:rPr>
                                <w:sz w:val="21"/>
                                <w:szCs w:val="21"/>
                                <w:lang w:eastAsia="x-none"/>
                              </w:rPr>
                            </w:pPr>
                            <w:r w:rsidRPr="00B51679">
                              <w:rPr>
                                <w:sz w:val="21"/>
                                <w:szCs w:val="21"/>
                                <w:highlight w:val="green"/>
                                <w:lang w:eastAsia="x-none"/>
                              </w:rPr>
                              <w:t>Agreement:</w:t>
                            </w:r>
                          </w:p>
                          <w:p w14:paraId="0842F076" w14:textId="79AA4F5F" w:rsidR="00B51679" w:rsidRPr="00B51679" w:rsidRDefault="00B51679" w:rsidP="00B51679">
                            <w:pPr>
                              <w:rPr>
                                <w:sz w:val="21"/>
                                <w:szCs w:val="21"/>
                                <w:lang w:eastAsia="x-none"/>
                              </w:rPr>
                            </w:pPr>
                            <w:r w:rsidRPr="00B51679">
                              <w:rPr>
                                <w:sz w:val="21"/>
                                <w:szCs w:val="21"/>
                                <w:lang w:eastAsia="x-none"/>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txbxContent>
                      </wps:txbx>
                      <wps:bodyPr rot="0" vert="horz" wrap="square" lIns="91440" tIns="45720" rIns="91440" bIns="45720" anchor="t" anchorCtr="0">
                        <a:noAutofit/>
                      </wps:bodyPr>
                    </wps:wsp>
                  </a:graphicData>
                </a:graphic>
              </wp:inline>
            </w:drawing>
          </mc:Choice>
          <mc:Fallback>
            <w:pict>
              <v:shape w14:anchorId="2B48134E" id="_x0000_s1028" type="#_x0000_t202" style="width:498.6pt;height:12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">
                <v:textbox>
                  <w:txbxContent>
                    <w:p w14:paraId="093AB743" w14:textId="77777777" w:rsidR="00B51679" w:rsidRPr="00B51679" w:rsidRDefault="00B51679" w:rsidP="00B51679">
                      <w:pPr>
                        <w:pStyle w:val="3GPPAgreements"/>
                        <w:numPr>
                          <w:ilvl w:val="0"/>
                          <w:numId w:val="0"/>
                        </w:numPr>
                        <w:tabs>
                          <w:tab w:val="left" w:pos="360"/>
                        </w:tabs>
                        <w:rPr>
                          <w:sz w:val="21"/>
                          <w:szCs w:val="21"/>
                        </w:rPr>
                      </w:pPr>
                      <w:r w:rsidRPr="00B51679">
                        <w:rPr>
                          <w:sz w:val="21"/>
                          <w:szCs w:val="21"/>
                          <w:highlight w:val="green"/>
                        </w:rPr>
                        <w:t>Agreement:</w:t>
                      </w:r>
                    </w:p>
                    <w:p w14:paraId="2C954B40" w14:textId="77777777" w:rsidR="00B51679" w:rsidRPr="00B51679" w:rsidRDefault="00B51679" w:rsidP="00B51679">
                      <w:pPr>
                        <w:pStyle w:val="3GPPAgreements"/>
                        <w:numPr>
                          <w:ilvl w:val="0"/>
                          <w:numId w:val="0"/>
                        </w:numPr>
                        <w:tabs>
                          <w:tab w:val="left" w:pos="360"/>
                        </w:tabs>
                        <w:spacing w:after="0"/>
                        <w:rPr>
                          <w:sz w:val="21"/>
                          <w:szCs w:val="21"/>
                        </w:rPr>
                      </w:pPr>
                      <w:r w:rsidRPr="00B51679">
                        <w:rPr>
                          <w:sz w:val="21"/>
                          <w:szCs w:val="21"/>
                        </w:rPr>
                        <w:t>For multipath reporting enhancements, study reporting from TRP to LMF, angle, timing, phase (of additional paths) and power for the additional N paths (value of N is part of the study).</w:t>
                      </w:r>
                    </w:p>
                    <w:p w14:paraId="76749BC8" w14:textId="77777777" w:rsidR="00B51679" w:rsidRPr="00B51679" w:rsidRDefault="00B51679" w:rsidP="00B51679">
                      <w:pPr>
                        <w:pStyle w:val="3GPPAgreements"/>
                        <w:numPr>
                          <w:ilvl w:val="0"/>
                          <w:numId w:val="48"/>
                        </w:numPr>
                        <w:tabs>
                          <w:tab w:val="left" w:pos="360"/>
                        </w:tabs>
                        <w:snapToGrid w:val="0"/>
                        <w:spacing w:before="0" w:after="0" w:line="259" w:lineRule="auto"/>
                        <w:rPr>
                          <w:sz w:val="21"/>
                          <w:szCs w:val="21"/>
                        </w:rPr>
                      </w:pPr>
                      <w:r w:rsidRPr="00B51679">
                        <w:rPr>
                          <w:sz w:val="21"/>
                          <w:szCs w:val="21"/>
                        </w:rPr>
                        <w:t>Note: Companies are not obligated to provide inputs for all parameters in their study</w:t>
                      </w:r>
                    </w:p>
                    <w:p w14:paraId="72893712" w14:textId="77777777" w:rsidR="00B51679" w:rsidRPr="00B51679" w:rsidRDefault="00B51679" w:rsidP="00B51679">
                      <w:pPr>
                        <w:rPr>
                          <w:sz w:val="21"/>
                          <w:szCs w:val="21"/>
                          <w:lang w:val="en-US" w:eastAsia="x-none"/>
                        </w:rPr>
                      </w:pPr>
                    </w:p>
                    <w:p w14:paraId="1512B1A4" w14:textId="77777777" w:rsidR="00B51679" w:rsidRPr="00B51679" w:rsidRDefault="00B51679" w:rsidP="00B51679">
                      <w:pPr>
                        <w:rPr>
                          <w:sz w:val="21"/>
                          <w:szCs w:val="21"/>
                          <w:lang w:eastAsia="x-none"/>
                        </w:rPr>
                      </w:pPr>
                      <w:r w:rsidRPr="00B51679">
                        <w:rPr>
                          <w:sz w:val="21"/>
                          <w:szCs w:val="21"/>
                          <w:highlight w:val="green"/>
                          <w:lang w:eastAsia="x-none"/>
                        </w:rPr>
                        <w:t>Agreement:</w:t>
                      </w:r>
                    </w:p>
                    <w:p w14:paraId="0842F076" w14:textId="79AA4F5F" w:rsidR="00B51679" w:rsidRPr="00B51679" w:rsidRDefault="00B51679" w:rsidP="00B51679">
                      <w:pPr>
                        <w:rPr>
                          <w:sz w:val="21"/>
                          <w:szCs w:val="21"/>
                          <w:lang w:eastAsia="x-none"/>
                        </w:rPr>
                      </w:pPr>
                      <w:r w:rsidRPr="00B51679">
                        <w:rPr>
                          <w:sz w:val="21"/>
                          <w:szCs w:val="21"/>
                          <w:lang w:eastAsia="x-none"/>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txbxContent>
                </v:textbox>
                <w10:anchorlock/>
              </v:shape>
            </w:pict>
          </mc:Fallback>
        </mc:AlternateContent>
      </w:r>
    </w:p>
    <w:p w14:paraId="2C848900" w14:textId="391B8855" w:rsidR="00B51679" w:rsidRPr="007A6E2F" w:rsidRDefault="00B51679" w:rsidP="007A6E2F">
      <w:pPr>
        <w:spacing w:afterLines="50" w:after="120"/>
        <w:rPr>
          <w:sz w:val="22"/>
          <w:szCs w:val="22"/>
          <w:lang w:val="en-US"/>
        </w:rPr>
      </w:pPr>
      <w:r>
        <w:rPr>
          <w:sz w:val="22"/>
          <w:szCs w:val="22"/>
          <w:lang w:val="en-US"/>
        </w:rPr>
        <w:t>In Rel-17</w:t>
      </w:r>
      <w:r w:rsidR="00BE2BF4">
        <w:rPr>
          <w:sz w:val="22"/>
          <w:szCs w:val="22"/>
          <w:lang w:val="en-US"/>
        </w:rPr>
        <w:t xml:space="preserve"> NR</w:t>
      </w:r>
      <w:r>
        <w:rPr>
          <w:sz w:val="22"/>
          <w:szCs w:val="22"/>
          <w:lang w:val="en-US"/>
        </w:rPr>
        <w:t xml:space="preserve">, in order to improve the accuracy of angle based positioning, </w:t>
      </w:r>
      <w:r w:rsidR="00BE2BF4">
        <w:rPr>
          <w:sz w:val="22"/>
          <w:szCs w:val="22"/>
          <w:lang w:val="en-US"/>
        </w:rPr>
        <w:t xml:space="preserve">PRS measurement and </w:t>
      </w:r>
      <w:r>
        <w:rPr>
          <w:sz w:val="22"/>
          <w:szCs w:val="22"/>
          <w:lang w:val="en-US"/>
        </w:rPr>
        <w:t>reporting based on first arrival path has been discussed in other agenda items</w:t>
      </w:r>
      <w:r w:rsidR="00BE2BF4">
        <w:rPr>
          <w:sz w:val="22"/>
          <w:szCs w:val="22"/>
          <w:lang w:val="en-US"/>
        </w:rPr>
        <w:t xml:space="preserve"> (e.g. in AI 8.5.2 and 8.5.3)</w:t>
      </w:r>
      <w:r w:rsidR="00057651">
        <w:rPr>
          <w:sz w:val="22"/>
          <w:szCs w:val="22"/>
          <w:lang w:val="en-US"/>
        </w:rPr>
        <w:t xml:space="preserve">. In angle based positioning, </w:t>
      </w:r>
      <w:r w:rsidR="00BE2BF4">
        <w:rPr>
          <w:sz w:val="22"/>
          <w:szCs w:val="22"/>
          <w:lang w:val="en-US"/>
        </w:rPr>
        <w:t xml:space="preserve">measurement and </w:t>
      </w:r>
      <w:r w:rsidR="00057651">
        <w:rPr>
          <w:sz w:val="22"/>
          <w:szCs w:val="22"/>
          <w:lang w:val="en-US"/>
        </w:rPr>
        <w:t xml:space="preserve">reporting </w:t>
      </w:r>
      <w:r w:rsidR="00BE2BF4">
        <w:rPr>
          <w:sz w:val="22"/>
          <w:szCs w:val="22"/>
          <w:lang w:val="en-US"/>
        </w:rPr>
        <w:t xml:space="preserve">based on </w:t>
      </w:r>
      <w:r w:rsidR="00057651">
        <w:rPr>
          <w:sz w:val="22"/>
          <w:szCs w:val="22"/>
          <w:lang w:val="en-US"/>
        </w:rPr>
        <w:t>first arrival</w:t>
      </w:r>
      <w:r w:rsidR="00BE2BF4">
        <w:rPr>
          <w:sz w:val="22"/>
          <w:szCs w:val="22"/>
          <w:lang w:val="en-US"/>
        </w:rPr>
        <w:t xml:space="preserve"> path</w:t>
      </w:r>
      <w:r w:rsidR="00057651">
        <w:rPr>
          <w:sz w:val="22"/>
          <w:szCs w:val="22"/>
          <w:lang w:val="en-US"/>
        </w:rPr>
        <w:t xml:space="preserve"> would perform more precise direction than based on strongest RSRP</w:t>
      </w:r>
      <w:r>
        <w:rPr>
          <w:sz w:val="22"/>
          <w:szCs w:val="22"/>
          <w:lang w:val="en-US"/>
        </w:rPr>
        <w:t xml:space="preserve">. </w:t>
      </w:r>
      <w:r w:rsidR="00057651">
        <w:rPr>
          <w:sz w:val="22"/>
          <w:szCs w:val="22"/>
          <w:lang w:val="en-US"/>
        </w:rPr>
        <w:t>Regarding additional path reporting</w:t>
      </w:r>
      <w:r w:rsidR="005B1164">
        <w:rPr>
          <w:sz w:val="22"/>
          <w:szCs w:val="22"/>
          <w:lang w:val="en-US"/>
        </w:rPr>
        <w:t xml:space="preserve"> for angle based positioning</w:t>
      </w:r>
      <w:r w:rsidR="00057651">
        <w:rPr>
          <w:sz w:val="22"/>
          <w:szCs w:val="22"/>
          <w:lang w:val="en-US"/>
        </w:rPr>
        <w:t>, it may be beneficial to</w:t>
      </w:r>
      <w:r w:rsidR="005B1164">
        <w:rPr>
          <w:sz w:val="22"/>
          <w:szCs w:val="22"/>
          <w:lang w:val="en-US"/>
        </w:rPr>
        <w:t xml:space="preserve"> estimate multipath propagation at LMF in order to calculate UE’s location precisely.</w:t>
      </w:r>
      <w:r w:rsidR="005B1164">
        <w:rPr>
          <w:rFonts w:hint="eastAsia"/>
          <w:sz w:val="22"/>
          <w:szCs w:val="22"/>
          <w:lang w:val="en-US"/>
        </w:rPr>
        <w:t xml:space="preserve"> </w:t>
      </w:r>
      <w:r w:rsidR="005B1164">
        <w:rPr>
          <w:sz w:val="22"/>
          <w:szCs w:val="22"/>
          <w:lang w:val="en-US"/>
        </w:rPr>
        <w:t xml:space="preserve">In the case, it may be better to consider </w:t>
      </w:r>
      <w:r w:rsidR="00057651">
        <w:rPr>
          <w:sz w:val="22"/>
          <w:szCs w:val="22"/>
          <w:lang w:val="en-US"/>
        </w:rPr>
        <w:t>report</w:t>
      </w:r>
      <w:r w:rsidR="005901A2">
        <w:rPr>
          <w:sz w:val="22"/>
          <w:szCs w:val="22"/>
          <w:lang w:val="en-US"/>
        </w:rPr>
        <w:t>ing</w:t>
      </w:r>
      <w:r w:rsidR="00057651">
        <w:rPr>
          <w:sz w:val="22"/>
          <w:szCs w:val="22"/>
          <w:lang w:val="en-US"/>
        </w:rPr>
        <w:t xml:space="preserve"> both timing and power information</w:t>
      </w:r>
      <w:r w:rsidR="005B1164">
        <w:rPr>
          <w:sz w:val="22"/>
          <w:szCs w:val="22"/>
          <w:lang w:val="en-US"/>
        </w:rPr>
        <w:t xml:space="preserve"> of additional pa</w:t>
      </w:r>
      <w:r w:rsidR="005901A2">
        <w:rPr>
          <w:sz w:val="22"/>
          <w:szCs w:val="22"/>
          <w:lang w:val="en-US"/>
        </w:rPr>
        <w:t>th</w:t>
      </w:r>
      <w:r w:rsidR="005B1164">
        <w:rPr>
          <w:sz w:val="22"/>
          <w:szCs w:val="22"/>
          <w:lang w:val="en-US"/>
        </w:rPr>
        <w:t>s</w:t>
      </w:r>
      <w:r w:rsidR="007A6E2F">
        <w:rPr>
          <w:sz w:val="22"/>
          <w:szCs w:val="22"/>
          <w:lang w:val="en-US"/>
        </w:rPr>
        <w:t xml:space="preserve"> in</w:t>
      </w:r>
      <w:r w:rsidR="00057651">
        <w:rPr>
          <w:sz w:val="22"/>
          <w:szCs w:val="22"/>
          <w:lang w:val="en-US"/>
        </w:rPr>
        <w:t xml:space="preserve"> addition to angle information.</w:t>
      </w:r>
    </w:p>
    <w:p w14:paraId="625989EB" w14:textId="77777777" w:rsidR="00795CDD" w:rsidRPr="00FA2BE9" w:rsidRDefault="00795CDD" w:rsidP="00795CDD">
      <w:pPr>
        <w:spacing w:afterLines="50" w:after="120"/>
        <w:rPr>
          <w:b/>
          <w:sz w:val="22"/>
          <w:szCs w:val="22"/>
          <w:lang w:val="en-US"/>
        </w:rPr>
      </w:pPr>
      <w:r>
        <w:rPr>
          <w:rFonts w:hint="eastAsia"/>
          <w:b/>
          <w:sz w:val="22"/>
          <w:szCs w:val="22"/>
          <w:lang w:val="en-US"/>
        </w:rPr>
        <w:t>Observation 3</w:t>
      </w:r>
      <w:r w:rsidRPr="00FA2BE9">
        <w:rPr>
          <w:b/>
          <w:sz w:val="22"/>
          <w:szCs w:val="22"/>
          <w:lang w:val="en-US"/>
        </w:rPr>
        <w:t xml:space="preserve">: </w:t>
      </w:r>
    </w:p>
    <w:p w14:paraId="200CD96F" w14:textId="77777777" w:rsidR="00795CDD" w:rsidRPr="00E65090" w:rsidRDefault="00795CDD" w:rsidP="00795CDD">
      <w:pPr>
        <w:pStyle w:val="afd"/>
        <w:numPr>
          <w:ilvl w:val="0"/>
          <w:numId w:val="40"/>
        </w:numPr>
        <w:spacing w:afterLines="50" w:after="120"/>
        <w:ind w:leftChars="0"/>
        <w:rPr>
          <w:b/>
          <w:sz w:val="22"/>
          <w:szCs w:val="22"/>
          <w:lang w:val="en-US"/>
        </w:rPr>
      </w:pPr>
      <w:r>
        <w:rPr>
          <w:b/>
          <w:sz w:val="22"/>
          <w:szCs w:val="22"/>
          <w:lang w:val="en-US"/>
        </w:rPr>
        <w:t>R</w:t>
      </w:r>
      <w:r w:rsidRPr="00E65090">
        <w:rPr>
          <w:b/>
          <w:sz w:val="22"/>
          <w:szCs w:val="22"/>
          <w:lang w:val="en-US"/>
        </w:rPr>
        <w:t>eporting both timing and power information of additional paths</w:t>
      </w:r>
      <w:r w:rsidRPr="008F268C">
        <w:rPr>
          <w:b/>
          <w:sz w:val="22"/>
          <w:szCs w:val="22"/>
          <w:lang w:val="en-US"/>
        </w:rPr>
        <w:t xml:space="preserve"> </w:t>
      </w:r>
      <w:r w:rsidRPr="00E65090">
        <w:rPr>
          <w:b/>
          <w:sz w:val="22"/>
          <w:szCs w:val="22"/>
          <w:lang w:val="en-US"/>
        </w:rPr>
        <w:t>in addition to angle information</w:t>
      </w:r>
      <w:r>
        <w:rPr>
          <w:b/>
          <w:sz w:val="22"/>
          <w:szCs w:val="22"/>
          <w:lang w:val="en-US"/>
        </w:rPr>
        <w:t xml:space="preserve"> may be beneficial for multipath mitigation</w:t>
      </w:r>
      <w:r w:rsidRPr="00E65090">
        <w:rPr>
          <w:b/>
          <w:sz w:val="22"/>
          <w:szCs w:val="22"/>
          <w:lang w:val="en-US"/>
        </w:rPr>
        <w:t xml:space="preserve"> </w:t>
      </w:r>
    </w:p>
    <w:p w14:paraId="64163D21" w14:textId="77777777" w:rsidR="00E65090" w:rsidRPr="00795CDD" w:rsidRDefault="00E65090" w:rsidP="00540398">
      <w:pPr>
        <w:widowControl w:val="0"/>
        <w:spacing w:after="50"/>
        <w:rPr>
          <w:rFonts w:eastAsiaTheme="minorEastAsia"/>
          <w:kern w:val="2"/>
          <w:sz w:val="22"/>
          <w:szCs w:val="22"/>
          <w:lang w:val="en-US"/>
        </w:rPr>
      </w:pPr>
    </w:p>
    <w:p w14:paraId="68A16DFD" w14:textId="77777777" w:rsidR="00BF3AF1" w:rsidRPr="00EE092A" w:rsidRDefault="00BF3AF1" w:rsidP="00BF3AF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1405715C" w14:textId="203E7F3A" w:rsidR="00BF3AF1" w:rsidRDefault="00BF3AF1" w:rsidP="00BF3AF1">
      <w:pPr>
        <w:spacing w:afterLines="50" w:after="120"/>
        <w:rPr>
          <w:rFonts w:eastAsia="ＭＳ 明朝"/>
          <w:sz w:val="22"/>
          <w:szCs w:val="22"/>
          <w:lang w:val="en-US"/>
        </w:rPr>
      </w:pPr>
      <w:r w:rsidRPr="00112BA3">
        <w:rPr>
          <w:rFonts w:eastAsia="ＭＳ 明朝"/>
          <w:sz w:val="22"/>
          <w:szCs w:val="22"/>
          <w:lang w:val="en-US"/>
        </w:rPr>
        <w:t xml:space="preserve">In this contribution, we discussed on </w:t>
      </w:r>
      <w:r>
        <w:rPr>
          <w:rFonts w:eastAsia="ＭＳ 明朝"/>
          <w:sz w:val="22"/>
          <w:szCs w:val="22"/>
          <w:lang w:val="en-US"/>
        </w:rPr>
        <w:t>potential enhancements</w:t>
      </w:r>
      <w:r w:rsidR="00562BD1" w:rsidRPr="00562BD1">
        <w:rPr>
          <w:rFonts w:eastAsia="ＭＳ 明朝"/>
          <w:sz w:val="22"/>
          <w:szCs w:val="22"/>
          <w:lang w:val="en-US"/>
        </w:rPr>
        <w:t xml:space="preserve"> for multipath/NLOS mitigation</w:t>
      </w:r>
      <w:r w:rsidR="00562BD1">
        <w:rPr>
          <w:rFonts w:eastAsia="ＭＳ 明朝"/>
          <w:sz w:val="22"/>
          <w:szCs w:val="22"/>
          <w:lang w:val="en-US"/>
        </w:rPr>
        <w:t xml:space="preserve"> for</w:t>
      </w:r>
      <w:r w:rsidR="00562BD1" w:rsidRPr="00562BD1">
        <w:rPr>
          <w:rFonts w:eastAsia="ＭＳ 明朝"/>
          <w:sz w:val="22"/>
          <w:szCs w:val="22"/>
          <w:lang w:val="en-US"/>
        </w:rPr>
        <w:t xml:space="preserve"> </w:t>
      </w:r>
      <w:r w:rsidR="00562BD1">
        <w:rPr>
          <w:rFonts w:eastAsia="ＭＳ 明朝"/>
          <w:sz w:val="22"/>
          <w:szCs w:val="22"/>
          <w:lang w:val="en-US"/>
        </w:rPr>
        <w:t xml:space="preserve">Rel-17 NR </w:t>
      </w:r>
      <w:r>
        <w:rPr>
          <w:rFonts w:eastAsia="ＭＳ 明朝"/>
          <w:sz w:val="22"/>
          <w:szCs w:val="22"/>
          <w:lang w:val="en-US"/>
        </w:rPr>
        <w:t>positioning</w:t>
      </w:r>
      <w:r w:rsidRPr="00112BA3">
        <w:rPr>
          <w:rFonts w:eastAsia="ＭＳ 明朝"/>
          <w:sz w:val="22"/>
          <w:szCs w:val="22"/>
          <w:lang w:val="en-US"/>
        </w:rPr>
        <w:t>. Based on the</w:t>
      </w:r>
      <w:r>
        <w:rPr>
          <w:rFonts w:eastAsia="ＭＳ 明朝"/>
          <w:sz w:val="22"/>
          <w:szCs w:val="22"/>
          <w:lang w:val="en-US"/>
        </w:rPr>
        <w:t xml:space="preserve"> discuss</w:t>
      </w:r>
      <w:r w:rsidRPr="0014778A">
        <w:rPr>
          <w:rFonts w:eastAsia="ＭＳ 明朝"/>
          <w:sz w:val="22"/>
          <w:szCs w:val="22"/>
          <w:lang w:val="en-US"/>
        </w:rPr>
        <w:t>ion</w:t>
      </w:r>
      <w:r w:rsidR="009A628A" w:rsidRPr="0014778A">
        <w:rPr>
          <w:rFonts w:eastAsia="ＭＳ 明朝"/>
          <w:sz w:val="22"/>
          <w:szCs w:val="22"/>
          <w:lang w:val="en-US"/>
        </w:rPr>
        <w:t>, we made following</w:t>
      </w:r>
      <w:r w:rsidR="00FE6B7D" w:rsidRPr="0014778A">
        <w:rPr>
          <w:rFonts w:eastAsia="ＭＳ 明朝" w:hint="eastAsia"/>
          <w:sz w:val="22"/>
          <w:szCs w:val="22"/>
          <w:lang w:val="en-US"/>
        </w:rPr>
        <w:t xml:space="preserve"> </w:t>
      </w:r>
      <w:r w:rsidR="006F6CE1" w:rsidRPr="003B51CC">
        <w:rPr>
          <w:rFonts w:eastAsia="ＭＳ 明朝"/>
          <w:sz w:val="22"/>
          <w:szCs w:val="22"/>
          <w:lang w:val="en-US"/>
        </w:rPr>
        <w:t>observations and proposal</w:t>
      </w:r>
      <w:r w:rsidRPr="003B51CC">
        <w:rPr>
          <w:rFonts w:eastAsia="ＭＳ 明朝"/>
          <w:sz w:val="22"/>
          <w:szCs w:val="22"/>
          <w:lang w:val="en-US"/>
        </w:rPr>
        <w:t>.</w:t>
      </w:r>
    </w:p>
    <w:p w14:paraId="652ADA2F" w14:textId="77777777" w:rsidR="003B51CC" w:rsidRPr="00FA2BE9" w:rsidRDefault="003B51CC" w:rsidP="003B51CC">
      <w:pPr>
        <w:spacing w:afterLines="50" w:after="120"/>
        <w:rPr>
          <w:b/>
          <w:sz w:val="22"/>
          <w:szCs w:val="22"/>
          <w:lang w:val="en-US"/>
        </w:rPr>
      </w:pPr>
      <w:r>
        <w:rPr>
          <w:rFonts w:hint="eastAsia"/>
          <w:b/>
          <w:sz w:val="22"/>
          <w:szCs w:val="22"/>
          <w:lang w:val="en-US"/>
        </w:rPr>
        <w:t xml:space="preserve">Observation </w:t>
      </w:r>
      <w:r>
        <w:rPr>
          <w:b/>
          <w:sz w:val="22"/>
          <w:szCs w:val="22"/>
          <w:lang w:val="en-US"/>
        </w:rPr>
        <w:t>1</w:t>
      </w:r>
      <w:r w:rsidRPr="00FA2BE9">
        <w:rPr>
          <w:b/>
          <w:sz w:val="22"/>
          <w:szCs w:val="22"/>
          <w:lang w:val="en-US"/>
        </w:rPr>
        <w:t xml:space="preserve">: </w:t>
      </w:r>
    </w:p>
    <w:p w14:paraId="38012AEB" w14:textId="77777777" w:rsidR="003B51CC" w:rsidRPr="00473206" w:rsidRDefault="003B51CC" w:rsidP="003B51CC">
      <w:pPr>
        <w:pStyle w:val="afd"/>
        <w:numPr>
          <w:ilvl w:val="0"/>
          <w:numId w:val="40"/>
        </w:numPr>
        <w:spacing w:afterLines="50" w:after="120"/>
        <w:ind w:leftChars="0"/>
        <w:rPr>
          <w:b/>
          <w:sz w:val="22"/>
          <w:szCs w:val="22"/>
          <w:lang w:val="en-US"/>
        </w:rPr>
      </w:pPr>
      <w:r>
        <w:rPr>
          <w:rFonts w:hint="eastAsia"/>
          <w:b/>
          <w:sz w:val="22"/>
          <w:szCs w:val="22"/>
          <w:lang w:val="en-US"/>
        </w:rPr>
        <w:t>I</w:t>
      </w:r>
      <w:r w:rsidRPr="002D4FEE">
        <w:rPr>
          <w:b/>
          <w:sz w:val="22"/>
          <w:szCs w:val="22"/>
          <w:lang w:val="en-US"/>
        </w:rPr>
        <w:t>ntroducing multipath/NLOS mitigation scheme may be beneficial to improve the accuracy of a</w:t>
      </w:r>
      <w:r>
        <w:rPr>
          <w:b/>
          <w:sz w:val="22"/>
          <w:szCs w:val="22"/>
          <w:lang w:val="en-US"/>
        </w:rPr>
        <w:t>ngle based positioning</w:t>
      </w:r>
    </w:p>
    <w:p w14:paraId="0898FBB5" w14:textId="77777777" w:rsidR="003B51CC" w:rsidRPr="00FA2BE9" w:rsidRDefault="003B51CC" w:rsidP="003B51CC">
      <w:pPr>
        <w:spacing w:afterLines="50" w:after="120"/>
        <w:rPr>
          <w:b/>
          <w:sz w:val="22"/>
          <w:szCs w:val="22"/>
          <w:lang w:val="en-US"/>
        </w:rPr>
      </w:pPr>
      <w:r>
        <w:rPr>
          <w:rFonts w:hint="eastAsia"/>
          <w:b/>
          <w:sz w:val="22"/>
          <w:szCs w:val="22"/>
          <w:lang w:val="en-US"/>
        </w:rPr>
        <w:t xml:space="preserve">Observation </w:t>
      </w:r>
      <w:r>
        <w:rPr>
          <w:b/>
          <w:sz w:val="22"/>
          <w:szCs w:val="22"/>
          <w:lang w:val="en-US"/>
        </w:rPr>
        <w:t>2</w:t>
      </w:r>
      <w:r w:rsidRPr="00FA2BE9">
        <w:rPr>
          <w:b/>
          <w:sz w:val="22"/>
          <w:szCs w:val="22"/>
          <w:lang w:val="en-US"/>
        </w:rPr>
        <w:t xml:space="preserve">: </w:t>
      </w:r>
    </w:p>
    <w:p w14:paraId="6FFCF304" w14:textId="77777777" w:rsidR="003B51CC" w:rsidRPr="005F35CE" w:rsidRDefault="003B51CC" w:rsidP="003B51CC">
      <w:pPr>
        <w:pStyle w:val="afd"/>
        <w:numPr>
          <w:ilvl w:val="0"/>
          <w:numId w:val="40"/>
        </w:numPr>
        <w:spacing w:afterLines="50" w:after="120"/>
        <w:ind w:leftChars="0"/>
        <w:rPr>
          <w:b/>
          <w:sz w:val="22"/>
          <w:szCs w:val="22"/>
          <w:lang w:val="en-US"/>
        </w:rPr>
      </w:pPr>
      <w:r>
        <w:rPr>
          <w:b/>
          <w:sz w:val="22"/>
          <w:szCs w:val="22"/>
          <w:lang w:val="en-US"/>
        </w:rPr>
        <w:t>Introducing LOS/NLOS indicator may be helpful to enable to select the TRP(s) and/or switch angle based positioning method to other positioning method</w:t>
      </w:r>
    </w:p>
    <w:p w14:paraId="6728307B" w14:textId="77777777" w:rsidR="003B51CC" w:rsidRPr="00FA2BE9" w:rsidRDefault="003B51CC" w:rsidP="003B51CC">
      <w:pPr>
        <w:spacing w:afterLines="50" w:after="120"/>
        <w:rPr>
          <w:b/>
          <w:sz w:val="22"/>
          <w:szCs w:val="22"/>
          <w:lang w:val="en-US"/>
        </w:rPr>
      </w:pPr>
      <w:r>
        <w:rPr>
          <w:rFonts w:hint="eastAsia"/>
          <w:b/>
          <w:sz w:val="22"/>
          <w:szCs w:val="22"/>
          <w:lang w:val="en-US"/>
        </w:rPr>
        <w:t>Observation 3</w:t>
      </w:r>
      <w:r w:rsidRPr="00FA2BE9">
        <w:rPr>
          <w:b/>
          <w:sz w:val="22"/>
          <w:szCs w:val="22"/>
          <w:lang w:val="en-US"/>
        </w:rPr>
        <w:t xml:space="preserve">: </w:t>
      </w:r>
    </w:p>
    <w:p w14:paraId="0BD8DAB2" w14:textId="77777777" w:rsidR="003B51CC" w:rsidRPr="00E65090" w:rsidRDefault="003B51CC" w:rsidP="003B51CC">
      <w:pPr>
        <w:pStyle w:val="afd"/>
        <w:numPr>
          <w:ilvl w:val="0"/>
          <w:numId w:val="40"/>
        </w:numPr>
        <w:spacing w:afterLines="50" w:after="120"/>
        <w:ind w:leftChars="0"/>
        <w:rPr>
          <w:b/>
          <w:sz w:val="22"/>
          <w:szCs w:val="22"/>
          <w:lang w:val="en-US"/>
        </w:rPr>
      </w:pPr>
      <w:r>
        <w:rPr>
          <w:b/>
          <w:sz w:val="22"/>
          <w:szCs w:val="22"/>
          <w:lang w:val="en-US"/>
        </w:rPr>
        <w:t>R</w:t>
      </w:r>
      <w:r w:rsidRPr="00E65090">
        <w:rPr>
          <w:b/>
          <w:sz w:val="22"/>
          <w:szCs w:val="22"/>
          <w:lang w:val="en-US"/>
        </w:rPr>
        <w:t>eporting both timing and power information of additional paths</w:t>
      </w:r>
      <w:r w:rsidRPr="008F268C">
        <w:rPr>
          <w:b/>
          <w:sz w:val="22"/>
          <w:szCs w:val="22"/>
          <w:lang w:val="en-US"/>
        </w:rPr>
        <w:t xml:space="preserve"> </w:t>
      </w:r>
      <w:r w:rsidRPr="00E65090">
        <w:rPr>
          <w:b/>
          <w:sz w:val="22"/>
          <w:szCs w:val="22"/>
          <w:lang w:val="en-US"/>
        </w:rPr>
        <w:t>in addition to angle information</w:t>
      </w:r>
      <w:r>
        <w:rPr>
          <w:b/>
          <w:sz w:val="22"/>
          <w:szCs w:val="22"/>
          <w:lang w:val="en-US"/>
        </w:rPr>
        <w:t xml:space="preserve"> may be beneficial for multipath mitigation</w:t>
      </w:r>
      <w:r w:rsidRPr="00E65090">
        <w:rPr>
          <w:b/>
          <w:sz w:val="22"/>
          <w:szCs w:val="22"/>
          <w:lang w:val="en-US"/>
        </w:rPr>
        <w:t xml:space="preserve"> </w:t>
      </w:r>
    </w:p>
    <w:p w14:paraId="777A4E50" w14:textId="77777777" w:rsidR="003B51CC" w:rsidRPr="00FA2BE9" w:rsidRDefault="003B51CC" w:rsidP="003B51CC">
      <w:pPr>
        <w:spacing w:afterLines="50" w:after="120"/>
        <w:rPr>
          <w:b/>
          <w:sz w:val="22"/>
          <w:szCs w:val="22"/>
          <w:lang w:val="en-US"/>
        </w:rPr>
      </w:pPr>
      <w:r>
        <w:rPr>
          <w:b/>
          <w:sz w:val="22"/>
          <w:szCs w:val="22"/>
          <w:lang w:val="en-US"/>
        </w:rPr>
        <w:t>Proposal 1</w:t>
      </w:r>
      <w:r w:rsidRPr="00FA2BE9">
        <w:rPr>
          <w:b/>
          <w:sz w:val="22"/>
          <w:szCs w:val="22"/>
          <w:lang w:val="en-US"/>
        </w:rPr>
        <w:t xml:space="preserve">: </w:t>
      </w:r>
    </w:p>
    <w:p w14:paraId="2A1B5AC2" w14:textId="60CE62BC" w:rsidR="003B51CC" w:rsidRPr="00473206" w:rsidRDefault="000C1C82" w:rsidP="003B51CC">
      <w:pPr>
        <w:pStyle w:val="afd"/>
        <w:numPr>
          <w:ilvl w:val="0"/>
          <w:numId w:val="40"/>
        </w:numPr>
        <w:spacing w:afterLines="50" w:after="120"/>
        <w:ind w:leftChars="0"/>
        <w:rPr>
          <w:b/>
          <w:sz w:val="22"/>
          <w:szCs w:val="22"/>
          <w:lang w:val="en-US"/>
        </w:rPr>
      </w:pPr>
      <w:r>
        <w:rPr>
          <w:b/>
          <w:sz w:val="22"/>
          <w:szCs w:val="22"/>
          <w:lang w:val="en-US"/>
        </w:rPr>
        <w:t>S</w:t>
      </w:r>
      <w:r w:rsidR="003B51CC">
        <w:rPr>
          <w:b/>
          <w:sz w:val="22"/>
          <w:szCs w:val="22"/>
          <w:lang w:val="en-US"/>
        </w:rPr>
        <w:t>upport introducing binary value LOS/NLOS indicator</w:t>
      </w:r>
    </w:p>
    <w:p w14:paraId="1B7EB308" w14:textId="77777777" w:rsidR="000E456F" w:rsidRPr="0014778A" w:rsidRDefault="000E456F" w:rsidP="000E456F">
      <w:pPr>
        <w:spacing w:afterLines="50" w:after="120"/>
        <w:rPr>
          <w:b/>
          <w:sz w:val="22"/>
          <w:szCs w:val="22"/>
          <w:lang w:val="en-US"/>
        </w:rPr>
      </w:pPr>
    </w:p>
    <w:p w14:paraId="1CFDC172" w14:textId="382E3582" w:rsidR="00BF3AF1" w:rsidRPr="00EE092A" w:rsidRDefault="00BF3AF1" w:rsidP="00BF3AF1">
      <w:pPr>
        <w:pStyle w:val="1"/>
        <w:spacing w:before="180" w:after="120"/>
        <w:rPr>
          <w:rFonts w:eastAsia="ＭＳ 明朝"/>
          <w:b/>
          <w:bCs/>
          <w:szCs w:val="24"/>
          <w:lang w:val="en-US"/>
        </w:rPr>
      </w:pPr>
      <w:r>
        <w:rPr>
          <w:rFonts w:eastAsia="ＭＳ 明朝"/>
          <w:b/>
          <w:bCs/>
          <w:szCs w:val="24"/>
          <w:lang w:val="en-US"/>
        </w:rPr>
        <w:lastRenderedPageBreak/>
        <w:t>Reference</w:t>
      </w:r>
      <w:r w:rsidR="00953C7B">
        <w:rPr>
          <w:rFonts w:eastAsia="ＭＳ 明朝"/>
          <w:b/>
          <w:bCs/>
          <w:szCs w:val="24"/>
          <w:lang w:val="en-US"/>
        </w:rPr>
        <w:t>s</w:t>
      </w:r>
    </w:p>
    <w:p w14:paraId="5229AFF7" w14:textId="28C01E2F" w:rsidR="00FA45A3" w:rsidRPr="006F6CE1" w:rsidRDefault="000C7813" w:rsidP="00562BD1">
      <w:pPr>
        <w:pStyle w:val="afd"/>
        <w:numPr>
          <w:ilvl w:val="0"/>
          <w:numId w:val="4"/>
        </w:numPr>
        <w:spacing w:afterLines="50" w:after="120"/>
        <w:ind w:leftChars="0"/>
        <w:rPr>
          <w:rFonts w:eastAsia="ＭＳ 明朝"/>
          <w:sz w:val="22"/>
        </w:rPr>
      </w:pPr>
      <w:r>
        <w:rPr>
          <w:rFonts w:eastAsia="ＭＳ 明朝"/>
          <w:sz w:val="22"/>
        </w:rPr>
        <w:t xml:space="preserve">RP-210903, </w:t>
      </w:r>
      <w:r w:rsidRPr="00DC43D2">
        <w:rPr>
          <w:rFonts w:eastAsia="ＭＳ 明朝"/>
          <w:sz w:val="22"/>
        </w:rPr>
        <w:t>3GPP</w:t>
      </w:r>
      <w:r>
        <w:rPr>
          <w:rFonts w:eastAsia="ＭＳ 明朝"/>
          <w:sz w:val="22"/>
        </w:rPr>
        <w:t xml:space="preserve"> RAN#91-e</w:t>
      </w:r>
      <w:r w:rsidRPr="00DC43D2">
        <w:rPr>
          <w:rFonts w:eastAsia="ＭＳ 明朝"/>
          <w:sz w:val="22"/>
        </w:rPr>
        <w:t>, “</w:t>
      </w:r>
      <w:r w:rsidRPr="00A1238D">
        <w:rPr>
          <w:rFonts w:eastAsia="ＭＳ 明朝"/>
          <w:sz w:val="22"/>
        </w:rPr>
        <w:t>Revised WID on NR Positioning Enhancements</w:t>
      </w:r>
      <w:r w:rsidRPr="00DC43D2">
        <w:rPr>
          <w:rFonts w:eastAsia="ＭＳ 明朝"/>
          <w:sz w:val="22"/>
        </w:rPr>
        <w:t xml:space="preserve">”, </w:t>
      </w:r>
      <w:r>
        <w:rPr>
          <w:rFonts w:eastAsia="ＭＳ 明朝"/>
          <w:sz w:val="22"/>
        </w:rPr>
        <w:t>Electronic Meeting</w:t>
      </w:r>
      <w:r w:rsidRPr="009A0293">
        <w:rPr>
          <w:rFonts w:eastAsia="ＭＳ 明朝"/>
          <w:sz w:val="22"/>
        </w:rPr>
        <w:t xml:space="preserve">, </w:t>
      </w:r>
      <w:r>
        <w:rPr>
          <w:rFonts w:eastAsia="ＭＳ 明朝"/>
          <w:sz w:val="22"/>
        </w:rPr>
        <w:t>Mar.</w:t>
      </w:r>
      <w:r w:rsidRPr="009A0293">
        <w:rPr>
          <w:rFonts w:eastAsia="ＭＳ 明朝"/>
          <w:sz w:val="22"/>
        </w:rPr>
        <w:t xml:space="preserve"> </w:t>
      </w:r>
      <w:r>
        <w:rPr>
          <w:rFonts w:eastAsia="ＭＳ 明朝"/>
          <w:sz w:val="22"/>
        </w:rPr>
        <w:t>2021</w:t>
      </w:r>
      <w:r>
        <w:rPr>
          <w:rFonts w:eastAsia="SimSun"/>
          <w:sz w:val="22"/>
          <w:lang w:eastAsia="zh-CN"/>
        </w:rPr>
        <w:t>.</w:t>
      </w:r>
    </w:p>
    <w:p w14:paraId="6D52C4D7" w14:textId="2EAA631F" w:rsidR="006F6CE1" w:rsidRPr="00562BD1" w:rsidRDefault="006F6CE1" w:rsidP="00562BD1">
      <w:pPr>
        <w:pStyle w:val="afd"/>
        <w:numPr>
          <w:ilvl w:val="0"/>
          <w:numId w:val="4"/>
        </w:numPr>
        <w:spacing w:afterLines="50" w:after="120"/>
        <w:ind w:leftChars="0"/>
        <w:rPr>
          <w:rFonts w:eastAsia="ＭＳ 明朝"/>
          <w:sz w:val="22"/>
        </w:rPr>
      </w:pPr>
      <w:r>
        <w:rPr>
          <w:rFonts w:eastAsia="ＭＳ 明朝"/>
          <w:sz w:val="22"/>
        </w:rPr>
        <w:t>3GPP RAN1#105</w:t>
      </w:r>
      <w:r w:rsidRPr="00FD4E06">
        <w:rPr>
          <w:rFonts w:eastAsia="ＭＳ 明朝"/>
          <w:sz w:val="22"/>
        </w:rPr>
        <w:t>-e, Chairman</w:t>
      </w:r>
      <w:r>
        <w:rPr>
          <w:rFonts w:eastAsia="ＭＳ 明朝"/>
          <w:sz w:val="22"/>
        </w:rPr>
        <w:t>’s Notes, May</w:t>
      </w:r>
      <w:r w:rsidRPr="00FD4E06">
        <w:rPr>
          <w:rFonts w:eastAsia="ＭＳ 明朝"/>
          <w:sz w:val="22"/>
        </w:rPr>
        <w:t>. 2021.</w:t>
      </w:r>
    </w:p>
    <w:sectPr w:rsidR="006F6CE1" w:rsidRPr="00562BD1">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85725" w14:textId="77777777" w:rsidR="00B51679" w:rsidRDefault="00B51679">
      <w:r>
        <w:separator/>
      </w:r>
    </w:p>
  </w:endnote>
  <w:endnote w:type="continuationSeparator" w:id="0">
    <w:p w14:paraId="043A9CEC" w14:textId="77777777" w:rsidR="00B51679" w:rsidRDefault="00B51679">
      <w:r>
        <w:continuationSeparator/>
      </w:r>
    </w:p>
  </w:endnote>
  <w:endnote w:type="continuationNotice" w:id="1">
    <w:p w14:paraId="1B105D78" w14:textId="77777777" w:rsidR="00B51679" w:rsidRDefault="00B51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Semilight"/>
    <w:panose1 w:val="02030600000101010101"/>
    <w:charset w:val="81"/>
    <w:family w:val="roman"/>
    <w:pitch w:val="variable"/>
    <w:sig w:usb0="00000000" w:usb1="69D77CFB" w:usb2="00000030" w:usb3="00000000" w:csb0="000800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EDFDB" w14:textId="3A4EA762" w:rsidR="00B51679" w:rsidRPr="00000924" w:rsidRDefault="00B5167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0C1C8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0C1C82">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B4F6B1" w14:textId="77777777" w:rsidR="00B51679" w:rsidRDefault="00B51679">
      <w:r>
        <w:separator/>
      </w:r>
    </w:p>
  </w:footnote>
  <w:footnote w:type="continuationSeparator" w:id="0">
    <w:p w14:paraId="7A722D49" w14:textId="77777777" w:rsidR="00B51679" w:rsidRDefault="00B51679">
      <w:r>
        <w:continuationSeparator/>
      </w:r>
    </w:p>
  </w:footnote>
  <w:footnote w:type="continuationNotice" w:id="1">
    <w:p w14:paraId="7FD80CB7" w14:textId="77777777" w:rsidR="00B51679" w:rsidRDefault="00B5167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60663"/>
    <w:multiLevelType w:val="hybridMultilevel"/>
    <w:tmpl w:val="5B146C4E"/>
    <w:lvl w:ilvl="0" w:tplc="460495BA">
      <w:start w:val="1"/>
      <w:numFmt w:val="bullet"/>
      <w:lvlText w:val=""/>
      <w:lvlJc w:val="left"/>
      <w:pPr>
        <w:tabs>
          <w:tab w:val="num" w:pos="720"/>
        </w:tabs>
        <w:ind w:left="720" w:hanging="360"/>
      </w:pPr>
      <w:rPr>
        <w:rFonts w:ascii="Symbol" w:hAnsi="Symbol" w:hint="default"/>
      </w:rPr>
    </w:lvl>
    <w:lvl w:ilvl="1" w:tplc="9278A276">
      <w:start w:val="59"/>
      <w:numFmt w:val="bullet"/>
      <w:lvlText w:val="o"/>
      <w:lvlJc w:val="left"/>
      <w:pPr>
        <w:tabs>
          <w:tab w:val="num" w:pos="1440"/>
        </w:tabs>
        <w:ind w:left="1440" w:hanging="360"/>
      </w:pPr>
      <w:rPr>
        <w:rFonts w:ascii="Courier New" w:hAnsi="Courier New" w:hint="default"/>
      </w:rPr>
    </w:lvl>
    <w:lvl w:ilvl="2" w:tplc="2700935C" w:tentative="1">
      <w:start w:val="1"/>
      <w:numFmt w:val="bullet"/>
      <w:lvlText w:val=""/>
      <w:lvlJc w:val="left"/>
      <w:pPr>
        <w:tabs>
          <w:tab w:val="num" w:pos="2160"/>
        </w:tabs>
        <w:ind w:left="2160" w:hanging="360"/>
      </w:pPr>
      <w:rPr>
        <w:rFonts w:ascii="Symbol" w:hAnsi="Symbol" w:hint="default"/>
      </w:rPr>
    </w:lvl>
    <w:lvl w:ilvl="3" w:tplc="D046CC28" w:tentative="1">
      <w:start w:val="1"/>
      <w:numFmt w:val="bullet"/>
      <w:lvlText w:val=""/>
      <w:lvlJc w:val="left"/>
      <w:pPr>
        <w:tabs>
          <w:tab w:val="num" w:pos="2880"/>
        </w:tabs>
        <w:ind w:left="2880" w:hanging="360"/>
      </w:pPr>
      <w:rPr>
        <w:rFonts w:ascii="Symbol" w:hAnsi="Symbol" w:hint="default"/>
      </w:rPr>
    </w:lvl>
    <w:lvl w:ilvl="4" w:tplc="C1267806" w:tentative="1">
      <w:start w:val="1"/>
      <w:numFmt w:val="bullet"/>
      <w:lvlText w:val=""/>
      <w:lvlJc w:val="left"/>
      <w:pPr>
        <w:tabs>
          <w:tab w:val="num" w:pos="3600"/>
        </w:tabs>
        <w:ind w:left="3600" w:hanging="360"/>
      </w:pPr>
      <w:rPr>
        <w:rFonts w:ascii="Symbol" w:hAnsi="Symbol" w:hint="default"/>
      </w:rPr>
    </w:lvl>
    <w:lvl w:ilvl="5" w:tplc="00203A8C" w:tentative="1">
      <w:start w:val="1"/>
      <w:numFmt w:val="bullet"/>
      <w:lvlText w:val=""/>
      <w:lvlJc w:val="left"/>
      <w:pPr>
        <w:tabs>
          <w:tab w:val="num" w:pos="4320"/>
        </w:tabs>
        <w:ind w:left="4320" w:hanging="360"/>
      </w:pPr>
      <w:rPr>
        <w:rFonts w:ascii="Symbol" w:hAnsi="Symbol" w:hint="default"/>
      </w:rPr>
    </w:lvl>
    <w:lvl w:ilvl="6" w:tplc="85DCD106" w:tentative="1">
      <w:start w:val="1"/>
      <w:numFmt w:val="bullet"/>
      <w:lvlText w:val=""/>
      <w:lvlJc w:val="left"/>
      <w:pPr>
        <w:tabs>
          <w:tab w:val="num" w:pos="5040"/>
        </w:tabs>
        <w:ind w:left="5040" w:hanging="360"/>
      </w:pPr>
      <w:rPr>
        <w:rFonts w:ascii="Symbol" w:hAnsi="Symbol" w:hint="default"/>
      </w:rPr>
    </w:lvl>
    <w:lvl w:ilvl="7" w:tplc="72A6E5B8" w:tentative="1">
      <w:start w:val="1"/>
      <w:numFmt w:val="bullet"/>
      <w:lvlText w:val=""/>
      <w:lvlJc w:val="left"/>
      <w:pPr>
        <w:tabs>
          <w:tab w:val="num" w:pos="5760"/>
        </w:tabs>
        <w:ind w:left="5760" w:hanging="360"/>
      </w:pPr>
      <w:rPr>
        <w:rFonts w:ascii="Symbol" w:hAnsi="Symbol" w:hint="default"/>
      </w:rPr>
    </w:lvl>
    <w:lvl w:ilvl="8" w:tplc="4D2C0CC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2619F6"/>
    <w:multiLevelType w:val="hybridMultilevel"/>
    <w:tmpl w:val="640482C0"/>
    <w:lvl w:ilvl="0" w:tplc="61D45E24">
      <w:start w:val="1"/>
      <w:numFmt w:val="bullet"/>
      <w:lvlText w:val=""/>
      <w:lvlJc w:val="left"/>
      <w:pPr>
        <w:tabs>
          <w:tab w:val="num" w:pos="720"/>
        </w:tabs>
        <w:ind w:left="720" w:hanging="360"/>
      </w:pPr>
      <w:rPr>
        <w:rFonts w:ascii="Symbol" w:hAnsi="Symbol" w:hint="default"/>
      </w:rPr>
    </w:lvl>
    <w:lvl w:ilvl="1" w:tplc="DE504594">
      <w:start w:val="59"/>
      <w:numFmt w:val="bullet"/>
      <w:lvlText w:val="o"/>
      <w:lvlJc w:val="left"/>
      <w:pPr>
        <w:tabs>
          <w:tab w:val="num" w:pos="1440"/>
        </w:tabs>
        <w:ind w:left="1440" w:hanging="360"/>
      </w:pPr>
      <w:rPr>
        <w:rFonts w:ascii="Courier New" w:hAnsi="Courier New" w:hint="default"/>
      </w:rPr>
    </w:lvl>
    <w:lvl w:ilvl="2" w:tplc="BCC8C636" w:tentative="1">
      <w:start w:val="1"/>
      <w:numFmt w:val="bullet"/>
      <w:lvlText w:val=""/>
      <w:lvlJc w:val="left"/>
      <w:pPr>
        <w:tabs>
          <w:tab w:val="num" w:pos="2160"/>
        </w:tabs>
        <w:ind w:left="2160" w:hanging="360"/>
      </w:pPr>
      <w:rPr>
        <w:rFonts w:ascii="Symbol" w:hAnsi="Symbol" w:hint="default"/>
      </w:rPr>
    </w:lvl>
    <w:lvl w:ilvl="3" w:tplc="B8A64F6C" w:tentative="1">
      <w:start w:val="1"/>
      <w:numFmt w:val="bullet"/>
      <w:lvlText w:val=""/>
      <w:lvlJc w:val="left"/>
      <w:pPr>
        <w:tabs>
          <w:tab w:val="num" w:pos="2880"/>
        </w:tabs>
        <w:ind w:left="2880" w:hanging="360"/>
      </w:pPr>
      <w:rPr>
        <w:rFonts w:ascii="Symbol" w:hAnsi="Symbol" w:hint="default"/>
      </w:rPr>
    </w:lvl>
    <w:lvl w:ilvl="4" w:tplc="7B3E7110" w:tentative="1">
      <w:start w:val="1"/>
      <w:numFmt w:val="bullet"/>
      <w:lvlText w:val=""/>
      <w:lvlJc w:val="left"/>
      <w:pPr>
        <w:tabs>
          <w:tab w:val="num" w:pos="3600"/>
        </w:tabs>
        <w:ind w:left="3600" w:hanging="360"/>
      </w:pPr>
      <w:rPr>
        <w:rFonts w:ascii="Symbol" w:hAnsi="Symbol" w:hint="default"/>
      </w:rPr>
    </w:lvl>
    <w:lvl w:ilvl="5" w:tplc="F8B26E52" w:tentative="1">
      <w:start w:val="1"/>
      <w:numFmt w:val="bullet"/>
      <w:lvlText w:val=""/>
      <w:lvlJc w:val="left"/>
      <w:pPr>
        <w:tabs>
          <w:tab w:val="num" w:pos="4320"/>
        </w:tabs>
        <w:ind w:left="4320" w:hanging="360"/>
      </w:pPr>
      <w:rPr>
        <w:rFonts w:ascii="Symbol" w:hAnsi="Symbol" w:hint="default"/>
      </w:rPr>
    </w:lvl>
    <w:lvl w:ilvl="6" w:tplc="BADE6BD4" w:tentative="1">
      <w:start w:val="1"/>
      <w:numFmt w:val="bullet"/>
      <w:lvlText w:val=""/>
      <w:lvlJc w:val="left"/>
      <w:pPr>
        <w:tabs>
          <w:tab w:val="num" w:pos="5040"/>
        </w:tabs>
        <w:ind w:left="5040" w:hanging="360"/>
      </w:pPr>
      <w:rPr>
        <w:rFonts w:ascii="Symbol" w:hAnsi="Symbol" w:hint="default"/>
      </w:rPr>
    </w:lvl>
    <w:lvl w:ilvl="7" w:tplc="3336F126" w:tentative="1">
      <w:start w:val="1"/>
      <w:numFmt w:val="bullet"/>
      <w:lvlText w:val=""/>
      <w:lvlJc w:val="left"/>
      <w:pPr>
        <w:tabs>
          <w:tab w:val="num" w:pos="5760"/>
        </w:tabs>
        <w:ind w:left="5760" w:hanging="360"/>
      </w:pPr>
      <w:rPr>
        <w:rFonts w:ascii="Symbol" w:hAnsi="Symbol" w:hint="default"/>
      </w:rPr>
    </w:lvl>
    <w:lvl w:ilvl="8" w:tplc="BF86F3C4"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E132FB0"/>
    <w:multiLevelType w:val="hybridMultilevel"/>
    <w:tmpl w:val="086672EA"/>
    <w:lvl w:ilvl="0" w:tplc="DE70087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52C6FDF"/>
    <w:multiLevelType w:val="hybridMultilevel"/>
    <w:tmpl w:val="DF02076C"/>
    <w:lvl w:ilvl="0" w:tplc="D2164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A5A59"/>
    <w:multiLevelType w:val="multilevel"/>
    <w:tmpl w:val="73E44936"/>
    <w:lvl w:ilvl="0">
      <w:start w:val="1"/>
      <w:numFmt w:val="lowerLetter"/>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B159D4"/>
    <w:multiLevelType w:val="hybridMultilevel"/>
    <w:tmpl w:val="67D6D6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6054852"/>
    <w:multiLevelType w:val="hybridMultilevel"/>
    <w:tmpl w:val="74AA1220"/>
    <w:lvl w:ilvl="0" w:tplc="D216421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9436D2"/>
    <w:multiLevelType w:val="hybridMultilevel"/>
    <w:tmpl w:val="9C18D07A"/>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15" w15:restartNumberingAfterBreak="0">
    <w:nsid w:val="2F773370"/>
    <w:multiLevelType w:val="hybridMultilevel"/>
    <w:tmpl w:val="AA9A4842"/>
    <w:lvl w:ilvl="0" w:tplc="9BE4173A">
      <w:start w:val="1"/>
      <w:numFmt w:val="decimal"/>
      <w:lvlText w:val="%1."/>
      <w:lvlJc w:val="left"/>
      <w:pPr>
        <w:ind w:left="420" w:hanging="420"/>
      </w:pPr>
      <w:rPr>
        <w:lang w:val="en-GB"/>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477E2E"/>
    <w:multiLevelType w:val="multilevel"/>
    <w:tmpl w:val="0409001F"/>
    <w:lvl w:ilvl="0">
      <w:start w:val="1"/>
      <w:numFmt w:val="decimal"/>
      <w:lvlText w:val="%1."/>
      <w:lvlJc w:val="left"/>
      <w:pPr>
        <w:ind w:left="425" w:hanging="425"/>
      </w:pPr>
      <w:rPr>
        <w:lang w:val="en-GB"/>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3B4C1893"/>
    <w:multiLevelType w:val="hybridMultilevel"/>
    <w:tmpl w:val="1F14AF5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B9F072B"/>
    <w:multiLevelType w:val="hybridMultilevel"/>
    <w:tmpl w:val="68145B46"/>
    <w:lvl w:ilvl="0" w:tplc="0409000F">
      <w:start w:val="1"/>
      <w:numFmt w:val="decimal"/>
      <w:lvlText w:val="%1."/>
      <w:lvlJc w:val="left"/>
      <w:pPr>
        <w:ind w:left="540" w:hanging="420"/>
      </w:pPr>
    </w:lvl>
    <w:lvl w:ilvl="1" w:tplc="04090017" w:tentative="1">
      <w:start w:val="1"/>
      <w:numFmt w:val="aiueoFullWidth"/>
      <w:lvlText w:val="(%2)"/>
      <w:lvlJc w:val="left"/>
      <w:pPr>
        <w:ind w:left="960" w:hanging="420"/>
      </w:pPr>
    </w:lvl>
    <w:lvl w:ilvl="2" w:tplc="04090011" w:tentative="1">
      <w:start w:val="1"/>
      <w:numFmt w:val="decimalEnclosedCircle"/>
      <w:lvlText w:val="%3"/>
      <w:lvlJc w:val="left"/>
      <w:pPr>
        <w:ind w:left="1380" w:hanging="420"/>
      </w:pPr>
    </w:lvl>
    <w:lvl w:ilvl="3" w:tplc="0409000F" w:tentative="1">
      <w:start w:val="1"/>
      <w:numFmt w:val="decimal"/>
      <w:lvlText w:val="%4."/>
      <w:lvlJc w:val="left"/>
      <w:pPr>
        <w:ind w:left="1800" w:hanging="420"/>
      </w:pPr>
    </w:lvl>
    <w:lvl w:ilvl="4" w:tplc="04090017" w:tentative="1">
      <w:start w:val="1"/>
      <w:numFmt w:val="aiueoFullWidth"/>
      <w:lvlText w:val="(%5)"/>
      <w:lvlJc w:val="left"/>
      <w:pPr>
        <w:ind w:left="2220" w:hanging="420"/>
      </w:pPr>
    </w:lvl>
    <w:lvl w:ilvl="5" w:tplc="04090011" w:tentative="1">
      <w:start w:val="1"/>
      <w:numFmt w:val="decimalEnclosedCircle"/>
      <w:lvlText w:val="%6"/>
      <w:lvlJc w:val="left"/>
      <w:pPr>
        <w:ind w:left="2640" w:hanging="420"/>
      </w:pPr>
    </w:lvl>
    <w:lvl w:ilvl="6" w:tplc="0409000F" w:tentative="1">
      <w:start w:val="1"/>
      <w:numFmt w:val="decimal"/>
      <w:lvlText w:val="%7."/>
      <w:lvlJc w:val="left"/>
      <w:pPr>
        <w:ind w:left="3060" w:hanging="420"/>
      </w:pPr>
    </w:lvl>
    <w:lvl w:ilvl="7" w:tplc="04090017" w:tentative="1">
      <w:start w:val="1"/>
      <w:numFmt w:val="aiueoFullWidth"/>
      <w:lvlText w:val="(%8)"/>
      <w:lvlJc w:val="left"/>
      <w:pPr>
        <w:ind w:left="3480" w:hanging="420"/>
      </w:pPr>
    </w:lvl>
    <w:lvl w:ilvl="8" w:tplc="04090011" w:tentative="1">
      <w:start w:val="1"/>
      <w:numFmt w:val="decimalEnclosedCircle"/>
      <w:lvlText w:val="%9"/>
      <w:lvlJc w:val="left"/>
      <w:pPr>
        <w:ind w:left="3900" w:hanging="420"/>
      </w:pPr>
    </w:lvl>
  </w:abstractNum>
  <w:abstractNum w:abstractNumId="24" w15:restartNumberingAfterBreak="0">
    <w:nsid w:val="3EB84F9B"/>
    <w:multiLevelType w:val="hybridMultilevel"/>
    <w:tmpl w:val="3B907D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7" w15:restartNumberingAfterBreak="0">
    <w:nsid w:val="44EA0207"/>
    <w:multiLevelType w:val="hybridMultilevel"/>
    <w:tmpl w:val="6194E284"/>
    <w:lvl w:ilvl="0" w:tplc="C0F2781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2B366A"/>
    <w:multiLevelType w:val="hybridMultilevel"/>
    <w:tmpl w:val="58006D42"/>
    <w:lvl w:ilvl="0" w:tplc="1ADCB97E">
      <w:start w:val="1"/>
      <w:numFmt w:val="bullet"/>
      <w:lvlText w:val=""/>
      <w:lvlJc w:val="left"/>
      <w:pPr>
        <w:tabs>
          <w:tab w:val="num" w:pos="720"/>
        </w:tabs>
        <w:ind w:left="720" w:hanging="360"/>
      </w:pPr>
      <w:rPr>
        <w:rFonts w:ascii="Symbol" w:hAnsi="Symbol" w:hint="default"/>
      </w:rPr>
    </w:lvl>
    <w:lvl w:ilvl="1" w:tplc="C340EDA0" w:tentative="1">
      <w:start w:val="1"/>
      <w:numFmt w:val="bullet"/>
      <w:lvlText w:val=""/>
      <w:lvlJc w:val="left"/>
      <w:pPr>
        <w:tabs>
          <w:tab w:val="num" w:pos="1440"/>
        </w:tabs>
        <w:ind w:left="1440" w:hanging="360"/>
      </w:pPr>
      <w:rPr>
        <w:rFonts w:ascii="Symbol" w:hAnsi="Symbol" w:hint="default"/>
      </w:rPr>
    </w:lvl>
    <w:lvl w:ilvl="2" w:tplc="9A6CB190" w:tentative="1">
      <w:start w:val="1"/>
      <w:numFmt w:val="bullet"/>
      <w:lvlText w:val=""/>
      <w:lvlJc w:val="left"/>
      <w:pPr>
        <w:tabs>
          <w:tab w:val="num" w:pos="2160"/>
        </w:tabs>
        <w:ind w:left="2160" w:hanging="360"/>
      </w:pPr>
      <w:rPr>
        <w:rFonts w:ascii="Symbol" w:hAnsi="Symbol" w:hint="default"/>
      </w:rPr>
    </w:lvl>
    <w:lvl w:ilvl="3" w:tplc="85D6C78E" w:tentative="1">
      <w:start w:val="1"/>
      <w:numFmt w:val="bullet"/>
      <w:lvlText w:val=""/>
      <w:lvlJc w:val="left"/>
      <w:pPr>
        <w:tabs>
          <w:tab w:val="num" w:pos="2880"/>
        </w:tabs>
        <w:ind w:left="2880" w:hanging="360"/>
      </w:pPr>
      <w:rPr>
        <w:rFonts w:ascii="Symbol" w:hAnsi="Symbol" w:hint="default"/>
      </w:rPr>
    </w:lvl>
    <w:lvl w:ilvl="4" w:tplc="130AE6B4" w:tentative="1">
      <w:start w:val="1"/>
      <w:numFmt w:val="bullet"/>
      <w:lvlText w:val=""/>
      <w:lvlJc w:val="left"/>
      <w:pPr>
        <w:tabs>
          <w:tab w:val="num" w:pos="3600"/>
        </w:tabs>
        <w:ind w:left="3600" w:hanging="360"/>
      </w:pPr>
      <w:rPr>
        <w:rFonts w:ascii="Symbol" w:hAnsi="Symbol" w:hint="default"/>
      </w:rPr>
    </w:lvl>
    <w:lvl w:ilvl="5" w:tplc="0C3CBF4A" w:tentative="1">
      <w:start w:val="1"/>
      <w:numFmt w:val="bullet"/>
      <w:lvlText w:val=""/>
      <w:lvlJc w:val="left"/>
      <w:pPr>
        <w:tabs>
          <w:tab w:val="num" w:pos="4320"/>
        </w:tabs>
        <w:ind w:left="4320" w:hanging="360"/>
      </w:pPr>
      <w:rPr>
        <w:rFonts w:ascii="Symbol" w:hAnsi="Symbol" w:hint="default"/>
      </w:rPr>
    </w:lvl>
    <w:lvl w:ilvl="6" w:tplc="18BE8368" w:tentative="1">
      <w:start w:val="1"/>
      <w:numFmt w:val="bullet"/>
      <w:lvlText w:val=""/>
      <w:lvlJc w:val="left"/>
      <w:pPr>
        <w:tabs>
          <w:tab w:val="num" w:pos="5040"/>
        </w:tabs>
        <w:ind w:left="5040" w:hanging="360"/>
      </w:pPr>
      <w:rPr>
        <w:rFonts w:ascii="Symbol" w:hAnsi="Symbol" w:hint="default"/>
      </w:rPr>
    </w:lvl>
    <w:lvl w:ilvl="7" w:tplc="9AEA85C4" w:tentative="1">
      <w:start w:val="1"/>
      <w:numFmt w:val="bullet"/>
      <w:lvlText w:val=""/>
      <w:lvlJc w:val="left"/>
      <w:pPr>
        <w:tabs>
          <w:tab w:val="num" w:pos="5760"/>
        </w:tabs>
        <w:ind w:left="5760" w:hanging="360"/>
      </w:pPr>
      <w:rPr>
        <w:rFonts w:ascii="Symbol" w:hAnsi="Symbol" w:hint="default"/>
      </w:rPr>
    </w:lvl>
    <w:lvl w:ilvl="8" w:tplc="539E659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1"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305D04"/>
    <w:multiLevelType w:val="hybridMultilevel"/>
    <w:tmpl w:val="41469B1A"/>
    <w:lvl w:ilvl="0" w:tplc="8B7A301A">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AA7592"/>
    <w:multiLevelType w:val="hybridMultilevel"/>
    <w:tmpl w:val="25C6769C"/>
    <w:lvl w:ilvl="0" w:tplc="0F9E79CC">
      <w:start w:val="1"/>
      <w:numFmt w:val="lowerLetter"/>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E0944C1"/>
    <w:multiLevelType w:val="hybridMultilevel"/>
    <w:tmpl w:val="A8D4636E"/>
    <w:lvl w:ilvl="0" w:tplc="F1AAA46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8A843B5"/>
    <w:multiLevelType w:val="hybridMultilevel"/>
    <w:tmpl w:val="86A02B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E1326A3"/>
    <w:multiLevelType w:val="hybridMultilevel"/>
    <w:tmpl w:val="07EAD962"/>
    <w:lvl w:ilvl="0" w:tplc="2C646A2A">
      <w:start w:val="1"/>
      <w:numFmt w:val="bullet"/>
      <w:lvlText w:val=""/>
      <w:lvlJc w:val="left"/>
      <w:pPr>
        <w:tabs>
          <w:tab w:val="num" w:pos="720"/>
        </w:tabs>
        <w:ind w:left="720" w:hanging="360"/>
      </w:pPr>
      <w:rPr>
        <w:rFonts w:ascii="Symbol" w:hAnsi="Symbol" w:hint="default"/>
      </w:rPr>
    </w:lvl>
    <w:lvl w:ilvl="1" w:tplc="69D0B488">
      <w:start w:val="125"/>
      <w:numFmt w:val="bullet"/>
      <w:lvlText w:val="o"/>
      <w:lvlJc w:val="left"/>
      <w:pPr>
        <w:tabs>
          <w:tab w:val="num" w:pos="1440"/>
        </w:tabs>
        <w:ind w:left="1440" w:hanging="360"/>
      </w:pPr>
      <w:rPr>
        <w:rFonts w:ascii="Courier New" w:hAnsi="Courier New" w:hint="default"/>
      </w:rPr>
    </w:lvl>
    <w:lvl w:ilvl="2" w:tplc="354E73B4" w:tentative="1">
      <w:start w:val="1"/>
      <w:numFmt w:val="bullet"/>
      <w:lvlText w:val=""/>
      <w:lvlJc w:val="left"/>
      <w:pPr>
        <w:tabs>
          <w:tab w:val="num" w:pos="2160"/>
        </w:tabs>
        <w:ind w:left="2160" w:hanging="360"/>
      </w:pPr>
      <w:rPr>
        <w:rFonts w:ascii="Symbol" w:hAnsi="Symbol" w:hint="default"/>
      </w:rPr>
    </w:lvl>
    <w:lvl w:ilvl="3" w:tplc="25347D2C" w:tentative="1">
      <w:start w:val="1"/>
      <w:numFmt w:val="bullet"/>
      <w:lvlText w:val=""/>
      <w:lvlJc w:val="left"/>
      <w:pPr>
        <w:tabs>
          <w:tab w:val="num" w:pos="2880"/>
        </w:tabs>
        <w:ind w:left="2880" w:hanging="360"/>
      </w:pPr>
      <w:rPr>
        <w:rFonts w:ascii="Symbol" w:hAnsi="Symbol" w:hint="default"/>
      </w:rPr>
    </w:lvl>
    <w:lvl w:ilvl="4" w:tplc="84961560" w:tentative="1">
      <w:start w:val="1"/>
      <w:numFmt w:val="bullet"/>
      <w:lvlText w:val=""/>
      <w:lvlJc w:val="left"/>
      <w:pPr>
        <w:tabs>
          <w:tab w:val="num" w:pos="3600"/>
        </w:tabs>
        <w:ind w:left="3600" w:hanging="360"/>
      </w:pPr>
      <w:rPr>
        <w:rFonts w:ascii="Symbol" w:hAnsi="Symbol" w:hint="default"/>
      </w:rPr>
    </w:lvl>
    <w:lvl w:ilvl="5" w:tplc="53149C04" w:tentative="1">
      <w:start w:val="1"/>
      <w:numFmt w:val="bullet"/>
      <w:lvlText w:val=""/>
      <w:lvlJc w:val="left"/>
      <w:pPr>
        <w:tabs>
          <w:tab w:val="num" w:pos="4320"/>
        </w:tabs>
        <w:ind w:left="4320" w:hanging="360"/>
      </w:pPr>
      <w:rPr>
        <w:rFonts w:ascii="Symbol" w:hAnsi="Symbol" w:hint="default"/>
      </w:rPr>
    </w:lvl>
    <w:lvl w:ilvl="6" w:tplc="E97CDFD8" w:tentative="1">
      <w:start w:val="1"/>
      <w:numFmt w:val="bullet"/>
      <w:lvlText w:val=""/>
      <w:lvlJc w:val="left"/>
      <w:pPr>
        <w:tabs>
          <w:tab w:val="num" w:pos="5040"/>
        </w:tabs>
        <w:ind w:left="5040" w:hanging="360"/>
      </w:pPr>
      <w:rPr>
        <w:rFonts w:ascii="Symbol" w:hAnsi="Symbol" w:hint="default"/>
      </w:rPr>
    </w:lvl>
    <w:lvl w:ilvl="7" w:tplc="F7146FAE" w:tentative="1">
      <w:start w:val="1"/>
      <w:numFmt w:val="bullet"/>
      <w:lvlText w:val=""/>
      <w:lvlJc w:val="left"/>
      <w:pPr>
        <w:tabs>
          <w:tab w:val="num" w:pos="5760"/>
        </w:tabs>
        <w:ind w:left="5760" w:hanging="360"/>
      </w:pPr>
      <w:rPr>
        <w:rFonts w:ascii="Symbol" w:hAnsi="Symbol" w:hint="default"/>
      </w:rPr>
    </w:lvl>
    <w:lvl w:ilvl="8" w:tplc="D280143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40542"/>
    <w:multiLevelType w:val="hybridMultilevel"/>
    <w:tmpl w:val="E81E89DA"/>
    <w:lvl w:ilvl="0" w:tplc="DE700876">
      <w:start w:val="1"/>
      <w:numFmt w:val="lowerLetter"/>
      <w:lvlText w:val="(%1)"/>
      <w:lvlJc w:val="left"/>
      <w:pPr>
        <w:ind w:left="1140" w:hanging="420"/>
      </w:pPr>
      <w:rPr>
        <w:rFonts w:hint="default"/>
      </w:rPr>
    </w:lvl>
    <w:lvl w:ilvl="1" w:tplc="7F2E9EA6">
      <w:start w:val="7"/>
      <w:numFmt w:val="bullet"/>
      <w:lvlText w:val="-"/>
      <w:lvlJc w:val="left"/>
      <w:pPr>
        <w:ind w:left="1560" w:hanging="420"/>
      </w:pPr>
      <w:rPr>
        <w:rFonts w:ascii="Times New Roman" w:eastAsia="Times New Roman" w:hAnsi="Times New Roman" w:cs="Times New Roman" w:hint="default"/>
      </w:r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C35B58"/>
    <w:multiLevelType w:val="hybridMultilevel"/>
    <w:tmpl w:val="79C85210"/>
    <w:lvl w:ilvl="0" w:tplc="032285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7"/>
  </w:num>
  <w:num w:numId="3">
    <w:abstractNumId w:val="18"/>
  </w:num>
  <w:num w:numId="4">
    <w:abstractNumId w:val="11"/>
  </w:num>
  <w:num w:numId="5">
    <w:abstractNumId w:val="47"/>
  </w:num>
  <w:num w:numId="6">
    <w:abstractNumId w:val="33"/>
  </w:num>
  <w:num w:numId="7">
    <w:abstractNumId w:val="30"/>
  </w:num>
  <w:num w:numId="8">
    <w:abstractNumId w:val="10"/>
  </w:num>
  <w:num w:numId="9">
    <w:abstractNumId w:val="12"/>
  </w:num>
  <w:num w:numId="10">
    <w:abstractNumId w:val="7"/>
  </w:num>
  <w:num w:numId="11">
    <w:abstractNumId w:val="13"/>
  </w:num>
  <w:num w:numId="12">
    <w:abstractNumId w:val="9"/>
  </w:num>
  <w:num w:numId="13">
    <w:abstractNumId w:val="46"/>
  </w:num>
  <w:num w:numId="14">
    <w:abstractNumId w:val="35"/>
  </w:num>
  <w:num w:numId="15">
    <w:abstractNumId w:val="42"/>
  </w:num>
  <w:num w:numId="16">
    <w:abstractNumId w:val="20"/>
  </w:num>
  <w:num w:numId="17">
    <w:abstractNumId w:val="24"/>
  </w:num>
  <w:num w:numId="18">
    <w:abstractNumId w:val="36"/>
  </w:num>
  <w:num w:numId="19">
    <w:abstractNumId w:val="27"/>
  </w:num>
  <w:num w:numId="20">
    <w:abstractNumId w:val="34"/>
  </w:num>
  <w:num w:numId="21">
    <w:abstractNumId w:val="32"/>
  </w:num>
  <w:num w:numId="22">
    <w:abstractNumId w:val="38"/>
  </w:num>
  <w:num w:numId="23">
    <w:abstractNumId w:val="28"/>
  </w:num>
  <w:num w:numId="24">
    <w:abstractNumId w:val="29"/>
  </w:num>
  <w:num w:numId="25">
    <w:abstractNumId w:val="15"/>
  </w:num>
  <w:num w:numId="26">
    <w:abstractNumId w:val="21"/>
  </w:num>
  <w:num w:numId="27">
    <w:abstractNumId w:val="4"/>
  </w:num>
  <w:num w:numId="28">
    <w:abstractNumId w:val="8"/>
  </w:num>
  <w:num w:numId="29">
    <w:abstractNumId w:val="22"/>
  </w:num>
  <w:num w:numId="30">
    <w:abstractNumId w:val="14"/>
  </w:num>
  <w:num w:numId="31">
    <w:abstractNumId w:val="23"/>
  </w:num>
  <w:num w:numId="32">
    <w:abstractNumId w:val="41"/>
  </w:num>
  <w:num w:numId="33">
    <w:abstractNumId w:val="25"/>
  </w:num>
  <w:num w:numId="34">
    <w:abstractNumId w:val="2"/>
  </w:num>
  <w:num w:numId="35">
    <w:abstractNumId w:val="3"/>
  </w:num>
  <w:num w:numId="36">
    <w:abstractNumId w:val="5"/>
  </w:num>
  <w:num w:numId="37">
    <w:abstractNumId w:val="31"/>
  </w:num>
  <w:num w:numId="38">
    <w:abstractNumId w:val="40"/>
  </w:num>
  <w:num w:numId="39">
    <w:abstractNumId w:val="44"/>
  </w:num>
  <w:num w:numId="40">
    <w:abstractNumId w:val="6"/>
  </w:num>
  <w:num w:numId="41">
    <w:abstractNumId w:val="17"/>
  </w:num>
  <w:num w:numId="42">
    <w:abstractNumId w:val="19"/>
  </w:num>
  <w:num w:numId="43">
    <w:abstractNumId w:val="26"/>
  </w:num>
  <w:num w:numId="44">
    <w:abstractNumId w:val="1"/>
  </w:num>
  <w:num w:numId="45">
    <w:abstractNumId w:val="43"/>
  </w:num>
  <w:num w:numId="46">
    <w:abstractNumId w:val="39"/>
  </w:num>
  <w:num w:numId="47">
    <w:abstractNumId w:val="16"/>
  </w:num>
  <w:num w:numId="48">
    <w:abstractNumId w:val="4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252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211"/>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D37"/>
    <w:rsid w:val="0000745A"/>
    <w:rsid w:val="00007533"/>
    <w:rsid w:val="000075B2"/>
    <w:rsid w:val="00007AD6"/>
    <w:rsid w:val="00007B98"/>
    <w:rsid w:val="00007C49"/>
    <w:rsid w:val="00007F20"/>
    <w:rsid w:val="0001012D"/>
    <w:rsid w:val="00010241"/>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1D2"/>
    <w:rsid w:val="000264C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7DE"/>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3E"/>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90"/>
    <w:rsid w:val="00051FC2"/>
    <w:rsid w:val="00052465"/>
    <w:rsid w:val="00052786"/>
    <w:rsid w:val="00052BE7"/>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65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E55"/>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C0010"/>
    <w:rsid w:val="000C0B19"/>
    <w:rsid w:val="000C0B7D"/>
    <w:rsid w:val="000C0C09"/>
    <w:rsid w:val="000C0DCC"/>
    <w:rsid w:val="000C0F4D"/>
    <w:rsid w:val="000C1349"/>
    <w:rsid w:val="000C1C82"/>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30"/>
    <w:rsid w:val="000C69DD"/>
    <w:rsid w:val="000C6C52"/>
    <w:rsid w:val="000C735F"/>
    <w:rsid w:val="000C76AD"/>
    <w:rsid w:val="000C7705"/>
    <w:rsid w:val="000C7813"/>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456F"/>
    <w:rsid w:val="000E502E"/>
    <w:rsid w:val="000E50BF"/>
    <w:rsid w:val="000E50FE"/>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61A9"/>
    <w:rsid w:val="000F63BD"/>
    <w:rsid w:val="000F649A"/>
    <w:rsid w:val="000F64C4"/>
    <w:rsid w:val="000F6598"/>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684"/>
    <w:rsid w:val="00130934"/>
    <w:rsid w:val="00130EDC"/>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6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5FFA"/>
    <w:rsid w:val="00146262"/>
    <w:rsid w:val="0014629B"/>
    <w:rsid w:val="001463A1"/>
    <w:rsid w:val="00146823"/>
    <w:rsid w:val="001468AA"/>
    <w:rsid w:val="00146D39"/>
    <w:rsid w:val="00146ED3"/>
    <w:rsid w:val="00146F5C"/>
    <w:rsid w:val="0014700A"/>
    <w:rsid w:val="00147200"/>
    <w:rsid w:val="0014778A"/>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0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7AC"/>
    <w:rsid w:val="00206E33"/>
    <w:rsid w:val="00207032"/>
    <w:rsid w:val="002072DA"/>
    <w:rsid w:val="0020744F"/>
    <w:rsid w:val="0020746F"/>
    <w:rsid w:val="00207591"/>
    <w:rsid w:val="002076A6"/>
    <w:rsid w:val="0020771A"/>
    <w:rsid w:val="0020798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207C"/>
    <w:rsid w:val="002221E5"/>
    <w:rsid w:val="00222A2D"/>
    <w:rsid w:val="002235E8"/>
    <w:rsid w:val="00224402"/>
    <w:rsid w:val="002247B1"/>
    <w:rsid w:val="002248F3"/>
    <w:rsid w:val="00224907"/>
    <w:rsid w:val="00224F5E"/>
    <w:rsid w:val="002256B6"/>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9EA"/>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397"/>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4FEE"/>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A3E"/>
    <w:rsid w:val="00310CB5"/>
    <w:rsid w:val="00311214"/>
    <w:rsid w:val="0031179F"/>
    <w:rsid w:val="00312093"/>
    <w:rsid w:val="0031215B"/>
    <w:rsid w:val="003122E5"/>
    <w:rsid w:val="00312A35"/>
    <w:rsid w:val="00312AF0"/>
    <w:rsid w:val="00312C11"/>
    <w:rsid w:val="00312E8F"/>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6458"/>
    <w:rsid w:val="0031691A"/>
    <w:rsid w:val="00317174"/>
    <w:rsid w:val="003172BB"/>
    <w:rsid w:val="003174D8"/>
    <w:rsid w:val="0031777C"/>
    <w:rsid w:val="00317865"/>
    <w:rsid w:val="003178CA"/>
    <w:rsid w:val="00317A1C"/>
    <w:rsid w:val="00317FB1"/>
    <w:rsid w:val="00320759"/>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552"/>
    <w:rsid w:val="00341864"/>
    <w:rsid w:val="003418C7"/>
    <w:rsid w:val="00341A13"/>
    <w:rsid w:val="00341A4F"/>
    <w:rsid w:val="00341FA9"/>
    <w:rsid w:val="003428FB"/>
    <w:rsid w:val="00342C28"/>
    <w:rsid w:val="003430E8"/>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C75"/>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574"/>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4B7"/>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9DB"/>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1CC"/>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0CD"/>
    <w:rsid w:val="003C72A6"/>
    <w:rsid w:val="003C73CD"/>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1A"/>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FE7"/>
    <w:rsid w:val="004030CE"/>
    <w:rsid w:val="0040324D"/>
    <w:rsid w:val="00403AFD"/>
    <w:rsid w:val="00403DDF"/>
    <w:rsid w:val="00404250"/>
    <w:rsid w:val="004047FF"/>
    <w:rsid w:val="00404C2C"/>
    <w:rsid w:val="00404FFD"/>
    <w:rsid w:val="0040549D"/>
    <w:rsid w:val="0040578C"/>
    <w:rsid w:val="004059B7"/>
    <w:rsid w:val="00405C7F"/>
    <w:rsid w:val="00406179"/>
    <w:rsid w:val="004062E1"/>
    <w:rsid w:val="0040666C"/>
    <w:rsid w:val="004066B6"/>
    <w:rsid w:val="00406B18"/>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01"/>
    <w:rsid w:val="004158F8"/>
    <w:rsid w:val="00415E4C"/>
    <w:rsid w:val="0041613C"/>
    <w:rsid w:val="00416908"/>
    <w:rsid w:val="00416B7D"/>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A5"/>
    <w:rsid w:val="00433129"/>
    <w:rsid w:val="00433A22"/>
    <w:rsid w:val="004340CC"/>
    <w:rsid w:val="004340F5"/>
    <w:rsid w:val="0043416D"/>
    <w:rsid w:val="004343FF"/>
    <w:rsid w:val="004345CF"/>
    <w:rsid w:val="00434782"/>
    <w:rsid w:val="004347E4"/>
    <w:rsid w:val="004349A0"/>
    <w:rsid w:val="004349EB"/>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3FC4"/>
    <w:rsid w:val="0044406B"/>
    <w:rsid w:val="0044450B"/>
    <w:rsid w:val="00444823"/>
    <w:rsid w:val="00444AE3"/>
    <w:rsid w:val="0044567A"/>
    <w:rsid w:val="004456A4"/>
    <w:rsid w:val="00445846"/>
    <w:rsid w:val="00445ECD"/>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206"/>
    <w:rsid w:val="00473370"/>
    <w:rsid w:val="00473891"/>
    <w:rsid w:val="00473A08"/>
    <w:rsid w:val="00474406"/>
    <w:rsid w:val="0047440B"/>
    <w:rsid w:val="00474694"/>
    <w:rsid w:val="00474979"/>
    <w:rsid w:val="0047497F"/>
    <w:rsid w:val="00475023"/>
    <w:rsid w:val="004752C2"/>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52E"/>
    <w:rsid w:val="0049161C"/>
    <w:rsid w:val="0049169F"/>
    <w:rsid w:val="00491799"/>
    <w:rsid w:val="004919E9"/>
    <w:rsid w:val="0049259B"/>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912"/>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4B31"/>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411"/>
    <w:rsid w:val="0051181D"/>
    <w:rsid w:val="00511B5E"/>
    <w:rsid w:val="00511CEE"/>
    <w:rsid w:val="005122D0"/>
    <w:rsid w:val="00512685"/>
    <w:rsid w:val="005127F2"/>
    <w:rsid w:val="005134C1"/>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398"/>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D1"/>
    <w:rsid w:val="00562C59"/>
    <w:rsid w:val="00562DB0"/>
    <w:rsid w:val="00563265"/>
    <w:rsid w:val="005632F7"/>
    <w:rsid w:val="005633F7"/>
    <w:rsid w:val="0056347A"/>
    <w:rsid w:val="00563630"/>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87CA0"/>
    <w:rsid w:val="005900AA"/>
    <w:rsid w:val="00590136"/>
    <w:rsid w:val="005901A2"/>
    <w:rsid w:val="005904F1"/>
    <w:rsid w:val="00590634"/>
    <w:rsid w:val="00591153"/>
    <w:rsid w:val="0059119E"/>
    <w:rsid w:val="005916AA"/>
    <w:rsid w:val="00591790"/>
    <w:rsid w:val="00592673"/>
    <w:rsid w:val="005929C5"/>
    <w:rsid w:val="00592ABA"/>
    <w:rsid w:val="00592B56"/>
    <w:rsid w:val="00592C48"/>
    <w:rsid w:val="00592CE6"/>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2E2"/>
    <w:rsid w:val="005B038C"/>
    <w:rsid w:val="005B0636"/>
    <w:rsid w:val="005B0D00"/>
    <w:rsid w:val="005B0EAE"/>
    <w:rsid w:val="005B1108"/>
    <w:rsid w:val="005B1164"/>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37"/>
    <w:rsid w:val="005D6B61"/>
    <w:rsid w:val="005D751C"/>
    <w:rsid w:val="005E09B0"/>
    <w:rsid w:val="005E0B50"/>
    <w:rsid w:val="005E0F80"/>
    <w:rsid w:val="005E111A"/>
    <w:rsid w:val="005E11FB"/>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5CE"/>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E75"/>
    <w:rsid w:val="00614F5D"/>
    <w:rsid w:val="006152EE"/>
    <w:rsid w:val="006155A5"/>
    <w:rsid w:val="006159BB"/>
    <w:rsid w:val="00615D9A"/>
    <w:rsid w:val="0061600C"/>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792"/>
    <w:rsid w:val="00644FFB"/>
    <w:rsid w:val="00645305"/>
    <w:rsid w:val="00645609"/>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CA3"/>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7BD"/>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421A"/>
    <w:rsid w:val="006C4458"/>
    <w:rsid w:val="006C4CEB"/>
    <w:rsid w:val="006C4E85"/>
    <w:rsid w:val="006C581D"/>
    <w:rsid w:val="006C605A"/>
    <w:rsid w:val="006C61AB"/>
    <w:rsid w:val="006C65B9"/>
    <w:rsid w:val="006C6917"/>
    <w:rsid w:val="006C6A3B"/>
    <w:rsid w:val="006C6A7B"/>
    <w:rsid w:val="006C7011"/>
    <w:rsid w:val="006C76B3"/>
    <w:rsid w:val="006C79BF"/>
    <w:rsid w:val="006D02B9"/>
    <w:rsid w:val="006D0477"/>
    <w:rsid w:val="006D055F"/>
    <w:rsid w:val="006D0D24"/>
    <w:rsid w:val="006D11C0"/>
    <w:rsid w:val="006D12D6"/>
    <w:rsid w:val="006D133D"/>
    <w:rsid w:val="006D1375"/>
    <w:rsid w:val="006D13E5"/>
    <w:rsid w:val="006D148D"/>
    <w:rsid w:val="006D1615"/>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968"/>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6CE1"/>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6EB"/>
    <w:rsid w:val="00731AA5"/>
    <w:rsid w:val="00731B34"/>
    <w:rsid w:val="00732545"/>
    <w:rsid w:val="00732EB1"/>
    <w:rsid w:val="00733219"/>
    <w:rsid w:val="007334A3"/>
    <w:rsid w:val="007334C5"/>
    <w:rsid w:val="00733A14"/>
    <w:rsid w:val="00734A5A"/>
    <w:rsid w:val="00734B26"/>
    <w:rsid w:val="00734D12"/>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7D8"/>
    <w:rsid w:val="00784896"/>
    <w:rsid w:val="00784BEF"/>
    <w:rsid w:val="00784EBE"/>
    <w:rsid w:val="0078510C"/>
    <w:rsid w:val="0078514E"/>
    <w:rsid w:val="0078548B"/>
    <w:rsid w:val="007855E6"/>
    <w:rsid w:val="00785A88"/>
    <w:rsid w:val="00785C94"/>
    <w:rsid w:val="00786CB3"/>
    <w:rsid w:val="00786D76"/>
    <w:rsid w:val="007873FE"/>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5CDD"/>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0"/>
    <w:rsid w:val="007A581B"/>
    <w:rsid w:val="007A5FDE"/>
    <w:rsid w:val="007A6177"/>
    <w:rsid w:val="007A652E"/>
    <w:rsid w:val="007A6E2F"/>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709"/>
    <w:rsid w:val="0080780D"/>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2F66"/>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D14"/>
    <w:rsid w:val="00834E0C"/>
    <w:rsid w:val="00835184"/>
    <w:rsid w:val="008351F7"/>
    <w:rsid w:val="0083525B"/>
    <w:rsid w:val="00835607"/>
    <w:rsid w:val="008359B6"/>
    <w:rsid w:val="00835C47"/>
    <w:rsid w:val="00835D7B"/>
    <w:rsid w:val="00835FBC"/>
    <w:rsid w:val="0083606C"/>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3CF4"/>
    <w:rsid w:val="0084420C"/>
    <w:rsid w:val="0084466C"/>
    <w:rsid w:val="00845031"/>
    <w:rsid w:val="00845502"/>
    <w:rsid w:val="0084562C"/>
    <w:rsid w:val="00845D6E"/>
    <w:rsid w:val="00846242"/>
    <w:rsid w:val="00846A1E"/>
    <w:rsid w:val="00846B59"/>
    <w:rsid w:val="00847067"/>
    <w:rsid w:val="008470F2"/>
    <w:rsid w:val="008472DB"/>
    <w:rsid w:val="0084751E"/>
    <w:rsid w:val="00847883"/>
    <w:rsid w:val="008479D6"/>
    <w:rsid w:val="00847DC6"/>
    <w:rsid w:val="00847F36"/>
    <w:rsid w:val="00847F7B"/>
    <w:rsid w:val="008503A5"/>
    <w:rsid w:val="008505F1"/>
    <w:rsid w:val="00850757"/>
    <w:rsid w:val="00850F8F"/>
    <w:rsid w:val="0085109F"/>
    <w:rsid w:val="00851413"/>
    <w:rsid w:val="0085145F"/>
    <w:rsid w:val="00851960"/>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FB"/>
    <w:rsid w:val="008816C1"/>
    <w:rsid w:val="00881793"/>
    <w:rsid w:val="00881D0B"/>
    <w:rsid w:val="008822D4"/>
    <w:rsid w:val="00882341"/>
    <w:rsid w:val="00882498"/>
    <w:rsid w:val="0088249A"/>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576"/>
    <w:rsid w:val="008906F0"/>
    <w:rsid w:val="008907F0"/>
    <w:rsid w:val="00890FA8"/>
    <w:rsid w:val="00891026"/>
    <w:rsid w:val="00891092"/>
    <w:rsid w:val="008911D5"/>
    <w:rsid w:val="00891234"/>
    <w:rsid w:val="008912D7"/>
    <w:rsid w:val="00891B2F"/>
    <w:rsid w:val="00891E97"/>
    <w:rsid w:val="00892539"/>
    <w:rsid w:val="0089273A"/>
    <w:rsid w:val="00893007"/>
    <w:rsid w:val="0089392A"/>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4AB"/>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473"/>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28"/>
    <w:rsid w:val="008C648F"/>
    <w:rsid w:val="008C69F0"/>
    <w:rsid w:val="008C6BBC"/>
    <w:rsid w:val="008C6DC1"/>
    <w:rsid w:val="008C7991"/>
    <w:rsid w:val="008C7B0F"/>
    <w:rsid w:val="008D00D2"/>
    <w:rsid w:val="008D014E"/>
    <w:rsid w:val="008D035E"/>
    <w:rsid w:val="008D0423"/>
    <w:rsid w:val="008D0488"/>
    <w:rsid w:val="008D0A53"/>
    <w:rsid w:val="008D0BAE"/>
    <w:rsid w:val="008D0CF0"/>
    <w:rsid w:val="008D14F8"/>
    <w:rsid w:val="008D1BFB"/>
    <w:rsid w:val="008D1F09"/>
    <w:rsid w:val="008D24A5"/>
    <w:rsid w:val="008D2EF9"/>
    <w:rsid w:val="008D31AA"/>
    <w:rsid w:val="008D34D8"/>
    <w:rsid w:val="008D3C4E"/>
    <w:rsid w:val="008D40C3"/>
    <w:rsid w:val="008D48BC"/>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68C"/>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1A2C"/>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6B9"/>
    <w:rsid w:val="00940CA3"/>
    <w:rsid w:val="00940D71"/>
    <w:rsid w:val="00940DC6"/>
    <w:rsid w:val="0094110F"/>
    <w:rsid w:val="009411A4"/>
    <w:rsid w:val="0094123B"/>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870"/>
    <w:rsid w:val="0094495A"/>
    <w:rsid w:val="009450CA"/>
    <w:rsid w:val="00945A71"/>
    <w:rsid w:val="00945D40"/>
    <w:rsid w:val="00945F1F"/>
    <w:rsid w:val="0094600B"/>
    <w:rsid w:val="0094611F"/>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A07"/>
    <w:rsid w:val="00953B4F"/>
    <w:rsid w:val="00953C2C"/>
    <w:rsid w:val="00953C7B"/>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5C"/>
    <w:rsid w:val="009662CF"/>
    <w:rsid w:val="009663CE"/>
    <w:rsid w:val="009666B3"/>
    <w:rsid w:val="00966B1C"/>
    <w:rsid w:val="009671DE"/>
    <w:rsid w:val="009673CD"/>
    <w:rsid w:val="009675B9"/>
    <w:rsid w:val="009676F3"/>
    <w:rsid w:val="00967C5E"/>
    <w:rsid w:val="00967CAE"/>
    <w:rsid w:val="00970580"/>
    <w:rsid w:val="009709B0"/>
    <w:rsid w:val="00971664"/>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22"/>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80834"/>
    <w:rsid w:val="009809E7"/>
    <w:rsid w:val="00980EF2"/>
    <w:rsid w:val="009814E3"/>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EC0"/>
    <w:rsid w:val="009A628A"/>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B3C"/>
    <w:rsid w:val="009B2C69"/>
    <w:rsid w:val="009B2F94"/>
    <w:rsid w:val="009B327B"/>
    <w:rsid w:val="009B39C1"/>
    <w:rsid w:val="009B3C08"/>
    <w:rsid w:val="009B4664"/>
    <w:rsid w:val="009B47FB"/>
    <w:rsid w:val="009B48D7"/>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D"/>
    <w:rsid w:val="00A15026"/>
    <w:rsid w:val="00A150EC"/>
    <w:rsid w:val="00A152DB"/>
    <w:rsid w:val="00A15749"/>
    <w:rsid w:val="00A15DEB"/>
    <w:rsid w:val="00A1615F"/>
    <w:rsid w:val="00A16A71"/>
    <w:rsid w:val="00A16C26"/>
    <w:rsid w:val="00A16EBA"/>
    <w:rsid w:val="00A174E6"/>
    <w:rsid w:val="00A17736"/>
    <w:rsid w:val="00A1775A"/>
    <w:rsid w:val="00A17ACE"/>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563E"/>
    <w:rsid w:val="00A35647"/>
    <w:rsid w:val="00A35EBF"/>
    <w:rsid w:val="00A3607A"/>
    <w:rsid w:val="00A3625B"/>
    <w:rsid w:val="00A36932"/>
    <w:rsid w:val="00A3694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608"/>
    <w:rsid w:val="00A4596F"/>
    <w:rsid w:val="00A45C0A"/>
    <w:rsid w:val="00A467D4"/>
    <w:rsid w:val="00A469CF"/>
    <w:rsid w:val="00A471AF"/>
    <w:rsid w:val="00A4796C"/>
    <w:rsid w:val="00A47A2F"/>
    <w:rsid w:val="00A47D19"/>
    <w:rsid w:val="00A47E74"/>
    <w:rsid w:val="00A501C9"/>
    <w:rsid w:val="00A5028E"/>
    <w:rsid w:val="00A503FB"/>
    <w:rsid w:val="00A50B6B"/>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406"/>
    <w:rsid w:val="00AC1A68"/>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10F7"/>
    <w:rsid w:val="00AE17E3"/>
    <w:rsid w:val="00AE1848"/>
    <w:rsid w:val="00AE1980"/>
    <w:rsid w:val="00AE1DBC"/>
    <w:rsid w:val="00AE1FB3"/>
    <w:rsid w:val="00AE227F"/>
    <w:rsid w:val="00AE23BD"/>
    <w:rsid w:val="00AE24B9"/>
    <w:rsid w:val="00AE2CC9"/>
    <w:rsid w:val="00AE2EB6"/>
    <w:rsid w:val="00AE31C2"/>
    <w:rsid w:val="00AE35A1"/>
    <w:rsid w:val="00AE387B"/>
    <w:rsid w:val="00AE3D1D"/>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2B5E"/>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3F6D"/>
    <w:rsid w:val="00B0404F"/>
    <w:rsid w:val="00B040FA"/>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3F83"/>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6767"/>
    <w:rsid w:val="00B26B9C"/>
    <w:rsid w:val="00B26C32"/>
    <w:rsid w:val="00B276AD"/>
    <w:rsid w:val="00B276C8"/>
    <w:rsid w:val="00B2771B"/>
    <w:rsid w:val="00B277F6"/>
    <w:rsid w:val="00B27B7C"/>
    <w:rsid w:val="00B27EF3"/>
    <w:rsid w:val="00B30197"/>
    <w:rsid w:val="00B30252"/>
    <w:rsid w:val="00B30280"/>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30C"/>
    <w:rsid w:val="00B41A0C"/>
    <w:rsid w:val="00B41E0A"/>
    <w:rsid w:val="00B425FB"/>
    <w:rsid w:val="00B426FF"/>
    <w:rsid w:val="00B42C35"/>
    <w:rsid w:val="00B42E75"/>
    <w:rsid w:val="00B43232"/>
    <w:rsid w:val="00B43415"/>
    <w:rsid w:val="00B43DFD"/>
    <w:rsid w:val="00B446C7"/>
    <w:rsid w:val="00B4488A"/>
    <w:rsid w:val="00B44BAF"/>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679"/>
    <w:rsid w:val="00B5183C"/>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4F09"/>
    <w:rsid w:val="00B554E2"/>
    <w:rsid w:val="00B558B4"/>
    <w:rsid w:val="00B56306"/>
    <w:rsid w:val="00B56608"/>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6A8"/>
    <w:rsid w:val="00B8478C"/>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1E21"/>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B01"/>
    <w:rsid w:val="00BA72A8"/>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346"/>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2E9"/>
    <w:rsid w:val="00BD24C4"/>
    <w:rsid w:val="00BD2677"/>
    <w:rsid w:val="00BD2B57"/>
    <w:rsid w:val="00BD327B"/>
    <w:rsid w:val="00BD3537"/>
    <w:rsid w:val="00BD39EA"/>
    <w:rsid w:val="00BD3A94"/>
    <w:rsid w:val="00BD401D"/>
    <w:rsid w:val="00BD5042"/>
    <w:rsid w:val="00BD5C52"/>
    <w:rsid w:val="00BD5D36"/>
    <w:rsid w:val="00BD5FAB"/>
    <w:rsid w:val="00BD6251"/>
    <w:rsid w:val="00BD62C4"/>
    <w:rsid w:val="00BD62C8"/>
    <w:rsid w:val="00BD6668"/>
    <w:rsid w:val="00BD66A2"/>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BF4"/>
    <w:rsid w:val="00BE2FEA"/>
    <w:rsid w:val="00BE3072"/>
    <w:rsid w:val="00BE34B8"/>
    <w:rsid w:val="00BE3F78"/>
    <w:rsid w:val="00BE3F9A"/>
    <w:rsid w:val="00BE3FE9"/>
    <w:rsid w:val="00BE41F2"/>
    <w:rsid w:val="00BE4296"/>
    <w:rsid w:val="00BE42DA"/>
    <w:rsid w:val="00BE4715"/>
    <w:rsid w:val="00BE47BF"/>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E7AF3"/>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6C4"/>
    <w:rsid w:val="00BF3AF1"/>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08B"/>
    <w:rsid w:val="00C36B94"/>
    <w:rsid w:val="00C3705B"/>
    <w:rsid w:val="00C37191"/>
    <w:rsid w:val="00C3764E"/>
    <w:rsid w:val="00C37B4E"/>
    <w:rsid w:val="00C37C3D"/>
    <w:rsid w:val="00C40EEA"/>
    <w:rsid w:val="00C41292"/>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2D8"/>
    <w:rsid w:val="00C61AB8"/>
    <w:rsid w:val="00C61C1D"/>
    <w:rsid w:val="00C62031"/>
    <w:rsid w:val="00C6219D"/>
    <w:rsid w:val="00C626B3"/>
    <w:rsid w:val="00C62810"/>
    <w:rsid w:val="00C62B15"/>
    <w:rsid w:val="00C63101"/>
    <w:rsid w:val="00C63CE2"/>
    <w:rsid w:val="00C64146"/>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BF7"/>
    <w:rsid w:val="00C83DB1"/>
    <w:rsid w:val="00C841F3"/>
    <w:rsid w:val="00C84682"/>
    <w:rsid w:val="00C846DB"/>
    <w:rsid w:val="00C8487E"/>
    <w:rsid w:val="00C84AA1"/>
    <w:rsid w:val="00C84F68"/>
    <w:rsid w:val="00C851FD"/>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6E1"/>
    <w:rsid w:val="00CB5710"/>
    <w:rsid w:val="00CB5783"/>
    <w:rsid w:val="00CB5E7A"/>
    <w:rsid w:val="00CB656B"/>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3F2B"/>
    <w:rsid w:val="00CD4582"/>
    <w:rsid w:val="00CD4FD4"/>
    <w:rsid w:val="00CD5261"/>
    <w:rsid w:val="00CD53FE"/>
    <w:rsid w:val="00CD55D0"/>
    <w:rsid w:val="00CD591A"/>
    <w:rsid w:val="00CD5983"/>
    <w:rsid w:val="00CD59CF"/>
    <w:rsid w:val="00CD59FE"/>
    <w:rsid w:val="00CD60A9"/>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B80"/>
    <w:rsid w:val="00CF4D15"/>
    <w:rsid w:val="00CF5195"/>
    <w:rsid w:val="00CF51C1"/>
    <w:rsid w:val="00CF54DA"/>
    <w:rsid w:val="00CF5988"/>
    <w:rsid w:val="00CF5C3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7F1"/>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60D0"/>
    <w:rsid w:val="00D561F0"/>
    <w:rsid w:val="00D56980"/>
    <w:rsid w:val="00D56E4E"/>
    <w:rsid w:val="00D56F0A"/>
    <w:rsid w:val="00D57464"/>
    <w:rsid w:val="00D57B90"/>
    <w:rsid w:val="00D57DC7"/>
    <w:rsid w:val="00D60263"/>
    <w:rsid w:val="00D602F9"/>
    <w:rsid w:val="00D603B8"/>
    <w:rsid w:val="00D604A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A61"/>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71D"/>
    <w:rsid w:val="00D96C22"/>
    <w:rsid w:val="00D96C25"/>
    <w:rsid w:val="00D96DF9"/>
    <w:rsid w:val="00D96E69"/>
    <w:rsid w:val="00D96ECF"/>
    <w:rsid w:val="00D97312"/>
    <w:rsid w:val="00D9750C"/>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38E"/>
    <w:rsid w:val="00DB045D"/>
    <w:rsid w:val="00DB0D49"/>
    <w:rsid w:val="00DB0F51"/>
    <w:rsid w:val="00DB19C0"/>
    <w:rsid w:val="00DB1AA5"/>
    <w:rsid w:val="00DB20FC"/>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594"/>
    <w:rsid w:val="00E0271A"/>
    <w:rsid w:val="00E02749"/>
    <w:rsid w:val="00E027B0"/>
    <w:rsid w:val="00E0293C"/>
    <w:rsid w:val="00E0296E"/>
    <w:rsid w:val="00E02AE8"/>
    <w:rsid w:val="00E02B23"/>
    <w:rsid w:val="00E02E8E"/>
    <w:rsid w:val="00E02EB9"/>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87"/>
    <w:rsid w:val="00E412AC"/>
    <w:rsid w:val="00E41783"/>
    <w:rsid w:val="00E417FA"/>
    <w:rsid w:val="00E41A45"/>
    <w:rsid w:val="00E41EB0"/>
    <w:rsid w:val="00E4243C"/>
    <w:rsid w:val="00E42788"/>
    <w:rsid w:val="00E42A43"/>
    <w:rsid w:val="00E42B5B"/>
    <w:rsid w:val="00E430DA"/>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97E"/>
    <w:rsid w:val="00E530C3"/>
    <w:rsid w:val="00E532AE"/>
    <w:rsid w:val="00E54A05"/>
    <w:rsid w:val="00E54A2C"/>
    <w:rsid w:val="00E54DFA"/>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090"/>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99C"/>
    <w:rsid w:val="00E85C8D"/>
    <w:rsid w:val="00E85CEB"/>
    <w:rsid w:val="00E86320"/>
    <w:rsid w:val="00E863BF"/>
    <w:rsid w:val="00E86B99"/>
    <w:rsid w:val="00E86F8D"/>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65"/>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175"/>
    <w:rsid w:val="00EB23A6"/>
    <w:rsid w:val="00EB24C8"/>
    <w:rsid w:val="00EB24D1"/>
    <w:rsid w:val="00EB25E0"/>
    <w:rsid w:val="00EB2836"/>
    <w:rsid w:val="00EB3012"/>
    <w:rsid w:val="00EB31C2"/>
    <w:rsid w:val="00EB36E9"/>
    <w:rsid w:val="00EB3836"/>
    <w:rsid w:val="00EB3FCA"/>
    <w:rsid w:val="00EB41B4"/>
    <w:rsid w:val="00EB4586"/>
    <w:rsid w:val="00EB4BD3"/>
    <w:rsid w:val="00EB51DA"/>
    <w:rsid w:val="00EB5332"/>
    <w:rsid w:val="00EB55B3"/>
    <w:rsid w:val="00EB57AB"/>
    <w:rsid w:val="00EB5CB2"/>
    <w:rsid w:val="00EB5F81"/>
    <w:rsid w:val="00EB6245"/>
    <w:rsid w:val="00EB62E4"/>
    <w:rsid w:val="00EB630F"/>
    <w:rsid w:val="00EB64DE"/>
    <w:rsid w:val="00EB689B"/>
    <w:rsid w:val="00EB7021"/>
    <w:rsid w:val="00EB7300"/>
    <w:rsid w:val="00EB741D"/>
    <w:rsid w:val="00EB7576"/>
    <w:rsid w:val="00EB7671"/>
    <w:rsid w:val="00EB782F"/>
    <w:rsid w:val="00EB7A17"/>
    <w:rsid w:val="00EB7C67"/>
    <w:rsid w:val="00EB7FD9"/>
    <w:rsid w:val="00EC0004"/>
    <w:rsid w:val="00EC052E"/>
    <w:rsid w:val="00EC0CA0"/>
    <w:rsid w:val="00EC0FC6"/>
    <w:rsid w:val="00EC110F"/>
    <w:rsid w:val="00EC13C3"/>
    <w:rsid w:val="00EC16B5"/>
    <w:rsid w:val="00EC17BA"/>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48"/>
    <w:rsid w:val="00EC518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C8A"/>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1B4"/>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103A"/>
    <w:rsid w:val="00F21251"/>
    <w:rsid w:val="00F213EE"/>
    <w:rsid w:val="00F21525"/>
    <w:rsid w:val="00F21608"/>
    <w:rsid w:val="00F21DA8"/>
    <w:rsid w:val="00F22128"/>
    <w:rsid w:val="00F2221C"/>
    <w:rsid w:val="00F223F4"/>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08E"/>
    <w:rsid w:val="00F4478B"/>
    <w:rsid w:val="00F44BF7"/>
    <w:rsid w:val="00F44DC6"/>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7F8"/>
    <w:rsid w:val="00F6193D"/>
    <w:rsid w:val="00F61A95"/>
    <w:rsid w:val="00F624AE"/>
    <w:rsid w:val="00F62558"/>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22B"/>
    <w:rsid w:val="00F84512"/>
    <w:rsid w:val="00F84631"/>
    <w:rsid w:val="00F84743"/>
    <w:rsid w:val="00F85203"/>
    <w:rsid w:val="00F85488"/>
    <w:rsid w:val="00F855E7"/>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157D"/>
    <w:rsid w:val="00FA26D2"/>
    <w:rsid w:val="00FA2833"/>
    <w:rsid w:val="00FA29F6"/>
    <w:rsid w:val="00FA2BE9"/>
    <w:rsid w:val="00FA3059"/>
    <w:rsid w:val="00FA3395"/>
    <w:rsid w:val="00FA3731"/>
    <w:rsid w:val="00FA3B98"/>
    <w:rsid w:val="00FA45A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CF9"/>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FEA"/>
    <w:rsid w:val="00FC601B"/>
    <w:rsid w:val="00FC62CD"/>
    <w:rsid w:val="00FC6929"/>
    <w:rsid w:val="00FC6CFF"/>
    <w:rsid w:val="00FC6D0F"/>
    <w:rsid w:val="00FC70D5"/>
    <w:rsid w:val="00FC7139"/>
    <w:rsid w:val="00FC73ED"/>
    <w:rsid w:val="00FC7465"/>
    <w:rsid w:val="00FC74EA"/>
    <w:rsid w:val="00FC7BA7"/>
    <w:rsid w:val="00FC7C36"/>
    <w:rsid w:val="00FD0308"/>
    <w:rsid w:val="00FD058A"/>
    <w:rsid w:val="00FD0AF8"/>
    <w:rsid w:val="00FD0C81"/>
    <w:rsid w:val="00FD0EBA"/>
    <w:rsid w:val="00FD108D"/>
    <w:rsid w:val="00FD11A1"/>
    <w:rsid w:val="00FD12BE"/>
    <w:rsid w:val="00FD1AA8"/>
    <w:rsid w:val="00FD2010"/>
    <w:rsid w:val="00FD23C3"/>
    <w:rsid w:val="00FD2578"/>
    <w:rsid w:val="00FD25C0"/>
    <w:rsid w:val="00FD29B6"/>
    <w:rsid w:val="00FD2B54"/>
    <w:rsid w:val="00FD2D05"/>
    <w:rsid w:val="00FD2DC1"/>
    <w:rsid w:val="00FD2FC8"/>
    <w:rsid w:val="00FD320B"/>
    <w:rsid w:val="00FD35CE"/>
    <w:rsid w:val="00FD3B02"/>
    <w:rsid w:val="00FD3BD6"/>
    <w:rsid w:val="00FD3BE0"/>
    <w:rsid w:val="00FD46A7"/>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B7D"/>
    <w:rsid w:val="00FE6C84"/>
    <w:rsid w:val="00FE709E"/>
    <w:rsid w:val="00FE7512"/>
    <w:rsid w:val="00FE79AE"/>
    <w:rsid w:val="00FE7AB0"/>
    <w:rsid w:val="00FE7AE6"/>
    <w:rsid w:val="00FE7B2D"/>
    <w:rsid w:val="00FE7CBC"/>
    <w:rsid w:val="00FE7E73"/>
    <w:rsid w:val="00FE7F5E"/>
    <w:rsid w:val="00FF0150"/>
    <w:rsid w:val="00FF0466"/>
    <w:rsid w:val="00FF05B6"/>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style="mso-position-vertical-relative:line" fill="f" fillcolor="white" stroke="f">
      <v:fill color="white" on="f"/>
      <v:stroke on="f"/>
      <v:textbox inset="5.85pt,.7pt,5.85pt,.7pt"/>
    </o:shapedefaults>
    <o:shapelayout v:ext="edit">
      <o:idmap v:ext="edit" data="1"/>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FA45A3"/>
    <w:rPr>
      <w:rFonts w:ascii="Arial" w:eastAsia="ＭＳ ゴシック" w:hAnsi="Arial"/>
      <w:sz w:val="24"/>
      <w:lang w:val="en-GB"/>
    </w:rPr>
  </w:style>
  <w:style w:type="paragraph" w:customStyle="1" w:styleId="3GPPAgreements">
    <w:name w:val="3GPP Agreements"/>
    <w:basedOn w:val="a1"/>
    <w:link w:val="3GPPAgreementsChar"/>
    <w:qFormat/>
    <w:rsid w:val="000C7813"/>
    <w:pPr>
      <w:numPr>
        <w:numId w:val="43"/>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0C7813"/>
    <w:rPr>
      <w:rFonts w:ascii="Times New Roman" w:eastAsia="SimSu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C0F35F-27F7-4A0E-B5E9-9F35AA6B6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4</Pages>
  <Words>791</Words>
  <Characters>4466</Characters>
  <Application>Microsoft Office Word</Application>
  <DocSecurity>0</DocSecurity>
  <Lines>37</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5247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Masaya Okamura</cp:lastModifiedBy>
  <cp:revision>20</cp:revision>
  <cp:lastPrinted>2017-08-09T04:40:00Z</cp:lastPrinted>
  <dcterms:created xsi:type="dcterms:W3CDTF">2021-05-10T23:40:00Z</dcterms:created>
  <dcterms:modified xsi:type="dcterms:W3CDTF">2021-08-06T08:28:00Z</dcterms:modified>
</cp:coreProperties>
</file>