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9D2A6F" w14:textId="4A117C66" w:rsidR="0058567B" w:rsidRPr="00AC32CE" w:rsidRDefault="0058567B" w:rsidP="0058567B">
      <w:pPr>
        <w:pStyle w:val="CRCoverPage"/>
        <w:tabs>
          <w:tab w:val="right" w:pos="9639"/>
          <w:tab w:val="right" w:pos="13323"/>
        </w:tabs>
        <w:spacing w:after="0"/>
        <w:jc w:val="both"/>
        <w:rPr>
          <w:rFonts w:eastAsia="SimSun" w:cs="Arial"/>
          <w:b/>
          <w:sz w:val="24"/>
          <w:szCs w:val="24"/>
          <w:lang w:eastAsia="zh-CN"/>
        </w:rPr>
      </w:pPr>
      <w:bookmarkStart w:id="0" w:name="_Toc193024528"/>
      <w:r w:rsidRPr="007D3E81">
        <w:rPr>
          <w:rFonts w:cs="Arial"/>
          <w:b/>
          <w:sz w:val="24"/>
          <w:szCs w:val="24"/>
        </w:rPr>
        <w:t>3GPP TSG</w:t>
      </w:r>
      <w:r>
        <w:rPr>
          <w:rFonts w:cs="Arial"/>
          <w:b/>
          <w:sz w:val="24"/>
          <w:szCs w:val="24"/>
        </w:rPr>
        <w:t xml:space="preserve"> </w:t>
      </w:r>
      <w:r w:rsidRPr="007D3E81">
        <w:rPr>
          <w:rFonts w:cs="Arial"/>
          <w:b/>
          <w:sz w:val="24"/>
          <w:szCs w:val="24"/>
        </w:rPr>
        <w:t>RAN</w:t>
      </w:r>
      <w:r>
        <w:rPr>
          <w:rFonts w:cs="Arial"/>
          <w:b/>
          <w:sz w:val="24"/>
          <w:szCs w:val="24"/>
        </w:rPr>
        <w:t xml:space="preserve"> WG1</w:t>
      </w:r>
      <w:r w:rsidRPr="007D3E81">
        <w:rPr>
          <w:rFonts w:cs="Arial"/>
          <w:b/>
          <w:sz w:val="24"/>
          <w:szCs w:val="24"/>
        </w:rPr>
        <w:t xml:space="preserve"> </w:t>
      </w:r>
      <w:r>
        <w:rPr>
          <w:rFonts w:cs="Arial"/>
          <w:b/>
          <w:sz w:val="24"/>
          <w:szCs w:val="24"/>
        </w:rPr>
        <w:t>#10</w:t>
      </w:r>
      <w:r w:rsidR="00AE4D39">
        <w:rPr>
          <w:rFonts w:cs="Arial"/>
          <w:b/>
          <w:sz w:val="24"/>
          <w:szCs w:val="24"/>
        </w:rPr>
        <w:t>6</w:t>
      </w:r>
      <w:r w:rsidR="00725AB0">
        <w:rPr>
          <w:rFonts w:cs="Arial"/>
          <w:b/>
          <w:sz w:val="24"/>
          <w:szCs w:val="24"/>
        </w:rPr>
        <w:t>-e</w:t>
      </w:r>
      <w:r w:rsidRPr="007D3E81">
        <w:rPr>
          <w:rFonts w:cs="Arial"/>
          <w:b/>
          <w:sz w:val="24"/>
          <w:szCs w:val="24"/>
        </w:rPr>
        <w:tab/>
      </w:r>
      <w:r>
        <w:rPr>
          <w:rFonts w:cs="Arial"/>
          <w:b/>
          <w:sz w:val="24"/>
          <w:szCs w:val="24"/>
        </w:rPr>
        <w:t>R1-</w:t>
      </w:r>
      <w:r w:rsidR="007644FE">
        <w:rPr>
          <w:rFonts w:cs="Arial"/>
          <w:b/>
          <w:sz w:val="24"/>
          <w:szCs w:val="24"/>
        </w:rPr>
        <w:t>2107608</w:t>
      </w:r>
    </w:p>
    <w:p w14:paraId="0A71C9EE" w14:textId="308A67ED" w:rsidR="0058567B" w:rsidRDefault="0058567B" w:rsidP="0058567B">
      <w:pPr>
        <w:pStyle w:val="CRCoverPage"/>
        <w:tabs>
          <w:tab w:val="right" w:pos="9639"/>
          <w:tab w:val="right" w:pos="13323"/>
        </w:tabs>
        <w:spacing w:after="0"/>
        <w:jc w:val="both"/>
        <w:rPr>
          <w:rFonts w:cs="Arial"/>
          <w:b/>
          <w:sz w:val="24"/>
          <w:szCs w:val="24"/>
        </w:rPr>
      </w:pPr>
      <w:r>
        <w:rPr>
          <w:rFonts w:cs="Arial"/>
          <w:b/>
          <w:sz w:val="24"/>
          <w:szCs w:val="24"/>
          <w:lang w:val="en-US"/>
        </w:rPr>
        <w:t xml:space="preserve">e-Meeting, </w:t>
      </w:r>
      <w:r w:rsidR="004817FF">
        <w:rPr>
          <w:rFonts w:cs="Arial"/>
          <w:b/>
          <w:sz w:val="24"/>
          <w:szCs w:val="24"/>
          <w:lang w:val="en-US"/>
        </w:rPr>
        <w:t>A</w:t>
      </w:r>
      <w:r w:rsidR="00725AB0">
        <w:rPr>
          <w:rFonts w:cs="Arial"/>
          <w:b/>
          <w:sz w:val="24"/>
          <w:szCs w:val="24"/>
          <w:lang w:val="en-US"/>
        </w:rPr>
        <w:t>ugust 16</w:t>
      </w:r>
      <w:r w:rsidR="00725AB0" w:rsidRPr="00725AB0">
        <w:rPr>
          <w:rFonts w:cs="Arial"/>
          <w:b/>
          <w:sz w:val="24"/>
          <w:szCs w:val="24"/>
          <w:vertAlign w:val="superscript"/>
          <w:lang w:val="en-US"/>
        </w:rPr>
        <w:t>th</w:t>
      </w:r>
      <w:r w:rsidR="00725AB0">
        <w:rPr>
          <w:rFonts w:cs="Arial"/>
          <w:b/>
          <w:sz w:val="24"/>
          <w:szCs w:val="24"/>
          <w:lang w:val="en-US"/>
        </w:rPr>
        <w:t xml:space="preserve"> – 27</w:t>
      </w:r>
      <w:r w:rsidR="00725AB0" w:rsidRPr="00725AB0">
        <w:rPr>
          <w:rFonts w:cs="Arial"/>
          <w:b/>
          <w:sz w:val="24"/>
          <w:szCs w:val="24"/>
          <w:vertAlign w:val="superscript"/>
          <w:lang w:val="en-US"/>
        </w:rPr>
        <w:t>th</w:t>
      </w:r>
      <w:r w:rsidRPr="007B1EE9">
        <w:rPr>
          <w:rFonts w:cs="Arial"/>
          <w:b/>
          <w:bCs/>
          <w:sz w:val="24"/>
          <w:szCs w:val="18"/>
          <w:lang w:eastAsia="ja-JP"/>
        </w:rPr>
        <w:t>, 202</w:t>
      </w:r>
      <w:r>
        <w:rPr>
          <w:rFonts w:cs="Arial"/>
          <w:b/>
          <w:bCs/>
          <w:sz w:val="24"/>
          <w:szCs w:val="18"/>
          <w:lang w:eastAsia="ja-JP"/>
        </w:rPr>
        <w:t>1</w:t>
      </w:r>
    </w:p>
    <w:p w14:paraId="784238E6" w14:textId="6A3A2D4F" w:rsidR="00F521DD" w:rsidRDefault="00F521DD" w:rsidP="00F521DD">
      <w:pPr>
        <w:pStyle w:val="Footer"/>
        <w:jc w:val="both"/>
        <w:rPr>
          <w:rFonts w:eastAsia="SimSun"/>
          <w:b w:val="0"/>
          <w:i w:val="0"/>
          <w:noProof w:val="0"/>
          <w:sz w:val="24"/>
          <w:lang w:eastAsia="zh-CN"/>
        </w:rPr>
      </w:pPr>
    </w:p>
    <w:p w14:paraId="54E920D7" w14:textId="77777777" w:rsidR="007F5ADE" w:rsidRPr="007D3E81" w:rsidRDefault="007F5ADE" w:rsidP="00F521DD">
      <w:pPr>
        <w:pStyle w:val="Footer"/>
        <w:jc w:val="both"/>
        <w:rPr>
          <w:rFonts w:eastAsia="SimSun"/>
          <w:b w:val="0"/>
          <w:i w:val="0"/>
          <w:noProof w:val="0"/>
          <w:sz w:val="24"/>
          <w:lang w:eastAsia="zh-CN"/>
        </w:rPr>
      </w:pPr>
    </w:p>
    <w:p w14:paraId="1F8DBEAD" w14:textId="336E367F" w:rsidR="00F521DD" w:rsidRPr="007D3E81" w:rsidRDefault="00F521DD" w:rsidP="00F521DD">
      <w:pPr>
        <w:tabs>
          <w:tab w:val="left" w:pos="1985"/>
        </w:tabs>
        <w:jc w:val="both"/>
        <w:rPr>
          <w:rStyle w:val="a4"/>
          <w:lang w:val="en-GB"/>
        </w:rPr>
      </w:pPr>
      <w:r w:rsidRPr="007D3E81">
        <w:rPr>
          <w:rFonts w:ascii="Arial" w:hAnsi="Arial"/>
          <w:b/>
          <w:sz w:val="24"/>
        </w:rPr>
        <w:t>Agenda item:</w:t>
      </w:r>
      <w:r w:rsidRPr="007D3E81">
        <w:rPr>
          <w:rFonts w:ascii="Arial" w:hAnsi="Arial"/>
          <w:sz w:val="24"/>
        </w:rPr>
        <w:tab/>
      </w:r>
      <w:r w:rsidR="007F5ADE">
        <w:rPr>
          <w:rFonts w:ascii="Arial" w:hAnsi="Arial"/>
          <w:sz w:val="24"/>
        </w:rPr>
        <w:t>8.10.</w:t>
      </w:r>
      <w:r w:rsidR="00785BC3">
        <w:rPr>
          <w:rFonts w:ascii="Arial" w:hAnsi="Arial"/>
          <w:sz w:val="24"/>
        </w:rPr>
        <w:t>2</w:t>
      </w:r>
    </w:p>
    <w:p w14:paraId="1BD8B4B6" w14:textId="77777777" w:rsidR="00F521DD" w:rsidRPr="00DE0AF2" w:rsidRDefault="00F521DD" w:rsidP="00F521DD">
      <w:pPr>
        <w:tabs>
          <w:tab w:val="left" w:pos="1985"/>
        </w:tabs>
        <w:jc w:val="both"/>
        <w:rPr>
          <w:rStyle w:val="a4"/>
        </w:rPr>
      </w:pPr>
      <w:r w:rsidRPr="007D3E81">
        <w:rPr>
          <w:rFonts w:ascii="Arial" w:hAnsi="Arial"/>
          <w:b/>
          <w:sz w:val="24"/>
        </w:rPr>
        <w:t xml:space="preserve">Source: </w:t>
      </w:r>
      <w:r w:rsidRPr="007D3E81">
        <w:rPr>
          <w:rFonts w:ascii="Arial" w:hAnsi="Arial"/>
          <w:b/>
          <w:sz w:val="24"/>
        </w:rPr>
        <w:tab/>
      </w:r>
      <w:r>
        <w:rPr>
          <w:rStyle w:val="a4"/>
          <w:lang w:val="en-GB"/>
        </w:rPr>
        <w:t>Intel Corporation</w:t>
      </w:r>
    </w:p>
    <w:p w14:paraId="639976FE" w14:textId="6370F09A" w:rsidR="00F521DD" w:rsidRPr="007D3E81" w:rsidRDefault="00F521DD" w:rsidP="00F521DD">
      <w:pPr>
        <w:tabs>
          <w:tab w:val="left" w:pos="1985"/>
        </w:tabs>
        <w:ind w:left="1988" w:hanging="1988"/>
        <w:jc w:val="both"/>
        <w:rPr>
          <w:rStyle w:val="a4"/>
          <w:lang w:val="en-GB"/>
        </w:rPr>
      </w:pPr>
      <w:r w:rsidRPr="007D3E81">
        <w:rPr>
          <w:rFonts w:ascii="Arial" w:hAnsi="Arial"/>
          <w:b/>
          <w:sz w:val="24"/>
        </w:rPr>
        <w:t>Title:</w:t>
      </w:r>
      <w:r w:rsidRPr="007D3E81">
        <w:rPr>
          <w:rFonts w:ascii="Arial" w:hAnsi="Arial"/>
          <w:sz w:val="24"/>
        </w:rPr>
        <w:t xml:space="preserve"> </w:t>
      </w:r>
      <w:r w:rsidRPr="007D3E81">
        <w:rPr>
          <w:rFonts w:ascii="Arial" w:hAnsi="Arial"/>
          <w:sz w:val="24"/>
        </w:rPr>
        <w:tab/>
      </w:r>
      <w:r w:rsidR="0058567B">
        <w:rPr>
          <w:rFonts w:ascii="Arial" w:hAnsi="Arial"/>
          <w:sz w:val="24"/>
        </w:rPr>
        <w:t>Other</w:t>
      </w:r>
      <w:r w:rsidR="00705383">
        <w:rPr>
          <w:rFonts w:ascii="Arial" w:hAnsi="Arial"/>
          <w:sz w:val="24"/>
        </w:rPr>
        <w:t xml:space="preserve"> </w:t>
      </w:r>
      <w:r w:rsidR="007F5ADE">
        <w:rPr>
          <w:rFonts w:ascii="Arial" w:hAnsi="Arial"/>
          <w:sz w:val="24"/>
        </w:rPr>
        <w:t xml:space="preserve">Enhancements </w:t>
      </w:r>
      <w:r w:rsidR="00785BC3">
        <w:rPr>
          <w:rFonts w:ascii="Arial" w:hAnsi="Arial"/>
          <w:sz w:val="24"/>
        </w:rPr>
        <w:t>for Simultaneous Operation</w:t>
      </w:r>
      <w:r w:rsidR="00705383">
        <w:rPr>
          <w:rFonts w:ascii="Arial" w:hAnsi="Arial"/>
          <w:sz w:val="24"/>
        </w:rPr>
        <w:t>s</w:t>
      </w:r>
    </w:p>
    <w:p w14:paraId="1176D60D" w14:textId="77777777" w:rsidR="00F521DD" w:rsidRPr="007D3E81" w:rsidRDefault="00F521DD" w:rsidP="00F521DD">
      <w:pPr>
        <w:tabs>
          <w:tab w:val="left" w:pos="1985"/>
        </w:tabs>
        <w:ind w:left="1980" w:hanging="1980"/>
        <w:jc w:val="both"/>
        <w:rPr>
          <w:rStyle w:val="a4"/>
          <w:lang w:val="en-GB"/>
        </w:rPr>
      </w:pPr>
      <w:r w:rsidRPr="007D3E81">
        <w:rPr>
          <w:rFonts w:ascii="Arial" w:hAnsi="Arial"/>
          <w:b/>
          <w:sz w:val="24"/>
        </w:rPr>
        <w:t>Document for:</w:t>
      </w:r>
      <w:r w:rsidRPr="007D3E81">
        <w:rPr>
          <w:rFonts w:ascii="Arial" w:hAnsi="Arial"/>
          <w:sz w:val="24"/>
        </w:rPr>
        <w:tab/>
      </w:r>
      <w:r>
        <w:rPr>
          <w:rFonts w:ascii="Arial" w:hAnsi="Arial"/>
          <w:sz w:val="24"/>
          <w:lang w:eastAsia="zh-CN"/>
        </w:rPr>
        <w:t>Discussion and decision</w:t>
      </w:r>
    </w:p>
    <w:p w14:paraId="16FE7A28" w14:textId="77777777" w:rsidR="00F521DD" w:rsidRPr="001B137F" w:rsidRDefault="00F521DD" w:rsidP="00F521DD">
      <w:pPr>
        <w:pStyle w:val="Heading1"/>
        <w:jc w:val="both"/>
        <w:rPr>
          <w:lang w:eastAsia="zh-CN"/>
        </w:rPr>
      </w:pPr>
      <w:r w:rsidRPr="001B137F">
        <w:rPr>
          <w:rFonts w:eastAsia="SimSun"/>
          <w:lang w:eastAsia="zh-CN"/>
        </w:rPr>
        <w:t>Introduction</w:t>
      </w:r>
      <w:bookmarkStart w:id="1" w:name="OLE_LINK1"/>
    </w:p>
    <w:p w14:paraId="3A71D0AA" w14:textId="342BF5CB" w:rsidR="001E0C0D" w:rsidRPr="00857192" w:rsidRDefault="001E0C0D" w:rsidP="001E0C0D">
      <w:pPr>
        <w:pStyle w:val="3GPPNormalText"/>
        <w:rPr>
          <w:sz w:val="20"/>
          <w:szCs w:val="20"/>
        </w:rPr>
      </w:pPr>
      <w:r>
        <w:rPr>
          <w:sz w:val="20"/>
          <w:szCs w:val="20"/>
        </w:rPr>
        <w:t>Regarding timing alignment and synchronization, RAN1</w:t>
      </w:r>
      <w:r w:rsidRPr="00F866E9">
        <w:rPr>
          <w:sz w:val="20"/>
          <w:szCs w:val="20"/>
        </w:rPr>
        <w:t>#10</w:t>
      </w:r>
      <w:r w:rsidR="002F5059">
        <w:rPr>
          <w:rFonts w:eastAsiaTheme="minorEastAsia" w:hint="eastAsia"/>
          <w:sz w:val="20"/>
          <w:szCs w:val="20"/>
          <w:lang w:eastAsia="zh-CN"/>
        </w:rPr>
        <w:t>4</w:t>
      </w:r>
      <w:r w:rsidR="00611DE4" w:rsidRPr="00F866E9">
        <w:rPr>
          <w:rFonts w:eastAsiaTheme="minorEastAsia"/>
          <w:sz w:val="20"/>
          <w:szCs w:val="20"/>
          <w:lang w:eastAsia="zh-CN"/>
        </w:rPr>
        <w:t>-10</w:t>
      </w:r>
      <w:r w:rsidR="002F5059">
        <w:rPr>
          <w:rFonts w:eastAsiaTheme="minorEastAsia" w:hint="eastAsia"/>
          <w:sz w:val="20"/>
          <w:szCs w:val="20"/>
          <w:lang w:eastAsia="zh-CN"/>
        </w:rPr>
        <w:t>5</w:t>
      </w:r>
      <w:r>
        <w:rPr>
          <w:sz w:val="20"/>
          <w:szCs w:val="20"/>
        </w:rPr>
        <w:t xml:space="preserve"> </w:t>
      </w:r>
      <w:r w:rsidRPr="00857192">
        <w:rPr>
          <w:sz w:val="20"/>
          <w:szCs w:val="20"/>
        </w:rPr>
        <w:t>ha</w:t>
      </w:r>
      <w:r w:rsidR="00841458">
        <w:rPr>
          <w:sz w:val="20"/>
          <w:szCs w:val="20"/>
        </w:rPr>
        <w:t>s</w:t>
      </w:r>
      <w:r w:rsidRPr="00857192">
        <w:rPr>
          <w:sz w:val="20"/>
          <w:szCs w:val="20"/>
        </w:rPr>
        <w:t xml:space="preserve"> made the following </w:t>
      </w:r>
      <w:r>
        <w:rPr>
          <w:sz w:val="20"/>
          <w:szCs w:val="20"/>
        </w:rPr>
        <w:t>agreements</w:t>
      </w:r>
      <w:r w:rsidRPr="00857192">
        <w:rPr>
          <w:sz w:val="20"/>
          <w:szCs w:val="20"/>
        </w:rPr>
        <w:t xml:space="preserve">. </w:t>
      </w:r>
    </w:p>
    <w:p w14:paraId="7C20C61D" w14:textId="47034A81" w:rsidR="001E0C0D" w:rsidRPr="00641D84" w:rsidRDefault="001E0C0D" w:rsidP="00462D07">
      <w:pPr>
        <w:pStyle w:val="ListParagraph"/>
        <w:numPr>
          <w:ilvl w:val="0"/>
          <w:numId w:val="13"/>
        </w:numPr>
        <w:snapToGrid w:val="0"/>
        <w:spacing w:after="120" w:line="240" w:lineRule="auto"/>
        <w:contextualSpacing w:val="0"/>
        <w:rPr>
          <w:rFonts w:ascii="Times New Roman" w:hAnsi="Times New Roman"/>
          <w:i/>
          <w:iCs/>
          <w:sz w:val="20"/>
          <w:szCs w:val="20"/>
        </w:rPr>
      </w:pPr>
      <w:r w:rsidRPr="00641D84">
        <w:rPr>
          <w:rFonts w:ascii="Times New Roman" w:hAnsi="Times New Roman"/>
          <w:i/>
          <w:iCs/>
          <w:sz w:val="20"/>
          <w:szCs w:val="20"/>
        </w:rPr>
        <w:t>Case 6 timing mode operation at an IAB-node is controlled by the parent node to which the UL transmission is intended for.</w:t>
      </w:r>
    </w:p>
    <w:p w14:paraId="140483B3" w14:textId="77777777" w:rsidR="00641D84" w:rsidRPr="00641D84" w:rsidRDefault="00B315BB" w:rsidP="00962084">
      <w:pPr>
        <w:pStyle w:val="ListParagraph"/>
        <w:numPr>
          <w:ilvl w:val="0"/>
          <w:numId w:val="13"/>
        </w:numPr>
        <w:snapToGrid w:val="0"/>
        <w:spacing w:after="60"/>
        <w:contextualSpacing w:val="0"/>
        <w:rPr>
          <w:rFonts w:ascii="Times New Roman" w:hAnsi="Times New Roman"/>
          <w:i/>
          <w:iCs/>
          <w:sz w:val="20"/>
          <w:szCs w:val="20"/>
          <w:lang w:eastAsia="x-none"/>
        </w:rPr>
      </w:pPr>
      <w:r w:rsidRPr="00641D84">
        <w:rPr>
          <w:rFonts w:ascii="Times New Roman" w:hAnsi="Times New Roman"/>
          <w:i/>
          <w:iCs/>
          <w:sz w:val="20"/>
          <w:szCs w:val="20"/>
          <w:lang w:eastAsia="x-none"/>
        </w:rPr>
        <w:t>Case 7 timing is supported with symbol level alignment without explicit support for slot level alignment</w:t>
      </w:r>
    </w:p>
    <w:p w14:paraId="3FC5CCFE" w14:textId="43D3161F" w:rsidR="00641D84" w:rsidRPr="00641D84" w:rsidRDefault="00641D84" w:rsidP="00962084">
      <w:pPr>
        <w:pStyle w:val="ListParagraph"/>
        <w:numPr>
          <w:ilvl w:val="0"/>
          <w:numId w:val="13"/>
        </w:numPr>
        <w:snapToGrid w:val="0"/>
        <w:spacing w:after="60"/>
        <w:contextualSpacing w:val="0"/>
        <w:rPr>
          <w:rFonts w:ascii="Times New Roman" w:hAnsi="Times New Roman"/>
          <w:i/>
          <w:iCs/>
          <w:sz w:val="20"/>
          <w:szCs w:val="20"/>
          <w:lang w:eastAsia="x-none"/>
        </w:rPr>
      </w:pPr>
      <w:r w:rsidRPr="00641D84">
        <w:rPr>
          <w:rFonts w:ascii="Times New Roman" w:hAnsi="Times New Roman"/>
          <w:i/>
          <w:iCs/>
          <w:sz w:val="20"/>
          <w:szCs w:val="20"/>
        </w:rPr>
        <w:t>Switching between Case 1, Case 6, and Case 7 timing is supported.</w:t>
      </w:r>
    </w:p>
    <w:p w14:paraId="225604FE" w14:textId="77777777" w:rsidR="00641D84" w:rsidRPr="00641D84" w:rsidRDefault="00641D84" w:rsidP="001932D7">
      <w:pPr>
        <w:numPr>
          <w:ilvl w:val="1"/>
          <w:numId w:val="13"/>
        </w:numPr>
        <w:snapToGrid w:val="0"/>
        <w:spacing w:after="60"/>
        <w:ind w:left="1080"/>
        <w:rPr>
          <w:i/>
          <w:iCs/>
          <w:lang w:eastAsia="zh-CN"/>
        </w:rPr>
      </w:pPr>
      <w:r w:rsidRPr="00641D84">
        <w:rPr>
          <w:i/>
          <w:iCs/>
          <w:lang w:eastAsia="zh-CN"/>
        </w:rPr>
        <w:t>FFS whether Case 6 and Case 7 timing shall be restricted to certain resources, e.g. excluding resources used for access or TDM backhaul</w:t>
      </w:r>
    </w:p>
    <w:p w14:paraId="590A3A25" w14:textId="77777777" w:rsidR="00641D84" w:rsidRPr="00641D84" w:rsidRDefault="00641D84" w:rsidP="001932D7">
      <w:pPr>
        <w:numPr>
          <w:ilvl w:val="1"/>
          <w:numId w:val="13"/>
        </w:numPr>
        <w:snapToGrid w:val="0"/>
        <w:spacing w:after="60"/>
        <w:ind w:left="1080"/>
        <w:rPr>
          <w:i/>
          <w:iCs/>
          <w:lang w:eastAsia="zh-CN"/>
        </w:rPr>
      </w:pPr>
      <w:r w:rsidRPr="00641D84">
        <w:rPr>
          <w:i/>
          <w:iCs/>
          <w:lang w:eastAsia="zh-CN"/>
        </w:rPr>
        <w:t>FFS details on switching including the switching conditions</w:t>
      </w:r>
    </w:p>
    <w:p w14:paraId="78658E48" w14:textId="77777777" w:rsidR="00641D84" w:rsidRPr="00641D84" w:rsidRDefault="00641D84" w:rsidP="001932D7">
      <w:pPr>
        <w:numPr>
          <w:ilvl w:val="1"/>
          <w:numId w:val="13"/>
        </w:numPr>
        <w:snapToGrid w:val="0"/>
        <w:spacing w:after="60"/>
        <w:ind w:left="1080"/>
        <w:rPr>
          <w:i/>
          <w:iCs/>
          <w:lang w:eastAsia="zh-CN"/>
        </w:rPr>
      </w:pPr>
      <w:r w:rsidRPr="00641D84">
        <w:rPr>
          <w:i/>
          <w:iCs/>
          <w:lang w:eastAsia="zh-CN"/>
        </w:rPr>
        <w:t>FFS relationship between switching timing modes with the usage/indication of different resource multiplexing modes</w:t>
      </w:r>
    </w:p>
    <w:p w14:paraId="6B104F1F" w14:textId="77777777" w:rsidR="00641D84" w:rsidRPr="00641D84" w:rsidRDefault="00641D84" w:rsidP="001932D7">
      <w:pPr>
        <w:numPr>
          <w:ilvl w:val="1"/>
          <w:numId w:val="13"/>
        </w:numPr>
        <w:snapToGrid w:val="0"/>
        <w:spacing w:after="60"/>
        <w:ind w:left="1080"/>
        <w:rPr>
          <w:i/>
          <w:iCs/>
          <w:lang w:eastAsia="zh-CN"/>
        </w:rPr>
      </w:pPr>
      <w:r w:rsidRPr="00641D84">
        <w:rPr>
          <w:i/>
          <w:iCs/>
          <w:lang w:eastAsia="zh-CN"/>
        </w:rPr>
        <w:t>FFS whether Rel-16 OTA synchronization shall be enhanced to support switching timing modes</w:t>
      </w:r>
    </w:p>
    <w:p w14:paraId="30C80C79" w14:textId="638C2A88" w:rsidR="002F5059" w:rsidRPr="00831305" w:rsidRDefault="002F5059" w:rsidP="00831305">
      <w:pPr>
        <w:pStyle w:val="ListParagraph"/>
        <w:numPr>
          <w:ilvl w:val="0"/>
          <w:numId w:val="13"/>
        </w:numPr>
        <w:snapToGrid w:val="0"/>
        <w:spacing w:after="60"/>
        <w:contextualSpacing w:val="0"/>
        <w:rPr>
          <w:rFonts w:ascii="Times New Roman" w:hAnsi="Times New Roman"/>
          <w:i/>
          <w:iCs/>
          <w:sz w:val="20"/>
          <w:szCs w:val="20"/>
          <w:lang w:eastAsia="x-none"/>
        </w:rPr>
      </w:pPr>
      <w:r w:rsidRPr="00831305">
        <w:rPr>
          <w:rFonts w:ascii="Times New Roman" w:hAnsi="Times New Roman"/>
          <w:bCs/>
          <w:i/>
          <w:iCs/>
          <w:color w:val="000000"/>
          <w:sz w:val="20"/>
          <w:szCs w:val="20"/>
        </w:rPr>
        <w:t xml:space="preserve">RAN1 to </w:t>
      </w:r>
      <w:proofErr w:type="spellStart"/>
      <w:r w:rsidRPr="00831305">
        <w:rPr>
          <w:rFonts w:ascii="Times New Roman" w:hAnsi="Times New Roman"/>
          <w:bCs/>
          <w:i/>
          <w:iCs/>
          <w:color w:val="000000"/>
          <w:sz w:val="20"/>
          <w:szCs w:val="20"/>
        </w:rPr>
        <w:t>downselect</w:t>
      </w:r>
      <w:proofErr w:type="spellEnd"/>
      <w:r w:rsidRPr="00831305">
        <w:rPr>
          <w:rFonts w:ascii="Times New Roman" w:hAnsi="Times New Roman"/>
          <w:bCs/>
          <w:i/>
          <w:iCs/>
          <w:color w:val="000000"/>
          <w:sz w:val="20"/>
          <w:szCs w:val="20"/>
        </w:rPr>
        <w:t xml:space="preserve"> how the IAB-MT Tx timing is set for Case 6 timing at a given IAB-node:</w:t>
      </w:r>
    </w:p>
    <w:p w14:paraId="05934033" w14:textId="77777777" w:rsidR="002F5059" w:rsidRPr="00831305" w:rsidRDefault="002F5059" w:rsidP="00C179A0">
      <w:pPr>
        <w:pStyle w:val="ListParagraph"/>
        <w:numPr>
          <w:ilvl w:val="0"/>
          <w:numId w:val="32"/>
        </w:numPr>
        <w:snapToGrid w:val="0"/>
        <w:spacing w:after="60" w:line="240" w:lineRule="auto"/>
        <w:ind w:left="1080"/>
        <w:contextualSpacing w:val="0"/>
        <w:textAlignment w:val="baseline"/>
        <w:rPr>
          <w:rFonts w:ascii="Times New Roman" w:hAnsi="Times New Roman"/>
          <w:i/>
          <w:iCs/>
          <w:sz w:val="20"/>
          <w:szCs w:val="20"/>
        </w:rPr>
      </w:pPr>
      <w:r w:rsidRPr="00831305">
        <w:rPr>
          <w:rFonts w:ascii="Times New Roman" w:hAnsi="Times New Roman"/>
          <w:i/>
          <w:iCs/>
          <w:sz w:val="20"/>
          <w:szCs w:val="20"/>
        </w:rPr>
        <w:t>Alt1: the IAB-MT Tx timing is obtained by the node via the legacy TA loop plus an offset from the parent node.</w:t>
      </w:r>
    </w:p>
    <w:p w14:paraId="7D128784" w14:textId="77777777" w:rsidR="002F5059" w:rsidRPr="00831305" w:rsidRDefault="002F5059" w:rsidP="00C179A0">
      <w:pPr>
        <w:pStyle w:val="ListParagraph"/>
        <w:numPr>
          <w:ilvl w:val="2"/>
          <w:numId w:val="34"/>
        </w:numPr>
        <w:snapToGrid w:val="0"/>
        <w:spacing w:after="60" w:line="240" w:lineRule="auto"/>
        <w:ind w:left="1800"/>
        <w:contextualSpacing w:val="0"/>
        <w:textAlignment w:val="baseline"/>
        <w:rPr>
          <w:rFonts w:ascii="Times New Roman" w:hAnsi="Times New Roman"/>
          <w:i/>
          <w:iCs/>
          <w:sz w:val="20"/>
          <w:szCs w:val="20"/>
        </w:rPr>
      </w:pPr>
      <w:r w:rsidRPr="00831305">
        <w:rPr>
          <w:rFonts w:ascii="Times New Roman" w:hAnsi="Times New Roman"/>
          <w:i/>
          <w:iCs/>
          <w:sz w:val="20"/>
          <w:szCs w:val="20"/>
        </w:rPr>
        <w:t>FFS details of the required offset.</w:t>
      </w:r>
    </w:p>
    <w:p w14:paraId="4AE5CC7D" w14:textId="77777777" w:rsidR="002F5059" w:rsidRPr="00831305" w:rsidRDefault="002F5059" w:rsidP="00C179A0">
      <w:pPr>
        <w:pStyle w:val="ListParagraph"/>
        <w:numPr>
          <w:ilvl w:val="0"/>
          <w:numId w:val="32"/>
        </w:numPr>
        <w:snapToGrid w:val="0"/>
        <w:spacing w:after="60" w:line="240" w:lineRule="auto"/>
        <w:ind w:left="1080"/>
        <w:contextualSpacing w:val="0"/>
        <w:textAlignment w:val="baseline"/>
        <w:rPr>
          <w:rFonts w:ascii="Times New Roman" w:hAnsi="Times New Roman"/>
          <w:i/>
          <w:iCs/>
          <w:sz w:val="20"/>
          <w:szCs w:val="20"/>
        </w:rPr>
      </w:pPr>
      <w:r w:rsidRPr="00831305">
        <w:rPr>
          <w:rFonts w:ascii="Times New Roman" w:hAnsi="Times New Roman"/>
          <w:i/>
          <w:iCs/>
          <w:sz w:val="20"/>
          <w:szCs w:val="20"/>
        </w:rPr>
        <w:t>Alt2: the IAB-MT Tx timing is set by the node to the timing obtained for the node’s DL Tx.</w:t>
      </w:r>
    </w:p>
    <w:p w14:paraId="6CE2A2DC" w14:textId="77777777" w:rsidR="002F5059" w:rsidRPr="00831305" w:rsidRDefault="002F5059" w:rsidP="00C179A0">
      <w:pPr>
        <w:pStyle w:val="ListParagraph"/>
        <w:numPr>
          <w:ilvl w:val="0"/>
          <w:numId w:val="32"/>
        </w:numPr>
        <w:snapToGrid w:val="0"/>
        <w:spacing w:after="120" w:line="240" w:lineRule="auto"/>
        <w:ind w:left="1080"/>
        <w:contextualSpacing w:val="0"/>
        <w:textAlignment w:val="baseline"/>
        <w:rPr>
          <w:rFonts w:ascii="Times New Roman" w:hAnsi="Times New Roman"/>
          <w:i/>
          <w:iCs/>
          <w:sz w:val="20"/>
          <w:szCs w:val="20"/>
        </w:rPr>
      </w:pPr>
      <w:r w:rsidRPr="00831305">
        <w:rPr>
          <w:rFonts w:ascii="Times New Roman" w:hAnsi="Times New Roman"/>
          <w:i/>
          <w:iCs/>
          <w:sz w:val="20"/>
          <w:szCs w:val="20"/>
        </w:rPr>
        <w:t>Alt3: the IAB-MT Tx timing is obtained by the node jointly with the IAB-DU Tx timing via a common offset from the parent node.</w:t>
      </w:r>
    </w:p>
    <w:p w14:paraId="4D8ECEC0" w14:textId="77777777" w:rsidR="002F5059" w:rsidRPr="00831305" w:rsidRDefault="002F5059" w:rsidP="00831305">
      <w:pPr>
        <w:snapToGrid w:val="0"/>
        <w:spacing w:after="60"/>
        <w:ind w:left="436" w:firstLine="284"/>
        <w:rPr>
          <w:bCs/>
          <w:i/>
          <w:iCs/>
          <w:lang w:eastAsia="zh-CN"/>
        </w:rPr>
      </w:pPr>
      <w:proofErr w:type="spellStart"/>
      <w:r w:rsidRPr="00831305">
        <w:rPr>
          <w:bCs/>
          <w:i/>
          <w:iCs/>
          <w:lang w:eastAsia="zh-CN"/>
        </w:rPr>
        <w:t>Downselection</w:t>
      </w:r>
      <w:proofErr w:type="spellEnd"/>
      <w:r w:rsidRPr="00831305">
        <w:rPr>
          <w:bCs/>
          <w:i/>
          <w:iCs/>
          <w:lang w:eastAsia="zh-CN"/>
        </w:rPr>
        <w:t xml:space="preserve"> to consider at least the following aspects:</w:t>
      </w:r>
    </w:p>
    <w:p w14:paraId="7A9E8D43" w14:textId="77777777" w:rsidR="002F5059" w:rsidRPr="00831305" w:rsidRDefault="002F5059" w:rsidP="00C179A0">
      <w:pPr>
        <w:pStyle w:val="ListParagraph"/>
        <w:numPr>
          <w:ilvl w:val="0"/>
          <w:numId w:val="33"/>
        </w:numPr>
        <w:snapToGrid w:val="0"/>
        <w:spacing w:after="60" w:line="240" w:lineRule="auto"/>
        <w:contextualSpacing w:val="0"/>
        <w:textAlignment w:val="baseline"/>
        <w:rPr>
          <w:rFonts w:ascii="Times New Roman" w:hAnsi="Times New Roman"/>
          <w:i/>
          <w:iCs/>
          <w:sz w:val="20"/>
          <w:szCs w:val="20"/>
        </w:rPr>
      </w:pPr>
      <w:r w:rsidRPr="00831305">
        <w:rPr>
          <w:rFonts w:ascii="Times New Roman" w:hAnsi="Times New Roman"/>
          <w:i/>
          <w:iCs/>
          <w:sz w:val="20"/>
          <w:szCs w:val="20"/>
        </w:rPr>
        <w:t>Dependency of DL synchronization schemes at the IAB-DU</w:t>
      </w:r>
    </w:p>
    <w:p w14:paraId="2F9E4AA9" w14:textId="77777777" w:rsidR="002F5059" w:rsidRPr="00831305" w:rsidRDefault="002F5059" w:rsidP="00C179A0">
      <w:pPr>
        <w:pStyle w:val="ListParagraph"/>
        <w:numPr>
          <w:ilvl w:val="0"/>
          <w:numId w:val="33"/>
        </w:numPr>
        <w:snapToGrid w:val="0"/>
        <w:spacing w:after="60" w:line="240" w:lineRule="auto"/>
        <w:contextualSpacing w:val="0"/>
        <w:textAlignment w:val="baseline"/>
        <w:rPr>
          <w:rFonts w:ascii="Times New Roman" w:hAnsi="Times New Roman"/>
          <w:i/>
          <w:iCs/>
          <w:sz w:val="20"/>
          <w:szCs w:val="20"/>
        </w:rPr>
      </w:pPr>
      <w:r w:rsidRPr="00831305">
        <w:rPr>
          <w:rFonts w:ascii="Times New Roman" w:hAnsi="Times New Roman"/>
          <w:i/>
          <w:iCs/>
          <w:sz w:val="20"/>
          <w:szCs w:val="20"/>
        </w:rPr>
        <w:t>Potential additional signaling overhead.</w:t>
      </w:r>
    </w:p>
    <w:p w14:paraId="66A31108" w14:textId="77777777" w:rsidR="002F5059" w:rsidRPr="00831305" w:rsidRDefault="002F5059" w:rsidP="00C179A0">
      <w:pPr>
        <w:pStyle w:val="ListParagraph"/>
        <w:numPr>
          <w:ilvl w:val="0"/>
          <w:numId w:val="33"/>
        </w:numPr>
        <w:snapToGrid w:val="0"/>
        <w:spacing w:after="60" w:line="240" w:lineRule="auto"/>
        <w:contextualSpacing w:val="0"/>
        <w:textAlignment w:val="baseline"/>
        <w:rPr>
          <w:rFonts w:ascii="Times New Roman" w:hAnsi="Times New Roman"/>
          <w:i/>
          <w:iCs/>
          <w:sz w:val="20"/>
          <w:szCs w:val="20"/>
        </w:rPr>
      </w:pPr>
      <w:r w:rsidRPr="00831305">
        <w:rPr>
          <w:rFonts w:ascii="Times New Roman" w:hAnsi="Times New Roman"/>
          <w:i/>
          <w:iCs/>
          <w:sz w:val="20"/>
          <w:szCs w:val="20"/>
        </w:rPr>
        <w:t>Achievable DU Tx / MT Tx alignment error tolerance.</w:t>
      </w:r>
    </w:p>
    <w:p w14:paraId="18D13F5E" w14:textId="77777777" w:rsidR="002F5059" w:rsidRPr="00831305" w:rsidRDefault="002F5059" w:rsidP="00C179A0">
      <w:pPr>
        <w:pStyle w:val="ListParagraph"/>
        <w:numPr>
          <w:ilvl w:val="0"/>
          <w:numId w:val="33"/>
        </w:numPr>
        <w:snapToGrid w:val="0"/>
        <w:spacing w:after="60" w:line="240" w:lineRule="auto"/>
        <w:contextualSpacing w:val="0"/>
        <w:textAlignment w:val="baseline"/>
        <w:rPr>
          <w:rFonts w:ascii="Times New Roman" w:hAnsi="Times New Roman"/>
          <w:i/>
          <w:iCs/>
          <w:sz w:val="20"/>
          <w:szCs w:val="20"/>
        </w:rPr>
      </w:pPr>
      <w:r w:rsidRPr="00831305">
        <w:rPr>
          <w:rFonts w:ascii="Times New Roman" w:hAnsi="Times New Roman"/>
          <w:i/>
          <w:iCs/>
          <w:sz w:val="20"/>
          <w:szCs w:val="20"/>
        </w:rPr>
        <w:t>Suitability for switching between timing modes.</w:t>
      </w:r>
    </w:p>
    <w:p w14:paraId="4B29138A" w14:textId="5A51471D" w:rsidR="002F5059" w:rsidRPr="003C743F" w:rsidRDefault="002F5059" w:rsidP="003C743F">
      <w:pPr>
        <w:pStyle w:val="ListParagraph"/>
        <w:numPr>
          <w:ilvl w:val="0"/>
          <w:numId w:val="13"/>
        </w:numPr>
        <w:snapToGrid w:val="0"/>
        <w:spacing w:after="60"/>
        <w:contextualSpacing w:val="0"/>
        <w:rPr>
          <w:rFonts w:ascii="Times New Roman" w:hAnsi="Times New Roman"/>
          <w:i/>
          <w:iCs/>
          <w:sz w:val="20"/>
          <w:szCs w:val="20"/>
          <w:lang w:eastAsia="x-none"/>
        </w:rPr>
      </w:pPr>
      <w:r w:rsidRPr="003C743F">
        <w:rPr>
          <w:rFonts w:ascii="Times New Roman" w:hAnsi="Times New Roman"/>
          <w:bCs/>
          <w:i/>
          <w:iCs/>
          <w:color w:val="000000"/>
          <w:sz w:val="20"/>
          <w:szCs w:val="20"/>
        </w:rPr>
        <w:t xml:space="preserve">RAN1 to </w:t>
      </w:r>
      <w:proofErr w:type="spellStart"/>
      <w:r w:rsidRPr="003C743F">
        <w:rPr>
          <w:rFonts w:ascii="Times New Roman" w:hAnsi="Times New Roman"/>
          <w:bCs/>
          <w:i/>
          <w:iCs/>
          <w:color w:val="000000"/>
          <w:sz w:val="20"/>
          <w:szCs w:val="20"/>
        </w:rPr>
        <w:t>downselect</w:t>
      </w:r>
      <w:proofErr w:type="spellEnd"/>
      <w:r w:rsidRPr="003C743F">
        <w:rPr>
          <w:rFonts w:ascii="Times New Roman" w:hAnsi="Times New Roman"/>
          <w:bCs/>
          <w:i/>
          <w:iCs/>
          <w:color w:val="000000"/>
          <w:sz w:val="20"/>
          <w:szCs w:val="20"/>
        </w:rPr>
        <w:t xml:space="preserve"> how the IAB-MT Tx timing is set at an IAB-node for Case 7 timing at the parent node:</w:t>
      </w:r>
    </w:p>
    <w:p w14:paraId="01DF654F" w14:textId="77777777" w:rsidR="002F5059" w:rsidRPr="003C743F" w:rsidRDefault="002F5059" w:rsidP="00C179A0">
      <w:pPr>
        <w:pStyle w:val="ListParagraph"/>
        <w:numPr>
          <w:ilvl w:val="0"/>
          <w:numId w:val="35"/>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Alt1: the IAB-MT Tx timing of the node is obtained via the legacy TA loop plus an offset from the parent node.</w:t>
      </w:r>
    </w:p>
    <w:p w14:paraId="723E48CF" w14:textId="77777777" w:rsidR="002F5059" w:rsidRPr="003C743F" w:rsidRDefault="002F5059" w:rsidP="00C179A0">
      <w:pPr>
        <w:pStyle w:val="ListParagraph"/>
        <w:numPr>
          <w:ilvl w:val="1"/>
          <w:numId w:val="35"/>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FFS details of the required offset</w:t>
      </w:r>
    </w:p>
    <w:p w14:paraId="5A7C277C" w14:textId="77777777" w:rsidR="002F5059" w:rsidRPr="003C743F" w:rsidRDefault="002F5059" w:rsidP="00C179A0">
      <w:pPr>
        <w:pStyle w:val="ListParagraph"/>
        <w:numPr>
          <w:ilvl w:val="0"/>
          <w:numId w:val="35"/>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Alt2: the IAB-MT Tx timing of the node is obtained via the legacy TA loop from the parent node.</w:t>
      </w:r>
    </w:p>
    <w:p w14:paraId="68039B62" w14:textId="77777777" w:rsidR="002F5059" w:rsidRPr="003C743F" w:rsidRDefault="002F5059" w:rsidP="00C179A0">
      <w:pPr>
        <w:pStyle w:val="ListParagraph"/>
        <w:numPr>
          <w:ilvl w:val="0"/>
          <w:numId w:val="35"/>
        </w:numPr>
        <w:snapToGrid w:val="0"/>
        <w:spacing w:after="60" w:line="240" w:lineRule="auto"/>
        <w:contextualSpacing w:val="0"/>
        <w:rPr>
          <w:rFonts w:ascii="Times New Roman" w:hAnsi="Times New Roman"/>
          <w:bCs/>
          <w:i/>
          <w:iCs/>
          <w:color w:val="000000"/>
          <w:sz w:val="20"/>
          <w:szCs w:val="20"/>
        </w:rPr>
      </w:pPr>
      <w:r w:rsidRPr="003C743F">
        <w:rPr>
          <w:rStyle w:val="Emphasis"/>
          <w:rFonts w:ascii="Times New Roman" w:hAnsi="Times New Roman"/>
          <w:bCs/>
          <w:sz w:val="20"/>
          <w:szCs w:val="20"/>
        </w:rPr>
        <w:t>Alt3: the IAB-MT Tx timing of the node is obtained via a Case 7 specific TA loop from the parent node.</w:t>
      </w:r>
    </w:p>
    <w:p w14:paraId="6D6CE88C" w14:textId="77777777" w:rsidR="002F5059" w:rsidRPr="003C743F" w:rsidRDefault="002F5059" w:rsidP="003C743F">
      <w:pPr>
        <w:snapToGrid w:val="0"/>
        <w:spacing w:after="60"/>
        <w:ind w:left="436" w:firstLine="284"/>
        <w:rPr>
          <w:bCs/>
          <w:i/>
          <w:iCs/>
        </w:rPr>
      </w:pPr>
      <w:proofErr w:type="spellStart"/>
      <w:r w:rsidRPr="003C743F">
        <w:rPr>
          <w:bCs/>
          <w:i/>
          <w:iCs/>
        </w:rPr>
        <w:t>Downselection</w:t>
      </w:r>
      <w:proofErr w:type="spellEnd"/>
      <w:r w:rsidRPr="003C743F">
        <w:rPr>
          <w:bCs/>
          <w:i/>
          <w:iCs/>
        </w:rPr>
        <w:t xml:space="preserve"> to consider at least the following aspects:</w:t>
      </w:r>
    </w:p>
    <w:p w14:paraId="06223CEC" w14:textId="77777777" w:rsidR="002F5059" w:rsidRPr="003C743F" w:rsidRDefault="002F5059" w:rsidP="00C179A0">
      <w:pPr>
        <w:pStyle w:val="ListParagraph"/>
        <w:numPr>
          <w:ilvl w:val="0"/>
          <w:numId w:val="3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Potential impact to OTA synchronization availability for DU Tx at the IAB-node.</w:t>
      </w:r>
    </w:p>
    <w:p w14:paraId="6A87D929" w14:textId="77777777" w:rsidR="002F5059" w:rsidRPr="003C743F" w:rsidRDefault="002F5059" w:rsidP="00C179A0">
      <w:pPr>
        <w:pStyle w:val="ListParagraph"/>
        <w:numPr>
          <w:ilvl w:val="0"/>
          <w:numId w:val="3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Potential additional signaling overhead.</w:t>
      </w:r>
    </w:p>
    <w:p w14:paraId="78A2F945" w14:textId="77777777" w:rsidR="002F5059" w:rsidRPr="003C743F" w:rsidRDefault="002F5059" w:rsidP="00C179A0">
      <w:pPr>
        <w:pStyle w:val="ListParagraph"/>
        <w:numPr>
          <w:ilvl w:val="0"/>
          <w:numId w:val="3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Suitability for switching between timing modes.</w:t>
      </w:r>
    </w:p>
    <w:p w14:paraId="2F1613BB" w14:textId="10F2BCBF" w:rsidR="002F5059" w:rsidRPr="0077191D" w:rsidRDefault="002F5059" w:rsidP="0077191D">
      <w:pPr>
        <w:pStyle w:val="ListParagraph"/>
        <w:numPr>
          <w:ilvl w:val="0"/>
          <w:numId w:val="13"/>
        </w:numPr>
        <w:snapToGrid w:val="0"/>
        <w:spacing w:after="60"/>
        <w:contextualSpacing w:val="0"/>
        <w:rPr>
          <w:rFonts w:ascii="Times New Roman" w:hAnsi="Times New Roman"/>
          <w:i/>
          <w:iCs/>
          <w:sz w:val="20"/>
          <w:szCs w:val="20"/>
          <w:lang w:eastAsia="x-none"/>
        </w:rPr>
      </w:pPr>
      <w:r w:rsidRPr="0077191D">
        <w:rPr>
          <w:rFonts w:ascii="Times New Roman" w:hAnsi="Times New Roman"/>
          <w:bCs/>
          <w:i/>
          <w:iCs/>
          <w:sz w:val="20"/>
          <w:szCs w:val="20"/>
        </w:rPr>
        <w:t>An IAB-node is indicated when Case 6 timing is performed at the IAB-node.</w:t>
      </w:r>
    </w:p>
    <w:p w14:paraId="7CFFB4F0" w14:textId="77777777" w:rsidR="002F5059" w:rsidRPr="0077191D" w:rsidRDefault="002F5059" w:rsidP="00C179A0">
      <w:pPr>
        <w:pStyle w:val="ListParagraph"/>
        <w:numPr>
          <w:ilvl w:val="0"/>
          <w:numId w:val="31"/>
        </w:numPr>
        <w:snapToGrid w:val="0"/>
        <w:spacing w:after="60" w:line="240" w:lineRule="auto"/>
        <w:contextualSpacing w:val="0"/>
        <w:rPr>
          <w:rFonts w:ascii="Times New Roman" w:hAnsi="Times New Roman"/>
          <w:bCs/>
          <w:i/>
          <w:iCs/>
          <w:color w:val="000000"/>
          <w:sz w:val="20"/>
          <w:szCs w:val="20"/>
        </w:rPr>
      </w:pPr>
      <w:r w:rsidRPr="0077191D">
        <w:rPr>
          <w:rFonts w:ascii="Times New Roman" w:hAnsi="Times New Roman"/>
          <w:bCs/>
          <w:i/>
          <w:iCs/>
          <w:color w:val="000000"/>
          <w:sz w:val="20"/>
          <w:szCs w:val="20"/>
        </w:rPr>
        <w:t>FFS details of the indication (e.g. semi-static and/or dynamic, implicit and/or explicit, linkage to multiplexing capability, etc.).</w:t>
      </w:r>
    </w:p>
    <w:p w14:paraId="78CD4A61" w14:textId="77777777" w:rsidR="002F5059" w:rsidRPr="0077191D" w:rsidRDefault="002F5059" w:rsidP="00C179A0">
      <w:pPr>
        <w:pStyle w:val="ListParagraph"/>
        <w:snapToGrid w:val="0"/>
        <w:spacing w:after="120"/>
        <w:ind w:left="432" w:firstLine="288"/>
        <w:contextualSpacing w:val="0"/>
        <w:rPr>
          <w:rFonts w:ascii="Times New Roman" w:hAnsi="Times New Roman"/>
          <w:bCs/>
          <w:i/>
          <w:iCs/>
          <w:color w:val="000000"/>
          <w:sz w:val="20"/>
          <w:szCs w:val="20"/>
        </w:rPr>
      </w:pPr>
      <w:r w:rsidRPr="0077191D">
        <w:rPr>
          <w:rFonts w:ascii="Times New Roman" w:hAnsi="Times New Roman"/>
          <w:bCs/>
          <w:i/>
          <w:iCs/>
          <w:color w:val="000000"/>
          <w:sz w:val="20"/>
          <w:szCs w:val="20"/>
        </w:rPr>
        <w:lastRenderedPageBreak/>
        <w:t>FFS whether an IAB-node is also indicated when Case 7 timing is performed at the IAB-node.</w:t>
      </w:r>
    </w:p>
    <w:p w14:paraId="3BA1044F" w14:textId="62E521E7" w:rsidR="00F521DD" w:rsidRPr="00857192" w:rsidRDefault="001B1F75" w:rsidP="00F521DD">
      <w:pPr>
        <w:pStyle w:val="3GPPNormalText"/>
        <w:rPr>
          <w:sz w:val="20"/>
          <w:szCs w:val="20"/>
        </w:rPr>
      </w:pPr>
      <w:r>
        <w:rPr>
          <w:sz w:val="20"/>
          <w:szCs w:val="20"/>
        </w:rPr>
        <w:t xml:space="preserve">Regarding </w:t>
      </w:r>
      <w:r w:rsidR="00E31741">
        <w:rPr>
          <w:sz w:val="20"/>
          <w:szCs w:val="20"/>
        </w:rPr>
        <w:t xml:space="preserve">power control for simultaneous operation of IAB-node’s child and parent links, </w:t>
      </w:r>
      <w:r w:rsidR="00B52FBC">
        <w:rPr>
          <w:sz w:val="20"/>
          <w:szCs w:val="20"/>
        </w:rPr>
        <w:t>RAN1</w:t>
      </w:r>
      <w:r w:rsidR="00B52FBC" w:rsidRPr="00F866E9">
        <w:rPr>
          <w:sz w:val="20"/>
          <w:szCs w:val="20"/>
        </w:rPr>
        <w:t>#1</w:t>
      </w:r>
      <w:r w:rsidR="0056072C" w:rsidRPr="00F866E9">
        <w:rPr>
          <w:rFonts w:eastAsiaTheme="minorEastAsia"/>
          <w:sz w:val="20"/>
          <w:szCs w:val="20"/>
          <w:lang w:eastAsia="zh-CN"/>
        </w:rPr>
        <w:t>0</w:t>
      </w:r>
      <w:r w:rsidR="00FD7709">
        <w:rPr>
          <w:rFonts w:eastAsiaTheme="minorEastAsia"/>
          <w:sz w:val="20"/>
          <w:szCs w:val="20"/>
          <w:lang w:eastAsia="zh-CN"/>
        </w:rPr>
        <w:t>5</w:t>
      </w:r>
      <w:r w:rsidR="00B52FBC">
        <w:rPr>
          <w:sz w:val="20"/>
          <w:szCs w:val="20"/>
        </w:rPr>
        <w:t xml:space="preserve"> </w:t>
      </w:r>
      <w:r w:rsidR="00F521DD" w:rsidRPr="00857192">
        <w:rPr>
          <w:sz w:val="20"/>
          <w:szCs w:val="20"/>
        </w:rPr>
        <w:t>ha</w:t>
      </w:r>
      <w:r w:rsidR="00841458">
        <w:rPr>
          <w:sz w:val="20"/>
          <w:szCs w:val="20"/>
        </w:rPr>
        <w:t>s</w:t>
      </w:r>
      <w:r w:rsidR="00F521DD" w:rsidRPr="00857192">
        <w:rPr>
          <w:sz w:val="20"/>
          <w:szCs w:val="20"/>
        </w:rPr>
        <w:t xml:space="preserve"> made the following </w:t>
      </w:r>
      <w:r w:rsidR="001E0C0D">
        <w:rPr>
          <w:sz w:val="20"/>
          <w:szCs w:val="20"/>
        </w:rPr>
        <w:t>agreements</w:t>
      </w:r>
      <w:r w:rsidR="00F521DD" w:rsidRPr="00857192">
        <w:rPr>
          <w:sz w:val="20"/>
          <w:szCs w:val="20"/>
        </w:rPr>
        <w:t xml:space="preserve">. </w:t>
      </w:r>
    </w:p>
    <w:p w14:paraId="5EF6405E" w14:textId="77777777" w:rsidR="00930532" w:rsidRPr="00FE56FD" w:rsidRDefault="00930532" w:rsidP="00930532">
      <w:pPr>
        <w:pStyle w:val="ListParagraph"/>
        <w:numPr>
          <w:ilvl w:val="0"/>
          <w:numId w:val="13"/>
        </w:numPr>
        <w:snapToGrid w:val="0"/>
        <w:spacing w:after="60" w:line="240" w:lineRule="auto"/>
        <w:contextualSpacing w:val="0"/>
        <w:textAlignment w:val="baseline"/>
        <w:rPr>
          <w:rFonts w:ascii="Times New Roman" w:hAnsi="Times New Roman"/>
          <w:i/>
          <w:iCs/>
          <w:sz w:val="20"/>
          <w:szCs w:val="20"/>
        </w:rPr>
      </w:pPr>
      <w:r w:rsidRPr="00FE56FD">
        <w:rPr>
          <w:rFonts w:ascii="Times New Roman" w:hAnsi="Times New Roman"/>
          <w:i/>
          <w:iCs/>
          <w:sz w:val="20"/>
          <w:szCs w:val="20"/>
        </w:rPr>
        <w:t>The information to assist DL power allocation of the parent-node is indicated by the IAB-MT to the parent node DU in terms of desired power adjustment.</w:t>
      </w:r>
    </w:p>
    <w:p w14:paraId="281038D5" w14:textId="77777777" w:rsidR="00930532" w:rsidRPr="00FE56FD" w:rsidRDefault="00930532" w:rsidP="00930532">
      <w:pPr>
        <w:pStyle w:val="ListParagraph"/>
        <w:numPr>
          <w:ilvl w:val="1"/>
          <w:numId w:val="13"/>
        </w:numPr>
        <w:snapToGrid w:val="0"/>
        <w:spacing w:after="120" w:line="240" w:lineRule="auto"/>
        <w:ind w:left="1080"/>
        <w:contextualSpacing w:val="0"/>
        <w:textAlignment w:val="baseline"/>
        <w:rPr>
          <w:rFonts w:ascii="Times New Roman" w:hAnsi="Times New Roman"/>
          <w:i/>
          <w:iCs/>
          <w:sz w:val="20"/>
          <w:szCs w:val="20"/>
        </w:rPr>
      </w:pPr>
      <w:r w:rsidRPr="00FE56FD">
        <w:rPr>
          <w:rFonts w:ascii="Times New Roman" w:hAnsi="Times New Roman"/>
          <w:i/>
          <w:iCs/>
          <w:sz w:val="20"/>
          <w:szCs w:val="20"/>
        </w:rPr>
        <w:t>FFS applicability of assistance information, e.g. per multiplexing scenario, per resource, etc.</w:t>
      </w:r>
    </w:p>
    <w:p w14:paraId="72BBEC4B" w14:textId="498C6998" w:rsidR="00AF207B" w:rsidRPr="00AF207B" w:rsidRDefault="00AF207B" w:rsidP="007D6579">
      <w:pPr>
        <w:pStyle w:val="ListParagraph"/>
        <w:numPr>
          <w:ilvl w:val="0"/>
          <w:numId w:val="13"/>
        </w:numPr>
        <w:snapToGrid w:val="0"/>
        <w:spacing w:after="60" w:line="240" w:lineRule="auto"/>
        <w:contextualSpacing w:val="0"/>
        <w:textAlignment w:val="baseline"/>
        <w:rPr>
          <w:rFonts w:ascii="Times New Roman" w:hAnsi="Times New Roman"/>
          <w:i/>
          <w:iCs/>
          <w:sz w:val="20"/>
          <w:szCs w:val="20"/>
        </w:rPr>
      </w:pPr>
      <w:r w:rsidRPr="00AF207B">
        <w:rPr>
          <w:rFonts w:ascii="Times New Roman" w:hAnsi="Times New Roman"/>
          <w:i/>
          <w:iCs/>
          <w:sz w:val="20"/>
          <w:szCs w:val="20"/>
        </w:rPr>
        <w:t>Decide in RAN1#106-e whether to support an IAB-node indicating assistance information to help with its MT’s UL TX power control. The assistance information can be:</w:t>
      </w:r>
    </w:p>
    <w:p w14:paraId="2E64F21B" w14:textId="77777777" w:rsidR="00AF207B" w:rsidRPr="00AF207B" w:rsidRDefault="00AF207B" w:rsidP="007D6579">
      <w:pPr>
        <w:pStyle w:val="ListParagraph"/>
        <w:numPr>
          <w:ilvl w:val="0"/>
          <w:numId w:val="37"/>
        </w:numPr>
        <w:snapToGrid w:val="0"/>
        <w:spacing w:after="60" w:line="240" w:lineRule="auto"/>
        <w:contextualSpacing w:val="0"/>
        <w:textAlignment w:val="baseline"/>
        <w:rPr>
          <w:rFonts w:ascii="Times New Roman" w:eastAsia="MS PGothic" w:hAnsi="Times New Roman"/>
          <w:i/>
          <w:iCs/>
          <w:sz w:val="20"/>
          <w:szCs w:val="20"/>
          <w:lang w:eastAsia="ja-JP"/>
        </w:rPr>
      </w:pPr>
      <w:r w:rsidRPr="00AF207B">
        <w:rPr>
          <w:rFonts w:ascii="Times New Roman" w:hAnsi="Times New Roman"/>
          <w:i/>
          <w:iCs/>
          <w:sz w:val="20"/>
          <w:szCs w:val="20"/>
        </w:rPr>
        <w:t>FFS: Desired TX power</w:t>
      </w:r>
    </w:p>
    <w:p w14:paraId="71A8CF32" w14:textId="77777777" w:rsidR="00AF207B" w:rsidRPr="00AF207B" w:rsidRDefault="00AF207B" w:rsidP="007D6579">
      <w:pPr>
        <w:pStyle w:val="ListParagraph"/>
        <w:numPr>
          <w:ilvl w:val="0"/>
          <w:numId w:val="37"/>
        </w:numPr>
        <w:snapToGrid w:val="0"/>
        <w:spacing w:after="60" w:line="240" w:lineRule="auto"/>
        <w:contextualSpacing w:val="0"/>
        <w:textAlignment w:val="baseline"/>
        <w:rPr>
          <w:rFonts w:ascii="Times New Roman" w:eastAsia="MS PGothic" w:hAnsi="Times New Roman"/>
          <w:i/>
          <w:iCs/>
          <w:sz w:val="20"/>
          <w:szCs w:val="20"/>
          <w:lang w:eastAsia="ja-JP"/>
        </w:rPr>
      </w:pPr>
      <w:r w:rsidRPr="00AF207B">
        <w:rPr>
          <w:rFonts w:ascii="Times New Roman" w:hAnsi="Times New Roman"/>
          <w:i/>
          <w:iCs/>
          <w:sz w:val="20"/>
          <w:szCs w:val="20"/>
        </w:rPr>
        <w:t>FFS: Offset to a baseline PHR</w:t>
      </w:r>
    </w:p>
    <w:p w14:paraId="7421A5C0" w14:textId="77777777" w:rsidR="00AF207B" w:rsidRPr="00AF207B" w:rsidRDefault="00AF207B" w:rsidP="007D6579">
      <w:pPr>
        <w:pStyle w:val="ListParagraph"/>
        <w:numPr>
          <w:ilvl w:val="0"/>
          <w:numId w:val="37"/>
        </w:numPr>
        <w:snapToGrid w:val="0"/>
        <w:spacing w:after="60" w:line="240" w:lineRule="auto"/>
        <w:contextualSpacing w:val="0"/>
        <w:textAlignment w:val="baseline"/>
        <w:rPr>
          <w:rFonts w:ascii="Times New Roman" w:eastAsia="MS PGothic" w:hAnsi="Times New Roman"/>
          <w:i/>
          <w:iCs/>
          <w:sz w:val="20"/>
          <w:szCs w:val="20"/>
          <w:lang w:eastAsia="ja-JP"/>
        </w:rPr>
      </w:pPr>
      <w:r w:rsidRPr="00AF207B">
        <w:rPr>
          <w:rFonts w:ascii="Times New Roman" w:hAnsi="Times New Roman"/>
          <w:i/>
          <w:iCs/>
          <w:sz w:val="20"/>
          <w:szCs w:val="20"/>
        </w:rPr>
        <w:t>FFS: Desired dynamic range</w:t>
      </w:r>
    </w:p>
    <w:p w14:paraId="49E0A8DE" w14:textId="77777777" w:rsidR="00AF207B" w:rsidRPr="00AF207B" w:rsidRDefault="00AF207B" w:rsidP="007D6579">
      <w:pPr>
        <w:snapToGrid w:val="0"/>
        <w:spacing w:after="60"/>
        <w:ind w:left="720"/>
        <w:rPr>
          <w:i/>
          <w:iCs/>
        </w:rPr>
      </w:pPr>
      <w:r w:rsidRPr="00AF207B">
        <w:rPr>
          <w:i/>
          <w:iCs/>
        </w:rPr>
        <w:t>FFS: whether this information is provided to the parent-node, the CU, or both.</w:t>
      </w:r>
    </w:p>
    <w:p w14:paraId="4ABB18B3" w14:textId="77777777" w:rsidR="00AF207B" w:rsidRPr="00AF207B" w:rsidRDefault="00AF207B" w:rsidP="00FE56FD">
      <w:pPr>
        <w:snapToGrid w:val="0"/>
        <w:spacing w:after="120"/>
        <w:ind w:left="720"/>
        <w:rPr>
          <w:rFonts w:eastAsia="MS PGothic"/>
          <w:i/>
          <w:iCs/>
          <w:lang w:eastAsia="ja-JP"/>
        </w:rPr>
      </w:pPr>
      <w:r w:rsidRPr="00AF207B">
        <w:rPr>
          <w:i/>
          <w:iCs/>
        </w:rPr>
        <w:t xml:space="preserve">FFS: whether the MT’s UL TX power control formula needs to be changed </w:t>
      </w:r>
    </w:p>
    <w:p w14:paraId="502A252E" w14:textId="2BE6F288" w:rsidR="001A5647" w:rsidRDefault="00841458" w:rsidP="00F521DD">
      <w:pPr>
        <w:spacing w:after="60"/>
        <w:jc w:val="both"/>
      </w:pPr>
      <w:r>
        <w:t>Regarding interference management, RAN1#10</w:t>
      </w:r>
      <w:r w:rsidR="00AD3630">
        <w:t>5</w:t>
      </w:r>
      <w:r>
        <w:t xml:space="preserve"> has made the following agreements</w:t>
      </w:r>
      <w:r w:rsidR="00F866E9">
        <w:t xml:space="preserve"> and conclusions</w:t>
      </w:r>
      <w:r>
        <w:t>.</w:t>
      </w:r>
    </w:p>
    <w:p w14:paraId="048E9F80" w14:textId="48F66A53" w:rsidR="006C52F9" w:rsidRPr="006C52F9" w:rsidRDefault="006C52F9" w:rsidP="00AD3630">
      <w:pPr>
        <w:pStyle w:val="ListParagraph"/>
        <w:numPr>
          <w:ilvl w:val="0"/>
          <w:numId w:val="13"/>
        </w:numPr>
        <w:snapToGrid w:val="0"/>
        <w:spacing w:before="60" w:after="60" w:line="240" w:lineRule="auto"/>
        <w:contextualSpacing w:val="0"/>
        <w:textAlignment w:val="baseline"/>
        <w:rPr>
          <w:rFonts w:ascii="Times New Roman" w:hAnsi="Times New Roman"/>
          <w:i/>
          <w:iCs/>
          <w:sz w:val="20"/>
          <w:szCs w:val="20"/>
        </w:rPr>
      </w:pPr>
      <w:r w:rsidRPr="006C52F9">
        <w:rPr>
          <w:rFonts w:ascii="Times New Roman" w:hAnsi="Times New Roman"/>
          <w:bCs/>
          <w:i/>
          <w:iCs/>
          <w:sz w:val="20"/>
          <w:szCs w:val="20"/>
        </w:rPr>
        <w:t>Rel-16 CLI coordination signaling (Intended TDD DL-UL Configuration) is extended to support IAB specific UFD patterns.</w:t>
      </w:r>
    </w:p>
    <w:p w14:paraId="6E89AA71" w14:textId="77777777" w:rsidR="006C52F9" w:rsidRPr="006C52F9" w:rsidRDefault="006C52F9" w:rsidP="00AD3630">
      <w:pPr>
        <w:numPr>
          <w:ilvl w:val="1"/>
          <w:numId w:val="13"/>
        </w:numPr>
        <w:snapToGrid w:val="0"/>
        <w:spacing w:before="60" w:after="120"/>
        <w:ind w:left="1080"/>
        <w:rPr>
          <w:bCs/>
          <w:i/>
          <w:iCs/>
        </w:rPr>
      </w:pPr>
      <w:r w:rsidRPr="006C52F9">
        <w:rPr>
          <w:bCs/>
          <w:i/>
          <w:iCs/>
        </w:rPr>
        <w:t>FFS: Support the exchange of IAB-DU H/S/NA resource configuration information among neighbouring IAB-nodes/IAB-donors for CLI management purposes.</w:t>
      </w:r>
    </w:p>
    <w:p w14:paraId="61AE8EC2" w14:textId="7BE12761" w:rsidR="00F521DD" w:rsidRPr="00F52BCB" w:rsidRDefault="00F521DD" w:rsidP="00F521DD">
      <w:pPr>
        <w:spacing w:after="60"/>
        <w:jc w:val="both"/>
        <w:rPr>
          <w:lang w:val="en-US" w:eastAsia="zh-CN"/>
        </w:rPr>
      </w:pPr>
      <w:r w:rsidRPr="00C82094">
        <w:t xml:space="preserve">In this contribution, based on those discussion and </w:t>
      </w:r>
      <w:r w:rsidR="00805646">
        <w:t>proposal</w:t>
      </w:r>
      <w:r w:rsidRPr="00C82094">
        <w:t xml:space="preserve">, we further elaborate on </w:t>
      </w:r>
      <w:r w:rsidR="00805646">
        <w:t xml:space="preserve">power control </w:t>
      </w:r>
      <w:r>
        <w:t>m</w:t>
      </w:r>
      <w:r w:rsidRPr="00C82094">
        <w:t xml:space="preserve">echanisms </w:t>
      </w:r>
      <w:r w:rsidR="00805646">
        <w:t>to support IAB-node’s simultaneous operation</w:t>
      </w:r>
      <w:r w:rsidRPr="00C82094">
        <w:t xml:space="preserve">. </w:t>
      </w:r>
    </w:p>
    <w:p w14:paraId="45542D48" w14:textId="08AC692D" w:rsidR="0058567B" w:rsidRDefault="0058567B" w:rsidP="0058567B">
      <w:pPr>
        <w:pStyle w:val="Heading1"/>
        <w:jc w:val="both"/>
        <w:rPr>
          <w:rFonts w:eastAsia="SimSun"/>
          <w:color w:val="000000"/>
          <w:lang w:val="en-US" w:eastAsia="zh-CN"/>
        </w:rPr>
      </w:pPr>
      <w:r>
        <w:rPr>
          <w:rFonts w:eastAsia="SimSun"/>
          <w:color w:val="000000"/>
          <w:lang w:val="en-US" w:eastAsia="zh-CN"/>
        </w:rPr>
        <w:t>Support for Case#6 and Case#7 Timing Alignment</w:t>
      </w:r>
    </w:p>
    <w:p w14:paraId="449DE60C" w14:textId="1C2B0535" w:rsidR="0002673F" w:rsidRPr="005976CE" w:rsidRDefault="0002673F" w:rsidP="0002673F">
      <w:pPr>
        <w:jc w:val="both"/>
        <w:rPr>
          <w:color w:val="000000"/>
          <w:lang w:eastAsia="zh-CN"/>
        </w:rPr>
      </w:pPr>
      <w:r>
        <w:rPr>
          <w:rFonts w:hint="eastAsia"/>
          <w:color w:val="000000"/>
          <w:lang w:eastAsia="zh-CN"/>
        </w:rPr>
        <w:t>We</w:t>
      </w:r>
      <w:r>
        <w:rPr>
          <w:color w:val="000000"/>
          <w:lang w:eastAsia="zh-CN"/>
        </w:rPr>
        <w:t xml:space="preserve"> </w:t>
      </w:r>
      <w:r>
        <w:rPr>
          <w:color w:val="000000"/>
          <w:lang w:val="en-US" w:eastAsia="zh-CN"/>
        </w:rPr>
        <w:t xml:space="preserve">will </w:t>
      </w:r>
      <w:r w:rsidR="004169FC">
        <w:rPr>
          <w:color w:val="000000"/>
          <w:lang w:val="en-US" w:eastAsia="zh-CN"/>
        </w:rPr>
        <w:t>focus on OTA-based timing alignment</w:t>
      </w:r>
      <w:r w:rsidR="00E861C2">
        <w:rPr>
          <w:color w:val="000000"/>
          <w:lang w:val="en-US" w:eastAsia="zh-CN"/>
        </w:rPr>
        <w:t xml:space="preserve"> since </w:t>
      </w:r>
      <w:r w:rsidR="00176DDF">
        <w:rPr>
          <w:color w:val="000000"/>
          <w:lang w:val="en-US" w:eastAsia="zh-CN"/>
        </w:rPr>
        <w:t>non-OTA-based timing alignment (e.g., GNSS based)</w:t>
      </w:r>
      <w:r w:rsidR="009D07C7">
        <w:rPr>
          <w:color w:val="000000"/>
          <w:lang w:val="en-US" w:eastAsia="zh-CN"/>
        </w:rPr>
        <w:t xml:space="preserve"> is a special case and we should always provide </w:t>
      </w:r>
      <w:r w:rsidR="002D6C44">
        <w:rPr>
          <w:color w:val="000000"/>
          <w:lang w:val="en-US" w:eastAsia="zh-CN"/>
        </w:rPr>
        <w:t>an OTA-based solution</w:t>
      </w:r>
      <w:r w:rsidRPr="005976CE">
        <w:rPr>
          <w:color w:val="000000"/>
          <w:lang w:eastAsia="zh-CN"/>
        </w:rPr>
        <w:t xml:space="preserve">. </w:t>
      </w:r>
    </w:p>
    <w:p w14:paraId="66943857" w14:textId="77777777" w:rsidR="00A36A55" w:rsidRDefault="00A36A55" w:rsidP="00A36A55">
      <w:pPr>
        <w:pStyle w:val="Heading2"/>
        <w:ind w:left="0"/>
        <w:rPr>
          <w:lang w:eastAsia="zh-CN"/>
        </w:rPr>
      </w:pPr>
      <w:r>
        <w:rPr>
          <w:lang w:eastAsia="zh-CN"/>
        </w:rPr>
        <w:t>Case#6 Timing for Simultaneous MT-TX/DU-TX</w:t>
      </w:r>
    </w:p>
    <w:p w14:paraId="66373E0D" w14:textId="77777777" w:rsidR="009A4BB3" w:rsidRPr="005976CE" w:rsidRDefault="009A4BB3" w:rsidP="009A4BB3">
      <w:pPr>
        <w:jc w:val="both"/>
        <w:rPr>
          <w:color w:val="000000"/>
          <w:lang w:eastAsia="zh-CN"/>
        </w:rPr>
      </w:pPr>
      <w:bookmarkStart w:id="2" w:name="_Hlk54209924"/>
      <w:r w:rsidRPr="005976CE">
        <w:rPr>
          <w:color w:val="000000"/>
          <w:lang w:eastAsia="zh-CN"/>
        </w:rPr>
        <w:t>In Figure 2.</w:t>
      </w:r>
      <w:r>
        <w:rPr>
          <w:color w:val="000000"/>
          <w:lang w:eastAsia="zh-CN"/>
        </w:rPr>
        <w:t>1</w:t>
      </w:r>
      <w:r w:rsidRPr="005976CE">
        <w:rPr>
          <w:color w:val="000000"/>
          <w:lang w:eastAsia="zh-CN"/>
        </w:rPr>
        <w:t xml:space="preserve">, we show the Case#6 timing relationship with some notations explained as follows. </w:t>
      </w:r>
    </w:p>
    <w:p w14:paraId="7054703B" w14:textId="77777777" w:rsidR="009A4BB3" w:rsidRPr="00CD4D31" w:rsidRDefault="006A0CA0" w:rsidP="009A4BB3">
      <w:pPr>
        <w:pStyle w:val="ListParagraph"/>
        <w:numPr>
          <w:ilvl w:val="0"/>
          <w:numId w:val="15"/>
        </w:numPr>
        <w:jc w:val="both"/>
        <w:rPr>
          <w:rFonts w:ascii="Times New Roman" w:hAnsi="Times New Roman"/>
          <w:color w:val="000000"/>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9A4BB3" w:rsidRPr="00CD4D31">
        <w:rPr>
          <w:rFonts w:ascii="Times New Roman" w:hAnsi="Times New Roman"/>
          <w:bCs/>
          <w:iCs/>
          <w:sz w:val="20"/>
          <w:szCs w:val="20"/>
          <w:lang w:eastAsia="zh-CN"/>
        </w:rPr>
        <w:t xml:space="preserve">: The original Case#1 TA at </w:t>
      </w:r>
      <w:r w:rsidR="009A4BB3">
        <w:rPr>
          <w:rFonts w:ascii="Times New Roman" w:hAnsi="Times New Roman"/>
          <w:bCs/>
          <w:iCs/>
          <w:sz w:val="20"/>
          <w:szCs w:val="20"/>
          <w:lang w:eastAsia="zh-CN"/>
        </w:rPr>
        <w:t>IAB-</w:t>
      </w:r>
      <w:r w:rsidR="009A4BB3" w:rsidRPr="00CD4D31">
        <w:rPr>
          <w:rFonts w:ascii="Times New Roman" w:hAnsi="Times New Roman"/>
          <w:bCs/>
          <w:iCs/>
          <w:sz w:val="20"/>
          <w:szCs w:val="20"/>
          <w:lang w:eastAsia="zh-CN"/>
        </w:rPr>
        <w:t>MT</w:t>
      </w:r>
      <w:r w:rsidR="009A4BB3">
        <w:rPr>
          <w:rFonts w:ascii="Times New Roman" w:hAnsi="Times New Roman"/>
          <w:bCs/>
          <w:iCs/>
          <w:sz w:val="20"/>
          <w:szCs w:val="20"/>
          <w:lang w:eastAsia="zh-CN"/>
        </w:rPr>
        <w:t xml:space="preserve"> to make IAB node operating at Case#1 timing mode</w:t>
      </w:r>
      <w:r w:rsidR="009A4BB3" w:rsidRPr="00CD4D31">
        <w:rPr>
          <w:rFonts w:ascii="Times New Roman" w:hAnsi="Times New Roman"/>
          <w:bCs/>
          <w:iCs/>
          <w:sz w:val="20"/>
          <w:szCs w:val="20"/>
          <w:lang w:eastAsia="zh-CN"/>
        </w:rPr>
        <w:t xml:space="preserve"> </w:t>
      </w:r>
    </w:p>
    <w:p w14:paraId="72627CC5" w14:textId="77777777" w:rsidR="009A4BB3" w:rsidRPr="00CD4D31" w:rsidRDefault="006A0CA0" w:rsidP="009A4BB3">
      <w:pPr>
        <w:pStyle w:val="ListParagraph"/>
        <w:numPr>
          <w:ilvl w:val="0"/>
          <w:numId w:val="15"/>
        </w:numPr>
        <w:jc w:val="both"/>
        <w:rPr>
          <w:rFonts w:ascii="Times New Roman" w:hAnsi="Times New Roman"/>
          <w:color w:val="000000"/>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case6</m:t>
            </m:r>
          </m:sub>
        </m:sSub>
      </m:oMath>
      <w:r w:rsidR="009A4BB3" w:rsidRPr="00CD4D31">
        <w:rPr>
          <w:rFonts w:ascii="Times New Roman" w:hAnsi="Times New Roman"/>
          <w:bCs/>
          <w:iCs/>
          <w:sz w:val="20"/>
          <w:szCs w:val="20"/>
          <w:lang w:eastAsia="zh-CN"/>
        </w:rPr>
        <w:t xml:space="preserve">: The </w:t>
      </w:r>
      <w:r w:rsidR="009A4BB3">
        <w:rPr>
          <w:rFonts w:ascii="Times New Roman" w:hAnsi="Times New Roman"/>
          <w:bCs/>
          <w:iCs/>
          <w:sz w:val="20"/>
          <w:szCs w:val="20"/>
          <w:lang w:eastAsia="zh-CN"/>
        </w:rPr>
        <w:t xml:space="preserve">absolute </w:t>
      </w:r>
      <w:r w:rsidR="009A4BB3" w:rsidRPr="00CD4D31">
        <w:rPr>
          <w:rFonts w:ascii="Times New Roman" w:hAnsi="Times New Roman"/>
          <w:bCs/>
          <w:iCs/>
          <w:sz w:val="20"/>
          <w:szCs w:val="20"/>
          <w:lang w:eastAsia="zh-CN"/>
        </w:rPr>
        <w:t>Case#</w:t>
      </w:r>
      <w:r w:rsidR="009A4BB3">
        <w:rPr>
          <w:rFonts w:ascii="Times New Roman" w:hAnsi="Times New Roman"/>
          <w:bCs/>
          <w:iCs/>
          <w:sz w:val="20"/>
          <w:szCs w:val="20"/>
          <w:lang w:eastAsia="zh-CN"/>
        </w:rPr>
        <w:t>6</w:t>
      </w:r>
      <w:r w:rsidR="009A4BB3" w:rsidRPr="00CD4D31">
        <w:rPr>
          <w:rFonts w:ascii="Times New Roman" w:hAnsi="Times New Roman"/>
          <w:bCs/>
          <w:iCs/>
          <w:sz w:val="20"/>
          <w:szCs w:val="20"/>
          <w:lang w:eastAsia="zh-CN"/>
        </w:rPr>
        <w:t xml:space="preserve"> TA at </w:t>
      </w:r>
      <w:r w:rsidR="009A4BB3">
        <w:rPr>
          <w:rFonts w:ascii="Times New Roman" w:hAnsi="Times New Roman"/>
          <w:bCs/>
          <w:iCs/>
          <w:sz w:val="20"/>
          <w:szCs w:val="20"/>
          <w:lang w:eastAsia="zh-CN"/>
        </w:rPr>
        <w:t>IAB-</w:t>
      </w:r>
      <w:r w:rsidR="009A4BB3" w:rsidRPr="00CD4D31">
        <w:rPr>
          <w:rFonts w:ascii="Times New Roman" w:hAnsi="Times New Roman"/>
          <w:bCs/>
          <w:iCs/>
          <w:sz w:val="20"/>
          <w:szCs w:val="20"/>
          <w:lang w:eastAsia="zh-CN"/>
        </w:rPr>
        <w:t xml:space="preserve">MT </w:t>
      </w:r>
      <w:r w:rsidR="009A4BB3">
        <w:rPr>
          <w:rFonts w:ascii="Times New Roman" w:hAnsi="Times New Roman"/>
          <w:bCs/>
          <w:iCs/>
          <w:sz w:val="20"/>
          <w:szCs w:val="20"/>
          <w:lang w:eastAsia="zh-CN"/>
        </w:rPr>
        <w:t>to make IAB node operating at Case#6 timing mode</w:t>
      </w:r>
    </w:p>
    <w:p w14:paraId="47597CCA" w14:textId="71FD55CB" w:rsidR="009A4BB3" w:rsidRPr="00CD4D31" w:rsidRDefault="006A0CA0" w:rsidP="009A4BB3">
      <w:pPr>
        <w:pStyle w:val="ListParagraph"/>
        <w:numPr>
          <w:ilvl w:val="0"/>
          <w:numId w:val="15"/>
        </w:numPr>
        <w:jc w:val="both"/>
        <w:rPr>
          <w:rFonts w:ascii="Times New Roman" w:hAnsi="Times New Roman"/>
          <w:color w:val="000000"/>
          <w:sz w:val="18"/>
          <w:szCs w:val="18"/>
          <w:lang w:eastAsia="zh-CN"/>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T</m:t>
            </m:r>
          </m:e>
          <m:sub>
            <m:r>
              <w:rPr>
                <w:rFonts w:ascii="Cambria Math" w:hAnsi="Cambria Math"/>
                <w:color w:val="000000" w:themeColor="text1"/>
                <w:sz w:val="20"/>
                <w:szCs w:val="20"/>
              </w:rPr>
              <m:t>p</m:t>
            </m:r>
          </m:sub>
        </m:sSub>
      </m:oMath>
      <w:r w:rsidR="009A4BB3" w:rsidRPr="00CD4D31">
        <w:rPr>
          <w:rFonts w:ascii="Times New Roman" w:hAnsi="Times New Roman"/>
          <w:color w:val="000000" w:themeColor="text1"/>
          <w:sz w:val="20"/>
          <w:szCs w:val="20"/>
        </w:rPr>
        <w:t xml:space="preserve">: </w:t>
      </w:r>
      <w:r w:rsidR="009A4BB3" w:rsidRPr="00CD4D31">
        <w:rPr>
          <w:rFonts w:ascii="Times New Roman" w:hAnsi="Times New Roman"/>
          <w:bCs/>
          <w:sz w:val="20"/>
          <w:szCs w:val="20"/>
          <w:lang w:eastAsia="zh-CN"/>
        </w:rPr>
        <w:t>parent link propagation delay</w:t>
      </w:r>
    </w:p>
    <w:p w14:paraId="752F891C" w14:textId="42B0F85B" w:rsidR="002F38B1" w:rsidRDefault="0031693B" w:rsidP="002F38B1">
      <w:pPr>
        <w:jc w:val="center"/>
        <w:rPr>
          <w:color w:val="000000"/>
          <w:lang w:val="en-US" w:eastAsia="zh-CN"/>
        </w:rPr>
      </w:pPr>
      <w:r>
        <w:rPr>
          <w:noProof/>
          <w:color w:val="000000"/>
          <w:lang w:val="en-US" w:eastAsia="zh-CN"/>
        </w:rPr>
        <w:drawing>
          <wp:inline distT="0" distB="0" distL="0" distR="0" wp14:anchorId="1B5FC894" wp14:editId="2C847EB3">
            <wp:extent cx="3840480" cy="2361656"/>
            <wp:effectExtent l="0" t="0" r="762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47819" cy="2366169"/>
                    </a:xfrm>
                    <a:prstGeom prst="rect">
                      <a:avLst/>
                    </a:prstGeom>
                    <a:noFill/>
                    <a:ln>
                      <a:noFill/>
                    </a:ln>
                  </pic:spPr>
                </pic:pic>
              </a:graphicData>
            </a:graphic>
          </wp:inline>
        </w:drawing>
      </w:r>
    </w:p>
    <w:p w14:paraId="3BABF13B" w14:textId="2B98694D" w:rsidR="002F38B1" w:rsidRDefault="002F38B1" w:rsidP="002F38B1">
      <w:pPr>
        <w:spacing w:after="240"/>
        <w:jc w:val="center"/>
        <w:rPr>
          <w:bCs/>
          <w:lang w:eastAsia="zh-CN"/>
        </w:rPr>
      </w:pPr>
      <w:r w:rsidRPr="00B16F19">
        <w:rPr>
          <w:bCs/>
          <w:lang w:eastAsia="zh-CN"/>
        </w:rPr>
        <w:t xml:space="preserve">Figure </w:t>
      </w:r>
      <w:r>
        <w:rPr>
          <w:bCs/>
          <w:lang w:eastAsia="zh-CN"/>
        </w:rPr>
        <w:t>2.1</w:t>
      </w:r>
      <w:r w:rsidRPr="00B16F19">
        <w:rPr>
          <w:bCs/>
          <w:lang w:eastAsia="zh-CN"/>
        </w:rPr>
        <w:t xml:space="preserve">: </w:t>
      </w:r>
      <w:r>
        <w:rPr>
          <w:bCs/>
          <w:lang w:eastAsia="zh-CN"/>
        </w:rPr>
        <w:t>Case#6 for MT TX/DU TX timing alignment illustration</w:t>
      </w:r>
    </w:p>
    <w:p w14:paraId="6C4C5F4F" w14:textId="194372B0" w:rsidR="00A36A55" w:rsidRDefault="00A36A55" w:rsidP="00127F91">
      <w:pPr>
        <w:jc w:val="both"/>
        <w:rPr>
          <w:color w:val="000000"/>
          <w:lang w:eastAsia="zh-CN"/>
        </w:rPr>
      </w:pPr>
      <w:r>
        <w:rPr>
          <w:bCs/>
          <w:lang w:eastAsia="zh-CN"/>
        </w:rPr>
        <w:lastRenderedPageBreak/>
        <w:t>To achieve Case#6 timing for simultaneous MT-TX/DU-TX at an IAB node, the IAB-MT’s TX timing needs to be align</w:t>
      </w:r>
      <w:r w:rsidR="00834E1A">
        <w:rPr>
          <w:bCs/>
          <w:lang w:eastAsia="zh-CN"/>
        </w:rPr>
        <w:t>ed</w:t>
      </w:r>
      <w:r>
        <w:rPr>
          <w:bCs/>
          <w:lang w:eastAsia="zh-CN"/>
        </w:rPr>
        <w:t xml:space="preserve"> with IAB-DU’s TX timing. </w:t>
      </w:r>
      <w:r>
        <w:rPr>
          <w:color w:val="000000"/>
          <w:lang w:eastAsia="zh-CN"/>
        </w:rPr>
        <w:t xml:space="preserve">The </w:t>
      </w:r>
      <w:r w:rsidR="0097001F">
        <w:rPr>
          <w:color w:val="000000"/>
          <w:lang w:eastAsia="zh-CN"/>
        </w:rPr>
        <w:t xml:space="preserve">absolute </w:t>
      </w:r>
      <w:r>
        <w:rPr>
          <w:color w:val="000000"/>
          <w:lang w:eastAsia="zh-CN"/>
        </w:rPr>
        <w:t xml:space="preserve">Case#6 TA at </w:t>
      </w:r>
      <w:r w:rsidR="006B4F94">
        <w:rPr>
          <w:color w:val="000000"/>
          <w:lang w:eastAsia="zh-CN"/>
        </w:rPr>
        <w:t xml:space="preserve">the </w:t>
      </w:r>
      <w:r>
        <w:rPr>
          <w:color w:val="000000"/>
          <w:lang w:eastAsia="zh-CN"/>
        </w:rPr>
        <w:t xml:space="preserve">IAB-MT </w:t>
      </w:r>
      <w:r w:rsidR="008C4B52">
        <w:rPr>
          <w:color w:val="000000"/>
          <w:lang w:eastAsia="zh-CN"/>
        </w:rPr>
        <w:t xml:space="preserve">is the same as </w:t>
      </w:r>
      <w:r w:rsidR="0073112F">
        <w:rPr>
          <w:color w:val="000000"/>
          <w:lang w:eastAsia="zh-CN"/>
        </w:rPr>
        <w:t xml:space="preserve">parent link propagation delay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m:t>
            </m:r>
          </m:sub>
        </m:sSub>
      </m:oMath>
      <w:r w:rsidR="006B4F94">
        <w:rPr>
          <w:color w:val="000000" w:themeColor="text1"/>
        </w:rPr>
        <w:t>.</w:t>
      </w:r>
    </w:p>
    <w:p w14:paraId="48F13C88" w14:textId="26C972BD" w:rsidR="00A36A55" w:rsidRPr="004470A8" w:rsidRDefault="00A36A55" w:rsidP="00127F91">
      <w:pPr>
        <w:jc w:val="both"/>
        <w:rPr>
          <w:color w:val="000000"/>
          <w:lang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Case6</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Pr>
          <w:bCs/>
          <w:iCs/>
          <w:lang w:eastAsia="zh-CN"/>
        </w:rPr>
        <w:t xml:space="preserve">                       </w:t>
      </w:r>
      <w:r w:rsidR="0073112F">
        <w:rPr>
          <w:bCs/>
          <w:iCs/>
          <w:lang w:eastAsia="zh-CN"/>
        </w:rPr>
        <w:t xml:space="preserve">                                              </w:t>
      </w:r>
      <w:r>
        <w:rPr>
          <w:bCs/>
          <w:iCs/>
          <w:lang w:eastAsia="zh-CN"/>
        </w:rPr>
        <w:t xml:space="preserve">   (</w:t>
      </w:r>
      <w:r w:rsidR="0073112F">
        <w:rPr>
          <w:bCs/>
          <w:iCs/>
          <w:lang w:eastAsia="zh-CN"/>
        </w:rPr>
        <w:t>1)</w:t>
      </w:r>
    </w:p>
    <w:p w14:paraId="1359D187" w14:textId="251711BB" w:rsidR="006F56AE" w:rsidRDefault="006F56AE" w:rsidP="00127F91">
      <w:pPr>
        <w:jc w:val="both"/>
        <w:rPr>
          <w:color w:val="000000" w:themeColor="text1"/>
        </w:rPr>
      </w:pPr>
      <w:r>
        <w:rPr>
          <w:color w:val="000000"/>
          <w:lang w:val="en-US" w:eastAsia="zh-CN"/>
        </w:rPr>
        <w:t xml:space="preserve">According to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color w:val="000000"/>
          <w:lang w:val="en-US" w:eastAsia="zh-CN"/>
        </w:rPr>
        <w:t>/</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m:t>
            </m:r>
          </m:sub>
        </m:sSub>
      </m:oMath>
      <w:r>
        <w:rPr>
          <w:color w:val="000000" w:themeColor="text1"/>
        </w:rPr>
        <w:t>/</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g</m:t>
            </m:r>
          </m:sub>
        </m:sSub>
      </m:oMath>
      <w:r>
        <w:rPr>
          <w:color w:val="000000" w:themeColor="text1"/>
        </w:rPr>
        <w:t xml:space="preserve"> relationship for Case#1 timing in</w:t>
      </w:r>
      <w:r w:rsidR="00CF24A1">
        <w:rPr>
          <w:color w:val="000000" w:themeColor="text1"/>
        </w:rPr>
        <w:t xml:space="preserve"> Rel-1</w:t>
      </w:r>
      <w:r w:rsidR="002C2E30">
        <w:rPr>
          <w:color w:val="000000" w:themeColor="text1"/>
        </w:rPr>
        <w:t>6 IAB</w:t>
      </w:r>
      <w:r w:rsidR="00CF24A1">
        <w:rPr>
          <w:color w:val="000000" w:themeColor="text1"/>
        </w:rPr>
        <w:t xml:space="preserve"> discussion</w:t>
      </w:r>
      <w:r>
        <w:rPr>
          <w:color w:val="000000" w:themeColor="text1"/>
        </w:rPr>
        <w:t xml:space="preserve"> </w:t>
      </w:r>
      <w:r w:rsidR="00021228">
        <w:rPr>
          <w:color w:val="000000" w:themeColor="text1"/>
        </w:rPr>
        <w:t>[1]</w:t>
      </w:r>
      <w:r w:rsidR="00C20C36">
        <w:rPr>
          <w:color w:val="000000" w:themeColor="text1"/>
        </w:rPr>
        <w:t xml:space="preserve"> as in Figure 2.2, we have</w:t>
      </w:r>
    </w:p>
    <w:p w14:paraId="4E8AD2CE" w14:textId="7E89B5E9" w:rsidR="00145B1C" w:rsidRPr="005970EA" w:rsidRDefault="00145B1C" w:rsidP="00145B1C">
      <w:pPr>
        <w:rPr>
          <w:bCs/>
          <w:lang w:val="en-US"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case1</m:t>
            </m:r>
          </m:sub>
        </m:sSub>
        <m:r>
          <w:rPr>
            <w:rFonts w:ascii="Cambria Math" w:hAnsi="Cambria Math"/>
            <w:lang w:eastAsia="zh-CN"/>
          </w:rPr>
          <m:t>=</m:t>
        </m:r>
      </m:oMath>
      <w:r>
        <w:rPr>
          <w:lang w:eastAsia="zh-CN"/>
        </w:rPr>
        <w:t>2</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w:t>
      </w:r>
      <w:r w:rsidR="008A2A6A">
        <w:rPr>
          <w:bCs/>
          <w:iCs/>
          <w:lang w:eastAsia="zh-CN"/>
        </w:rPr>
        <w:t xml:space="preserve">             </w:t>
      </w:r>
      <w:r>
        <w:rPr>
          <w:bCs/>
          <w:iCs/>
          <w:lang w:eastAsia="zh-CN"/>
        </w:rPr>
        <w:t xml:space="preserve">               </w:t>
      </w:r>
      <w:proofErr w:type="gramStart"/>
      <w:r>
        <w:rPr>
          <w:bCs/>
          <w:iCs/>
          <w:lang w:eastAsia="zh-CN"/>
        </w:rPr>
        <w:t xml:space="preserve">   (</w:t>
      </w:r>
      <w:proofErr w:type="gramEnd"/>
      <w:r w:rsidR="008A2A6A">
        <w:rPr>
          <w:rFonts w:hint="eastAsia"/>
          <w:bCs/>
          <w:iCs/>
          <w:lang w:eastAsia="zh-CN"/>
        </w:rPr>
        <w:t>2</w:t>
      </w:r>
      <w:r>
        <w:rPr>
          <w:bCs/>
          <w:iCs/>
          <w:lang w:eastAsia="zh-CN"/>
        </w:rPr>
        <w:t>)</w:t>
      </w:r>
    </w:p>
    <w:p w14:paraId="585AD8E5" w14:textId="77777777" w:rsidR="00735C18" w:rsidRPr="00C60809" w:rsidRDefault="00735C18" w:rsidP="00735C18">
      <w:pPr>
        <w:jc w:val="both"/>
        <w:rPr>
          <w:color w:val="000000"/>
          <w:lang w:val="en-US" w:eastAsia="zh-CN"/>
        </w:rPr>
      </w:pPr>
      <w:r>
        <w:rPr>
          <w:bCs/>
          <w:lang w:eastAsia="zh-CN"/>
        </w:rPr>
        <w:t xml:space="preserve">The MT TX shifting offset from Case#1 timing to Case#6 timing can be expressed as </w:t>
      </w:r>
    </w:p>
    <w:p w14:paraId="2436D16E" w14:textId="77777777" w:rsidR="00C60809" w:rsidRPr="00C60809" w:rsidRDefault="00735C18" w:rsidP="00735C18">
      <w:pPr>
        <w:jc w:val="both"/>
        <w:rPr>
          <w:lang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Case6</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Case6</m:t>
            </m:r>
          </m:sub>
        </m:sSub>
      </m:oMath>
    </w:p>
    <w:p w14:paraId="303F9BC4" w14:textId="237AF702" w:rsidR="00735C18" w:rsidRPr="005970EA" w:rsidRDefault="00A04736" w:rsidP="00735C18">
      <w:pPr>
        <w:jc w:val="both"/>
        <w:rPr>
          <w:bCs/>
          <w:lang w:val="en-US" w:eastAsia="zh-CN"/>
        </w:rPr>
      </w:pPr>
      <w:r>
        <w:rPr>
          <w:bCs/>
          <w:iCs/>
          <w:lang w:eastAsia="zh-CN"/>
        </w:rPr>
        <w:t xml:space="preserve">                                                                                 </w:t>
      </w:r>
      <m:oMath>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735C18">
        <w:rPr>
          <w:bCs/>
          <w:iCs/>
          <w:lang w:eastAsia="zh-CN"/>
        </w:rPr>
        <w:t xml:space="preserve">  </w:t>
      </w:r>
      <w:r>
        <w:rPr>
          <w:bCs/>
          <w:iCs/>
          <w:lang w:eastAsia="zh-CN"/>
        </w:rPr>
        <w:t xml:space="preserve">                                                   </w:t>
      </w:r>
      <w:r w:rsidR="00735C18">
        <w:rPr>
          <w:bCs/>
          <w:iCs/>
          <w:lang w:eastAsia="zh-CN"/>
        </w:rPr>
        <w:t>(</w:t>
      </w:r>
      <w:r>
        <w:rPr>
          <w:bCs/>
          <w:iCs/>
          <w:lang w:eastAsia="zh-CN"/>
        </w:rPr>
        <w:t>3</w:t>
      </w:r>
      <w:r w:rsidR="00735C18">
        <w:rPr>
          <w:bCs/>
          <w:iCs/>
          <w:lang w:eastAsia="zh-CN"/>
        </w:rPr>
        <w:t>)</w:t>
      </w:r>
    </w:p>
    <w:p w14:paraId="50863A21" w14:textId="7DE64903" w:rsidR="003D7EA2" w:rsidRDefault="00144AD3" w:rsidP="00FA64BF">
      <w:pPr>
        <w:jc w:val="center"/>
        <w:rPr>
          <w:color w:val="000000"/>
          <w:lang w:val="en-US" w:eastAsia="zh-CN"/>
        </w:rPr>
      </w:pPr>
      <w:r>
        <w:rPr>
          <w:noProof/>
          <w:lang w:val="en-US" w:eastAsia="zh-CN"/>
        </w:rPr>
        <w:drawing>
          <wp:inline distT="0" distB="0" distL="0" distR="0" wp14:anchorId="189C53D9" wp14:editId="40496501">
            <wp:extent cx="4064400" cy="1652400"/>
            <wp:effectExtent l="0" t="0" r="0" b="508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4400" cy="1652400"/>
                    </a:xfrm>
                    <a:prstGeom prst="rect">
                      <a:avLst/>
                    </a:prstGeom>
                    <a:noFill/>
                  </pic:spPr>
                </pic:pic>
              </a:graphicData>
            </a:graphic>
          </wp:inline>
        </w:drawing>
      </w:r>
    </w:p>
    <w:p w14:paraId="42CF8645" w14:textId="0667A9AA" w:rsidR="00572E9F" w:rsidRPr="00BF2AF7" w:rsidRDefault="00572E9F" w:rsidP="00572E9F">
      <w:pPr>
        <w:jc w:val="center"/>
        <w:rPr>
          <w:color w:val="000000"/>
          <w:lang w:val="en-US" w:eastAsia="zh-CN"/>
        </w:rPr>
      </w:pPr>
      <w:r>
        <w:rPr>
          <w:color w:val="000000"/>
          <w:lang w:eastAsia="zh-CN"/>
        </w:rPr>
        <w:t>Figure 2.2</w:t>
      </w:r>
      <w:r w:rsidR="00C20C36">
        <w:rPr>
          <w:color w:val="000000"/>
          <w:lang w:eastAsia="zh-CN"/>
        </w:rPr>
        <w:t>:</w:t>
      </w:r>
      <w:r>
        <w:rPr>
          <w:color w:val="000000"/>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color w:val="000000"/>
          <w:lang w:val="en-US" w:eastAsia="zh-CN"/>
        </w:rPr>
        <w:t>/</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m:t>
            </m:r>
          </m:sub>
        </m:sSub>
      </m:oMath>
      <w:r>
        <w:rPr>
          <w:color w:val="000000" w:themeColor="text1"/>
        </w:rPr>
        <w:t>/</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g</m:t>
            </m:r>
          </m:sub>
        </m:sSub>
      </m:oMath>
      <w:r>
        <w:rPr>
          <w:color w:val="000000" w:themeColor="text1"/>
        </w:rPr>
        <w:t xml:space="preserve"> relationship for Case#1 timing [</w:t>
      </w:r>
      <w:r w:rsidR="00D84806">
        <w:rPr>
          <w:color w:val="000000" w:themeColor="text1"/>
        </w:rPr>
        <w:t>1</w:t>
      </w:r>
      <w:r>
        <w:rPr>
          <w:color w:val="000000" w:themeColor="text1"/>
        </w:rPr>
        <w:t>]</w:t>
      </w:r>
    </w:p>
    <w:p w14:paraId="72148F66" w14:textId="39BC35D3" w:rsidR="00A22314" w:rsidRDefault="00A22314" w:rsidP="00A22314">
      <w:pPr>
        <w:jc w:val="both"/>
        <w:rPr>
          <w:color w:val="000000"/>
          <w:lang w:val="en-US" w:eastAsia="zh-CN"/>
        </w:rPr>
      </w:pPr>
      <w:r>
        <w:rPr>
          <w:color w:val="000000"/>
          <w:lang w:val="en-US" w:eastAsia="zh-CN"/>
        </w:rPr>
        <w:t xml:space="preserve">In RAN1#105, </w:t>
      </w:r>
      <w:r w:rsidR="00840770">
        <w:rPr>
          <w:color w:val="000000"/>
          <w:lang w:val="en-US" w:eastAsia="zh-CN"/>
        </w:rPr>
        <w:t xml:space="preserve">three alternatives </w:t>
      </w:r>
      <w:r w:rsidR="00A70619">
        <w:rPr>
          <w:color w:val="000000"/>
          <w:lang w:val="en-US" w:eastAsia="zh-CN"/>
        </w:rPr>
        <w:t>are summarized to down-select</w:t>
      </w:r>
      <w:r>
        <w:rPr>
          <w:color w:val="000000"/>
          <w:lang w:val="en-US" w:eastAsia="zh-CN"/>
        </w:rPr>
        <w:t xml:space="preserve"> for </w:t>
      </w:r>
      <w:r w:rsidR="00571F1E">
        <w:rPr>
          <w:color w:val="000000"/>
          <w:lang w:val="en-US" w:eastAsia="zh-CN"/>
        </w:rPr>
        <w:t xml:space="preserve">Case#6 </w:t>
      </w:r>
      <w:r>
        <w:rPr>
          <w:color w:val="000000"/>
          <w:lang w:val="en-US" w:eastAsia="zh-CN"/>
        </w:rPr>
        <w:t>IAB-MT TX timing control</w:t>
      </w:r>
      <w:r w:rsidR="00571F1E">
        <w:rPr>
          <w:color w:val="000000"/>
          <w:lang w:val="en-US" w:eastAsia="zh-CN"/>
        </w:rPr>
        <w:t>:</w:t>
      </w:r>
      <w:r>
        <w:rPr>
          <w:color w:val="000000"/>
          <w:lang w:val="en-US" w:eastAsia="zh-CN"/>
        </w:rPr>
        <w:t xml:space="preserve">  </w:t>
      </w:r>
    </w:p>
    <w:p w14:paraId="135A68F9" w14:textId="77777777" w:rsidR="00A22314" w:rsidRPr="00831305" w:rsidRDefault="00A22314" w:rsidP="00571F1E">
      <w:pPr>
        <w:pStyle w:val="ListParagraph"/>
        <w:numPr>
          <w:ilvl w:val="0"/>
          <w:numId w:val="32"/>
        </w:numPr>
        <w:snapToGrid w:val="0"/>
        <w:spacing w:after="60" w:line="240" w:lineRule="auto"/>
        <w:ind w:left="720"/>
        <w:contextualSpacing w:val="0"/>
        <w:textAlignment w:val="baseline"/>
        <w:rPr>
          <w:rFonts w:ascii="Times New Roman" w:hAnsi="Times New Roman"/>
          <w:i/>
          <w:iCs/>
          <w:sz w:val="20"/>
          <w:szCs w:val="20"/>
        </w:rPr>
      </w:pPr>
      <w:r w:rsidRPr="00831305">
        <w:rPr>
          <w:rFonts w:ascii="Times New Roman" w:hAnsi="Times New Roman"/>
          <w:i/>
          <w:iCs/>
          <w:sz w:val="20"/>
          <w:szCs w:val="20"/>
        </w:rPr>
        <w:t>Alt1: the IAB-MT Tx timing is obtained by the node via the legacy TA loop plus an offset from the parent node.</w:t>
      </w:r>
    </w:p>
    <w:p w14:paraId="0E79C45E" w14:textId="77777777" w:rsidR="00A22314" w:rsidRPr="00831305" w:rsidRDefault="00A22314" w:rsidP="000F025D">
      <w:pPr>
        <w:pStyle w:val="ListParagraph"/>
        <w:numPr>
          <w:ilvl w:val="2"/>
          <w:numId w:val="34"/>
        </w:numPr>
        <w:snapToGrid w:val="0"/>
        <w:spacing w:after="60" w:line="240" w:lineRule="auto"/>
        <w:ind w:left="1080"/>
        <w:contextualSpacing w:val="0"/>
        <w:textAlignment w:val="baseline"/>
        <w:rPr>
          <w:rFonts w:ascii="Times New Roman" w:hAnsi="Times New Roman"/>
          <w:i/>
          <w:iCs/>
          <w:sz w:val="20"/>
          <w:szCs w:val="20"/>
        </w:rPr>
      </w:pPr>
      <w:r w:rsidRPr="00831305">
        <w:rPr>
          <w:rFonts w:ascii="Times New Roman" w:hAnsi="Times New Roman"/>
          <w:i/>
          <w:iCs/>
          <w:sz w:val="20"/>
          <w:szCs w:val="20"/>
        </w:rPr>
        <w:t>FFS details of the required offset.</w:t>
      </w:r>
    </w:p>
    <w:p w14:paraId="706F0E8E" w14:textId="77777777" w:rsidR="00A22314" w:rsidRPr="00831305" w:rsidRDefault="00A22314" w:rsidP="00571F1E">
      <w:pPr>
        <w:pStyle w:val="ListParagraph"/>
        <w:numPr>
          <w:ilvl w:val="0"/>
          <w:numId w:val="32"/>
        </w:numPr>
        <w:snapToGrid w:val="0"/>
        <w:spacing w:after="60" w:line="240" w:lineRule="auto"/>
        <w:ind w:left="720"/>
        <w:contextualSpacing w:val="0"/>
        <w:textAlignment w:val="baseline"/>
        <w:rPr>
          <w:rFonts w:ascii="Times New Roman" w:hAnsi="Times New Roman"/>
          <w:i/>
          <w:iCs/>
          <w:sz w:val="20"/>
          <w:szCs w:val="20"/>
        </w:rPr>
      </w:pPr>
      <w:r w:rsidRPr="00831305">
        <w:rPr>
          <w:rFonts w:ascii="Times New Roman" w:hAnsi="Times New Roman"/>
          <w:i/>
          <w:iCs/>
          <w:sz w:val="20"/>
          <w:szCs w:val="20"/>
        </w:rPr>
        <w:t>Alt2: the IAB-MT Tx timing is set by the node to the timing obtained for the node’s DL Tx.</w:t>
      </w:r>
    </w:p>
    <w:p w14:paraId="6F8E5791" w14:textId="77777777" w:rsidR="00A22314" w:rsidRPr="00831305" w:rsidRDefault="00A22314" w:rsidP="009724EA">
      <w:pPr>
        <w:pStyle w:val="ListParagraph"/>
        <w:numPr>
          <w:ilvl w:val="0"/>
          <w:numId w:val="32"/>
        </w:numPr>
        <w:snapToGrid w:val="0"/>
        <w:spacing w:after="240" w:line="240" w:lineRule="auto"/>
        <w:ind w:left="720"/>
        <w:contextualSpacing w:val="0"/>
        <w:textAlignment w:val="baseline"/>
        <w:rPr>
          <w:rFonts w:ascii="Times New Roman" w:hAnsi="Times New Roman"/>
          <w:i/>
          <w:iCs/>
          <w:sz w:val="20"/>
          <w:szCs w:val="20"/>
        </w:rPr>
      </w:pPr>
      <w:r w:rsidRPr="00831305">
        <w:rPr>
          <w:rFonts w:ascii="Times New Roman" w:hAnsi="Times New Roman"/>
          <w:i/>
          <w:iCs/>
          <w:sz w:val="20"/>
          <w:szCs w:val="20"/>
        </w:rPr>
        <w:t>Alt3: the IAB-MT Tx timing is obtained by the node jointly with the IAB-DU Tx timing via a common offset from the parent node.</w:t>
      </w:r>
    </w:p>
    <w:p w14:paraId="250C9C71" w14:textId="2FD03AAE" w:rsidR="003A6913" w:rsidRPr="003A6913" w:rsidRDefault="003A6913" w:rsidP="00127F91">
      <w:pPr>
        <w:jc w:val="both"/>
        <w:rPr>
          <w:b/>
          <w:bCs/>
          <w:color w:val="000000"/>
          <w:u w:val="single"/>
          <w:lang w:val="en-US" w:eastAsia="zh-CN"/>
        </w:rPr>
      </w:pPr>
      <w:r w:rsidRPr="003A6913">
        <w:rPr>
          <w:b/>
          <w:bCs/>
          <w:color w:val="000000"/>
          <w:u w:val="single"/>
          <w:lang w:val="en-US" w:eastAsia="zh-CN"/>
        </w:rPr>
        <w:t>Alt.1 Discussion</w:t>
      </w:r>
    </w:p>
    <w:p w14:paraId="6606CA1D" w14:textId="3DF96E63" w:rsidR="00517777" w:rsidRDefault="009724EA" w:rsidP="00127F91">
      <w:pPr>
        <w:jc w:val="both"/>
        <w:rPr>
          <w:bCs/>
          <w:iCs/>
          <w:lang w:eastAsia="zh-CN"/>
        </w:rPr>
      </w:pPr>
      <w:r>
        <w:rPr>
          <w:color w:val="000000"/>
          <w:lang w:val="en-US" w:eastAsia="zh-CN"/>
        </w:rPr>
        <w:t xml:space="preserve">In Alt. 1,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5B6219">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395BF1">
        <w:rPr>
          <w:bCs/>
          <w:iCs/>
          <w:lang w:eastAsia="zh-CN"/>
        </w:rPr>
        <w:t xml:space="preserve"> </w:t>
      </w:r>
      <w:r w:rsidR="00654305">
        <w:rPr>
          <w:bCs/>
          <w:iCs/>
          <w:lang w:eastAsia="zh-CN"/>
        </w:rPr>
        <w:t xml:space="preserve">are remained </w:t>
      </w:r>
      <w:r w:rsidR="0013571E">
        <w:rPr>
          <w:bCs/>
          <w:iCs/>
          <w:lang w:eastAsia="zh-CN"/>
        </w:rPr>
        <w:t xml:space="preserve">as legacy TA loop, i.e., </w:t>
      </w:r>
      <w:r w:rsidR="00FA3F5E">
        <w:rPr>
          <w:bCs/>
          <w:iCs/>
          <w:lang w:eastAsia="zh-CN"/>
        </w:rPr>
        <w:t xml:space="preserve">they keep the same values </w:t>
      </w:r>
      <w:r w:rsidR="008F5471">
        <w:rPr>
          <w:bCs/>
          <w:iCs/>
          <w:lang w:eastAsia="zh-CN"/>
        </w:rPr>
        <w:t xml:space="preserve">to calculate IAB-DU DL TX timing </w:t>
      </w:r>
      <w:r w:rsidR="00FA3F5E">
        <w:rPr>
          <w:bCs/>
          <w:iCs/>
          <w:lang w:eastAsia="zh-CN"/>
        </w:rPr>
        <w:t xml:space="preserve">for Case#1 and Case#6. </w:t>
      </w:r>
      <w:r w:rsidR="00E24BF6">
        <w:rPr>
          <w:color w:val="000000"/>
          <w:lang w:val="en-US" w:eastAsia="zh-CN"/>
        </w:rPr>
        <w:t xml:space="preserve">IAB-MT TX timing is obtained with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E24BF6">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Case6</m:t>
            </m:r>
          </m:sub>
        </m:sSub>
      </m:oMath>
      <w:r w:rsidR="00DE450E">
        <w:rPr>
          <w:bCs/>
          <w:iCs/>
          <w:lang w:eastAsia="zh-CN"/>
        </w:rPr>
        <w:t xml:space="preserve">. </w:t>
      </w:r>
      <w:r w:rsidR="00517777">
        <w:rPr>
          <w:bCs/>
          <w:iCs/>
          <w:lang w:eastAsia="zh-CN"/>
        </w:rPr>
        <w:t xml:space="preserve"> </w:t>
      </w:r>
    </w:p>
    <w:p w14:paraId="79C0CBDD" w14:textId="19E56A5C" w:rsidR="007811AD" w:rsidRDefault="00DE450E" w:rsidP="00872ECB">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Case#6 IAB-DU TX timing: </w:t>
      </w:r>
      <w:r w:rsidR="007D6F57">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00401C9B" w:rsidRPr="00CD43A3">
        <w:rPr>
          <w:rFonts w:ascii="Times New Roman" w:hAnsi="Times New Roman"/>
          <w:bCs/>
          <w:iCs/>
          <w:sz w:val="20"/>
          <w:szCs w:val="20"/>
          <w:lang w:eastAsia="zh-CN"/>
        </w:rPr>
        <w:t xml:space="preserve"> </w:t>
      </w:r>
    </w:p>
    <w:p w14:paraId="43AC7852" w14:textId="394A7D97" w:rsidR="00DE450E" w:rsidRPr="00CD43A3" w:rsidRDefault="00401C9B" w:rsidP="007811AD">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36B83467" w14:textId="77777777" w:rsidR="007811AD" w:rsidRPr="007811AD" w:rsidRDefault="007811AD" w:rsidP="007811AD">
      <w:pPr>
        <w:pStyle w:val="ListParagraph"/>
        <w:jc w:val="both"/>
        <w:rPr>
          <w:rFonts w:ascii="Times New Roman" w:hAnsi="Times New Roman"/>
          <w:color w:val="000000"/>
          <w:sz w:val="20"/>
          <w:szCs w:val="20"/>
          <w:lang w:eastAsia="zh-CN"/>
        </w:rPr>
      </w:pPr>
    </w:p>
    <w:p w14:paraId="4FC3EE4A" w14:textId="55518D7A" w:rsidR="000C6ED5" w:rsidRPr="000C6ED5" w:rsidRDefault="00DE450E" w:rsidP="00872ECB">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Case#6 </w:t>
      </w:r>
      <w:r w:rsidR="00E8336C" w:rsidRPr="00CD43A3">
        <w:rPr>
          <w:rFonts w:ascii="Times New Roman" w:hAnsi="Times New Roman"/>
          <w:bCs/>
          <w:iCs/>
          <w:sz w:val="20"/>
          <w:szCs w:val="20"/>
          <w:lang w:eastAsia="zh-CN"/>
        </w:rPr>
        <w:t xml:space="preserve">IAB-MT TX timing: </w:t>
      </w:r>
      <w:r w:rsidR="00517777" w:rsidRPr="00CD43A3">
        <w:rPr>
          <w:rFonts w:ascii="Times New Roman" w:hAnsi="Times New Roman"/>
          <w:bCs/>
          <w:iCs/>
          <w:sz w:val="20"/>
          <w:szCs w:val="20"/>
          <w:lang w:eastAsia="zh-CN"/>
        </w:rPr>
        <w:t xml:space="preserve"> </w:t>
      </w:r>
      <w:r w:rsidR="007D6F57">
        <w:rPr>
          <w:rFonts w:ascii="Times New Roman" w:hAnsi="Times New Roman"/>
          <w:bCs/>
          <w:iCs/>
          <w:sz w:val="20"/>
          <w:szCs w:val="20"/>
          <w:lang w:eastAsia="zh-CN"/>
        </w:rPr>
        <w:t xml:space="preserve">            </w:t>
      </w:r>
      <w:r w:rsidR="00517777"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00517777" w:rsidRPr="00CD43A3">
        <w:rPr>
          <w:rFonts w:ascii="Times New Roman" w:hAnsi="Times New Roman"/>
          <w:bCs/>
          <w:iCs/>
          <w:sz w:val="20"/>
          <w:szCs w:val="20"/>
          <w:lang w:eastAsia="zh-CN"/>
        </w:rPr>
        <w:t xml:space="preserve"> </w:t>
      </w:r>
      <w:r w:rsidR="00CD43A3" w:rsidRPr="00CD43A3">
        <w:rPr>
          <w:rFonts w:ascii="Times New Roman" w:hAnsi="Times New Roman"/>
          <w:bCs/>
          <w:iCs/>
          <w:sz w:val="20"/>
          <w:szCs w:val="20"/>
          <w:lang w:eastAsia="zh-CN"/>
        </w:rPr>
        <w:t xml:space="preserve"> </w:t>
      </w:r>
    </w:p>
    <w:p w14:paraId="08D3CEAF" w14:textId="585DEE27" w:rsidR="00517777" w:rsidRPr="00CD43A3" w:rsidRDefault="00CD43A3" w:rsidP="000C6ED5">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Case6</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00CF4E55" w:rsidRPr="00CD43A3">
        <w:rPr>
          <w:rFonts w:ascii="Times New Roman" w:hAnsi="Times New Roman"/>
          <w:bCs/>
          <w:iCs/>
          <w:sz w:val="20"/>
          <w:szCs w:val="20"/>
          <w:lang w:eastAsia="zh-CN"/>
        </w:rPr>
        <w:t xml:space="preserve"> </w:t>
      </w:r>
      <w:r w:rsidR="00517777" w:rsidRPr="00CD43A3">
        <w:rPr>
          <w:rFonts w:ascii="Times New Roman" w:hAnsi="Times New Roman"/>
          <w:bCs/>
          <w:iCs/>
          <w:sz w:val="20"/>
          <w:szCs w:val="20"/>
          <w:lang w:eastAsia="zh-CN"/>
        </w:rPr>
        <w:t xml:space="preserve">                                                                   </w:t>
      </w:r>
    </w:p>
    <w:p w14:paraId="4D1A56C7" w14:textId="1E663844" w:rsidR="00181592" w:rsidRDefault="00217B1D" w:rsidP="00127F91">
      <w:pPr>
        <w:jc w:val="both"/>
        <w:rPr>
          <w:color w:val="000000"/>
          <w:lang w:eastAsia="zh-CN"/>
        </w:rPr>
      </w:pPr>
      <w:r>
        <w:rPr>
          <w:color w:val="000000"/>
          <w:lang w:eastAsia="zh-CN"/>
        </w:rPr>
        <w:t>In RAN1#105-e discussion, t</w:t>
      </w:r>
      <w:r w:rsidR="003A2C2E">
        <w:rPr>
          <w:color w:val="000000"/>
          <w:lang w:eastAsia="zh-CN"/>
        </w:rPr>
        <w:t xml:space="preserve">he main concern </w:t>
      </w:r>
      <w:r w:rsidR="008C77BD">
        <w:rPr>
          <w:color w:val="000000"/>
          <w:lang w:eastAsia="zh-CN"/>
        </w:rPr>
        <w:t>of</w:t>
      </w:r>
      <w:r w:rsidR="003A2C2E">
        <w:rPr>
          <w:color w:val="000000"/>
          <w:lang w:eastAsia="zh-CN"/>
        </w:rPr>
        <w:t xml:space="preserve"> Alt. 1 is regarding the “precise timing </w:t>
      </w:r>
      <w:r w:rsidR="004949BA">
        <w:rPr>
          <w:color w:val="000000"/>
          <w:lang w:eastAsia="zh-CN"/>
        </w:rPr>
        <w:t>alignment</w:t>
      </w:r>
      <w:r w:rsidR="003A2C2E">
        <w:rPr>
          <w:color w:val="000000"/>
          <w:lang w:eastAsia="zh-CN"/>
        </w:rPr>
        <w:t>”</w:t>
      </w:r>
      <w:r w:rsidR="004949BA">
        <w:rPr>
          <w:color w:val="000000"/>
          <w:lang w:eastAsia="zh-CN"/>
        </w:rPr>
        <w:t xml:space="preserve"> for DU-TX/MT-TX</w:t>
      </w:r>
      <w:r w:rsidR="008026A8">
        <w:rPr>
          <w:color w:val="000000"/>
          <w:lang w:eastAsia="zh-CN"/>
        </w:rPr>
        <w:t xml:space="preserve"> simultaneous operation.</w:t>
      </w:r>
      <w:r w:rsidR="002F1D8B">
        <w:rPr>
          <w:color w:val="000000"/>
          <w:lang w:eastAsia="zh-CN"/>
        </w:rPr>
        <w:t xml:space="preserve"> </w:t>
      </w:r>
    </w:p>
    <w:p w14:paraId="39922765" w14:textId="36FE1938" w:rsidR="00181592" w:rsidRDefault="00484A8E" w:rsidP="00127F91">
      <w:pPr>
        <w:jc w:val="both"/>
        <w:rPr>
          <w:bCs/>
          <w:iCs/>
          <w:lang w:eastAsia="zh-CN"/>
        </w:rPr>
      </w:pPr>
      <w:r>
        <w:rPr>
          <w:color w:val="000000"/>
          <w:lang w:eastAsia="zh-CN"/>
        </w:rPr>
        <w:t xml:space="preserve">Firstly, </w:t>
      </w:r>
      <w:r w:rsidR="002F1D8B">
        <w:rPr>
          <w:color w:val="000000"/>
          <w:lang w:eastAsia="zh-CN"/>
        </w:rPr>
        <w:t>Case#6 IAB-DU TX timing</w:t>
      </w:r>
      <w:r w:rsidR="006B7929">
        <w:rPr>
          <w:color w:val="000000"/>
          <w:lang w:eastAsia="zh-CN"/>
        </w:rPr>
        <w:t xml:space="preserve"> is according to</w:t>
      </w:r>
      <w:r w:rsidR="002F1D8B">
        <w:rPr>
          <w:color w:val="000000"/>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6B7929">
        <w:rPr>
          <w:bCs/>
          <w:iCs/>
          <w:lang w:eastAsia="zh-CN"/>
        </w:rPr>
        <w:t xml:space="preserve"> transmission from parent node</w:t>
      </w:r>
      <w:r>
        <w:rPr>
          <w:bCs/>
          <w:iCs/>
          <w:lang w:eastAsia="zh-CN"/>
        </w:rPr>
        <w:t xml:space="preserve"> and related to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Pr>
          <w:bCs/>
          <w:iCs/>
          <w:lang w:eastAsia="zh-CN"/>
        </w:rPr>
        <w:t>/</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estimation at parent node; </w:t>
      </w:r>
    </w:p>
    <w:p w14:paraId="089EE38A" w14:textId="77777777" w:rsidR="002D53CC" w:rsidRDefault="006D7EC8" w:rsidP="00127F91">
      <w:pPr>
        <w:jc w:val="both"/>
        <w:rPr>
          <w:bCs/>
          <w:iCs/>
          <w:lang w:eastAsia="zh-CN"/>
        </w:rPr>
      </w:pPr>
      <w:r>
        <w:rPr>
          <w:bCs/>
          <w:iCs/>
          <w:lang w:eastAsia="zh-CN"/>
        </w:rPr>
        <w:t xml:space="preserve">Secondly, Case#6 IAB-MT TX timing is according to </w:t>
      </w:r>
      <w:r>
        <w:rPr>
          <w:color w:val="000000"/>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offset,case6</m:t>
            </m:r>
          </m:sub>
        </m:sSub>
      </m:oMath>
      <w:r>
        <w:rPr>
          <w:bCs/>
          <w:iCs/>
          <w:lang w:eastAsia="zh-CN"/>
        </w:rPr>
        <w:t xml:space="preserve"> transmission from parent node and also related to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Pr>
          <w:bCs/>
          <w:iCs/>
          <w:lang w:eastAsia="zh-CN"/>
        </w:rPr>
        <w:t>/</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estimation at parent node. </w:t>
      </w:r>
    </w:p>
    <w:p w14:paraId="1EA25B7E" w14:textId="10D04C43" w:rsidR="00EF01F2" w:rsidRDefault="005A0F58" w:rsidP="00127F91">
      <w:pPr>
        <w:jc w:val="both"/>
        <w:rPr>
          <w:bCs/>
          <w:iCs/>
          <w:lang w:eastAsia="zh-CN"/>
        </w:rPr>
      </w:pPr>
      <w:r>
        <w:rPr>
          <w:bCs/>
          <w:iCs/>
          <w:lang w:eastAsia="zh-CN"/>
        </w:rPr>
        <w:t xml:space="preserve">Hence,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offset,case6</m:t>
            </m:r>
          </m:sub>
        </m:sSub>
      </m:oMath>
      <w:r>
        <w:rPr>
          <w:bCs/>
          <w:iCs/>
          <w:lang w:eastAsia="zh-CN"/>
        </w:rPr>
        <w:t xml:space="preserve"> </w:t>
      </w:r>
      <w:r w:rsidR="00D04604">
        <w:rPr>
          <w:bCs/>
          <w:iCs/>
          <w:lang w:eastAsia="zh-CN"/>
        </w:rPr>
        <w:t>are all transmitted/controlled by the parent node</w:t>
      </w:r>
      <w:r w:rsidR="002E1896">
        <w:rPr>
          <w:bCs/>
          <w:iCs/>
          <w:lang w:eastAsia="zh-CN"/>
        </w:rPr>
        <w:t xml:space="preserve"> according to</w:t>
      </w:r>
      <w:r w:rsidR="00D04604">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sidR="002E1896">
        <w:rPr>
          <w:bCs/>
          <w:iCs/>
          <w:lang w:eastAsia="zh-CN"/>
        </w:rPr>
        <w:t>/</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2E1896">
        <w:rPr>
          <w:bCs/>
          <w:iCs/>
          <w:lang w:eastAsia="zh-CN"/>
        </w:rPr>
        <w:t xml:space="preserve"> estimation at parent node</w:t>
      </w:r>
      <w:r w:rsidR="005D0C0A">
        <w:rPr>
          <w:bCs/>
          <w:iCs/>
          <w:lang w:eastAsia="zh-CN"/>
        </w:rPr>
        <w:t xml:space="preserve">. With proper granularity </w:t>
      </w:r>
      <w:r w:rsidR="00B02F7D">
        <w:rPr>
          <w:bCs/>
          <w:iCs/>
          <w:lang w:eastAsia="zh-CN"/>
        </w:rPr>
        <w:t xml:space="preserve">control, </w:t>
      </w:r>
      <w:r w:rsidR="0096056E">
        <w:rPr>
          <w:bCs/>
          <w:iCs/>
          <w:lang w:eastAsia="zh-CN"/>
        </w:rPr>
        <w:t xml:space="preserve">precise </w:t>
      </w:r>
      <w:r w:rsidR="00CA5B3E">
        <w:rPr>
          <w:bCs/>
          <w:iCs/>
          <w:lang w:eastAsia="zh-CN"/>
        </w:rPr>
        <w:t xml:space="preserve">DU-TX/MT-TX </w:t>
      </w:r>
      <w:r w:rsidR="0096056E">
        <w:rPr>
          <w:bCs/>
          <w:iCs/>
          <w:lang w:eastAsia="zh-CN"/>
        </w:rPr>
        <w:t>timing alignment</w:t>
      </w:r>
      <w:r w:rsidR="00373A56">
        <w:rPr>
          <w:bCs/>
          <w:iCs/>
          <w:lang w:eastAsia="zh-CN"/>
        </w:rPr>
        <w:t xml:space="preserve"> can be achieved</w:t>
      </w:r>
      <w:r w:rsidR="0096056E">
        <w:rPr>
          <w:bCs/>
          <w:iCs/>
          <w:lang w:eastAsia="zh-CN"/>
        </w:rPr>
        <w:t xml:space="preserve">. </w:t>
      </w:r>
    </w:p>
    <w:p w14:paraId="57BFE456" w14:textId="77777777" w:rsidR="002D53CC" w:rsidRDefault="002D53CC" w:rsidP="00127F91">
      <w:pPr>
        <w:jc w:val="both"/>
        <w:rPr>
          <w:color w:val="000000"/>
          <w:lang w:eastAsia="zh-CN"/>
        </w:rPr>
      </w:pPr>
    </w:p>
    <w:p w14:paraId="183A1318" w14:textId="289158B4" w:rsidR="003A6913" w:rsidRPr="003A6913" w:rsidRDefault="003A6913" w:rsidP="003A6913">
      <w:pPr>
        <w:jc w:val="both"/>
        <w:rPr>
          <w:b/>
          <w:bCs/>
          <w:color w:val="000000"/>
          <w:u w:val="single"/>
          <w:lang w:val="en-US" w:eastAsia="zh-CN"/>
        </w:rPr>
      </w:pPr>
      <w:r w:rsidRPr="003A6913">
        <w:rPr>
          <w:b/>
          <w:bCs/>
          <w:color w:val="000000"/>
          <w:u w:val="single"/>
          <w:lang w:val="en-US" w:eastAsia="zh-CN"/>
        </w:rPr>
        <w:lastRenderedPageBreak/>
        <w:t>Alt.</w:t>
      </w:r>
      <w:r>
        <w:rPr>
          <w:b/>
          <w:bCs/>
          <w:color w:val="000000"/>
          <w:u w:val="single"/>
          <w:lang w:val="en-US" w:eastAsia="zh-CN"/>
        </w:rPr>
        <w:t>2</w:t>
      </w:r>
      <w:r w:rsidRPr="003A6913">
        <w:rPr>
          <w:b/>
          <w:bCs/>
          <w:color w:val="000000"/>
          <w:u w:val="single"/>
          <w:lang w:val="en-US" w:eastAsia="zh-CN"/>
        </w:rPr>
        <w:t xml:space="preserve"> Discussion</w:t>
      </w:r>
    </w:p>
    <w:p w14:paraId="27D81A5C" w14:textId="022DFDA8" w:rsidR="00981805" w:rsidRDefault="00CC787F" w:rsidP="00127F91">
      <w:pPr>
        <w:jc w:val="both"/>
        <w:rPr>
          <w:bCs/>
          <w:iCs/>
          <w:lang w:eastAsia="zh-CN"/>
        </w:rPr>
      </w:pPr>
      <w:r>
        <w:rPr>
          <w:color w:val="000000"/>
          <w:lang w:val="en-US" w:eastAsia="zh-CN"/>
        </w:rPr>
        <w:t>In Alt. 2, it is not clear how IAB-DU DL TX timing is calculated for OTA-based IAB node</w:t>
      </w:r>
      <w:r w:rsidR="000F4ACB">
        <w:rPr>
          <w:color w:val="000000"/>
          <w:lang w:val="en-US" w:eastAsia="zh-CN"/>
        </w:rPr>
        <w:t>s</w:t>
      </w:r>
      <w:r w:rsidR="00726AD6">
        <w:rPr>
          <w:color w:val="000000"/>
          <w:lang w:val="en-US" w:eastAsia="zh-CN"/>
        </w:rPr>
        <w:t xml:space="preserve">. </w:t>
      </w:r>
      <w:r w:rsidR="00D73A9E">
        <w:rPr>
          <w:color w:val="000000"/>
          <w:lang w:val="en-US" w:eastAsia="zh-CN"/>
        </w:rPr>
        <w:t xml:space="preserve">In our understanding of Alt. 2,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E977FD">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E977FD">
        <w:rPr>
          <w:bCs/>
          <w:iCs/>
          <w:lang w:eastAsia="zh-CN"/>
        </w:rPr>
        <w:t xml:space="preserve"> should also</w:t>
      </w:r>
      <w:r w:rsidR="00A72858">
        <w:rPr>
          <w:bCs/>
          <w:iCs/>
          <w:lang w:eastAsia="zh-CN"/>
        </w:rPr>
        <w:t xml:space="preserve"> be</w:t>
      </w:r>
      <w:r w:rsidR="00E977FD">
        <w:rPr>
          <w:bCs/>
          <w:iCs/>
          <w:lang w:eastAsia="zh-CN"/>
        </w:rPr>
        <w:t xml:space="preserve"> remained as legacy TA loop, i.e., they keep the same values to calculate IAB-DU DL TX timing for Case#1 and Case#6</w:t>
      </w:r>
      <w:r w:rsidR="00A72858">
        <w:rPr>
          <w:bCs/>
          <w:iCs/>
          <w:lang w:eastAsia="zh-CN"/>
        </w:rPr>
        <w:t xml:space="preserve">. </w:t>
      </w:r>
      <w:r w:rsidR="00DD79A5">
        <w:rPr>
          <w:bCs/>
          <w:iCs/>
          <w:lang w:val="en-US" w:eastAsia="zh-CN"/>
        </w:rPr>
        <w:t xml:space="preserve">Hence, both Alt. 1 and Alt. 2 </w:t>
      </w:r>
      <w:r w:rsidR="000D39B3">
        <w:rPr>
          <w:bCs/>
          <w:iCs/>
          <w:lang w:val="en-US" w:eastAsia="zh-CN"/>
        </w:rPr>
        <w:t xml:space="preserve">have legacy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0D39B3">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981805">
        <w:rPr>
          <w:bCs/>
          <w:iCs/>
          <w:lang w:eastAsia="zh-CN"/>
        </w:rPr>
        <w:t>.</w:t>
      </w:r>
    </w:p>
    <w:p w14:paraId="17280766" w14:textId="0502284D" w:rsidR="003D7EA2" w:rsidRDefault="00B13EF5" w:rsidP="00127F91">
      <w:pPr>
        <w:jc w:val="both"/>
        <w:rPr>
          <w:bCs/>
          <w:iCs/>
          <w:lang w:eastAsia="zh-CN"/>
        </w:rPr>
      </w:pPr>
      <w:r>
        <w:rPr>
          <w:bCs/>
          <w:iCs/>
          <w:lang w:eastAsia="zh-CN"/>
        </w:rPr>
        <w:t xml:space="preserve">In addition, since </w:t>
      </w:r>
      <w:r w:rsidR="00397B15">
        <w:rPr>
          <w:bCs/>
          <w:iCs/>
          <w:lang w:eastAsia="zh-CN"/>
        </w:rPr>
        <w:t>it has been agreed that Case#6 timing at an IAB-node is controlled by the parent node</w:t>
      </w:r>
      <w:r w:rsidR="00540927">
        <w:rPr>
          <w:bCs/>
          <w:iCs/>
          <w:lang w:eastAsia="zh-CN"/>
        </w:rPr>
        <w:t>, additional signalling</w:t>
      </w:r>
      <w:r w:rsidR="003C413C">
        <w:rPr>
          <w:bCs/>
          <w:iCs/>
          <w:lang w:eastAsia="zh-CN"/>
        </w:rPr>
        <w:t xml:space="preserve"> from parent node </w:t>
      </w:r>
      <w:r w:rsidR="00633062">
        <w:rPr>
          <w:bCs/>
          <w:iCs/>
          <w:lang w:eastAsia="zh-CN"/>
        </w:rPr>
        <w:t xml:space="preserve">is needed </w:t>
      </w:r>
      <w:r w:rsidR="003C413C">
        <w:rPr>
          <w:bCs/>
          <w:iCs/>
          <w:lang w:eastAsia="zh-CN"/>
        </w:rPr>
        <w:t xml:space="preserve">to inform the IAB-node </w:t>
      </w:r>
      <w:r w:rsidR="002C621B">
        <w:rPr>
          <w:bCs/>
          <w:iCs/>
          <w:lang w:eastAsia="zh-CN"/>
        </w:rPr>
        <w:t xml:space="preserve">when to set IAB-MT UL TX timing to </w:t>
      </w:r>
      <w:r w:rsidR="00947141">
        <w:rPr>
          <w:bCs/>
          <w:iCs/>
          <w:lang w:eastAsia="zh-CN"/>
        </w:rPr>
        <w:t xml:space="preserve">IAB-DU DL TX timing. </w:t>
      </w:r>
    </w:p>
    <w:p w14:paraId="04A50741" w14:textId="797D506C" w:rsidR="00947141" w:rsidRDefault="00BC343F" w:rsidP="000B3AD1">
      <w:pPr>
        <w:jc w:val="both"/>
        <w:rPr>
          <w:bCs/>
          <w:iCs/>
          <w:lang w:eastAsia="zh-CN"/>
        </w:rPr>
      </w:pPr>
      <w:r>
        <w:rPr>
          <w:bCs/>
          <w:iCs/>
          <w:lang w:eastAsia="zh-CN"/>
        </w:rPr>
        <w:t>Hence, compar</w:t>
      </w:r>
      <w:r w:rsidR="008642A2">
        <w:rPr>
          <w:bCs/>
          <w:iCs/>
          <w:lang w:eastAsia="zh-CN"/>
        </w:rPr>
        <w:t>ing</w:t>
      </w:r>
      <w:r>
        <w:rPr>
          <w:bCs/>
          <w:iCs/>
          <w:lang w:eastAsia="zh-CN"/>
        </w:rPr>
        <w:t xml:space="preserve"> Alt. 1 and Alt. 2, </w:t>
      </w:r>
      <w:r w:rsidR="00ED11ED">
        <w:rPr>
          <w:bCs/>
          <w:iCs/>
          <w:lang w:eastAsia="zh-CN"/>
        </w:rPr>
        <w:t xml:space="preserve">they both </w:t>
      </w:r>
      <w:bookmarkEnd w:id="2"/>
      <w:r w:rsidR="00ED11ED">
        <w:rPr>
          <w:bCs/>
          <w:iCs/>
          <w:lang w:val="en-US" w:eastAsia="zh-CN"/>
        </w:rPr>
        <w:t xml:space="preserve">have legacy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ED11ED">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ED11ED">
        <w:rPr>
          <w:bCs/>
          <w:iCs/>
          <w:lang w:eastAsia="zh-CN"/>
        </w:rPr>
        <w:t xml:space="preserve"> for OTA-based </w:t>
      </w:r>
      <w:r w:rsidR="003875FB">
        <w:rPr>
          <w:bCs/>
          <w:iCs/>
          <w:lang w:eastAsia="zh-CN"/>
        </w:rPr>
        <w:t>IAB-DU DL TX timing. The difference is the content of additional signalling</w:t>
      </w:r>
      <w:r w:rsidR="008642A2">
        <w:rPr>
          <w:bCs/>
          <w:iCs/>
          <w:lang w:eastAsia="zh-CN"/>
        </w:rPr>
        <w:t xml:space="preserve"> from parent node</w:t>
      </w:r>
      <w:r w:rsidR="003875FB">
        <w:rPr>
          <w:bCs/>
          <w:iCs/>
          <w:lang w:eastAsia="zh-CN"/>
        </w:rPr>
        <w:t xml:space="preserve">. </w:t>
      </w:r>
    </w:p>
    <w:p w14:paraId="51249AC8" w14:textId="61AD354A" w:rsidR="007A3EE5" w:rsidRPr="003414B5" w:rsidRDefault="007A3EE5" w:rsidP="003414B5">
      <w:pPr>
        <w:pStyle w:val="ListParagraph"/>
        <w:numPr>
          <w:ilvl w:val="0"/>
          <w:numId w:val="39"/>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1, the additional signalling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 xml:space="preserve"> to control IAB-MT UL TX timing</w:t>
      </w:r>
      <w:r w:rsidR="003414B5" w:rsidRPr="003414B5">
        <w:rPr>
          <w:rFonts w:ascii="Times New Roman" w:hAnsi="Times New Roman"/>
          <w:bCs/>
          <w:iCs/>
          <w:sz w:val="20"/>
          <w:szCs w:val="20"/>
          <w:lang w:eastAsia="zh-CN"/>
        </w:rPr>
        <w:t xml:space="preserve"> as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003414B5" w:rsidRPr="003414B5">
        <w:rPr>
          <w:rFonts w:ascii="Times New Roman" w:hAnsi="Times New Roman"/>
          <w:bCs/>
          <w:iCs/>
          <w:sz w:val="20"/>
          <w:szCs w:val="20"/>
          <w:lang w:eastAsia="zh-CN"/>
        </w:rPr>
        <w:t>.</w:t>
      </w:r>
    </w:p>
    <w:p w14:paraId="4CE238EA" w14:textId="22F8B0E5" w:rsidR="003414B5" w:rsidRPr="003414B5" w:rsidRDefault="003414B5" w:rsidP="003414B5">
      <w:pPr>
        <w:pStyle w:val="ListParagraph"/>
        <w:numPr>
          <w:ilvl w:val="0"/>
          <w:numId w:val="39"/>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2, the additional signalling is to inform the IAB-node when to set IAB-MT UL TX timing to IAB-DU DL TX timing. </w:t>
      </w:r>
    </w:p>
    <w:p w14:paraId="5F07078A" w14:textId="043866ED" w:rsidR="003875FB" w:rsidRDefault="003875FB" w:rsidP="000B3AD1">
      <w:pPr>
        <w:jc w:val="both"/>
        <w:rPr>
          <w:b/>
          <w:lang w:eastAsia="zh-CN"/>
        </w:rPr>
      </w:pPr>
    </w:p>
    <w:p w14:paraId="304EA6AF" w14:textId="613CB27E" w:rsidR="006F2D75" w:rsidRPr="003A6913" w:rsidRDefault="006F2D75" w:rsidP="006F2D75">
      <w:pPr>
        <w:jc w:val="both"/>
        <w:rPr>
          <w:b/>
          <w:bCs/>
          <w:color w:val="000000"/>
          <w:u w:val="single"/>
          <w:lang w:val="en-US" w:eastAsia="zh-CN"/>
        </w:rPr>
      </w:pPr>
      <w:r w:rsidRPr="003A6913">
        <w:rPr>
          <w:b/>
          <w:bCs/>
          <w:color w:val="000000"/>
          <w:u w:val="single"/>
          <w:lang w:val="en-US" w:eastAsia="zh-CN"/>
        </w:rPr>
        <w:t>Alt.</w:t>
      </w:r>
      <w:r>
        <w:rPr>
          <w:b/>
          <w:bCs/>
          <w:color w:val="000000"/>
          <w:u w:val="single"/>
          <w:lang w:val="en-US" w:eastAsia="zh-CN"/>
        </w:rPr>
        <w:t>3</w:t>
      </w:r>
      <w:r w:rsidRPr="003A6913">
        <w:rPr>
          <w:b/>
          <w:bCs/>
          <w:color w:val="000000"/>
          <w:u w:val="single"/>
          <w:lang w:val="en-US" w:eastAsia="zh-CN"/>
        </w:rPr>
        <w:t xml:space="preserve"> Discussion</w:t>
      </w:r>
    </w:p>
    <w:p w14:paraId="7F1C7A40" w14:textId="648C4207" w:rsidR="00D64B6C" w:rsidRDefault="006F2D75" w:rsidP="006F2D75">
      <w:pPr>
        <w:jc w:val="both"/>
        <w:rPr>
          <w:color w:val="000000"/>
          <w:lang w:val="en-US" w:eastAsia="zh-CN"/>
        </w:rPr>
      </w:pPr>
      <w:r>
        <w:rPr>
          <w:color w:val="000000"/>
          <w:lang w:val="en-US" w:eastAsia="zh-CN"/>
        </w:rPr>
        <w:t xml:space="preserve">In Alt. </w:t>
      </w:r>
      <w:r w:rsidR="00771F0A">
        <w:rPr>
          <w:color w:val="000000"/>
          <w:lang w:val="en-US" w:eastAsia="zh-CN"/>
        </w:rPr>
        <w:t>3</w:t>
      </w:r>
      <w:r>
        <w:rPr>
          <w:color w:val="000000"/>
          <w:lang w:val="en-US" w:eastAsia="zh-CN"/>
        </w:rPr>
        <w:t xml:space="preserve">, it is not clear how IAB-DU DL TX timing </w:t>
      </w:r>
      <w:r w:rsidR="00D64B6C">
        <w:rPr>
          <w:color w:val="000000"/>
          <w:lang w:val="en-US" w:eastAsia="zh-CN"/>
        </w:rPr>
        <w:t>and IAB-MT TX timing are calculated</w:t>
      </w:r>
      <w:r w:rsidR="00EC6C80">
        <w:rPr>
          <w:color w:val="000000"/>
          <w:lang w:val="en-US" w:eastAsia="zh-CN"/>
        </w:rPr>
        <w:t xml:space="preserve"> and what the “common offset” means. </w:t>
      </w:r>
      <w:r w:rsidR="000A79FF">
        <w:rPr>
          <w:color w:val="000000"/>
          <w:lang w:val="en-US" w:eastAsia="zh-CN"/>
        </w:rPr>
        <w:t>More</w:t>
      </w:r>
      <w:r w:rsidR="00AE253B">
        <w:rPr>
          <w:color w:val="000000"/>
          <w:lang w:val="en-US" w:eastAsia="zh-CN"/>
        </w:rPr>
        <w:t xml:space="preserve"> details are </w:t>
      </w:r>
      <w:r w:rsidR="00771F0A">
        <w:rPr>
          <w:color w:val="000000"/>
          <w:lang w:val="en-US" w:eastAsia="zh-CN"/>
        </w:rPr>
        <w:t>needed</w:t>
      </w:r>
      <w:r w:rsidR="00AE253B">
        <w:rPr>
          <w:color w:val="000000"/>
          <w:lang w:val="en-US" w:eastAsia="zh-CN"/>
        </w:rPr>
        <w:t xml:space="preserve"> for this </w:t>
      </w:r>
      <w:r w:rsidR="00771F0A">
        <w:rPr>
          <w:color w:val="000000"/>
          <w:lang w:val="en-US" w:eastAsia="zh-CN"/>
        </w:rPr>
        <w:t xml:space="preserve">alternative. </w:t>
      </w:r>
    </w:p>
    <w:p w14:paraId="5CE98484" w14:textId="3A8BAD6C" w:rsidR="00F0538D" w:rsidRDefault="00EC231E" w:rsidP="006F2D75">
      <w:pPr>
        <w:jc w:val="both"/>
        <w:rPr>
          <w:color w:val="000000"/>
          <w:lang w:val="en-US" w:eastAsia="zh-CN"/>
        </w:rPr>
      </w:pPr>
      <w:r>
        <w:rPr>
          <w:color w:val="000000"/>
          <w:lang w:val="en-US" w:eastAsia="zh-CN"/>
        </w:rPr>
        <w:t>Comparing all three alternatives</w:t>
      </w:r>
      <w:r w:rsidR="006A76F9">
        <w:rPr>
          <w:color w:val="000000"/>
          <w:lang w:val="en-US" w:eastAsia="zh-CN"/>
        </w:rPr>
        <w:t xml:space="preserve"> for Case#6 timing</w:t>
      </w:r>
      <w:r w:rsidR="00E00007">
        <w:rPr>
          <w:color w:val="000000"/>
          <w:lang w:val="en-US" w:eastAsia="zh-CN"/>
        </w:rPr>
        <w:t xml:space="preserve">: </w:t>
      </w:r>
    </w:p>
    <w:p w14:paraId="4E72BF95" w14:textId="77777777" w:rsidR="00E3784A" w:rsidRPr="001D3029" w:rsidRDefault="00E3784A" w:rsidP="00E3784A">
      <w:pPr>
        <w:pStyle w:val="ListParagraph"/>
        <w:numPr>
          <w:ilvl w:val="0"/>
          <w:numId w:val="40"/>
        </w:numPr>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and Alt. 2 </w:t>
      </w:r>
      <w:r w:rsidRPr="001D3029">
        <w:rPr>
          <w:rFonts w:ascii="Times New Roman" w:hAnsi="Times New Roman"/>
          <w:bCs/>
          <w:iCs/>
          <w:sz w:val="20"/>
          <w:szCs w:val="20"/>
          <w:lang w:eastAsia="zh-CN"/>
        </w:rPr>
        <w:t xml:space="preserve">have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232C8894" w14:textId="77777777" w:rsidR="00E3784A" w:rsidRDefault="00E3784A" w:rsidP="00E3784A">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Both Alt. 1 and Alt. 2 need additional signaling from parent node.</w:t>
      </w:r>
    </w:p>
    <w:p w14:paraId="7E805A3F" w14:textId="77777777" w:rsidR="00E3784A" w:rsidRPr="003414B5" w:rsidRDefault="00E3784A" w:rsidP="00E3784A">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1, the additional signaling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 xml:space="preserve"> to control IAB-MT UL TX timing as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w:t>
      </w:r>
    </w:p>
    <w:p w14:paraId="1D1323D7" w14:textId="77777777" w:rsidR="00E3784A" w:rsidRPr="003414B5" w:rsidRDefault="00E3784A" w:rsidP="00E3784A">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2, the additional signaling is to inform the IAB-node when to set IAB-MT UL TX timing to IAB-DU DL TX timing. </w:t>
      </w:r>
    </w:p>
    <w:p w14:paraId="0252B9D0" w14:textId="77777777" w:rsidR="00E3784A" w:rsidRPr="006D39D2" w:rsidRDefault="00E3784A" w:rsidP="00E3784A">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Details of Alt. 3 are not clear.</w:t>
      </w:r>
    </w:p>
    <w:p w14:paraId="3AAF17B6" w14:textId="77777777" w:rsidR="00E3784A" w:rsidRPr="006D39D2" w:rsidRDefault="00E3784A" w:rsidP="00E3784A">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23D646F4" w14:textId="186637F7" w:rsidR="006D39D2" w:rsidRDefault="000D39E6" w:rsidP="006F2D75">
      <w:pPr>
        <w:jc w:val="both"/>
        <w:rPr>
          <w:color w:val="000000"/>
          <w:lang w:val="en-US" w:eastAsia="zh-CN"/>
        </w:rPr>
      </w:pPr>
      <w:r>
        <w:rPr>
          <w:color w:val="000000"/>
          <w:lang w:val="en-US" w:eastAsia="zh-CN"/>
        </w:rPr>
        <w:t xml:space="preserve">Hence, we </w:t>
      </w:r>
      <w:r w:rsidR="006D39D2">
        <w:rPr>
          <w:color w:val="000000"/>
          <w:lang w:val="en-US" w:eastAsia="zh-CN"/>
        </w:rPr>
        <w:t>support Alt. 1</w:t>
      </w:r>
      <w:r w:rsidR="007407D5">
        <w:rPr>
          <w:color w:val="000000"/>
          <w:lang w:val="en-US" w:eastAsia="zh-CN"/>
        </w:rPr>
        <w:t xml:space="preserve"> for Case#6 timing</w:t>
      </w:r>
      <w:r w:rsidR="006D39D2">
        <w:rPr>
          <w:color w:val="000000"/>
          <w:lang w:val="en-US" w:eastAsia="zh-CN"/>
        </w:rPr>
        <w:t>.</w:t>
      </w:r>
    </w:p>
    <w:p w14:paraId="23E77BAD" w14:textId="4A13EA7B" w:rsidR="000B3AD1" w:rsidRDefault="00A36A55" w:rsidP="000B3AD1">
      <w:pPr>
        <w:jc w:val="both"/>
        <w:rPr>
          <w:bCs/>
          <w:iCs/>
          <w:lang w:eastAsia="zh-CN"/>
        </w:rPr>
      </w:pPr>
      <w:r>
        <w:rPr>
          <w:b/>
          <w:lang w:eastAsia="zh-CN"/>
        </w:rPr>
        <w:t xml:space="preserve">Observation </w:t>
      </w:r>
      <w:r w:rsidR="00080448">
        <w:rPr>
          <w:b/>
          <w:lang w:eastAsia="zh-CN"/>
        </w:rPr>
        <w:t>1</w:t>
      </w:r>
      <w:r>
        <w:rPr>
          <w:b/>
          <w:lang w:eastAsia="zh-CN"/>
        </w:rPr>
        <w:t xml:space="preserve">: </w:t>
      </w:r>
      <w:r w:rsidR="000B3AD1">
        <w:rPr>
          <w:color w:val="000000"/>
          <w:lang w:val="en-US" w:eastAsia="zh-CN"/>
        </w:rPr>
        <w:t xml:space="preserve">In Alt. 1,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0B3AD1">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sidR="000B3AD1">
        <w:rPr>
          <w:bCs/>
          <w:iCs/>
          <w:lang w:eastAsia="zh-CN"/>
        </w:rPr>
        <w:t xml:space="preserve"> are remained as legacy TA loop, i.e., they keep the same values to calculate IAB-DU DL TX timing for Case#1 and Case#6. </w:t>
      </w:r>
      <w:r w:rsidR="000B3AD1">
        <w:rPr>
          <w:color w:val="000000"/>
          <w:lang w:val="en-US" w:eastAsia="zh-CN"/>
        </w:rPr>
        <w:t xml:space="preserve">IAB-MT TX timing is obtained with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0B3AD1">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Case6</m:t>
            </m:r>
          </m:sub>
        </m:sSub>
      </m:oMath>
      <w:r w:rsidR="000B3AD1">
        <w:rPr>
          <w:bCs/>
          <w:iCs/>
          <w:lang w:eastAsia="zh-CN"/>
        </w:rPr>
        <w:t xml:space="preserve">.  </w:t>
      </w:r>
    </w:p>
    <w:p w14:paraId="02806AC0" w14:textId="77777777" w:rsidR="000B3AD1" w:rsidRDefault="000B3AD1" w:rsidP="000B3AD1">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Case#6 IAB-DU TX timing: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138C057E" w14:textId="77777777" w:rsidR="000B3AD1" w:rsidRPr="00CD43A3" w:rsidRDefault="000B3AD1" w:rsidP="000B3AD1">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7DBB8006" w14:textId="77777777" w:rsidR="000B3AD1" w:rsidRPr="007811AD" w:rsidRDefault="000B3AD1" w:rsidP="000B3AD1">
      <w:pPr>
        <w:pStyle w:val="ListParagraph"/>
        <w:jc w:val="both"/>
        <w:rPr>
          <w:rFonts w:ascii="Times New Roman" w:hAnsi="Times New Roman"/>
          <w:color w:val="000000"/>
          <w:sz w:val="20"/>
          <w:szCs w:val="20"/>
          <w:lang w:eastAsia="zh-CN"/>
        </w:rPr>
      </w:pPr>
    </w:p>
    <w:p w14:paraId="1D2B6170" w14:textId="77777777" w:rsidR="000B3AD1" w:rsidRPr="000C6ED5" w:rsidRDefault="000B3AD1" w:rsidP="000B3AD1">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Case#6 IAB-MT TX timing: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CD43A3">
        <w:rPr>
          <w:rFonts w:ascii="Times New Roman" w:hAnsi="Times New Roman"/>
          <w:bCs/>
          <w:iCs/>
          <w:sz w:val="20"/>
          <w:szCs w:val="20"/>
          <w:lang w:eastAsia="zh-CN"/>
        </w:rPr>
        <w:t xml:space="preserve">  </w:t>
      </w:r>
    </w:p>
    <w:p w14:paraId="2445D7E3" w14:textId="77777777" w:rsidR="000B3AD1" w:rsidRPr="00CD43A3" w:rsidRDefault="000B3AD1" w:rsidP="000B3AD1">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Case6</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w:t>
      </w:r>
    </w:p>
    <w:p w14:paraId="2C043A16" w14:textId="2D59E064" w:rsidR="00373A56" w:rsidRDefault="00A36A55" w:rsidP="00373A56">
      <w:pPr>
        <w:jc w:val="both"/>
        <w:rPr>
          <w:bCs/>
          <w:iCs/>
          <w:lang w:eastAsia="zh-CN"/>
        </w:rPr>
      </w:pPr>
      <w:r>
        <w:rPr>
          <w:b/>
          <w:lang w:eastAsia="zh-CN"/>
        </w:rPr>
        <w:t xml:space="preserve">Observation </w:t>
      </w:r>
      <w:r w:rsidR="00080448">
        <w:rPr>
          <w:b/>
          <w:lang w:eastAsia="zh-CN"/>
        </w:rPr>
        <w:t>2</w:t>
      </w:r>
      <w:r>
        <w:rPr>
          <w:b/>
          <w:lang w:eastAsia="zh-CN"/>
        </w:rPr>
        <w:t>:</w:t>
      </w:r>
      <w:r w:rsidR="0033167B">
        <w:rPr>
          <w:b/>
          <w:lang w:eastAsia="zh-CN"/>
        </w:rPr>
        <w:t xml:space="preserve"> </w:t>
      </w:r>
      <w:r w:rsidR="0033167B">
        <w:rPr>
          <w:color w:val="000000"/>
          <w:lang w:val="en-US" w:eastAsia="zh-CN"/>
        </w:rPr>
        <w:t>In Alt. 1,</w:t>
      </w:r>
      <w:r>
        <w:rPr>
          <w:b/>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offset,case6</m:t>
            </m:r>
          </m:sub>
        </m:sSub>
      </m:oMath>
      <w:r w:rsidR="00750110">
        <w:rPr>
          <w:bCs/>
          <w:iCs/>
          <w:lang w:eastAsia="zh-CN"/>
        </w:rPr>
        <w:t xml:space="preserve"> are all transmitted/controlled by the parent node according to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sidR="00750110">
        <w:rPr>
          <w:bCs/>
          <w:iCs/>
          <w:lang w:eastAsia="zh-CN"/>
        </w:rPr>
        <w:t>/</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750110">
        <w:rPr>
          <w:bCs/>
          <w:iCs/>
          <w:lang w:eastAsia="zh-CN"/>
        </w:rPr>
        <w:t xml:space="preserve"> estimation at parent node.</w:t>
      </w:r>
      <w:r w:rsidR="00080448">
        <w:rPr>
          <w:bCs/>
          <w:iCs/>
          <w:lang w:eastAsia="zh-CN"/>
        </w:rPr>
        <w:t xml:space="preserve"> </w:t>
      </w:r>
      <w:r>
        <w:rPr>
          <w:bCs/>
          <w:iCs/>
          <w:lang w:eastAsia="zh-CN"/>
        </w:rPr>
        <w:t xml:space="preserve"> </w:t>
      </w:r>
      <w:r w:rsidR="00373A56">
        <w:rPr>
          <w:bCs/>
          <w:iCs/>
          <w:lang w:eastAsia="zh-CN"/>
        </w:rPr>
        <w:t xml:space="preserve">With proper granularity control, precise DU-TX/MT-TX timing alignment can be achieved. </w:t>
      </w:r>
    </w:p>
    <w:p w14:paraId="59A9550D" w14:textId="6A48F15D" w:rsidR="001D3029" w:rsidRDefault="008642A2" w:rsidP="001D3029">
      <w:pPr>
        <w:jc w:val="both"/>
        <w:rPr>
          <w:color w:val="000000"/>
          <w:lang w:val="en-US" w:eastAsia="zh-CN"/>
        </w:rPr>
      </w:pPr>
      <w:r>
        <w:rPr>
          <w:b/>
          <w:lang w:eastAsia="zh-CN"/>
        </w:rPr>
        <w:t xml:space="preserve">Observation </w:t>
      </w:r>
      <w:r w:rsidR="00E3784A">
        <w:rPr>
          <w:b/>
          <w:lang w:eastAsia="zh-CN"/>
        </w:rPr>
        <w:t>3</w:t>
      </w:r>
      <w:r>
        <w:rPr>
          <w:b/>
          <w:lang w:eastAsia="zh-CN"/>
        </w:rPr>
        <w:t xml:space="preserve">: </w:t>
      </w:r>
      <w:r w:rsidR="001D3029">
        <w:rPr>
          <w:color w:val="000000"/>
          <w:lang w:val="en-US" w:eastAsia="zh-CN"/>
        </w:rPr>
        <w:t>Comparing all three alternatives</w:t>
      </w:r>
      <w:r w:rsidR="006A76F9">
        <w:rPr>
          <w:color w:val="000000"/>
          <w:lang w:val="en-US" w:eastAsia="zh-CN"/>
        </w:rPr>
        <w:t xml:space="preserve"> for Case#6 timing</w:t>
      </w:r>
      <w:r w:rsidR="001D3029">
        <w:rPr>
          <w:color w:val="000000"/>
          <w:lang w:val="en-US" w:eastAsia="zh-CN"/>
        </w:rPr>
        <w:t xml:space="preserve">: </w:t>
      </w:r>
    </w:p>
    <w:p w14:paraId="06728775" w14:textId="31380D06" w:rsidR="001D3029" w:rsidRPr="001D3029" w:rsidRDefault="001D3029" w:rsidP="001D3029">
      <w:pPr>
        <w:pStyle w:val="ListParagraph"/>
        <w:numPr>
          <w:ilvl w:val="0"/>
          <w:numId w:val="40"/>
        </w:numPr>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and Alt. 2 </w:t>
      </w:r>
      <w:r w:rsidRPr="001D3029">
        <w:rPr>
          <w:rFonts w:ascii="Times New Roman" w:hAnsi="Times New Roman"/>
          <w:bCs/>
          <w:iCs/>
          <w:sz w:val="20"/>
          <w:szCs w:val="20"/>
          <w:lang w:eastAsia="zh-CN"/>
        </w:rPr>
        <w:t xml:space="preserve">have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5030ABC3" w14:textId="224393EB" w:rsidR="001D3029" w:rsidRDefault="001D3029" w:rsidP="001D3029">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Both Alt. 1 and Alt. 2 need additional signaling from parent node.</w:t>
      </w:r>
    </w:p>
    <w:p w14:paraId="5473D3AA" w14:textId="77777777" w:rsidR="001D3029" w:rsidRPr="003414B5" w:rsidRDefault="001D3029" w:rsidP="001D3029">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1, the additional signaling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 xml:space="preserve"> to control IAB-MT UL TX timing as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w:t>
      </w:r>
    </w:p>
    <w:p w14:paraId="7A8C0F93" w14:textId="77777777" w:rsidR="001D3029" w:rsidRPr="003414B5" w:rsidRDefault="001D3029" w:rsidP="001D3029">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2, the additional signaling is to inform the IAB-node when to set IAB-MT UL TX timing to IAB-DU DL TX timing. </w:t>
      </w:r>
    </w:p>
    <w:p w14:paraId="763A4216" w14:textId="77777777" w:rsidR="001D3029" w:rsidRPr="006D39D2" w:rsidRDefault="001D3029" w:rsidP="001D3029">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lastRenderedPageBreak/>
        <w:t>Details of Alt. 3 are not clear.</w:t>
      </w:r>
    </w:p>
    <w:p w14:paraId="34063590" w14:textId="77777777" w:rsidR="001D3029" w:rsidRPr="006D39D2" w:rsidRDefault="001D3029" w:rsidP="001D3029">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3B882EE1" w14:textId="2616C183" w:rsidR="00E41232" w:rsidRDefault="00A36A55" w:rsidP="00B45696">
      <w:pPr>
        <w:spacing w:after="120"/>
        <w:jc w:val="both"/>
        <w:rPr>
          <w:bCs/>
          <w:lang w:eastAsia="zh-CN"/>
        </w:rPr>
      </w:pPr>
      <w:r w:rsidRPr="00E06549">
        <w:rPr>
          <w:b/>
          <w:lang w:eastAsia="zh-CN"/>
        </w:rPr>
        <w:t xml:space="preserve">Proposal </w:t>
      </w:r>
      <w:r w:rsidR="001D368D">
        <w:rPr>
          <w:b/>
          <w:lang w:eastAsia="zh-CN"/>
        </w:rPr>
        <w:t>1</w:t>
      </w:r>
      <w:r w:rsidRPr="00E06549">
        <w:rPr>
          <w:b/>
          <w:lang w:eastAsia="zh-CN"/>
        </w:rPr>
        <w:t xml:space="preserve">: </w:t>
      </w:r>
      <w:r w:rsidR="00E41232">
        <w:rPr>
          <w:bCs/>
          <w:lang w:eastAsia="zh-CN"/>
        </w:rPr>
        <w:t>S</w:t>
      </w:r>
      <w:r w:rsidR="000E44E8">
        <w:rPr>
          <w:bCs/>
          <w:lang w:eastAsia="zh-CN"/>
        </w:rPr>
        <w:t xml:space="preserve">upport </w:t>
      </w:r>
      <w:r w:rsidR="00E41232">
        <w:rPr>
          <w:bCs/>
          <w:lang w:eastAsia="zh-CN"/>
        </w:rPr>
        <w:t xml:space="preserve">Alt. 1 for Case#6 timing, i.e., </w:t>
      </w:r>
      <w:r w:rsidR="00E41232" w:rsidRPr="005277E9">
        <w:t>the IAB-MT T</w:t>
      </w:r>
      <w:r w:rsidR="00400CD5">
        <w:t>X</w:t>
      </w:r>
      <w:r w:rsidR="00E41232" w:rsidRPr="005277E9">
        <w:t xml:space="preserve"> timing is obtained via the legacy TA loop plus an offset from the parent node</w:t>
      </w:r>
      <w:r w:rsidR="005277E9">
        <w:t xml:space="preserve">. </w:t>
      </w:r>
      <w:r w:rsidR="001802FC">
        <w:t>The offset value is</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Case6</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7C04B0">
        <w:rPr>
          <w:bCs/>
          <w:iCs/>
          <w:lang w:eastAsia="zh-CN"/>
        </w:rPr>
        <w:t>, where</w:t>
      </w:r>
      <w:r w:rsidR="00B11668">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sidR="007C04B0">
        <w:rPr>
          <w:bCs/>
          <w:iCs/>
          <w:lang w:eastAsia="zh-CN"/>
        </w:rPr>
        <w:t xml:space="preserve"> is </w:t>
      </w:r>
      <w:r w:rsidR="00E0479E">
        <w:rPr>
          <w:bCs/>
          <w:iCs/>
          <w:lang w:eastAsia="zh-CN"/>
        </w:rPr>
        <w:t xml:space="preserve">parent link propagation delay and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E0479E">
        <w:rPr>
          <w:bCs/>
          <w:iCs/>
          <w:lang w:eastAsia="zh-CN"/>
        </w:rPr>
        <w:t xml:space="preserve"> is the switching gap between UL RX and DL TX at the parent node. </w:t>
      </w:r>
      <w:r w:rsidR="00FB01C8">
        <w:rPr>
          <w:bCs/>
          <w:iCs/>
          <w:lang w:eastAsia="zh-CN"/>
        </w:rPr>
        <w:t xml:space="preserve"> </w:t>
      </w:r>
    </w:p>
    <w:p w14:paraId="1A2C4CC1" w14:textId="77777777" w:rsidR="0058567B" w:rsidRDefault="0058567B" w:rsidP="0058567B">
      <w:pPr>
        <w:pStyle w:val="Heading2"/>
        <w:ind w:left="0"/>
        <w:rPr>
          <w:lang w:eastAsia="zh-CN"/>
        </w:rPr>
      </w:pPr>
      <w:r>
        <w:rPr>
          <w:lang w:eastAsia="zh-CN"/>
        </w:rPr>
        <w:t>Case#7 Timing for Simultaneous MT-RX/DU-RX</w:t>
      </w:r>
    </w:p>
    <w:p w14:paraId="0214A7C3" w14:textId="77777777" w:rsidR="00114A33" w:rsidRDefault="00114A33" w:rsidP="00114A33">
      <w:pPr>
        <w:jc w:val="both"/>
        <w:rPr>
          <w:color w:val="000000"/>
          <w:lang w:val="en-US" w:eastAsia="zh-CN"/>
        </w:rPr>
      </w:pPr>
      <w:r>
        <w:rPr>
          <w:color w:val="000000"/>
          <w:lang w:val="en-US" w:eastAsia="zh-CN"/>
        </w:rPr>
        <w:t xml:space="preserve">In Figure 2.3, </w:t>
      </w:r>
      <w:r>
        <w:rPr>
          <w:color w:val="000000"/>
          <w:lang w:eastAsia="zh-CN"/>
        </w:rPr>
        <w:t>we show an IAB-node’s timing relationship with parent node operating in Case#7 timing:</w:t>
      </w:r>
      <w:r>
        <w:rPr>
          <w:color w:val="000000"/>
          <w:lang w:val="en-US" w:eastAsia="zh-CN"/>
        </w:rPr>
        <w:t xml:space="preserve"> </w:t>
      </w:r>
    </w:p>
    <w:p w14:paraId="6D748A5A" w14:textId="77777777" w:rsidR="00114A33" w:rsidRPr="00CD4D31" w:rsidRDefault="006A0CA0" w:rsidP="00114A33">
      <w:pPr>
        <w:pStyle w:val="ListParagraph"/>
        <w:numPr>
          <w:ilvl w:val="0"/>
          <w:numId w:val="15"/>
        </w:numPr>
        <w:jc w:val="both"/>
        <w:rPr>
          <w:rFonts w:ascii="Times New Roman" w:hAnsi="Times New Roman"/>
          <w:color w:val="000000"/>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114A33" w:rsidRPr="00CD4D31">
        <w:rPr>
          <w:rFonts w:ascii="Times New Roman" w:hAnsi="Times New Roman"/>
          <w:bCs/>
          <w:iCs/>
          <w:sz w:val="20"/>
          <w:szCs w:val="20"/>
          <w:lang w:eastAsia="zh-CN"/>
        </w:rPr>
        <w:t xml:space="preserve">: The original Case#1 TA at </w:t>
      </w:r>
      <w:r w:rsidR="00114A33">
        <w:rPr>
          <w:rFonts w:ascii="Times New Roman" w:hAnsi="Times New Roman"/>
          <w:bCs/>
          <w:iCs/>
          <w:sz w:val="20"/>
          <w:szCs w:val="20"/>
          <w:lang w:eastAsia="zh-CN"/>
        </w:rPr>
        <w:t>IAB-</w:t>
      </w:r>
      <w:r w:rsidR="00114A33" w:rsidRPr="00CD4D31">
        <w:rPr>
          <w:rFonts w:ascii="Times New Roman" w:hAnsi="Times New Roman"/>
          <w:bCs/>
          <w:iCs/>
          <w:sz w:val="20"/>
          <w:szCs w:val="20"/>
          <w:lang w:eastAsia="zh-CN"/>
        </w:rPr>
        <w:t>MT</w:t>
      </w:r>
      <w:r w:rsidR="00114A33">
        <w:rPr>
          <w:rFonts w:ascii="Times New Roman" w:hAnsi="Times New Roman"/>
          <w:bCs/>
          <w:iCs/>
          <w:sz w:val="20"/>
          <w:szCs w:val="20"/>
          <w:lang w:eastAsia="zh-CN"/>
        </w:rPr>
        <w:t xml:space="preserve"> to make parent node operating at Case#1 timing mode</w:t>
      </w:r>
      <w:r w:rsidR="00114A33" w:rsidRPr="00CD4D31">
        <w:rPr>
          <w:rFonts w:ascii="Times New Roman" w:hAnsi="Times New Roman"/>
          <w:bCs/>
          <w:iCs/>
          <w:sz w:val="20"/>
          <w:szCs w:val="20"/>
          <w:lang w:eastAsia="zh-CN"/>
        </w:rPr>
        <w:t xml:space="preserve"> </w:t>
      </w:r>
    </w:p>
    <w:p w14:paraId="2AEC867A" w14:textId="77777777" w:rsidR="00114A33" w:rsidRPr="00CD4D31" w:rsidRDefault="006A0CA0" w:rsidP="00114A33">
      <w:pPr>
        <w:pStyle w:val="ListParagraph"/>
        <w:numPr>
          <w:ilvl w:val="0"/>
          <w:numId w:val="15"/>
        </w:numPr>
        <w:jc w:val="both"/>
        <w:rPr>
          <w:rFonts w:ascii="Times New Roman" w:hAnsi="Times New Roman"/>
          <w:color w:val="000000"/>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114A33" w:rsidRPr="00CD4D31">
        <w:rPr>
          <w:rFonts w:ascii="Times New Roman" w:hAnsi="Times New Roman"/>
          <w:bCs/>
          <w:iCs/>
          <w:sz w:val="20"/>
          <w:szCs w:val="20"/>
          <w:lang w:eastAsia="zh-CN"/>
        </w:rPr>
        <w:t xml:space="preserve">: The </w:t>
      </w:r>
      <w:r w:rsidR="00114A33">
        <w:rPr>
          <w:rFonts w:ascii="Times New Roman" w:hAnsi="Times New Roman"/>
          <w:bCs/>
          <w:iCs/>
          <w:sz w:val="20"/>
          <w:szCs w:val="20"/>
          <w:lang w:eastAsia="zh-CN"/>
        </w:rPr>
        <w:t xml:space="preserve">absolute </w:t>
      </w:r>
      <w:r w:rsidR="00114A33" w:rsidRPr="00CD4D31">
        <w:rPr>
          <w:rFonts w:ascii="Times New Roman" w:hAnsi="Times New Roman"/>
          <w:bCs/>
          <w:iCs/>
          <w:sz w:val="20"/>
          <w:szCs w:val="20"/>
          <w:lang w:eastAsia="zh-CN"/>
        </w:rPr>
        <w:t>Case#</w:t>
      </w:r>
      <w:r w:rsidR="00114A33">
        <w:rPr>
          <w:rFonts w:ascii="Times New Roman" w:hAnsi="Times New Roman"/>
          <w:bCs/>
          <w:iCs/>
          <w:sz w:val="20"/>
          <w:szCs w:val="20"/>
          <w:lang w:eastAsia="zh-CN"/>
        </w:rPr>
        <w:t>7</w:t>
      </w:r>
      <w:r w:rsidR="00114A33" w:rsidRPr="00CD4D31">
        <w:rPr>
          <w:rFonts w:ascii="Times New Roman" w:hAnsi="Times New Roman"/>
          <w:bCs/>
          <w:iCs/>
          <w:sz w:val="20"/>
          <w:szCs w:val="20"/>
          <w:lang w:eastAsia="zh-CN"/>
        </w:rPr>
        <w:t xml:space="preserve"> TA at </w:t>
      </w:r>
      <w:r w:rsidR="00114A33">
        <w:rPr>
          <w:rFonts w:ascii="Times New Roman" w:hAnsi="Times New Roman"/>
          <w:bCs/>
          <w:iCs/>
          <w:sz w:val="20"/>
          <w:szCs w:val="20"/>
          <w:lang w:eastAsia="zh-CN"/>
        </w:rPr>
        <w:t>IAB-</w:t>
      </w:r>
      <w:r w:rsidR="00114A33" w:rsidRPr="00CD4D31">
        <w:rPr>
          <w:rFonts w:ascii="Times New Roman" w:hAnsi="Times New Roman"/>
          <w:bCs/>
          <w:iCs/>
          <w:sz w:val="20"/>
          <w:szCs w:val="20"/>
          <w:lang w:eastAsia="zh-CN"/>
        </w:rPr>
        <w:t xml:space="preserve">MT </w:t>
      </w:r>
      <w:r w:rsidR="00114A33">
        <w:rPr>
          <w:rFonts w:ascii="Times New Roman" w:hAnsi="Times New Roman"/>
          <w:bCs/>
          <w:iCs/>
          <w:sz w:val="20"/>
          <w:szCs w:val="20"/>
          <w:lang w:eastAsia="zh-CN"/>
        </w:rPr>
        <w:t>to make parent node operating at Case#7 timing mode</w:t>
      </w:r>
    </w:p>
    <w:p w14:paraId="4EEFB064" w14:textId="77777777" w:rsidR="00114A33" w:rsidRDefault="00114A33" w:rsidP="00114A33">
      <w:pPr>
        <w:jc w:val="both"/>
        <w:rPr>
          <w:bCs/>
          <w:lang w:eastAsia="zh-CN"/>
        </w:rPr>
      </w:pPr>
      <w:r>
        <w:rPr>
          <w:bCs/>
          <w:lang w:eastAsia="zh-CN"/>
        </w:rPr>
        <w:t xml:space="preserve">The shifting offset from Case#1 TA to absolute Case#7 TA is defined as: </w:t>
      </w:r>
    </w:p>
    <w:p w14:paraId="5C4EBD66" w14:textId="3ED73BAD" w:rsidR="00114A33" w:rsidRPr="00E54DEA" w:rsidRDefault="006A0CA0" w:rsidP="00114A33">
      <w:pPr>
        <w:jc w:val="both"/>
        <w:rPr>
          <w:bCs/>
          <w:iCs/>
          <w:lang w:eastAsia="zh-CN"/>
        </w:rPr>
      </w:pPr>
      <m:oMathPara>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Case7</m:t>
              </m:r>
            </m:sub>
          </m:sSub>
        </m:oMath>
      </m:oMathPara>
    </w:p>
    <w:p w14:paraId="6219243A" w14:textId="77777777" w:rsidR="00E54DEA" w:rsidRDefault="00E54DEA" w:rsidP="00114A33">
      <w:pPr>
        <w:jc w:val="both"/>
        <w:rPr>
          <w:bCs/>
          <w:lang w:eastAsia="zh-CN"/>
        </w:rPr>
      </w:pPr>
    </w:p>
    <w:p w14:paraId="4B970855" w14:textId="46AB2478" w:rsidR="005447E4" w:rsidRPr="008F34B1" w:rsidRDefault="0080051D" w:rsidP="005447E4">
      <w:pPr>
        <w:jc w:val="center"/>
        <w:rPr>
          <w:color w:val="000000"/>
          <w:lang w:val="en-US" w:eastAsia="zh-CN"/>
        </w:rPr>
      </w:pPr>
      <w:r>
        <w:rPr>
          <w:noProof/>
          <w:color w:val="000000"/>
          <w:lang w:val="en-US" w:eastAsia="zh-CN"/>
        </w:rPr>
        <w:drawing>
          <wp:inline distT="0" distB="0" distL="0" distR="0" wp14:anchorId="2EA2E95C" wp14:editId="2E45D354">
            <wp:extent cx="4700968" cy="2215661"/>
            <wp:effectExtent l="0" t="0" r="4445"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41792" cy="2234902"/>
                    </a:xfrm>
                    <a:prstGeom prst="rect">
                      <a:avLst/>
                    </a:prstGeom>
                  </pic:spPr>
                </pic:pic>
              </a:graphicData>
            </a:graphic>
          </wp:inline>
        </w:drawing>
      </w:r>
    </w:p>
    <w:p w14:paraId="7C278D8D" w14:textId="4AAD76E3" w:rsidR="005447E4" w:rsidRDefault="005447E4" w:rsidP="005447E4">
      <w:pPr>
        <w:spacing w:after="240"/>
        <w:jc w:val="center"/>
        <w:rPr>
          <w:bCs/>
          <w:lang w:eastAsia="zh-CN"/>
        </w:rPr>
      </w:pPr>
      <w:r w:rsidRPr="00B16F19">
        <w:rPr>
          <w:bCs/>
          <w:lang w:eastAsia="zh-CN"/>
        </w:rPr>
        <w:t xml:space="preserve">Figure </w:t>
      </w:r>
      <w:r>
        <w:rPr>
          <w:bCs/>
          <w:lang w:eastAsia="zh-CN"/>
        </w:rPr>
        <w:t>2.</w:t>
      </w:r>
      <w:r w:rsidR="005B5FDC">
        <w:rPr>
          <w:bCs/>
          <w:lang w:eastAsia="zh-CN"/>
        </w:rPr>
        <w:t>3</w:t>
      </w:r>
      <w:r w:rsidRPr="00B16F19">
        <w:rPr>
          <w:bCs/>
          <w:lang w:eastAsia="zh-CN"/>
        </w:rPr>
        <w:t xml:space="preserve">: </w:t>
      </w:r>
      <w:r w:rsidR="009F45D2">
        <w:rPr>
          <w:bCs/>
          <w:lang w:val="en-US" w:eastAsia="zh-CN"/>
        </w:rPr>
        <w:t xml:space="preserve">IAB-node </w:t>
      </w:r>
      <w:r>
        <w:rPr>
          <w:bCs/>
          <w:lang w:eastAsia="zh-CN"/>
        </w:rPr>
        <w:t xml:space="preserve">timing </w:t>
      </w:r>
      <w:r w:rsidR="00D247E2">
        <w:rPr>
          <w:bCs/>
          <w:lang w:eastAsia="zh-CN"/>
        </w:rPr>
        <w:t xml:space="preserve">relationship </w:t>
      </w:r>
      <w:r w:rsidR="008D24E6">
        <w:rPr>
          <w:bCs/>
          <w:lang w:val="en-US" w:eastAsia="zh-CN"/>
        </w:rPr>
        <w:t>when</w:t>
      </w:r>
      <w:r w:rsidR="00D247E2">
        <w:rPr>
          <w:bCs/>
          <w:lang w:eastAsia="zh-CN"/>
        </w:rPr>
        <w:t xml:space="preserve"> parent node operating at</w:t>
      </w:r>
      <w:r w:rsidR="009F45D2">
        <w:rPr>
          <w:bCs/>
          <w:lang w:eastAsia="zh-CN"/>
        </w:rPr>
        <w:t xml:space="preserve"> Case#7 timing</w:t>
      </w:r>
    </w:p>
    <w:p w14:paraId="2EB08858" w14:textId="43DBE038" w:rsidR="00BA1C1D" w:rsidRDefault="00BA1C1D" w:rsidP="00BA1C1D">
      <w:pPr>
        <w:jc w:val="both"/>
        <w:rPr>
          <w:color w:val="000000"/>
          <w:lang w:val="en-US" w:eastAsia="zh-CN"/>
        </w:rPr>
      </w:pPr>
      <w:r>
        <w:rPr>
          <w:color w:val="000000"/>
          <w:lang w:val="en-US" w:eastAsia="zh-CN"/>
        </w:rPr>
        <w:t>In RAN1#105, three alternatives are summarized to down-select for IAB-MT TX timing control</w:t>
      </w:r>
      <w:r w:rsidR="00BE141C">
        <w:rPr>
          <w:color w:val="000000"/>
          <w:lang w:val="en-US" w:eastAsia="zh-CN"/>
        </w:rPr>
        <w:t xml:space="preserve"> when parent node under Case#7 timing</w:t>
      </w:r>
      <w:r>
        <w:rPr>
          <w:color w:val="000000"/>
          <w:lang w:val="en-US" w:eastAsia="zh-CN"/>
        </w:rPr>
        <w:t xml:space="preserve">:  </w:t>
      </w:r>
    </w:p>
    <w:p w14:paraId="61F8BD2C" w14:textId="77777777" w:rsidR="00A43F39" w:rsidRPr="003C743F" w:rsidRDefault="00A43F39" w:rsidP="00A43F39">
      <w:pPr>
        <w:pStyle w:val="ListParagraph"/>
        <w:numPr>
          <w:ilvl w:val="0"/>
          <w:numId w:val="4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Alt1: the IAB-MT Tx timing of the node is obtained via the legacy TA loop plus an offset from the parent node.</w:t>
      </w:r>
    </w:p>
    <w:p w14:paraId="1E7E3E91" w14:textId="77777777" w:rsidR="00A43F39" w:rsidRPr="003C743F" w:rsidRDefault="00A43F39" w:rsidP="00A43F39">
      <w:pPr>
        <w:pStyle w:val="ListParagraph"/>
        <w:numPr>
          <w:ilvl w:val="1"/>
          <w:numId w:val="4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FFS details of the required offset</w:t>
      </w:r>
    </w:p>
    <w:p w14:paraId="6C3304A2" w14:textId="77777777" w:rsidR="00A43F39" w:rsidRPr="003C743F" w:rsidRDefault="00A43F39" w:rsidP="00A43F39">
      <w:pPr>
        <w:pStyle w:val="ListParagraph"/>
        <w:numPr>
          <w:ilvl w:val="0"/>
          <w:numId w:val="41"/>
        </w:numPr>
        <w:snapToGrid w:val="0"/>
        <w:spacing w:after="60" w:line="240" w:lineRule="auto"/>
        <w:contextualSpacing w:val="0"/>
        <w:rPr>
          <w:rFonts w:ascii="Times New Roman" w:hAnsi="Times New Roman"/>
          <w:bCs/>
          <w:i/>
          <w:iCs/>
          <w:color w:val="000000"/>
          <w:sz w:val="20"/>
          <w:szCs w:val="20"/>
        </w:rPr>
      </w:pPr>
      <w:r w:rsidRPr="003C743F">
        <w:rPr>
          <w:rFonts w:ascii="Times New Roman" w:hAnsi="Times New Roman"/>
          <w:bCs/>
          <w:i/>
          <w:iCs/>
          <w:color w:val="000000"/>
          <w:sz w:val="20"/>
          <w:szCs w:val="20"/>
        </w:rPr>
        <w:t>Alt2: the IAB-MT Tx timing of the node is obtained via the legacy TA loop from the parent node.</w:t>
      </w:r>
    </w:p>
    <w:p w14:paraId="7C45B163" w14:textId="77777777" w:rsidR="00A43F39" w:rsidRPr="003C743F" w:rsidRDefault="00A43F39" w:rsidP="00A43F39">
      <w:pPr>
        <w:pStyle w:val="ListParagraph"/>
        <w:numPr>
          <w:ilvl w:val="0"/>
          <w:numId w:val="41"/>
        </w:numPr>
        <w:snapToGrid w:val="0"/>
        <w:spacing w:after="120" w:line="240" w:lineRule="auto"/>
        <w:contextualSpacing w:val="0"/>
        <w:rPr>
          <w:rFonts w:ascii="Times New Roman" w:hAnsi="Times New Roman"/>
          <w:bCs/>
          <w:i/>
          <w:iCs/>
          <w:color w:val="000000"/>
          <w:sz w:val="20"/>
          <w:szCs w:val="20"/>
        </w:rPr>
      </w:pPr>
      <w:r w:rsidRPr="003C743F">
        <w:rPr>
          <w:rStyle w:val="Emphasis"/>
          <w:rFonts w:ascii="Times New Roman" w:hAnsi="Times New Roman"/>
          <w:bCs/>
          <w:sz w:val="20"/>
          <w:szCs w:val="20"/>
        </w:rPr>
        <w:t>Alt3: the IAB-MT Tx timing of the node is obtained via a Case 7 specific TA loop from the parent node.</w:t>
      </w:r>
    </w:p>
    <w:p w14:paraId="3D1B95E3" w14:textId="63C47400" w:rsidR="00BA1C1D" w:rsidRPr="003A6913" w:rsidRDefault="00BA1C1D" w:rsidP="00CB7C78">
      <w:pPr>
        <w:spacing w:before="120"/>
        <w:jc w:val="both"/>
        <w:rPr>
          <w:b/>
          <w:bCs/>
          <w:color w:val="000000"/>
          <w:u w:val="single"/>
          <w:lang w:val="en-US" w:eastAsia="zh-CN"/>
        </w:rPr>
      </w:pPr>
      <w:r w:rsidRPr="003A6913">
        <w:rPr>
          <w:b/>
          <w:bCs/>
          <w:color w:val="000000"/>
          <w:u w:val="single"/>
          <w:lang w:val="en-US" w:eastAsia="zh-CN"/>
        </w:rPr>
        <w:t>Alt.1 Discussion</w:t>
      </w:r>
    </w:p>
    <w:p w14:paraId="34258E8B" w14:textId="1C77DD9F" w:rsidR="009E48E9" w:rsidRDefault="00BA1C1D" w:rsidP="009E48E9">
      <w:pPr>
        <w:jc w:val="both"/>
        <w:rPr>
          <w:bCs/>
          <w:iCs/>
          <w:lang w:eastAsia="zh-CN"/>
        </w:rPr>
      </w:pPr>
      <w:r>
        <w:rPr>
          <w:color w:val="000000"/>
          <w:lang w:val="en-US" w:eastAsia="zh-CN"/>
        </w:rPr>
        <w:t xml:space="preserve">In Alt. 1,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Pr>
          <w:bCs/>
          <w:iCs/>
          <w:lang w:eastAsia="zh-CN"/>
        </w:rPr>
        <w:t xml:space="preserve"> are remained as legacy TA loop, i.e., they keep the same values to calculate IAB-DU</w:t>
      </w:r>
      <w:r w:rsidR="009E48E9">
        <w:rPr>
          <w:bCs/>
          <w:iCs/>
          <w:lang w:eastAsia="zh-CN"/>
        </w:rPr>
        <w:t xml:space="preserve"> DL TX timing for Case#1 and Case#</w:t>
      </w:r>
      <w:r w:rsidR="000D740C">
        <w:rPr>
          <w:bCs/>
          <w:iCs/>
          <w:lang w:eastAsia="zh-CN"/>
        </w:rPr>
        <w:t>7</w:t>
      </w:r>
      <w:r w:rsidR="009E48E9">
        <w:rPr>
          <w:bCs/>
          <w:iCs/>
          <w:lang w:eastAsia="zh-CN"/>
        </w:rPr>
        <w:t xml:space="preserve">. </w:t>
      </w:r>
      <w:r w:rsidR="009E48E9">
        <w:rPr>
          <w:color w:val="000000"/>
          <w:lang w:val="en-US" w:eastAsia="zh-CN"/>
        </w:rPr>
        <w:t xml:space="preserve">IAB-MT TX timing is obtained with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sidR="009E48E9">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Case7</m:t>
            </m:r>
          </m:sub>
        </m:sSub>
      </m:oMath>
      <w:r w:rsidR="009E48E9">
        <w:rPr>
          <w:bCs/>
          <w:iCs/>
          <w:lang w:eastAsia="zh-CN"/>
        </w:rPr>
        <w:t xml:space="preserve">.  </w:t>
      </w:r>
    </w:p>
    <w:p w14:paraId="45BBDED6" w14:textId="1E15B20E" w:rsidR="00DD320A" w:rsidRDefault="00B26372" w:rsidP="009E48E9">
      <w:pPr>
        <w:jc w:val="both"/>
        <w:rPr>
          <w:bCs/>
          <w:iCs/>
          <w:lang w:eastAsia="zh-CN"/>
        </w:rPr>
      </w:pPr>
      <w:r>
        <w:rPr>
          <w:bCs/>
          <w:iCs/>
          <w:lang w:eastAsia="zh-CN"/>
        </w:rPr>
        <w:t>In Figure 2.4, w</w:t>
      </w:r>
      <w:r w:rsidR="000D740C">
        <w:rPr>
          <w:bCs/>
          <w:iCs/>
          <w:lang w:eastAsia="zh-CN"/>
        </w:rPr>
        <w:t xml:space="preserve">e </w:t>
      </w:r>
      <w:r w:rsidR="00C407E7">
        <w:rPr>
          <w:bCs/>
          <w:iCs/>
          <w:lang w:eastAsia="zh-CN"/>
        </w:rPr>
        <w:t xml:space="preserve">show </w:t>
      </w:r>
      <w:r>
        <w:rPr>
          <w:bCs/>
          <w:iCs/>
          <w:lang w:eastAsia="zh-CN"/>
        </w:rPr>
        <w:t xml:space="preserve">more details to investigate the required offset value </w:t>
      </w:r>
      <w:r w:rsidR="00403177">
        <w:rPr>
          <w:bCs/>
          <w:iCs/>
          <w:lang w:eastAsia="zh-CN"/>
        </w:rPr>
        <w:t>of</w:t>
      </w: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Case7</m:t>
            </m:r>
          </m:sub>
        </m:sSub>
      </m:oMath>
      <w:r>
        <w:rPr>
          <w:bCs/>
          <w:iCs/>
          <w:lang w:eastAsia="zh-CN"/>
        </w:rPr>
        <w:t xml:space="preserve"> </w:t>
      </w:r>
      <w:r w:rsidR="00DD320A">
        <w:rPr>
          <w:bCs/>
          <w:iCs/>
          <w:lang w:eastAsia="zh-CN"/>
        </w:rPr>
        <w:t xml:space="preserve">with two additional parameters. </w:t>
      </w:r>
    </w:p>
    <w:p w14:paraId="62930845" w14:textId="68D9D64A" w:rsidR="003E5639" w:rsidRPr="00CD4D31" w:rsidRDefault="006A0CA0" w:rsidP="003E5639">
      <w:pPr>
        <w:pStyle w:val="ListParagraph"/>
        <w:numPr>
          <w:ilvl w:val="0"/>
          <w:numId w:val="15"/>
        </w:numPr>
        <w:jc w:val="both"/>
        <w:rPr>
          <w:rFonts w:ascii="Times New Roman" w:hAnsi="Times New Roman"/>
          <w:color w:val="000000"/>
          <w:sz w:val="18"/>
          <w:szCs w:val="18"/>
          <w:lang w:eastAsia="zh-CN"/>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T</m:t>
            </m:r>
          </m:e>
          <m:sub>
            <m:r>
              <w:rPr>
                <w:rFonts w:ascii="Cambria Math" w:hAnsi="Cambria Math"/>
                <w:color w:val="000000" w:themeColor="text1"/>
                <w:sz w:val="20"/>
                <w:szCs w:val="20"/>
              </w:rPr>
              <m:t>p0</m:t>
            </m:r>
          </m:sub>
        </m:sSub>
      </m:oMath>
      <w:r w:rsidR="003E5639" w:rsidRPr="00CD4D31">
        <w:rPr>
          <w:rFonts w:ascii="Times New Roman" w:hAnsi="Times New Roman"/>
          <w:color w:val="000000" w:themeColor="text1"/>
          <w:sz w:val="20"/>
          <w:szCs w:val="20"/>
        </w:rPr>
        <w:t xml:space="preserve">: </w:t>
      </w:r>
      <w:r w:rsidR="003E5639" w:rsidRPr="00CD4D31">
        <w:rPr>
          <w:rFonts w:ascii="Times New Roman" w:hAnsi="Times New Roman"/>
          <w:bCs/>
          <w:sz w:val="20"/>
          <w:szCs w:val="20"/>
          <w:lang w:eastAsia="zh-CN"/>
        </w:rPr>
        <w:t>parent</w:t>
      </w:r>
      <w:r w:rsidR="003E5639">
        <w:rPr>
          <w:rFonts w:ascii="Times New Roman" w:hAnsi="Times New Roman"/>
          <w:bCs/>
          <w:sz w:val="20"/>
          <w:szCs w:val="20"/>
          <w:lang w:eastAsia="zh-CN"/>
        </w:rPr>
        <w:t>-MT</w:t>
      </w:r>
      <w:r w:rsidR="002C6764">
        <w:rPr>
          <w:rFonts w:ascii="Times New Roman" w:hAnsi="Times New Roman"/>
          <w:bCs/>
          <w:sz w:val="20"/>
          <w:szCs w:val="20"/>
          <w:lang w:eastAsia="zh-CN"/>
        </w:rPr>
        <w:t xml:space="preserve"> RX</w:t>
      </w:r>
      <w:r w:rsidR="003E5639" w:rsidRPr="00CD4D31">
        <w:rPr>
          <w:rFonts w:ascii="Times New Roman" w:hAnsi="Times New Roman"/>
          <w:bCs/>
          <w:sz w:val="20"/>
          <w:szCs w:val="20"/>
          <w:lang w:eastAsia="zh-CN"/>
        </w:rPr>
        <w:t xml:space="preserve"> propagation delay</w:t>
      </w:r>
    </w:p>
    <w:p w14:paraId="3DB11A2E" w14:textId="23913466" w:rsidR="003E5639" w:rsidRPr="00CD4D31" w:rsidRDefault="006A0CA0" w:rsidP="003E5639">
      <w:pPr>
        <w:pStyle w:val="ListParagraph"/>
        <w:numPr>
          <w:ilvl w:val="0"/>
          <w:numId w:val="15"/>
        </w:numPr>
        <w:jc w:val="both"/>
        <w:rPr>
          <w:rFonts w:ascii="Times New Roman" w:hAnsi="Times New Roman"/>
          <w:color w:val="000000"/>
          <w:sz w:val="18"/>
          <w:szCs w:val="18"/>
          <w:lang w:eastAsia="zh-CN"/>
        </w:rPr>
      </w:pPr>
      <m:oMath>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T</m:t>
            </m:r>
          </m:e>
          <m:sub>
            <m:r>
              <w:rPr>
                <w:rFonts w:ascii="Cambria Math" w:hAnsi="Cambria Math"/>
                <w:color w:val="000000" w:themeColor="text1"/>
                <w:sz w:val="20"/>
                <w:szCs w:val="20"/>
              </w:rPr>
              <m:t>p</m:t>
            </m:r>
          </m:sub>
        </m:sSub>
      </m:oMath>
      <w:r w:rsidR="003E5639" w:rsidRPr="00CD4D31">
        <w:rPr>
          <w:rFonts w:ascii="Times New Roman" w:hAnsi="Times New Roman"/>
          <w:color w:val="000000" w:themeColor="text1"/>
          <w:sz w:val="20"/>
          <w:szCs w:val="20"/>
        </w:rPr>
        <w:t xml:space="preserve">: </w:t>
      </w:r>
      <w:r w:rsidR="00CB004C">
        <w:rPr>
          <w:rFonts w:ascii="Times New Roman" w:hAnsi="Times New Roman"/>
          <w:color w:val="000000" w:themeColor="text1"/>
          <w:sz w:val="20"/>
          <w:szCs w:val="20"/>
        </w:rPr>
        <w:t>IAB-MT RX</w:t>
      </w:r>
      <w:r w:rsidR="003E5639" w:rsidRPr="00CD4D31">
        <w:rPr>
          <w:rFonts w:ascii="Times New Roman" w:hAnsi="Times New Roman"/>
          <w:color w:val="000000" w:themeColor="text1"/>
          <w:sz w:val="20"/>
          <w:szCs w:val="20"/>
        </w:rPr>
        <w:t xml:space="preserve"> propagation delay </w:t>
      </w:r>
    </w:p>
    <w:p w14:paraId="08ABAE92" w14:textId="77777777" w:rsidR="00E54DEA" w:rsidRDefault="00E54DEA" w:rsidP="009E48E9">
      <w:pPr>
        <w:jc w:val="both"/>
        <w:rPr>
          <w:bCs/>
          <w:iCs/>
          <w:lang w:val="en-US" w:eastAsia="zh-CN"/>
        </w:rPr>
      </w:pPr>
    </w:p>
    <w:p w14:paraId="79099A33" w14:textId="77777777" w:rsidR="00E54DEA" w:rsidRDefault="00E54DEA" w:rsidP="009E48E9">
      <w:pPr>
        <w:jc w:val="both"/>
        <w:rPr>
          <w:bCs/>
          <w:iCs/>
          <w:lang w:val="en-US" w:eastAsia="zh-CN"/>
        </w:rPr>
      </w:pPr>
    </w:p>
    <w:p w14:paraId="3D7DD5EF" w14:textId="3D54CB57" w:rsidR="000D740C" w:rsidRDefault="0099186E" w:rsidP="009E48E9">
      <w:pPr>
        <w:jc w:val="both"/>
        <w:rPr>
          <w:bCs/>
          <w:iCs/>
          <w:lang w:eastAsia="zh-CN"/>
        </w:rPr>
      </w:pPr>
      <w:r>
        <w:rPr>
          <w:bCs/>
          <w:iCs/>
          <w:lang w:val="en-US" w:eastAsia="zh-CN"/>
        </w:rPr>
        <w:lastRenderedPageBreak/>
        <w:t xml:space="preserve">We derive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Case7</m:t>
            </m:r>
          </m:sub>
        </m:sSub>
      </m:oMath>
      <w:r>
        <w:rPr>
          <w:bCs/>
          <w:iCs/>
          <w:lang w:eastAsia="zh-CN"/>
        </w:rPr>
        <w:t xml:space="preserve"> value with the follow</w:t>
      </w:r>
      <w:r w:rsidR="00403177">
        <w:rPr>
          <w:bCs/>
          <w:iCs/>
          <w:lang w:eastAsia="zh-CN"/>
        </w:rPr>
        <w:t xml:space="preserve">ing </w:t>
      </w:r>
      <w:r w:rsidR="00C36174">
        <w:rPr>
          <w:bCs/>
          <w:iCs/>
          <w:lang w:eastAsia="zh-CN"/>
        </w:rPr>
        <w:t xml:space="preserve">steps. </w:t>
      </w:r>
    </w:p>
    <w:p w14:paraId="2C3F2A8F" w14:textId="77777777" w:rsidR="00D24A84" w:rsidRDefault="00D3704B" w:rsidP="00C36174">
      <w:pPr>
        <w:pStyle w:val="ListParagraph"/>
        <w:numPr>
          <w:ilvl w:val="4"/>
          <w:numId w:val="2"/>
        </w:numPr>
        <w:jc w:val="both"/>
        <w:rPr>
          <w:rFonts w:ascii="Times New Roman" w:hAnsi="Times New Roman"/>
          <w:bCs/>
          <w:iCs/>
          <w:sz w:val="20"/>
          <w:szCs w:val="20"/>
          <w:lang w:eastAsia="zh-CN"/>
        </w:rPr>
      </w:pPr>
      <w:r w:rsidRPr="00BC1D6B">
        <w:rPr>
          <w:rFonts w:ascii="Times New Roman" w:hAnsi="Times New Roman"/>
          <w:bCs/>
          <w:iCs/>
          <w:sz w:val="20"/>
          <w:szCs w:val="20"/>
          <w:lang w:eastAsia="zh-CN"/>
        </w:rPr>
        <w:t xml:space="preserve">IAB-MT </w:t>
      </w:r>
      <w:r w:rsidR="00F445F9">
        <w:rPr>
          <w:rFonts w:ascii="Times New Roman" w:hAnsi="Times New Roman"/>
          <w:bCs/>
          <w:iCs/>
          <w:sz w:val="20"/>
          <w:szCs w:val="20"/>
          <w:lang w:eastAsia="zh-CN"/>
        </w:rPr>
        <w:t xml:space="preserve">RX </w:t>
      </w:r>
      <w:r w:rsidR="00C511FB">
        <w:rPr>
          <w:rFonts w:ascii="Times New Roman" w:hAnsi="Times New Roman"/>
          <w:bCs/>
          <w:iCs/>
          <w:sz w:val="20"/>
          <w:szCs w:val="20"/>
          <w:lang w:eastAsia="zh-CN"/>
        </w:rPr>
        <w:t xml:space="preserve">timing </w:t>
      </w:r>
      <w:r w:rsidR="00F445F9">
        <w:rPr>
          <w:rFonts w:ascii="Times New Roman" w:hAnsi="Times New Roman"/>
          <w:bCs/>
          <w:iCs/>
          <w:sz w:val="20"/>
          <w:szCs w:val="20"/>
          <w:lang w:eastAsia="zh-CN"/>
        </w:rPr>
        <w:t xml:space="preserve">is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oMath>
      <w:r w:rsidR="008430CE">
        <w:rPr>
          <w:rFonts w:ascii="Times New Roman" w:hAnsi="Times New Roman"/>
          <w:bCs/>
          <w:iCs/>
          <w:sz w:val="20"/>
          <w:szCs w:val="20"/>
          <w:lang w:eastAsia="zh-CN"/>
        </w:rPr>
        <w:t xml:space="preserve"> behind DL TX timing</w:t>
      </w:r>
      <w:r w:rsidR="006B6986">
        <w:rPr>
          <w:rFonts w:ascii="Times New Roman" w:hAnsi="Times New Roman"/>
          <w:bCs/>
          <w:iCs/>
          <w:sz w:val="20"/>
          <w:szCs w:val="20"/>
          <w:lang w:eastAsia="zh-CN"/>
        </w:rPr>
        <w:t xml:space="preserve"> </w:t>
      </w:r>
    </w:p>
    <w:p w14:paraId="432A5766" w14:textId="77777777" w:rsidR="00D24A84" w:rsidRDefault="00EA6285" w:rsidP="00D24A84">
      <w:pPr>
        <w:pStyle w:val="ListParagraph"/>
        <w:ind w:left="1134"/>
        <w:jc w:val="both"/>
        <w:rPr>
          <w:rFonts w:ascii="Times New Roman" w:hAnsi="Times New Roman"/>
          <w:bCs/>
          <w:iCs/>
          <w:sz w:val="20"/>
          <w:szCs w:val="20"/>
          <w:lang w:eastAsia="zh-CN"/>
        </w:rPr>
      </w:pPr>
      <w:r>
        <w:rPr>
          <w:rFonts w:ascii="Times New Roman" w:hAnsi="Times New Roman"/>
          <w:bCs/>
          <w:iCs/>
          <w:sz w:val="20"/>
          <w:szCs w:val="20"/>
          <w:lang w:eastAsia="zh-CN"/>
        </w:rPr>
        <w:t xml:space="preserve">IAB-MT TX Case#1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Pr>
          <w:rFonts w:ascii="Times New Roman" w:hAnsi="Times New Roman"/>
          <w:bCs/>
          <w:iCs/>
          <w:sz w:val="20"/>
          <w:szCs w:val="20"/>
          <w:lang w:eastAsia="zh-CN"/>
        </w:rPr>
        <w:t xml:space="preserve"> ahead of IAB-MT RX timing</w:t>
      </w:r>
    </w:p>
    <w:p w14:paraId="7092A687" w14:textId="1CF19B20" w:rsidR="00C36174" w:rsidRDefault="00EA6285" w:rsidP="00515BBB">
      <w:pPr>
        <w:pStyle w:val="ListParagraph"/>
        <w:numPr>
          <w:ilvl w:val="4"/>
          <w:numId w:val="34"/>
        </w:numPr>
        <w:ind w:left="1512"/>
        <w:jc w:val="both"/>
        <w:rPr>
          <w:rFonts w:ascii="Times New Roman" w:hAnsi="Times New Roman"/>
          <w:bCs/>
          <w:iCs/>
          <w:sz w:val="20"/>
          <w:szCs w:val="20"/>
          <w:lang w:eastAsia="zh-CN"/>
        </w:rPr>
      </w:pPr>
      <w:r>
        <w:rPr>
          <w:rFonts w:ascii="Times New Roman" w:hAnsi="Times New Roman"/>
          <w:bCs/>
          <w:iCs/>
          <w:sz w:val="20"/>
          <w:szCs w:val="20"/>
          <w:lang w:eastAsia="zh-CN"/>
        </w:rPr>
        <w:t xml:space="preserve"> </w:t>
      </w:r>
      <w:r w:rsidR="008468F2">
        <w:rPr>
          <w:rFonts w:ascii="Times New Roman" w:hAnsi="Times New Roman"/>
          <w:bCs/>
          <w:iCs/>
          <w:sz w:val="20"/>
          <w:szCs w:val="20"/>
          <w:lang w:eastAsia="zh-CN"/>
        </w:rPr>
        <w:t>IAB-MT TX Case#1 timing</w:t>
      </w:r>
      <w:r w:rsidR="00C511FB">
        <w:rPr>
          <w:rFonts w:ascii="Times New Roman" w:hAnsi="Times New Roman"/>
          <w:bCs/>
          <w:iCs/>
          <w:sz w:val="20"/>
          <w:szCs w:val="20"/>
          <w:lang w:eastAsia="zh-CN"/>
        </w:rPr>
        <w:t xml:space="preserve"> </w:t>
      </w:r>
      <w:r w:rsidR="00BC1D6B" w:rsidRPr="00BC1D6B">
        <w:rPr>
          <w:rFonts w:ascii="Times New Roman" w:hAnsi="Times New Roman"/>
          <w:bCs/>
          <w:iCs/>
          <w:sz w:val="20"/>
          <w:szCs w:val="20"/>
          <w:lang w:eastAsia="zh-CN"/>
        </w:rPr>
        <w:t xml:space="preserve">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BC1D6B"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oMath>
      <w:r w:rsidR="00F000B3">
        <w:rPr>
          <w:rFonts w:ascii="Times New Roman" w:hAnsi="Times New Roman"/>
          <w:bCs/>
          <w:iCs/>
          <w:sz w:val="20"/>
          <w:szCs w:val="20"/>
          <w:lang w:eastAsia="zh-CN"/>
        </w:rPr>
        <w:t xml:space="preserve"> ahead of </w:t>
      </w:r>
      <w:r w:rsidR="004044CC">
        <w:rPr>
          <w:rFonts w:ascii="Times New Roman" w:hAnsi="Times New Roman"/>
          <w:bCs/>
          <w:iCs/>
          <w:sz w:val="20"/>
          <w:szCs w:val="20"/>
          <w:lang w:eastAsia="zh-CN"/>
        </w:rPr>
        <w:t>DL TX timing</w:t>
      </w:r>
    </w:p>
    <w:p w14:paraId="7BD8E314" w14:textId="3FE0B1D2" w:rsidR="007A426C" w:rsidRDefault="007A426C" w:rsidP="00515BBB">
      <w:pPr>
        <w:pStyle w:val="ListParagraph"/>
        <w:numPr>
          <w:ilvl w:val="4"/>
          <w:numId w:val="34"/>
        </w:numPr>
        <w:ind w:left="1512"/>
        <w:jc w:val="both"/>
        <w:rPr>
          <w:rFonts w:ascii="Times New Roman" w:hAnsi="Times New Roman"/>
          <w:bCs/>
          <w:iCs/>
          <w:sz w:val="20"/>
          <w:szCs w:val="20"/>
          <w:lang w:eastAsia="zh-CN"/>
        </w:rPr>
      </w:pPr>
      <w:r>
        <w:rPr>
          <w:rFonts w:ascii="Times New Roman" w:hAnsi="Times New Roman"/>
          <w:bCs/>
          <w:iCs/>
          <w:sz w:val="20"/>
          <w:szCs w:val="20"/>
          <w:lang w:eastAsia="zh-CN"/>
        </w:rPr>
        <w:t xml:space="preserve">Parent-DU RX Case#1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Pr>
          <w:rFonts w:ascii="Times New Roman" w:hAnsi="Times New Roman"/>
          <w:bCs/>
          <w:iCs/>
          <w:sz w:val="20"/>
          <w:szCs w:val="20"/>
          <w:lang w:eastAsia="zh-CN"/>
        </w:rPr>
        <w:t xml:space="preserve"> ahead of DL TX timing</w:t>
      </w:r>
    </w:p>
    <w:p w14:paraId="12C7BA93" w14:textId="77777777" w:rsidR="00237EC2" w:rsidRDefault="00237EC2" w:rsidP="00237EC2">
      <w:pPr>
        <w:pStyle w:val="ListParagraph"/>
        <w:ind w:left="1512"/>
        <w:jc w:val="both"/>
        <w:rPr>
          <w:rFonts w:ascii="Times New Roman" w:hAnsi="Times New Roman"/>
          <w:bCs/>
          <w:iCs/>
          <w:sz w:val="20"/>
          <w:szCs w:val="20"/>
          <w:lang w:eastAsia="zh-CN"/>
        </w:rPr>
      </w:pPr>
    </w:p>
    <w:p w14:paraId="11B4061C" w14:textId="1C411F49" w:rsidR="00755166" w:rsidRDefault="00755166" w:rsidP="00755166">
      <w:pPr>
        <w:pStyle w:val="ListParagraph"/>
        <w:numPr>
          <w:ilvl w:val="4"/>
          <w:numId w:val="2"/>
        </w:numPr>
        <w:jc w:val="both"/>
        <w:rPr>
          <w:rFonts w:ascii="Times New Roman" w:hAnsi="Times New Roman"/>
          <w:bCs/>
          <w:iCs/>
          <w:sz w:val="20"/>
          <w:szCs w:val="20"/>
          <w:lang w:eastAsia="zh-CN"/>
        </w:rPr>
      </w:pPr>
      <w:r>
        <w:rPr>
          <w:rFonts w:ascii="Times New Roman" w:hAnsi="Times New Roman"/>
          <w:bCs/>
          <w:iCs/>
          <w:sz w:val="20"/>
          <w:szCs w:val="20"/>
          <w:lang w:eastAsia="zh-CN"/>
        </w:rPr>
        <w:t xml:space="preserve">Parent-MT RX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Pr>
          <w:rFonts w:ascii="Times New Roman" w:hAnsi="Times New Roman"/>
          <w:bCs/>
          <w:iCs/>
          <w:sz w:val="20"/>
          <w:szCs w:val="20"/>
          <w:lang w:eastAsia="zh-CN"/>
        </w:rPr>
        <w:t xml:space="preserve"> behind DL TX timing </w:t>
      </w:r>
    </w:p>
    <w:p w14:paraId="0959F5D6" w14:textId="076EDAEC" w:rsidR="00BB7A6B" w:rsidRDefault="00B60E9D" w:rsidP="00BB7A6B">
      <w:pPr>
        <w:pStyle w:val="ListParagraph"/>
        <w:ind w:left="1134"/>
        <w:jc w:val="both"/>
        <w:rPr>
          <w:rFonts w:ascii="Times New Roman" w:hAnsi="Times New Roman"/>
          <w:bCs/>
          <w:iCs/>
          <w:sz w:val="20"/>
          <w:szCs w:val="20"/>
          <w:lang w:eastAsia="zh-CN"/>
        </w:rPr>
      </w:pPr>
      <w:r>
        <w:rPr>
          <w:rFonts w:ascii="Times New Roman" w:hAnsi="Times New Roman"/>
          <w:bCs/>
          <w:iCs/>
          <w:sz w:val="20"/>
          <w:szCs w:val="20"/>
          <w:lang w:eastAsia="zh-CN"/>
        </w:rPr>
        <w:t>Parent-DU RX Case#7 timing is the same as parent</w:t>
      </w:r>
      <w:r w:rsidR="007C1E12">
        <w:rPr>
          <w:rFonts w:ascii="Times New Roman" w:hAnsi="Times New Roman"/>
          <w:bCs/>
          <w:iCs/>
          <w:sz w:val="20"/>
          <w:szCs w:val="20"/>
          <w:lang w:eastAsia="zh-CN"/>
        </w:rPr>
        <w:t>-MT RX timing</w:t>
      </w:r>
    </w:p>
    <w:p w14:paraId="53F1DBE4" w14:textId="1CC260B4" w:rsidR="007C1E12" w:rsidRDefault="007C1E12" w:rsidP="007C1E12">
      <w:pPr>
        <w:pStyle w:val="ListParagraph"/>
        <w:numPr>
          <w:ilvl w:val="4"/>
          <w:numId w:val="34"/>
        </w:numPr>
        <w:ind w:left="1512"/>
        <w:jc w:val="both"/>
        <w:rPr>
          <w:rFonts w:ascii="Times New Roman" w:hAnsi="Times New Roman"/>
          <w:bCs/>
          <w:iCs/>
          <w:sz w:val="20"/>
          <w:szCs w:val="20"/>
          <w:lang w:eastAsia="zh-CN"/>
        </w:rPr>
      </w:pPr>
      <w:r>
        <w:rPr>
          <w:rFonts w:ascii="Times New Roman" w:hAnsi="Times New Roman"/>
          <w:bCs/>
          <w:iCs/>
          <w:sz w:val="20"/>
          <w:szCs w:val="20"/>
          <w:lang w:eastAsia="zh-CN"/>
        </w:rPr>
        <w:t xml:space="preserve">Parent-DU RX Case#7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Pr>
          <w:rFonts w:ascii="Times New Roman" w:hAnsi="Times New Roman"/>
          <w:bCs/>
          <w:iCs/>
          <w:sz w:val="20"/>
          <w:szCs w:val="20"/>
          <w:lang w:eastAsia="zh-CN"/>
        </w:rPr>
        <w:t xml:space="preserve"> behind DL TX timing </w:t>
      </w:r>
    </w:p>
    <w:p w14:paraId="42D155CB" w14:textId="73D52037" w:rsidR="007C1E12" w:rsidRDefault="007C1E12" w:rsidP="00BB7A6B">
      <w:pPr>
        <w:pStyle w:val="ListParagraph"/>
        <w:ind w:left="1134"/>
        <w:jc w:val="both"/>
        <w:rPr>
          <w:rFonts w:ascii="Times New Roman" w:hAnsi="Times New Roman"/>
          <w:bCs/>
          <w:iCs/>
          <w:sz w:val="20"/>
          <w:szCs w:val="20"/>
          <w:lang w:eastAsia="zh-CN"/>
        </w:rPr>
      </w:pPr>
    </w:p>
    <w:p w14:paraId="360C8B04" w14:textId="47A1D71A" w:rsidR="00CB4DE3" w:rsidRDefault="00CB4DE3" w:rsidP="00C36174">
      <w:pPr>
        <w:pStyle w:val="ListParagraph"/>
        <w:numPr>
          <w:ilvl w:val="4"/>
          <w:numId w:val="2"/>
        </w:numPr>
        <w:jc w:val="both"/>
        <w:rPr>
          <w:rFonts w:ascii="Times New Roman" w:hAnsi="Times New Roman"/>
          <w:bCs/>
          <w:iCs/>
          <w:sz w:val="20"/>
          <w:szCs w:val="20"/>
          <w:lang w:eastAsia="zh-CN"/>
        </w:rPr>
      </w:pPr>
      <w:r>
        <w:rPr>
          <w:rFonts w:ascii="Times New Roman" w:hAnsi="Times New Roman"/>
          <w:bCs/>
          <w:iCs/>
          <w:sz w:val="20"/>
          <w:szCs w:val="20"/>
          <w:lang w:eastAsia="zh-CN"/>
        </w:rPr>
        <w:t xml:space="preserve">Parent-DU RX Case#1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Pr>
          <w:rFonts w:ascii="Times New Roman" w:hAnsi="Times New Roman"/>
          <w:bCs/>
          <w:iCs/>
          <w:sz w:val="20"/>
          <w:szCs w:val="20"/>
          <w:lang w:eastAsia="zh-CN"/>
        </w:rPr>
        <w:t xml:space="preserve"> ahead of DL TX timing (from </w:t>
      </w:r>
      <w:r w:rsidR="00DD27BB">
        <w:rPr>
          <w:rFonts w:ascii="Times New Roman" w:hAnsi="Times New Roman"/>
          <w:bCs/>
          <w:iCs/>
          <w:sz w:val="20"/>
          <w:szCs w:val="20"/>
          <w:lang w:eastAsia="zh-CN"/>
        </w:rPr>
        <w:t>S</w:t>
      </w:r>
      <w:r>
        <w:rPr>
          <w:rFonts w:ascii="Times New Roman" w:hAnsi="Times New Roman"/>
          <w:bCs/>
          <w:iCs/>
          <w:sz w:val="20"/>
          <w:szCs w:val="20"/>
          <w:lang w:eastAsia="zh-CN"/>
        </w:rPr>
        <w:t>tep1)</w:t>
      </w:r>
    </w:p>
    <w:p w14:paraId="22216F3A" w14:textId="42BD1AE0" w:rsidR="008468F2" w:rsidRDefault="00711A8D" w:rsidP="00CB4DE3">
      <w:pPr>
        <w:pStyle w:val="ListParagraph"/>
        <w:ind w:left="1134"/>
        <w:jc w:val="both"/>
        <w:rPr>
          <w:rFonts w:ascii="Times New Roman" w:hAnsi="Times New Roman"/>
          <w:bCs/>
          <w:iCs/>
          <w:sz w:val="20"/>
          <w:szCs w:val="20"/>
          <w:lang w:eastAsia="zh-CN"/>
        </w:rPr>
      </w:pPr>
      <w:r>
        <w:rPr>
          <w:rFonts w:ascii="Times New Roman" w:hAnsi="Times New Roman"/>
          <w:bCs/>
          <w:iCs/>
          <w:sz w:val="20"/>
          <w:szCs w:val="20"/>
          <w:lang w:eastAsia="zh-CN"/>
        </w:rPr>
        <w:t xml:space="preserve">Parent-DU RX Case#7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Pr>
          <w:rFonts w:ascii="Times New Roman" w:hAnsi="Times New Roman"/>
          <w:bCs/>
          <w:iCs/>
          <w:sz w:val="20"/>
          <w:szCs w:val="20"/>
          <w:lang w:eastAsia="zh-CN"/>
        </w:rPr>
        <w:t xml:space="preserve"> behind DL TX timing (from </w:t>
      </w:r>
      <w:r w:rsidR="00DD27BB">
        <w:rPr>
          <w:rFonts w:ascii="Times New Roman" w:hAnsi="Times New Roman"/>
          <w:bCs/>
          <w:iCs/>
          <w:sz w:val="20"/>
          <w:szCs w:val="20"/>
          <w:lang w:eastAsia="zh-CN"/>
        </w:rPr>
        <w:t>S</w:t>
      </w:r>
      <w:r>
        <w:rPr>
          <w:rFonts w:ascii="Times New Roman" w:hAnsi="Times New Roman"/>
          <w:bCs/>
          <w:iCs/>
          <w:sz w:val="20"/>
          <w:szCs w:val="20"/>
          <w:lang w:eastAsia="zh-CN"/>
        </w:rPr>
        <w:t>tep 2)</w:t>
      </w:r>
    </w:p>
    <w:p w14:paraId="3F46DE56" w14:textId="77777777" w:rsidR="008F7DB9" w:rsidRDefault="001D08FE" w:rsidP="001D08FE">
      <w:pPr>
        <w:pStyle w:val="ListParagraph"/>
        <w:numPr>
          <w:ilvl w:val="4"/>
          <w:numId w:val="34"/>
        </w:numPr>
        <w:ind w:left="1512"/>
        <w:jc w:val="both"/>
        <w:rPr>
          <w:rFonts w:ascii="Times New Roman" w:hAnsi="Times New Roman"/>
          <w:bCs/>
          <w:iCs/>
          <w:sz w:val="20"/>
          <w:szCs w:val="20"/>
          <w:lang w:eastAsia="zh-CN"/>
        </w:rPr>
      </w:pPr>
      <w:r>
        <w:rPr>
          <w:rFonts w:ascii="Times New Roman" w:hAnsi="Times New Roman"/>
          <w:bCs/>
          <w:iCs/>
          <w:sz w:val="20"/>
          <w:szCs w:val="20"/>
          <w:lang w:eastAsia="zh-CN"/>
        </w:rPr>
        <w:t xml:space="preserve">Parent-DU RX Case#1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B27D9B"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sidR="00B27D9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Pr>
          <w:rFonts w:ascii="Times New Roman" w:hAnsi="Times New Roman"/>
          <w:bCs/>
          <w:iCs/>
          <w:sz w:val="20"/>
          <w:szCs w:val="20"/>
          <w:lang w:eastAsia="zh-CN"/>
        </w:rPr>
        <w:t xml:space="preserve"> </w:t>
      </w:r>
      <w:r w:rsidR="00B27D9B">
        <w:rPr>
          <w:rFonts w:ascii="Times New Roman" w:hAnsi="Times New Roman"/>
          <w:bCs/>
          <w:iCs/>
          <w:sz w:val="20"/>
          <w:szCs w:val="20"/>
          <w:lang w:eastAsia="zh-CN"/>
        </w:rPr>
        <w:t>ahead of Parent-DU RX Case#7 timing</w:t>
      </w:r>
    </w:p>
    <w:p w14:paraId="12FFE136" w14:textId="2C3F00A0" w:rsidR="001D08FE" w:rsidRDefault="00434C47" w:rsidP="001D08FE">
      <w:pPr>
        <w:pStyle w:val="ListParagraph"/>
        <w:numPr>
          <w:ilvl w:val="4"/>
          <w:numId w:val="34"/>
        </w:numPr>
        <w:ind w:left="1512"/>
        <w:jc w:val="both"/>
        <w:rPr>
          <w:rFonts w:ascii="Times New Roman" w:hAnsi="Times New Roman"/>
          <w:bCs/>
          <w:iCs/>
          <w:sz w:val="20"/>
          <w:szCs w:val="20"/>
          <w:lang w:eastAsia="zh-CN"/>
        </w:rPr>
      </w:pPr>
      <w:r>
        <w:rPr>
          <w:rFonts w:ascii="Times New Roman" w:hAnsi="Times New Roman"/>
          <w:bCs/>
          <w:iCs/>
          <w:sz w:val="20"/>
          <w:szCs w:val="20"/>
          <w:lang w:eastAsia="zh-CN"/>
        </w:rPr>
        <w:t xml:space="preserve">IAB-MT TX Case#1 timing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001D08FE">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ahead of </w:t>
      </w:r>
      <w:r w:rsidR="00432BCE">
        <w:rPr>
          <w:rFonts w:ascii="Times New Roman" w:hAnsi="Times New Roman"/>
          <w:bCs/>
          <w:iCs/>
          <w:sz w:val="20"/>
          <w:szCs w:val="20"/>
          <w:lang w:eastAsia="zh-CN"/>
        </w:rPr>
        <w:t>IAB-MT TX Case#7 timing</w:t>
      </w:r>
    </w:p>
    <w:p w14:paraId="0807B925" w14:textId="30A0453E" w:rsidR="00432BCE" w:rsidRDefault="006A0CA0" w:rsidP="001D08FE">
      <w:pPr>
        <w:pStyle w:val="ListParagraph"/>
        <w:numPr>
          <w:ilvl w:val="4"/>
          <w:numId w:val="34"/>
        </w:numPr>
        <w:ind w:left="1512"/>
        <w:jc w:val="both"/>
        <w:rPr>
          <w:rFonts w:ascii="Times New Roman" w:hAnsi="Times New Roman"/>
          <w:bCs/>
          <w:iCs/>
          <w:sz w:val="20"/>
          <w:szCs w:val="20"/>
          <w:lang w:eastAsia="zh-CN"/>
        </w:rPr>
      </w:pP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432BCE" w:rsidRPr="00BC1D6B">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sidR="00432BCE">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p>
    <w:p w14:paraId="2961A274" w14:textId="77777777" w:rsidR="001D08FE" w:rsidRDefault="001D08FE" w:rsidP="00711A8D">
      <w:pPr>
        <w:pStyle w:val="ListParagraph"/>
        <w:ind w:left="1134"/>
        <w:jc w:val="both"/>
        <w:rPr>
          <w:rFonts w:ascii="Times New Roman" w:hAnsi="Times New Roman"/>
          <w:bCs/>
          <w:iCs/>
          <w:sz w:val="20"/>
          <w:szCs w:val="20"/>
          <w:lang w:eastAsia="zh-CN"/>
        </w:rPr>
      </w:pPr>
    </w:p>
    <w:p w14:paraId="2C946F50" w14:textId="100CD31D" w:rsidR="00711A8D" w:rsidRPr="00C04AF6" w:rsidRDefault="006A0CA0" w:rsidP="00C36174">
      <w:pPr>
        <w:pStyle w:val="ListParagraph"/>
        <w:numPr>
          <w:ilvl w:val="4"/>
          <w:numId w:val="2"/>
        </w:numPr>
        <w:jc w:val="both"/>
        <w:rPr>
          <w:rFonts w:ascii="Times New Roman" w:hAnsi="Times New Roman"/>
          <w:bCs/>
          <w:iCs/>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00FE1359" w:rsidRPr="00C04AF6">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00DD27BB" w:rsidRPr="00C04AF6">
        <w:rPr>
          <w:rFonts w:ascii="Times New Roman" w:hAnsi="Times New Roman"/>
          <w:bCs/>
          <w:iCs/>
          <w:sz w:val="20"/>
          <w:szCs w:val="20"/>
          <w:lang w:eastAsia="zh-CN"/>
        </w:rPr>
        <w:t xml:space="preserve"> </w:t>
      </w:r>
      <w:r w:rsidR="00440A6B">
        <w:rPr>
          <w:rFonts w:ascii="Times New Roman" w:hAnsi="Times New Roman"/>
          <w:bCs/>
          <w:iCs/>
          <w:sz w:val="20"/>
          <w:szCs w:val="20"/>
          <w:lang w:eastAsia="zh-CN"/>
        </w:rPr>
        <w:t xml:space="preserve">                              </w:t>
      </w:r>
      <w:r w:rsidR="00DD27BB" w:rsidRPr="00C04AF6">
        <w:rPr>
          <w:rFonts w:ascii="Times New Roman" w:hAnsi="Times New Roman"/>
          <w:bCs/>
          <w:iCs/>
          <w:sz w:val="20"/>
          <w:szCs w:val="20"/>
          <w:lang w:eastAsia="zh-CN"/>
        </w:rPr>
        <w:t xml:space="preserve">from </w:t>
      </w:r>
      <w:r w:rsidR="00570573" w:rsidRPr="00C04AF6">
        <w:rPr>
          <w:rFonts w:ascii="Times New Roman" w:hAnsi="Times New Roman"/>
          <w:color w:val="000000" w:themeColor="text1"/>
          <w:sz w:val="20"/>
          <w:szCs w:val="20"/>
        </w:rPr>
        <w:t>Rel-16 IAB discussion [1] as in Figure 2.2</w:t>
      </w:r>
    </w:p>
    <w:p w14:paraId="53679A53" w14:textId="79FED3E2" w:rsidR="00DD27BB" w:rsidRPr="00C04AF6" w:rsidRDefault="00DD27BB" w:rsidP="00DD27BB">
      <w:pPr>
        <w:pStyle w:val="ListParagraph"/>
        <w:ind w:left="1134"/>
        <w:jc w:val="both"/>
        <w:rPr>
          <w:rFonts w:ascii="Times New Roman" w:hAnsi="Times New Roman"/>
          <w:bCs/>
          <w:iCs/>
          <w:sz w:val="20"/>
          <w:szCs w:val="20"/>
          <w:lang w:eastAsia="zh-CN"/>
        </w:rPr>
      </w:pPr>
      <w:r w:rsidRPr="00C04AF6">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C04AF6">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2T</m:t>
            </m:r>
          </m:e>
          <m:sub>
            <m:r>
              <w:rPr>
                <w:rFonts w:ascii="Cambria Math" w:hAnsi="Cambria Math"/>
                <w:sz w:val="20"/>
                <w:szCs w:val="20"/>
                <w:lang w:eastAsia="zh-CN"/>
              </w:rPr>
              <m:t>p</m:t>
            </m:r>
          </m:sub>
        </m:sSub>
      </m:oMath>
      <w:r w:rsidRPr="00C04AF6">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04AF6">
        <w:rPr>
          <w:rFonts w:ascii="Times New Roman" w:hAnsi="Times New Roman"/>
          <w:bCs/>
          <w:iCs/>
          <w:sz w:val="20"/>
          <w:szCs w:val="20"/>
          <w:lang w:eastAsia="zh-CN"/>
        </w:rPr>
        <w:t xml:space="preserve"> </w:t>
      </w:r>
      <w:r w:rsidR="00440A6B">
        <w:rPr>
          <w:rFonts w:ascii="Times New Roman" w:hAnsi="Times New Roman"/>
          <w:bCs/>
          <w:iCs/>
          <w:sz w:val="20"/>
          <w:szCs w:val="20"/>
          <w:lang w:eastAsia="zh-CN"/>
        </w:rPr>
        <w:t xml:space="preserve">     </w:t>
      </w:r>
      <w:r w:rsidRPr="00C04AF6">
        <w:rPr>
          <w:rFonts w:ascii="Times New Roman" w:hAnsi="Times New Roman"/>
          <w:bCs/>
          <w:iCs/>
          <w:sz w:val="20"/>
          <w:szCs w:val="20"/>
          <w:lang w:eastAsia="zh-CN"/>
        </w:rPr>
        <w:t>from Step 3</w:t>
      </w:r>
    </w:p>
    <w:p w14:paraId="11524538" w14:textId="2992665F" w:rsidR="00A80B7B" w:rsidRPr="00777EED" w:rsidRDefault="006A0CA0" w:rsidP="00A80B7B">
      <w:pPr>
        <w:pStyle w:val="ListParagraph"/>
        <w:numPr>
          <w:ilvl w:val="4"/>
          <w:numId w:val="34"/>
        </w:numPr>
        <w:ind w:left="1512"/>
        <w:jc w:val="both"/>
        <w:rPr>
          <w:rFonts w:ascii="Times New Roman" w:hAnsi="Times New Roman"/>
          <w:bCs/>
          <w:iCs/>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00A80B7B" w:rsidRPr="00777EED">
        <w:rPr>
          <w:rFonts w:ascii="Times New Roman" w:hAnsi="Times New Roman"/>
          <w:bCs/>
          <w:iCs/>
          <w:sz w:val="20"/>
          <w:szCs w:val="20"/>
          <w:lang w:eastAsia="zh-CN"/>
        </w:rPr>
        <w:t>+</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p>
    <w:p w14:paraId="674B38E0" w14:textId="77777777" w:rsidR="00DD27BB" w:rsidRPr="00C04AF6" w:rsidRDefault="00DD27BB" w:rsidP="00DD27BB">
      <w:pPr>
        <w:pStyle w:val="ListParagraph"/>
        <w:ind w:left="1134"/>
        <w:jc w:val="both"/>
        <w:rPr>
          <w:rFonts w:ascii="Times New Roman" w:hAnsi="Times New Roman"/>
          <w:bCs/>
          <w:iCs/>
          <w:sz w:val="20"/>
          <w:szCs w:val="20"/>
          <w:lang w:eastAsia="zh-CN"/>
        </w:rPr>
      </w:pPr>
    </w:p>
    <w:p w14:paraId="4BC48575" w14:textId="6A38D9E2" w:rsidR="000D740C" w:rsidRDefault="00C83648" w:rsidP="00191A30">
      <w:pPr>
        <w:jc w:val="center"/>
        <w:rPr>
          <w:bCs/>
          <w:iCs/>
          <w:lang w:eastAsia="zh-CN"/>
        </w:rPr>
      </w:pPr>
      <w:r>
        <w:rPr>
          <w:bCs/>
          <w:iCs/>
          <w:noProof/>
          <w:lang w:eastAsia="zh-CN"/>
        </w:rPr>
        <w:drawing>
          <wp:inline distT="0" distB="0" distL="0" distR="0" wp14:anchorId="220BA30C" wp14:editId="21CED79D">
            <wp:extent cx="4424935" cy="3423920"/>
            <wp:effectExtent l="0" t="0" r="0" b="508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31943" cy="3429343"/>
                    </a:xfrm>
                    <a:prstGeom prst="rect">
                      <a:avLst/>
                    </a:prstGeom>
                  </pic:spPr>
                </pic:pic>
              </a:graphicData>
            </a:graphic>
          </wp:inline>
        </w:drawing>
      </w:r>
    </w:p>
    <w:p w14:paraId="59E720DA" w14:textId="1CD8F3C6" w:rsidR="00832833" w:rsidRDefault="00832833" w:rsidP="00832833">
      <w:pPr>
        <w:spacing w:after="240"/>
        <w:jc w:val="center"/>
        <w:rPr>
          <w:bCs/>
          <w:lang w:eastAsia="zh-CN"/>
        </w:rPr>
      </w:pPr>
      <w:r w:rsidRPr="00B16F19">
        <w:rPr>
          <w:bCs/>
          <w:lang w:eastAsia="zh-CN"/>
        </w:rPr>
        <w:t xml:space="preserve">Figure </w:t>
      </w:r>
      <w:r>
        <w:rPr>
          <w:bCs/>
          <w:lang w:eastAsia="zh-CN"/>
        </w:rPr>
        <w:t>2.4</w:t>
      </w:r>
      <w:r w:rsidRPr="00B16F19">
        <w:rPr>
          <w:bCs/>
          <w:lang w:eastAsia="zh-CN"/>
        </w:rPr>
        <w:t xml:space="preserve">: </w:t>
      </w:r>
      <w:r>
        <w:rPr>
          <w:bCs/>
          <w:lang w:val="en-US" w:eastAsia="zh-CN"/>
        </w:rPr>
        <w:t xml:space="preserve">IAB-node </w:t>
      </w:r>
      <w:r>
        <w:rPr>
          <w:bCs/>
          <w:lang w:eastAsia="zh-CN"/>
        </w:rPr>
        <w:t>timing relationship</w:t>
      </w:r>
      <w:r w:rsidR="00E81E40">
        <w:rPr>
          <w:bCs/>
          <w:lang w:eastAsia="zh-CN"/>
        </w:rPr>
        <w:t xml:space="preserve"> details</w:t>
      </w:r>
      <w:r>
        <w:rPr>
          <w:bCs/>
          <w:lang w:eastAsia="zh-CN"/>
        </w:rPr>
        <w:t xml:space="preserve"> with parent node operating at Case#7 timing</w:t>
      </w:r>
    </w:p>
    <w:p w14:paraId="48B3CB8B" w14:textId="5CDAAA40" w:rsidR="000D740C" w:rsidRDefault="00FA38D5" w:rsidP="009E48E9">
      <w:pPr>
        <w:jc w:val="both"/>
        <w:rPr>
          <w:bCs/>
          <w:iCs/>
          <w:lang w:eastAsia="zh-CN"/>
        </w:rPr>
      </w:pPr>
      <w:r>
        <w:rPr>
          <w:bCs/>
          <w:iCs/>
          <w:lang w:eastAsia="zh-CN"/>
        </w:rPr>
        <w:t xml:space="preserve">Hence, </w:t>
      </w:r>
      <w:r w:rsidR="000F7030">
        <w:rPr>
          <w:bCs/>
          <w:iCs/>
          <w:lang w:eastAsia="zh-CN"/>
        </w:rPr>
        <w:t xml:space="preserve">in Alt.1, </w:t>
      </w:r>
      <w:r w:rsidR="005A6BE8">
        <w:rPr>
          <w:bCs/>
          <w:iCs/>
          <w:lang w:eastAsia="zh-CN"/>
        </w:rPr>
        <w:t xml:space="preserve">IAB-DU TX </w:t>
      </w:r>
      <w:proofErr w:type="gramStart"/>
      <w:r w:rsidR="005A6BE8">
        <w:rPr>
          <w:bCs/>
          <w:iCs/>
          <w:lang w:eastAsia="zh-CN"/>
        </w:rPr>
        <w:t>timing</w:t>
      </w:r>
      <w:proofErr w:type="gramEnd"/>
      <w:r w:rsidR="005A6BE8">
        <w:rPr>
          <w:bCs/>
          <w:iCs/>
          <w:lang w:eastAsia="zh-CN"/>
        </w:rPr>
        <w:t xml:space="preserve"> and IAB-MT TX timing when parent node operating on Case#7 mode </w:t>
      </w:r>
      <w:r w:rsidR="000F7030">
        <w:rPr>
          <w:bCs/>
          <w:iCs/>
          <w:lang w:eastAsia="zh-CN"/>
        </w:rPr>
        <w:t xml:space="preserve">are: </w:t>
      </w:r>
    </w:p>
    <w:p w14:paraId="1FDA483C" w14:textId="77D8AC87" w:rsidR="009E48E9" w:rsidRDefault="009E48E9" w:rsidP="009E48E9">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sidR="00205B13">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sidR="002D3481">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1411E231" w14:textId="77777777" w:rsidR="009E48E9" w:rsidRPr="00CD43A3" w:rsidRDefault="009E48E9" w:rsidP="009E48E9">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0D1F34B7" w14:textId="77777777" w:rsidR="009E48E9" w:rsidRPr="007811AD" w:rsidRDefault="009E48E9" w:rsidP="009E48E9">
      <w:pPr>
        <w:pStyle w:val="ListParagraph"/>
        <w:jc w:val="both"/>
        <w:rPr>
          <w:rFonts w:ascii="Times New Roman" w:hAnsi="Times New Roman"/>
          <w:color w:val="000000"/>
          <w:sz w:val="20"/>
          <w:szCs w:val="20"/>
          <w:lang w:eastAsia="zh-CN"/>
        </w:rPr>
      </w:pPr>
    </w:p>
    <w:p w14:paraId="01360BD4" w14:textId="5F846AD4" w:rsidR="009E48E9" w:rsidRPr="000C6ED5" w:rsidRDefault="009E48E9" w:rsidP="009E48E9">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sidR="00205B13">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Case7</m:t>
            </m:r>
          </m:sub>
        </m:sSub>
      </m:oMath>
      <w:r w:rsidRPr="00CD43A3">
        <w:rPr>
          <w:rFonts w:ascii="Times New Roman" w:hAnsi="Times New Roman"/>
          <w:bCs/>
          <w:iCs/>
          <w:sz w:val="20"/>
          <w:szCs w:val="20"/>
          <w:lang w:eastAsia="zh-CN"/>
        </w:rPr>
        <w:t xml:space="preserve">  </w:t>
      </w:r>
    </w:p>
    <w:p w14:paraId="1170721A" w14:textId="54B7883F" w:rsidR="009E48E9" w:rsidRPr="00CD43A3" w:rsidRDefault="009E48E9" w:rsidP="009E48E9">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w:t>
      </w:r>
    </w:p>
    <w:p w14:paraId="150404BF" w14:textId="0A75CAEB" w:rsidR="00C77B9E" w:rsidRDefault="00DE0147" w:rsidP="00C07DF5">
      <w:pPr>
        <w:jc w:val="both"/>
        <w:rPr>
          <w:color w:val="000000"/>
          <w:lang w:val="en-US" w:eastAsia="zh-CN"/>
        </w:rPr>
      </w:pPr>
      <w:r>
        <w:rPr>
          <w:color w:val="000000"/>
          <w:lang w:val="en-US" w:eastAsia="zh-CN"/>
        </w:rPr>
        <w:t xml:space="preserve">Note that the </w:t>
      </w:r>
      <w:r w:rsidR="00D428AA">
        <w:rPr>
          <w:color w:val="000000"/>
          <w:lang w:val="en-US" w:eastAsia="zh-CN"/>
        </w:rPr>
        <w:t xml:space="preserve">Case#7 </w:t>
      </w:r>
      <w:r>
        <w:rPr>
          <w:color w:val="000000"/>
          <w:lang w:val="en-US" w:eastAsia="zh-CN"/>
        </w:rPr>
        <w:t>offset</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D428AA">
        <w:rPr>
          <w:bCs/>
          <w:iCs/>
          <w:lang w:eastAsia="zh-CN"/>
        </w:rPr>
        <w:t xml:space="preserve"> is always positive. </w:t>
      </w:r>
    </w:p>
    <w:p w14:paraId="6C0B9093" w14:textId="5132997C" w:rsidR="007708D1" w:rsidRPr="003A6913" w:rsidRDefault="007708D1" w:rsidP="007708D1">
      <w:pPr>
        <w:spacing w:before="120"/>
        <w:jc w:val="both"/>
        <w:rPr>
          <w:b/>
          <w:bCs/>
          <w:color w:val="000000"/>
          <w:u w:val="single"/>
          <w:lang w:val="en-US" w:eastAsia="zh-CN"/>
        </w:rPr>
      </w:pPr>
      <w:r w:rsidRPr="003A6913">
        <w:rPr>
          <w:b/>
          <w:bCs/>
          <w:color w:val="000000"/>
          <w:u w:val="single"/>
          <w:lang w:val="en-US" w:eastAsia="zh-CN"/>
        </w:rPr>
        <w:lastRenderedPageBreak/>
        <w:t>Alt.</w:t>
      </w:r>
      <w:r>
        <w:rPr>
          <w:b/>
          <w:bCs/>
          <w:color w:val="000000"/>
          <w:u w:val="single"/>
          <w:lang w:val="en-US" w:eastAsia="zh-CN"/>
        </w:rPr>
        <w:t>2</w:t>
      </w:r>
      <w:r w:rsidRPr="003A6913">
        <w:rPr>
          <w:b/>
          <w:bCs/>
          <w:color w:val="000000"/>
          <w:u w:val="single"/>
          <w:lang w:val="en-US" w:eastAsia="zh-CN"/>
        </w:rPr>
        <w:t xml:space="preserve"> Discussion</w:t>
      </w:r>
    </w:p>
    <w:p w14:paraId="3A292FE8" w14:textId="18ADA229" w:rsidR="00156E36" w:rsidRDefault="007708D1" w:rsidP="007708D1">
      <w:pPr>
        <w:jc w:val="both"/>
        <w:rPr>
          <w:color w:val="000000"/>
          <w:lang w:val="en-US" w:eastAsia="zh-CN"/>
        </w:rPr>
      </w:pPr>
      <w:r>
        <w:rPr>
          <w:color w:val="000000"/>
          <w:lang w:val="en-US" w:eastAsia="zh-CN"/>
        </w:rPr>
        <w:t xml:space="preserve">In Alt. </w:t>
      </w:r>
      <w:r w:rsidR="00C85621">
        <w:rPr>
          <w:color w:val="000000"/>
          <w:lang w:val="en-US" w:eastAsia="zh-CN"/>
        </w:rPr>
        <w:t>2</w:t>
      </w:r>
      <w:r>
        <w:rPr>
          <w:color w:val="000000"/>
          <w:lang w:val="en-US" w:eastAsia="zh-CN"/>
        </w:rPr>
        <w:t>,</w:t>
      </w:r>
      <w:r w:rsidR="00074B52">
        <w:rPr>
          <w:color w:val="000000"/>
          <w:lang w:val="en-US" w:eastAsia="zh-CN"/>
        </w:rPr>
        <w:t xml:space="preserve"> the TA loop </w:t>
      </w:r>
      <w:r w:rsidR="00156E36">
        <w:rPr>
          <w:color w:val="000000"/>
          <w:lang w:val="en-US" w:eastAsia="zh-CN"/>
        </w:rPr>
        <w:t>is used to transmit absolute Case#7 TA</w:t>
      </w:r>
      <w:r w:rsidR="00BC6CC2">
        <w:rPr>
          <w:color w:val="000000"/>
          <w:lang w:val="en-US" w:eastAsia="zh-CN"/>
        </w:rPr>
        <w:t xml:space="preserve"> to control IAB-MT TX timing when parent node in Case#7 timing mode. </w:t>
      </w:r>
      <w:r w:rsidR="00664179">
        <w:rPr>
          <w:color w:val="000000"/>
          <w:lang w:val="en-US" w:eastAsia="zh-CN"/>
        </w:rPr>
        <w:t>According to Alt. 1 discussion, we have</w:t>
      </w:r>
    </w:p>
    <w:p w14:paraId="5832C9F9" w14:textId="7B3BFE6C" w:rsidR="00664179" w:rsidRDefault="00664179" w:rsidP="007708D1">
      <w:pPr>
        <w:jc w:val="both"/>
        <w:rPr>
          <w:bCs/>
          <w:iCs/>
          <w:lang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case1</m:t>
            </m:r>
          </m:sub>
        </m:sSub>
        <m:r>
          <w:rPr>
            <w:rFonts w:ascii="Cambria Math" w:hAnsi="Cambria Math"/>
            <w:lang w:eastAsia="zh-CN"/>
          </w:rPr>
          <m:t>=</m:t>
        </m:r>
      </m:oMath>
      <w:r w:rsidRPr="00C04AF6">
        <w:rPr>
          <w:lang w:eastAsia="zh-CN"/>
        </w:rPr>
        <w:t>2</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sidR="009B0B78">
        <w:rPr>
          <w:bCs/>
          <w:iCs/>
          <w:lang w:eastAsia="zh-CN"/>
        </w:rPr>
        <w:t xml:space="preserve">                                            </w:t>
      </w:r>
      <w:proofErr w:type="gramStart"/>
      <w:r w:rsidR="009B0B78">
        <w:rPr>
          <w:bCs/>
          <w:iCs/>
          <w:lang w:eastAsia="zh-CN"/>
        </w:rPr>
        <w:t xml:space="preserve">   (</w:t>
      </w:r>
      <w:proofErr w:type="gramEnd"/>
      <w:r w:rsidR="009B0B78">
        <w:rPr>
          <w:bCs/>
          <w:iCs/>
          <w:lang w:eastAsia="zh-CN"/>
        </w:rPr>
        <w:t>4)</w:t>
      </w:r>
    </w:p>
    <w:p w14:paraId="2C24B3E5" w14:textId="768D2F24" w:rsidR="00664179" w:rsidRDefault="009B0B78" w:rsidP="009B0B78">
      <w:pPr>
        <w:ind w:left="3408" w:firstLine="284"/>
        <w:jc w:val="both"/>
        <w:rPr>
          <w:color w:val="000000"/>
          <w:lang w:val="en-US"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(5)</w:t>
      </w:r>
    </w:p>
    <w:p w14:paraId="51C712D8" w14:textId="4024E4A0" w:rsidR="00A97176" w:rsidRDefault="005E7DE2" w:rsidP="007708D1">
      <w:pPr>
        <w:jc w:val="both"/>
        <w:rPr>
          <w:color w:val="000000"/>
          <w:lang w:val="en-US" w:eastAsia="zh-CN"/>
        </w:rPr>
      </w:pPr>
      <w:r>
        <w:rPr>
          <w:color w:val="000000"/>
          <w:lang w:val="en-US" w:eastAsia="zh-CN"/>
        </w:rPr>
        <w:t xml:space="preserve">Hence, </w:t>
      </w:r>
      <w:r w:rsidR="00A97176">
        <w:rPr>
          <w:color w:val="000000"/>
          <w:lang w:val="en-US" w:eastAsia="zh-CN"/>
        </w:rPr>
        <w:t xml:space="preserve">we can express the absolute Case#7 TA in terms of </w:t>
      </w:r>
      <w:r w:rsidR="00A97176" w:rsidRPr="00A97176">
        <w:rPr>
          <w:bCs/>
          <w:lang w:eastAsia="zh-CN"/>
        </w:rPr>
        <w:t>parent-MT RX propagation delay</w:t>
      </w:r>
      <w:r w:rsidR="00A97176">
        <w:rPr>
          <w:bCs/>
          <w:lang w:eastAsia="zh-CN"/>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p0</m:t>
            </m:r>
          </m:sub>
        </m:sSub>
      </m:oMath>
      <w:r w:rsidR="00A97176">
        <w:rPr>
          <w:color w:val="000000" w:themeColor="text1"/>
        </w:rPr>
        <w:t>)</w:t>
      </w:r>
      <w:r w:rsidR="00DE7722">
        <w:rPr>
          <w:color w:val="000000" w:themeColor="text1"/>
        </w:rPr>
        <w:t xml:space="preserve"> and</w:t>
      </w:r>
      <w:r w:rsidR="00A97176" w:rsidRPr="00CD4D31">
        <w:rPr>
          <w:color w:val="000000" w:themeColor="text1"/>
        </w:rPr>
        <w:t xml:space="preserve"> </w:t>
      </w:r>
      <w:r w:rsidR="00A97176">
        <w:rPr>
          <w:color w:val="000000" w:themeColor="text1"/>
        </w:rPr>
        <w:t>IAB-MT RX</w:t>
      </w:r>
      <w:r w:rsidR="00A97176" w:rsidRPr="00CD4D31">
        <w:rPr>
          <w:color w:val="000000" w:themeColor="text1"/>
        </w:rPr>
        <w:t xml:space="preserve"> propagation delay</w:t>
      </w:r>
      <w:r w:rsidR="00DE7722">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m:t>
            </m:r>
          </m:sub>
        </m:sSub>
      </m:oMath>
      <w:r w:rsidR="00DE7722">
        <w:rPr>
          <w:color w:val="000000" w:themeColor="text1"/>
        </w:rPr>
        <w:t>) as</w:t>
      </w:r>
    </w:p>
    <w:p w14:paraId="136035D5" w14:textId="0D3D0790" w:rsidR="005E7DE2" w:rsidRDefault="005E7DE2" w:rsidP="005E7DE2">
      <w:pPr>
        <w:ind w:left="3408" w:firstLine="284"/>
        <w:jc w:val="both"/>
        <w:rPr>
          <w:bCs/>
          <w:iCs/>
          <w:lang w:eastAsia="zh-CN"/>
        </w:rPr>
      </w:pPr>
      <w:r>
        <w:rPr>
          <w:bCs/>
          <w:iCs/>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offset,Case7</m:t>
            </m:r>
          </m:sub>
        </m:sSub>
      </m:oMath>
      <w:r>
        <w:rPr>
          <w:bCs/>
          <w:iCs/>
          <w:lang w:eastAsia="zh-CN"/>
        </w:rPr>
        <w:t xml:space="preserve"> </w:t>
      </w:r>
    </w:p>
    <w:p w14:paraId="401A336C" w14:textId="77777777" w:rsidR="00D2177F" w:rsidRDefault="009D30D4" w:rsidP="00D2177F">
      <w:pPr>
        <w:ind w:left="3692" w:firstLine="284"/>
        <w:jc w:val="both"/>
        <w:rPr>
          <w:bCs/>
          <w:iCs/>
          <w:lang w:eastAsia="zh-CN"/>
        </w:rPr>
      </w:pPr>
      <w:r>
        <w:rPr>
          <w:lang w:eastAsia="zh-CN"/>
        </w:rPr>
        <w:t xml:space="preserve">    </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2T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oMath>
      <w:r>
        <w:rPr>
          <w:bCs/>
          <w:iCs/>
          <w:lang w:eastAsia="zh-CN"/>
        </w:rPr>
        <w:t xml:space="preserve">                                            (6)</w:t>
      </w:r>
    </w:p>
    <w:p w14:paraId="14FF7739" w14:textId="7BE723CA" w:rsidR="00D32724" w:rsidRDefault="00D2177F" w:rsidP="00D2177F">
      <w:pPr>
        <w:spacing w:after="120"/>
        <w:jc w:val="both"/>
        <w:rPr>
          <w:color w:val="000000" w:themeColor="text1"/>
        </w:rPr>
      </w:pPr>
      <w:r>
        <w:rPr>
          <w:color w:val="000000"/>
          <w:lang w:val="en-US" w:eastAsia="zh-CN"/>
        </w:rPr>
        <w:t>As there is no fixed relationship between the two propagation delays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p0</m:t>
            </m:r>
          </m:sub>
        </m:sSub>
      </m:oMath>
      <w:r>
        <w:rPr>
          <w:color w:val="000000"/>
          <w:lang w:val="en-US" w:eastAsia="zh-CN"/>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p</m:t>
            </m:r>
          </m:sub>
        </m:sSub>
      </m:oMath>
      <w:r>
        <w:rPr>
          <w:color w:val="000000" w:themeColor="text1"/>
        </w:rPr>
        <w:t xml:space="preserve">), the </w:t>
      </w:r>
      <w:r w:rsidR="002E0447">
        <w:rPr>
          <w:color w:val="000000" w:themeColor="text1"/>
        </w:rPr>
        <w:t xml:space="preserve">absolute </w:t>
      </w:r>
      <w:r>
        <w:rPr>
          <w:color w:val="000000" w:themeColor="text1"/>
        </w:rPr>
        <w:t xml:space="preserve">Case#7 TA in </w:t>
      </w:r>
      <w:r w:rsidR="00B35A92">
        <w:rPr>
          <w:color w:val="000000" w:themeColor="text1"/>
        </w:rPr>
        <w:t>Eq. (</w:t>
      </w:r>
      <w:r w:rsidR="002E0447">
        <w:rPr>
          <w:color w:val="000000" w:themeColor="text1"/>
        </w:rPr>
        <w:t>6</w:t>
      </w:r>
      <w:r>
        <w:rPr>
          <w:color w:val="000000" w:themeColor="text1"/>
        </w:rPr>
        <w:t xml:space="preserve">) may be negative. </w:t>
      </w:r>
    </w:p>
    <w:p w14:paraId="37263A7C" w14:textId="5AE78C4E" w:rsidR="00983165" w:rsidRDefault="00983165" w:rsidP="00983165">
      <w:pPr>
        <w:jc w:val="both"/>
        <w:rPr>
          <w:bCs/>
          <w:iCs/>
          <w:lang w:eastAsia="zh-CN"/>
        </w:rPr>
      </w:pPr>
      <w:r>
        <w:rPr>
          <w:bCs/>
          <w:iCs/>
          <w:lang w:eastAsia="zh-CN"/>
        </w:rPr>
        <w:t>Hence, in Alt.</w:t>
      </w:r>
      <w:r>
        <w:rPr>
          <w:rFonts w:hint="eastAsia"/>
          <w:bCs/>
          <w:iCs/>
          <w:lang w:eastAsia="zh-CN"/>
        </w:rPr>
        <w:t>2</w:t>
      </w:r>
      <w:r>
        <w:rPr>
          <w:bCs/>
          <w:iCs/>
          <w:lang w:eastAsia="zh-CN"/>
        </w:rPr>
        <w:t xml:space="preserve">, IAB-DU TX </w:t>
      </w:r>
      <w:proofErr w:type="gramStart"/>
      <w:r>
        <w:rPr>
          <w:bCs/>
          <w:iCs/>
          <w:lang w:eastAsia="zh-CN"/>
        </w:rPr>
        <w:t>timing</w:t>
      </w:r>
      <w:proofErr w:type="gramEnd"/>
      <w:r>
        <w:rPr>
          <w:bCs/>
          <w:iCs/>
          <w:lang w:eastAsia="zh-CN"/>
        </w:rPr>
        <w:t xml:space="preserve"> and IAB-MT TX timing when parent node operating on Case#7 mode are: </w:t>
      </w:r>
    </w:p>
    <w:p w14:paraId="509E6C5B" w14:textId="48A0C5B3" w:rsidR="00983165" w:rsidRDefault="00983165" w:rsidP="00983165">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m:t>
            </m:r>
            <m:r>
              <w:rPr>
                <w:rFonts w:ascii="Cambria Math" w:eastAsiaTheme="minorEastAsia" w:hAnsi="Cambria Math" w:hint="eastAsia"/>
                <w:sz w:val="20"/>
                <w:szCs w:val="20"/>
                <w:lang w:eastAsia="zh-CN"/>
              </w:rPr>
              <m:t>7</m:t>
            </m:r>
          </m:sub>
        </m:sSub>
      </m:oMath>
      <w:r w:rsidRPr="00CD43A3">
        <w:rPr>
          <w:rFonts w:ascii="Times New Roman" w:hAnsi="Times New Roman"/>
          <w:bCs/>
          <w:iCs/>
          <w:sz w:val="20"/>
          <w:szCs w:val="20"/>
          <w:lang w:eastAsia="zh-CN"/>
        </w:rPr>
        <w:t xml:space="preserve"> </w:t>
      </w:r>
    </w:p>
    <w:p w14:paraId="68AFB992" w14:textId="0F4509B7" w:rsidR="00983165" w:rsidRPr="00CD43A3" w:rsidRDefault="00983165" w:rsidP="00983165">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sidR="005B3226">
        <w:rPr>
          <w:rFonts w:ascii="Times New Roman" w:hAnsi="Times New Roman"/>
          <w:bCs/>
          <w:iCs/>
          <w:sz w:val="20"/>
          <w:szCs w:val="20"/>
          <w:lang w:eastAsia="zh-CN"/>
        </w:rPr>
        <w:t>(</w:t>
      </w:r>
      <w:r w:rsidR="0069305C">
        <w:rPr>
          <w:rFonts w:ascii="Times New Roman" w:hAnsi="Times New Roman"/>
          <w:bCs/>
          <w:iCs/>
          <w:sz w:val="20"/>
          <w:szCs w:val="20"/>
          <w:lang w:eastAsia="zh-CN"/>
        </w:rPr>
        <w:t>may be negative</w:t>
      </w:r>
      <w:r w:rsidR="005B3226">
        <w:rPr>
          <w:rFonts w:ascii="Times New Roman" w:hAnsi="Times New Roman"/>
          <w:bCs/>
          <w:iCs/>
          <w:sz w:val="20"/>
          <w:szCs w:val="20"/>
          <w:lang w:eastAsia="zh-CN"/>
        </w:rPr>
        <w:t>) and</w:t>
      </w:r>
      <w:r w:rsidR="00636C7F">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r w:rsidR="0069305C">
        <w:rPr>
          <w:rFonts w:ascii="Times New Roman" w:hAnsi="Times New Roman"/>
          <w:bCs/>
          <w:iCs/>
          <w:sz w:val="20"/>
          <w:szCs w:val="20"/>
          <w:lang w:eastAsia="zh-CN"/>
        </w:rPr>
        <w:t xml:space="preserve">. </w:t>
      </w:r>
    </w:p>
    <w:p w14:paraId="386F0010" w14:textId="77777777" w:rsidR="00983165" w:rsidRPr="007811AD" w:rsidRDefault="00983165" w:rsidP="00983165">
      <w:pPr>
        <w:pStyle w:val="ListParagraph"/>
        <w:jc w:val="both"/>
        <w:rPr>
          <w:rFonts w:ascii="Times New Roman" w:hAnsi="Times New Roman"/>
          <w:color w:val="000000"/>
          <w:sz w:val="20"/>
          <w:szCs w:val="20"/>
          <w:lang w:eastAsia="zh-CN"/>
        </w:rPr>
      </w:pPr>
    </w:p>
    <w:p w14:paraId="1562407B" w14:textId="7A7518D8" w:rsidR="00983165" w:rsidRPr="000C6ED5" w:rsidRDefault="00983165" w:rsidP="00983165">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755059EA" w14:textId="52AD47F3" w:rsidR="00983165" w:rsidRPr="00CD43A3" w:rsidRDefault="00983165" w:rsidP="00983165">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00867C5F"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00867C5F" w:rsidRPr="00CD43A3">
        <w:rPr>
          <w:rFonts w:ascii="Times New Roman" w:hAnsi="Times New Roman"/>
          <w:bCs/>
          <w:iCs/>
          <w:sz w:val="20"/>
          <w:szCs w:val="20"/>
          <w:lang w:eastAsia="zh-CN"/>
        </w:rPr>
        <w:t xml:space="preserve"> </w:t>
      </w:r>
      <w:r w:rsidR="00867C5F">
        <w:rPr>
          <w:rFonts w:ascii="Times New Roman" w:hAnsi="Times New Roman"/>
          <w:bCs/>
          <w:iCs/>
          <w:sz w:val="20"/>
          <w:szCs w:val="20"/>
          <w:lang w:eastAsia="zh-CN"/>
        </w:rPr>
        <w:t xml:space="preserve">and may be negative. </w:t>
      </w:r>
      <w:r w:rsidRPr="00CD43A3">
        <w:rPr>
          <w:rFonts w:ascii="Times New Roman" w:hAnsi="Times New Roman"/>
          <w:bCs/>
          <w:iCs/>
          <w:sz w:val="20"/>
          <w:szCs w:val="20"/>
          <w:lang w:eastAsia="zh-CN"/>
        </w:rPr>
        <w:t xml:space="preserve">                                                                    </w:t>
      </w:r>
    </w:p>
    <w:p w14:paraId="341BA3CB" w14:textId="026083F3" w:rsidR="007521D4" w:rsidRPr="007A2D7D" w:rsidRDefault="00DA2EE3" w:rsidP="007A2D7D">
      <w:pPr>
        <w:pStyle w:val="paragraph"/>
        <w:tabs>
          <w:tab w:val="left" w:pos="720"/>
          <w:tab w:val="left" w:pos="1440"/>
        </w:tabs>
        <w:spacing w:before="100" w:after="100"/>
        <w:jc w:val="both"/>
        <w:textAlignment w:val="baseline"/>
        <w:rPr>
          <w:rFonts w:eastAsia="Calibri"/>
          <w:sz w:val="20"/>
          <w:szCs w:val="20"/>
        </w:rPr>
      </w:pPr>
      <w:r>
        <w:rPr>
          <w:rFonts w:eastAsia="Calibri"/>
          <w:sz w:val="20"/>
          <w:szCs w:val="20"/>
        </w:rPr>
        <w:t xml:space="preserve">Note that since </w:t>
      </w:r>
      <w:r w:rsidR="007521D4">
        <w:rPr>
          <w:rFonts w:eastAsia="Calibri"/>
          <w:sz w:val="20"/>
          <w:szCs w:val="20"/>
        </w:rPr>
        <w:t xml:space="preserve">absolute </w:t>
      </w:r>
      <w:r w:rsidR="007521D4" w:rsidRPr="003661FC">
        <w:rPr>
          <w:rFonts w:eastAsia="Calibri"/>
          <w:sz w:val="20"/>
          <w:szCs w:val="20"/>
        </w:rPr>
        <w:t>Case</w:t>
      </w:r>
      <w:r w:rsidR="007521D4">
        <w:rPr>
          <w:rFonts w:eastAsia="Calibri"/>
          <w:sz w:val="20"/>
          <w:szCs w:val="20"/>
        </w:rPr>
        <w:t>#7</w:t>
      </w:r>
      <w:r w:rsidR="007521D4" w:rsidRPr="003661FC">
        <w:rPr>
          <w:rFonts w:eastAsia="Calibri"/>
          <w:sz w:val="20"/>
          <w:szCs w:val="20"/>
        </w:rPr>
        <w:t xml:space="preserve"> TA is transmitted instead of Case 1 TA</w:t>
      </w:r>
      <w:r>
        <w:rPr>
          <w:rFonts w:eastAsia="Calibri"/>
          <w:sz w:val="20"/>
          <w:szCs w:val="20"/>
        </w:rPr>
        <w:t xml:space="preserve">, the IAB-DU DL TX timing </w:t>
      </w:r>
      <w:r w:rsidR="00D47843">
        <w:rPr>
          <w:rFonts w:eastAsia="Calibri"/>
          <w:sz w:val="20"/>
          <w:szCs w:val="20"/>
        </w:rPr>
        <w:t xml:space="preserve">for OTA-based IAB node </w:t>
      </w:r>
      <w:r>
        <w:rPr>
          <w:rFonts w:eastAsia="Calibri"/>
          <w:sz w:val="20"/>
          <w:szCs w:val="20"/>
        </w:rPr>
        <w:t>is calculated as</w:t>
      </w:r>
      <w:r w:rsidR="007521D4" w:rsidRPr="003661FC">
        <w:rPr>
          <w:rFonts w:eastAsia="Calibri"/>
          <w:sz w:val="20"/>
          <w:szCs w:val="20"/>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delta,case7</m:t>
            </m:r>
          </m:sub>
        </m:sSub>
        <m:r>
          <w:rPr>
            <w:rFonts w:ascii="Cambria Math" w:hAnsi="Cambria Math"/>
            <w:sz w:val="20"/>
            <w:szCs w:val="20"/>
            <w:lang w:eastAsia="zh-CN"/>
          </w:rPr>
          <m:t>.</m:t>
        </m:r>
      </m:oMath>
      <w:r w:rsidR="007521D4" w:rsidRPr="003661FC">
        <w:rPr>
          <w:rFonts w:eastAsia="Calibri"/>
          <w:sz w:val="20"/>
          <w:szCs w:val="20"/>
        </w:rPr>
        <w:t xml:space="preserve">  </w:t>
      </w:r>
      <w:r w:rsidR="007521D4">
        <w:rPr>
          <w:rFonts w:eastAsia="Calibri"/>
          <w:sz w:val="20"/>
          <w:szCs w:val="20"/>
        </w:rPr>
        <w:t xml:space="preserve">(Note </w:t>
      </w:r>
      <w:r w:rsidR="007521D4" w:rsidRPr="00C21E8B">
        <w:rPr>
          <w:rFonts w:eastAsia="Calibri"/>
          <w:sz w:val="20"/>
          <w:szCs w:val="20"/>
        </w:rPr>
        <w:t xml:space="preserve">that </w:t>
      </w:r>
      <w:r w:rsidR="007521D4" w:rsidRPr="008A28BE">
        <w:rPr>
          <w:rFonts w:eastAsia="Calibri"/>
          <w:b/>
          <w:bCs/>
          <w:sz w:val="20"/>
          <w:szCs w:val="20"/>
        </w:rPr>
        <w:t xml:space="preserve">TA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delta</m:t>
            </m:r>
          </m:sub>
        </m:sSub>
      </m:oMath>
      <w:r w:rsidR="007521D4" w:rsidRPr="008A28BE">
        <w:rPr>
          <w:rFonts w:eastAsia="Calibri"/>
          <w:b/>
          <w:bCs/>
          <w:sz w:val="20"/>
          <w:szCs w:val="20"/>
        </w:rPr>
        <w:t xml:space="preserve"> are coupled to make </w:t>
      </w:r>
      <m:oMath>
        <m:f>
          <m:fPr>
            <m:ctrlPr>
              <w:rPr>
                <w:rFonts w:ascii="Cambria Math" w:hAnsi="Cambria Math"/>
                <w:b/>
                <w:bCs/>
                <w:i/>
                <w:color w:val="000000"/>
                <w:sz w:val="20"/>
                <w:szCs w:val="20"/>
                <w:lang w:eastAsia="zh-CN"/>
              </w:rPr>
            </m:ctrlPr>
          </m:fPr>
          <m:num>
            <m:r>
              <m:rPr>
                <m:sty m:val="bi"/>
              </m:rPr>
              <w:rPr>
                <w:rFonts w:ascii="Cambria Math" w:hAnsi="Cambria Math"/>
                <w:color w:val="000000"/>
                <w:sz w:val="20"/>
                <w:szCs w:val="20"/>
                <w:lang w:eastAsia="zh-CN"/>
              </w:rPr>
              <m:t>TA</m:t>
            </m:r>
          </m:num>
          <m:den>
            <m:r>
              <m:rPr>
                <m:sty m:val="bi"/>
              </m:rPr>
              <w:rPr>
                <w:rFonts w:ascii="Cambria Math" w:hAnsi="Cambria Math"/>
                <w:color w:val="000000"/>
                <w:sz w:val="20"/>
                <w:szCs w:val="20"/>
                <w:lang w:eastAsia="zh-CN"/>
              </w:rPr>
              <m:t>2</m:t>
            </m:r>
          </m:den>
        </m:f>
        <m:r>
          <m:rPr>
            <m:sty m:val="bi"/>
          </m:rPr>
          <w:rPr>
            <w:rFonts w:ascii="Cambria Math" w:hAnsi="Cambria Math"/>
            <w:color w:val="000000"/>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delta</m:t>
            </m:r>
          </m:sub>
        </m:sSub>
        <m:r>
          <m:rPr>
            <m:sty m:val="bi"/>
          </m:rPr>
          <w:rPr>
            <w:rFonts w:ascii="Cambria Math" w:hAnsi="Cambria Math"/>
            <w:sz w:val="20"/>
            <w:szCs w:val="20"/>
            <w:lang w:eastAsia="zh-CN"/>
          </w:rPr>
          <m:t>=</m:t>
        </m:r>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p</m:t>
            </m:r>
          </m:sub>
        </m:sSub>
      </m:oMath>
      <w:r w:rsidR="007521D4" w:rsidRPr="00C21E8B">
        <w:rPr>
          <w:rFonts w:eastAsia="Calibri"/>
          <w:sz w:val="20"/>
          <w:szCs w:val="20"/>
        </w:rPr>
        <w:t>.)</w:t>
      </w:r>
      <w:r w:rsidR="007A2D7D">
        <w:rPr>
          <w:rFonts w:eastAsia="Calibri"/>
          <w:sz w:val="20"/>
          <w:szCs w:val="20"/>
        </w:rPr>
        <w:t xml:space="preserve"> </w:t>
      </w:r>
      <w:r w:rsidR="007521D4" w:rsidRPr="003661FC">
        <w:rPr>
          <w:rFonts w:eastAsia="Calibri"/>
          <w:sz w:val="20"/>
          <w:szCs w:val="20"/>
        </w:rPr>
        <w:t xml:space="preserve">When </w:t>
      </w:r>
      <w:r w:rsidR="007521D4">
        <w:rPr>
          <w:rFonts w:eastAsia="Calibri"/>
          <w:sz w:val="20"/>
          <w:szCs w:val="20"/>
        </w:rPr>
        <w:t>an</w:t>
      </w:r>
      <w:r w:rsidR="007521D4" w:rsidRPr="003661FC">
        <w:rPr>
          <w:rFonts w:eastAsia="Calibri"/>
          <w:sz w:val="20"/>
          <w:szCs w:val="20"/>
        </w:rPr>
        <w:t xml:space="preserve"> IAB </w:t>
      </w:r>
      <w:r w:rsidR="00D47843">
        <w:rPr>
          <w:rFonts w:eastAsia="Calibri"/>
          <w:sz w:val="20"/>
          <w:szCs w:val="20"/>
        </w:rPr>
        <w:t xml:space="preserve">parent </w:t>
      </w:r>
      <w:r w:rsidR="007521D4" w:rsidRPr="003661FC">
        <w:rPr>
          <w:rFonts w:eastAsia="Calibri"/>
          <w:sz w:val="20"/>
          <w:szCs w:val="20"/>
        </w:rPr>
        <w:t>node switches from Case</w:t>
      </w:r>
      <w:r w:rsidR="007521D4">
        <w:rPr>
          <w:rFonts w:eastAsia="Calibri"/>
          <w:sz w:val="20"/>
          <w:szCs w:val="20"/>
        </w:rPr>
        <w:t>#1 timing t</w:t>
      </w:r>
      <w:r w:rsidR="007521D4" w:rsidRPr="003661FC">
        <w:rPr>
          <w:rFonts w:eastAsia="Calibri"/>
          <w:sz w:val="20"/>
          <w:szCs w:val="20"/>
        </w:rPr>
        <w:t>o Case</w:t>
      </w:r>
      <w:r w:rsidR="007521D4">
        <w:rPr>
          <w:rFonts w:eastAsia="Calibri"/>
          <w:sz w:val="20"/>
          <w:szCs w:val="20"/>
        </w:rPr>
        <w:t>#7</w:t>
      </w:r>
      <w:r w:rsidR="007521D4" w:rsidRPr="003661FC">
        <w:rPr>
          <w:rFonts w:eastAsia="Calibri"/>
          <w:sz w:val="20"/>
          <w:szCs w:val="20"/>
        </w:rPr>
        <w:t xml:space="preserve"> </w:t>
      </w:r>
      <w:r w:rsidR="007521D4">
        <w:rPr>
          <w:rFonts w:eastAsia="Calibri"/>
          <w:sz w:val="20"/>
          <w:szCs w:val="20"/>
        </w:rPr>
        <w:t>timing</w:t>
      </w:r>
      <w:r w:rsidR="007521D4" w:rsidRPr="003661FC">
        <w:rPr>
          <w:rFonts w:eastAsia="Calibri"/>
          <w:sz w:val="20"/>
          <w:szCs w:val="20"/>
        </w:rPr>
        <w:t xml:space="preserve">, there will </w:t>
      </w:r>
      <w:r w:rsidR="007521D4" w:rsidRPr="00777A4F">
        <w:rPr>
          <w:rFonts w:eastAsia="Calibri"/>
          <w:sz w:val="20"/>
          <w:szCs w:val="20"/>
        </w:rPr>
        <w:t>be a sudden change</w:t>
      </w:r>
      <w:r w:rsidR="007A2D7D">
        <w:rPr>
          <w:rFonts w:eastAsia="Calibri"/>
          <w:sz w:val="20"/>
          <w:szCs w:val="20"/>
        </w:rPr>
        <w:t>/big gap</w:t>
      </w:r>
      <w:r w:rsidR="007521D4" w:rsidRPr="00777A4F">
        <w:rPr>
          <w:rFonts w:eastAsia="Calibri"/>
          <w:sz w:val="20"/>
          <w:szCs w:val="20"/>
        </w:rPr>
        <w:t xml:space="preserve"> of 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007521D4">
        <w:rPr>
          <w:rFonts w:eastAsia="Calibri"/>
          <w:bCs/>
          <w:iCs/>
          <w:sz w:val="20"/>
          <w:szCs w:val="20"/>
          <w:lang w:eastAsia="zh-CN"/>
        </w:rPr>
        <w:t xml:space="preserve"> </w:t>
      </w:r>
      <w:r w:rsidR="007521D4" w:rsidRPr="00777A4F">
        <w:rPr>
          <w:rFonts w:eastAsia="Calibri"/>
          <w:sz w:val="20"/>
          <w:szCs w:val="20"/>
        </w:rPr>
        <w:t>values</w:t>
      </w:r>
      <w:r w:rsidR="007521D4">
        <w:rPr>
          <w:rFonts w:eastAsia="Calibri"/>
          <w:sz w:val="20"/>
          <w:szCs w:val="20"/>
        </w:rPr>
        <w:t xml:space="preserve"> to </w:t>
      </w:r>
      <w:r w:rsidR="007A2D7D">
        <w:rPr>
          <w:rFonts w:eastAsia="Calibri"/>
          <w:sz w:val="20"/>
          <w:szCs w:val="20"/>
        </w:rPr>
        <w:t>the</w:t>
      </w:r>
      <w:r w:rsidR="007521D4">
        <w:rPr>
          <w:rFonts w:eastAsia="Calibri"/>
          <w:sz w:val="20"/>
          <w:szCs w:val="20"/>
        </w:rPr>
        <w:t xml:space="preserve"> IAB-node</w:t>
      </w:r>
      <w:r w:rsidR="007521D4" w:rsidRPr="00777A4F">
        <w:rPr>
          <w:rFonts w:eastAsia="Calibri"/>
          <w:sz w:val="20"/>
          <w:szCs w:val="20"/>
        </w:rPr>
        <w:t xml:space="preserve">. </w:t>
      </w:r>
      <w:r w:rsidR="007521D4" w:rsidRPr="00253E2C">
        <w:rPr>
          <w:bCs/>
          <w:iCs/>
          <w:sz w:val="20"/>
          <w:szCs w:val="20"/>
          <w:lang w:eastAsia="zh-CN"/>
        </w:rPr>
        <w:t xml:space="preserve">The TA averaging scheme based on averaging across a time window may fail under this kind of TA sudden change. </w:t>
      </w:r>
    </w:p>
    <w:p w14:paraId="23676A74" w14:textId="5AE67858" w:rsidR="007521D4" w:rsidRPr="003661FC" w:rsidRDefault="007521D4" w:rsidP="007521D4">
      <w:pPr>
        <w:pStyle w:val="paragraph"/>
        <w:tabs>
          <w:tab w:val="left" w:pos="1440"/>
        </w:tabs>
        <w:spacing w:before="100" w:after="100"/>
        <w:jc w:val="both"/>
        <w:textAlignment w:val="baseline"/>
        <w:rPr>
          <w:rFonts w:eastAsia="Calibri"/>
          <w:sz w:val="20"/>
          <w:szCs w:val="20"/>
        </w:rPr>
      </w:pPr>
      <w:r w:rsidRPr="003661FC">
        <w:rPr>
          <w:rFonts w:eastAsia="Calibri"/>
          <w:sz w:val="20"/>
          <w:szCs w:val="20"/>
        </w:rPr>
        <w:t xml:space="preserve">In addition, 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Pr>
          <w:rFonts w:eastAsia="Calibri"/>
          <w:bCs/>
          <w:iCs/>
          <w:sz w:val="20"/>
          <w:szCs w:val="20"/>
          <w:lang w:eastAsia="zh-CN"/>
        </w:rPr>
        <w:t xml:space="preserve"> </w:t>
      </w:r>
      <w:r w:rsidRPr="003661FC">
        <w:rPr>
          <w:rFonts w:eastAsia="Calibri"/>
          <w:sz w:val="20"/>
          <w:szCs w:val="20"/>
        </w:rPr>
        <w:t xml:space="preserve">values are not guaranteed to be transmitted together. </w:t>
      </w:r>
      <w:r w:rsidRPr="003661FC">
        <w:rPr>
          <w:bCs/>
          <w:iCs/>
          <w:sz w:val="20"/>
          <w:szCs w:val="20"/>
          <w:lang w:eastAsia="zh-CN"/>
        </w:rPr>
        <w:t xml:space="preserve">The IAB-DU’s DL TX timing needs to be calculated either based on </w:t>
      </w:r>
      <m:oMath>
        <m:r>
          <w:rPr>
            <w:rFonts w:ascii="Cambria Math" w:hAnsi="Cambria Math"/>
            <w:color w:val="000000"/>
            <w:sz w:val="20"/>
            <w:szCs w:val="20"/>
            <w:lang w:eastAsia="zh-CN"/>
          </w:rPr>
          <m:t>(</m:t>
        </m:r>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oMath>
      <w:r w:rsidRPr="003661FC">
        <w:rPr>
          <w:bCs/>
          <w:iCs/>
          <w:sz w:val="20"/>
          <w:szCs w:val="20"/>
          <w:lang w:eastAsia="zh-CN"/>
        </w:rPr>
        <w:t xml:space="preserve"> or based on </w:t>
      </w:r>
      <m:oMath>
        <m:r>
          <w:rPr>
            <w:rFonts w:ascii="Cambria Math" w:hAnsi="Cambria Math"/>
            <w:color w:val="000000"/>
            <w:sz w:val="20"/>
            <w:szCs w:val="20"/>
            <w:lang w:eastAsia="zh-CN"/>
          </w:rPr>
          <m:t>(</m:t>
        </m:r>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delta,case7</m:t>
            </m:r>
          </m:sub>
        </m:sSub>
        <m:r>
          <w:rPr>
            <w:rFonts w:ascii="Cambria Math" w:hAnsi="Cambria Math"/>
            <w:sz w:val="20"/>
            <w:szCs w:val="20"/>
            <w:lang w:eastAsia="zh-CN"/>
          </w:rPr>
          <m:t>)</m:t>
        </m:r>
      </m:oMath>
      <w:r w:rsidRPr="003661FC">
        <w:rPr>
          <w:bCs/>
          <w:iCs/>
          <w:sz w:val="20"/>
          <w:szCs w:val="20"/>
          <w:lang w:eastAsia="zh-CN"/>
        </w:rPr>
        <w:t>. If (</w:t>
      </w:r>
      <m:oMath>
        <m:r>
          <w:rPr>
            <w:rFonts w:ascii="Cambria Math" w:hAnsi="Cambria Math"/>
            <w:sz w:val="20"/>
            <w:szCs w:val="20"/>
            <w:lang w:eastAsia="zh-CN"/>
          </w:rPr>
          <m:t>TA,</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3661FC">
        <w:rPr>
          <w:bCs/>
          <w:iCs/>
          <w:sz w:val="20"/>
          <w:szCs w:val="20"/>
          <w:lang w:eastAsia="zh-CN"/>
        </w:rPr>
        <w:t>) pair gets mis-matched for Case#1 and Case#</w:t>
      </w:r>
      <w:r>
        <w:rPr>
          <w:bCs/>
          <w:iCs/>
          <w:sz w:val="20"/>
          <w:szCs w:val="20"/>
          <w:lang w:eastAsia="zh-CN"/>
        </w:rPr>
        <w:t>7</w:t>
      </w:r>
      <w:r w:rsidRPr="003661FC">
        <w:rPr>
          <w:bCs/>
          <w:iCs/>
          <w:sz w:val="20"/>
          <w:szCs w:val="20"/>
          <w:lang w:eastAsia="zh-CN"/>
        </w:rPr>
        <w:t>, there will be severe error of IAB-DU’s DL TX timing.</w:t>
      </w:r>
    </w:p>
    <w:p w14:paraId="6D550174" w14:textId="0D907997" w:rsidR="00983165" w:rsidRDefault="00C62CB3" w:rsidP="00D2177F">
      <w:pPr>
        <w:spacing w:after="120"/>
        <w:jc w:val="both"/>
        <w:rPr>
          <w:color w:val="000000" w:themeColor="text1"/>
          <w:lang w:val="en-US"/>
        </w:rPr>
      </w:pPr>
      <w:r>
        <w:rPr>
          <w:color w:val="000000" w:themeColor="text1"/>
          <w:lang w:val="en-US"/>
        </w:rPr>
        <w:t xml:space="preserve">Therefore, </w:t>
      </w:r>
      <w:r w:rsidR="00E31B07">
        <w:rPr>
          <w:color w:val="000000" w:themeColor="text1"/>
          <w:lang w:val="en-US"/>
        </w:rPr>
        <w:t xml:space="preserve">there will be the following issues </w:t>
      </w:r>
      <w:r w:rsidR="00781EA3">
        <w:rPr>
          <w:color w:val="000000" w:themeColor="text1"/>
          <w:lang w:val="en-US"/>
        </w:rPr>
        <w:t xml:space="preserve">regarding Alt. 2 for Case#7 timing: </w:t>
      </w:r>
    </w:p>
    <w:p w14:paraId="19D6FCFD" w14:textId="3F04AD41" w:rsidR="007036D7" w:rsidRPr="00CE615D" w:rsidRDefault="006A0CA0" w:rsidP="00CE615D">
      <w:pPr>
        <w:pStyle w:val="ListParagraph"/>
        <w:numPr>
          <w:ilvl w:val="0"/>
          <w:numId w:val="42"/>
        </w:numPr>
        <w:spacing w:after="120"/>
        <w:jc w:val="both"/>
        <w:rPr>
          <w:rFonts w:ascii="Times New Roman" w:hAnsi="Times New Roman"/>
          <w:color w:val="000000" w:themeColor="text1"/>
          <w:sz w:val="20"/>
          <w:szCs w:val="20"/>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7036D7" w:rsidRPr="00CE615D">
        <w:rPr>
          <w:rFonts w:ascii="Times New Roman" w:hAnsi="Times New Roman"/>
          <w:color w:val="000000" w:themeColor="text1"/>
          <w:sz w:val="20"/>
          <w:szCs w:val="20"/>
        </w:rPr>
        <w:t xml:space="preserve"> may be negative and the current TA/</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007036D7" w:rsidRPr="00CE615D">
        <w:rPr>
          <w:rFonts w:ascii="Times New Roman" w:hAnsi="Times New Roman"/>
          <w:color w:val="000000" w:themeColor="text1"/>
          <w:sz w:val="20"/>
          <w:szCs w:val="20"/>
        </w:rPr>
        <w:t xml:space="preserve"> range need to be modified. </w:t>
      </w:r>
    </w:p>
    <w:p w14:paraId="7A953EFD" w14:textId="2D24DA26" w:rsidR="00781EA3" w:rsidRPr="00CE615D" w:rsidRDefault="005811CE" w:rsidP="00CE615D">
      <w:pPr>
        <w:pStyle w:val="ListParagraph"/>
        <w:numPr>
          <w:ilvl w:val="0"/>
          <w:numId w:val="42"/>
        </w:numPr>
        <w:spacing w:after="120"/>
        <w:jc w:val="both"/>
        <w:rPr>
          <w:rFonts w:ascii="Times New Roman" w:hAnsi="Times New Roman"/>
          <w:color w:val="000000" w:themeColor="text1"/>
          <w:sz w:val="20"/>
          <w:szCs w:val="20"/>
        </w:rPr>
      </w:pPr>
      <w:r w:rsidRPr="00CE615D">
        <w:rPr>
          <w:rFonts w:ascii="Times New Roman" w:hAnsi="Times New Roman"/>
          <w:color w:val="000000" w:themeColor="text1"/>
          <w:sz w:val="20"/>
          <w:szCs w:val="20"/>
        </w:rPr>
        <w:t xml:space="preserve">There will be a sudden change/big gap of </w:t>
      </w: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values</w:t>
      </w:r>
      <w:r w:rsidR="003E524D" w:rsidRPr="00CE615D">
        <w:rPr>
          <w:rFonts w:ascii="Times New Roman" w:hAnsi="Times New Roman"/>
          <w:sz w:val="20"/>
          <w:szCs w:val="20"/>
        </w:rPr>
        <w:t xml:space="preserve"> when parent node switches between Case#1 timing and Case#7 timing. </w:t>
      </w:r>
      <w:r w:rsidR="007036D7" w:rsidRPr="00CE615D">
        <w:rPr>
          <w:rFonts w:ascii="Times New Roman" w:hAnsi="Times New Roman"/>
          <w:color w:val="000000" w:themeColor="text1"/>
          <w:sz w:val="20"/>
          <w:szCs w:val="20"/>
        </w:rPr>
        <w:t xml:space="preserve"> </w:t>
      </w:r>
    </w:p>
    <w:p w14:paraId="79D1BA45" w14:textId="2C17892E" w:rsidR="003E524D" w:rsidRPr="00CE615D" w:rsidRDefault="0096083A" w:rsidP="00CE615D">
      <w:pPr>
        <w:pStyle w:val="ListParagraph"/>
        <w:numPr>
          <w:ilvl w:val="0"/>
          <w:numId w:val="42"/>
        </w:numPr>
        <w:spacing w:after="120"/>
        <w:jc w:val="both"/>
        <w:rPr>
          <w:rFonts w:ascii="Times New Roman" w:hAnsi="Times New Roman"/>
          <w:color w:val="000000" w:themeColor="text1"/>
          <w:sz w:val="20"/>
          <w:szCs w:val="20"/>
        </w:rPr>
      </w:pP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are not guaranteed to be transmitted together. </w:t>
      </w:r>
      <w:r w:rsidRPr="00CE615D">
        <w:rPr>
          <w:rFonts w:ascii="Times New Roman" w:hAnsi="Times New Roman"/>
          <w:bCs/>
          <w:iCs/>
          <w:sz w:val="20"/>
          <w:szCs w:val="20"/>
          <w:lang w:eastAsia="zh-CN"/>
        </w:rPr>
        <w:t>If (</w:t>
      </w:r>
      <m:oMath>
        <m:r>
          <w:rPr>
            <w:rFonts w:ascii="Cambria Math" w:hAnsi="Cambria Math"/>
            <w:sz w:val="20"/>
            <w:szCs w:val="20"/>
            <w:lang w:eastAsia="zh-CN"/>
          </w:rPr>
          <m:t>TA,</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pair gets mis-matched for Case#1 and Case#7, there will be severe error of IAB-DU’s DL TX timing</w:t>
      </w:r>
    </w:p>
    <w:p w14:paraId="1DFF5678" w14:textId="1F80DF84" w:rsidR="00A65A0A" w:rsidRPr="003A6913" w:rsidRDefault="00A65A0A" w:rsidP="00A65A0A">
      <w:pPr>
        <w:spacing w:before="120"/>
        <w:jc w:val="both"/>
        <w:rPr>
          <w:b/>
          <w:bCs/>
          <w:color w:val="000000"/>
          <w:u w:val="single"/>
          <w:lang w:val="en-US" w:eastAsia="zh-CN"/>
        </w:rPr>
      </w:pPr>
      <w:r w:rsidRPr="003A6913">
        <w:rPr>
          <w:b/>
          <w:bCs/>
          <w:color w:val="000000"/>
          <w:u w:val="single"/>
          <w:lang w:val="en-US" w:eastAsia="zh-CN"/>
        </w:rPr>
        <w:t>Alt.</w:t>
      </w:r>
      <w:r w:rsidR="00076C1F">
        <w:rPr>
          <w:b/>
          <w:bCs/>
          <w:color w:val="000000"/>
          <w:u w:val="single"/>
          <w:lang w:val="en-US" w:eastAsia="zh-CN"/>
        </w:rPr>
        <w:t>3</w:t>
      </w:r>
      <w:r w:rsidRPr="003A6913">
        <w:rPr>
          <w:b/>
          <w:bCs/>
          <w:color w:val="000000"/>
          <w:u w:val="single"/>
          <w:lang w:val="en-US" w:eastAsia="zh-CN"/>
        </w:rPr>
        <w:t xml:space="preserve"> Discussion</w:t>
      </w:r>
    </w:p>
    <w:p w14:paraId="01893C8A" w14:textId="01547971" w:rsidR="00C60770" w:rsidRDefault="00C60770" w:rsidP="00C60770">
      <w:pPr>
        <w:jc w:val="both"/>
        <w:rPr>
          <w:bCs/>
          <w:iCs/>
          <w:lang w:eastAsia="zh-CN"/>
        </w:rPr>
      </w:pPr>
      <w:r>
        <w:rPr>
          <w:color w:val="000000"/>
          <w:lang w:val="en-US" w:eastAsia="zh-CN"/>
        </w:rPr>
        <w:t xml:space="preserve">In Alt. 3,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Pr>
          <w:bCs/>
          <w:iCs/>
          <w:lang w:eastAsia="zh-CN"/>
        </w:rPr>
        <w:t xml:space="preserve"> are remained as legacy TA loop, i.e., they keep the same values to calculate IAB-DU DL TX timing for Case#1 and Case#7. </w:t>
      </w:r>
      <w:r>
        <w:rPr>
          <w:color w:val="000000"/>
          <w:lang w:val="en-US" w:eastAsia="zh-CN"/>
        </w:rPr>
        <w:t>IAB-MT TX timing is obtained with</w:t>
      </w:r>
      <w:r w:rsidR="005179BE">
        <w:rPr>
          <w:color w:val="000000"/>
          <w:lang w:val="en-US" w:eastAsia="zh-CN"/>
        </w:rPr>
        <w:t xml:space="preserve"> a Case 7 specific TA loop to transmit absolute Case#7 TA</w:t>
      </w:r>
      <w:r>
        <w:rPr>
          <w:color w:val="000000"/>
          <w:lang w:val="en-US" w:eastAsia="zh-CN"/>
        </w:rPr>
        <w:t xml:space="preserve"> </w:t>
      </w:r>
      <w:r w:rsidR="00073930">
        <w:rPr>
          <w:color w:val="000000"/>
          <w:lang w:val="en-US" w:eastAsia="zh-CN"/>
        </w:rPr>
        <w:t>(</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Case7</m:t>
            </m:r>
          </m:sub>
        </m:sSub>
      </m:oMath>
      <w:r w:rsidR="00073930">
        <w:rPr>
          <w:bCs/>
          <w:iCs/>
          <w:lang w:eastAsia="zh-CN"/>
        </w:rPr>
        <w:t>) from the parent node</w:t>
      </w:r>
      <w:r>
        <w:rPr>
          <w:bCs/>
          <w:iCs/>
          <w:lang w:eastAsia="zh-CN"/>
        </w:rPr>
        <w:t xml:space="preserve">.  </w:t>
      </w:r>
    </w:p>
    <w:p w14:paraId="0848E909" w14:textId="6F0AAAD8" w:rsidR="00073930" w:rsidRDefault="00073930" w:rsidP="00073930">
      <w:pPr>
        <w:jc w:val="both"/>
        <w:rPr>
          <w:bCs/>
          <w:iCs/>
          <w:lang w:eastAsia="zh-CN"/>
        </w:rPr>
      </w:pPr>
      <w:r>
        <w:rPr>
          <w:bCs/>
          <w:iCs/>
          <w:lang w:eastAsia="zh-CN"/>
        </w:rPr>
        <w:t xml:space="preserve">Hence, in Alt.3, IAB-DU TX </w:t>
      </w:r>
      <w:proofErr w:type="gramStart"/>
      <w:r>
        <w:rPr>
          <w:bCs/>
          <w:iCs/>
          <w:lang w:eastAsia="zh-CN"/>
        </w:rPr>
        <w:t>timing</w:t>
      </w:r>
      <w:proofErr w:type="gramEnd"/>
      <w:r>
        <w:rPr>
          <w:bCs/>
          <w:iCs/>
          <w:lang w:eastAsia="zh-CN"/>
        </w:rPr>
        <w:t xml:space="preserve"> and IAB-MT TX timing when parent node operating on Case#7 mode are: </w:t>
      </w:r>
    </w:p>
    <w:p w14:paraId="7020B0C5" w14:textId="77777777" w:rsidR="00073930" w:rsidRDefault="00073930" w:rsidP="00073930">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312A5FBE" w14:textId="77777777" w:rsidR="00073930" w:rsidRPr="00CD43A3" w:rsidRDefault="00073930" w:rsidP="00073930">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41A7BE56" w14:textId="77777777" w:rsidR="00073930" w:rsidRPr="007811AD" w:rsidRDefault="00073930" w:rsidP="00073930">
      <w:pPr>
        <w:pStyle w:val="ListParagraph"/>
        <w:jc w:val="both"/>
        <w:rPr>
          <w:rFonts w:ascii="Times New Roman" w:hAnsi="Times New Roman"/>
          <w:color w:val="000000"/>
          <w:sz w:val="20"/>
          <w:szCs w:val="20"/>
          <w:lang w:eastAsia="zh-CN"/>
        </w:rPr>
      </w:pPr>
    </w:p>
    <w:p w14:paraId="5B3DB990" w14:textId="15166BB9" w:rsidR="00073930" w:rsidRPr="000C6ED5" w:rsidRDefault="00073930" w:rsidP="00073930">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6A04BEB9" w14:textId="06DA8AB9" w:rsidR="00073930" w:rsidRPr="00CD43A3" w:rsidRDefault="002427E3" w:rsidP="00073930">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and may be negative. </w:t>
      </w:r>
      <w:r w:rsidR="00073930" w:rsidRPr="00CD43A3">
        <w:rPr>
          <w:rFonts w:ascii="Times New Roman" w:hAnsi="Times New Roman"/>
          <w:bCs/>
          <w:iCs/>
          <w:sz w:val="20"/>
          <w:szCs w:val="20"/>
          <w:lang w:eastAsia="zh-CN"/>
        </w:rPr>
        <w:t xml:space="preserve">                                                                    </w:t>
      </w:r>
    </w:p>
    <w:p w14:paraId="75057C2B" w14:textId="77777777" w:rsidR="00F34EC7" w:rsidRDefault="00F34EC7" w:rsidP="006A76F9">
      <w:pPr>
        <w:jc w:val="both"/>
        <w:rPr>
          <w:color w:val="000000"/>
          <w:lang w:val="en-US" w:eastAsia="zh-CN"/>
        </w:rPr>
      </w:pPr>
    </w:p>
    <w:p w14:paraId="06AF6B87" w14:textId="7C3E1701" w:rsidR="006A76F9" w:rsidRDefault="006A76F9" w:rsidP="006A76F9">
      <w:pPr>
        <w:jc w:val="both"/>
        <w:rPr>
          <w:color w:val="000000"/>
          <w:lang w:val="en-US" w:eastAsia="zh-CN"/>
        </w:rPr>
      </w:pPr>
      <w:r>
        <w:rPr>
          <w:color w:val="000000"/>
          <w:lang w:val="en-US" w:eastAsia="zh-CN"/>
        </w:rPr>
        <w:lastRenderedPageBreak/>
        <w:t xml:space="preserve">Comparing all three alternatives for Case#7 timing: </w:t>
      </w:r>
    </w:p>
    <w:p w14:paraId="12BCD04B" w14:textId="213130CE" w:rsidR="006A76F9" w:rsidRPr="001D3029" w:rsidRDefault="006A76F9" w:rsidP="00457ADE">
      <w:pPr>
        <w:pStyle w:val="ListParagraph"/>
        <w:numPr>
          <w:ilvl w:val="0"/>
          <w:numId w:val="40"/>
        </w:numPr>
        <w:snapToGrid w:val="0"/>
        <w:spacing w:after="120"/>
        <w:contextualSpacing w:val="0"/>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w:t>
      </w:r>
      <w:r w:rsidRPr="008A28BE">
        <w:rPr>
          <w:rFonts w:ascii="Times New Roman" w:hAnsi="Times New Roman"/>
          <w:color w:val="000000"/>
          <w:sz w:val="20"/>
          <w:szCs w:val="20"/>
          <w:lang w:eastAsia="zh-CN"/>
        </w:rPr>
        <w:t xml:space="preserve">and Alt. </w:t>
      </w:r>
      <w:r w:rsidR="008A28BE" w:rsidRPr="008A28BE">
        <w:rPr>
          <w:rFonts w:ascii="Times New Roman" w:eastAsiaTheme="minorEastAsia" w:hAnsi="Times New Roman"/>
          <w:color w:val="000000"/>
          <w:sz w:val="20"/>
          <w:szCs w:val="20"/>
          <w:lang w:eastAsia="zh-CN"/>
        </w:rPr>
        <w:t>3</w:t>
      </w:r>
      <w:r w:rsidRPr="008A28BE">
        <w:rPr>
          <w:rFonts w:ascii="Times New Roman" w:hAnsi="Times New Roman"/>
          <w:color w:val="000000"/>
          <w:sz w:val="20"/>
          <w:szCs w:val="20"/>
          <w:lang w:eastAsia="zh-CN"/>
        </w:rPr>
        <w:t xml:space="preserve"> </w:t>
      </w:r>
      <w:r w:rsidRPr="008A28BE">
        <w:rPr>
          <w:rFonts w:ascii="Times New Roman" w:hAnsi="Times New Roman"/>
          <w:bCs/>
          <w:iCs/>
          <w:sz w:val="20"/>
          <w:szCs w:val="20"/>
          <w:lang w:eastAsia="zh-CN"/>
        </w:rPr>
        <w:t>have</w:t>
      </w:r>
      <w:r w:rsidRPr="001D3029">
        <w:rPr>
          <w:rFonts w:ascii="Times New Roman" w:hAnsi="Times New Roman"/>
          <w:bCs/>
          <w:iCs/>
          <w:sz w:val="20"/>
          <w:szCs w:val="20"/>
          <w:lang w:eastAsia="zh-CN"/>
        </w:rPr>
        <w:t xml:space="preser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708F9433" w14:textId="237A4E8A" w:rsidR="006A76F9" w:rsidRDefault="00F27DE1" w:rsidP="006A76F9">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2 will transmit absolute Case#7 TA</w:t>
      </w:r>
      <w:r w:rsidR="00457ADE">
        <w:rPr>
          <w:rFonts w:ascii="Times New Roman" w:hAnsi="Times New Roman"/>
          <w:color w:val="000000"/>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457ADE">
        <w:rPr>
          <w:rFonts w:ascii="Times New Roman" w:hAnsi="Times New Roman"/>
          <w:color w:val="000000"/>
          <w:sz w:val="20"/>
          <w:szCs w:val="20"/>
          <w:lang w:eastAsia="zh-CN"/>
        </w:rPr>
        <w:t>)</w:t>
      </w:r>
      <w:r>
        <w:rPr>
          <w:rFonts w:ascii="Times New Roman" w:hAnsi="Times New Roman"/>
          <w:color w:val="000000"/>
          <w:sz w:val="20"/>
          <w:szCs w:val="20"/>
          <w:lang w:eastAsia="zh-CN"/>
        </w:rPr>
        <w:t xml:space="preserve"> </w:t>
      </w:r>
      <w:r w:rsidR="003117C1">
        <w:rPr>
          <w:rFonts w:ascii="Times New Roman" w:hAnsi="Times New Roman"/>
          <w:color w:val="000000"/>
          <w:sz w:val="20"/>
          <w:szCs w:val="20"/>
          <w:lang w:eastAsia="zh-CN"/>
        </w:rPr>
        <w:t>and may have the following issues</w:t>
      </w:r>
    </w:p>
    <w:p w14:paraId="07DD7111" w14:textId="7750C7FE" w:rsidR="003117C1" w:rsidRPr="00CE615D" w:rsidRDefault="006A0CA0" w:rsidP="003117C1">
      <w:pPr>
        <w:pStyle w:val="ListParagraph"/>
        <w:numPr>
          <w:ilvl w:val="1"/>
          <w:numId w:val="40"/>
        </w:numPr>
        <w:spacing w:after="120"/>
        <w:jc w:val="both"/>
        <w:rPr>
          <w:rFonts w:ascii="Times New Roman" w:hAnsi="Times New Roman"/>
          <w:color w:val="000000" w:themeColor="text1"/>
          <w:sz w:val="20"/>
          <w:szCs w:val="20"/>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r>
          <w:rPr>
            <w:rFonts w:ascii="Cambria Math" w:hAnsi="Cambria Math"/>
            <w:sz w:val="20"/>
            <w:szCs w:val="20"/>
            <w:lang w:eastAsia="zh-CN"/>
          </w:rPr>
          <m:t xml:space="preserve"> </m:t>
        </m:r>
      </m:oMath>
      <w:r w:rsidR="003117C1" w:rsidRPr="00CE615D">
        <w:rPr>
          <w:rFonts w:ascii="Times New Roman" w:hAnsi="Times New Roman"/>
          <w:color w:val="000000" w:themeColor="text1"/>
          <w:sz w:val="20"/>
          <w:szCs w:val="20"/>
        </w:rPr>
        <w:t>may be negative and the current TA/</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003117C1" w:rsidRPr="00CE615D">
        <w:rPr>
          <w:rFonts w:ascii="Times New Roman" w:hAnsi="Times New Roman"/>
          <w:color w:val="000000" w:themeColor="text1"/>
          <w:sz w:val="20"/>
          <w:szCs w:val="20"/>
        </w:rPr>
        <w:t xml:space="preserve"> range need to be modified. </w:t>
      </w:r>
    </w:p>
    <w:p w14:paraId="55474109" w14:textId="77777777" w:rsidR="003117C1" w:rsidRPr="00CE615D" w:rsidRDefault="003117C1" w:rsidP="003117C1">
      <w:pPr>
        <w:pStyle w:val="ListParagraph"/>
        <w:numPr>
          <w:ilvl w:val="1"/>
          <w:numId w:val="40"/>
        </w:numPr>
        <w:spacing w:after="120"/>
        <w:jc w:val="both"/>
        <w:rPr>
          <w:rFonts w:ascii="Times New Roman" w:hAnsi="Times New Roman"/>
          <w:color w:val="000000" w:themeColor="text1"/>
          <w:sz w:val="20"/>
          <w:szCs w:val="20"/>
        </w:rPr>
      </w:pPr>
      <w:r w:rsidRPr="00CE615D">
        <w:rPr>
          <w:rFonts w:ascii="Times New Roman" w:hAnsi="Times New Roman"/>
          <w:color w:val="000000" w:themeColor="text1"/>
          <w:sz w:val="20"/>
          <w:szCs w:val="20"/>
        </w:rPr>
        <w:t xml:space="preserve">There will be a sudden change/big gap of </w:t>
      </w: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when parent node switches between Case#1 timing and Case#7 timing. </w:t>
      </w:r>
      <w:r w:rsidRPr="00CE615D">
        <w:rPr>
          <w:rFonts w:ascii="Times New Roman" w:hAnsi="Times New Roman"/>
          <w:color w:val="000000" w:themeColor="text1"/>
          <w:sz w:val="20"/>
          <w:szCs w:val="20"/>
        </w:rPr>
        <w:t xml:space="preserve"> </w:t>
      </w:r>
    </w:p>
    <w:p w14:paraId="2996E863" w14:textId="77777777" w:rsidR="003117C1" w:rsidRPr="00CE615D" w:rsidRDefault="003117C1" w:rsidP="00457ADE">
      <w:pPr>
        <w:pStyle w:val="ListParagraph"/>
        <w:numPr>
          <w:ilvl w:val="1"/>
          <w:numId w:val="40"/>
        </w:numPr>
        <w:snapToGrid w:val="0"/>
        <w:spacing w:after="120"/>
        <w:contextualSpacing w:val="0"/>
        <w:jc w:val="both"/>
        <w:rPr>
          <w:rFonts w:ascii="Times New Roman" w:hAnsi="Times New Roman"/>
          <w:color w:val="000000" w:themeColor="text1"/>
          <w:sz w:val="20"/>
          <w:szCs w:val="20"/>
        </w:rPr>
      </w:pP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are not guaranteed to be transmitted together. </w:t>
      </w:r>
      <w:r w:rsidRPr="00CE615D">
        <w:rPr>
          <w:rFonts w:ascii="Times New Roman" w:hAnsi="Times New Roman"/>
          <w:bCs/>
          <w:iCs/>
          <w:sz w:val="20"/>
          <w:szCs w:val="20"/>
          <w:lang w:eastAsia="zh-CN"/>
        </w:rPr>
        <w:t>If (</w:t>
      </w:r>
      <m:oMath>
        <m:r>
          <w:rPr>
            <w:rFonts w:ascii="Cambria Math" w:hAnsi="Cambria Math"/>
            <w:sz w:val="20"/>
            <w:szCs w:val="20"/>
            <w:lang w:eastAsia="zh-CN"/>
          </w:rPr>
          <m:t>TA,</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pair gets mis-matched for Case#1 and Case#7, there will be severe error of IAB-DU’s DL TX timing</w:t>
      </w:r>
    </w:p>
    <w:p w14:paraId="55701AB0" w14:textId="44249EE9" w:rsidR="003117C1" w:rsidRDefault="00312DC5" w:rsidP="006A76F9">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 xml:space="preserve">Alt. 3 </w:t>
      </w:r>
      <w:r w:rsidR="00476C7F">
        <w:rPr>
          <w:rFonts w:ascii="Times New Roman" w:hAnsi="Times New Roman"/>
          <w:color w:val="000000"/>
          <w:sz w:val="20"/>
          <w:szCs w:val="20"/>
          <w:lang w:eastAsia="zh-CN"/>
        </w:rPr>
        <w:t xml:space="preserve">will transmit both </w:t>
      </w:r>
      <w:r w:rsidR="00457ADE">
        <w:rPr>
          <w:rFonts w:ascii="Times New Roman" w:hAnsi="Times New Roman"/>
          <w:color w:val="000000"/>
          <w:sz w:val="20"/>
          <w:szCs w:val="20"/>
          <w:lang w:eastAsia="zh-CN"/>
        </w:rPr>
        <w:t>legacy Case#1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457ADE">
        <w:rPr>
          <w:rFonts w:ascii="Times New Roman" w:hAnsi="Times New Roman"/>
          <w:color w:val="000000"/>
          <w:sz w:val="20"/>
          <w:szCs w:val="20"/>
          <w:lang w:eastAsia="zh-CN"/>
        </w:rPr>
        <w:t>) and absolute Case#7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457ADE">
        <w:rPr>
          <w:rFonts w:ascii="Times New Roman" w:hAnsi="Times New Roman"/>
          <w:color w:val="000000"/>
          <w:sz w:val="20"/>
          <w:szCs w:val="20"/>
          <w:lang w:eastAsia="zh-CN"/>
        </w:rPr>
        <w:t>)</w:t>
      </w:r>
    </w:p>
    <w:p w14:paraId="0C9EF139" w14:textId="7997D28A" w:rsidR="00801EB1" w:rsidRPr="00801EB1" w:rsidRDefault="006A0CA0" w:rsidP="006A76F9">
      <w:pPr>
        <w:pStyle w:val="ListParagraph"/>
        <w:numPr>
          <w:ilvl w:val="1"/>
          <w:numId w:val="40"/>
        </w:numPr>
        <w:snapToGrid w:val="0"/>
        <w:spacing w:after="60"/>
        <w:contextualSpacing w:val="0"/>
        <w:jc w:val="both"/>
        <w:rPr>
          <w:rFonts w:ascii="Times New Roman" w:hAnsi="Times New Roman"/>
          <w:bCs/>
          <w:iCs/>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4F2D55">
        <w:rPr>
          <w:rFonts w:ascii="Times New Roman" w:hAnsi="Times New Roman"/>
          <w:bCs/>
          <w:iCs/>
          <w:sz w:val="20"/>
          <w:szCs w:val="20"/>
          <w:lang w:eastAsia="zh-CN"/>
        </w:rPr>
        <w:t xml:space="preserve"> </w:t>
      </w:r>
      <w:r w:rsidR="00801EB1" w:rsidRPr="00CE615D">
        <w:rPr>
          <w:rFonts w:ascii="Times New Roman" w:hAnsi="Times New Roman"/>
          <w:color w:val="000000" w:themeColor="text1"/>
          <w:sz w:val="20"/>
          <w:szCs w:val="20"/>
        </w:rPr>
        <w:t>may be negative</w:t>
      </w:r>
      <w:r w:rsidR="00801EB1">
        <w:rPr>
          <w:rFonts w:ascii="Times New Roman" w:hAnsi="Times New Roman"/>
          <w:color w:val="000000" w:themeColor="text1"/>
          <w:sz w:val="20"/>
          <w:szCs w:val="20"/>
        </w:rPr>
        <w:t xml:space="preserve"> and the range </w:t>
      </w:r>
      <w:r w:rsidR="004F2D55">
        <w:rPr>
          <w:rFonts w:ascii="Times New Roman" w:hAnsi="Times New Roman"/>
          <w:color w:val="000000" w:themeColor="text1"/>
          <w:sz w:val="20"/>
          <w:szCs w:val="20"/>
        </w:rPr>
        <w:t xml:space="preserve">is different from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4F2D55">
        <w:rPr>
          <w:rFonts w:ascii="Times New Roman" w:hAnsi="Times New Roman"/>
          <w:bCs/>
          <w:iCs/>
          <w:sz w:val="20"/>
          <w:szCs w:val="20"/>
          <w:lang w:eastAsia="zh-CN"/>
        </w:rPr>
        <w:t>.</w:t>
      </w:r>
      <w:r w:rsidR="00801EB1" w:rsidRPr="00CE615D">
        <w:rPr>
          <w:rFonts w:ascii="Times New Roman" w:hAnsi="Times New Roman"/>
          <w:color w:val="000000" w:themeColor="text1"/>
          <w:sz w:val="20"/>
          <w:szCs w:val="20"/>
        </w:rPr>
        <w:t xml:space="preserve"> </w:t>
      </w:r>
    </w:p>
    <w:p w14:paraId="4F13BED9" w14:textId="0049388D" w:rsidR="006A76F9" w:rsidRPr="003414B5" w:rsidRDefault="00786E0B" w:rsidP="006A76F9">
      <w:pPr>
        <w:pStyle w:val="ListParagraph"/>
        <w:numPr>
          <w:ilvl w:val="1"/>
          <w:numId w:val="40"/>
        </w:numPr>
        <w:snapToGrid w:val="0"/>
        <w:spacing w:after="60"/>
        <w:contextualSpacing w:val="0"/>
        <w:jc w:val="both"/>
        <w:rPr>
          <w:rFonts w:ascii="Times New Roman" w:hAnsi="Times New Roman"/>
          <w:bCs/>
          <w:iCs/>
          <w:sz w:val="20"/>
          <w:szCs w:val="20"/>
          <w:lang w:eastAsia="zh-CN"/>
        </w:rPr>
      </w:pPr>
      <w:r>
        <w:rPr>
          <w:rFonts w:ascii="Times New Roman" w:hAnsi="Times New Roman"/>
          <w:bCs/>
          <w:iCs/>
          <w:sz w:val="20"/>
          <w:szCs w:val="20"/>
          <w:lang w:eastAsia="zh-CN"/>
        </w:rPr>
        <w:t>IAB-node does not always apply Case#7 timing at parent node</w:t>
      </w:r>
      <w:r w:rsidR="00457586">
        <w:rPr>
          <w:rFonts w:ascii="Times New Roman" w:hAnsi="Times New Roman"/>
          <w:bCs/>
          <w:iCs/>
          <w:sz w:val="20"/>
          <w:szCs w:val="20"/>
          <w:lang w:eastAsia="zh-CN"/>
        </w:rPr>
        <w:t>. Alt.1 is better in terms of signaling overhead</w:t>
      </w:r>
      <w:r w:rsidR="006A76F9" w:rsidRPr="003414B5">
        <w:rPr>
          <w:rFonts w:ascii="Times New Roman" w:hAnsi="Times New Roman"/>
          <w:bCs/>
          <w:iCs/>
          <w:sz w:val="20"/>
          <w:szCs w:val="20"/>
          <w:lang w:eastAsia="zh-CN"/>
        </w:rPr>
        <w:t xml:space="preserve">. </w:t>
      </w:r>
    </w:p>
    <w:p w14:paraId="438D7BAD" w14:textId="724D4095" w:rsidR="006A76F9" w:rsidRPr="006D39D2" w:rsidRDefault="00457586" w:rsidP="006A76F9">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1 will transmit a</w:t>
      </w:r>
      <w:r w:rsidR="00382B3E">
        <w:rPr>
          <w:rFonts w:ascii="Times New Roman" w:hAnsi="Times New Roman"/>
          <w:color w:val="000000"/>
          <w:sz w:val="20"/>
          <w:szCs w:val="20"/>
          <w:lang w:eastAsia="zh-CN"/>
        </w:rPr>
        <w:t>n offset of</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00382B3E">
        <w:rPr>
          <w:rFonts w:ascii="Times New Roman" w:hAnsi="Times New Roman"/>
          <w:bCs/>
          <w:iCs/>
          <w:sz w:val="20"/>
          <w:szCs w:val="20"/>
          <w:lang w:eastAsia="zh-CN"/>
        </w:rPr>
        <w:t>, which is always positive</w:t>
      </w:r>
      <w:r w:rsidR="006A76F9" w:rsidRPr="006D39D2">
        <w:rPr>
          <w:rFonts w:ascii="Times New Roman" w:hAnsi="Times New Roman"/>
          <w:color w:val="000000"/>
          <w:sz w:val="20"/>
          <w:szCs w:val="20"/>
          <w:lang w:eastAsia="zh-CN"/>
        </w:rPr>
        <w:t>.</w:t>
      </w:r>
    </w:p>
    <w:p w14:paraId="25CE6475" w14:textId="77777777" w:rsidR="006A76F9" w:rsidRPr="006D39D2" w:rsidRDefault="006A76F9" w:rsidP="006A76F9">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79F0905A" w14:textId="1753B659" w:rsidR="006A76F9" w:rsidRDefault="006A76F9" w:rsidP="006A76F9">
      <w:pPr>
        <w:jc w:val="both"/>
        <w:rPr>
          <w:color w:val="000000"/>
          <w:lang w:val="en-US" w:eastAsia="zh-CN"/>
        </w:rPr>
      </w:pPr>
      <w:r>
        <w:rPr>
          <w:color w:val="000000"/>
          <w:lang w:val="en-US" w:eastAsia="zh-CN"/>
        </w:rPr>
        <w:t>Hence, we support Alt. 1</w:t>
      </w:r>
      <w:r w:rsidR="00434FC8">
        <w:rPr>
          <w:color w:val="000000"/>
          <w:lang w:val="en-US" w:eastAsia="zh-CN"/>
        </w:rPr>
        <w:t xml:space="preserve"> for Case#7 timing</w:t>
      </w:r>
      <w:r>
        <w:rPr>
          <w:color w:val="000000"/>
          <w:lang w:val="en-US" w:eastAsia="zh-CN"/>
        </w:rPr>
        <w:t>.</w:t>
      </w:r>
    </w:p>
    <w:p w14:paraId="1556FC7E" w14:textId="043F20BE" w:rsidR="00545CDC" w:rsidRDefault="00202444" w:rsidP="00545CDC">
      <w:pPr>
        <w:jc w:val="both"/>
        <w:rPr>
          <w:bCs/>
          <w:iCs/>
          <w:lang w:eastAsia="zh-CN"/>
        </w:rPr>
      </w:pPr>
      <w:r>
        <w:rPr>
          <w:b/>
          <w:lang w:eastAsia="zh-CN"/>
        </w:rPr>
        <w:t xml:space="preserve">Observation </w:t>
      </w:r>
      <w:r w:rsidR="007840AB">
        <w:rPr>
          <w:b/>
          <w:lang w:eastAsia="zh-CN"/>
        </w:rPr>
        <w:t>4</w:t>
      </w:r>
      <w:r>
        <w:rPr>
          <w:b/>
          <w:lang w:eastAsia="zh-CN"/>
        </w:rPr>
        <w:t xml:space="preserve">: </w:t>
      </w:r>
      <w:r w:rsidR="00545CDC">
        <w:rPr>
          <w:bCs/>
          <w:iCs/>
          <w:lang w:eastAsia="zh-CN"/>
        </w:rPr>
        <w:t xml:space="preserve">In Alt.1, IAB-DU TX </w:t>
      </w:r>
      <w:proofErr w:type="gramStart"/>
      <w:r w:rsidR="00545CDC">
        <w:rPr>
          <w:bCs/>
          <w:iCs/>
          <w:lang w:eastAsia="zh-CN"/>
        </w:rPr>
        <w:t>timing</w:t>
      </w:r>
      <w:proofErr w:type="gramEnd"/>
      <w:r w:rsidR="00545CDC">
        <w:rPr>
          <w:bCs/>
          <w:iCs/>
          <w:lang w:eastAsia="zh-CN"/>
        </w:rPr>
        <w:t xml:space="preserve"> and IAB-MT TX timing when parent node operating on Case#7 mode are: </w:t>
      </w:r>
    </w:p>
    <w:p w14:paraId="45211C3B" w14:textId="77777777" w:rsidR="00545CDC" w:rsidRDefault="00545CDC" w:rsidP="00545CDC">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2244CE97" w14:textId="77777777" w:rsidR="00545CDC" w:rsidRPr="00CD43A3" w:rsidRDefault="00545CDC" w:rsidP="00545CDC">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44B63173" w14:textId="77777777" w:rsidR="00545CDC" w:rsidRPr="007811AD" w:rsidRDefault="00545CDC" w:rsidP="00545CDC">
      <w:pPr>
        <w:pStyle w:val="ListParagraph"/>
        <w:jc w:val="both"/>
        <w:rPr>
          <w:rFonts w:ascii="Times New Roman" w:hAnsi="Times New Roman"/>
          <w:color w:val="000000"/>
          <w:sz w:val="20"/>
          <w:szCs w:val="20"/>
          <w:lang w:eastAsia="zh-CN"/>
        </w:rPr>
      </w:pPr>
    </w:p>
    <w:p w14:paraId="1C93E444" w14:textId="77777777" w:rsidR="00545CDC" w:rsidRPr="000C6ED5" w:rsidRDefault="00545CDC" w:rsidP="00545CDC">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Case7</m:t>
            </m:r>
          </m:sub>
        </m:sSub>
      </m:oMath>
      <w:r w:rsidRPr="00CD43A3">
        <w:rPr>
          <w:rFonts w:ascii="Times New Roman" w:hAnsi="Times New Roman"/>
          <w:bCs/>
          <w:iCs/>
          <w:sz w:val="20"/>
          <w:szCs w:val="20"/>
          <w:lang w:eastAsia="zh-CN"/>
        </w:rPr>
        <w:t xml:space="preserve">  </w:t>
      </w:r>
    </w:p>
    <w:p w14:paraId="70A8D639" w14:textId="77777777" w:rsidR="00545CDC" w:rsidRPr="00CD43A3" w:rsidRDefault="00545CDC" w:rsidP="00545CDC">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w:t>
      </w:r>
    </w:p>
    <w:p w14:paraId="617F9E33" w14:textId="26A6AABF" w:rsidR="008752F6" w:rsidRDefault="00202444" w:rsidP="008752F6">
      <w:pPr>
        <w:jc w:val="both"/>
        <w:rPr>
          <w:bCs/>
          <w:iCs/>
          <w:lang w:eastAsia="zh-CN"/>
        </w:rPr>
      </w:pPr>
      <w:r>
        <w:rPr>
          <w:b/>
          <w:lang w:eastAsia="zh-CN"/>
        </w:rPr>
        <w:t xml:space="preserve">Observation </w:t>
      </w:r>
      <w:r w:rsidR="007251D9">
        <w:rPr>
          <w:b/>
          <w:lang w:eastAsia="zh-CN"/>
        </w:rPr>
        <w:t>5</w:t>
      </w:r>
      <w:r>
        <w:rPr>
          <w:b/>
          <w:lang w:eastAsia="zh-CN"/>
        </w:rPr>
        <w:t xml:space="preserve">: </w:t>
      </w:r>
      <w:r w:rsidR="008752F6">
        <w:rPr>
          <w:bCs/>
          <w:iCs/>
          <w:lang w:eastAsia="zh-CN"/>
        </w:rPr>
        <w:t>In Alt.</w:t>
      </w:r>
      <w:r w:rsidR="008752F6">
        <w:rPr>
          <w:rFonts w:hint="eastAsia"/>
          <w:bCs/>
          <w:iCs/>
          <w:lang w:eastAsia="zh-CN"/>
        </w:rPr>
        <w:t>2</w:t>
      </w:r>
      <w:r w:rsidR="008752F6">
        <w:rPr>
          <w:bCs/>
          <w:iCs/>
          <w:lang w:eastAsia="zh-CN"/>
        </w:rPr>
        <w:t xml:space="preserve">, IAB-DU TX </w:t>
      </w:r>
      <w:proofErr w:type="gramStart"/>
      <w:r w:rsidR="008752F6">
        <w:rPr>
          <w:bCs/>
          <w:iCs/>
          <w:lang w:eastAsia="zh-CN"/>
        </w:rPr>
        <w:t>timing</w:t>
      </w:r>
      <w:proofErr w:type="gramEnd"/>
      <w:r w:rsidR="008752F6">
        <w:rPr>
          <w:bCs/>
          <w:iCs/>
          <w:lang w:eastAsia="zh-CN"/>
        </w:rPr>
        <w:t xml:space="preserve"> and IAB-MT TX timing when parent node operating on Case#7 mode are: </w:t>
      </w:r>
    </w:p>
    <w:p w14:paraId="77E4E710" w14:textId="77777777" w:rsidR="008752F6" w:rsidRDefault="008752F6" w:rsidP="008752F6">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m:t>
            </m:r>
            <m:r>
              <w:rPr>
                <w:rFonts w:ascii="Cambria Math" w:eastAsiaTheme="minorEastAsia" w:hAnsi="Cambria Math" w:hint="eastAsia"/>
                <w:sz w:val="20"/>
                <w:szCs w:val="20"/>
                <w:lang w:eastAsia="zh-CN"/>
              </w:rPr>
              <m:t>7</m:t>
            </m:r>
          </m:sub>
        </m:sSub>
      </m:oMath>
      <w:r w:rsidRPr="00CD43A3">
        <w:rPr>
          <w:rFonts w:ascii="Times New Roman" w:hAnsi="Times New Roman"/>
          <w:bCs/>
          <w:iCs/>
          <w:sz w:val="20"/>
          <w:szCs w:val="20"/>
          <w:lang w:eastAsia="zh-CN"/>
        </w:rPr>
        <w:t xml:space="preserve"> </w:t>
      </w:r>
    </w:p>
    <w:p w14:paraId="2381372B" w14:textId="77777777" w:rsidR="008752F6" w:rsidRPr="00CD43A3" w:rsidRDefault="008752F6" w:rsidP="008752F6">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(may be negative)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r>
        <w:rPr>
          <w:rFonts w:ascii="Times New Roman" w:hAnsi="Times New Roman"/>
          <w:bCs/>
          <w:iCs/>
          <w:sz w:val="20"/>
          <w:szCs w:val="20"/>
          <w:lang w:eastAsia="zh-CN"/>
        </w:rPr>
        <w:t xml:space="preserve">. </w:t>
      </w:r>
    </w:p>
    <w:p w14:paraId="2F2E24E5" w14:textId="77777777" w:rsidR="008752F6" w:rsidRPr="007811AD" w:rsidRDefault="008752F6" w:rsidP="008752F6">
      <w:pPr>
        <w:pStyle w:val="ListParagraph"/>
        <w:jc w:val="both"/>
        <w:rPr>
          <w:rFonts w:ascii="Times New Roman" w:hAnsi="Times New Roman"/>
          <w:color w:val="000000"/>
          <w:sz w:val="20"/>
          <w:szCs w:val="20"/>
          <w:lang w:eastAsia="zh-CN"/>
        </w:rPr>
      </w:pPr>
    </w:p>
    <w:p w14:paraId="184A287B" w14:textId="77777777" w:rsidR="008752F6" w:rsidRPr="000C6ED5" w:rsidRDefault="008752F6" w:rsidP="008752F6">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6FFFAE81" w14:textId="77777777" w:rsidR="008752F6" w:rsidRPr="00CD43A3" w:rsidRDefault="008752F6" w:rsidP="008752F6">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and may be negative. </w:t>
      </w:r>
      <w:r w:rsidRPr="00CD43A3">
        <w:rPr>
          <w:rFonts w:ascii="Times New Roman" w:hAnsi="Times New Roman"/>
          <w:bCs/>
          <w:iCs/>
          <w:sz w:val="20"/>
          <w:szCs w:val="20"/>
          <w:lang w:eastAsia="zh-CN"/>
        </w:rPr>
        <w:t xml:space="preserve">                                                                    </w:t>
      </w:r>
    </w:p>
    <w:p w14:paraId="1C36D4C8" w14:textId="4C9B3486" w:rsidR="005F60F5" w:rsidRDefault="005F60F5" w:rsidP="005F60F5">
      <w:pPr>
        <w:jc w:val="both"/>
        <w:rPr>
          <w:bCs/>
          <w:iCs/>
          <w:lang w:eastAsia="zh-CN"/>
        </w:rPr>
      </w:pPr>
      <w:r>
        <w:rPr>
          <w:b/>
          <w:lang w:eastAsia="zh-CN"/>
        </w:rPr>
        <w:t xml:space="preserve">Observation 6: </w:t>
      </w:r>
      <w:r>
        <w:rPr>
          <w:bCs/>
          <w:iCs/>
          <w:lang w:eastAsia="zh-CN"/>
        </w:rPr>
        <w:t xml:space="preserve">In Alt.3, IAB-DU TX </w:t>
      </w:r>
      <w:proofErr w:type="gramStart"/>
      <w:r>
        <w:rPr>
          <w:bCs/>
          <w:iCs/>
          <w:lang w:eastAsia="zh-CN"/>
        </w:rPr>
        <w:t>timing</w:t>
      </w:r>
      <w:proofErr w:type="gramEnd"/>
      <w:r>
        <w:rPr>
          <w:bCs/>
          <w:iCs/>
          <w:lang w:eastAsia="zh-CN"/>
        </w:rPr>
        <w:t xml:space="preserve"> and IAB-MT TX timing when parent node operating on Case#7 mode are: </w:t>
      </w:r>
    </w:p>
    <w:p w14:paraId="7E8DBC58" w14:textId="77777777" w:rsidR="005F60F5" w:rsidRDefault="005F60F5" w:rsidP="005F60F5">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1E7F64F2" w14:textId="77777777" w:rsidR="005F60F5" w:rsidRPr="00CD43A3" w:rsidRDefault="005F60F5" w:rsidP="005F60F5">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18505DD3" w14:textId="77777777" w:rsidR="005F60F5" w:rsidRPr="007811AD" w:rsidRDefault="005F60F5" w:rsidP="005F60F5">
      <w:pPr>
        <w:pStyle w:val="ListParagraph"/>
        <w:jc w:val="both"/>
        <w:rPr>
          <w:rFonts w:ascii="Times New Roman" w:hAnsi="Times New Roman"/>
          <w:color w:val="000000"/>
          <w:sz w:val="20"/>
          <w:szCs w:val="20"/>
          <w:lang w:eastAsia="zh-CN"/>
        </w:rPr>
      </w:pPr>
    </w:p>
    <w:p w14:paraId="5E2C2D2F" w14:textId="77777777" w:rsidR="005F60F5" w:rsidRPr="000C6ED5" w:rsidRDefault="005F60F5" w:rsidP="005F60F5">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5FCE537E" w14:textId="77777777" w:rsidR="005F60F5" w:rsidRPr="00CD43A3" w:rsidRDefault="005F60F5" w:rsidP="005F60F5">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and may be negative. </w:t>
      </w:r>
      <w:r w:rsidRPr="00CD43A3">
        <w:rPr>
          <w:rFonts w:ascii="Times New Roman" w:hAnsi="Times New Roman"/>
          <w:bCs/>
          <w:iCs/>
          <w:sz w:val="20"/>
          <w:szCs w:val="20"/>
          <w:lang w:eastAsia="zh-CN"/>
        </w:rPr>
        <w:t xml:space="preserve">                                                                    </w:t>
      </w:r>
    </w:p>
    <w:p w14:paraId="4B2F1BB6" w14:textId="1101BBB8" w:rsidR="005A790C" w:rsidRDefault="005A790C" w:rsidP="005A790C">
      <w:pPr>
        <w:jc w:val="both"/>
        <w:rPr>
          <w:color w:val="000000"/>
          <w:lang w:val="en-US" w:eastAsia="zh-CN"/>
        </w:rPr>
      </w:pPr>
      <w:r>
        <w:rPr>
          <w:b/>
          <w:lang w:eastAsia="zh-CN"/>
        </w:rPr>
        <w:t xml:space="preserve">Observation 7: </w:t>
      </w:r>
      <w:r>
        <w:rPr>
          <w:color w:val="000000"/>
          <w:lang w:val="en-US" w:eastAsia="zh-CN"/>
        </w:rPr>
        <w:t xml:space="preserve">Comparing all three alternatives for Case#7 timing: </w:t>
      </w:r>
    </w:p>
    <w:p w14:paraId="6946FC71" w14:textId="77777777" w:rsidR="005A790C" w:rsidRPr="001D3029" w:rsidRDefault="005A790C" w:rsidP="005A790C">
      <w:pPr>
        <w:pStyle w:val="ListParagraph"/>
        <w:numPr>
          <w:ilvl w:val="0"/>
          <w:numId w:val="40"/>
        </w:numPr>
        <w:snapToGrid w:val="0"/>
        <w:spacing w:after="120"/>
        <w:contextualSpacing w:val="0"/>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w:t>
      </w:r>
      <w:r w:rsidRPr="008A28BE">
        <w:rPr>
          <w:rFonts w:ascii="Times New Roman" w:hAnsi="Times New Roman"/>
          <w:color w:val="000000"/>
          <w:sz w:val="20"/>
          <w:szCs w:val="20"/>
          <w:lang w:eastAsia="zh-CN"/>
        </w:rPr>
        <w:t xml:space="preserve">and Alt. </w:t>
      </w:r>
      <w:r w:rsidRPr="008A28BE">
        <w:rPr>
          <w:rFonts w:ascii="Times New Roman" w:eastAsiaTheme="minorEastAsia" w:hAnsi="Times New Roman"/>
          <w:color w:val="000000"/>
          <w:sz w:val="20"/>
          <w:szCs w:val="20"/>
          <w:lang w:eastAsia="zh-CN"/>
        </w:rPr>
        <w:t>3</w:t>
      </w:r>
      <w:r w:rsidRPr="008A28BE">
        <w:rPr>
          <w:rFonts w:ascii="Times New Roman" w:hAnsi="Times New Roman"/>
          <w:color w:val="000000"/>
          <w:sz w:val="20"/>
          <w:szCs w:val="20"/>
          <w:lang w:eastAsia="zh-CN"/>
        </w:rPr>
        <w:t xml:space="preserve"> </w:t>
      </w:r>
      <w:r w:rsidRPr="008A28BE">
        <w:rPr>
          <w:rFonts w:ascii="Times New Roman" w:hAnsi="Times New Roman"/>
          <w:bCs/>
          <w:iCs/>
          <w:sz w:val="20"/>
          <w:szCs w:val="20"/>
          <w:lang w:eastAsia="zh-CN"/>
        </w:rPr>
        <w:t>have</w:t>
      </w:r>
      <w:r w:rsidRPr="001D3029">
        <w:rPr>
          <w:rFonts w:ascii="Times New Roman" w:hAnsi="Times New Roman"/>
          <w:bCs/>
          <w:iCs/>
          <w:sz w:val="20"/>
          <w:szCs w:val="20"/>
          <w:lang w:eastAsia="zh-CN"/>
        </w:rPr>
        <w:t xml:space="preser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634F6765" w14:textId="77777777" w:rsidR="005A790C" w:rsidRDefault="005A790C" w:rsidP="005A790C">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2 will transmit absolute Case#7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Pr>
          <w:rFonts w:ascii="Times New Roman" w:hAnsi="Times New Roman"/>
          <w:color w:val="000000"/>
          <w:sz w:val="20"/>
          <w:szCs w:val="20"/>
          <w:lang w:eastAsia="zh-CN"/>
        </w:rPr>
        <w:t>) and may have the following issues</w:t>
      </w:r>
    </w:p>
    <w:p w14:paraId="783E808E" w14:textId="77777777" w:rsidR="005A790C" w:rsidRPr="00CE615D" w:rsidRDefault="006A0CA0" w:rsidP="005A790C">
      <w:pPr>
        <w:pStyle w:val="ListParagraph"/>
        <w:numPr>
          <w:ilvl w:val="1"/>
          <w:numId w:val="40"/>
        </w:numPr>
        <w:spacing w:after="120"/>
        <w:jc w:val="both"/>
        <w:rPr>
          <w:rFonts w:ascii="Times New Roman" w:hAnsi="Times New Roman"/>
          <w:color w:val="000000" w:themeColor="text1"/>
          <w:sz w:val="20"/>
          <w:szCs w:val="20"/>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r>
          <w:rPr>
            <w:rFonts w:ascii="Cambria Math" w:hAnsi="Cambria Math"/>
            <w:sz w:val="20"/>
            <w:szCs w:val="20"/>
            <w:lang w:eastAsia="zh-CN"/>
          </w:rPr>
          <m:t xml:space="preserve"> </m:t>
        </m:r>
      </m:oMath>
      <w:r w:rsidR="005A790C" w:rsidRPr="00CE615D">
        <w:rPr>
          <w:rFonts w:ascii="Times New Roman" w:hAnsi="Times New Roman"/>
          <w:color w:val="000000" w:themeColor="text1"/>
          <w:sz w:val="20"/>
          <w:szCs w:val="20"/>
        </w:rPr>
        <w:t>may be negative and the current TA/</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005A790C" w:rsidRPr="00CE615D">
        <w:rPr>
          <w:rFonts w:ascii="Times New Roman" w:hAnsi="Times New Roman"/>
          <w:color w:val="000000" w:themeColor="text1"/>
          <w:sz w:val="20"/>
          <w:szCs w:val="20"/>
        </w:rPr>
        <w:t xml:space="preserve"> range need to be modified. </w:t>
      </w:r>
    </w:p>
    <w:p w14:paraId="10D6B2E3" w14:textId="77777777" w:rsidR="005A790C" w:rsidRPr="00CE615D" w:rsidRDefault="005A790C" w:rsidP="005A790C">
      <w:pPr>
        <w:pStyle w:val="ListParagraph"/>
        <w:numPr>
          <w:ilvl w:val="1"/>
          <w:numId w:val="40"/>
        </w:numPr>
        <w:spacing w:after="120"/>
        <w:jc w:val="both"/>
        <w:rPr>
          <w:rFonts w:ascii="Times New Roman" w:hAnsi="Times New Roman"/>
          <w:color w:val="000000" w:themeColor="text1"/>
          <w:sz w:val="20"/>
          <w:szCs w:val="20"/>
        </w:rPr>
      </w:pPr>
      <w:r w:rsidRPr="00CE615D">
        <w:rPr>
          <w:rFonts w:ascii="Times New Roman" w:hAnsi="Times New Roman"/>
          <w:color w:val="000000" w:themeColor="text1"/>
          <w:sz w:val="20"/>
          <w:szCs w:val="20"/>
        </w:rPr>
        <w:t xml:space="preserve">There will be a sudden change/big gap of </w:t>
      </w: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when parent node switches between Case#1 timing and Case#7 timing. </w:t>
      </w:r>
      <w:r w:rsidRPr="00CE615D">
        <w:rPr>
          <w:rFonts w:ascii="Times New Roman" w:hAnsi="Times New Roman"/>
          <w:color w:val="000000" w:themeColor="text1"/>
          <w:sz w:val="20"/>
          <w:szCs w:val="20"/>
        </w:rPr>
        <w:t xml:space="preserve"> </w:t>
      </w:r>
    </w:p>
    <w:p w14:paraId="17996624" w14:textId="77777777" w:rsidR="005A790C" w:rsidRPr="00CE615D" w:rsidRDefault="005A790C" w:rsidP="005A790C">
      <w:pPr>
        <w:pStyle w:val="ListParagraph"/>
        <w:numPr>
          <w:ilvl w:val="1"/>
          <w:numId w:val="40"/>
        </w:numPr>
        <w:snapToGrid w:val="0"/>
        <w:spacing w:after="120"/>
        <w:contextualSpacing w:val="0"/>
        <w:jc w:val="both"/>
        <w:rPr>
          <w:rFonts w:ascii="Times New Roman" w:hAnsi="Times New Roman"/>
          <w:color w:val="000000" w:themeColor="text1"/>
          <w:sz w:val="20"/>
          <w:szCs w:val="20"/>
        </w:rPr>
      </w:pP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are not guaranteed to be transmitted together. </w:t>
      </w:r>
      <w:r w:rsidRPr="00CE615D">
        <w:rPr>
          <w:rFonts w:ascii="Times New Roman" w:hAnsi="Times New Roman"/>
          <w:bCs/>
          <w:iCs/>
          <w:sz w:val="20"/>
          <w:szCs w:val="20"/>
          <w:lang w:eastAsia="zh-CN"/>
        </w:rPr>
        <w:t>If (</w:t>
      </w:r>
      <m:oMath>
        <m:r>
          <w:rPr>
            <w:rFonts w:ascii="Cambria Math" w:hAnsi="Cambria Math"/>
            <w:sz w:val="20"/>
            <w:szCs w:val="20"/>
            <w:lang w:eastAsia="zh-CN"/>
          </w:rPr>
          <m:t>TA,</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pair gets mis-matched for Case#1 and Case#7, there will be severe error of IAB-DU’s DL TX timing</w:t>
      </w:r>
    </w:p>
    <w:p w14:paraId="72F024FA" w14:textId="77777777" w:rsidR="005A790C" w:rsidRDefault="005A790C" w:rsidP="005A790C">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3 will transmit both legacy Case#1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Pr>
          <w:rFonts w:ascii="Times New Roman" w:hAnsi="Times New Roman"/>
          <w:color w:val="000000"/>
          <w:sz w:val="20"/>
          <w:szCs w:val="20"/>
          <w:lang w:eastAsia="zh-CN"/>
        </w:rPr>
        <w:t>) and absolute Case#7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Pr>
          <w:rFonts w:ascii="Times New Roman" w:hAnsi="Times New Roman"/>
          <w:color w:val="000000"/>
          <w:sz w:val="20"/>
          <w:szCs w:val="20"/>
          <w:lang w:eastAsia="zh-CN"/>
        </w:rPr>
        <w:t>)</w:t>
      </w:r>
    </w:p>
    <w:p w14:paraId="01C789FA" w14:textId="77777777" w:rsidR="005A790C" w:rsidRPr="00801EB1" w:rsidRDefault="006A0CA0" w:rsidP="005A790C">
      <w:pPr>
        <w:pStyle w:val="ListParagraph"/>
        <w:numPr>
          <w:ilvl w:val="1"/>
          <w:numId w:val="40"/>
        </w:numPr>
        <w:snapToGrid w:val="0"/>
        <w:spacing w:after="60"/>
        <w:contextualSpacing w:val="0"/>
        <w:jc w:val="both"/>
        <w:rPr>
          <w:rFonts w:ascii="Times New Roman" w:hAnsi="Times New Roman"/>
          <w:bCs/>
          <w:iCs/>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5A790C">
        <w:rPr>
          <w:rFonts w:ascii="Times New Roman" w:hAnsi="Times New Roman"/>
          <w:bCs/>
          <w:iCs/>
          <w:sz w:val="20"/>
          <w:szCs w:val="20"/>
          <w:lang w:eastAsia="zh-CN"/>
        </w:rPr>
        <w:t xml:space="preserve"> </w:t>
      </w:r>
      <w:r w:rsidR="005A790C" w:rsidRPr="00CE615D">
        <w:rPr>
          <w:rFonts w:ascii="Times New Roman" w:hAnsi="Times New Roman"/>
          <w:color w:val="000000" w:themeColor="text1"/>
          <w:sz w:val="20"/>
          <w:szCs w:val="20"/>
        </w:rPr>
        <w:t>may be negative</w:t>
      </w:r>
      <w:r w:rsidR="005A790C">
        <w:rPr>
          <w:rFonts w:ascii="Times New Roman" w:hAnsi="Times New Roman"/>
          <w:color w:val="000000" w:themeColor="text1"/>
          <w:sz w:val="20"/>
          <w:szCs w:val="20"/>
        </w:rPr>
        <w:t xml:space="preserve"> and the range is different from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5A790C">
        <w:rPr>
          <w:rFonts w:ascii="Times New Roman" w:hAnsi="Times New Roman"/>
          <w:bCs/>
          <w:iCs/>
          <w:sz w:val="20"/>
          <w:szCs w:val="20"/>
          <w:lang w:eastAsia="zh-CN"/>
        </w:rPr>
        <w:t>.</w:t>
      </w:r>
      <w:r w:rsidR="005A790C" w:rsidRPr="00CE615D">
        <w:rPr>
          <w:rFonts w:ascii="Times New Roman" w:hAnsi="Times New Roman"/>
          <w:color w:val="000000" w:themeColor="text1"/>
          <w:sz w:val="20"/>
          <w:szCs w:val="20"/>
        </w:rPr>
        <w:t xml:space="preserve"> </w:t>
      </w:r>
    </w:p>
    <w:p w14:paraId="5F04F8BC" w14:textId="77777777" w:rsidR="005A790C" w:rsidRPr="003414B5" w:rsidRDefault="005A790C" w:rsidP="005A790C">
      <w:pPr>
        <w:pStyle w:val="ListParagraph"/>
        <w:numPr>
          <w:ilvl w:val="1"/>
          <w:numId w:val="40"/>
        </w:numPr>
        <w:snapToGrid w:val="0"/>
        <w:spacing w:after="60"/>
        <w:contextualSpacing w:val="0"/>
        <w:jc w:val="both"/>
        <w:rPr>
          <w:rFonts w:ascii="Times New Roman" w:hAnsi="Times New Roman"/>
          <w:bCs/>
          <w:iCs/>
          <w:sz w:val="20"/>
          <w:szCs w:val="20"/>
          <w:lang w:eastAsia="zh-CN"/>
        </w:rPr>
      </w:pPr>
      <w:r>
        <w:rPr>
          <w:rFonts w:ascii="Times New Roman" w:hAnsi="Times New Roman"/>
          <w:bCs/>
          <w:iCs/>
          <w:sz w:val="20"/>
          <w:szCs w:val="20"/>
          <w:lang w:eastAsia="zh-CN"/>
        </w:rPr>
        <w:t>IAB-node does not always apply Case#7 timing at parent node. Alt.1 is better in terms of signaling overhead</w:t>
      </w:r>
      <w:r w:rsidRPr="003414B5">
        <w:rPr>
          <w:rFonts w:ascii="Times New Roman" w:hAnsi="Times New Roman"/>
          <w:bCs/>
          <w:iCs/>
          <w:sz w:val="20"/>
          <w:szCs w:val="20"/>
          <w:lang w:eastAsia="zh-CN"/>
        </w:rPr>
        <w:t xml:space="preserve">. </w:t>
      </w:r>
    </w:p>
    <w:p w14:paraId="5CC737FD" w14:textId="77777777" w:rsidR="005A790C" w:rsidRPr="006D39D2" w:rsidRDefault="005A790C" w:rsidP="005A790C">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lastRenderedPageBreak/>
        <w:t>Alt. 1 will transmit an offset of</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Pr>
          <w:rFonts w:ascii="Times New Roman" w:hAnsi="Times New Roman"/>
          <w:bCs/>
          <w:iCs/>
          <w:sz w:val="20"/>
          <w:szCs w:val="20"/>
          <w:lang w:eastAsia="zh-CN"/>
        </w:rPr>
        <w:t>, which is always positive</w:t>
      </w:r>
      <w:r w:rsidRPr="006D39D2">
        <w:rPr>
          <w:rFonts w:ascii="Times New Roman" w:hAnsi="Times New Roman"/>
          <w:color w:val="000000"/>
          <w:sz w:val="20"/>
          <w:szCs w:val="20"/>
          <w:lang w:eastAsia="zh-CN"/>
        </w:rPr>
        <w:t>.</w:t>
      </w:r>
    </w:p>
    <w:p w14:paraId="61BBC0C5" w14:textId="77777777" w:rsidR="005A790C" w:rsidRPr="006D39D2" w:rsidRDefault="005A790C" w:rsidP="005A790C">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24719B1E" w14:textId="7E56A1BE" w:rsidR="00B36653" w:rsidRDefault="00B36653" w:rsidP="00B36653">
      <w:pPr>
        <w:spacing w:after="120"/>
        <w:jc w:val="both"/>
        <w:rPr>
          <w:bCs/>
          <w:lang w:eastAsia="zh-CN"/>
        </w:rPr>
      </w:pPr>
      <w:r w:rsidRPr="00E06549">
        <w:rPr>
          <w:b/>
          <w:lang w:eastAsia="zh-CN"/>
        </w:rPr>
        <w:t xml:space="preserve">Proposal </w:t>
      </w:r>
      <w:r>
        <w:rPr>
          <w:b/>
          <w:lang w:eastAsia="zh-CN"/>
        </w:rPr>
        <w:t>2</w:t>
      </w:r>
      <w:r w:rsidRPr="00E06549">
        <w:rPr>
          <w:b/>
          <w:lang w:eastAsia="zh-CN"/>
        </w:rPr>
        <w:t xml:space="preserve">: </w:t>
      </w:r>
      <w:r>
        <w:rPr>
          <w:bCs/>
          <w:lang w:eastAsia="zh-CN"/>
        </w:rPr>
        <w:t xml:space="preserve">Support Alt. 1 for Case#7 timing, i.e., </w:t>
      </w:r>
      <w:r w:rsidRPr="005277E9">
        <w:t>the IAB-MT T</w:t>
      </w:r>
      <w:r>
        <w:t>X</w:t>
      </w:r>
      <w:r w:rsidRPr="005277E9">
        <w:t xml:space="preserve"> timing is obtained via the legacy TA loop plus an offset from the parent node</w:t>
      </w:r>
      <w:r>
        <w:t>. The offset value is</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where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oMath>
      <w:r>
        <w:rPr>
          <w:bCs/>
          <w:iCs/>
          <w:lang w:eastAsia="zh-CN"/>
        </w:rPr>
        <w:t xml:space="preserve"> is </w:t>
      </w:r>
      <w:r w:rsidR="002E59B0" w:rsidRPr="00A97176">
        <w:rPr>
          <w:bCs/>
          <w:lang w:eastAsia="zh-CN"/>
        </w:rPr>
        <w:t>parent-MT RX propagation delay</w:t>
      </w:r>
      <w:r w:rsidR="002E59B0">
        <w:rPr>
          <w:bCs/>
          <w:lang w:eastAsia="zh-CN"/>
        </w:rPr>
        <w:t xml:space="preserve"> </w:t>
      </w:r>
      <w:r>
        <w:rPr>
          <w:bCs/>
          <w:iCs/>
          <w:lang w:eastAsia="zh-CN"/>
        </w:rPr>
        <w:t xml:space="preserve">and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is the switching gap between UL RX and DL TX at the parent node.  </w:t>
      </w:r>
    </w:p>
    <w:p w14:paraId="35128332" w14:textId="7D7BD681" w:rsidR="00243CD7" w:rsidRDefault="00243CD7" w:rsidP="00243CD7">
      <w:pPr>
        <w:jc w:val="both"/>
        <w:rPr>
          <w:color w:val="000000"/>
          <w:lang w:val="en-US" w:eastAsia="zh-CN"/>
        </w:rPr>
      </w:pPr>
      <w:r>
        <w:rPr>
          <w:b/>
          <w:lang w:eastAsia="zh-CN"/>
        </w:rPr>
        <w:t xml:space="preserve">Proposal 3: </w:t>
      </w:r>
      <w:r>
        <w:rPr>
          <w:bCs/>
          <w:lang w:eastAsia="zh-CN"/>
        </w:rPr>
        <w:t xml:space="preserve">A unified TA transmission scheme (always transmitting legacy Case#1 TA with additional positive TA offset) can be applied for both Case#6 and Case#7 timing. </w:t>
      </w:r>
      <w:r>
        <w:rPr>
          <w:color w:val="000000"/>
          <w:lang w:val="en-US" w:eastAsia="zh-CN"/>
        </w:rPr>
        <w:t xml:space="preserve"> </w:t>
      </w:r>
    </w:p>
    <w:p w14:paraId="60FB559B" w14:textId="677EBB87" w:rsidR="00AE3C3B" w:rsidRDefault="00C60CC2" w:rsidP="00AE3C3B">
      <w:pPr>
        <w:pStyle w:val="Heading2"/>
        <w:ind w:left="0"/>
        <w:rPr>
          <w:lang w:eastAsia="zh-CN"/>
        </w:rPr>
      </w:pPr>
      <w:r>
        <w:rPr>
          <w:lang w:eastAsia="zh-CN"/>
        </w:rPr>
        <w:t xml:space="preserve">Switching Between </w:t>
      </w:r>
      <w:r w:rsidR="00AE3C3B">
        <w:rPr>
          <w:lang w:eastAsia="zh-CN"/>
        </w:rPr>
        <w:t>Case#</w:t>
      </w:r>
      <w:r>
        <w:rPr>
          <w:lang w:eastAsia="zh-CN"/>
        </w:rPr>
        <w:t>1/Case#</w:t>
      </w:r>
      <w:r w:rsidR="00AE3C3B">
        <w:rPr>
          <w:lang w:eastAsia="zh-CN"/>
        </w:rPr>
        <w:t>6</w:t>
      </w:r>
      <w:r>
        <w:rPr>
          <w:lang w:eastAsia="zh-CN"/>
        </w:rPr>
        <w:t>/Case#7 timing</w:t>
      </w:r>
    </w:p>
    <w:p w14:paraId="25100AF4" w14:textId="2C0C8B12" w:rsidR="00AE3C3B" w:rsidRPr="00333CFF" w:rsidRDefault="00D249C4" w:rsidP="00AE3C3B">
      <w:pPr>
        <w:jc w:val="both"/>
        <w:rPr>
          <w:color w:val="000000"/>
          <w:lang w:val="en-US" w:eastAsia="zh-CN"/>
        </w:rPr>
      </w:pPr>
      <w:r>
        <w:rPr>
          <w:color w:val="000000"/>
          <w:lang w:eastAsia="zh-CN"/>
        </w:rPr>
        <w:t>RAN1#104 has agreed to support switching between Case</w:t>
      </w:r>
      <w:r w:rsidR="00BC2E2F">
        <w:rPr>
          <w:color w:val="000000"/>
          <w:lang w:eastAsia="zh-CN"/>
        </w:rPr>
        <w:t>#1, Case</w:t>
      </w:r>
      <w:r w:rsidR="00BA1B84">
        <w:rPr>
          <w:color w:val="000000"/>
          <w:lang w:eastAsia="zh-CN"/>
        </w:rPr>
        <w:t>#</w:t>
      </w:r>
      <w:proofErr w:type="gramStart"/>
      <w:r w:rsidR="00BC2E2F">
        <w:rPr>
          <w:color w:val="000000"/>
          <w:lang w:eastAsia="zh-CN"/>
        </w:rPr>
        <w:t>6</w:t>
      </w:r>
      <w:proofErr w:type="gramEnd"/>
      <w:r w:rsidR="00BC2E2F">
        <w:rPr>
          <w:color w:val="000000"/>
          <w:lang w:eastAsia="zh-CN"/>
        </w:rPr>
        <w:t xml:space="preserve"> and Case</w:t>
      </w:r>
      <w:r w:rsidR="0088371A">
        <w:rPr>
          <w:color w:val="000000"/>
          <w:lang w:eastAsia="zh-CN"/>
        </w:rPr>
        <w:t>#</w:t>
      </w:r>
      <w:r w:rsidR="00BC2E2F">
        <w:rPr>
          <w:color w:val="000000"/>
          <w:lang w:eastAsia="zh-CN"/>
        </w:rPr>
        <w:t>7 timing.</w:t>
      </w:r>
      <w:r w:rsidR="00AE3C3B" w:rsidRPr="00333CFF">
        <w:rPr>
          <w:color w:val="000000"/>
          <w:lang w:val="en-US" w:eastAsia="zh-CN"/>
        </w:rPr>
        <w:t xml:space="preserve">  </w:t>
      </w:r>
    </w:p>
    <w:p w14:paraId="497A33B7" w14:textId="2644B553" w:rsidR="00686153" w:rsidRPr="00085626" w:rsidRDefault="007829CB" w:rsidP="00085626">
      <w:pPr>
        <w:pStyle w:val="Heading6"/>
        <w:rPr>
          <w:lang w:eastAsia="zh-CN"/>
        </w:rPr>
      </w:pPr>
      <w:r>
        <w:rPr>
          <w:lang w:eastAsia="zh-CN"/>
        </w:rPr>
        <w:t xml:space="preserve">2.3.1 </w:t>
      </w:r>
      <w:r w:rsidR="00686153" w:rsidRPr="00085626">
        <w:rPr>
          <w:lang w:eastAsia="zh-CN"/>
        </w:rPr>
        <w:t>Case#1</w:t>
      </w:r>
      <w:r w:rsidR="00686153" w:rsidRPr="00085626">
        <w:rPr>
          <w:lang w:eastAsia="zh-CN"/>
        </w:rPr>
        <w:sym w:font="Wingdings" w:char="F0E0"/>
      </w:r>
      <w:r w:rsidR="00686153" w:rsidRPr="00085626">
        <w:rPr>
          <w:lang w:eastAsia="zh-CN"/>
        </w:rPr>
        <w:t>Case#6</w:t>
      </w:r>
      <w:r w:rsidR="00686153" w:rsidRPr="00085626">
        <w:rPr>
          <w:lang w:eastAsia="zh-CN"/>
        </w:rPr>
        <w:sym w:font="Wingdings" w:char="F0E0"/>
      </w:r>
      <w:r w:rsidR="00686153" w:rsidRPr="00085626">
        <w:rPr>
          <w:lang w:eastAsia="zh-CN"/>
        </w:rPr>
        <w:t>Case#1</w:t>
      </w:r>
    </w:p>
    <w:p w14:paraId="47D0CCF6" w14:textId="15A27634" w:rsidR="004D196A" w:rsidRDefault="00C97DD7" w:rsidP="00243CD7">
      <w:pPr>
        <w:jc w:val="both"/>
        <w:rPr>
          <w:color w:val="000000"/>
          <w:lang w:val="en-US" w:eastAsia="zh-CN"/>
        </w:rPr>
      </w:pPr>
      <w:r>
        <w:rPr>
          <w:color w:val="000000"/>
          <w:lang w:val="en-US" w:eastAsia="zh-CN"/>
        </w:rPr>
        <w:t>In Figure 2.</w:t>
      </w:r>
      <w:r w:rsidR="00244902">
        <w:rPr>
          <w:color w:val="000000"/>
          <w:lang w:val="en-US" w:eastAsia="zh-CN"/>
        </w:rPr>
        <w:t>5</w:t>
      </w:r>
      <w:r>
        <w:rPr>
          <w:color w:val="000000"/>
          <w:lang w:val="en-US" w:eastAsia="zh-CN"/>
        </w:rPr>
        <w:t xml:space="preserve">, we show the transition </w:t>
      </w:r>
      <w:r w:rsidR="00D64EE2">
        <w:rPr>
          <w:color w:val="000000"/>
          <w:lang w:val="en-US" w:eastAsia="zh-CN"/>
        </w:rPr>
        <w:t>of</w:t>
      </w:r>
      <w:r>
        <w:rPr>
          <w:color w:val="000000"/>
          <w:lang w:val="en-US" w:eastAsia="zh-CN"/>
        </w:rPr>
        <w:t xml:space="preserve"> Case#1</w:t>
      </w:r>
      <w:r w:rsidR="004D196A" w:rsidRPr="004D196A">
        <w:rPr>
          <w:color w:val="000000"/>
          <w:lang w:val="en-US" w:eastAsia="zh-CN"/>
        </w:rPr>
        <w:sym w:font="Wingdings" w:char="F0E0"/>
      </w:r>
      <w:r w:rsidR="004D196A">
        <w:rPr>
          <w:color w:val="000000"/>
          <w:lang w:val="en-US" w:eastAsia="zh-CN"/>
        </w:rPr>
        <w:t>Case#6</w:t>
      </w:r>
      <w:r w:rsidR="004D196A" w:rsidRPr="004D196A">
        <w:rPr>
          <w:color w:val="000000"/>
          <w:lang w:val="en-US" w:eastAsia="zh-CN"/>
        </w:rPr>
        <w:sym w:font="Wingdings" w:char="F0E0"/>
      </w:r>
      <w:r w:rsidR="004D196A">
        <w:rPr>
          <w:color w:val="000000"/>
          <w:lang w:val="en-US" w:eastAsia="zh-CN"/>
        </w:rPr>
        <w:t>Case#1</w:t>
      </w:r>
      <w:r w:rsidR="00915C42">
        <w:rPr>
          <w:color w:val="000000"/>
          <w:lang w:val="en-US" w:eastAsia="zh-CN"/>
        </w:rPr>
        <w:t xml:space="preserve"> in three </w:t>
      </w:r>
      <w:r w:rsidR="00B27780">
        <w:rPr>
          <w:color w:val="000000"/>
          <w:lang w:val="en-US" w:eastAsia="zh-CN"/>
        </w:rPr>
        <w:t>consecutive slots</w:t>
      </w:r>
      <w:r w:rsidR="004D196A">
        <w:rPr>
          <w:color w:val="000000"/>
          <w:lang w:val="en-US" w:eastAsia="zh-CN"/>
        </w:rPr>
        <w:t>.</w:t>
      </w:r>
      <w:r w:rsidR="007A04AF">
        <w:rPr>
          <w:color w:val="000000"/>
          <w:lang w:val="en-US" w:eastAsia="zh-CN"/>
        </w:rPr>
        <w:t xml:space="preserve"> </w:t>
      </w:r>
      <w:r w:rsidR="00005D04">
        <w:rPr>
          <w:color w:val="000000"/>
          <w:lang w:val="en-US" w:eastAsia="zh-CN"/>
        </w:rPr>
        <w:t>T</w:t>
      </w:r>
      <w:r w:rsidR="007A04AF">
        <w:rPr>
          <w:color w:val="000000"/>
          <w:lang w:val="en-US" w:eastAsia="zh-CN"/>
        </w:rPr>
        <w:t xml:space="preserve">he IAB-node operating in Case#6 </w:t>
      </w:r>
      <w:r w:rsidR="00DC5DFA">
        <w:rPr>
          <w:color w:val="000000"/>
          <w:lang w:val="en-US" w:eastAsia="zh-CN"/>
        </w:rPr>
        <w:t xml:space="preserve">timing </w:t>
      </w:r>
      <w:r w:rsidR="007A04AF">
        <w:rPr>
          <w:color w:val="000000"/>
          <w:lang w:val="en-US" w:eastAsia="zh-CN"/>
        </w:rPr>
        <w:t>and its parent</w:t>
      </w:r>
      <w:r w:rsidR="00DC5DFA">
        <w:rPr>
          <w:color w:val="000000"/>
          <w:lang w:val="en-US" w:eastAsia="zh-CN"/>
        </w:rPr>
        <w:t xml:space="preserve"> IAB-node will be affected and included in the figure. </w:t>
      </w:r>
      <w:r w:rsidR="004D196A">
        <w:rPr>
          <w:color w:val="000000"/>
          <w:lang w:val="en-US" w:eastAsia="zh-CN"/>
        </w:rPr>
        <w:t xml:space="preserve"> </w:t>
      </w:r>
    </w:p>
    <w:p w14:paraId="12E11BFC" w14:textId="1E193346" w:rsidR="00AE3C3B" w:rsidRDefault="004D196A" w:rsidP="004D196A">
      <w:pPr>
        <w:jc w:val="center"/>
        <w:rPr>
          <w:color w:val="000000"/>
          <w:lang w:val="en-US" w:eastAsia="zh-CN"/>
        </w:rPr>
      </w:pPr>
      <w:r>
        <w:rPr>
          <w:noProof/>
          <w:color w:val="000000"/>
          <w:lang w:val="en-US" w:eastAsia="zh-CN"/>
        </w:rPr>
        <w:drawing>
          <wp:inline distT="0" distB="0" distL="0" distR="0" wp14:anchorId="74124F53" wp14:editId="4ADFA3B2">
            <wp:extent cx="5140400" cy="2188176"/>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55333" cy="2194533"/>
                    </a:xfrm>
                    <a:prstGeom prst="rect">
                      <a:avLst/>
                    </a:prstGeom>
                  </pic:spPr>
                </pic:pic>
              </a:graphicData>
            </a:graphic>
          </wp:inline>
        </w:drawing>
      </w:r>
    </w:p>
    <w:p w14:paraId="56AD0249" w14:textId="4BA0B0BD" w:rsidR="004D196A" w:rsidRDefault="004D196A" w:rsidP="004D196A">
      <w:pPr>
        <w:spacing w:after="240"/>
        <w:jc w:val="center"/>
        <w:rPr>
          <w:bCs/>
          <w:lang w:eastAsia="zh-CN"/>
        </w:rPr>
      </w:pPr>
      <w:r w:rsidRPr="00B16F19">
        <w:rPr>
          <w:bCs/>
          <w:lang w:eastAsia="zh-CN"/>
        </w:rPr>
        <w:t xml:space="preserve">Figure </w:t>
      </w:r>
      <w:r>
        <w:rPr>
          <w:bCs/>
          <w:lang w:eastAsia="zh-CN"/>
        </w:rPr>
        <w:t>2.</w:t>
      </w:r>
      <w:r w:rsidR="00561F8B">
        <w:rPr>
          <w:bCs/>
          <w:lang w:eastAsia="zh-CN"/>
        </w:rPr>
        <w:t>5</w:t>
      </w:r>
      <w:r w:rsidRPr="00B16F19">
        <w:rPr>
          <w:bCs/>
          <w:lang w:eastAsia="zh-CN"/>
        </w:rPr>
        <w:t xml:space="preserve">: </w:t>
      </w:r>
      <w:r>
        <w:rPr>
          <w:color w:val="000000"/>
          <w:lang w:val="en-US" w:eastAsia="zh-CN"/>
        </w:rPr>
        <w:t>Case#1</w:t>
      </w:r>
      <w:r w:rsidRPr="004D196A">
        <w:rPr>
          <w:color w:val="000000"/>
          <w:lang w:val="en-US" w:eastAsia="zh-CN"/>
        </w:rPr>
        <w:sym w:font="Wingdings" w:char="F0E0"/>
      </w:r>
      <w:r>
        <w:rPr>
          <w:color w:val="000000"/>
          <w:lang w:val="en-US" w:eastAsia="zh-CN"/>
        </w:rPr>
        <w:t>Case#6</w:t>
      </w:r>
      <w:r w:rsidRPr="004D196A">
        <w:rPr>
          <w:color w:val="000000"/>
          <w:lang w:val="en-US" w:eastAsia="zh-CN"/>
        </w:rPr>
        <w:sym w:font="Wingdings" w:char="F0E0"/>
      </w:r>
      <w:r>
        <w:rPr>
          <w:color w:val="000000"/>
          <w:lang w:val="en-US" w:eastAsia="zh-CN"/>
        </w:rPr>
        <w:t>Case#1</w:t>
      </w:r>
      <w:r w:rsidR="00915C42">
        <w:rPr>
          <w:color w:val="000000"/>
          <w:lang w:val="en-US" w:eastAsia="zh-CN"/>
        </w:rPr>
        <w:t xml:space="preserve"> transition</w:t>
      </w:r>
    </w:p>
    <w:p w14:paraId="0C5D284C" w14:textId="43F6464E" w:rsidR="007B7E18" w:rsidRDefault="00EA764C" w:rsidP="00243CD7">
      <w:pPr>
        <w:jc w:val="both"/>
        <w:rPr>
          <w:color w:val="000000"/>
          <w:lang w:eastAsia="zh-CN"/>
        </w:rPr>
      </w:pPr>
      <w:r>
        <w:rPr>
          <w:color w:val="000000"/>
          <w:lang w:eastAsia="zh-CN"/>
        </w:rPr>
        <w:t xml:space="preserve">For the switching </w:t>
      </w:r>
      <w:r w:rsidR="00A66513">
        <w:rPr>
          <w:color w:val="000000"/>
          <w:lang w:eastAsia="zh-CN"/>
        </w:rPr>
        <w:t>of</w:t>
      </w:r>
      <w:r>
        <w:rPr>
          <w:color w:val="000000"/>
          <w:lang w:eastAsia="zh-CN"/>
        </w:rPr>
        <w:t xml:space="preserve"> Case#1</w:t>
      </w:r>
      <w:r w:rsidR="00A66513" w:rsidRPr="00A66513">
        <w:rPr>
          <w:color w:val="000000"/>
          <w:lang w:eastAsia="zh-CN"/>
        </w:rPr>
        <w:sym w:font="Wingdings" w:char="F0E0"/>
      </w:r>
      <w:r>
        <w:rPr>
          <w:color w:val="000000"/>
          <w:lang w:eastAsia="zh-CN"/>
        </w:rPr>
        <w:t xml:space="preserve"> Case#6 timing</w:t>
      </w:r>
      <w:r w:rsidR="00E620DA">
        <w:rPr>
          <w:color w:val="000000"/>
          <w:lang w:eastAsia="zh-CN"/>
        </w:rPr>
        <w:t xml:space="preserve"> at an IAB-node</w:t>
      </w:r>
      <w:r>
        <w:rPr>
          <w:color w:val="000000"/>
          <w:lang w:eastAsia="zh-CN"/>
        </w:rPr>
        <w:t xml:space="preserve">, </w:t>
      </w:r>
      <w:r w:rsidR="00AA045E">
        <w:rPr>
          <w:color w:val="000000"/>
          <w:lang w:eastAsia="zh-CN"/>
        </w:rPr>
        <w:t xml:space="preserve">as IAB-MT TX timing </w:t>
      </w:r>
      <w:r w:rsidR="00A97B11">
        <w:rPr>
          <w:color w:val="000000"/>
          <w:lang w:eastAsia="zh-CN"/>
        </w:rPr>
        <w:t xml:space="preserve">being shifted </w:t>
      </w:r>
      <w:r w:rsidR="00660838">
        <w:rPr>
          <w:color w:val="000000"/>
          <w:lang w:eastAsia="zh-CN"/>
        </w:rPr>
        <w:t xml:space="preserve">backwards </w:t>
      </w:r>
      <w:r w:rsidR="00A97B11">
        <w:rPr>
          <w:color w:val="000000"/>
          <w:lang w:eastAsia="zh-CN"/>
        </w:rPr>
        <w:t xml:space="preserve">to align with IAB-DU TX timing, </w:t>
      </w:r>
      <w:r w:rsidR="00AA045E">
        <w:rPr>
          <w:color w:val="000000"/>
          <w:lang w:eastAsia="zh-CN"/>
        </w:rPr>
        <w:t xml:space="preserve">there is no conflict </w:t>
      </w:r>
      <w:r w:rsidR="000A7D61">
        <w:rPr>
          <w:color w:val="000000"/>
          <w:lang w:eastAsia="zh-CN"/>
        </w:rPr>
        <w:t xml:space="preserve">in </w:t>
      </w:r>
      <w:r w:rsidR="00FC05F7">
        <w:rPr>
          <w:color w:val="000000"/>
          <w:lang w:eastAsia="zh-CN"/>
        </w:rPr>
        <w:t>IAB-</w:t>
      </w:r>
      <w:r w:rsidR="0060655E">
        <w:rPr>
          <w:color w:val="000000"/>
          <w:lang w:eastAsia="zh-CN"/>
        </w:rPr>
        <w:t>MT T</w:t>
      </w:r>
      <w:r w:rsidR="004E126C">
        <w:rPr>
          <w:color w:val="000000"/>
          <w:lang w:eastAsia="zh-CN"/>
        </w:rPr>
        <w:t xml:space="preserve">X </w:t>
      </w:r>
      <w:r w:rsidR="00C7717E">
        <w:rPr>
          <w:color w:val="000000"/>
          <w:lang w:eastAsia="zh-CN"/>
        </w:rPr>
        <w:t xml:space="preserve">or </w:t>
      </w:r>
      <w:r w:rsidR="008A1A98">
        <w:rPr>
          <w:color w:val="000000"/>
          <w:lang w:eastAsia="zh-CN"/>
        </w:rPr>
        <w:t xml:space="preserve">parent-DU </w:t>
      </w:r>
      <w:r w:rsidR="00C7717E">
        <w:rPr>
          <w:color w:val="000000"/>
          <w:lang w:eastAsia="zh-CN"/>
        </w:rPr>
        <w:t>R</w:t>
      </w:r>
      <w:r w:rsidR="004E126C">
        <w:rPr>
          <w:color w:val="000000"/>
          <w:lang w:eastAsia="zh-CN"/>
        </w:rPr>
        <w:t>X</w:t>
      </w:r>
      <w:r w:rsidR="00C7717E">
        <w:rPr>
          <w:color w:val="000000"/>
          <w:lang w:eastAsia="zh-CN"/>
        </w:rPr>
        <w:t xml:space="preserve"> </w:t>
      </w:r>
      <w:r w:rsidR="00E26808">
        <w:rPr>
          <w:color w:val="000000"/>
          <w:lang w:eastAsia="zh-CN"/>
        </w:rPr>
        <w:t xml:space="preserve">from slot n to slot (n+1). </w:t>
      </w:r>
      <w:r w:rsidR="00344EDA">
        <w:rPr>
          <w:color w:val="000000"/>
          <w:lang w:eastAsia="zh-CN"/>
        </w:rPr>
        <w:t xml:space="preserve">In addition, </w:t>
      </w:r>
      <w:r w:rsidR="00E2695D">
        <w:rPr>
          <w:color w:val="000000"/>
          <w:lang w:eastAsia="zh-CN"/>
        </w:rPr>
        <w:t>in our previous contribution [2], we have shown that</w:t>
      </w:r>
      <w:r w:rsidR="00D95DEB">
        <w:rPr>
          <w:color w:val="000000"/>
          <w:lang w:eastAsia="zh-CN"/>
        </w:rPr>
        <w:t xml:space="preserve"> when</w:t>
      </w:r>
      <w:r w:rsidR="00F71985">
        <w:rPr>
          <w:color w:val="000000"/>
          <w:lang w:eastAsia="zh-CN"/>
        </w:rPr>
        <w:t xml:space="preserve"> one of the multiplexing mode</w:t>
      </w:r>
      <w:r w:rsidR="006D7761">
        <w:rPr>
          <w:color w:val="000000"/>
          <w:lang w:eastAsia="zh-CN"/>
        </w:rPr>
        <w:t>s</w:t>
      </w:r>
      <w:r w:rsidR="00F71985">
        <w:rPr>
          <w:color w:val="000000"/>
          <w:lang w:eastAsia="zh-CN"/>
        </w:rPr>
        <w:t xml:space="preserve"> is supported, the corresponding transition guard symbols are not needed. </w:t>
      </w:r>
      <w:r w:rsidR="006D7761">
        <w:rPr>
          <w:color w:val="000000"/>
          <w:lang w:eastAsia="zh-CN"/>
        </w:rPr>
        <w:t>In other words, for Case#1</w:t>
      </w:r>
      <w:r w:rsidR="006D7761" w:rsidRPr="00A66513">
        <w:rPr>
          <w:color w:val="000000"/>
          <w:lang w:eastAsia="zh-CN"/>
        </w:rPr>
        <w:sym w:font="Wingdings" w:char="F0E0"/>
      </w:r>
      <w:r w:rsidR="006D7761">
        <w:rPr>
          <w:color w:val="000000"/>
          <w:lang w:eastAsia="zh-CN"/>
        </w:rPr>
        <w:t xml:space="preserve"> Case#6 switching, </w:t>
      </w:r>
      <w:r w:rsidR="008F2F29">
        <w:rPr>
          <w:color w:val="000000"/>
          <w:lang w:eastAsia="zh-CN"/>
        </w:rPr>
        <w:t>the</w:t>
      </w:r>
      <w:r w:rsidR="007A0154">
        <w:rPr>
          <w:color w:val="000000"/>
          <w:lang w:eastAsia="zh-CN"/>
        </w:rPr>
        <w:t xml:space="preserve"> </w:t>
      </w:r>
      <w:r w:rsidR="00C4483B">
        <w:rPr>
          <w:color w:val="000000"/>
          <w:lang w:eastAsia="zh-CN"/>
        </w:rPr>
        <w:t xml:space="preserve">guard symbols for the following two transitions </w:t>
      </w:r>
      <w:r w:rsidR="007B7E18">
        <w:rPr>
          <w:color w:val="000000"/>
          <w:lang w:eastAsia="zh-CN"/>
        </w:rPr>
        <w:t xml:space="preserve">defined in Rel-16 IAB can be removed as simultaneous DU TX/MT TX is allowed in Case#6 timing: </w:t>
      </w:r>
    </w:p>
    <w:p w14:paraId="5C5C7FB9" w14:textId="77777777" w:rsidR="007B7E18" w:rsidRPr="007B7E18" w:rsidRDefault="00CB6ADB"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sidR="00665439" w:rsidRPr="007B7E18">
        <w:rPr>
          <w:rFonts w:ascii="Times New Roman" w:hAnsi="Times New Roman"/>
          <w:color w:val="000000"/>
          <w:sz w:val="20"/>
          <w:szCs w:val="20"/>
          <w:lang w:eastAsia="zh-CN"/>
        </w:rPr>
        <w:t xml:space="preserve">DU TX </w:t>
      </w:r>
      <w:r w:rsidRPr="007B7E18">
        <w:rPr>
          <w:rFonts w:ascii="Times New Roman" w:hAnsi="Times New Roman"/>
          <w:color w:val="000000"/>
          <w:sz w:val="20"/>
          <w:szCs w:val="20"/>
          <w:lang w:eastAsia="zh-CN"/>
        </w:rPr>
        <w:t xml:space="preserve">in slot n </w:t>
      </w:r>
      <w:r w:rsidR="00665439" w:rsidRPr="007B7E18">
        <w:rPr>
          <w:rFonts w:ascii="Times New Roman" w:hAnsi="Times New Roman"/>
          <w:color w:val="000000"/>
          <w:sz w:val="20"/>
          <w:szCs w:val="20"/>
          <w:lang w:eastAsia="zh-CN"/>
        </w:rPr>
        <w:t xml:space="preserve">to </w:t>
      </w:r>
      <w:r w:rsidRPr="007B7E18">
        <w:rPr>
          <w:rFonts w:ascii="Times New Roman" w:hAnsi="Times New Roman"/>
          <w:color w:val="000000"/>
          <w:sz w:val="20"/>
          <w:szCs w:val="20"/>
          <w:lang w:eastAsia="zh-CN"/>
        </w:rPr>
        <w:t>IAB-</w:t>
      </w:r>
      <w:r w:rsidR="00665439" w:rsidRPr="007B7E18">
        <w:rPr>
          <w:rFonts w:ascii="Times New Roman" w:hAnsi="Times New Roman"/>
          <w:color w:val="000000"/>
          <w:sz w:val="20"/>
          <w:szCs w:val="20"/>
          <w:lang w:eastAsia="zh-CN"/>
        </w:rPr>
        <w:t>MT TX</w:t>
      </w:r>
      <w:r w:rsidRPr="007B7E18">
        <w:rPr>
          <w:rFonts w:ascii="Times New Roman" w:hAnsi="Times New Roman"/>
          <w:color w:val="000000"/>
          <w:sz w:val="20"/>
          <w:szCs w:val="20"/>
          <w:lang w:eastAsia="zh-CN"/>
        </w:rPr>
        <w:t xml:space="preserve"> in slot (n+1)</w:t>
      </w:r>
      <w:r w:rsidR="00665439" w:rsidRPr="007B7E18">
        <w:rPr>
          <w:rFonts w:ascii="Times New Roman" w:hAnsi="Times New Roman"/>
          <w:color w:val="000000"/>
          <w:sz w:val="20"/>
          <w:szCs w:val="20"/>
          <w:lang w:eastAsia="zh-CN"/>
        </w:rPr>
        <w:t xml:space="preserve"> </w:t>
      </w:r>
    </w:p>
    <w:p w14:paraId="6CE06B27" w14:textId="47BD82F2" w:rsidR="007215AC" w:rsidRPr="007B7E18" w:rsidRDefault="00CB6ADB"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sidR="000B0257" w:rsidRPr="007B7E18">
        <w:rPr>
          <w:rFonts w:ascii="Times New Roman" w:hAnsi="Times New Roman"/>
          <w:color w:val="000000"/>
          <w:sz w:val="20"/>
          <w:szCs w:val="20"/>
          <w:lang w:eastAsia="zh-CN"/>
        </w:rPr>
        <w:t xml:space="preserve">MT TX </w:t>
      </w:r>
      <w:r w:rsidRPr="007B7E18">
        <w:rPr>
          <w:rFonts w:ascii="Times New Roman" w:hAnsi="Times New Roman"/>
          <w:color w:val="000000"/>
          <w:sz w:val="20"/>
          <w:szCs w:val="20"/>
          <w:lang w:eastAsia="zh-CN"/>
        </w:rPr>
        <w:t xml:space="preserve">in slot n </w:t>
      </w:r>
      <w:r w:rsidR="000B0257" w:rsidRPr="007B7E18">
        <w:rPr>
          <w:rFonts w:ascii="Times New Roman" w:hAnsi="Times New Roman"/>
          <w:color w:val="000000"/>
          <w:sz w:val="20"/>
          <w:szCs w:val="20"/>
          <w:lang w:eastAsia="zh-CN"/>
        </w:rPr>
        <w:t xml:space="preserve">to </w:t>
      </w:r>
      <w:r w:rsidRPr="007B7E18">
        <w:rPr>
          <w:rFonts w:ascii="Times New Roman" w:hAnsi="Times New Roman"/>
          <w:color w:val="000000"/>
          <w:sz w:val="20"/>
          <w:szCs w:val="20"/>
          <w:lang w:eastAsia="zh-CN"/>
        </w:rPr>
        <w:t>IAB-</w:t>
      </w:r>
      <w:r w:rsidR="000B0257" w:rsidRPr="007B7E18">
        <w:rPr>
          <w:rFonts w:ascii="Times New Roman" w:hAnsi="Times New Roman"/>
          <w:color w:val="000000"/>
          <w:sz w:val="20"/>
          <w:szCs w:val="20"/>
          <w:lang w:eastAsia="zh-CN"/>
        </w:rPr>
        <w:t>DU TX</w:t>
      </w:r>
      <w:r w:rsidRPr="007B7E18">
        <w:rPr>
          <w:rFonts w:ascii="Times New Roman" w:hAnsi="Times New Roman"/>
          <w:color w:val="000000"/>
          <w:sz w:val="20"/>
          <w:szCs w:val="20"/>
          <w:lang w:eastAsia="zh-CN"/>
        </w:rPr>
        <w:t xml:space="preserve"> in slot (n+1)</w:t>
      </w:r>
      <w:r w:rsidR="008E70BE" w:rsidRPr="007B7E18">
        <w:rPr>
          <w:rFonts w:ascii="Times New Roman" w:hAnsi="Times New Roman"/>
          <w:color w:val="000000"/>
          <w:sz w:val="20"/>
          <w:szCs w:val="20"/>
          <w:lang w:eastAsia="zh-CN"/>
        </w:rPr>
        <w:t xml:space="preserve"> </w:t>
      </w:r>
    </w:p>
    <w:p w14:paraId="1BD6F1E6" w14:textId="7A31C3CA" w:rsidR="004D196A" w:rsidRDefault="009F45B7" w:rsidP="00243CD7">
      <w:pPr>
        <w:jc w:val="both"/>
        <w:rPr>
          <w:color w:val="000000"/>
          <w:lang w:eastAsia="zh-CN"/>
        </w:rPr>
      </w:pPr>
      <w:r>
        <w:rPr>
          <w:color w:val="000000"/>
          <w:lang w:eastAsia="zh-CN"/>
        </w:rPr>
        <w:t>F</w:t>
      </w:r>
      <w:r w:rsidR="00E26808">
        <w:rPr>
          <w:color w:val="000000"/>
          <w:lang w:eastAsia="zh-CN"/>
        </w:rPr>
        <w:t xml:space="preserve">or the switching of </w:t>
      </w:r>
      <w:r w:rsidR="00002588">
        <w:rPr>
          <w:color w:val="000000"/>
          <w:lang w:eastAsia="zh-CN"/>
        </w:rPr>
        <w:t>Case#6</w:t>
      </w:r>
      <w:r w:rsidR="00002588" w:rsidRPr="00A66513">
        <w:rPr>
          <w:color w:val="000000"/>
          <w:lang w:eastAsia="zh-CN"/>
        </w:rPr>
        <w:sym w:font="Wingdings" w:char="F0E0"/>
      </w:r>
      <w:r w:rsidR="00002588">
        <w:rPr>
          <w:color w:val="000000"/>
          <w:lang w:eastAsia="zh-CN"/>
        </w:rPr>
        <w:t xml:space="preserve"> Case#1 timing</w:t>
      </w:r>
      <w:r w:rsidR="00FC05F7">
        <w:rPr>
          <w:color w:val="000000"/>
          <w:lang w:eastAsia="zh-CN"/>
        </w:rPr>
        <w:t xml:space="preserve"> at an IAB-node</w:t>
      </w:r>
      <w:r w:rsidR="00002588">
        <w:rPr>
          <w:color w:val="000000"/>
          <w:lang w:eastAsia="zh-CN"/>
        </w:rPr>
        <w:t xml:space="preserve">, as IAB-MT TX timing </w:t>
      </w:r>
      <w:r w:rsidR="000A4CC2">
        <w:rPr>
          <w:color w:val="000000"/>
          <w:lang w:eastAsia="zh-CN"/>
        </w:rPr>
        <w:t xml:space="preserve">moving </w:t>
      </w:r>
      <w:r w:rsidR="00F63995">
        <w:rPr>
          <w:color w:val="000000"/>
          <w:lang w:eastAsia="zh-CN"/>
        </w:rPr>
        <w:t>in advance</w:t>
      </w:r>
      <w:r w:rsidR="000A4CC2">
        <w:rPr>
          <w:color w:val="000000"/>
          <w:lang w:eastAsia="zh-CN"/>
        </w:rPr>
        <w:t xml:space="preserve"> of IAB-DU TX timing, </w:t>
      </w:r>
      <w:r w:rsidR="00D20E68">
        <w:rPr>
          <w:color w:val="000000"/>
          <w:lang w:eastAsia="zh-CN"/>
        </w:rPr>
        <w:t xml:space="preserve">there will be conflict in </w:t>
      </w:r>
      <w:r w:rsidR="00FC05F7">
        <w:rPr>
          <w:color w:val="000000"/>
          <w:lang w:eastAsia="zh-CN"/>
        </w:rPr>
        <w:t>IAB-</w:t>
      </w:r>
      <w:r w:rsidR="00F63995">
        <w:rPr>
          <w:color w:val="000000"/>
          <w:lang w:eastAsia="zh-CN"/>
        </w:rPr>
        <w:t xml:space="preserve">MT TX or parent-DU RX from slot (n+1) to slot (n+2). Hence, </w:t>
      </w:r>
      <w:r w:rsidR="00B312CC">
        <w:rPr>
          <w:color w:val="000000"/>
          <w:lang w:eastAsia="zh-CN"/>
        </w:rPr>
        <w:t xml:space="preserve">in addition to </w:t>
      </w:r>
      <w:r w:rsidR="005466EF">
        <w:rPr>
          <w:color w:val="000000"/>
          <w:lang w:eastAsia="zh-CN"/>
        </w:rPr>
        <w:t xml:space="preserve">MT/DU transition </w:t>
      </w:r>
      <w:r w:rsidR="00F63995">
        <w:rPr>
          <w:color w:val="000000"/>
          <w:lang w:eastAsia="zh-CN"/>
        </w:rPr>
        <w:t>guard symbols</w:t>
      </w:r>
      <w:r w:rsidR="005466EF">
        <w:rPr>
          <w:color w:val="000000"/>
          <w:lang w:eastAsia="zh-CN"/>
        </w:rPr>
        <w:t xml:space="preserve"> defined in Rel-16 IAB, </w:t>
      </w:r>
      <w:r w:rsidR="000E33E4">
        <w:rPr>
          <w:color w:val="000000"/>
          <w:lang w:eastAsia="zh-CN"/>
        </w:rPr>
        <w:t xml:space="preserve">new </w:t>
      </w:r>
      <w:r w:rsidR="005466EF">
        <w:rPr>
          <w:color w:val="000000"/>
          <w:lang w:eastAsia="zh-CN"/>
        </w:rPr>
        <w:t xml:space="preserve">guard symbols for </w:t>
      </w:r>
      <w:r w:rsidR="009C1664">
        <w:rPr>
          <w:color w:val="000000"/>
          <w:lang w:eastAsia="zh-CN"/>
        </w:rPr>
        <w:t xml:space="preserve">the following </w:t>
      </w:r>
      <w:r w:rsidR="005466EF">
        <w:rPr>
          <w:color w:val="000000"/>
          <w:lang w:eastAsia="zh-CN"/>
        </w:rPr>
        <w:t>scenario</w:t>
      </w:r>
      <w:r w:rsidR="00F63995">
        <w:rPr>
          <w:color w:val="000000"/>
          <w:lang w:eastAsia="zh-CN"/>
        </w:rPr>
        <w:t xml:space="preserve"> </w:t>
      </w:r>
      <w:r w:rsidR="005D787A">
        <w:rPr>
          <w:color w:val="000000"/>
          <w:lang w:eastAsia="zh-CN"/>
        </w:rPr>
        <w:t>are needed for Case#6</w:t>
      </w:r>
      <w:r w:rsidR="005D787A" w:rsidRPr="00A66513">
        <w:rPr>
          <w:color w:val="000000"/>
          <w:lang w:eastAsia="zh-CN"/>
        </w:rPr>
        <w:sym w:font="Wingdings" w:char="F0E0"/>
      </w:r>
      <w:r w:rsidR="005D787A">
        <w:rPr>
          <w:color w:val="000000"/>
          <w:lang w:eastAsia="zh-CN"/>
        </w:rPr>
        <w:t xml:space="preserve"> Case#1 </w:t>
      </w:r>
      <w:r w:rsidR="0036298F">
        <w:rPr>
          <w:color w:val="000000"/>
          <w:lang w:eastAsia="zh-CN"/>
        </w:rPr>
        <w:t>switching</w:t>
      </w:r>
      <w:r w:rsidR="005D787A">
        <w:rPr>
          <w:color w:val="000000"/>
          <w:lang w:eastAsia="zh-CN"/>
        </w:rPr>
        <w:t xml:space="preserve">. </w:t>
      </w:r>
    </w:p>
    <w:p w14:paraId="0FD34862" w14:textId="1FE58FBF" w:rsidR="000720CD" w:rsidRPr="007B7E18" w:rsidRDefault="000720CD"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sidR="00C36E4A">
        <w:rPr>
          <w:rFonts w:ascii="Times New Roman" w:hAnsi="Times New Roman"/>
          <w:color w:val="000000"/>
          <w:sz w:val="20"/>
          <w:szCs w:val="20"/>
          <w:lang w:eastAsia="zh-CN"/>
        </w:rPr>
        <w:t xml:space="preserve">MT Case#6 </w:t>
      </w:r>
      <w:r w:rsidRPr="007B7E18">
        <w:rPr>
          <w:rFonts w:ascii="Times New Roman" w:hAnsi="Times New Roman"/>
          <w:color w:val="000000"/>
          <w:sz w:val="20"/>
          <w:szCs w:val="20"/>
          <w:lang w:eastAsia="zh-CN"/>
        </w:rPr>
        <w:t xml:space="preserve">TX in slot </w:t>
      </w:r>
      <w:r w:rsidR="00EF36DF">
        <w:rPr>
          <w:rFonts w:ascii="Times New Roman" w:hAnsi="Times New Roman"/>
          <w:color w:val="000000"/>
          <w:sz w:val="20"/>
          <w:szCs w:val="20"/>
          <w:lang w:eastAsia="zh-CN"/>
        </w:rPr>
        <w:t>(</w:t>
      </w:r>
      <w:r w:rsidRPr="007B7E18">
        <w:rPr>
          <w:rFonts w:ascii="Times New Roman" w:hAnsi="Times New Roman"/>
          <w:color w:val="000000"/>
          <w:sz w:val="20"/>
          <w:szCs w:val="20"/>
          <w:lang w:eastAsia="zh-CN"/>
        </w:rPr>
        <w:t>n</w:t>
      </w:r>
      <w:r w:rsidR="00EF36DF">
        <w:rPr>
          <w:rFonts w:ascii="Times New Roman" w:hAnsi="Times New Roman"/>
          <w:color w:val="000000"/>
          <w:sz w:val="20"/>
          <w:szCs w:val="20"/>
          <w:lang w:eastAsia="zh-CN"/>
        </w:rPr>
        <w:t>+1)</w:t>
      </w:r>
      <w:r w:rsidRPr="007B7E18">
        <w:rPr>
          <w:rFonts w:ascii="Times New Roman" w:hAnsi="Times New Roman"/>
          <w:color w:val="000000"/>
          <w:sz w:val="20"/>
          <w:szCs w:val="20"/>
          <w:lang w:eastAsia="zh-CN"/>
        </w:rPr>
        <w:t xml:space="preserve"> to IAB-MT </w:t>
      </w:r>
      <w:r w:rsidR="00C36E4A">
        <w:rPr>
          <w:rFonts w:ascii="Times New Roman" w:hAnsi="Times New Roman"/>
          <w:color w:val="000000"/>
          <w:sz w:val="20"/>
          <w:szCs w:val="20"/>
          <w:lang w:eastAsia="zh-CN"/>
        </w:rPr>
        <w:t xml:space="preserve">Case#1 </w:t>
      </w:r>
      <w:r w:rsidRPr="007B7E18">
        <w:rPr>
          <w:rFonts w:ascii="Times New Roman" w:hAnsi="Times New Roman"/>
          <w:color w:val="000000"/>
          <w:sz w:val="20"/>
          <w:szCs w:val="20"/>
          <w:lang w:eastAsia="zh-CN"/>
        </w:rPr>
        <w:t>TX in slot (n+</w:t>
      </w:r>
      <w:r w:rsidR="00C36E4A">
        <w:rPr>
          <w:rFonts w:ascii="Times New Roman" w:hAnsi="Times New Roman"/>
          <w:color w:val="000000"/>
          <w:sz w:val="20"/>
          <w:szCs w:val="20"/>
          <w:lang w:eastAsia="zh-CN"/>
        </w:rPr>
        <w:t>2</w:t>
      </w:r>
      <w:r w:rsidRPr="007B7E18">
        <w:rPr>
          <w:rFonts w:ascii="Times New Roman" w:hAnsi="Times New Roman"/>
          <w:color w:val="000000"/>
          <w:sz w:val="20"/>
          <w:szCs w:val="20"/>
          <w:lang w:eastAsia="zh-CN"/>
        </w:rPr>
        <w:t xml:space="preserve">) </w:t>
      </w:r>
    </w:p>
    <w:p w14:paraId="4747867F" w14:textId="5D7B9864" w:rsidR="00AC24CF" w:rsidRDefault="00F02910" w:rsidP="00AC24CF">
      <w:pPr>
        <w:jc w:val="both"/>
        <w:rPr>
          <w:color w:val="000000"/>
          <w:lang w:eastAsia="zh-CN"/>
        </w:rPr>
      </w:pPr>
      <w:r>
        <w:rPr>
          <w:b/>
          <w:lang w:eastAsia="zh-CN"/>
        </w:rPr>
        <w:t xml:space="preserve">Observation </w:t>
      </w:r>
      <w:r w:rsidR="009248DA">
        <w:rPr>
          <w:b/>
          <w:lang w:eastAsia="zh-CN"/>
        </w:rPr>
        <w:t>8</w:t>
      </w:r>
      <w:r w:rsidR="00207756">
        <w:rPr>
          <w:b/>
          <w:lang w:eastAsia="zh-CN"/>
        </w:rPr>
        <w:t xml:space="preserve">: </w:t>
      </w:r>
      <w:r w:rsidR="002834B5">
        <w:rPr>
          <w:bCs/>
          <w:lang w:eastAsia="zh-CN"/>
        </w:rPr>
        <w:t xml:space="preserve">For </w:t>
      </w:r>
      <w:r w:rsidR="00CA4FA0">
        <w:rPr>
          <w:color w:val="000000"/>
          <w:lang w:eastAsia="zh-CN"/>
        </w:rPr>
        <w:t>the switching of Case#1</w:t>
      </w:r>
      <w:r w:rsidR="00CA4FA0" w:rsidRPr="00A66513">
        <w:rPr>
          <w:color w:val="000000"/>
          <w:lang w:eastAsia="zh-CN"/>
        </w:rPr>
        <w:sym w:font="Wingdings" w:char="F0E0"/>
      </w:r>
      <w:r w:rsidR="00CA4FA0">
        <w:rPr>
          <w:color w:val="000000"/>
          <w:lang w:eastAsia="zh-CN"/>
        </w:rPr>
        <w:t xml:space="preserve"> Case#6 timing</w:t>
      </w:r>
      <w:r w:rsidR="00D1590B">
        <w:rPr>
          <w:color w:val="000000"/>
          <w:lang w:eastAsia="zh-CN"/>
        </w:rPr>
        <w:t xml:space="preserve"> at an IAB-node</w:t>
      </w:r>
      <w:r w:rsidR="00CA4FA0">
        <w:rPr>
          <w:bCs/>
          <w:lang w:eastAsia="zh-CN"/>
        </w:rPr>
        <w:t xml:space="preserve">, </w:t>
      </w:r>
      <w:r w:rsidR="00AC24CF">
        <w:rPr>
          <w:color w:val="000000"/>
          <w:lang w:eastAsia="zh-CN"/>
        </w:rPr>
        <w:t xml:space="preserve">the guard symbols for the following two transitions defined in Rel-16 IAB can be removed as simultaneous DU TX/MT TX is allowed in Case#6 timing: </w:t>
      </w:r>
    </w:p>
    <w:p w14:paraId="1DFF8F01" w14:textId="77777777" w:rsidR="00AC24CF" w:rsidRPr="007B7E18" w:rsidRDefault="00AC24CF"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 xml:space="preserve">IAB-DU TX in slot n to IAB-MT TX in slot (n+1) </w:t>
      </w:r>
    </w:p>
    <w:p w14:paraId="701DDD2C" w14:textId="77777777" w:rsidR="00AC24CF" w:rsidRPr="007B7E18" w:rsidRDefault="00AC24CF"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 xml:space="preserve">IAB-MT TX in slot n to IAB-DU TX in slot (n+1) </w:t>
      </w:r>
    </w:p>
    <w:p w14:paraId="3469F506" w14:textId="26809367" w:rsidR="00AC24CF" w:rsidRDefault="00AC24CF" w:rsidP="00AC24CF">
      <w:pPr>
        <w:jc w:val="both"/>
        <w:rPr>
          <w:color w:val="000000"/>
          <w:lang w:eastAsia="zh-CN"/>
        </w:rPr>
      </w:pPr>
      <w:r>
        <w:rPr>
          <w:b/>
          <w:lang w:eastAsia="zh-CN"/>
        </w:rPr>
        <w:t xml:space="preserve">Observation </w:t>
      </w:r>
      <w:r w:rsidR="009248DA">
        <w:rPr>
          <w:b/>
          <w:lang w:eastAsia="zh-CN"/>
        </w:rPr>
        <w:t>9</w:t>
      </w:r>
      <w:r>
        <w:rPr>
          <w:b/>
          <w:lang w:eastAsia="zh-CN"/>
        </w:rPr>
        <w:t xml:space="preserve">: </w:t>
      </w:r>
      <w:r>
        <w:rPr>
          <w:bCs/>
          <w:lang w:eastAsia="zh-CN"/>
        </w:rPr>
        <w:t xml:space="preserve">For </w:t>
      </w:r>
      <w:r>
        <w:rPr>
          <w:color w:val="000000"/>
          <w:lang w:eastAsia="zh-CN"/>
        </w:rPr>
        <w:t>the switching of Case#6</w:t>
      </w:r>
      <w:r w:rsidRPr="00A66513">
        <w:rPr>
          <w:color w:val="000000"/>
          <w:lang w:eastAsia="zh-CN"/>
        </w:rPr>
        <w:sym w:font="Wingdings" w:char="F0E0"/>
      </w:r>
      <w:r>
        <w:rPr>
          <w:color w:val="000000"/>
          <w:lang w:eastAsia="zh-CN"/>
        </w:rPr>
        <w:t xml:space="preserve"> Case#1 timing</w:t>
      </w:r>
      <w:r w:rsidR="00745F39">
        <w:rPr>
          <w:color w:val="000000"/>
          <w:lang w:eastAsia="zh-CN"/>
        </w:rPr>
        <w:t xml:space="preserve"> at an IAB-node</w:t>
      </w:r>
      <w:r>
        <w:rPr>
          <w:bCs/>
          <w:lang w:eastAsia="zh-CN"/>
        </w:rPr>
        <w:t xml:space="preserve">, </w:t>
      </w:r>
      <w:r w:rsidR="00115ABD">
        <w:rPr>
          <w:bCs/>
          <w:lang w:eastAsia="zh-CN"/>
        </w:rPr>
        <w:t xml:space="preserve">new </w:t>
      </w:r>
      <w:r>
        <w:rPr>
          <w:color w:val="000000"/>
          <w:lang w:eastAsia="zh-CN"/>
        </w:rPr>
        <w:t xml:space="preserve">guard symbols </w:t>
      </w:r>
      <w:r w:rsidR="00C613FB">
        <w:rPr>
          <w:color w:val="000000"/>
          <w:lang w:eastAsia="zh-CN"/>
        </w:rPr>
        <w:t xml:space="preserve">are needed </w:t>
      </w:r>
      <w:r w:rsidR="002A4BED">
        <w:rPr>
          <w:color w:val="000000"/>
          <w:lang w:eastAsia="zh-CN"/>
        </w:rPr>
        <w:t xml:space="preserve">for </w:t>
      </w:r>
      <w:r w:rsidR="00745F39">
        <w:rPr>
          <w:color w:val="000000"/>
          <w:lang w:eastAsia="zh-CN"/>
        </w:rPr>
        <w:t>IAB-</w:t>
      </w:r>
      <w:r w:rsidR="002A4BED">
        <w:rPr>
          <w:color w:val="000000"/>
          <w:lang w:eastAsia="zh-CN"/>
        </w:rPr>
        <w:t xml:space="preserve">MT Case#6 TX to </w:t>
      </w:r>
      <w:r w:rsidR="00745F39">
        <w:rPr>
          <w:color w:val="000000"/>
          <w:lang w:eastAsia="zh-CN"/>
        </w:rPr>
        <w:t>IAB-</w:t>
      </w:r>
      <w:r w:rsidR="002A4BED">
        <w:rPr>
          <w:color w:val="000000"/>
          <w:lang w:eastAsia="zh-CN"/>
        </w:rPr>
        <w:t xml:space="preserve">MT Case#1 TX transition. </w:t>
      </w:r>
      <w:r>
        <w:rPr>
          <w:color w:val="000000"/>
          <w:lang w:eastAsia="zh-CN"/>
        </w:rPr>
        <w:t xml:space="preserve"> </w:t>
      </w:r>
    </w:p>
    <w:p w14:paraId="551832A8" w14:textId="176B26D7" w:rsidR="005D787A" w:rsidRPr="00085626" w:rsidRDefault="005D787A" w:rsidP="005D787A">
      <w:pPr>
        <w:pStyle w:val="Heading6"/>
        <w:rPr>
          <w:lang w:eastAsia="zh-CN"/>
        </w:rPr>
      </w:pPr>
      <w:r>
        <w:rPr>
          <w:lang w:eastAsia="zh-CN"/>
        </w:rPr>
        <w:lastRenderedPageBreak/>
        <w:t xml:space="preserve">2.3.2 </w:t>
      </w:r>
      <w:r w:rsidRPr="00085626">
        <w:rPr>
          <w:lang w:eastAsia="zh-CN"/>
        </w:rPr>
        <w:t>Case#1</w:t>
      </w:r>
      <w:r w:rsidRPr="00085626">
        <w:rPr>
          <w:lang w:eastAsia="zh-CN"/>
        </w:rPr>
        <w:sym w:font="Wingdings" w:char="F0E0"/>
      </w:r>
      <w:r w:rsidRPr="00085626">
        <w:rPr>
          <w:lang w:eastAsia="zh-CN"/>
        </w:rPr>
        <w:t>Case#</w:t>
      </w:r>
      <w:r>
        <w:rPr>
          <w:lang w:eastAsia="zh-CN"/>
        </w:rPr>
        <w:t>7</w:t>
      </w:r>
      <w:r w:rsidRPr="00085626">
        <w:rPr>
          <w:lang w:eastAsia="zh-CN"/>
        </w:rPr>
        <w:sym w:font="Wingdings" w:char="F0E0"/>
      </w:r>
      <w:r w:rsidRPr="00085626">
        <w:rPr>
          <w:lang w:eastAsia="zh-CN"/>
        </w:rPr>
        <w:t>Case#1</w:t>
      </w:r>
    </w:p>
    <w:p w14:paraId="1C5C348B" w14:textId="5F1895C0" w:rsidR="005D787A" w:rsidRDefault="005D787A" w:rsidP="005D787A">
      <w:pPr>
        <w:jc w:val="both"/>
        <w:rPr>
          <w:color w:val="000000"/>
          <w:lang w:val="en-US" w:eastAsia="zh-CN"/>
        </w:rPr>
      </w:pPr>
      <w:r>
        <w:rPr>
          <w:color w:val="000000"/>
          <w:lang w:val="en-US" w:eastAsia="zh-CN"/>
        </w:rPr>
        <w:t>In Figure 2.</w:t>
      </w:r>
      <w:r w:rsidR="00561F8B">
        <w:rPr>
          <w:color w:val="000000"/>
          <w:lang w:val="en-US" w:eastAsia="zh-CN"/>
        </w:rPr>
        <w:t>6</w:t>
      </w:r>
      <w:r>
        <w:rPr>
          <w:color w:val="000000"/>
          <w:lang w:val="en-US" w:eastAsia="zh-CN"/>
        </w:rPr>
        <w:t>, we show the transition of Case#1</w:t>
      </w:r>
      <w:r w:rsidRPr="004D196A">
        <w:rPr>
          <w:color w:val="000000"/>
          <w:lang w:val="en-US" w:eastAsia="zh-CN"/>
        </w:rPr>
        <w:sym w:font="Wingdings" w:char="F0E0"/>
      </w:r>
      <w:r>
        <w:rPr>
          <w:color w:val="000000"/>
          <w:lang w:val="en-US" w:eastAsia="zh-CN"/>
        </w:rPr>
        <w:t>Case#</w:t>
      </w:r>
      <w:r w:rsidR="008810B5">
        <w:rPr>
          <w:color w:val="000000"/>
          <w:lang w:val="en-US" w:eastAsia="zh-CN"/>
        </w:rPr>
        <w:t>7</w:t>
      </w:r>
      <w:r w:rsidRPr="004D196A">
        <w:rPr>
          <w:color w:val="000000"/>
          <w:lang w:val="en-US" w:eastAsia="zh-CN"/>
        </w:rPr>
        <w:sym w:font="Wingdings" w:char="F0E0"/>
      </w:r>
      <w:r>
        <w:rPr>
          <w:color w:val="000000"/>
          <w:lang w:val="en-US" w:eastAsia="zh-CN"/>
        </w:rPr>
        <w:t xml:space="preserve">Case#1 in three consecutive slots. </w:t>
      </w:r>
      <w:r w:rsidR="00115ABD">
        <w:rPr>
          <w:color w:val="000000"/>
          <w:lang w:val="en-US" w:eastAsia="zh-CN"/>
        </w:rPr>
        <w:t>T</w:t>
      </w:r>
      <w:r>
        <w:rPr>
          <w:color w:val="000000"/>
          <w:lang w:val="en-US" w:eastAsia="zh-CN"/>
        </w:rPr>
        <w:t>he IAB-node operating in Case#</w:t>
      </w:r>
      <w:r w:rsidR="008810B5">
        <w:rPr>
          <w:color w:val="000000"/>
          <w:lang w:val="en-US" w:eastAsia="zh-CN"/>
        </w:rPr>
        <w:t>7</w:t>
      </w:r>
      <w:r>
        <w:rPr>
          <w:color w:val="000000"/>
          <w:lang w:val="en-US" w:eastAsia="zh-CN"/>
        </w:rPr>
        <w:t xml:space="preserve"> timing and its </w:t>
      </w:r>
      <w:r w:rsidR="00D33259">
        <w:rPr>
          <w:color w:val="000000"/>
          <w:lang w:val="en-US" w:eastAsia="zh-CN"/>
        </w:rPr>
        <w:t>child</w:t>
      </w:r>
      <w:r>
        <w:rPr>
          <w:color w:val="000000"/>
          <w:lang w:val="en-US" w:eastAsia="zh-CN"/>
        </w:rPr>
        <w:t xml:space="preserve"> IAB-node will be affected and included in the figure.  </w:t>
      </w:r>
    </w:p>
    <w:p w14:paraId="44D92DD1" w14:textId="5DCDACBD" w:rsidR="005D787A" w:rsidRDefault="00BF5404" w:rsidP="00BF5404">
      <w:pPr>
        <w:jc w:val="center"/>
        <w:rPr>
          <w:color w:val="000000"/>
          <w:lang w:val="en-US" w:eastAsia="zh-CN"/>
        </w:rPr>
      </w:pPr>
      <w:r>
        <w:rPr>
          <w:noProof/>
          <w:color w:val="000000"/>
          <w:lang w:val="en-US" w:eastAsia="zh-CN"/>
        </w:rPr>
        <w:drawing>
          <wp:inline distT="0" distB="0" distL="0" distR="0" wp14:anchorId="5E060CA8" wp14:editId="1A77D02F">
            <wp:extent cx="5076182" cy="17806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45707" cy="1805080"/>
                    </a:xfrm>
                    <a:prstGeom prst="rect">
                      <a:avLst/>
                    </a:prstGeom>
                  </pic:spPr>
                </pic:pic>
              </a:graphicData>
            </a:graphic>
          </wp:inline>
        </w:drawing>
      </w:r>
    </w:p>
    <w:p w14:paraId="6C7EB558" w14:textId="6A40FA74" w:rsidR="00BF5404" w:rsidRDefault="00BF5404" w:rsidP="00BF5404">
      <w:pPr>
        <w:spacing w:after="240"/>
        <w:jc w:val="center"/>
        <w:rPr>
          <w:bCs/>
          <w:lang w:eastAsia="zh-CN"/>
        </w:rPr>
      </w:pPr>
      <w:r w:rsidRPr="00B16F19">
        <w:rPr>
          <w:bCs/>
          <w:lang w:eastAsia="zh-CN"/>
        </w:rPr>
        <w:t xml:space="preserve">Figure </w:t>
      </w:r>
      <w:r>
        <w:rPr>
          <w:bCs/>
          <w:lang w:eastAsia="zh-CN"/>
        </w:rPr>
        <w:t>2.</w:t>
      </w:r>
      <w:r w:rsidR="00561F8B">
        <w:rPr>
          <w:bCs/>
          <w:lang w:eastAsia="zh-CN"/>
        </w:rPr>
        <w:t>6</w:t>
      </w:r>
      <w:r w:rsidRPr="00B16F19">
        <w:rPr>
          <w:bCs/>
          <w:lang w:eastAsia="zh-CN"/>
        </w:rPr>
        <w:t xml:space="preserve">: </w:t>
      </w:r>
      <w:r>
        <w:rPr>
          <w:color w:val="000000"/>
          <w:lang w:val="en-US" w:eastAsia="zh-CN"/>
        </w:rPr>
        <w:t>Case#1</w:t>
      </w:r>
      <w:r w:rsidRPr="004D196A">
        <w:rPr>
          <w:color w:val="000000"/>
          <w:lang w:val="en-US" w:eastAsia="zh-CN"/>
        </w:rPr>
        <w:sym w:font="Wingdings" w:char="F0E0"/>
      </w:r>
      <w:r>
        <w:rPr>
          <w:color w:val="000000"/>
          <w:lang w:val="en-US" w:eastAsia="zh-CN"/>
        </w:rPr>
        <w:t>Case#7</w:t>
      </w:r>
      <w:r w:rsidRPr="004D196A">
        <w:rPr>
          <w:color w:val="000000"/>
          <w:lang w:val="en-US" w:eastAsia="zh-CN"/>
        </w:rPr>
        <w:sym w:font="Wingdings" w:char="F0E0"/>
      </w:r>
      <w:r>
        <w:rPr>
          <w:color w:val="000000"/>
          <w:lang w:val="en-US" w:eastAsia="zh-CN"/>
        </w:rPr>
        <w:t>Case#1 transition</w:t>
      </w:r>
    </w:p>
    <w:p w14:paraId="54B4BF55" w14:textId="6BFB4394" w:rsidR="00E620DA" w:rsidRDefault="00E620DA" w:rsidP="00E620DA">
      <w:pPr>
        <w:jc w:val="both"/>
        <w:rPr>
          <w:color w:val="000000"/>
          <w:lang w:eastAsia="zh-CN"/>
        </w:rPr>
      </w:pPr>
      <w:r>
        <w:rPr>
          <w:color w:val="000000"/>
          <w:lang w:eastAsia="zh-CN"/>
        </w:rPr>
        <w:t>For the switching of Case#1</w:t>
      </w:r>
      <w:r w:rsidRPr="00A66513">
        <w:rPr>
          <w:color w:val="000000"/>
          <w:lang w:eastAsia="zh-CN"/>
        </w:rPr>
        <w:sym w:font="Wingdings" w:char="F0E0"/>
      </w:r>
      <w:r>
        <w:rPr>
          <w:color w:val="000000"/>
          <w:lang w:eastAsia="zh-CN"/>
        </w:rPr>
        <w:t xml:space="preserve"> Case#7 timing</w:t>
      </w:r>
      <w:r w:rsidR="00EF34E8">
        <w:rPr>
          <w:color w:val="000000"/>
          <w:lang w:eastAsia="zh-CN"/>
        </w:rPr>
        <w:t xml:space="preserve"> at an IAB-node</w:t>
      </w:r>
      <w:r>
        <w:rPr>
          <w:color w:val="000000"/>
          <w:lang w:eastAsia="zh-CN"/>
        </w:rPr>
        <w:t xml:space="preserve">, as </w:t>
      </w:r>
      <w:r w:rsidR="00EF34E8">
        <w:rPr>
          <w:color w:val="000000"/>
          <w:lang w:eastAsia="zh-CN"/>
        </w:rPr>
        <w:t>its child-MT</w:t>
      </w:r>
      <w:r>
        <w:rPr>
          <w:color w:val="000000"/>
          <w:lang w:eastAsia="zh-CN"/>
        </w:rPr>
        <w:t xml:space="preserve"> TX timing being shifted backwards </w:t>
      </w:r>
      <w:r w:rsidR="007C7257">
        <w:rPr>
          <w:color w:val="000000"/>
          <w:lang w:eastAsia="zh-CN"/>
        </w:rPr>
        <w:t>to make IAB-DU RX timing align with IAB-MT RX timing, there is no conflict in child-MT TX or IAB-DU RX from slot n to slot (n+1).</w:t>
      </w:r>
      <w:r>
        <w:rPr>
          <w:color w:val="000000"/>
          <w:lang w:eastAsia="zh-CN"/>
        </w:rPr>
        <w:t xml:space="preserve"> In addition, in our previous contribution [2], we have shown that when one of the multiplexing modes is supported, the corresponding transition guard symbols are not needed. In other words, for Case#1</w:t>
      </w:r>
      <w:r w:rsidRPr="00A66513">
        <w:rPr>
          <w:color w:val="000000"/>
          <w:lang w:eastAsia="zh-CN"/>
        </w:rPr>
        <w:sym w:font="Wingdings" w:char="F0E0"/>
      </w:r>
      <w:r>
        <w:rPr>
          <w:color w:val="000000"/>
          <w:lang w:eastAsia="zh-CN"/>
        </w:rPr>
        <w:t xml:space="preserve"> Case#</w:t>
      </w:r>
      <w:r w:rsidR="009F3F93">
        <w:rPr>
          <w:color w:val="000000"/>
          <w:lang w:eastAsia="zh-CN"/>
        </w:rPr>
        <w:t>7</w:t>
      </w:r>
      <w:r>
        <w:rPr>
          <w:color w:val="000000"/>
          <w:lang w:eastAsia="zh-CN"/>
        </w:rPr>
        <w:t xml:space="preserve"> switching, the guard symbols for the following two transitions defined in Rel-16 IAB can be removed as simultaneous DU </w:t>
      </w:r>
      <w:r w:rsidR="009F3F93">
        <w:rPr>
          <w:color w:val="000000"/>
          <w:lang w:eastAsia="zh-CN"/>
        </w:rPr>
        <w:t>R</w:t>
      </w:r>
      <w:r>
        <w:rPr>
          <w:color w:val="000000"/>
          <w:lang w:eastAsia="zh-CN"/>
        </w:rPr>
        <w:t xml:space="preserve">X/MT </w:t>
      </w:r>
      <w:r w:rsidR="009F3F93">
        <w:rPr>
          <w:color w:val="000000"/>
          <w:lang w:eastAsia="zh-CN"/>
        </w:rPr>
        <w:t>R</w:t>
      </w:r>
      <w:r>
        <w:rPr>
          <w:color w:val="000000"/>
          <w:lang w:eastAsia="zh-CN"/>
        </w:rPr>
        <w:t>X is allowed in Case#</w:t>
      </w:r>
      <w:r w:rsidR="009F3F93">
        <w:rPr>
          <w:color w:val="000000"/>
          <w:lang w:eastAsia="zh-CN"/>
        </w:rPr>
        <w:t>7</w:t>
      </w:r>
      <w:r>
        <w:rPr>
          <w:color w:val="000000"/>
          <w:lang w:eastAsia="zh-CN"/>
        </w:rPr>
        <w:t xml:space="preserve"> timing: </w:t>
      </w:r>
    </w:p>
    <w:p w14:paraId="351CFE24" w14:textId="5915D15D" w:rsidR="00E620DA" w:rsidRPr="007B7E18" w:rsidRDefault="00E620DA"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sidR="00BF5DEB">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sidR="00246A23">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 to IAB-</w:t>
      </w:r>
      <w:r w:rsidR="00356874">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sidR="00356874">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344E71E3" w14:textId="1E0606E3" w:rsidR="00E620DA" w:rsidRPr="007B7E18" w:rsidRDefault="00E620DA"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sidR="00356874">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sidR="00246A23">
        <w:rPr>
          <w:rFonts w:ascii="Times New Roman" w:hAnsi="Times New Roman"/>
          <w:color w:val="000000"/>
          <w:sz w:val="20"/>
          <w:szCs w:val="20"/>
          <w:lang w:eastAsia="zh-CN"/>
        </w:rPr>
        <w:t>R</w:t>
      </w:r>
      <w:r w:rsidRPr="007B7E18">
        <w:rPr>
          <w:rFonts w:ascii="Times New Roman" w:hAnsi="Times New Roman"/>
          <w:color w:val="000000"/>
          <w:sz w:val="20"/>
          <w:szCs w:val="20"/>
          <w:lang w:eastAsia="zh-CN"/>
        </w:rPr>
        <w:t>X in slot n to IAB-</w:t>
      </w:r>
      <w:r w:rsidR="00356874">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sidR="006D7D00">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4073DDE4" w14:textId="722718D2" w:rsidR="00E620DA" w:rsidRDefault="00E620DA" w:rsidP="00E620DA">
      <w:pPr>
        <w:jc w:val="both"/>
        <w:rPr>
          <w:color w:val="000000"/>
          <w:lang w:eastAsia="zh-CN"/>
        </w:rPr>
      </w:pPr>
      <w:r>
        <w:rPr>
          <w:color w:val="000000"/>
          <w:lang w:eastAsia="zh-CN"/>
        </w:rPr>
        <w:t>For the switching of Case#</w:t>
      </w:r>
      <w:r w:rsidR="006D7D00">
        <w:rPr>
          <w:color w:val="000000"/>
          <w:lang w:eastAsia="zh-CN"/>
        </w:rPr>
        <w:t>7</w:t>
      </w:r>
      <w:r w:rsidRPr="00A66513">
        <w:rPr>
          <w:color w:val="000000"/>
          <w:lang w:eastAsia="zh-CN"/>
        </w:rPr>
        <w:sym w:font="Wingdings" w:char="F0E0"/>
      </w:r>
      <w:r>
        <w:rPr>
          <w:color w:val="000000"/>
          <w:lang w:eastAsia="zh-CN"/>
        </w:rPr>
        <w:t xml:space="preserve"> Case#1 timing, as </w:t>
      </w:r>
      <w:r w:rsidR="006D7D00">
        <w:rPr>
          <w:color w:val="000000"/>
          <w:lang w:eastAsia="zh-CN"/>
        </w:rPr>
        <w:t>its child</w:t>
      </w:r>
      <w:r>
        <w:rPr>
          <w:color w:val="000000"/>
          <w:lang w:eastAsia="zh-CN"/>
        </w:rPr>
        <w:t xml:space="preserve">-MT TX timing moving </w:t>
      </w:r>
      <w:r w:rsidR="00656B7C">
        <w:rPr>
          <w:color w:val="000000"/>
          <w:lang w:eastAsia="zh-CN"/>
        </w:rPr>
        <w:t>forwards</w:t>
      </w:r>
      <w:r>
        <w:rPr>
          <w:color w:val="000000"/>
          <w:lang w:eastAsia="zh-CN"/>
        </w:rPr>
        <w:t xml:space="preserve"> </w:t>
      </w:r>
      <w:r w:rsidR="00BB08FC">
        <w:rPr>
          <w:color w:val="000000"/>
          <w:lang w:eastAsia="zh-CN"/>
        </w:rPr>
        <w:t xml:space="preserve">for </w:t>
      </w:r>
      <w:r>
        <w:rPr>
          <w:color w:val="000000"/>
          <w:lang w:eastAsia="zh-CN"/>
        </w:rPr>
        <w:t xml:space="preserve">IAB-DU </w:t>
      </w:r>
      <w:r w:rsidR="004A3CB7">
        <w:rPr>
          <w:color w:val="000000"/>
          <w:lang w:eastAsia="zh-CN"/>
        </w:rPr>
        <w:t xml:space="preserve">RX </w:t>
      </w:r>
      <w:r w:rsidR="00BB08FC">
        <w:rPr>
          <w:color w:val="000000"/>
          <w:lang w:eastAsia="zh-CN"/>
        </w:rPr>
        <w:t xml:space="preserve">Case#1 </w:t>
      </w:r>
      <w:r w:rsidR="004A3CB7">
        <w:rPr>
          <w:color w:val="000000"/>
          <w:lang w:eastAsia="zh-CN"/>
        </w:rPr>
        <w:t>t</w:t>
      </w:r>
      <w:r>
        <w:rPr>
          <w:color w:val="000000"/>
          <w:lang w:eastAsia="zh-CN"/>
        </w:rPr>
        <w:t xml:space="preserve">iming, there will be conflict in </w:t>
      </w:r>
      <w:r w:rsidR="00656B7C">
        <w:rPr>
          <w:color w:val="000000"/>
          <w:lang w:eastAsia="zh-CN"/>
        </w:rPr>
        <w:t>child-</w:t>
      </w:r>
      <w:r>
        <w:rPr>
          <w:color w:val="000000"/>
          <w:lang w:eastAsia="zh-CN"/>
        </w:rPr>
        <w:t xml:space="preserve">MT TX or </w:t>
      </w:r>
      <w:r w:rsidR="00656B7C">
        <w:rPr>
          <w:color w:val="000000"/>
          <w:lang w:eastAsia="zh-CN"/>
        </w:rPr>
        <w:t>IAB</w:t>
      </w:r>
      <w:r>
        <w:rPr>
          <w:color w:val="000000"/>
          <w:lang w:eastAsia="zh-CN"/>
        </w:rPr>
        <w:t>-DU RX from slot (n+1) to slot (n+2). Hence, in addition to MT/DU transition guard symbols defined in Rel-16 IAB, guard symbols for the following new scenario are needed for Case#</w:t>
      </w:r>
      <w:r w:rsidR="007F4CE0">
        <w:rPr>
          <w:color w:val="000000"/>
          <w:lang w:eastAsia="zh-CN"/>
        </w:rPr>
        <w:t>7</w:t>
      </w:r>
      <w:r w:rsidRPr="00A66513">
        <w:rPr>
          <w:color w:val="000000"/>
          <w:lang w:eastAsia="zh-CN"/>
        </w:rPr>
        <w:sym w:font="Wingdings" w:char="F0E0"/>
      </w:r>
      <w:r>
        <w:rPr>
          <w:color w:val="000000"/>
          <w:lang w:eastAsia="zh-CN"/>
        </w:rPr>
        <w:t xml:space="preserve"> Case#1 switching. </w:t>
      </w:r>
    </w:p>
    <w:p w14:paraId="38145828" w14:textId="6EA889D9" w:rsidR="00E620DA" w:rsidRPr="007B7E18" w:rsidRDefault="007F4CE0" w:rsidP="00C179A0">
      <w:pPr>
        <w:pStyle w:val="ListParagraph"/>
        <w:numPr>
          <w:ilvl w:val="0"/>
          <w:numId w:val="3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child</w:t>
      </w:r>
      <w:r w:rsidR="00E620DA" w:rsidRPr="007B7E18">
        <w:rPr>
          <w:rFonts w:ascii="Times New Roman" w:hAnsi="Times New Roman"/>
          <w:color w:val="000000"/>
          <w:sz w:val="20"/>
          <w:szCs w:val="20"/>
          <w:lang w:eastAsia="zh-CN"/>
        </w:rPr>
        <w:t>-</w:t>
      </w:r>
      <w:r w:rsidR="00E620DA">
        <w:rPr>
          <w:rFonts w:ascii="Times New Roman" w:hAnsi="Times New Roman"/>
          <w:color w:val="000000"/>
          <w:sz w:val="20"/>
          <w:szCs w:val="20"/>
          <w:lang w:eastAsia="zh-CN"/>
        </w:rPr>
        <w:t>MT Case#</w:t>
      </w:r>
      <w:r>
        <w:rPr>
          <w:rFonts w:ascii="Times New Roman" w:hAnsi="Times New Roman"/>
          <w:color w:val="000000"/>
          <w:sz w:val="20"/>
          <w:szCs w:val="20"/>
          <w:lang w:eastAsia="zh-CN"/>
        </w:rPr>
        <w:t>7</w:t>
      </w:r>
      <w:r w:rsidR="00E620DA">
        <w:rPr>
          <w:rFonts w:ascii="Times New Roman" w:hAnsi="Times New Roman"/>
          <w:color w:val="000000"/>
          <w:sz w:val="20"/>
          <w:szCs w:val="20"/>
          <w:lang w:eastAsia="zh-CN"/>
        </w:rPr>
        <w:t xml:space="preserve"> </w:t>
      </w:r>
      <w:r w:rsidR="00E620DA" w:rsidRPr="007B7E18">
        <w:rPr>
          <w:rFonts w:ascii="Times New Roman" w:hAnsi="Times New Roman"/>
          <w:color w:val="000000"/>
          <w:sz w:val="20"/>
          <w:szCs w:val="20"/>
          <w:lang w:eastAsia="zh-CN"/>
        </w:rPr>
        <w:t xml:space="preserve">TX in slot </w:t>
      </w:r>
      <w:r w:rsidR="00E620DA">
        <w:rPr>
          <w:rFonts w:ascii="Times New Roman" w:hAnsi="Times New Roman"/>
          <w:color w:val="000000"/>
          <w:sz w:val="20"/>
          <w:szCs w:val="20"/>
          <w:lang w:eastAsia="zh-CN"/>
        </w:rPr>
        <w:t>(</w:t>
      </w:r>
      <w:r w:rsidR="00E620DA" w:rsidRPr="007B7E18">
        <w:rPr>
          <w:rFonts w:ascii="Times New Roman" w:hAnsi="Times New Roman"/>
          <w:color w:val="000000"/>
          <w:sz w:val="20"/>
          <w:szCs w:val="20"/>
          <w:lang w:eastAsia="zh-CN"/>
        </w:rPr>
        <w:t>n</w:t>
      </w:r>
      <w:r w:rsidR="00E620DA">
        <w:rPr>
          <w:rFonts w:ascii="Times New Roman" w:hAnsi="Times New Roman"/>
          <w:color w:val="000000"/>
          <w:sz w:val="20"/>
          <w:szCs w:val="20"/>
          <w:lang w:eastAsia="zh-CN"/>
        </w:rPr>
        <w:t>+1)</w:t>
      </w:r>
      <w:r w:rsidR="00E620DA" w:rsidRPr="007B7E18">
        <w:rPr>
          <w:rFonts w:ascii="Times New Roman" w:hAnsi="Times New Roman"/>
          <w:color w:val="000000"/>
          <w:sz w:val="20"/>
          <w:szCs w:val="20"/>
          <w:lang w:eastAsia="zh-CN"/>
        </w:rPr>
        <w:t xml:space="preserve"> to </w:t>
      </w:r>
      <w:r>
        <w:rPr>
          <w:rFonts w:ascii="Times New Roman" w:hAnsi="Times New Roman"/>
          <w:color w:val="000000"/>
          <w:sz w:val="20"/>
          <w:szCs w:val="20"/>
          <w:lang w:eastAsia="zh-CN"/>
        </w:rPr>
        <w:t>child</w:t>
      </w:r>
      <w:r w:rsidR="00E620DA" w:rsidRPr="007B7E18">
        <w:rPr>
          <w:rFonts w:ascii="Times New Roman" w:hAnsi="Times New Roman"/>
          <w:color w:val="000000"/>
          <w:sz w:val="20"/>
          <w:szCs w:val="20"/>
          <w:lang w:eastAsia="zh-CN"/>
        </w:rPr>
        <w:t xml:space="preserve">-MT </w:t>
      </w:r>
      <w:r w:rsidR="00E620DA">
        <w:rPr>
          <w:rFonts w:ascii="Times New Roman" w:hAnsi="Times New Roman"/>
          <w:color w:val="000000"/>
          <w:sz w:val="20"/>
          <w:szCs w:val="20"/>
          <w:lang w:eastAsia="zh-CN"/>
        </w:rPr>
        <w:t xml:space="preserve">Case#1 </w:t>
      </w:r>
      <w:r w:rsidR="00E620DA" w:rsidRPr="007B7E18">
        <w:rPr>
          <w:rFonts w:ascii="Times New Roman" w:hAnsi="Times New Roman"/>
          <w:color w:val="000000"/>
          <w:sz w:val="20"/>
          <w:szCs w:val="20"/>
          <w:lang w:eastAsia="zh-CN"/>
        </w:rPr>
        <w:t>TX in slot (n+</w:t>
      </w:r>
      <w:r w:rsidR="00E620DA">
        <w:rPr>
          <w:rFonts w:ascii="Times New Roman" w:hAnsi="Times New Roman"/>
          <w:color w:val="000000"/>
          <w:sz w:val="20"/>
          <w:szCs w:val="20"/>
          <w:lang w:eastAsia="zh-CN"/>
        </w:rPr>
        <w:t>2</w:t>
      </w:r>
      <w:r w:rsidR="00E620DA" w:rsidRPr="007B7E18">
        <w:rPr>
          <w:rFonts w:ascii="Times New Roman" w:hAnsi="Times New Roman"/>
          <w:color w:val="000000"/>
          <w:sz w:val="20"/>
          <w:szCs w:val="20"/>
          <w:lang w:eastAsia="zh-CN"/>
        </w:rPr>
        <w:t xml:space="preserve">) </w:t>
      </w:r>
    </w:p>
    <w:p w14:paraId="7F86D8AF" w14:textId="0D3BABEC" w:rsidR="00E620DA" w:rsidRDefault="00E620DA" w:rsidP="00E620DA">
      <w:pPr>
        <w:jc w:val="both"/>
        <w:rPr>
          <w:color w:val="000000"/>
          <w:lang w:eastAsia="zh-CN"/>
        </w:rPr>
      </w:pPr>
      <w:r>
        <w:rPr>
          <w:b/>
          <w:lang w:eastAsia="zh-CN"/>
        </w:rPr>
        <w:t xml:space="preserve">Observation </w:t>
      </w:r>
      <w:r w:rsidR="009248DA">
        <w:rPr>
          <w:b/>
          <w:lang w:eastAsia="zh-CN"/>
        </w:rPr>
        <w:t>10</w:t>
      </w:r>
      <w:r>
        <w:rPr>
          <w:b/>
          <w:lang w:eastAsia="zh-CN"/>
        </w:rPr>
        <w:t xml:space="preserve">: </w:t>
      </w:r>
      <w:r>
        <w:rPr>
          <w:bCs/>
          <w:lang w:eastAsia="zh-CN"/>
        </w:rPr>
        <w:t xml:space="preserve">For </w:t>
      </w:r>
      <w:r>
        <w:rPr>
          <w:color w:val="000000"/>
          <w:lang w:eastAsia="zh-CN"/>
        </w:rPr>
        <w:t>the switching of Case#1</w:t>
      </w:r>
      <w:r w:rsidRPr="00A66513">
        <w:rPr>
          <w:color w:val="000000"/>
          <w:lang w:eastAsia="zh-CN"/>
        </w:rPr>
        <w:sym w:font="Wingdings" w:char="F0E0"/>
      </w:r>
      <w:r>
        <w:rPr>
          <w:color w:val="000000"/>
          <w:lang w:eastAsia="zh-CN"/>
        </w:rPr>
        <w:t xml:space="preserve"> Case#</w:t>
      </w:r>
      <w:r w:rsidR="005A69F9">
        <w:rPr>
          <w:color w:val="000000"/>
          <w:lang w:eastAsia="zh-CN"/>
        </w:rPr>
        <w:t>7</w:t>
      </w:r>
      <w:r>
        <w:rPr>
          <w:color w:val="000000"/>
          <w:lang w:eastAsia="zh-CN"/>
        </w:rPr>
        <w:t xml:space="preserve"> timing</w:t>
      </w:r>
      <w:r>
        <w:rPr>
          <w:bCs/>
          <w:lang w:eastAsia="zh-CN"/>
        </w:rPr>
        <w:t xml:space="preserve">, </w:t>
      </w:r>
      <w:r>
        <w:rPr>
          <w:color w:val="000000"/>
          <w:lang w:eastAsia="zh-CN"/>
        </w:rPr>
        <w:t xml:space="preserve">the guard symbols for the following two transitions defined in Rel-16 IAB can be removed as simultaneous DU </w:t>
      </w:r>
      <w:r w:rsidR="003862F8">
        <w:rPr>
          <w:color w:val="000000"/>
          <w:lang w:eastAsia="zh-CN"/>
        </w:rPr>
        <w:t>R</w:t>
      </w:r>
      <w:r>
        <w:rPr>
          <w:color w:val="000000"/>
          <w:lang w:eastAsia="zh-CN"/>
        </w:rPr>
        <w:t xml:space="preserve">X/MT </w:t>
      </w:r>
      <w:r w:rsidR="003862F8">
        <w:rPr>
          <w:color w:val="000000"/>
          <w:lang w:eastAsia="zh-CN"/>
        </w:rPr>
        <w:t>R</w:t>
      </w:r>
      <w:r>
        <w:rPr>
          <w:color w:val="000000"/>
          <w:lang w:eastAsia="zh-CN"/>
        </w:rPr>
        <w:t>X is allowed in Case#</w:t>
      </w:r>
      <w:r w:rsidR="003862F8">
        <w:rPr>
          <w:color w:val="000000"/>
          <w:lang w:eastAsia="zh-CN"/>
        </w:rPr>
        <w:t>7</w:t>
      </w:r>
      <w:r>
        <w:rPr>
          <w:color w:val="000000"/>
          <w:lang w:eastAsia="zh-CN"/>
        </w:rPr>
        <w:t xml:space="preserve"> timing: </w:t>
      </w:r>
    </w:p>
    <w:p w14:paraId="0E3AFC52" w14:textId="77777777" w:rsidR="00356874" w:rsidRPr="007B7E18" w:rsidRDefault="00356874"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 to IAB-</w:t>
      </w:r>
      <w:r>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07EE9748" w14:textId="77777777" w:rsidR="00356874" w:rsidRPr="007B7E18" w:rsidRDefault="00356874" w:rsidP="00C179A0">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w:t>
      </w:r>
      <w:r w:rsidRPr="007B7E18">
        <w:rPr>
          <w:rFonts w:ascii="Times New Roman" w:hAnsi="Times New Roman"/>
          <w:color w:val="000000"/>
          <w:sz w:val="20"/>
          <w:szCs w:val="20"/>
          <w:lang w:eastAsia="zh-CN"/>
        </w:rPr>
        <w:t>X in slot n to IAB-</w:t>
      </w:r>
      <w:r>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47002BE8" w14:textId="76BB8666" w:rsidR="00E620DA" w:rsidRDefault="00E620DA" w:rsidP="00E620DA">
      <w:pPr>
        <w:jc w:val="both"/>
        <w:rPr>
          <w:color w:val="000000"/>
          <w:lang w:eastAsia="zh-CN"/>
        </w:rPr>
      </w:pPr>
      <w:r>
        <w:rPr>
          <w:b/>
          <w:lang w:eastAsia="zh-CN"/>
        </w:rPr>
        <w:t xml:space="preserve">Observation </w:t>
      </w:r>
      <w:r w:rsidR="009248DA">
        <w:rPr>
          <w:b/>
          <w:lang w:eastAsia="zh-CN"/>
        </w:rPr>
        <w:t>11</w:t>
      </w:r>
      <w:r>
        <w:rPr>
          <w:b/>
          <w:lang w:eastAsia="zh-CN"/>
        </w:rPr>
        <w:t xml:space="preserve">: </w:t>
      </w:r>
      <w:r>
        <w:rPr>
          <w:bCs/>
          <w:lang w:eastAsia="zh-CN"/>
        </w:rPr>
        <w:t xml:space="preserve">For </w:t>
      </w:r>
      <w:r>
        <w:rPr>
          <w:color w:val="000000"/>
          <w:lang w:eastAsia="zh-CN"/>
        </w:rPr>
        <w:t>the switching of Case#</w:t>
      </w:r>
      <w:r w:rsidR="003862F8">
        <w:rPr>
          <w:color w:val="000000"/>
          <w:lang w:eastAsia="zh-CN"/>
        </w:rPr>
        <w:t>7</w:t>
      </w:r>
      <w:r w:rsidRPr="00A66513">
        <w:rPr>
          <w:color w:val="000000"/>
          <w:lang w:eastAsia="zh-CN"/>
        </w:rPr>
        <w:sym w:font="Wingdings" w:char="F0E0"/>
      </w:r>
      <w:r>
        <w:rPr>
          <w:color w:val="000000"/>
          <w:lang w:eastAsia="zh-CN"/>
        </w:rPr>
        <w:t xml:space="preserve"> Case#1 timing at an IAB-node</w:t>
      </w:r>
      <w:r>
        <w:rPr>
          <w:bCs/>
          <w:lang w:eastAsia="zh-CN"/>
        </w:rPr>
        <w:t xml:space="preserve">, </w:t>
      </w:r>
      <w:r>
        <w:rPr>
          <w:color w:val="000000"/>
          <w:lang w:eastAsia="zh-CN"/>
        </w:rPr>
        <w:t xml:space="preserve">guard symbols are needed for </w:t>
      </w:r>
      <w:r w:rsidR="003862F8">
        <w:rPr>
          <w:color w:val="000000"/>
          <w:lang w:eastAsia="zh-CN"/>
        </w:rPr>
        <w:t>child</w:t>
      </w:r>
      <w:r>
        <w:rPr>
          <w:color w:val="000000"/>
          <w:lang w:eastAsia="zh-CN"/>
        </w:rPr>
        <w:t>-MT Case#</w:t>
      </w:r>
      <w:r w:rsidR="003862F8">
        <w:rPr>
          <w:color w:val="000000"/>
          <w:lang w:eastAsia="zh-CN"/>
        </w:rPr>
        <w:t>7</w:t>
      </w:r>
      <w:r>
        <w:rPr>
          <w:color w:val="000000"/>
          <w:lang w:eastAsia="zh-CN"/>
        </w:rPr>
        <w:t xml:space="preserve"> TX to </w:t>
      </w:r>
      <w:r w:rsidR="003862F8">
        <w:rPr>
          <w:color w:val="000000"/>
          <w:lang w:eastAsia="zh-CN"/>
        </w:rPr>
        <w:t>child</w:t>
      </w:r>
      <w:r>
        <w:rPr>
          <w:color w:val="000000"/>
          <w:lang w:eastAsia="zh-CN"/>
        </w:rPr>
        <w:t>-MT Case#</w:t>
      </w:r>
      <w:r w:rsidR="003862F8">
        <w:rPr>
          <w:color w:val="000000"/>
          <w:lang w:eastAsia="zh-CN"/>
        </w:rPr>
        <w:t>1</w:t>
      </w:r>
      <w:r>
        <w:rPr>
          <w:color w:val="000000"/>
          <w:lang w:eastAsia="zh-CN"/>
        </w:rPr>
        <w:t xml:space="preserve"> TX transition.  </w:t>
      </w:r>
    </w:p>
    <w:p w14:paraId="0DAED1D7" w14:textId="467D1AAA" w:rsidR="00442D06" w:rsidRPr="00085626" w:rsidRDefault="00442D06" w:rsidP="00442D06">
      <w:pPr>
        <w:pStyle w:val="Heading6"/>
        <w:rPr>
          <w:lang w:eastAsia="zh-CN"/>
        </w:rPr>
      </w:pPr>
      <w:r>
        <w:rPr>
          <w:lang w:eastAsia="zh-CN"/>
        </w:rPr>
        <w:t xml:space="preserve">2.3.3 </w:t>
      </w:r>
      <w:r w:rsidRPr="00085626">
        <w:rPr>
          <w:lang w:eastAsia="zh-CN"/>
        </w:rPr>
        <w:t>Case#</w:t>
      </w:r>
      <w:r>
        <w:rPr>
          <w:lang w:eastAsia="zh-CN"/>
        </w:rPr>
        <w:t>6</w:t>
      </w:r>
      <w:r w:rsidRPr="00085626">
        <w:rPr>
          <w:lang w:eastAsia="zh-CN"/>
        </w:rPr>
        <w:sym w:font="Wingdings" w:char="F0E0"/>
      </w:r>
      <w:r w:rsidRPr="00085626">
        <w:rPr>
          <w:lang w:eastAsia="zh-CN"/>
        </w:rPr>
        <w:t>Case#</w:t>
      </w:r>
      <w:r>
        <w:rPr>
          <w:lang w:eastAsia="zh-CN"/>
        </w:rPr>
        <w:t>7</w:t>
      </w:r>
      <w:r w:rsidRPr="00085626">
        <w:rPr>
          <w:lang w:eastAsia="zh-CN"/>
        </w:rPr>
        <w:sym w:font="Wingdings" w:char="F0E0"/>
      </w:r>
      <w:r w:rsidRPr="00085626">
        <w:rPr>
          <w:lang w:eastAsia="zh-CN"/>
        </w:rPr>
        <w:t>Case#</w:t>
      </w:r>
      <w:r>
        <w:rPr>
          <w:lang w:eastAsia="zh-CN"/>
        </w:rPr>
        <w:t>6</w:t>
      </w:r>
    </w:p>
    <w:p w14:paraId="06B4EBEB" w14:textId="0A30DD4A" w:rsidR="00442D06" w:rsidRDefault="00442D06" w:rsidP="00442D06">
      <w:pPr>
        <w:jc w:val="both"/>
        <w:rPr>
          <w:color w:val="000000"/>
          <w:lang w:val="en-US" w:eastAsia="zh-CN"/>
        </w:rPr>
      </w:pPr>
      <w:r>
        <w:rPr>
          <w:color w:val="000000"/>
          <w:lang w:val="en-US" w:eastAsia="zh-CN"/>
        </w:rPr>
        <w:t>In Figure 2.</w:t>
      </w:r>
      <w:r w:rsidR="00945942">
        <w:rPr>
          <w:color w:val="000000"/>
          <w:lang w:val="en-US" w:eastAsia="zh-CN"/>
        </w:rPr>
        <w:t>7</w:t>
      </w:r>
      <w:r>
        <w:rPr>
          <w:color w:val="000000"/>
          <w:lang w:val="en-US" w:eastAsia="zh-CN"/>
        </w:rPr>
        <w:t>, we show the transition of Case#6</w:t>
      </w:r>
      <w:r w:rsidRPr="004D196A">
        <w:rPr>
          <w:color w:val="000000"/>
          <w:lang w:val="en-US" w:eastAsia="zh-CN"/>
        </w:rPr>
        <w:sym w:font="Wingdings" w:char="F0E0"/>
      </w:r>
      <w:r>
        <w:rPr>
          <w:color w:val="000000"/>
          <w:lang w:val="en-US" w:eastAsia="zh-CN"/>
        </w:rPr>
        <w:t>Case#7</w:t>
      </w:r>
      <w:r w:rsidRPr="004D196A">
        <w:rPr>
          <w:color w:val="000000"/>
          <w:lang w:val="en-US" w:eastAsia="zh-CN"/>
        </w:rPr>
        <w:sym w:font="Wingdings" w:char="F0E0"/>
      </w:r>
      <w:r>
        <w:rPr>
          <w:color w:val="000000"/>
          <w:lang w:val="en-US" w:eastAsia="zh-CN"/>
        </w:rPr>
        <w:t xml:space="preserve">Case#6 in three consecutive slots. The IAB-node operating in Case#6 or Case#7 timing, its parent IAB-node and its child IAB-node will be affected and included in the figure.  </w:t>
      </w:r>
    </w:p>
    <w:p w14:paraId="65CB3C6F" w14:textId="7579736F" w:rsidR="00442D06" w:rsidRDefault="005C4B00" w:rsidP="00442D06">
      <w:pPr>
        <w:jc w:val="center"/>
        <w:rPr>
          <w:color w:val="000000"/>
          <w:lang w:val="en-US" w:eastAsia="zh-CN"/>
        </w:rPr>
      </w:pPr>
      <w:r>
        <w:rPr>
          <w:noProof/>
          <w:color w:val="000000"/>
          <w:lang w:val="en-US" w:eastAsia="zh-CN"/>
        </w:rPr>
        <w:lastRenderedPageBreak/>
        <w:drawing>
          <wp:inline distT="0" distB="0" distL="0" distR="0" wp14:anchorId="4F4E5CA3" wp14:editId="0B2E3EC4">
            <wp:extent cx="4759229" cy="3021106"/>
            <wp:effectExtent l="0" t="0" r="3810" b="8255"/>
            <wp:docPr id="5" name="Picture 5"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alenda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85741" cy="3037935"/>
                    </a:xfrm>
                    <a:prstGeom prst="rect">
                      <a:avLst/>
                    </a:prstGeom>
                  </pic:spPr>
                </pic:pic>
              </a:graphicData>
            </a:graphic>
          </wp:inline>
        </w:drawing>
      </w:r>
    </w:p>
    <w:p w14:paraId="40DA52A7" w14:textId="3BD05B17" w:rsidR="00442D06" w:rsidRDefault="00442D06" w:rsidP="00442D06">
      <w:pPr>
        <w:spacing w:after="240"/>
        <w:jc w:val="center"/>
        <w:rPr>
          <w:bCs/>
          <w:lang w:eastAsia="zh-CN"/>
        </w:rPr>
      </w:pPr>
      <w:r w:rsidRPr="00B16F19">
        <w:rPr>
          <w:bCs/>
          <w:lang w:eastAsia="zh-CN"/>
        </w:rPr>
        <w:t xml:space="preserve">Figure </w:t>
      </w:r>
      <w:r>
        <w:rPr>
          <w:bCs/>
          <w:lang w:eastAsia="zh-CN"/>
        </w:rPr>
        <w:t>2.</w:t>
      </w:r>
      <w:r w:rsidR="00945942">
        <w:rPr>
          <w:bCs/>
          <w:lang w:eastAsia="zh-CN"/>
        </w:rPr>
        <w:t>7</w:t>
      </w:r>
      <w:r w:rsidRPr="00B16F19">
        <w:rPr>
          <w:bCs/>
          <w:lang w:eastAsia="zh-CN"/>
        </w:rPr>
        <w:t xml:space="preserve">: </w:t>
      </w:r>
      <w:r>
        <w:rPr>
          <w:color w:val="000000"/>
          <w:lang w:val="en-US" w:eastAsia="zh-CN"/>
        </w:rPr>
        <w:t>Case#</w:t>
      </w:r>
      <w:r w:rsidR="005C4B00">
        <w:rPr>
          <w:color w:val="000000"/>
          <w:lang w:val="en-US" w:eastAsia="zh-CN"/>
        </w:rPr>
        <w:t>6</w:t>
      </w:r>
      <w:r w:rsidRPr="004D196A">
        <w:rPr>
          <w:color w:val="000000"/>
          <w:lang w:val="en-US" w:eastAsia="zh-CN"/>
        </w:rPr>
        <w:sym w:font="Wingdings" w:char="F0E0"/>
      </w:r>
      <w:r>
        <w:rPr>
          <w:color w:val="000000"/>
          <w:lang w:val="en-US" w:eastAsia="zh-CN"/>
        </w:rPr>
        <w:t>Case#7</w:t>
      </w:r>
      <w:r w:rsidRPr="004D196A">
        <w:rPr>
          <w:color w:val="000000"/>
          <w:lang w:val="en-US" w:eastAsia="zh-CN"/>
        </w:rPr>
        <w:sym w:font="Wingdings" w:char="F0E0"/>
      </w:r>
      <w:r>
        <w:rPr>
          <w:color w:val="000000"/>
          <w:lang w:val="en-US" w:eastAsia="zh-CN"/>
        </w:rPr>
        <w:t>Case#</w:t>
      </w:r>
      <w:r w:rsidR="005C4B00">
        <w:rPr>
          <w:color w:val="000000"/>
          <w:lang w:val="en-US" w:eastAsia="zh-CN"/>
        </w:rPr>
        <w:t>6</w:t>
      </w:r>
      <w:r>
        <w:rPr>
          <w:color w:val="000000"/>
          <w:lang w:val="en-US" w:eastAsia="zh-CN"/>
        </w:rPr>
        <w:t xml:space="preserve"> transition</w:t>
      </w:r>
    </w:p>
    <w:p w14:paraId="1A818EED" w14:textId="42E33C3F" w:rsidR="00F805F5" w:rsidRDefault="00442D06" w:rsidP="00F805F5">
      <w:pPr>
        <w:jc w:val="both"/>
        <w:rPr>
          <w:color w:val="000000"/>
          <w:lang w:eastAsia="zh-CN"/>
        </w:rPr>
      </w:pPr>
      <w:r>
        <w:rPr>
          <w:color w:val="000000"/>
          <w:lang w:eastAsia="zh-CN"/>
        </w:rPr>
        <w:t>For the switching of Case#</w:t>
      </w:r>
      <w:r w:rsidR="002A686E">
        <w:rPr>
          <w:color w:val="000000"/>
          <w:lang w:eastAsia="zh-CN"/>
        </w:rPr>
        <w:t>6</w:t>
      </w:r>
      <w:r w:rsidRPr="00A66513">
        <w:rPr>
          <w:color w:val="000000"/>
          <w:lang w:eastAsia="zh-CN"/>
        </w:rPr>
        <w:sym w:font="Wingdings" w:char="F0E0"/>
      </w:r>
      <w:r>
        <w:rPr>
          <w:color w:val="000000"/>
          <w:lang w:eastAsia="zh-CN"/>
        </w:rPr>
        <w:t xml:space="preserve"> Case#7 timing, </w:t>
      </w:r>
      <w:r w:rsidR="002A686E">
        <w:rPr>
          <w:color w:val="000000"/>
          <w:lang w:eastAsia="zh-CN"/>
        </w:rPr>
        <w:t xml:space="preserve">it is equivalent to </w:t>
      </w:r>
      <w:r w:rsidR="005D633C">
        <w:rPr>
          <w:color w:val="000000"/>
          <w:lang w:eastAsia="zh-CN"/>
        </w:rPr>
        <w:t>the combination of Case#6</w:t>
      </w:r>
      <w:r w:rsidR="005D633C" w:rsidRPr="00A66513">
        <w:rPr>
          <w:color w:val="000000"/>
          <w:lang w:eastAsia="zh-CN"/>
        </w:rPr>
        <w:sym w:font="Wingdings" w:char="F0E0"/>
      </w:r>
      <w:r w:rsidR="005D633C">
        <w:rPr>
          <w:color w:val="000000"/>
          <w:lang w:eastAsia="zh-CN"/>
        </w:rPr>
        <w:t xml:space="preserve"> Case#1 switching and </w:t>
      </w:r>
      <w:r w:rsidR="00EF172B">
        <w:rPr>
          <w:color w:val="000000"/>
          <w:lang w:eastAsia="zh-CN"/>
        </w:rPr>
        <w:t>Case#1</w:t>
      </w:r>
      <w:r w:rsidR="00EF172B" w:rsidRPr="00A66513">
        <w:rPr>
          <w:color w:val="000000"/>
          <w:lang w:eastAsia="zh-CN"/>
        </w:rPr>
        <w:sym w:font="Wingdings" w:char="F0E0"/>
      </w:r>
      <w:r w:rsidR="00EF172B">
        <w:rPr>
          <w:color w:val="000000"/>
          <w:lang w:eastAsia="zh-CN"/>
        </w:rPr>
        <w:t xml:space="preserve"> Case#7 switching. </w:t>
      </w:r>
      <w:r w:rsidR="00432332">
        <w:rPr>
          <w:color w:val="000000"/>
          <w:lang w:eastAsia="zh-CN"/>
        </w:rPr>
        <w:t xml:space="preserve">Refer to </w:t>
      </w:r>
      <w:r w:rsidR="00A52FEA">
        <w:rPr>
          <w:color w:val="000000"/>
          <w:lang w:eastAsia="zh-CN"/>
        </w:rPr>
        <w:t xml:space="preserve">the discussion in Section 2.3.1 and 2.3.2, </w:t>
      </w:r>
      <w:r w:rsidR="00040BBF">
        <w:rPr>
          <w:color w:val="000000"/>
          <w:lang w:eastAsia="zh-CN"/>
        </w:rPr>
        <w:t xml:space="preserve">new </w:t>
      </w:r>
      <w:r w:rsidR="00F805F5">
        <w:rPr>
          <w:color w:val="000000"/>
          <w:lang w:eastAsia="zh-CN"/>
        </w:rPr>
        <w:t>guard symbols are needed for switching of Case#6</w:t>
      </w:r>
      <w:r w:rsidR="00F805F5" w:rsidRPr="00A66513">
        <w:rPr>
          <w:color w:val="000000"/>
          <w:lang w:eastAsia="zh-CN"/>
        </w:rPr>
        <w:sym w:font="Wingdings" w:char="F0E0"/>
      </w:r>
      <w:r w:rsidR="00F805F5">
        <w:rPr>
          <w:color w:val="000000"/>
          <w:lang w:eastAsia="zh-CN"/>
        </w:rPr>
        <w:t xml:space="preserve"> Case#1 timing</w:t>
      </w:r>
      <w:r w:rsidR="00CF604A">
        <w:rPr>
          <w:color w:val="000000"/>
          <w:lang w:eastAsia="zh-CN"/>
        </w:rPr>
        <w:t>, which will affect Case#6</w:t>
      </w:r>
      <w:r w:rsidR="00CF604A" w:rsidRPr="00A66513">
        <w:rPr>
          <w:color w:val="000000"/>
          <w:lang w:eastAsia="zh-CN"/>
        </w:rPr>
        <w:sym w:font="Wingdings" w:char="F0E0"/>
      </w:r>
      <w:r w:rsidR="00CF604A">
        <w:rPr>
          <w:color w:val="000000"/>
          <w:lang w:eastAsia="zh-CN"/>
        </w:rPr>
        <w:t xml:space="preserve"> Case#7 switching</w:t>
      </w:r>
      <w:r w:rsidR="00F805F5">
        <w:rPr>
          <w:color w:val="000000"/>
          <w:lang w:eastAsia="zh-CN"/>
        </w:rPr>
        <w:t xml:space="preserve">. </w:t>
      </w:r>
    </w:p>
    <w:p w14:paraId="67AC3DEE" w14:textId="7B6D0668" w:rsidR="009001D4" w:rsidRDefault="009001D4" w:rsidP="009001D4">
      <w:pPr>
        <w:jc w:val="both"/>
        <w:rPr>
          <w:color w:val="000000"/>
          <w:lang w:eastAsia="zh-CN"/>
        </w:rPr>
      </w:pPr>
      <w:r>
        <w:rPr>
          <w:color w:val="000000"/>
          <w:lang w:eastAsia="zh-CN"/>
        </w:rPr>
        <w:t>For the switching of Case#7</w:t>
      </w:r>
      <w:r w:rsidRPr="00A66513">
        <w:rPr>
          <w:color w:val="000000"/>
          <w:lang w:eastAsia="zh-CN"/>
        </w:rPr>
        <w:sym w:font="Wingdings" w:char="F0E0"/>
      </w:r>
      <w:r>
        <w:rPr>
          <w:color w:val="000000"/>
          <w:lang w:eastAsia="zh-CN"/>
        </w:rPr>
        <w:t xml:space="preserve"> Case#6 timing, it is equivalent to the combination of Case#</w:t>
      </w:r>
      <w:r w:rsidR="008921EA">
        <w:rPr>
          <w:color w:val="000000"/>
          <w:lang w:eastAsia="zh-CN"/>
        </w:rPr>
        <w:t>7</w:t>
      </w:r>
      <w:r w:rsidRPr="00A66513">
        <w:rPr>
          <w:color w:val="000000"/>
          <w:lang w:eastAsia="zh-CN"/>
        </w:rPr>
        <w:sym w:font="Wingdings" w:char="F0E0"/>
      </w:r>
      <w:r>
        <w:rPr>
          <w:color w:val="000000"/>
          <w:lang w:eastAsia="zh-CN"/>
        </w:rPr>
        <w:t xml:space="preserve"> Case#1 switching and Case#1</w:t>
      </w:r>
      <w:r w:rsidRPr="00A66513">
        <w:rPr>
          <w:color w:val="000000"/>
          <w:lang w:eastAsia="zh-CN"/>
        </w:rPr>
        <w:sym w:font="Wingdings" w:char="F0E0"/>
      </w:r>
      <w:r>
        <w:rPr>
          <w:color w:val="000000"/>
          <w:lang w:eastAsia="zh-CN"/>
        </w:rPr>
        <w:t xml:space="preserve"> Case#</w:t>
      </w:r>
      <w:r w:rsidR="008921EA">
        <w:rPr>
          <w:color w:val="000000"/>
          <w:lang w:eastAsia="zh-CN"/>
        </w:rPr>
        <w:t>6</w:t>
      </w:r>
      <w:r>
        <w:rPr>
          <w:color w:val="000000"/>
          <w:lang w:eastAsia="zh-CN"/>
        </w:rPr>
        <w:t xml:space="preserve"> switching. Refer to the discussion in Section 2.3.1 and 2.3.2, </w:t>
      </w:r>
      <w:r w:rsidR="00040BBF">
        <w:rPr>
          <w:color w:val="000000"/>
          <w:lang w:eastAsia="zh-CN"/>
        </w:rPr>
        <w:t xml:space="preserve">new </w:t>
      </w:r>
      <w:r>
        <w:rPr>
          <w:color w:val="000000"/>
          <w:lang w:eastAsia="zh-CN"/>
        </w:rPr>
        <w:t>guard symbols are needed for switching of Case#</w:t>
      </w:r>
      <w:r w:rsidR="008921EA">
        <w:rPr>
          <w:color w:val="000000"/>
          <w:lang w:eastAsia="zh-CN"/>
        </w:rPr>
        <w:t>7</w:t>
      </w:r>
      <w:r w:rsidRPr="00A66513">
        <w:rPr>
          <w:color w:val="000000"/>
          <w:lang w:eastAsia="zh-CN"/>
        </w:rPr>
        <w:sym w:font="Wingdings" w:char="F0E0"/>
      </w:r>
      <w:r>
        <w:rPr>
          <w:color w:val="000000"/>
          <w:lang w:eastAsia="zh-CN"/>
        </w:rPr>
        <w:t xml:space="preserve"> Case#1 timing, which will affect Case#</w:t>
      </w:r>
      <w:r w:rsidR="008921EA">
        <w:rPr>
          <w:color w:val="000000"/>
          <w:lang w:eastAsia="zh-CN"/>
        </w:rPr>
        <w:t>7</w:t>
      </w:r>
      <w:r w:rsidRPr="00A66513">
        <w:rPr>
          <w:color w:val="000000"/>
          <w:lang w:eastAsia="zh-CN"/>
        </w:rPr>
        <w:sym w:font="Wingdings" w:char="F0E0"/>
      </w:r>
      <w:r>
        <w:rPr>
          <w:color w:val="000000"/>
          <w:lang w:eastAsia="zh-CN"/>
        </w:rPr>
        <w:t xml:space="preserve"> Case#</w:t>
      </w:r>
      <w:r w:rsidR="008921EA">
        <w:rPr>
          <w:color w:val="000000"/>
          <w:lang w:eastAsia="zh-CN"/>
        </w:rPr>
        <w:t>6</w:t>
      </w:r>
      <w:r>
        <w:rPr>
          <w:color w:val="000000"/>
          <w:lang w:eastAsia="zh-CN"/>
        </w:rPr>
        <w:t xml:space="preserve"> switching. </w:t>
      </w:r>
    </w:p>
    <w:p w14:paraId="090C2997" w14:textId="4E952C04" w:rsidR="00E472BC" w:rsidRDefault="006C23DF" w:rsidP="009001D4">
      <w:pPr>
        <w:jc w:val="both"/>
        <w:rPr>
          <w:color w:val="000000"/>
          <w:lang w:eastAsia="zh-CN"/>
        </w:rPr>
      </w:pPr>
      <w:r>
        <w:rPr>
          <w:color w:val="000000"/>
          <w:lang w:eastAsia="zh-CN"/>
        </w:rPr>
        <w:t>In summary</w:t>
      </w:r>
      <w:r w:rsidR="00890107">
        <w:rPr>
          <w:color w:val="000000"/>
          <w:lang w:eastAsia="zh-CN"/>
        </w:rPr>
        <w:t xml:space="preserve"> for new guard symbols</w:t>
      </w:r>
      <w:r w:rsidR="0067660B">
        <w:rPr>
          <w:color w:val="000000"/>
          <w:lang w:eastAsia="zh-CN"/>
        </w:rPr>
        <w:t xml:space="preserve">, we provide the following </w:t>
      </w:r>
      <w:r w:rsidR="00890107">
        <w:rPr>
          <w:color w:val="000000"/>
          <w:lang w:eastAsia="zh-CN"/>
        </w:rPr>
        <w:t>Table 1</w:t>
      </w:r>
      <w:r>
        <w:rPr>
          <w:color w:val="000000"/>
          <w:lang w:eastAsia="zh-CN"/>
        </w:rPr>
        <w:t xml:space="preserve"> </w:t>
      </w:r>
      <w:r w:rsidR="0059020D">
        <w:rPr>
          <w:color w:val="000000"/>
          <w:lang w:eastAsia="zh-CN"/>
        </w:rPr>
        <w:t xml:space="preserve">in case of </w:t>
      </w:r>
      <w:r>
        <w:rPr>
          <w:color w:val="000000"/>
          <w:lang w:eastAsia="zh-CN"/>
        </w:rPr>
        <w:t>switching between Case#1/Case#6/Case#7</w:t>
      </w:r>
      <w:r w:rsidR="0059020D">
        <w:rPr>
          <w:color w:val="000000"/>
          <w:lang w:eastAsia="zh-CN"/>
        </w:rPr>
        <w:t xml:space="preserve"> </w:t>
      </w:r>
      <w:r w:rsidR="00E472BC">
        <w:rPr>
          <w:color w:val="000000"/>
          <w:lang w:eastAsia="zh-CN"/>
        </w:rPr>
        <w:t xml:space="preserve">timing </w:t>
      </w:r>
      <w:r w:rsidR="0059020D">
        <w:rPr>
          <w:color w:val="000000"/>
          <w:lang w:eastAsia="zh-CN"/>
        </w:rPr>
        <w:t xml:space="preserve">as below, in addition to </w:t>
      </w:r>
      <w:r w:rsidR="00984FF0">
        <w:rPr>
          <w:color w:val="000000"/>
          <w:lang w:eastAsia="zh-CN"/>
        </w:rPr>
        <w:t xml:space="preserve">MT/DU resource transition guard symbol table defined in Rel-16 IAB. </w:t>
      </w:r>
    </w:p>
    <w:p w14:paraId="209BC3B0" w14:textId="56A2E830" w:rsidR="00A855B3" w:rsidRDefault="00E472BC" w:rsidP="00E472BC">
      <w:pPr>
        <w:jc w:val="center"/>
        <w:rPr>
          <w:color w:val="000000"/>
          <w:lang w:eastAsia="zh-CN"/>
        </w:rPr>
      </w:pPr>
      <w:r>
        <w:rPr>
          <w:color w:val="000000"/>
          <w:lang w:eastAsia="zh-CN"/>
        </w:rPr>
        <w:t>Table 1: new guard symbol</w:t>
      </w:r>
      <w:r w:rsidR="00516CB8">
        <w:rPr>
          <w:color w:val="000000"/>
          <w:lang w:eastAsia="zh-CN"/>
        </w:rPr>
        <w:t>s</w:t>
      </w:r>
      <w:r>
        <w:rPr>
          <w:color w:val="000000"/>
          <w:lang w:eastAsia="zh-CN"/>
        </w:rPr>
        <w:t xml:space="preserve"> for switching between Case#1/Case#6/Case#7 timing</w:t>
      </w:r>
    </w:p>
    <w:tbl>
      <w:tblPr>
        <w:tblW w:w="9626"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655"/>
        <w:gridCol w:w="3057"/>
        <w:gridCol w:w="2834"/>
      </w:tblGrid>
      <w:tr w:rsidR="0008306F" w:rsidRPr="00406724" w14:paraId="59E1A8AA" w14:textId="77777777" w:rsidTr="0008306F">
        <w:tc>
          <w:tcPr>
            <w:tcW w:w="1080" w:type="dxa"/>
            <w:tcBorders>
              <w:top w:val="single" w:sz="12" w:space="0" w:color="auto"/>
              <w:left w:val="single" w:sz="12" w:space="0" w:color="auto"/>
            </w:tcBorders>
            <w:shd w:val="clear" w:color="auto" w:fill="auto"/>
          </w:tcPr>
          <w:p w14:paraId="0D756298" w14:textId="46364988" w:rsidR="0008306F" w:rsidRPr="00755DBF" w:rsidRDefault="0008306F" w:rsidP="002F5059">
            <w:pPr>
              <w:pStyle w:val="maintext"/>
              <w:ind w:firstLineChars="0" w:firstLine="0"/>
              <w:jc w:val="center"/>
              <w:rPr>
                <w:rFonts w:eastAsia="Times New Roman" w:cs="Times New Roman"/>
                <w:sz w:val="18"/>
                <w:szCs w:val="18"/>
                <w:lang w:val="en-US" w:eastAsia="en-US"/>
              </w:rPr>
            </w:pPr>
            <w:r w:rsidRPr="00755DBF">
              <w:rPr>
                <w:rFonts w:cs="Times New Roman"/>
                <w:sz w:val="18"/>
                <w:szCs w:val="18"/>
              </w:rPr>
              <w:t>IAB-node</w:t>
            </w:r>
          </w:p>
        </w:tc>
        <w:tc>
          <w:tcPr>
            <w:tcW w:w="2655" w:type="dxa"/>
            <w:tcBorders>
              <w:top w:val="single" w:sz="12" w:space="0" w:color="auto"/>
              <w:bottom w:val="single" w:sz="4" w:space="0" w:color="auto"/>
            </w:tcBorders>
          </w:tcPr>
          <w:p w14:paraId="5A80C70A" w14:textId="3643079B" w:rsidR="0008306F" w:rsidRPr="00755DBF" w:rsidRDefault="0008306F" w:rsidP="002F5059">
            <w:pPr>
              <w:pStyle w:val="maintext"/>
              <w:ind w:firstLineChars="0" w:firstLine="0"/>
              <w:jc w:val="center"/>
              <w:rPr>
                <w:rFonts w:cs="Times New Roman"/>
                <w:sz w:val="18"/>
                <w:szCs w:val="18"/>
              </w:rPr>
            </w:pPr>
            <w:r w:rsidRPr="00755DBF">
              <w:rPr>
                <w:rFonts w:cs="Times New Roman"/>
                <w:sz w:val="18"/>
                <w:szCs w:val="18"/>
              </w:rPr>
              <w:t>To: Case#1</w:t>
            </w:r>
          </w:p>
        </w:tc>
        <w:tc>
          <w:tcPr>
            <w:tcW w:w="3057" w:type="dxa"/>
            <w:tcBorders>
              <w:top w:val="single" w:sz="12" w:space="0" w:color="auto"/>
              <w:bottom w:val="single" w:sz="4" w:space="0" w:color="auto"/>
            </w:tcBorders>
            <w:shd w:val="clear" w:color="auto" w:fill="auto"/>
          </w:tcPr>
          <w:p w14:paraId="6B54160A" w14:textId="7FCC177D" w:rsidR="0008306F" w:rsidRPr="00755DBF" w:rsidRDefault="0008306F" w:rsidP="002F5059">
            <w:pPr>
              <w:pStyle w:val="maintext"/>
              <w:ind w:firstLineChars="0" w:firstLine="0"/>
              <w:jc w:val="center"/>
              <w:rPr>
                <w:rFonts w:eastAsia="Times New Roman" w:cs="Times New Roman"/>
                <w:sz w:val="18"/>
                <w:szCs w:val="18"/>
                <w:lang w:val="en-US" w:eastAsia="en-US"/>
              </w:rPr>
            </w:pPr>
            <w:r w:rsidRPr="00755DBF">
              <w:rPr>
                <w:rFonts w:cs="Times New Roman"/>
                <w:sz w:val="18"/>
                <w:szCs w:val="18"/>
              </w:rPr>
              <w:t>To: Case#6</w:t>
            </w:r>
          </w:p>
        </w:tc>
        <w:tc>
          <w:tcPr>
            <w:tcW w:w="2834" w:type="dxa"/>
            <w:tcBorders>
              <w:top w:val="single" w:sz="12" w:space="0" w:color="auto"/>
              <w:bottom w:val="single" w:sz="4" w:space="0" w:color="auto"/>
              <w:right w:val="single" w:sz="12" w:space="0" w:color="auto"/>
            </w:tcBorders>
            <w:shd w:val="clear" w:color="auto" w:fill="auto"/>
          </w:tcPr>
          <w:p w14:paraId="13DE8003" w14:textId="50EA5909" w:rsidR="0008306F" w:rsidRPr="00755DBF" w:rsidRDefault="0008306F" w:rsidP="002F5059">
            <w:pPr>
              <w:pStyle w:val="maintext"/>
              <w:ind w:firstLineChars="0" w:firstLine="0"/>
              <w:jc w:val="center"/>
              <w:rPr>
                <w:rFonts w:eastAsia="Times New Roman" w:cs="Times New Roman"/>
                <w:sz w:val="18"/>
                <w:szCs w:val="18"/>
                <w:lang w:val="en-US" w:eastAsia="en-US"/>
              </w:rPr>
            </w:pPr>
            <w:r w:rsidRPr="00755DBF">
              <w:rPr>
                <w:rFonts w:cs="Times New Roman"/>
                <w:sz w:val="18"/>
                <w:szCs w:val="18"/>
              </w:rPr>
              <w:t>To: Case#7</w:t>
            </w:r>
          </w:p>
        </w:tc>
      </w:tr>
      <w:tr w:rsidR="0008306F" w:rsidRPr="00406724" w14:paraId="37C93069" w14:textId="77777777" w:rsidTr="0008306F">
        <w:tc>
          <w:tcPr>
            <w:tcW w:w="1080" w:type="dxa"/>
            <w:tcBorders>
              <w:left w:val="single" w:sz="12" w:space="0" w:color="auto"/>
            </w:tcBorders>
            <w:shd w:val="clear" w:color="auto" w:fill="auto"/>
          </w:tcPr>
          <w:p w14:paraId="411056BA" w14:textId="6375E920" w:rsidR="0008306F" w:rsidRPr="00755DBF" w:rsidRDefault="0008306F" w:rsidP="002F5059">
            <w:pPr>
              <w:pStyle w:val="maintext"/>
              <w:ind w:firstLineChars="0" w:firstLine="0"/>
              <w:jc w:val="center"/>
              <w:rPr>
                <w:rFonts w:eastAsia="Times New Roman" w:cs="Times New Roman"/>
                <w:sz w:val="18"/>
                <w:szCs w:val="18"/>
                <w:lang w:val="en-US" w:eastAsia="en-US"/>
              </w:rPr>
            </w:pPr>
            <w:r w:rsidRPr="00755DBF">
              <w:rPr>
                <w:rFonts w:cs="Times New Roman"/>
                <w:sz w:val="18"/>
                <w:szCs w:val="18"/>
              </w:rPr>
              <w:t>From: Case#1</w:t>
            </w:r>
          </w:p>
        </w:tc>
        <w:tc>
          <w:tcPr>
            <w:tcW w:w="2655" w:type="dxa"/>
            <w:tcBorders>
              <w:tl2br w:val="single" w:sz="4" w:space="0" w:color="auto"/>
            </w:tcBorders>
          </w:tcPr>
          <w:p w14:paraId="1998096F" w14:textId="77777777" w:rsidR="0008306F" w:rsidRPr="00755DBF" w:rsidRDefault="0008306F" w:rsidP="002F5059">
            <w:pPr>
              <w:pStyle w:val="maintext"/>
              <w:ind w:firstLineChars="0" w:firstLine="0"/>
              <w:jc w:val="center"/>
              <w:rPr>
                <w:rFonts w:eastAsia="Times New Roman" w:cs="Times New Roman"/>
                <w:sz w:val="18"/>
                <w:szCs w:val="18"/>
                <w:lang w:val="en-US" w:eastAsia="en-US"/>
              </w:rPr>
            </w:pPr>
          </w:p>
        </w:tc>
        <w:tc>
          <w:tcPr>
            <w:tcW w:w="3057" w:type="dxa"/>
            <w:tcBorders>
              <w:bottom w:val="single" w:sz="4" w:space="0" w:color="auto"/>
              <w:tl2br w:val="single" w:sz="4" w:space="0" w:color="auto"/>
            </w:tcBorders>
            <w:shd w:val="clear" w:color="auto" w:fill="auto"/>
          </w:tcPr>
          <w:p w14:paraId="2ADBF6A9" w14:textId="604287FF" w:rsidR="0008306F" w:rsidRPr="00755DBF" w:rsidRDefault="0008306F" w:rsidP="002F5059">
            <w:pPr>
              <w:pStyle w:val="maintext"/>
              <w:ind w:firstLineChars="0" w:firstLine="0"/>
              <w:jc w:val="center"/>
              <w:rPr>
                <w:rFonts w:eastAsia="Times New Roman" w:cs="Times New Roman"/>
                <w:sz w:val="18"/>
                <w:szCs w:val="18"/>
                <w:lang w:val="en-US" w:eastAsia="en-US"/>
              </w:rPr>
            </w:pPr>
          </w:p>
        </w:tc>
        <w:tc>
          <w:tcPr>
            <w:tcW w:w="2834" w:type="dxa"/>
            <w:tcBorders>
              <w:right w:val="single" w:sz="12" w:space="0" w:color="auto"/>
              <w:tl2br w:val="single" w:sz="4" w:space="0" w:color="auto"/>
            </w:tcBorders>
            <w:shd w:val="clear" w:color="auto" w:fill="auto"/>
          </w:tcPr>
          <w:p w14:paraId="53928A1C" w14:textId="53A79D18" w:rsidR="0008306F" w:rsidRPr="00755DBF" w:rsidRDefault="0008306F" w:rsidP="002F5059">
            <w:pPr>
              <w:pStyle w:val="maintext"/>
              <w:ind w:firstLineChars="0" w:firstLine="0"/>
              <w:jc w:val="center"/>
              <w:rPr>
                <w:rFonts w:eastAsia="Times New Roman" w:cs="Times New Roman"/>
                <w:sz w:val="18"/>
                <w:szCs w:val="18"/>
                <w:lang w:val="en-US" w:eastAsia="en-US"/>
              </w:rPr>
            </w:pPr>
          </w:p>
        </w:tc>
      </w:tr>
      <w:tr w:rsidR="0008306F" w:rsidRPr="00406724" w14:paraId="0A9B7730" w14:textId="77777777" w:rsidTr="0008306F">
        <w:tc>
          <w:tcPr>
            <w:tcW w:w="1080" w:type="dxa"/>
            <w:tcBorders>
              <w:left w:val="single" w:sz="12" w:space="0" w:color="auto"/>
            </w:tcBorders>
            <w:shd w:val="clear" w:color="auto" w:fill="auto"/>
          </w:tcPr>
          <w:p w14:paraId="64571085" w14:textId="5DE637A9" w:rsidR="0008306F" w:rsidRPr="00755DBF" w:rsidRDefault="0008306F" w:rsidP="002F5059">
            <w:pPr>
              <w:pStyle w:val="maintext"/>
              <w:ind w:firstLineChars="0" w:firstLine="0"/>
              <w:jc w:val="center"/>
              <w:rPr>
                <w:rFonts w:cs="Times New Roman"/>
                <w:sz w:val="18"/>
                <w:szCs w:val="18"/>
              </w:rPr>
            </w:pPr>
            <w:r w:rsidRPr="00755DBF">
              <w:rPr>
                <w:rFonts w:cs="Times New Roman"/>
                <w:sz w:val="18"/>
                <w:szCs w:val="18"/>
              </w:rPr>
              <w:t>From: Case#6</w:t>
            </w:r>
          </w:p>
        </w:tc>
        <w:tc>
          <w:tcPr>
            <w:tcW w:w="2655" w:type="dxa"/>
          </w:tcPr>
          <w:p w14:paraId="7B21B6CC" w14:textId="281CBA05" w:rsidR="0008306F" w:rsidRPr="00755DBF" w:rsidRDefault="0008306F" w:rsidP="0008306F">
            <w:pPr>
              <w:pStyle w:val="maintext"/>
              <w:ind w:firstLineChars="0" w:firstLine="0"/>
              <w:jc w:val="left"/>
              <w:rPr>
                <w:rFonts w:eastAsia="Times New Roman" w:cs="Times New Roman"/>
                <w:sz w:val="18"/>
                <w:szCs w:val="18"/>
                <w:lang w:val="en-US" w:eastAsia="en-US"/>
              </w:rPr>
            </w:pPr>
            <w:r w:rsidRPr="00755DBF">
              <w:rPr>
                <w:color w:val="000000"/>
                <w:sz w:val="18"/>
                <w:szCs w:val="18"/>
                <w:lang w:eastAsia="zh-CN"/>
              </w:rPr>
              <w:t>IAB-MT Case#6 TX to IAB-MT Case#1 TX</w:t>
            </w:r>
          </w:p>
        </w:tc>
        <w:tc>
          <w:tcPr>
            <w:tcW w:w="3057" w:type="dxa"/>
            <w:tcBorders>
              <w:tl2br w:val="single" w:sz="4" w:space="0" w:color="auto"/>
            </w:tcBorders>
            <w:shd w:val="clear" w:color="auto" w:fill="auto"/>
          </w:tcPr>
          <w:p w14:paraId="576EB34F" w14:textId="77777777" w:rsidR="0008306F" w:rsidRPr="00755DBF" w:rsidRDefault="0008306F" w:rsidP="002F5059">
            <w:pPr>
              <w:pStyle w:val="maintext"/>
              <w:ind w:firstLineChars="0" w:firstLine="0"/>
              <w:jc w:val="center"/>
              <w:rPr>
                <w:rFonts w:eastAsia="Times New Roman" w:cs="Times New Roman"/>
                <w:sz w:val="18"/>
                <w:szCs w:val="18"/>
                <w:lang w:val="en-US" w:eastAsia="en-US"/>
              </w:rPr>
            </w:pPr>
          </w:p>
        </w:tc>
        <w:tc>
          <w:tcPr>
            <w:tcW w:w="2834" w:type="dxa"/>
            <w:tcBorders>
              <w:bottom w:val="single" w:sz="4" w:space="0" w:color="auto"/>
              <w:right w:val="single" w:sz="12" w:space="0" w:color="auto"/>
            </w:tcBorders>
            <w:shd w:val="clear" w:color="auto" w:fill="auto"/>
          </w:tcPr>
          <w:p w14:paraId="4CE1B9A3" w14:textId="2C1B93AE" w:rsidR="0008306F" w:rsidRPr="00755DBF" w:rsidRDefault="0008306F" w:rsidP="0008306F">
            <w:pPr>
              <w:pStyle w:val="maintext"/>
              <w:ind w:firstLineChars="0" w:firstLine="0"/>
              <w:jc w:val="left"/>
              <w:rPr>
                <w:rFonts w:eastAsia="Times New Roman" w:cs="Times New Roman"/>
                <w:sz w:val="18"/>
                <w:szCs w:val="18"/>
                <w:lang w:val="en-US" w:eastAsia="en-US"/>
              </w:rPr>
            </w:pPr>
            <w:r w:rsidRPr="00755DBF">
              <w:rPr>
                <w:color w:val="000000"/>
                <w:sz w:val="18"/>
                <w:szCs w:val="18"/>
                <w:lang w:eastAsia="zh-CN"/>
              </w:rPr>
              <w:t>IAB-MT Case#6 TX to IAB-MT Case#1 TX</w:t>
            </w:r>
          </w:p>
        </w:tc>
      </w:tr>
      <w:tr w:rsidR="0008306F" w:rsidRPr="00406724" w14:paraId="7B10FFF4" w14:textId="77777777" w:rsidTr="0008306F">
        <w:tc>
          <w:tcPr>
            <w:tcW w:w="1080" w:type="dxa"/>
            <w:tcBorders>
              <w:left w:val="single" w:sz="12" w:space="0" w:color="auto"/>
              <w:bottom w:val="single" w:sz="12" w:space="0" w:color="auto"/>
            </w:tcBorders>
            <w:shd w:val="clear" w:color="auto" w:fill="auto"/>
          </w:tcPr>
          <w:p w14:paraId="3C52F6A0" w14:textId="7C8DFD1C" w:rsidR="0008306F" w:rsidRPr="00755DBF" w:rsidRDefault="0008306F" w:rsidP="0008306F">
            <w:pPr>
              <w:pStyle w:val="maintext"/>
              <w:ind w:firstLineChars="0" w:firstLine="0"/>
              <w:jc w:val="center"/>
              <w:rPr>
                <w:rFonts w:cs="Times New Roman"/>
                <w:sz w:val="18"/>
                <w:szCs w:val="18"/>
              </w:rPr>
            </w:pPr>
            <w:r w:rsidRPr="00755DBF">
              <w:rPr>
                <w:rFonts w:cs="Times New Roman"/>
                <w:sz w:val="18"/>
                <w:szCs w:val="18"/>
              </w:rPr>
              <w:t>From: Case#7</w:t>
            </w:r>
          </w:p>
        </w:tc>
        <w:tc>
          <w:tcPr>
            <w:tcW w:w="2655" w:type="dxa"/>
            <w:tcBorders>
              <w:bottom w:val="single" w:sz="12" w:space="0" w:color="auto"/>
            </w:tcBorders>
          </w:tcPr>
          <w:p w14:paraId="254C4F23" w14:textId="44395B8C" w:rsidR="0008306F" w:rsidRPr="00755DBF" w:rsidRDefault="0008306F" w:rsidP="0008306F">
            <w:pPr>
              <w:pStyle w:val="maintext"/>
              <w:ind w:firstLineChars="0" w:firstLine="0"/>
              <w:jc w:val="left"/>
              <w:rPr>
                <w:rFonts w:eastAsia="Times New Roman" w:cs="Times New Roman"/>
                <w:sz w:val="18"/>
                <w:szCs w:val="18"/>
                <w:lang w:val="en-US" w:eastAsia="en-US"/>
              </w:rPr>
            </w:pPr>
            <w:r w:rsidRPr="00755DBF">
              <w:rPr>
                <w:color w:val="000000"/>
                <w:sz w:val="18"/>
                <w:szCs w:val="18"/>
                <w:lang w:eastAsia="zh-CN"/>
              </w:rPr>
              <w:t>child-MT Case#7 TX to child-MT Case#1 TX</w:t>
            </w:r>
          </w:p>
        </w:tc>
        <w:tc>
          <w:tcPr>
            <w:tcW w:w="3057" w:type="dxa"/>
            <w:tcBorders>
              <w:bottom w:val="single" w:sz="12" w:space="0" w:color="auto"/>
            </w:tcBorders>
            <w:shd w:val="clear" w:color="auto" w:fill="auto"/>
          </w:tcPr>
          <w:p w14:paraId="55CC20BB" w14:textId="12B6C267" w:rsidR="0008306F" w:rsidRPr="00755DBF" w:rsidRDefault="0008306F" w:rsidP="0008306F">
            <w:pPr>
              <w:pStyle w:val="maintext"/>
              <w:ind w:firstLineChars="0" w:firstLine="0"/>
              <w:jc w:val="left"/>
              <w:rPr>
                <w:rFonts w:eastAsia="Times New Roman" w:cs="Times New Roman"/>
                <w:sz w:val="18"/>
                <w:szCs w:val="18"/>
                <w:lang w:val="en-US" w:eastAsia="en-US"/>
              </w:rPr>
            </w:pPr>
            <w:r w:rsidRPr="00755DBF">
              <w:rPr>
                <w:color w:val="000000"/>
                <w:sz w:val="18"/>
                <w:szCs w:val="18"/>
                <w:lang w:eastAsia="zh-CN"/>
              </w:rPr>
              <w:t>child-MT Case#7 TX to child-MT Case#1 TX</w:t>
            </w:r>
          </w:p>
        </w:tc>
        <w:tc>
          <w:tcPr>
            <w:tcW w:w="2834" w:type="dxa"/>
            <w:tcBorders>
              <w:bottom w:val="single" w:sz="12" w:space="0" w:color="auto"/>
              <w:right w:val="single" w:sz="12" w:space="0" w:color="auto"/>
              <w:tl2br w:val="single" w:sz="4" w:space="0" w:color="auto"/>
            </w:tcBorders>
            <w:shd w:val="clear" w:color="auto" w:fill="auto"/>
          </w:tcPr>
          <w:p w14:paraId="13108026" w14:textId="4E3AABBA" w:rsidR="0008306F" w:rsidRPr="00755DBF" w:rsidRDefault="0008306F" w:rsidP="002F5059">
            <w:pPr>
              <w:pStyle w:val="maintext"/>
              <w:ind w:firstLineChars="0" w:firstLine="0"/>
              <w:jc w:val="center"/>
              <w:rPr>
                <w:rFonts w:eastAsia="Times New Roman" w:cs="Times New Roman"/>
                <w:sz w:val="18"/>
                <w:szCs w:val="18"/>
                <w:lang w:val="en-US" w:eastAsia="en-US"/>
              </w:rPr>
            </w:pPr>
          </w:p>
        </w:tc>
      </w:tr>
    </w:tbl>
    <w:p w14:paraId="10CB97DE" w14:textId="4BC68552" w:rsidR="009079E3" w:rsidRDefault="009079E3" w:rsidP="009001D4">
      <w:pPr>
        <w:jc w:val="both"/>
        <w:rPr>
          <w:color w:val="000000"/>
          <w:lang w:eastAsia="zh-CN"/>
        </w:rPr>
      </w:pPr>
    </w:p>
    <w:p w14:paraId="19F57BE6" w14:textId="26CB2E17" w:rsidR="00890107" w:rsidRDefault="00890107" w:rsidP="009001D4">
      <w:pPr>
        <w:jc w:val="both"/>
        <w:rPr>
          <w:color w:val="000000"/>
          <w:lang w:eastAsia="zh-CN"/>
        </w:rPr>
      </w:pPr>
      <w:r>
        <w:rPr>
          <w:color w:val="000000"/>
          <w:lang w:eastAsia="zh-CN"/>
        </w:rPr>
        <w:t xml:space="preserve">In summary for </w:t>
      </w:r>
      <w:r w:rsidR="005368FE">
        <w:rPr>
          <w:color w:val="000000"/>
          <w:lang w:eastAsia="zh-CN"/>
        </w:rPr>
        <w:t xml:space="preserve">Rel-16 IAB guard symbols removal, we provide the following Table 2 </w:t>
      </w:r>
      <w:r w:rsidR="003A2E71">
        <w:rPr>
          <w:color w:val="000000"/>
          <w:lang w:eastAsia="zh-CN"/>
        </w:rPr>
        <w:t>when simultaneous operation</w:t>
      </w:r>
      <w:r w:rsidR="000D56E4">
        <w:rPr>
          <w:color w:val="000000"/>
          <w:lang w:eastAsia="zh-CN"/>
        </w:rPr>
        <w:t>(</w:t>
      </w:r>
      <w:r w:rsidR="003A2E71">
        <w:rPr>
          <w:color w:val="000000"/>
          <w:lang w:eastAsia="zh-CN"/>
        </w:rPr>
        <w:t>s</w:t>
      </w:r>
      <w:r w:rsidR="000D56E4">
        <w:rPr>
          <w:color w:val="000000"/>
          <w:lang w:eastAsia="zh-CN"/>
        </w:rPr>
        <w:t>)</w:t>
      </w:r>
      <w:r w:rsidR="003A2E71">
        <w:rPr>
          <w:color w:val="000000"/>
          <w:lang w:eastAsia="zh-CN"/>
        </w:rPr>
        <w:t xml:space="preserve"> are supported</w:t>
      </w:r>
      <w:r w:rsidR="005A58F0">
        <w:rPr>
          <w:color w:val="000000"/>
          <w:lang w:eastAsia="zh-CN"/>
        </w:rPr>
        <w:t xml:space="preserve"> [2]</w:t>
      </w:r>
      <w:r w:rsidR="003A2E71">
        <w:rPr>
          <w:color w:val="000000"/>
          <w:lang w:eastAsia="zh-CN"/>
        </w:rPr>
        <w:t xml:space="preserve">. </w:t>
      </w:r>
      <w:r w:rsidR="005368FE">
        <w:rPr>
          <w:color w:val="000000"/>
          <w:lang w:eastAsia="zh-CN"/>
        </w:rPr>
        <w:t xml:space="preserve"> </w:t>
      </w:r>
    </w:p>
    <w:p w14:paraId="4AF3EDEC" w14:textId="514D8A57" w:rsidR="001A5435" w:rsidRDefault="001A5435" w:rsidP="001A5435">
      <w:pPr>
        <w:jc w:val="center"/>
        <w:rPr>
          <w:color w:val="000000"/>
          <w:lang w:val="en-US" w:eastAsia="zh-CN"/>
        </w:rPr>
      </w:pPr>
      <w:r>
        <w:rPr>
          <w:color w:val="000000"/>
          <w:lang w:val="en-US" w:eastAsia="zh-CN"/>
        </w:rPr>
        <w:t xml:space="preserve">Table </w:t>
      </w:r>
      <w:r w:rsidR="005A58F0">
        <w:rPr>
          <w:color w:val="000000"/>
          <w:lang w:val="en-US" w:eastAsia="zh-CN"/>
        </w:rPr>
        <w:t>2:</w:t>
      </w:r>
      <w:r>
        <w:rPr>
          <w:color w:val="000000"/>
          <w:lang w:val="en-US" w:eastAsia="zh-CN"/>
        </w:rPr>
        <w:t xml:space="preserve"> Guard symbols removal with different simultaneous operations</w:t>
      </w:r>
    </w:p>
    <w:tbl>
      <w:tblPr>
        <w:tblW w:w="954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4320"/>
        <w:gridCol w:w="3960"/>
      </w:tblGrid>
      <w:tr w:rsidR="001A5435" w:rsidRPr="00406724" w14:paraId="0239D311" w14:textId="77777777" w:rsidTr="001A5435">
        <w:tc>
          <w:tcPr>
            <w:tcW w:w="1260" w:type="dxa"/>
            <w:tcBorders>
              <w:top w:val="single" w:sz="12" w:space="0" w:color="auto"/>
              <w:left w:val="single" w:sz="12" w:space="0" w:color="auto"/>
            </w:tcBorders>
            <w:shd w:val="clear" w:color="auto" w:fill="auto"/>
          </w:tcPr>
          <w:p w14:paraId="0AFB5B24"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MT to DU</w:t>
            </w:r>
          </w:p>
        </w:tc>
        <w:tc>
          <w:tcPr>
            <w:tcW w:w="4320" w:type="dxa"/>
            <w:tcBorders>
              <w:top w:val="single" w:sz="12" w:space="0" w:color="auto"/>
            </w:tcBorders>
            <w:shd w:val="clear" w:color="auto" w:fill="auto"/>
          </w:tcPr>
          <w:p w14:paraId="67E436D6"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DL Tx</w:t>
            </w:r>
          </w:p>
        </w:tc>
        <w:tc>
          <w:tcPr>
            <w:tcW w:w="3960" w:type="dxa"/>
            <w:tcBorders>
              <w:top w:val="single" w:sz="12" w:space="0" w:color="auto"/>
              <w:right w:val="single" w:sz="12" w:space="0" w:color="auto"/>
            </w:tcBorders>
            <w:shd w:val="clear" w:color="auto" w:fill="auto"/>
          </w:tcPr>
          <w:p w14:paraId="3918A9E0"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UL Rx</w:t>
            </w:r>
          </w:p>
        </w:tc>
      </w:tr>
      <w:tr w:rsidR="001A5435" w:rsidRPr="00406724" w14:paraId="7DFFDCEA" w14:textId="77777777" w:rsidTr="001A5435">
        <w:tc>
          <w:tcPr>
            <w:tcW w:w="1260" w:type="dxa"/>
            <w:tcBorders>
              <w:left w:val="single" w:sz="12" w:space="0" w:color="auto"/>
            </w:tcBorders>
            <w:shd w:val="clear" w:color="auto" w:fill="auto"/>
          </w:tcPr>
          <w:p w14:paraId="7F62DABC"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DL Rx</w:t>
            </w:r>
          </w:p>
        </w:tc>
        <w:tc>
          <w:tcPr>
            <w:tcW w:w="4320" w:type="dxa"/>
            <w:shd w:val="clear" w:color="auto" w:fill="auto"/>
          </w:tcPr>
          <w:p w14:paraId="0E6E5AE9"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RX/DU TX </w:t>
            </w:r>
            <w:r>
              <w:rPr>
                <w:rFonts w:eastAsia="Times New Roman" w:cs="Times New Roman"/>
                <w:lang w:val="en-US" w:eastAsia="en-US"/>
              </w:rPr>
              <w:t xml:space="preserve">is </w:t>
            </w:r>
            <w:r w:rsidRPr="00406724">
              <w:rPr>
                <w:rFonts w:eastAsia="Times New Roman" w:cs="Times New Roman"/>
                <w:lang w:val="en-US" w:eastAsia="en-US"/>
              </w:rPr>
              <w:t>supported</w:t>
            </w:r>
          </w:p>
        </w:tc>
        <w:tc>
          <w:tcPr>
            <w:tcW w:w="3960" w:type="dxa"/>
            <w:tcBorders>
              <w:right w:val="single" w:sz="12" w:space="0" w:color="auto"/>
            </w:tcBorders>
            <w:shd w:val="clear" w:color="auto" w:fill="auto"/>
          </w:tcPr>
          <w:p w14:paraId="3AA24362"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RX/DU RX </w:t>
            </w:r>
            <w:r>
              <w:rPr>
                <w:rFonts w:eastAsia="Times New Roman" w:cs="Times New Roman"/>
                <w:lang w:val="en-US" w:eastAsia="en-US"/>
              </w:rPr>
              <w:t xml:space="preserve">is </w:t>
            </w:r>
            <w:r w:rsidRPr="00406724">
              <w:rPr>
                <w:rFonts w:eastAsia="Times New Roman" w:cs="Times New Roman"/>
                <w:lang w:val="en-US" w:eastAsia="en-US"/>
              </w:rPr>
              <w:t>supported</w:t>
            </w:r>
          </w:p>
        </w:tc>
      </w:tr>
      <w:tr w:rsidR="001A5435" w:rsidRPr="00406724" w14:paraId="06E6E181" w14:textId="77777777" w:rsidTr="001A5435">
        <w:tc>
          <w:tcPr>
            <w:tcW w:w="1260" w:type="dxa"/>
            <w:tcBorders>
              <w:left w:val="single" w:sz="12" w:space="0" w:color="auto"/>
              <w:bottom w:val="single" w:sz="12" w:space="0" w:color="auto"/>
            </w:tcBorders>
            <w:shd w:val="clear" w:color="auto" w:fill="auto"/>
          </w:tcPr>
          <w:p w14:paraId="5BCB06CD"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UL Tx</w:t>
            </w:r>
          </w:p>
        </w:tc>
        <w:tc>
          <w:tcPr>
            <w:tcW w:w="4320" w:type="dxa"/>
            <w:tcBorders>
              <w:bottom w:val="single" w:sz="12" w:space="0" w:color="auto"/>
            </w:tcBorders>
            <w:shd w:val="clear" w:color="auto" w:fill="auto"/>
          </w:tcPr>
          <w:p w14:paraId="16D0C1D0"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TX/DU TX </w:t>
            </w:r>
            <w:r>
              <w:rPr>
                <w:rFonts w:eastAsia="Times New Roman" w:cs="Times New Roman"/>
                <w:lang w:val="en-US" w:eastAsia="en-US"/>
              </w:rPr>
              <w:t xml:space="preserve">is </w:t>
            </w:r>
            <w:r w:rsidRPr="00406724">
              <w:rPr>
                <w:rFonts w:eastAsia="Times New Roman" w:cs="Times New Roman"/>
                <w:lang w:val="en-US" w:eastAsia="en-US"/>
              </w:rPr>
              <w:t>supported</w:t>
            </w:r>
          </w:p>
        </w:tc>
        <w:tc>
          <w:tcPr>
            <w:tcW w:w="3960" w:type="dxa"/>
            <w:tcBorders>
              <w:bottom w:val="single" w:sz="12" w:space="0" w:color="auto"/>
              <w:right w:val="single" w:sz="12" w:space="0" w:color="auto"/>
            </w:tcBorders>
            <w:shd w:val="clear" w:color="auto" w:fill="auto"/>
          </w:tcPr>
          <w:p w14:paraId="61A80C25"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Remove</w:t>
            </w:r>
            <w:r>
              <w:rPr>
                <w:rFonts w:eastAsia="Times New Roman" w:cs="Times New Roman"/>
                <w:lang w:val="en-US" w:eastAsia="en-US"/>
              </w:rPr>
              <w:t xml:space="preserve"> Ng</w:t>
            </w:r>
            <w:r w:rsidRPr="00406724">
              <w:rPr>
                <w:rFonts w:eastAsia="Times New Roman" w:cs="Times New Roman"/>
                <w:lang w:val="en-US" w:eastAsia="en-US"/>
              </w:rPr>
              <w:t xml:space="preserve"> if MT TX/DU RX </w:t>
            </w:r>
            <w:r>
              <w:rPr>
                <w:rFonts w:eastAsia="Times New Roman" w:cs="Times New Roman"/>
                <w:lang w:val="en-US" w:eastAsia="en-US"/>
              </w:rPr>
              <w:t xml:space="preserve">is </w:t>
            </w:r>
            <w:r w:rsidRPr="00406724">
              <w:rPr>
                <w:rFonts w:eastAsia="Times New Roman" w:cs="Times New Roman"/>
                <w:lang w:val="en-US" w:eastAsia="en-US"/>
              </w:rPr>
              <w:t>supported</w:t>
            </w:r>
          </w:p>
        </w:tc>
      </w:tr>
      <w:tr w:rsidR="001A5435" w:rsidRPr="00406724" w14:paraId="49A5D34C" w14:textId="77777777" w:rsidTr="001A5435">
        <w:tc>
          <w:tcPr>
            <w:tcW w:w="1260" w:type="dxa"/>
            <w:tcBorders>
              <w:top w:val="single" w:sz="12" w:space="0" w:color="auto"/>
              <w:left w:val="single" w:sz="12" w:space="0" w:color="auto"/>
            </w:tcBorders>
            <w:shd w:val="clear" w:color="auto" w:fill="auto"/>
          </w:tcPr>
          <w:p w14:paraId="6265C137"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DU to MT</w:t>
            </w:r>
          </w:p>
        </w:tc>
        <w:tc>
          <w:tcPr>
            <w:tcW w:w="4320" w:type="dxa"/>
            <w:tcBorders>
              <w:top w:val="single" w:sz="12" w:space="0" w:color="auto"/>
            </w:tcBorders>
            <w:shd w:val="clear" w:color="auto" w:fill="auto"/>
          </w:tcPr>
          <w:p w14:paraId="74B25363"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DL Rx</w:t>
            </w:r>
          </w:p>
        </w:tc>
        <w:tc>
          <w:tcPr>
            <w:tcW w:w="3960" w:type="dxa"/>
            <w:tcBorders>
              <w:top w:val="single" w:sz="12" w:space="0" w:color="auto"/>
              <w:right w:val="single" w:sz="12" w:space="0" w:color="auto"/>
            </w:tcBorders>
            <w:shd w:val="clear" w:color="auto" w:fill="auto"/>
          </w:tcPr>
          <w:p w14:paraId="7835F931"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UL Tx</w:t>
            </w:r>
          </w:p>
        </w:tc>
      </w:tr>
      <w:tr w:rsidR="001A5435" w:rsidRPr="00406724" w14:paraId="5EE4CE74" w14:textId="77777777" w:rsidTr="001A5435">
        <w:tc>
          <w:tcPr>
            <w:tcW w:w="1260" w:type="dxa"/>
            <w:tcBorders>
              <w:left w:val="single" w:sz="12" w:space="0" w:color="auto"/>
            </w:tcBorders>
            <w:shd w:val="clear" w:color="auto" w:fill="auto"/>
          </w:tcPr>
          <w:p w14:paraId="79A7E63E"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t>DL Tx</w:t>
            </w:r>
          </w:p>
        </w:tc>
        <w:tc>
          <w:tcPr>
            <w:tcW w:w="4320" w:type="dxa"/>
            <w:shd w:val="clear" w:color="auto" w:fill="auto"/>
          </w:tcPr>
          <w:p w14:paraId="3938DE59"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RX/DU TX </w:t>
            </w:r>
            <w:r>
              <w:rPr>
                <w:rFonts w:eastAsia="Times New Roman" w:cs="Times New Roman"/>
                <w:lang w:val="en-US" w:eastAsia="en-US"/>
              </w:rPr>
              <w:t xml:space="preserve">is </w:t>
            </w:r>
            <w:r w:rsidRPr="00406724">
              <w:rPr>
                <w:rFonts w:eastAsia="Times New Roman" w:cs="Times New Roman"/>
                <w:lang w:val="en-US" w:eastAsia="en-US"/>
              </w:rPr>
              <w:t xml:space="preserve">supported </w:t>
            </w:r>
          </w:p>
        </w:tc>
        <w:tc>
          <w:tcPr>
            <w:tcW w:w="3960" w:type="dxa"/>
            <w:tcBorders>
              <w:right w:val="single" w:sz="12" w:space="0" w:color="auto"/>
            </w:tcBorders>
            <w:shd w:val="clear" w:color="auto" w:fill="auto"/>
          </w:tcPr>
          <w:p w14:paraId="55B6BFB1"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Remove Ng if MT TX/DU TX</w:t>
            </w:r>
            <w:r>
              <w:rPr>
                <w:rFonts w:eastAsia="Times New Roman" w:cs="Times New Roman"/>
                <w:lang w:val="en-US" w:eastAsia="en-US"/>
              </w:rPr>
              <w:t xml:space="preserve"> is</w:t>
            </w:r>
            <w:r w:rsidRPr="00406724">
              <w:rPr>
                <w:rFonts w:eastAsia="Times New Roman" w:cs="Times New Roman"/>
                <w:lang w:val="en-US" w:eastAsia="en-US"/>
              </w:rPr>
              <w:t xml:space="preserve"> supported</w:t>
            </w:r>
          </w:p>
        </w:tc>
      </w:tr>
      <w:tr w:rsidR="001A5435" w:rsidRPr="00406724" w14:paraId="62FA23CE" w14:textId="77777777" w:rsidTr="001A5435">
        <w:tc>
          <w:tcPr>
            <w:tcW w:w="1260" w:type="dxa"/>
            <w:tcBorders>
              <w:left w:val="single" w:sz="12" w:space="0" w:color="auto"/>
              <w:bottom w:val="single" w:sz="12" w:space="0" w:color="auto"/>
            </w:tcBorders>
            <w:shd w:val="clear" w:color="auto" w:fill="auto"/>
          </w:tcPr>
          <w:p w14:paraId="0AD11A3A"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cs="Times New Roman"/>
              </w:rPr>
              <w:lastRenderedPageBreak/>
              <w:t>UL Rx</w:t>
            </w:r>
          </w:p>
        </w:tc>
        <w:tc>
          <w:tcPr>
            <w:tcW w:w="4320" w:type="dxa"/>
            <w:tcBorders>
              <w:bottom w:val="single" w:sz="12" w:space="0" w:color="auto"/>
            </w:tcBorders>
            <w:shd w:val="clear" w:color="auto" w:fill="auto"/>
          </w:tcPr>
          <w:p w14:paraId="12E7CDA2"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RX/DU RX </w:t>
            </w:r>
            <w:r>
              <w:rPr>
                <w:rFonts w:eastAsia="Times New Roman" w:cs="Times New Roman"/>
                <w:lang w:val="en-US" w:eastAsia="en-US"/>
              </w:rPr>
              <w:t xml:space="preserve">is </w:t>
            </w:r>
            <w:r w:rsidRPr="00406724">
              <w:rPr>
                <w:rFonts w:eastAsia="Times New Roman" w:cs="Times New Roman"/>
                <w:lang w:val="en-US" w:eastAsia="en-US"/>
              </w:rPr>
              <w:t>supported</w:t>
            </w:r>
          </w:p>
        </w:tc>
        <w:tc>
          <w:tcPr>
            <w:tcW w:w="3960" w:type="dxa"/>
            <w:tcBorders>
              <w:bottom w:val="single" w:sz="12" w:space="0" w:color="auto"/>
              <w:right w:val="single" w:sz="12" w:space="0" w:color="auto"/>
            </w:tcBorders>
            <w:shd w:val="clear" w:color="auto" w:fill="auto"/>
          </w:tcPr>
          <w:p w14:paraId="61C879EB" w14:textId="77777777" w:rsidR="001A5435" w:rsidRPr="00406724" w:rsidRDefault="001A5435" w:rsidP="001A5435">
            <w:pPr>
              <w:pStyle w:val="maintext"/>
              <w:ind w:firstLineChars="0" w:firstLine="0"/>
              <w:jc w:val="center"/>
              <w:rPr>
                <w:rFonts w:eastAsia="Times New Roman" w:cs="Times New Roman"/>
                <w:lang w:val="en-US" w:eastAsia="en-US"/>
              </w:rPr>
            </w:pPr>
            <w:r w:rsidRPr="00406724">
              <w:rPr>
                <w:rFonts w:eastAsia="Times New Roman" w:cs="Times New Roman"/>
                <w:lang w:val="en-US" w:eastAsia="en-US"/>
              </w:rPr>
              <w:t xml:space="preserve">Remove Ng if MT TX/DU RX </w:t>
            </w:r>
            <w:r>
              <w:rPr>
                <w:rFonts w:eastAsia="Times New Roman" w:cs="Times New Roman"/>
                <w:lang w:val="en-US" w:eastAsia="en-US"/>
              </w:rPr>
              <w:t xml:space="preserve">is </w:t>
            </w:r>
            <w:r w:rsidRPr="00406724">
              <w:rPr>
                <w:rFonts w:eastAsia="Times New Roman" w:cs="Times New Roman"/>
                <w:lang w:val="en-US" w:eastAsia="en-US"/>
              </w:rPr>
              <w:t>supported</w:t>
            </w:r>
          </w:p>
        </w:tc>
      </w:tr>
    </w:tbl>
    <w:p w14:paraId="5256029F" w14:textId="77777777" w:rsidR="000D56E4" w:rsidRDefault="000D56E4" w:rsidP="009001D4">
      <w:pPr>
        <w:jc w:val="both"/>
        <w:rPr>
          <w:color w:val="000000"/>
          <w:lang w:eastAsia="zh-CN"/>
        </w:rPr>
      </w:pPr>
    </w:p>
    <w:p w14:paraId="6F2CDBE6" w14:textId="514ACA46" w:rsidR="00AB6FBF" w:rsidRPr="007B7E18" w:rsidRDefault="00AB6FBF" w:rsidP="00624262">
      <w:pPr>
        <w:jc w:val="both"/>
        <w:rPr>
          <w:color w:val="000000"/>
          <w:lang w:eastAsia="zh-CN"/>
        </w:rPr>
      </w:pPr>
      <w:r>
        <w:rPr>
          <w:b/>
          <w:lang w:eastAsia="zh-CN"/>
        </w:rPr>
        <w:t xml:space="preserve">Observation </w:t>
      </w:r>
      <w:r w:rsidR="009248DA">
        <w:rPr>
          <w:b/>
          <w:lang w:eastAsia="zh-CN"/>
        </w:rPr>
        <w:t>12</w:t>
      </w:r>
      <w:r>
        <w:rPr>
          <w:b/>
          <w:lang w:eastAsia="zh-CN"/>
        </w:rPr>
        <w:t xml:space="preserve">: </w:t>
      </w:r>
      <w:r w:rsidR="00624262">
        <w:rPr>
          <w:color w:val="000000"/>
          <w:lang w:eastAsia="zh-CN"/>
        </w:rPr>
        <w:t>For the switching of Case#6</w:t>
      </w:r>
      <w:r w:rsidR="00624262" w:rsidRPr="00A66513">
        <w:rPr>
          <w:color w:val="000000"/>
          <w:lang w:eastAsia="zh-CN"/>
        </w:rPr>
        <w:sym w:font="Wingdings" w:char="F0E0"/>
      </w:r>
      <w:r w:rsidR="00624262">
        <w:rPr>
          <w:color w:val="000000"/>
          <w:lang w:eastAsia="zh-CN"/>
        </w:rPr>
        <w:t xml:space="preserve"> Case#7 timing</w:t>
      </w:r>
      <w:r w:rsidR="00A855B3">
        <w:rPr>
          <w:color w:val="000000"/>
          <w:lang w:eastAsia="zh-CN"/>
        </w:rPr>
        <w:t xml:space="preserve"> at an IAB-node</w:t>
      </w:r>
      <w:r w:rsidR="00624262">
        <w:rPr>
          <w:color w:val="000000"/>
          <w:lang w:eastAsia="zh-CN"/>
        </w:rPr>
        <w:t>, it is equivalent to the combination of Case#6</w:t>
      </w:r>
      <w:r w:rsidR="00624262" w:rsidRPr="00A66513">
        <w:rPr>
          <w:color w:val="000000"/>
          <w:lang w:eastAsia="zh-CN"/>
        </w:rPr>
        <w:sym w:font="Wingdings" w:char="F0E0"/>
      </w:r>
      <w:r w:rsidR="00624262">
        <w:rPr>
          <w:color w:val="000000"/>
          <w:lang w:eastAsia="zh-CN"/>
        </w:rPr>
        <w:t xml:space="preserve"> Case#1 switching and Case#1</w:t>
      </w:r>
      <w:r w:rsidR="00624262" w:rsidRPr="00A66513">
        <w:rPr>
          <w:color w:val="000000"/>
          <w:lang w:eastAsia="zh-CN"/>
        </w:rPr>
        <w:sym w:font="Wingdings" w:char="F0E0"/>
      </w:r>
      <w:r w:rsidR="00624262">
        <w:rPr>
          <w:color w:val="000000"/>
          <w:lang w:eastAsia="zh-CN"/>
        </w:rPr>
        <w:t xml:space="preserve"> Case#7 switching. </w:t>
      </w:r>
      <w:r w:rsidR="00D652F4">
        <w:rPr>
          <w:color w:val="000000"/>
          <w:lang w:eastAsia="zh-CN"/>
        </w:rPr>
        <w:t>N</w:t>
      </w:r>
      <w:r w:rsidR="00624262">
        <w:rPr>
          <w:color w:val="000000"/>
          <w:lang w:eastAsia="zh-CN"/>
        </w:rPr>
        <w:t xml:space="preserve">ew guard symbols are needed </w:t>
      </w:r>
      <w:r w:rsidR="00231C62">
        <w:rPr>
          <w:color w:val="000000"/>
          <w:lang w:eastAsia="zh-CN"/>
        </w:rPr>
        <w:t>for IAB-MT Case#6 TX to IAB-MT Case#1 TX transition</w:t>
      </w:r>
      <w:r w:rsidR="00D65B5D">
        <w:rPr>
          <w:color w:val="000000"/>
          <w:lang w:eastAsia="zh-CN"/>
        </w:rPr>
        <w:t xml:space="preserve">. </w:t>
      </w:r>
      <w:r w:rsidRPr="007B7E18">
        <w:rPr>
          <w:color w:val="000000"/>
          <w:lang w:eastAsia="zh-CN"/>
        </w:rPr>
        <w:t xml:space="preserve"> </w:t>
      </w:r>
    </w:p>
    <w:p w14:paraId="26FCF5D3" w14:textId="4BA89BD2" w:rsidR="00AB6FBF" w:rsidRDefault="00AB6FBF" w:rsidP="00AB6FBF">
      <w:pPr>
        <w:jc w:val="both"/>
        <w:rPr>
          <w:color w:val="000000"/>
          <w:lang w:eastAsia="zh-CN"/>
        </w:rPr>
      </w:pPr>
      <w:r>
        <w:rPr>
          <w:b/>
          <w:lang w:eastAsia="zh-CN"/>
        </w:rPr>
        <w:t xml:space="preserve">Observation </w:t>
      </w:r>
      <w:r w:rsidR="009248DA">
        <w:rPr>
          <w:b/>
          <w:lang w:eastAsia="zh-CN"/>
        </w:rPr>
        <w:t>13</w:t>
      </w:r>
      <w:r>
        <w:rPr>
          <w:b/>
          <w:lang w:eastAsia="zh-CN"/>
        </w:rPr>
        <w:t xml:space="preserve">: </w:t>
      </w:r>
      <w:r w:rsidR="00D65B5D">
        <w:rPr>
          <w:color w:val="000000"/>
          <w:lang w:eastAsia="zh-CN"/>
        </w:rPr>
        <w:t>For the switching of Case#7</w:t>
      </w:r>
      <w:r w:rsidR="00D65B5D" w:rsidRPr="00A66513">
        <w:rPr>
          <w:color w:val="000000"/>
          <w:lang w:eastAsia="zh-CN"/>
        </w:rPr>
        <w:sym w:font="Wingdings" w:char="F0E0"/>
      </w:r>
      <w:r w:rsidR="00D65B5D">
        <w:rPr>
          <w:color w:val="000000"/>
          <w:lang w:eastAsia="zh-CN"/>
        </w:rPr>
        <w:t xml:space="preserve"> Case#6 timing</w:t>
      </w:r>
      <w:r w:rsidR="00A855B3">
        <w:rPr>
          <w:color w:val="000000"/>
          <w:lang w:eastAsia="zh-CN"/>
        </w:rPr>
        <w:t xml:space="preserve"> at an IAB-node</w:t>
      </w:r>
      <w:r w:rsidR="00D65B5D">
        <w:rPr>
          <w:color w:val="000000"/>
          <w:lang w:eastAsia="zh-CN"/>
        </w:rPr>
        <w:t>, it is equivalent to the combination of Case#7</w:t>
      </w:r>
      <w:r w:rsidR="00D65B5D" w:rsidRPr="00A66513">
        <w:rPr>
          <w:color w:val="000000"/>
          <w:lang w:eastAsia="zh-CN"/>
        </w:rPr>
        <w:sym w:font="Wingdings" w:char="F0E0"/>
      </w:r>
      <w:r w:rsidR="00D65B5D">
        <w:rPr>
          <w:color w:val="000000"/>
          <w:lang w:eastAsia="zh-CN"/>
        </w:rPr>
        <w:t xml:space="preserve"> Case#1 switching and Case#1</w:t>
      </w:r>
      <w:r w:rsidR="00D65B5D" w:rsidRPr="00A66513">
        <w:rPr>
          <w:color w:val="000000"/>
          <w:lang w:eastAsia="zh-CN"/>
        </w:rPr>
        <w:sym w:font="Wingdings" w:char="F0E0"/>
      </w:r>
      <w:r w:rsidR="00D65B5D">
        <w:rPr>
          <w:color w:val="000000"/>
          <w:lang w:eastAsia="zh-CN"/>
        </w:rPr>
        <w:t xml:space="preserve"> Case#6 switching. New</w:t>
      </w:r>
      <w:r>
        <w:rPr>
          <w:bCs/>
          <w:lang w:eastAsia="zh-CN"/>
        </w:rPr>
        <w:t xml:space="preserve"> </w:t>
      </w:r>
      <w:r>
        <w:rPr>
          <w:color w:val="000000"/>
          <w:lang w:eastAsia="zh-CN"/>
        </w:rPr>
        <w:t xml:space="preserve">guard symbols are needed for child-MT Case#7 TX to child-MT Case#1 TX transition.  </w:t>
      </w:r>
    </w:p>
    <w:p w14:paraId="6D8EC2D3" w14:textId="04046FE0" w:rsidR="00E4247B" w:rsidRDefault="00835341" w:rsidP="00835341">
      <w:pPr>
        <w:spacing w:after="120"/>
        <w:jc w:val="both"/>
        <w:rPr>
          <w:bCs/>
          <w:lang w:eastAsia="zh-CN"/>
        </w:rPr>
      </w:pPr>
      <w:r w:rsidRPr="00E06549">
        <w:rPr>
          <w:b/>
          <w:lang w:eastAsia="zh-CN"/>
        </w:rPr>
        <w:t xml:space="preserve">Proposal </w:t>
      </w:r>
      <w:r w:rsidR="004F4659">
        <w:rPr>
          <w:b/>
          <w:lang w:val="en-US" w:eastAsia="zh-CN"/>
        </w:rPr>
        <w:t>4</w:t>
      </w:r>
      <w:r w:rsidRPr="00E06549">
        <w:rPr>
          <w:b/>
          <w:lang w:eastAsia="zh-CN"/>
        </w:rPr>
        <w:t xml:space="preserve">: </w:t>
      </w:r>
      <w:r w:rsidR="00E4247B">
        <w:rPr>
          <w:bCs/>
          <w:lang w:eastAsia="zh-CN"/>
        </w:rPr>
        <w:t xml:space="preserve">New guard symbols are needed for switching between Case#1/Case#6/Case#7 timing as in Table 1. </w:t>
      </w:r>
    </w:p>
    <w:p w14:paraId="3FB2696B" w14:textId="15043495" w:rsidR="008D550F" w:rsidRDefault="008D550F" w:rsidP="008D550F">
      <w:pPr>
        <w:spacing w:after="120"/>
        <w:jc w:val="both"/>
        <w:rPr>
          <w:bCs/>
          <w:lang w:eastAsia="zh-CN"/>
        </w:rPr>
      </w:pPr>
      <w:r w:rsidRPr="00E06549">
        <w:rPr>
          <w:b/>
          <w:lang w:eastAsia="zh-CN"/>
        </w:rPr>
        <w:t xml:space="preserve">Proposal </w:t>
      </w:r>
      <w:r w:rsidR="004F4659">
        <w:rPr>
          <w:b/>
          <w:lang w:val="en-US" w:eastAsia="zh-CN"/>
        </w:rPr>
        <w:t>5</w:t>
      </w:r>
      <w:r w:rsidRPr="00E06549">
        <w:rPr>
          <w:b/>
          <w:lang w:eastAsia="zh-CN"/>
        </w:rPr>
        <w:t xml:space="preserve">: </w:t>
      </w:r>
      <w:r w:rsidR="00B51FAB">
        <w:rPr>
          <w:bCs/>
          <w:lang w:eastAsia="zh-CN"/>
        </w:rPr>
        <w:t xml:space="preserve">When </w:t>
      </w:r>
      <w:r w:rsidR="00F75E56">
        <w:rPr>
          <w:bCs/>
          <w:lang w:eastAsia="zh-CN"/>
        </w:rPr>
        <w:t xml:space="preserve">simultaneous operation(s) are supported, </w:t>
      </w:r>
      <w:r w:rsidR="00B51FAB">
        <w:rPr>
          <w:bCs/>
          <w:lang w:eastAsia="zh-CN"/>
        </w:rPr>
        <w:t xml:space="preserve">the corresponding transition guard symbols defined in Rel-16 IAB </w:t>
      </w:r>
      <w:r w:rsidR="0021339E">
        <w:rPr>
          <w:bCs/>
          <w:lang w:eastAsia="zh-CN"/>
        </w:rPr>
        <w:t>are not needed</w:t>
      </w:r>
      <w:r w:rsidR="005368FE">
        <w:rPr>
          <w:bCs/>
          <w:lang w:eastAsia="zh-CN"/>
        </w:rPr>
        <w:t xml:space="preserve"> as in Table 2</w:t>
      </w:r>
      <w:r w:rsidR="0021339E">
        <w:rPr>
          <w:bCs/>
          <w:lang w:eastAsia="zh-CN"/>
        </w:rPr>
        <w:t>.</w:t>
      </w:r>
      <w:r>
        <w:rPr>
          <w:bCs/>
          <w:lang w:eastAsia="zh-CN"/>
        </w:rPr>
        <w:t xml:space="preserve"> </w:t>
      </w:r>
    </w:p>
    <w:p w14:paraId="5B3B5C14" w14:textId="4089E774" w:rsidR="00B65A6D" w:rsidRPr="0095487A" w:rsidRDefault="00850151" w:rsidP="00B65A6D">
      <w:pPr>
        <w:pStyle w:val="Heading1"/>
        <w:jc w:val="both"/>
        <w:rPr>
          <w:rFonts w:eastAsia="SimSun"/>
          <w:color w:val="000000"/>
          <w:lang w:eastAsia="zh-CN"/>
        </w:rPr>
      </w:pPr>
      <w:r>
        <w:rPr>
          <w:rFonts w:eastAsia="SimSun"/>
          <w:color w:val="000000"/>
          <w:lang w:val="en-US" w:eastAsia="zh-CN"/>
        </w:rPr>
        <w:t xml:space="preserve">Power Control to Support IAB-node’s Simultaneous Operation </w:t>
      </w:r>
    </w:p>
    <w:p w14:paraId="7E4FEE39" w14:textId="40D5F308" w:rsidR="00850151" w:rsidRDefault="0060169C" w:rsidP="00B65A6D">
      <w:pPr>
        <w:jc w:val="both"/>
        <w:rPr>
          <w:color w:val="000000"/>
          <w:lang w:eastAsia="zh-CN"/>
        </w:rPr>
      </w:pPr>
      <w:r>
        <w:rPr>
          <w:color w:val="000000"/>
          <w:lang w:eastAsia="zh-CN"/>
        </w:rPr>
        <w:t>For the four FFS power control mechanisms agreed in RAN1#103e (</w:t>
      </w:r>
      <w:r w:rsidRPr="0060169C">
        <w:rPr>
          <w:bCs/>
        </w:rPr>
        <w:t>DL/UL power control with assistance information from the child node</w:t>
      </w:r>
      <w:r>
        <w:rPr>
          <w:bCs/>
        </w:rPr>
        <w:t xml:space="preserve">; </w:t>
      </w:r>
      <w:r w:rsidRPr="0060169C">
        <w:rPr>
          <w:bCs/>
        </w:rPr>
        <w:t>DL/UL power control with assistance information from the parent node</w:t>
      </w:r>
      <w:r>
        <w:rPr>
          <w:bCs/>
        </w:rPr>
        <w:t xml:space="preserve">), we </w:t>
      </w:r>
      <w:r w:rsidR="00850151">
        <w:rPr>
          <w:color w:val="000000"/>
          <w:lang w:eastAsia="zh-CN"/>
        </w:rPr>
        <w:t xml:space="preserve">rewrite </w:t>
      </w:r>
      <w:r>
        <w:rPr>
          <w:color w:val="000000"/>
          <w:lang w:eastAsia="zh-CN"/>
        </w:rPr>
        <w:t xml:space="preserve">those FFS mechanism </w:t>
      </w:r>
      <w:r w:rsidR="00850151">
        <w:rPr>
          <w:color w:val="000000"/>
          <w:lang w:eastAsia="zh-CN"/>
        </w:rPr>
        <w:t>as P1/P2/P3/P4</w:t>
      </w:r>
      <w:r w:rsidR="00161777">
        <w:rPr>
          <w:color w:val="000000"/>
          <w:lang w:eastAsia="zh-CN"/>
        </w:rPr>
        <w:t xml:space="preserve">, which are illustrated in Figure </w:t>
      </w:r>
      <w:r w:rsidR="00967926">
        <w:rPr>
          <w:color w:val="000000"/>
          <w:lang w:eastAsia="zh-CN"/>
        </w:rPr>
        <w:t>3.</w:t>
      </w:r>
      <w:r w:rsidR="00161777">
        <w:rPr>
          <w:color w:val="000000"/>
          <w:lang w:eastAsia="zh-CN"/>
        </w:rPr>
        <w:t xml:space="preserve">1. </w:t>
      </w:r>
    </w:p>
    <w:p w14:paraId="6CBD3034" w14:textId="1F981823" w:rsidR="00C16F70" w:rsidRPr="00850151" w:rsidRDefault="00C16F70" w:rsidP="00C179A0">
      <w:pPr>
        <w:pStyle w:val="ListParagraph"/>
        <w:numPr>
          <w:ilvl w:val="1"/>
          <w:numId w:val="17"/>
        </w:numPr>
        <w:snapToGrid w:val="0"/>
        <w:spacing w:after="60" w:line="240" w:lineRule="auto"/>
        <w:ind w:left="720"/>
        <w:contextualSpacing w:val="0"/>
        <w:rPr>
          <w:rFonts w:ascii="Times New Roman" w:hAnsi="Times New Roman"/>
          <w:sz w:val="20"/>
          <w:szCs w:val="20"/>
          <w:lang w:eastAsia="x-none"/>
        </w:rPr>
      </w:pPr>
      <w:r w:rsidRPr="00850151">
        <w:rPr>
          <w:rFonts w:ascii="Times New Roman" w:hAnsi="Times New Roman"/>
          <w:b/>
          <w:bCs/>
          <w:sz w:val="20"/>
          <w:szCs w:val="20"/>
          <w:u w:val="single"/>
        </w:rPr>
        <w:t>P1</w:t>
      </w:r>
      <w:r>
        <w:rPr>
          <w:rFonts w:ascii="Times New Roman" w:hAnsi="Times New Roman"/>
          <w:sz w:val="20"/>
          <w:szCs w:val="20"/>
        </w:rPr>
        <w:t xml:space="preserve">: </w:t>
      </w:r>
      <w:r w:rsidRPr="00850151">
        <w:rPr>
          <w:rFonts w:ascii="Times New Roman" w:hAnsi="Times New Roman"/>
          <w:sz w:val="20"/>
          <w:szCs w:val="20"/>
        </w:rPr>
        <w:t xml:space="preserve">DL power control with assistance information from the child node </w:t>
      </w:r>
    </w:p>
    <w:p w14:paraId="30EF230B" w14:textId="137000C4" w:rsidR="00C16F70" w:rsidRPr="00850151" w:rsidRDefault="00C16F70" w:rsidP="00C179A0">
      <w:pPr>
        <w:pStyle w:val="ListParagraph"/>
        <w:numPr>
          <w:ilvl w:val="1"/>
          <w:numId w:val="17"/>
        </w:numPr>
        <w:snapToGrid w:val="0"/>
        <w:spacing w:after="60" w:line="240" w:lineRule="auto"/>
        <w:ind w:left="720"/>
        <w:contextualSpacing w:val="0"/>
        <w:rPr>
          <w:rFonts w:ascii="Times New Roman" w:hAnsi="Times New Roman"/>
          <w:sz w:val="20"/>
          <w:szCs w:val="20"/>
          <w:lang w:eastAsia="x-none"/>
        </w:rPr>
      </w:pPr>
      <w:r w:rsidRPr="00850151">
        <w:rPr>
          <w:rFonts w:ascii="Times New Roman" w:hAnsi="Times New Roman"/>
          <w:b/>
          <w:bCs/>
          <w:sz w:val="20"/>
          <w:szCs w:val="20"/>
          <w:u w:val="single"/>
        </w:rPr>
        <w:t>P2</w:t>
      </w:r>
      <w:r>
        <w:rPr>
          <w:rFonts w:ascii="Times New Roman" w:hAnsi="Times New Roman"/>
          <w:sz w:val="20"/>
          <w:szCs w:val="20"/>
        </w:rPr>
        <w:t xml:space="preserve">: </w:t>
      </w:r>
      <w:r w:rsidRPr="00850151">
        <w:rPr>
          <w:rFonts w:ascii="Times New Roman" w:hAnsi="Times New Roman"/>
          <w:sz w:val="20"/>
          <w:szCs w:val="20"/>
        </w:rPr>
        <w:t xml:space="preserve">DL power control with assistance information from the parent node </w:t>
      </w:r>
    </w:p>
    <w:p w14:paraId="6120230D" w14:textId="5A43FE15" w:rsidR="00C16F70" w:rsidRPr="00850151" w:rsidRDefault="00C16F70" w:rsidP="00C179A0">
      <w:pPr>
        <w:pStyle w:val="ListParagraph"/>
        <w:numPr>
          <w:ilvl w:val="1"/>
          <w:numId w:val="17"/>
        </w:numPr>
        <w:snapToGrid w:val="0"/>
        <w:spacing w:after="60" w:line="240" w:lineRule="auto"/>
        <w:ind w:left="720"/>
        <w:contextualSpacing w:val="0"/>
        <w:rPr>
          <w:rFonts w:ascii="Times New Roman" w:hAnsi="Times New Roman"/>
          <w:sz w:val="20"/>
          <w:szCs w:val="20"/>
          <w:lang w:eastAsia="x-none"/>
        </w:rPr>
      </w:pPr>
      <w:r w:rsidRPr="00850151">
        <w:rPr>
          <w:rFonts w:ascii="Times New Roman" w:hAnsi="Times New Roman"/>
          <w:b/>
          <w:bCs/>
          <w:sz w:val="20"/>
          <w:szCs w:val="20"/>
          <w:u w:val="single"/>
        </w:rPr>
        <w:t>P3</w:t>
      </w:r>
      <w:r>
        <w:rPr>
          <w:rFonts w:ascii="Times New Roman" w:hAnsi="Times New Roman"/>
          <w:sz w:val="20"/>
          <w:szCs w:val="20"/>
        </w:rPr>
        <w:t xml:space="preserve">: </w:t>
      </w:r>
      <w:r w:rsidRPr="00850151">
        <w:rPr>
          <w:rFonts w:ascii="Times New Roman" w:hAnsi="Times New Roman"/>
          <w:sz w:val="20"/>
          <w:szCs w:val="20"/>
        </w:rPr>
        <w:t xml:space="preserve">UL power control with assistance information from the child node </w:t>
      </w:r>
    </w:p>
    <w:p w14:paraId="3FA865C3" w14:textId="1B8243E7" w:rsidR="00C16F70" w:rsidRPr="0060169C" w:rsidRDefault="00C16F70" w:rsidP="00C179A0">
      <w:pPr>
        <w:pStyle w:val="ListParagraph"/>
        <w:numPr>
          <w:ilvl w:val="1"/>
          <w:numId w:val="17"/>
        </w:numPr>
        <w:snapToGrid w:val="0"/>
        <w:spacing w:after="60" w:line="240" w:lineRule="auto"/>
        <w:ind w:left="720"/>
        <w:contextualSpacing w:val="0"/>
        <w:jc w:val="both"/>
        <w:rPr>
          <w:color w:val="000000"/>
          <w:lang w:eastAsia="zh-CN"/>
        </w:rPr>
      </w:pPr>
      <w:r w:rsidRPr="0060169C">
        <w:rPr>
          <w:rFonts w:ascii="Times New Roman" w:hAnsi="Times New Roman"/>
          <w:b/>
          <w:bCs/>
          <w:sz w:val="20"/>
          <w:szCs w:val="20"/>
          <w:u w:val="single"/>
        </w:rPr>
        <w:t>P4</w:t>
      </w:r>
      <w:r>
        <w:rPr>
          <w:rFonts w:ascii="Times New Roman" w:hAnsi="Times New Roman"/>
          <w:sz w:val="20"/>
          <w:szCs w:val="20"/>
        </w:rPr>
        <w:t xml:space="preserve">: </w:t>
      </w:r>
      <w:r w:rsidRPr="00850151">
        <w:rPr>
          <w:rFonts w:ascii="Times New Roman" w:hAnsi="Times New Roman"/>
          <w:sz w:val="20"/>
          <w:szCs w:val="20"/>
        </w:rPr>
        <w:t xml:space="preserve">UL power control with assistance information from the parent node </w:t>
      </w:r>
    </w:p>
    <w:p w14:paraId="6F73A2FF" w14:textId="77777777" w:rsidR="0060169C" w:rsidRPr="0060169C" w:rsidRDefault="0060169C" w:rsidP="0060169C">
      <w:pPr>
        <w:pStyle w:val="ListParagraph"/>
        <w:snapToGrid w:val="0"/>
        <w:spacing w:after="60" w:line="240" w:lineRule="auto"/>
        <w:contextualSpacing w:val="0"/>
        <w:jc w:val="both"/>
        <w:rPr>
          <w:color w:val="000000"/>
          <w:lang w:eastAsia="zh-CN"/>
        </w:rPr>
      </w:pPr>
    </w:p>
    <w:p w14:paraId="3A54C840" w14:textId="77777777" w:rsidR="00C16F70" w:rsidRDefault="00C16F70" w:rsidP="00C16F70">
      <w:pPr>
        <w:jc w:val="both"/>
        <w:rPr>
          <w:color w:val="000000"/>
          <w:lang w:eastAsia="zh-CN"/>
        </w:rPr>
      </w:pPr>
      <w:r w:rsidRPr="00850151">
        <w:rPr>
          <w:noProof/>
          <w:color w:val="000000"/>
          <w:lang w:eastAsia="zh-CN"/>
        </w:rPr>
        <w:drawing>
          <wp:inline distT="0" distB="0" distL="0" distR="0" wp14:anchorId="62994B31" wp14:editId="003C05B7">
            <wp:extent cx="6122035" cy="2240915"/>
            <wp:effectExtent l="0" t="0" r="0" b="6985"/>
            <wp:docPr id="9" name="Picture 8" descr="A screenshot of a cell phone&#10;&#10;Description automatically generated">
              <a:extLst xmlns:a="http://schemas.openxmlformats.org/drawingml/2006/main">
                <a:ext uri="{FF2B5EF4-FFF2-40B4-BE49-F238E27FC236}">
                  <a16:creationId xmlns:a16="http://schemas.microsoft.com/office/drawing/2014/main" id="{A53E2DE5-5716-4C90-9CD2-F8ECF61F33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shot of a cell phone&#10;&#10;Description automatically generated">
                      <a:extLst>
                        <a:ext uri="{FF2B5EF4-FFF2-40B4-BE49-F238E27FC236}">
                          <a16:creationId xmlns:a16="http://schemas.microsoft.com/office/drawing/2014/main" id="{A53E2DE5-5716-4C90-9CD2-F8ECF61F3356}"/>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83119" cy="2263274"/>
                    </a:xfrm>
                    <a:prstGeom prst="rect">
                      <a:avLst/>
                    </a:prstGeom>
                  </pic:spPr>
                </pic:pic>
              </a:graphicData>
            </a:graphic>
          </wp:inline>
        </w:drawing>
      </w:r>
    </w:p>
    <w:p w14:paraId="619313FE" w14:textId="3E41FD1B" w:rsidR="00C16F70" w:rsidRDefault="00C16F70" w:rsidP="00C16F70">
      <w:pPr>
        <w:jc w:val="center"/>
        <w:rPr>
          <w:color w:val="000000"/>
          <w:lang w:eastAsia="zh-CN"/>
        </w:rPr>
      </w:pPr>
      <w:r>
        <w:rPr>
          <w:color w:val="000000"/>
          <w:lang w:eastAsia="zh-CN"/>
        </w:rPr>
        <w:t xml:space="preserve">Figure </w:t>
      </w:r>
      <w:r w:rsidR="00967926">
        <w:rPr>
          <w:color w:val="000000"/>
          <w:lang w:eastAsia="zh-CN"/>
        </w:rPr>
        <w:t>3.</w:t>
      </w:r>
      <w:r>
        <w:rPr>
          <w:color w:val="000000"/>
          <w:lang w:eastAsia="zh-CN"/>
        </w:rPr>
        <w:t>1: Illustration of four power control</w:t>
      </w:r>
      <w:r w:rsidR="004E656E">
        <w:rPr>
          <w:color w:val="000000"/>
          <w:lang w:eastAsia="zh-CN"/>
        </w:rPr>
        <w:t xml:space="preserve"> (PC)</w:t>
      </w:r>
      <w:r>
        <w:rPr>
          <w:color w:val="000000"/>
          <w:lang w:eastAsia="zh-CN"/>
        </w:rPr>
        <w:t xml:space="preserve"> mechanism for further study in RAN1#10</w:t>
      </w:r>
      <w:r w:rsidR="00967926">
        <w:rPr>
          <w:color w:val="000000"/>
          <w:lang w:eastAsia="zh-CN"/>
        </w:rPr>
        <w:t>3</w:t>
      </w:r>
      <w:r>
        <w:rPr>
          <w:color w:val="000000"/>
          <w:lang w:eastAsia="zh-CN"/>
        </w:rPr>
        <w:t>e</w:t>
      </w:r>
    </w:p>
    <w:p w14:paraId="6272E1D2" w14:textId="2F92B8C9" w:rsidR="00C16F70" w:rsidRDefault="00C16F70" w:rsidP="00C16F70">
      <w:pPr>
        <w:pStyle w:val="Heading2"/>
        <w:ind w:left="0"/>
        <w:rPr>
          <w:lang w:eastAsia="zh-CN"/>
        </w:rPr>
      </w:pPr>
      <w:r>
        <w:rPr>
          <w:lang w:eastAsia="zh-CN"/>
        </w:rPr>
        <w:t>P1: child</w:t>
      </w:r>
      <w:r w:rsidR="004E1BD8">
        <w:rPr>
          <w:lang w:eastAsia="zh-CN"/>
        </w:rPr>
        <w:t>-</w:t>
      </w:r>
      <w:r>
        <w:rPr>
          <w:lang w:eastAsia="zh-CN"/>
        </w:rPr>
        <w:t>node assisted DL power control</w:t>
      </w:r>
    </w:p>
    <w:p w14:paraId="223BDBE5" w14:textId="545ADAF4" w:rsidR="00FC5DE9" w:rsidRDefault="005671A1" w:rsidP="00C16F70">
      <w:pPr>
        <w:jc w:val="both"/>
        <w:rPr>
          <w:color w:val="000000"/>
          <w:lang w:eastAsia="zh-CN"/>
        </w:rPr>
      </w:pPr>
      <w:r>
        <w:rPr>
          <w:color w:val="000000"/>
          <w:lang w:eastAsia="zh-CN"/>
        </w:rPr>
        <w:t xml:space="preserve">There can be three alternatives </w:t>
      </w:r>
      <w:r w:rsidR="004844E0">
        <w:rPr>
          <w:color w:val="000000"/>
          <w:lang w:eastAsia="zh-CN"/>
        </w:rPr>
        <w:t xml:space="preserve">to fulfil P1: </w:t>
      </w:r>
    </w:p>
    <w:p w14:paraId="567DFF43" w14:textId="695068D0" w:rsidR="004844E0" w:rsidRPr="00EA3F14" w:rsidRDefault="00E760F1"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w:t>
      </w:r>
      <w:r w:rsidR="004844E0" w:rsidRPr="001D30E3">
        <w:rPr>
          <w:rFonts w:ascii="Times New Roman" w:hAnsi="Times New Roman"/>
          <w:color w:val="000000"/>
          <w:sz w:val="20"/>
          <w:szCs w:val="20"/>
          <w:lang w:eastAsia="zh-CN"/>
        </w:rPr>
        <w:t>Alt</w:t>
      </w:r>
      <w:r w:rsidR="004844E0">
        <w:rPr>
          <w:rFonts w:ascii="Times New Roman" w:hAnsi="Times New Roman"/>
          <w:color w:val="000000"/>
          <w:sz w:val="20"/>
          <w:szCs w:val="20"/>
          <w:lang w:eastAsia="zh-CN"/>
        </w:rPr>
        <w:t>.</w:t>
      </w:r>
      <w:r w:rsidR="004844E0" w:rsidRPr="001D30E3">
        <w:rPr>
          <w:rFonts w:ascii="Times New Roman" w:hAnsi="Times New Roman"/>
          <w:color w:val="000000"/>
          <w:sz w:val="20"/>
          <w:szCs w:val="20"/>
          <w:lang w:eastAsia="zh-CN"/>
        </w:rPr>
        <w:t xml:space="preserve">1: </w:t>
      </w:r>
      <w:r w:rsidR="004844E0">
        <w:rPr>
          <w:rFonts w:ascii="Times New Roman" w:hAnsi="Times New Roman"/>
          <w:color w:val="000000"/>
          <w:sz w:val="20"/>
          <w:szCs w:val="20"/>
          <w:lang w:eastAsia="zh-CN"/>
        </w:rPr>
        <w:t>Open-loop DL power control</w:t>
      </w:r>
    </w:p>
    <w:p w14:paraId="7EF9220F" w14:textId="6F5AEBAF" w:rsidR="00EA3F14" w:rsidRPr="00EA3F14" w:rsidRDefault="00E760F1"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w:t>
      </w:r>
      <w:r w:rsidR="00EA3F14">
        <w:rPr>
          <w:rFonts w:ascii="Times New Roman" w:hAnsi="Times New Roman"/>
          <w:color w:val="000000"/>
          <w:sz w:val="20"/>
          <w:szCs w:val="20"/>
          <w:lang w:eastAsia="zh-CN"/>
        </w:rPr>
        <w:t>Alt.2: Closed-loop DL power control</w:t>
      </w:r>
    </w:p>
    <w:p w14:paraId="20E330DF" w14:textId="5630CCC0" w:rsidR="00EA3F14" w:rsidRPr="001D30E3" w:rsidRDefault="00E760F1"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w:t>
      </w:r>
      <w:r w:rsidR="00EA3F14">
        <w:rPr>
          <w:rFonts w:ascii="Times New Roman" w:hAnsi="Times New Roman"/>
          <w:color w:val="000000"/>
          <w:sz w:val="20"/>
          <w:szCs w:val="20"/>
          <w:lang w:eastAsia="zh-CN"/>
        </w:rPr>
        <w:t xml:space="preserve">Alt.3: </w:t>
      </w:r>
      <w:r w:rsidR="00C479BB">
        <w:rPr>
          <w:rFonts w:ascii="Times New Roman" w:hAnsi="Times New Roman"/>
          <w:color w:val="000000"/>
          <w:sz w:val="20"/>
          <w:szCs w:val="20"/>
          <w:lang w:eastAsia="zh-CN"/>
        </w:rPr>
        <w:t>UL TPC for DU</w:t>
      </w:r>
    </w:p>
    <w:p w14:paraId="0B566344" w14:textId="667D6F9A" w:rsidR="00C16F70" w:rsidRDefault="000A5949" w:rsidP="00C16F70">
      <w:pPr>
        <w:jc w:val="both"/>
        <w:rPr>
          <w:color w:val="000000"/>
          <w:lang w:eastAsia="zh-CN"/>
        </w:rPr>
      </w:pPr>
      <w:r>
        <w:rPr>
          <w:lang w:val="en-US" w:eastAsia="zh-CN"/>
        </w:rPr>
        <w:t xml:space="preserve">For </w:t>
      </w:r>
      <w:r w:rsidR="00E760F1">
        <w:rPr>
          <w:lang w:val="en-US" w:eastAsia="zh-CN"/>
        </w:rPr>
        <w:t>P1-</w:t>
      </w:r>
      <w:r>
        <w:rPr>
          <w:lang w:val="en-US" w:eastAsia="zh-CN"/>
        </w:rPr>
        <w:t xml:space="preserve">Alt. 1, we illustrate </w:t>
      </w:r>
      <w:r w:rsidR="00E66D97">
        <w:rPr>
          <w:lang w:val="en-US" w:eastAsia="zh-CN"/>
        </w:rPr>
        <w:t xml:space="preserve">the </w:t>
      </w:r>
      <w:r w:rsidR="00C16F70" w:rsidRPr="00734291">
        <w:t xml:space="preserve">open-loop DL power control mechanism in Figure </w:t>
      </w:r>
      <w:r w:rsidR="00FE12A8">
        <w:t>3.</w:t>
      </w:r>
      <w:r w:rsidR="00C16F70">
        <w:t>2</w:t>
      </w:r>
      <w:r w:rsidR="00E66D97">
        <w:t>. An</w:t>
      </w:r>
      <w:r w:rsidR="00C16F70" w:rsidRPr="00734291">
        <w:t xml:space="preserve"> </w:t>
      </w:r>
      <w:r w:rsidR="00C16F70">
        <w:t>IAB</w:t>
      </w:r>
      <w:r w:rsidR="00C16F70" w:rsidRPr="00734291">
        <w:t xml:space="preserve"> DU’s DL transmission power setting algorithm will be based on some configured parameters and UL </w:t>
      </w:r>
      <w:r w:rsidR="00C16F70">
        <w:t>reference signal</w:t>
      </w:r>
      <w:r w:rsidR="00C16F70" w:rsidRPr="00734291">
        <w:t xml:space="preserve"> measurement for path</w:t>
      </w:r>
      <w:r w:rsidR="00C16F70">
        <w:t>-</w:t>
      </w:r>
      <w:r w:rsidR="00C16F70" w:rsidRPr="00734291">
        <w:t xml:space="preserve">loss calculation. The parameter configurations can include UL </w:t>
      </w:r>
      <w:r w:rsidR="00C16F70">
        <w:t>reference signal</w:t>
      </w:r>
      <w:r w:rsidR="00C16F70" w:rsidRPr="00734291">
        <w:t xml:space="preserve"> power</w:t>
      </w:r>
      <w:r w:rsidR="00C16F70">
        <w:t>, t</w:t>
      </w:r>
      <w:r w:rsidR="00C16F70" w:rsidRPr="00734291">
        <w:t>arget DL reception power</w:t>
      </w:r>
      <w:r w:rsidR="00C16F70">
        <w:t xml:space="preserve">, fractional path-loss compensation factor, etc. </w:t>
      </w:r>
    </w:p>
    <w:p w14:paraId="0C2AD663" w14:textId="77777777" w:rsidR="00C16F70" w:rsidRPr="008C3B63" w:rsidRDefault="00C16F70" w:rsidP="00C16F70">
      <w:pPr>
        <w:pStyle w:val="N1"/>
        <w:ind w:left="0"/>
        <w:jc w:val="center"/>
        <w:rPr>
          <w:rFonts w:ascii="Times New Roman" w:eastAsia="SimSun" w:hAnsi="Times New Roman" w:cs="Times New Roman"/>
          <w:sz w:val="20"/>
          <w:szCs w:val="20"/>
          <w:lang w:eastAsia="zh-CN"/>
        </w:rPr>
      </w:pPr>
      <w:r>
        <w:rPr>
          <w:rFonts w:ascii="Times New Roman" w:eastAsia="SimSun" w:hAnsi="Times New Roman" w:cs="Times New Roman"/>
          <w:noProof/>
          <w:sz w:val="20"/>
          <w:szCs w:val="20"/>
          <w:lang w:eastAsia="zh-CN"/>
        </w:rPr>
        <w:lastRenderedPageBreak/>
        <w:drawing>
          <wp:inline distT="0" distB="0" distL="0" distR="0" wp14:anchorId="01E596EB" wp14:editId="5FDB70F0">
            <wp:extent cx="4101791" cy="1523546"/>
            <wp:effectExtent l="0" t="0" r="0" b="63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C-DL-openloop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43841" cy="1539165"/>
                    </a:xfrm>
                    <a:prstGeom prst="rect">
                      <a:avLst/>
                    </a:prstGeom>
                  </pic:spPr>
                </pic:pic>
              </a:graphicData>
            </a:graphic>
          </wp:inline>
        </w:drawing>
      </w:r>
    </w:p>
    <w:p w14:paraId="626F4DA8" w14:textId="43B8812B" w:rsidR="00C16F70" w:rsidRDefault="00C16F70" w:rsidP="00C16F70">
      <w:pPr>
        <w:spacing w:after="120"/>
        <w:jc w:val="center"/>
        <w:rPr>
          <w:bCs/>
          <w:lang w:val="en-US" w:eastAsia="zh-CN"/>
        </w:rPr>
      </w:pPr>
      <w:r>
        <w:rPr>
          <w:bCs/>
          <w:lang w:val="en-US" w:eastAsia="zh-CN"/>
        </w:rPr>
        <w:t xml:space="preserve">Figure </w:t>
      </w:r>
      <w:r w:rsidR="00FE12A8">
        <w:rPr>
          <w:bCs/>
          <w:lang w:val="en-US" w:eastAsia="zh-CN"/>
        </w:rPr>
        <w:t>3.</w:t>
      </w:r>
      <w:r>
        <w:rPr>
          <w:bCs/>
          <w:lang w:val="en-US" w:eastAsia="zh-CN"/>
        </w:rPr>
        <w:t>2:</w:t>
      </w:r>
      <w:r w:rsidR="00EB117A">
        <w:rPr>
          <w:bCs/>
          <w:lang w:val="en-US" w:eastAsia="zh-CN"/>
        </w:rPr>
        <w:t xml:space="preserve"> </w:t>
      </w:r>
      <w:r>
        <w:rPr>
          <w:bCs/>
          <w:lang w:val="en-US" w:eastAsia="zh-CN"/>
        </w:rPr>
        <w:t>Open-loop DL power control illustration</w:t>
      </w:r>
      <w:r w:rsidR="000D754A">
        <w:rPr>
          <w:bCs/>
          <w:lang w:val="en-US" w:eastAsia="zh-CN"/>
        </w:rPr>
        <w:t xml:space="preserve"> (P1-Alt.1)</w:t>
      </w:r>
    </w:p>
    <w:p w14:paraId="630320FD" w14:textId="77777777" w:rsidR="00C16F70" w:rsidRDefault="00C16F70" w:rsidP="00C16F70">
      <w:pPr>
        <w:pStyle w:val="N3"/>
        <w:ind w:left="0"/>
        <w:jc w:val="both"/>
        <w:rPr>
          <w:rFonts w:ascii="Times New Roman" w:cs="Times New Roman"/>
        </w:rPr>
      </w:pPr>
    </w:p>
    <w:p w14:paraId="0A156686" w14:textId="2A2D0CA4" w:rsidR="00C16F70" w:rsidRDefault="00E5062F" w:rsidP="00C16F70">
      <w:pPr>
        <w:pStyle w:val="N3"/>
        <w:ind w:left="0"/>
        <w:jc w:val="both"/>
        <w:rPr>
          <w:rFonts w:ascii="Times New Roman" w:cs="Times New Roman"/>
        </w:rPr>
      </w:pPr>
      <w:r>
        <w:rPr>
          <w:rFonts w:ascii="Times New Roman" w:cs="Times New Roman"/>
        </w:rPr>
        <w:t xml:space="preserve">For </w:t>
      </w:r>
      <w:r w:rsidR="00E760F1">
        <w:rPr>
          <w:rFonts w:ascii="Times New Roman" w:cs="Times New Roman"/>
        </w:rPr>
        <w:t>P1-</w:t>
      </w:r>
      <w:r>
        <w:rPr>
          <w:rFonts w:ascii="Times New Roman" w:cs="Times New Roman"/>
        </w:rPr>
        <w:t xml:space="preserve">Alt. 2, we illustrate the </w:t>
      </w:r>
      <w:r w:rsidR="00C16F70" w:rsidRPr="00C07F46">
        <w:rPr>
          <w:rFonts w:ascii="Times New Roman" w:cs="Times New Roman"/>
        </w:rPr>
        <w:t xml:space="preserve">closed-loop DL power control mechanism in Figure </w:t>
      </w:r>
      <w:r w:rsidR="00FE12A8">
        <w:rPr>
          <w:rFonts w:ascii="Times New Roman" w:cs="Times New Roman"/>
        </w:rPr>
        <w:t>3.</w:t>
      </w:r>
      <w:r w:rsidR="00C16F70">
        <w:rPr>
          <w:rFonts w:ascii="Times New Roman" w:cs="Times New Roman"/>
        </w:rPr>
        <w:t>3</w:t>
      </w:r>
      <w:r>
        <w:rPr>
          <w:rFonts w:ascii="Times New Roman" w:cs="Times New Roman"/>
        </w:rPr>
        <w:t>. T</w:t>
      </w:r>
      <w:r w:rsidR="00C16F70" w:rsidRPr="00C07F46">
        <w:rPr>
          <w:rFonts w:ascii="Times New Roman" w:cs="Times New Roman"/>
        </w:rPr>
        <w:t xml:space="preserve">here will be additional transmit power control (TPC) command transmitted from </w:t>
      </w:r>
      <w:r w:rsidR="00C16F70">
        <w:rPr>
          <w:rFonts w:ascii="Times New Roman" w:cs="Times New Roman"/>
        </w:rPr>
        <w:t xml:space="preserve">child </w:t>
      </w:r>
      <w:r w:rsidR="00C16F70" w:rsidRPr="00C07F46">
        <w:rPr>
          <w:rFonts w:ascii="Times New Roman" w:cs="Times New Roman"/>
        </w:rPr>
        <w:t xml:space="preserve">MT to </w:t>
      </w:r>
      <w:r w:rsidR="00C16F70">
        <w:rPr>
          <w:rFonts w:ascii="Times New Roman" w:cs="Times New Roman"/>
        </w:rPr>
        <w:t>IAB</w:t>
      </w:r>
      <w:r w:rsidR="00C16F70" w:rsidRPr="00C07F46">
        <w:rPr>
          <w:rFonts w:ascii="Times New Roman" w:cs="Times New Roman"/>
        </w:rPr>
        <w:t xml:space="preserve"> DU according to </w:t>
      </w:r>
      <w:r w:rsidR="00C16F70">
        <w:rPr>
          <w:rFonts w:ascii="Times New Roman" w:cs="Times New Roman"/>
        </w:rPr>
        <w:t>IAB</w:t>
      </w:r>
      <w:r w:rsidR="00C16F70" w:rsidRPr="00C07F46">
        <w:rPr>
          <w:rFonts w:ascii="Times New Roman" w:cs="Times New Roman"/>
        </w:rPr>
        <w:t xml:space="preserve"> DU’s DL transmission</w:t>
      </w:r>
      <w:r w:rsidR="00C16F70">
        <w:rPr>
          <w:rFonts w:ascii="Times New Roman" w:cs="Times New Roman"/>
        </w:rPr>
        <w:t xml:space="preserve"> measurements</w:t>
      </w:r>
      <w:r w:rsidR="00C16F70" w:rsidRPr="00C07F46">
        <w:rPr>
          <w:rFonts w:ascii="Times New Roman" w:cs="Times New Roman"/>
        </w:rPr>
        <w:t xml:space="preserve">. The </w:t>
      </w:r>
      <w:r>
        <w:rPr>
          <w:rFonts w:ascii="Times New Roman" w:cs="Times New Roman"/>
        </w:rPr>
        <w:t>IAB-</w:t>
      </w:r>
      <w:r w:rsidR="00C16F70" w:rsidRPr="00C07F46">
        <w:rPr>
          <w:rFonts w:ascii="Times New Roman" w:cs="Times New Roman"/>
        </w:rPr>
        <w:t xml:space="preserve">DU’s DL transmission power setting algorithm will be based on </w:t>
      </w:r>
      <w:r w:rsidR="00C16F70">
        <w:rPr>
          <w:rFonts w:ascii="Times New Roman" w:cs="Times New Roman"/>
        </w:rPr>
        <w:t xml:space="preserve">the </w:t>
      </w:r>
      <w:r w:rsidR="00C16F70" w:rsidRPr="00C07F46">
        <w:rPr>
          <w:rFonts w:ascii="Times New Roman" w:cs="Times New Roman"/>
        </w:rPr>
        <w:t>configured parameters, UL reference signal measurement for path</w:t>
      </w:r>
      <w:r w:rsidR="00C16F70">
        <w:rPr>
          <w:rFonts w:ascii="Times New Roman" w:cs="Times New Roman"/>
        </w:rPr>
        <w:t>-</w:t>
      </w:r>
      <w:r w:rsidR="00C16F70" w:rsidRPr="00C07F46">
        <w:rPr>
          <w:rFonts w:ascii="Times New Roman" w:cs="Times New Roman"/>
        </w:rPr>
        <w:t xml:space="preserve">loss calculation and TPC command. </w:t>
      </w:r>
    </w:p>
    <w:p w14:paraId="4CA3288C" w14:textId="6B843B3B" w:rsidR="00EB117A" w:rsidRDefault="00EB117A" w:rsidP="00C16F70">
      <w:pPr>
        <w:pStyle w:val="N3"/>
        <w:ind w:left="0"/>
        <w:jc w:val="both"/>
        <w:rPr>
          <w:rFonts w:ascii="Times New Roman" w:cs="Times New Roman"/>
        </w:rPr>
      </w:pPr>
    </w:p>
    <w:p w14:paraId="4AE13434" w14:textId="77777777" w:rsidR="00EB117A" w:rsidRPr="00C07F46" w:rsidRDefault="00EB117A" w:rsidP="00C16F70">
      <w:pPr>
        <w:pStyle w:val="N3"/>
        <w:ind w:left="0"/>
        <w:jc w:val="both"/>
        <w:rPr>
          <w:rFonts w:ascii="Times New Roman" w:cs="Times New Roman"/>
        </w:rPr>
      </w:pPr>
    </w:p>
    <w:p w14:paraId="720AE9A2" w14:textId="77777777" w:rsidR="00C16F70" w:rsidRPr="00C07F46" w:rsidRDefault="00C16F70" w:rsidP="00C16F70">
      <w:pPr>
        <w:pStyle w:val="N3"/>
        <w:ind w:left="634"/>
        <w:rPr>
          <w:rFonts w:ascii="Times New Roman" w:cs="Times New Roman"/>
        </w:rPr>
      </w:pPr>
    </w:p>
    <w:p w14:paraId="27B1EC95" w14:textId="77777777" w:rsidR="00C16F70" w:rsidRDefault="00C16F70" w:rsidP="00C16F70">
      <w:pPr>
        <w:spacing w:after="120"/>
        <w:jc w:val="center"/>
        <w:rPr>
          <w:b/>
          <w:lang w:val="en-US" w:eastAsia="zh-CN"/>
        </w:rPr>
      </w:pPr>
      <w:r>
        <w:rPr>
          <w:b/>
          <w:noProof/>
          <w:lang w:val="en-US" w:eastAsia="zh-CN"/>
        </w:rPr>
        <w:drawing>
          <wp:inline distT="0" distB="0" distL="0" distR="0" wp14:anchorId="0088908B" wp14:editId="61D2C0F3">
            <wp:extent cx="3978729" cy="1473298"/>
            <wp:effectExtent l="0" t="0" r="3175"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C-DL-closeloop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22163" cy="1489381"/>
                    </a:xfrm>
                    <a:prstGeom prst="rect">
                      <a:avLst/>
                    </a:prstGeom>
                  </pic:spPr>
                </pic:pic>
              </a:graphicData>
            </a:graphic>
          </wp:inline>
        </w:drawing>
      </w:r>
    </w:p>
    <w:p w14:paraId="6FCDC600" w14:textId="74851315" w:rsidR="00C16F70" w:rsidRPr="00C07F46" w:rsidRDefault="00C16F70" w:rsidP="00FE12A8">
      <w:pPr>
        <w:pStyle w:val="N1"/>
        <w:spacing w:after="180"/>
        <w:jc w:val="center"/>
        <w:rPr>
          <w:rFonts w:ascii="Times New Roman" w:hAnsi="Times New Roman" w:cs="Times New Roman"/>
          <w:sz w:val="20"/>
          <w:szCs w:val="20"/>
        </w:rPr>
      </w:pPr>
      <w:r w:rsidRPr="00C07F46">
        <w:rPr>
          <w:rFonts w:ascii="Times New Roman" w:hAnsi="Times New Roman" w:cs="Times New Roman"/>
          <w:sz w:val="20"/>
          <w:szCs w:val="20"/>
        </w:rPr>
        <w:t xml:space="preserve">Figure </w:t>
      </w:r>
      <w:r w:rsidR="00FE12A8">
        <w:rPr>
          <w:rFonts w:ascii="Times New Roman" w:hAnsi="Times New Roman" w:cs="Times New Roman"/>
          <w:sz w:val="20"/>
          <w:szCs w:val="20"/>
        </w:rPr>
        <w:t>3.</w:t>
      </w:r>
      <w:r>
        <w:rPr>
          <w:rFonts w:ascii="Times New Roman" w:hAnsi="Times New Roman" w:cs="Times New Roman"/>
          <w:sz w:val="20"/>
          <w:szCs w:val="20"/>
        </w:rPr>
        <w:t>3</w:t>
      </w:r>
      <w:r w:rsidRPr="00C07F46">
        <w:rPr>
          <w:rFonts w:ascii="Times New Roman" w:hAnsi="Times New Roman" w:cs="Times New Roman"/>
          <w:sz w:val="20"/>
          <w:szCs w:val="20"/>
        </w:rPr>
        <w:t>: Closed-loop DL power control illustration</w:t>
      </w:r>
      <w:r w:rsidR="000D754A">
        <w:rPr>
          <w:rFonts w:ascii="Times New Roman" w:hAnsi="Times New Roman" w:cs="Times New Roman"/>
          <w:sz w:val="20"/>
          <w:szCs w:val="20"/>
        </w:rPr>
        <w:t xml:space="preserve"> (P1-Alt.2)</w:t>
      </w:r>
    </w:p>
    <w:p w14:paraId="112C4B7B" w14:textId="1DE6385C" w:rsidR="00F304FC" w:rsidRDefault="00F304FC" w:rsidP="00C16F70">
      <w:pPr>
        <w:jc w:val="both"/>
        <w:rPr>
          <w:color w:val="000000"/>
          <w:lang w:val="en-US" w:eastAsia="zh-CN"/>
        </w:rPr>
      </w:pPr>
      <w:r>
        <w:rPr>
          <w:color w:val="000000"/>
          <w:lang w:val="en-US" w:eastAsia="zh-CN"/>
        </w:rPr>
        <w:t xml:space="preserve">For </w:t>
      </w:r>
      <w:r w:rsidR="00B82722">
        <w:rPr>
          <w:color w:val="000000"/>
          <w:lang w:val="en-US" w:eastAsia="zh-CN"/>
        </w:rPr>
        <w:t>P1-</w:t>
      </w:r>
      <w:r>
        <w:rPr>
          <w:color w:val="000000"/>
          <w:lang w:val="en-US" w:eastAsia="zh-CN"/>
        </w:rPr>
        <w:t>Alt.3,</w:t>
      </w:r>
      <w:r w:rsidR="00B82722">
        <w:rPr>
          <w:color w:val="000000"/>
          <w:lang w:val="en-US" w:eastAsia="zh-CN"/>
        </w:rPr>
        <w:t xml:space="preserve"> </w:t>
      </w:r>
      <w:r w:rsidR="00B82722">
        <w:t>we illustrate the UL TPC for DU</w:t>
      </w:r>
      <w:r w:rsidR="00B82722" w:rsidRPr="00C07F46">
        <w:t xml:space="preserve"> power control mechanism in Figure </w:t>
      </w:r>
      <w:r w:rsidR="00B82722">
        <w:t>3.4.</w:t>
      </w:r>
      <w:r w:rsidR="00084064">
        <w:t xml:space="preserve"> </w:t>
      </w:r>
      <w:r w:rsidR="00563CE5">
        <w:t>This can be considered as simplified DL power control mechanism with</w:t>
      </w:r>
      <w:r w:rsidR="001439AA">
        <w:t>out parameter configuration at IAB-DU (e.g., UL reference signal power, target DL reception power, fractional path-loss compensation factor)</w:t>
      </w:r>
      <w:r w:rsidR="00467646">
        <w:t xml:space="preserve">. UL TPC for DU is introduced from child IAB-MT to </w:t>
      </w:r>
      <w:r w:rsidR="00A72911">
        <w:t>IAB-</w:t>
      </w:r>
      <w:r w:rsidR="00467646">
        <w:t xml:space="preserve">DU to dynamically inform </w:t>
      </w:r>
      <w:r w:rsidR="00A72911">
        <w:t xml:space="preserve">the IAB-DU to increase or decrease DL transmission power. </w:t>
      </w:r>
    </w:p>
    <w:p w14:paraId="174BCF4A" w14:textId="1F94597F" w:rsidR="00F304FC" w:rsidRDefault="004733D7" w:rsidP="00F304FC">
      <w:pPr>
        <w:jc w:val="center"/>
        <w:rPr>
          <w:color w:val="000000"/>
          <w:lang w:val="en-US" w:eastAsia="zh-CN"/>
        </w:rPr>
      </w:pPr>
      <w:r>
        <w:rPr>
          <w:noProof/>
          <w:color w:val="000000"/>
          <w:lang w:val="en-US" w:eastAsia="zh-CN"/>
        </w:rPr>
        <w:drawing>
          <wp:inline distT="0" distB="0" distL="0" distR="0" wp14:anchorId="74E8EEAB" wp14:editId="6C34497F">
            <wp:extent cx="2520043" cy="1678748"/>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39971" cy="1692024"/>
                    </a:xfrm>
                    <a:prstGeom prst="rect">
                      <a:avLst/>
                    </a:prstGeom>
                  </pic:spPr>
                </pic:pic>
              </a:graphicData>
            </a:graphic>
          </wp:inline>
        </w:drawing>
      </w:r>
    </w:p>
    <w:p w14:paraId="011C79F8" w14:textId="20B7CD34" w:rsidR="004733D7" w:rsidRPr="00C07F46" w:rsidRDefault="004733D7" w:rsidP="004733D7">
      <w:pPr>
        <w:pStyle w:val="N1"/>
        <w:spacing w:after="180"/>
        <w:jc w:val="center"/>
        <w:rPr>
          <w:rFonts w:ascii="Times New Roman" w:hAnsi="Times New Roman" w:cs="Times New Roman"/>
          <w:sz w:val="20"/>
          <w:szCs w:val="20"/>
        </w:rPr>
      </w:pPr>
      <w:r w:rsidRPr="00C07F46">
        <w:rPr>
          <w:rFonts w:ascii="Times New Roman" w:hAnsi="Times New Roman" w:cs="Times New Roman"/>
          <w:sz w:val="20"/>
          <w:szCs w:val="20"/>
        </w:rPr>
        <w:t xml:space="preserve">Figure </w:t>
      </w:r>
      <w:r>
        <w:rPr>
          <w:rFonts w:ascii="Times New Roman" w:hAnsi="Times New Roman" w:cs="Times New Roman"/>
          <w:sz w:val="20"/>
          <w:szCs w:val="20"/>
        </w:rPr>
        <w:t>3.</w:t>
      </w:r>
      <w:r w:rsidR="0063017D">
        <w:rPr>
          <w:rFonts w:ascii="Times New Roman" w:hAnsi="Times New Roman" w:cs="Times New Roman"/>
          <w:sz w:val="20"/>
          <w:szCs w:val="20"/>
        </w:rPr>
        <w:t>4</w:t>
      </w:r>
      <w:r w:rsidRPr="00C07F46">
        <w:rPr>
          <w:rFonts w:ascii="Times New Roman" w:hAnsi="Times New Roman" w:cs="Times New Roman"/>
          <w:sz w:val="20"/>
          <w:szCs w:val="20"/>
        </w:rPr>
        <w:t xml:space="preserve">: </w:t>
      </w:r>
      <w:r w:rsidR="000D754A">
        <w:rPr>
          <w:rFonts w:ascii="Times New Roman" w:hAnsi="Times New Roman" w:cs="Times New Roman"/>
          <w:sz w:val="20"/>
          <w:szCs w:val="20"/>
        </w:rPr>
        <w:t>UL TPC for DU</w:t>
      </w:r>
      <w:r w:rsidRPr="00C07F46">
        <w:rPr>
          <w:rFonts w:ascii="Times New Roman" w:hAnsi="Times New Roman" w:cs="Times New Roman"/>
          <w:sz w:val="20"/>
          <w:szCs w:val="20"/>
        </w:rPr>
        <w:t xml:space="preserve"> illustration</w:t>
      </w:r>
      <w:r w:rsidR="000D754A">
        <w:rPr>
          <w:rFonts w:ascii="Times New Roman" w:hAnsi="Times New Roman" w:cs="Times New Roman"/>
          <w:sz w:val="20"/>
          <w:szCs w:val="20"/>
        </w:rPr>
        <w:t xml:space="preserve"> (P1-Alt.3)</w:t>
      </w:r>
    </w:p>
    <w:p w14:paraId="2C53EBDC" w14:textId="16553A7C" w:rsidR="00C16F70" w:rsidRDefault="00C16F70" w:rsidP="00C16F70">
      <w:pPr>
        <w:spacing w:after="120"/>
        <w:jc w:val="both"/>
        <w:rPr>
          <w:bCs/>
          <w:iCs/>
          <w:lang w:eastAsia="zh-CN"/>
        </w:rPr>
      </w:pPr>
      <w:r w:rsidRPr="008C3B63">
        <w:rPr>
          <w:b/>
          <w:lang w:eastAsia="zh-CN"/>
        </w:rPr>
        <w:t xml:space="preserve">Proposal </w:t>
      </w:r>
      <w:r w:rsidR="00323C9A">
        <w:rPr>
          <w:b/>
          <w:lang w:eastAsia="zh-CN"/>
        </w:rPr>
        <w:t>6</w:t>
      </w:r>
      <w:r w:rsidRPr="008C3B63">
        <w:rPr>
          <w:b/>
          <w:lang w:eastAsia="zh-CN"/>
        </w:rPr>
        <w:t xml:space="preserve">: </w:t>
      </w:r>
      <w:r w:rsidR="00B967D3">
        <w:rPr>
          <w:bCs/>
          <w:iCs/>
          <w:lang w:eastAsia="zh-CN"/>
        </w:rPr>
        <w:t>For child</w:t>
      </w:r>
      <w:r w:rsidR="00A45C18">
        <w:rPr>
          <w:bCs/>
          <w:iCs/>
          <w:lang w:eastAsia="zh-CN"/>
        </w:rPr>
        <w:t>-</w:t>
      </w:r>
      <w:r w:rsidR="00B967D3">
        <w:rPr>
          <w:bCs/>
          <w:iCs/>
          <w:lang w:eastAsia="zh-CN"/>
        </w:rPr>
        <w:t>node</w:t>
      </w:r>
      <w:r w:rsidR="00900156">
        <w:rPr>
          <w:bCs/>
          <w:iCs/>
          <w:lang w:eastAsia="zh-CN"/>
        </w:rPr>
        <w:t xml:space="preserve"> assisted DL </w:t>
      </w:r>
      <w:r w:rsidR="00101CAF">
        <w:rPr>
          <w:bCs/>
          <w:iCs/>
          <w:lang w:eastAsia="zh-CN"/>
        </w:rPr>
        <w:t xml:space="preserve">power control, further discuss the following three alternatives: </w:t>
      </w:r>
    </w:p>
    <w:p w14:paraId="3AD32B24" w14:textId="77777777" w:rsidR="00101CAF" w:rsidRPr="00EA3F14" w:rsidRDefault="00101CAF"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w:t>
      </w:r>
      <w:r w:rsidRPr="001D30E3">
        <w:rPr>
          <w:rFonts w:ascii="Times New Roman" w:hAnsi="Times New Roman"/>
          <w:color w:val="000000"/>
          <w:sz w:val="20"/>
          <w:szCs w:val="20"/>
          <w:lang w:eastAsia="zh-CN"/>
        </w:rPr>
        <w:t>Alt</w:t>
      </w:r>
      <w:r>
        <w:rPr>
          <w:rFonts w:ascii="Times New Roman" w:hAnsi="Times New Roman"/>
          <w:color w:val="000000"/>
          <w:sz w:val="20"/>
          <w:szCs w:val="20"/>
          <w:lang w:eastAsia="zh-CN"/>
        </w:rPr>
        <w:t>.</w:t>
      </w:r>
      <w:r w:rsidRPr="001D30E3">
        <w:rPr>
          <w:rFonts w:ascii="Times New Roman" w:hAnsi="Times New Roman"/>
          <w:color w:val="000000"/>
          <w:sz w:val="20"/>
          <w:szCs w:val="20"/>
          <w:lang w:eastAsia="zh-CN"/>
        </w:rPr>
        <w:t xml:space="preserve">1: </w:t>
      </w:r>
      <w:r>
        <w:rPr>
          <w:rFonts w:ascii="Times New Roman" w:hAnsi="Times New Roman"/>
          <w:color w:val="000000"/>
          <w:sz w:val="20"/>
          <w:szCs w:val="20"/>
          <w:lang w:eastAsia="zh-CN"/>
        </w:rPr>
        <w:t>Open-loop DL power control</w:t>
      </w:r>
    </w:p>
    <w:p w14:paraId="522AD4DA" w14:textId="77777777" w:rsidR="00101CAF" w:rsidRPr="00EA3F14" w:rsidRDefault="00101CAF"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P1-Alt.2: Closed-loop DL power control</w:t>
      </w:r>
    </w:p>
    <w:p w14:paraId="503481B1" w14:textId="77777777" w:rsidR="00101CAF" w:rsidRPr="001D30E3" w:rsidRDefault="00101CAF"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P1-Alt.3: UL TPC for DU</w:t>
      </w:r>
    </w:p>
    <w:p w14:paraId="2A8C1CD5" w14:textId="19079AD1" w:rsidR="00C16F70" w:rsidRDefault="00C16F70" w:rsidP="00C16F70">
      <w:pPr>
        <w:pStyle w:val="Heading2"/>
        <w:ind w:left="0"/>
        <w:rPr>
          <w:lang w:eastAsia="zh-CN"/>
        </w:rPr>
      </w:pPr>
      <w:r>
        <w:rPr>
          <w:lang w:eastAsia="zh-CN"/>
        </w:rPr>
        <w:t>P2: parent</w:t>
      </w:r>
      <w:r w:rsidR="004E1BD8">
        <w:rPr>
          <w:lang w:eastAsia="zh-CN"/>
        </w:rPr>
        <w:t>-</w:t>
      </w:r>
      <w:r>
        <w:rPr>
          <w:lang w:eastAsia="zh-CN"/>
        </w:rPr>
        <w:t>node assisted DL power control</w:t>
      </w:r>
    </w:p>
    <w:p w14:paraId="5C3ADCE9" w14:textId="31FB22BE" w:rsidR="00C16F70" w:rsidRDefault="004A03CB" w:rsidP="00C16F70">
      <w:pPr>
        <w:jc w:val="both"/>
        <w:rPr>
          <w:color w:val="000000"/>
          <w:lang w:eastAsia="zh-CN"/>
        </w:rPr>
      </w:pPr>
      <w:r>
        <w:rPr>
          <w:color w:val="000000"/>
          <w:lang w:eastAsia="zh-CN"/>
        </w:rPr>
        <w:t>W</w:t>
      </w:r>
      <w:r w:rsidR="00C16F70">
        <w:rPr>
          <w:color w:val="000000"/>
          <w:lang w:eastAsia="zh-CN"/>
        </w:rPr>
        <w:t xml:space="preserve">e further investigate P2 (parent node assisted DL power control) for at least TX imbalance mitigation at IAB node.  In MT TX/DU TX simultaneous operation, the received signal at parent DU may have interference coming from DU’s DL </w:t>
      </w:r>
      <w:r w:rsidR="00C16F70">
        <w:rPr>
          <w:color w:val="000000"/>
          <w:lang w:eastAsia="zh-CN"/>
        </w:rPr>
        <w:lastRenderedPageBreak/>
        <w:t xml:space="preserve">transmission. With current UL power control, parent DU can send dynamic TPC for MT to increase its UL transmission power. However, the UL transmission power is limited by the UE/MT capability and may not fully solve this issue. Hence, besides </w:t>
      </w:r>
      <w:r w:rsidR="00AF0492">
        <w:rPr>
          <w:color w:val="000000"/>
          <w:lang w:eastAsia="zh-CN"/>
        </w:rPr>
        <w:t xml:space="preserve">DL </w:t>
      </w:r>
      <w:r w:rsidR="00C16F70">
        <w:rPr>
          <w:color w:val="000000"/>
          <w:lang w:eastAsia="zh-CN"/>
        </w:rPr>
        <w:t xml:space="preserve">TPC for MT, </w:t>
      </w:r>
      <w:r w:rsidR="00AF0492">
        <w:rPr>
          <w:color w:val="000000"/>
          <w:lang w:eastAsia="zh-CN"/>
        </w:rPr>
        <w:t xml:space="preserve">DL </w:t>
      </w:r>
      <w:r w:rsidR="00C16F70">
        <w:rPr>
          <w:color w:val="000000"/>
          <w:lang w:eastAsia="zh-CN"/>
        </w:rPr>
        <w:t xml:space="preserve">TPC for DU can be introduced from parent DU to IAB MT to inform the IAB DU to adjust its DL transmission power, as shown in Figure </w:t>
      </w:r>
      <w:r w:rsidR="00FE12A8">
        <w:rPr>
          <w:color w:val="000000"/>
          <w:lang w:eastAsia="zh-CN"/>
        </w:rPr>
        <w:t>3.</w:t>
      </w:r>
      <w:r w:rsidR="00623EF3">
        <w:rPr>
          <w:color w:val="000000"/>
          <w:lang w:eastAsia="zh-CN"/>
        </w:rPr>
        <w:t>5</w:t>
      </w:r>
      <w:r w:rsidR="00C16F70">
        <w:rPr>
          <w:color w:val="000000"/>
          <w:lang w:eastAsia="zh-CN"/>
        </w:rPr>
        <w:t xml:space="preserve">. </w:t>
      </w:r>
    </w:p>
    <w:p w14:paraId="5939C610" w14:textId="0B9E14FF" w:rsidR="00C16F70" w:rsidRDefault="00661AAB" w:rsidP="00C16F70">
      <w:pPr>
        <w:jc w:val="center"/>
        <w:rPr>
          <w:color w:val="000000"/>
          <w:lang w:eastAsia="zh-CN"/>
        </w:rPr>
      </w:pPr>
      <w:r>
        <w:rPr>
          <w:noProof/>
          <w:color w:val="000000"/>
          <w:lang w:eastAsia="zh-CN"/>
        </w:rPr>
        <w:drawing>
          <wp:inline distT="0" distB="0" distL="0" distR="0" wp14:anchorId="4A983947" wp14:editId="342259EF">
            <wp:extent cx="1825607" cy="1465245"/>
            <wp:effectExtent l="0" t="0" r="3810" b="1905"/>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50797" cy="1485462"/>
                    </a:xfrm>
                    <a:prstGeom prst="rect">
                      <a:avLst/>
                    </a:prstGeom>
                  </pic:spPr>
                </pic:pic>
              </a:graphicData>
            </a:graphic>
          </wp:inline>
        </w:drawing>
      </w:r>
    </w:p>
    <w:p w14:paraId="1870317A" w14:textId="547BE272" w:rsidR="00C16F70" w:rsidRPr="00C07F46" w:rsidRDefault="00C16F70" w:rsidP="00C16F70">
      <w:pPr>
        <w:pStyle w:val="N1"/>
        <w:jc w:val="center"/>
        <w:rPr>
          <w:rFonts w:ascii="Times New Roman" w:hAnsi="Times New Roman" w:cs="Times New Roman"/>
          <w:sz w:val="20"/>
          <w:szCs w:val="20"/>
        </w:rPr>
      </w:pPr>
      <w:r w:rsidRPr="00C07F46">
        <w:rPr>
          <w:rFonts w:ascii="Times New Roman" w:hAnsi="Times New Roman" w:cs="Times New Roman"/>
          <w:sz w:val="20"/>
          <w:szCs w:val="20"/>
        </w:rPr>
        <w:t xml:space="preserve">Figure </w:t>
      </w:r>
      <w:r w:rsidR="00FE12A8">
        <w:rPr>
          <w:rFonts w:ascii="Times New Roman" w:hAnsi="Times New Roman" w:cs="Times New Roman"/>
          <w:sz w:val="20"/>
          <w:szCs w:val="20"/>
        </w:rPr>
        <w:t>3.</w:t>
      </w:r>
      <w:r w:rsidR="00661AAB">
        <w:rPr>
          <w:rFonts w:ascii="Times New Roman" w:hAnsi="Times New Roman" w:cs="Times New Roman"/>
          <w:sz w:val="20"/>
          <w:szCs w:val="20"/>
        </w:rPr>
        <w:t>5</w:t>
      </w:r>
      <w:r w:rsidRPr="00C07F46">
        <w:rPr>
          <w:rFonts w:ascii="Times New Roman" w:hAnsi="Times New Roman" w:cs="Times New Roman"/>
          <w:sz w:val="20"/>
          <w:szCs w:val="20"/>
        </w:rPr>
        <w:t xml:space="preserve">: </w:t>
      </w:r>
      <w:r w:rsidR="00661AAB">
        <w:rPr>
          <w:rFonts w:ascii="Times New Roman" w:hAnsi="Times New Roman" w:cs="Times New Roman"/>
          <w:sz w:val="20"/>
          <w:szCs w:val="20"/>
        </w:rPr>
        <w:t xml:space="preserve">DL </w:t>
      </w:r>
      <w:r>
        <w:rPr>
          <w:rFonts w:ascii="Times New Roman" w:hAnsi="Times New Roman" w:cs="Times New Roman"/>
          <w:sz w:val="20"/>
          <w:szCs w:val="20"/>
        </w:rPr>
        <w:t xml:space="preserve">TPC for DU </w:t>
      </w:r>
      <w:r w:rsidR="00661AAB">
        <w:rPr>
          <w:rFonts w:ascii="Times New Roman" w:hAnsi="Times New Roman" w:cs="Times New Roman"/>
          <w:sz w:val="20"/>
          <w:szCs w:val="20"/>
        </w:rPr>
        <w:t>illustration</w:t>
      </w:r>
    </w:p>
    <w:p w14:paraId="2326CABF" w14:textId="77777777" w:rsidR="00C16F70" w:rsidRPr="0032701A" w:rsidRDefault="00C16F70" w:rsidP="00C16F70">
      <w:pPr>
        <w:jc w:val="center"/>
        <w:rPr>
          <w:color w:val="000000"/>
          <w:lang w:val="en-US" w:eastAsia="zh-CN"/>
        </w:rPr>
      </w:pPr>
    </w:p>
    <w:p w14:paraId="223CC86C" w14:textId="54973C1A" w:rsidR="00C16F70" w:rsidRDefault="00C16F70" w:rsidP="00C16F70">
      <w:pPr>
        <w:spacing w:after="120"/>
        <w:jc w:val="both"/>
        <w:rPr>
          <w:bCs/>
          <w:lang w:eastAsia="zh-CN"/>
        </w:rPr>
      </w:pPr>
      <w:r w:rsidRPr="008C3B63">
        <w:rPr>
          <w:b/>
          <w:lang w:eastAsia="zh-CN"/>
        </w:rPr>
        <w:t xml:space="preserve">Proposal </w:t>
      </w:r>
      <w:r w:rsidR="00323C9A">
        <w:rPr>
          <w:b/>
          <w:lang w:eastAsia="zh-CN"/>
        </w:rPr>
        <w:t>7</w:t>
      </w:r>
      <w:r w:rsidRPr="008C3B63">
        <w:rPr>
          <w:b/>
          <w:lang w:eastAsia="zh-CN"/>
        </w:rPr>
        <w:t xml:space="preserve">: </w:t>
      </w:r>
      <w:r w:rsidR="00143179">
        <w:rPr>
          <w:bCs/>
          <w:iCs/>
          <w:lang w:eastAsia="zh-CN"/>
        </w:rPr>
        <w:t xml:space="preserve">For parent-node assisted DL power control, </w:t>
      </w:r>
      <w:r w:rsidR="009848D4">
        <w:rPr>
          <w:bCs/>
          <w:iCs/>
          <w:lang w:eastAsia="zh-CN"/>
        </w:rPr>
        <w:t xml:space="preserve">support </w:t>
      </w:r>
      <w:r w:rsidR="008D5F9E">
        <w:rPr>
          <w:bCs/>
          <w:iCs/>
          <w:lang w:eastAsia="zh-CN"/>
        </w:rPr>
        <w:t xml:space="preserve">DL </w:t>
      </w:r>
      <w:r>
        <w:rPr>
          <w:bCs/>
          <w:iCs/>
          <w:lang w:eastAsia="zh-CN"/>
        </w:rPr>
        <w:t>TPC for DU</w:t>
      </w:r>
      <w:r>
        <w:rPr>
          <w:bCs/>
          <w:lang w:eastAsia="zh-CN"/>
        </w:rPr>
        <w:t xml:space="preserve">.  </w:t>
      </w:r>
    </w:p>
    <w:p w14:paraId="10E19235" w14:textId="6C3FE44D" w:rsidR="00C16F70" w:rsidRDefault="00C16F70" w:rsidP="00C16F70">
      <w:pPr>
        <w:pStyle w:val="Heading2"/>
        <w:ind w:left="0"/>
        <w:rPr>
          <w:lang w:eastAsia="zh-CN"/>
        </w:rPr>
      </w:pPr>
      <w:r>
        <w:rPr>
          <w:lang w:eastAsia="zh-CN"/>
        </w:rPr>
        <w:t>P3/P4: child</w:t>
      </w:r>
      <w:r w:rsidR="001F6080">
        <w:rPr>
          <w:lang w:eastAsia="zh-CN"/>
        </w:rPr>
        <w:t>-</w:t>
      </w:r>
      <w:r>
        <w:rPr>
          <w:lang w:eastAsia="zh-CN"/>
        </w:rPr>
        <w:t>node or parent</w:t>
      </w:r>
      <w:r w:rsidR="001F6080">
        <w:rPr>
          <w:lang w:eastAsia="zh-CN"/>
        </w:rPr>
        <w:t>-</w:t>
      </w:r>
      <w:r>
        <w:rPr>
          <w:lang w:eastAsia="zh-CN"/>
        </w:rPr>
        <w:t>node assisted UL power control</w:t>
      </w:r>
    </w:p>
    <w:p w14:paraId="38B2ACDB" w14:textId="4B577383" w:rsidR="00C16F70" w:rsidRPr="00D85DE5" w:rsidRDefault="00C16F70" w:rsidP="00C16F70">
      <w:pPr>
        <w:spacing w:after="120"/>
        <w:jc w:val="both"/>
        <w:rPr>
          <w:color w:val="000000"/>
          <w:lang w:val="en-US" w:eastAsia="zh-CN"/>
        </w:rPr>
      </w:pPr>
      <w:r>
        <w:rPr>
          <w:color w:val="000000"/>
          <w:lang w:eastAsia="zh-CN"/>
        </w:rPr>
        <w:t xml:space="preserve">We illustrate the UL power control mechanisms (open-loop and closed-loop) supported in current specification for an IAB MT or UE in Figure </w:t>
      </w:r>
      <w:r w:rsidR="00FE12A8">
        <w:rPr>
          <w:color w:val="000000"/>
          <w:lang w:eastAsia="zh-CN"/>
        </w:rPr>
        <w:t>3.</w:t>
      </w:r>
      <w:r w:rsidR="001F6080">
        <w:rPr>
          <w:color w:val="000000"/>
          <w:lang w:eastAsia="zh-CN"/>
        </w:rPr>
        <w:t>6</w:t>
      </w:r>
      <w:r>
        <w:rPr>
          <w:color w:val="000000"/>
          <w:lang w:eastAsia="zh-CN"/>
        </w:rPr>
        <w:t xml:space="preserve"> and Figure </w:t>
      </w:r>
      <w:r w:rsidR="00FE12A8">
        <w:rPr>
          <w:color w:val="000000"/>
          <w:lang w:eastAsia="zh-CN"/>
        </w:rPr>
        <w:t>3.</w:t>
      </w:r>
      <w:r w:rsidR="001F6080">
        <w:rPr>
          <w:color w:val="000000"/>
          <w:lang w:eastAsia="zh-CN"/>
        </w:rPr>
        <w:t>7</w:t>
      </w:r>
      <w:r>
        <w:rPr>
          <w:color w:val="000000"/>
          <w:lang w:eastAsia="zh-CN"/>
        </w:rPr>
        <w:t xml:space="preserve">. In open-loop UL power control, the parent DU send DL RS to an IAB MT or UE. With parameter configuration including DL RS signal power, target UL reception power and fractional path-loss compensation factor, the IAB MT or UE can figure out its UL transmission power accordingly. In closed-loop UL power control, additional dynamic TPC command will be transmitted according to the IAB MT or UE’s UL transmission measurements. </w:t>
      </w:r>
    </w:p>
    <w:p w14:paraId="04C4756F" w14:textId="77777777" w:rsidR="00C16F70" w:rsidRDefault="00C16F70" w:rsidP="00C16F70">
      <w:pPr>
        <w:spacing w:after="120"/>
        <w:jc w:val="center"/>
        <w:rPr>
          <w:color w:val="000000"/>
          <w:lang w:eastAsia="zh-CN"/>
        </w:rPr>
      </w:pPr>
      <w:r>
        <w:rPr>
          <w:noProof/>
          <w:color w:val="000000"/>
          <w:lang w:eastAsia="zh-CN"/>
        </w:rPr>
        <w:drawing>
          <wp:inline distT="0" distB="0" distL="0" distR="0" wp14:anchorId="1A5B0632" wp14:editId="7DBDDA2B">
            <wp:extent cx="3837214" cy="146985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C-UL-openloo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87361" cy="1489059"/>
                    </a:xfrm>
                    <a:prstGeom prst="rect">
                      <a:avLst/>
                    </a:prstGeom>
                  </pic:spPr>
                </pic:pic>
              </a:graphicData>
            </a:graphic>
          </wp:inline>
        </w:drawing>
      </w:r>
    </w:p>
    <w:p w14:paraId="7FD9E82E" w14:textId="4E59D590" w:rsidR="00C16F70" w:rsidRDefault="00C16F70" w:rsidP="00C16F70">
      <w:pPr>
        <w:spacing w:after="120"/>
        <w:jc w:val="center"/>
        <w:rPr>
          <w:bCs/>
          <w:lang w:val="en-US" w:eastAsia="zh-CN"/>
        </w:rPr>
      </w:pPr>
      <w:r>
        <w:rPr>
          <w:bCs/>
          <w:lang w:val="en-US" w:eastAsia="zh-CN"/>
        </w:rPr>
        <w:t xml:space="preserve">Figure </w:t>
      </w:r>
      <w:r w:rsidR="00FE12A8">
        <w:rPr>
          <w:bCs/>
          <w:lang w:val="en-US" w:eastAsia="zh-CN"/>
        </w:rPr>
        <w:t>3.</w:t>
      </w:r>
      <w:r>
        <w:rPr>
          <w:bCs/>
          <w:lang w:val="en-US" w:eastAsia="zh-CN"/>
        </w:rPr>
        <w:t>5: Open-loop UL power control illustration</w:t>
      </w:r>
    </w:p>
    <w:p w14:paraId="65AD2A24" w14:textId="77777777" w:rsidR="00C16F70" w:rsidRDefault="00C16F70" w:rsidP="00C16F70">
      <w:pPr>
        <w:spacing w:after="120"/>
        <w:jc w:val="center"/>
        <w:rPr>
          <w:color w:val="000000"/>
          <w:lang w:val="en-US" w:eastAsia="zh-CN"/>
        </w:rPr>
      </w:pPr>
      <w:r>
        <w:rPr>
          <w:noProof/>
          <w:color w:val="000000"/>
          <w:lang w:val="en-US" w:eastAsia="zh-CN"/>
        </w:rPr>
        <w:drawing>
          <wp:inline distT="0" distB="0" distL="0" distR="0" wp14:anchorId="514C054E" wp14:editId="7AD2D2C8">
            <wp:extent cx="3810000" cy="1457055"/>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C-UL-closeloop.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2013" cy="1473122"/>
                    </a:xfrm>
                    <a:prstGeom prst="rect">
                      <a:avLst/>
                    </a:prstGeom>
                  </pic:spPr>
                </pic:pic>
              </a:graphicData>
            </a:graphic>
          </wp:inline>
        </w:drawing>
      </w:r>
    </w:p>
    <w:p w14:paraId="3F36839D" w14:textId="5652AA16" w:rsidR="00C16F70" w:rsidRDefault="00C16F70" w:rsidP="008E4457">
      <w:pPr>
        <w:jc w:val="center"/>
        <w:rPr>
          <w:bCs/>
          <w:lang w:val="en-US" w:eastAsia="zh-CN"/>
        </w:rPr>
      </w:pPr>
      <w:r>
        <w:rPr>
          <w:bCs/>
          <w:lang w:val="en-US" w:eastAsia="zh-CN"/>
        </w:rPr>
        <w:t xml:space="preserve">Figure </w:t>
      </w:r>
      <w:r w:rsidR="00FE12A8">
        <w:rPr>
          <w:bCs/>
          <w:lang w:val="en-US" w:eastAsia="zh-CN"/>
        </w:rPr>
        <w:t>3.</w:t>
      </w:r>
      <w:r>
        <w:rPr>
          <w:bCs/>
          <w:lang w:val="en-US" w:eastAsia="zh-CN"/>
        </w:rPr>
        <w:t>6: Closed-loop UL power control illustration</w:t>
      </w:r>
    </w:p>
    <w:p w14:paraId="7D092872" w14:textId="2176CEFA" w:rsidR="00C16F70" w:rsidRDefault="00C16F70" w:rsidP="00C16F70">
      <w:pPr>
        <w:spacing w:after="120"/>
        <w:jc w:val="both"/>
        <w:rPr>
          <w:color w:val="000000"/>
          <w:lang w:eastAsia="zh-CN"/>
        </w:rPr>
      </w:pPr>
      <w:r>
        <w:rPr>
          <w:color w:val="000000"/>
          <w:lang w:val="en-US" w:eastAsia="zh-CN"/>
        </w:rPr>
        <w:t>For P3 (child</w:t>
      </w:r>
      <w:r w:rsidR="004A13C5">
        <w:rPr>
          <w:color w:val="000000"/>
          <w:lang w:val="en-US" w:eastAsia="zh-CN"/>
        </w:rPr>
        <w:t>-</w:t>
      </w:r>
      <w:r>
        <w:rPr>
          <w:color w:val="000000"/>
          <w:lang w:val="en-US" w:eastAsia="zh-CN"/>
        </w:rPr>
        <w:t>node assisted UL power control</w:t>
      </w:r>
      <w:r w:rsidR="005F4BB0">
        <w:rPr>
          <w:color w:val="000000"/>
          <w:lang w:val="en-US" w:eastAsia="zh-CN"/>
        </w:rPr>
        <w:t xml:space="preserve"> in Figure 3.1-c</w:t>
      </w:r>
      <w:r>
        <w:rPr>
          <w:color w:val="000000"/>
          <w:lang w:val="en-US" w:eastAsia="zh-CN"/>
        </w:rPr>
        <w:t>), with MT TX/DU TX imbalance, the received signal at IAB</w:t>
      </w:r>
      <w:r w:rsidR="004A13C5">
        <w:rPr>
          <w:color w:val="000000"/>
          <w:lang w:val="en-US" w:eastAsia="zh-CN"/>
        </w:rPr>
        <w:t>-</w:t>
      </w:r>
      <w:r>
        <w:rPr>
          <w:color w:val="000000"/>
          <w:lang w:val="en-US" w:eastAsia="zh-CN"/>
        </w:rPr>
        <w:t xml:space="preserve"> DU </w:t>
      </w:r>
      <w:r>
        <w:rPr>
          <w:color w:val="000000"/>
          <w:lang w:eastAsia="zh-CN"/>
        </w:rPr>
        <w:t>may have interference coming from child</w:t>
      </w:r>
      <w:r w:rsidR="004A13C5">
        <w:rPr>
          <w:color w:val="000000"/>
          <w:lang w:eastAsia="zh-CN"/>
        </w:rPr>
        <w:t>-</w:t>
      </w:r>
      <w:r>
        <w:rPr>
          <w:color w:val="000000"/>
          <w:lang w:eastAsia="zh-CN"/>
        </w:rPr>
        <w:t>DU’s DL transmission. This will be reflected in the child</w:t>
      </w:r>
      <w:r w:rsidR="004A13C5">
        <w:rPr>
          <w:color w:val="000000"/>
          <w:lang w:eastAsia="zh-CN"/>
        </w:rPr>
        <w:t>-</w:t>
      </w:r>
      <w:r>
        <w:rPr>
          <w:color w:val="000000"/>
          <w:lang w:eastAsia="zh-CN"/>
        </w:rPr>
        <w:t>MT’s UL transmission measurements naturally and the IAB DU can send TPC command to adjust the child</w:t>
      </w:r>
      <w:r w:rsidR="004A13C5">
        <w:rPr>
          <w:color w:val="000000"/>
          <w:lang w:eastAsia="zh-CN"/>
        </w:rPr>
        <w:t>-</w:t>
      </w:r>
      <w:r>
        <w:rPr>
          <w:color w:val="000000"/>
          <w:lang w:eastAsia="zh-CN"/>
        </w:rPr>
        <w:t xml:space="preserve">MT’s UL transmission power. The UL transmission measurements and dynamic TPC command are already included in existing closed-loop UL power control mechanism. </w:t>
      </w:r>
    </w:p>
    <w:p w14:paraId="63619F7D" w14:textId="48834775" w:rsidR="00C16F70" w:rsidRDefault="00C16F70" w:rsidP="00C16F70">
      <w:pPr>
        <w:spacing w:after="120"/>
        <w:jc w:val="both"/>
        <w:rPr>
          <w:color w:val="000000"/>
          <w:lang w:val="en-US" w:eastAsia="zh-CN"/>
        </w:rPr>
      </w:pPr>
      <w:r>
        <w:rPr>
          <w:color w:val="000000"/>
          <w:lang w:eastAsia="zh-CN"/>
        </w:rPr>
        <w:t>For P4 (parent node assisted UL power control</w:t>
      </w:r>
      <w:r w:rsidR="00742F4A">
        <w:rPr>
          <w:color w:val="000000"/>
          <w:lang w:eastAsia="zh-CN"/>
        </w:rPr>
        <w:t xml:space="preserve"> in Figure 3.1-d</w:t>
      </w:r>
      <w:r>
        <w:rPr>
          <w:color w:val="000000"/>
          <w:lang w:eastAsia="zh-CN"/>
        </w:rPr>
        <w:t>), with MT RX/DU RX imbalance, the received signal at IAB</w:t>
      </w:r>
      <w:r w:rsidR="00742F4A">
        <w:rPr>
          <w:color w:val="000000"/>
          <w:lang w:eastAsia="zh-CN"/>
        </w:rPr>
        <w:t>-</w:t>
      </w:r>
      <w:r>
        <w:rPr>
          <w:color w:val="000000"/>
          <w:lang w:eastAsia="zh-CN"/>
        </w:rPr>
        <w:t>DU may have interference coming from parent</w:t>
      </w:r>
      <w:r w:rsidR="00742F4A">
        <w:rPr>
          <w:color w:val="000000"/>
          <w:lang w:eastAsia="zh-CN"/>
        </w:rPr>
        <w:t>-</w:t>
      </w:r>
      <w:r>
        <w:rPr>
          <w:color w:val="000000"/>
          <w:lang w:eastAsia="zh-CN"/>
        </w:rPr>
        <w:t>DU’s DL transmission. This will also be reflected in the child</w:t>
      </w:r>
      <w:r w:rsidR="00742F4A">
        <w:rPr>
          <w:color w:val="000000"/>
          <w:lang w:eastAsia="zh-CN"/>
        </w:rPr>
        <w:t>-</w:t>
      </w:r>
      <w:r>
        <w:rPr>
          <w:color w:val="000000"/>
          <w:lang w:eastAsia="zh-CN"/>
        </w:rPr>
        <w:t xml:space="preserve">MT’s </w:t>
      </w:r>
      <w:r>
        <w:rPr>
          <w:color w:val="000000"/>
          <w:lang w:eastAsia="zh-CN"/>
        </w:rPr>
        <w:lastRenderedPageBreak/>
        <w:t>UL transmission measurements naturally and the IAB</w:t>
      </w:r>
      <w:r w:rsidR="00742F4A">
        <w:rPr>
          <w:color w:val="000000"/>
          <w:lang w:eastAsia="zh-CN"/>
        </w:rPr>
        <w:t>-</w:t>
      </w:r>
      <w:r>
        <w:rPr>
          <w:color w:val="000000"/>
          <w:lang w:eastAsia="zh-CN"/>
        </w:rPr>
        <w:t>DU can send TPC command to adjust the child</w:t>
      </w:r>
      <w:r w:rsidR="00742F4A">
        <w:rPr>
          <w:color w:val="000000"/>
          <w:lang w:eastAsia="zh-CN"/>
        </w:rPr>
        <w:t>-</w:t>
      </w:r>
      <w:r>
        <w:rPr>
          <w:color w:val="000000"/>
          <w:lang w:eastAsia="zh-CN"/>
        </w:rPr>
        <w:t xml:space="preserve">MT’s UL transmission. </w:t>
      </w:r>
    </w:p>
    <w:p w14:paraId="333064D7" w14:textId="43299A56" w:rsidR="00C16F70" w:rsidRDefault="00C16F70" w:rsidP="00C16F70">
      <w:pPr>
        <w:spacing w:after="120"/>
        <w:jc w:val="both"/>
        <w:rPr>
          <w:bCs/>
          <w:lang w:eastAsia="zh-CN"/>
        </w:rPr>
      </w:pPr>
      <w:r w:rsidRPr="008C3B63">
        <w:rPr>
          <w:b/>
          <w:lang w:eastAsia="zh-CN"/>
        </w:rPr>
        <w:t xml:space="preserve">Proposal </w:t>
      </w:r>
      <w:r w:rsidR="00323C9A">
        <w:rPr>
          <w:b/>
          <w:lang w:eastAsia="zh-CN"/>
        </w:rPr>
        <w:t>8</w:t>
      </w:r>
      <w:r w:rsidRPr="008C3B63">
        <w:rPr>
          <w:b/>
          <w:lang w:eastAsia="zh-CN"/>
        </w:rPr>
        <w:t xml:space="preserve">: </w:t>
      </w:r>
      <w:r w:rsidR="00AB3E06">
        <w:rPr>
          <w:bCs/>
          <w:iCs/>
          <w:lang w:eastAsia="zh-CN"/>
        </w:rPr>
        <w:t>C</w:t>
      </w:r>
      <w:r>
        <w:rPr>
          <w:bCs/>
          <w:iCs/>
          <w:lang w:eastAsia="zh-CN"/>
        </w:rPr>
        <w:t>hild</w:t>
      </w:r>
      <w:r w:rsidR="00742F4A">
        <w:rPr>
          <w:bCs/>
          <w:iCs/>
          <w:lang w:eastAsia="zh-CN"/>
        </w:rPr>
        <w:t>-</w:t>
      </w:r>
      <w:r>
        <w:rPr>
          <w:bCs/>
          <w:iCs/>
          <w:lang w:eastAsia="zh-CN"/>
        </w:rPr>
        <w:t xml:space="preserve">node </w:t>
      </w:r>
      <w:proofErr w:type="gramStart"/>
      <w:r>
        <w:rPr>
          <w:bCs/>
          <w:iCs/>
          <w:lang w:eastAsia="zh-CN"/>
        </w:rPr>
        <w:t>assisted</w:t>
      </w:r>
      <w:proofErr w:type="gramEnd"/>
      <w:r>
        <w:rPr>
          <w:bCs/>
          <w:iCs/>
          <w:lang w:eastAsia="zh-CN"/>
        </w:rPr>
        <w:t xml:space="preserve"> or parent</w:t>
      </w:r>
      <w:r w:rsidR="00742F4A">
        <w:rPr>
          <w:bCs/>
          <w:iCs/>
          <w:lang w:eastAsia="zh-CN"/>
        </w:rPr>
        <w:t>-</w:t>
      </w:r>
      <w:r>
        <w:rPr>
          <w:bCs/>
          <w:iCs/>
          <w:lang w:eastAsia="zh-CN"/>
        </w:rPr>
        <w:t xml:space="preserve">node assisted UL power control can be fulfilled with existing UL power control mechanisms. </w:t>
      </w:r>
      <w:r>
        <w:rPr>
          <w:bCs/>
          <w:lang w:eastAsia="zh-CN"/>
        </w:rPr>
        <w:t xml:space="preserve">  </w:t>
      </w:r>
    </w:p>
    <w:p w14:paraId="2BA732CE" w14:textId="319F36D7" w:rsidR="0058567B" w:rsidRDefault="0058567B" w:rsidP="0058567B">
      <w:pPr>
        <w:pStyle w:val="Heading1"/>
        <w:jc w:val="both"/>
        <w:rPr>
          <w:rFonts w:eastAsia="SimSun"/>
          <w:lang w:eastAsia="zh-CN"/>
        </w:rPr>
      </w:pPr>
      <w:r>
        <w:rPr>
          <w:rFonts w:eastAsia="SimSun"/>
          <w:lang w:eastAsia="zh-CN"/>
        </w:rPr>
        <w:t>Interference Management</w:t>
      </w:r>
    </w:p>
    <w:p w14:paraId="50B2C163" w14:textId="0AB7961A" w:rsidR="00440A7C" w:rsidRDefault="00440A7C" w:rsidP="00440A7C">
      <w:pPr>
        <w:rPr>
          <w:color w:val="000000"/>
          <w:lang w:eastAsia="zh-CN"/>
        </w:rPr>
      </w:pPr>
      <w:r>
        <w:rPr>
          <w:color w:val="000000"/>
          <w:lang w:eastAsia="zh-CN"/>
        </w:rPr>
        <w:t>For inter-IAB scenarios</w:t>
      </w:r>
      <w:r w:rsidR="00A61F97">
        <w:rPr>
          <w:color w:val="000000"/>
          <w:lang w:eastAsia="zh-CN"/>
        </w:rPr>
        <w:t>:</w:t>
      </w:r>
      <w:r>
        <w:rPr>
          <w:color w:val="000000"/>
          <w:lang w:eastAsia="zh-CN"/>
        </w:rPr>
        <w:t xml:space="preserve"> MT</w:t>
      </w:r>
      <w:r w:rsidR="00E946F1">
        <w:rPr>
          <w:color w:val="000000"/>
          <w:lang w:eastAsia="zh-CN"/>
        </w:rPr>
        <w:t>-</w:t>
      </w:r>
      <w:r>
        <w:rPr>
          <w:color w:val="000000"/>
          <w:lang w:eastAsia="zh-CN"/>
        </w:rPr>
        <w:t>to</w:t>
      </w:r>
      <w:r w:rsidR="00E946F1">
        <w:rPr>
          <w:color w:val="000000"/>
          <w:lang w:eastAsia="zh-CN"/>
        </w:rPr>
        <w:t>-</w:t>
      </w:r>
      <w:r>
        <w:rPr>
          <w:color w:val="000000"/>
          <w:lang w:eastAsia="zh-CN"/>
        </w:rPr>
        <w:t>MT</w:t>
      </w:r>
      <w:r w:rsidR="00A61F97">
        <w:rPr>
          <w:color w:val="000000"/>
          <w:lang w:eastAsia="zh-CN"/>
        </w:rPr>
        <w:t xml:space="preserve">, </w:t>
      </w:r>
      <w:r>
        <w:rPr>
          <w:color w:val="000000"/>
          <w:lang w:eastAsia="zh-CN"/>
        </w:rPr>
        <w:t>DU</w:t>
      </w:r>
      <w:r w:rsidR="00E946F1">
        <w:rPr>
          <w:color w:val="000000"/>
          <w:lang w:eastAsia="zh-CN"/>
        </w:rPr>
        <w:t>-</w:t>
      </w:r>
      <w:r>
        <w:rPr>
          <w:color w:val="000000"/>
          <w:lang w:eastAsia="zh-CN"/>
        </w:rPr>
        <w:t>to</w:t>
      </w:r>
      <w:r w:rsidR="00E946F1">
        <w:rPr>
          <w:color w:val="000000"/>
          <w:lang w:eastAsia="zh-CN"/>
        </w:rPr>
        <w:t>-</w:t>
      </w:r>
      <w:r>
        <w:rPr>
          <w:color w:val="000000"/>
          <w:lang w:eastAsia="zh-CN"/>
        </w:rPr>
        <w:t>DU</w:t>
      </w:r>
      <w:r w:rsidR="00A61F97">
        <w:rPr>
          <w:color w:val="000000"/>
          <w:lang w:eastAsia="zh-CN"/>
        </w:rPr>
        <w:t xml:space="preserve">, </w:t>
      </w:r>
      <w:r>
        <w:rPr>
          <w:color w:val="000000"/>
          <w:lang w:eastAsia="zh-CN"/>
        </w:rPr>
        <w:t>DU</w:t>
      </w:r>
      <w:r w:rsidR="00E946F1">
        <w:rPr>
          <w:color w:val="000000"/>
          <w:lang w:eastAsia="zh-CN"/>
        </w:rPr>
        <w:t>-</w:t>
      </w:r>
      <w:r>
        <w:rPr>
          <w:color w:val="000000"/>
          <w:lang w:eastAsia="zh-CN"/>
        </w:rPr>
        <w:t>to</w:t>
      </w:r>
      <w:r w:rsidR="00E946F1">
        <w:rPr>
          <w:color w:val="000000"/>
          <w:lang w:eastAsia="zh-CN"/>
        </w:rPr>
        <w:t>-</w:t>
      </w:r>
      <w:r>
        <w:rPr>
          <w:color w:val="000000"/>
          <w:lang w:eastAsia="zh-CN"/>
        </w:rPr>
        <w:t>MT</w:t>
      </w:r>
      <w:r w:rsidR="00A61F97">
        <w:rPr>
          <w:color w:val="000000"/>
          <w:lang w:eastAsia="zh-CN"/>
        </w:rPr>
        <w:t xml:space="preserve">, and </w:t>
      </w:r>
      <w:r>
        <w:rPr>
          <w:color w:val="000000"/>
          <w:lang w:eastAsia="zh-CN"/>
        </w:rPr>
        <w:t>MT</w:t>
      </w:r>
      <w:r w:rsidR="00E946F1">
        <w:rPr>
          <w:color w:val="000000"/>
          <w:lang w:eastAsia="zh-CN"/>
        </w:rPr>
        <w:t>-</w:t>
      </w:r>
      <w:r>
        <w:rPr>
          <w:color w:val="000000"/>
          <w:lang w:eastAsia="zh-CN"/>
        </w:rPr>
        <w:t>to</w:t>
      </w:r>
      <w:r w:rsidR="00E946F1">
        <w:rPr>
          <w:color w:val="000000"/>
          <w:lang w:eastAsia="zh-CN"/>
        </w:rPr>
        <w:t>-</w:t>
      </w:r>
      <w:r>
        <w:rPr>
          <w:color w:val="000000"/>
          <w:lang w:eastAsia="zh-CN"/>
        </w:rPr>
        <w:t>DU are included</w:t>
      </w:r>
      <w:r w:rsidR="00A61F97">
        <w:rPr>
          <w:color w:val="000000"/>
          <w:lang w:eastAsia="zh-CN"/>
        </w:rPr>
        <w:t>, which also corresponds to the four cases agreed in RAN1#93</w:t>
      </w:r>
      <w:r w:rsidR="008E4457">
        <w:rPr>
          <w:color w:val="000000"/>
          <w:lang w:eastAsia="zh-CN"/>
        </w:rPr>
        <w:t xml:space="preserve"> and illustrated in Figure 4.1.</w:t>
      </w:r>
    </w:p>
    <w:p w14:paraId="269C1108" w14:textId="56C8377B" w:rsidR="00A61F97" w:rsidRPr="00A61F97" w:rsidRDefault="00A61F97" w:rsidP="00C179A0">
      <w:pPr>
        <w:pStyle w:val="ListParagraph"/>
        <w:numPr>
          <w:ilvl w:val="0"/>
          <w:numId w:val="18"/>
        </w:numPr>
        <w:spacing w:after="60"/>
        <w:rPr>
          <w:rFonts w:ascii="Times New Roman" w:hAnsi="Times New Roman"/>
          <w:color w:val="000000"/>
          <w:sz w:val="18"/>
          <w:szCs w:val="18"/>
          <w:lang w:eastAsia="zh-CN"/>
        </w:rPr>
      </w:pPr>
      <w:r w:rsidRPr="00A61F97">
        <w:rPr>
          <w:rFonts w:ascii="Times New Roman" w:hAnsi="Times New Roman"/>
          <w:i/>
          <w:iCs/>
          <w:color w:val="000000"/>
          <w:sz w:val="18"/>
          <w:szCs w:val="18"/>
          <w:lang w:eastAsia="zh-CN"/>
        </w:rPr>
        <w:t>Case 1 (MT</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to</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MT): Victim IAB node is receiving in DL in the backhaul link, interfering IAB node is transmitting in UL in the backhaul link.</w:t>
      </w:r>
    </w:p>
    <w:p w14:paraId="4C4628BC" w14:textId="3CD0DE74" w:rsidR="00A61F97" w:rsidRPr="00A61F97" w:rsidRDefault="00A61F97" w:rsidP="00C179A0">
      <w:pPr>
        <w:pStyle w:val="ListParagraph"/>
        <w:numPr>
          <w:ilvl w:val="0"/>
          <w:numId w:val="18"/>
        </w:numPr>
        <w:spacing w:after="60"/>
        <w:rPr>
          <w:rFonts w:ascii="Times New Roman" w:hAnsi="Times New Roman"/>
          <w:color w:val="000000"/>
          <w:sz w:val="18"/>
          <w:szCs w:val="18"/>
          <w:lang w:eastAsia="zh-CN"/>
        </w:rPr>
      </w:pPr>
      <w:r w:rsidRPr="00A61F97">
        <w:rPr>
          <w:rFonts w:ascii="Times New Roman" w:hAnsi="Times New Roman"/>
          <w:i/>
          <w:iCs/>
          <w:color w:val="000000"/>
          <w:sz w:val="18"/>
          <w:szCs w:val="18"/>
          <w:lang w:eastAsia="zh-CN"/>
        </w:rPr>
        <w:t>Case 2 (DU</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to</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MT): Victim IAB node is receiving in DL in the backhaul link, interfering IAB node is transmitting in DL in the access link.</w:t>
      </w:r>
    </w:p>
    <w:p w14:paraId="3A95A36B" w14:textId="3FDA784C" w:rsidR="00A61F97" w:rsidRPr="00A61F97" w:rsidRDefault="00A61F97" w:rsidP="00C179A0">
      <w:pPr>
        <w:pStyle w:val="ListParagraph"/>
        <w:numPr>
          <w:ilvl w:val="0"/>
          <w:numId w:val="18"/>
        </w:numPr>
        <w:spacing w:after="60"/>
        <w:rPr>
          <w:rFonts w:ascii="Times New Roman" w:hAnsi="Times New Roman"/>
          <w:color w:val="000000"/>
          <w:sz w:val="18"/>
          <w:szCs w:val="18"/>
          <w:lang w:eastAsia="zh-CN"/>
        </w:rPr>
      </w:pPr>
      <w:r w:rsidRPr="00A61F97">
        <w:rPr>
          <w:rFonts w:ascii="Times New Roman" w:hAnsi="Times New Roman"/>
          <w:i/>
          <w:iCs/>
          <w:color w:val="000000"/>
          <w:sz w:val="18"/>
          <w:szCs w:val="18"/>
          <w:lang w:eastAsia="zh-CN"/>
        </w:rPr>
        <w:t>Case 3 (MT</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to</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DU): Victim IAB node is receiving in UL in the access link, interfering IAB node is transmitting in UL in the backhaul link.</w:t>
      </w:r>
    </w:p>
    <w:p w14:paraId="19AB01A9" w14:textId="58A7D72E" w:rsidR="00A61F97" w:rsidRPr="00A61F97" w:rsidRDefault="00A61F97" w:rsidP="00C179A0">
      <w:pPr>
        <w:pStyle w:val="ListParagraph"/>
        <w:numPr>
          <w:ilvl w:val="0"/>
          <w:numId w:val="18"/>
        </w:numPr>
        <w:spacing w:after="60"/>
        <w:rPr>
          <w:rFonts w:ascii="Times New Roman" w:hAnsi="Times New Roman"/>
          <w:color w:val="000000"/>
          <w:sz w:val="18"/>
          <w:szCs w:val="18"/>
          <w:lang w:eastAsia="zh-CN"/>
        </w:rPr>
      </w:pPr>
      <w:r w:rsidRPr="00A61F97">
        <w:rPr>
          <w:rFonts w:ascii="Times New Roman" w:hAnsi="Times New Roman"/>
          <w:i/>
          <w:iCs/>
          <w:color w:val="000000"/>
          <w:sz w:val="18"/>
          <w:szCs w:val="18"/>
          <w:lang w:eastAsia="zh-CN"/>
        </w:rPr>
        <w:t>Case 4 (DU</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to</w:t>
      </w:r>
      <w:r w:rsidR="00E946F1">
        <w:rPr>
          <w:rFonts w:ascii="Times New Roman" w:hAnsi="Times New Roman"/>
          <w:i/>
          <w:iCs/>
          <w:color w:val="000000"/>
          <w:sz w:val="18"/>
          <w:szCs w:val="18"/>
          <w:lang w:eastAsia="zh-CN"/>
        </w:rPr>
        <w:t>-</w:t>
      </w:r>
      <w:r w:rsidRPr="00A61F97">
        <w:rPr>
          <w:rFonts w:ascii="Times New Roman" w:hAnsi="Times New Roman"/>
          <w:i/>
          <w:iCs/>
          <w:color w:val="000000"/>
          <w:sz w:val="18"/>
          <w:szCs w:val="18"/>
          <w:lang w:eastAsia="zh-CN"/>
        </w:rPr>
        <w:t>DU): Victim IAB node is receiving in UL in the access link, interfering IAB node is transmitting in DL in the access link.</w:t>
      </w:r>
    </w:p>
    <w:p w14:paraId="2AA00002" w14:textId="0D8D95D0" w:rsidR="00440A7C" w:rsidRPr="00A61F97" w:rsidRDefault="00654359" w:rsidP="00440A7C">
      <w:pPr>
        <w:rPr>
          <w:color w:val="000000"/>
          <w:lang w:val="en-US" w:eastAsia="zh-CN"/>
        </w:rPr>
      </w:pPr>
      <w:r>
        <w:rPr>
          <w:noProof/>
          <w:color w:val="000000"/>
          <w:lang w:val="en-US" w:eastAsia="zh-CN"/>
        </w:rPr>
        <w:drawing>
          <wp:inline distT="0" distB="0" distL="0" distR="0" wp14:anchorId="0BB90A28" wp14:editId="564E572B">
            <wp:extent cx="6122035" cy="1657985"/>
            <wp:effectExtent l="0" t="0" r="0" b="0"/>
            <wp:docPr id="17" name="Picture 17" descr="A picture containing text, clock,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clock, screensho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2035" cy="1657985"/>
                    </a:xfrm>
                    <a:prstGeom prst="rect">
                      <a:avLst/>
                    </a:prstGeom>
                  </pic:spPr>
                </pic:pic>
              </a:graphicData>
            </a:graphic>
          </wp:inline>
        </w:drawing>
      </w:r>
    </w:p>
    <w:p w14:paraId="7A5B5846" w14:textId="42407DEF" w:rsidR="00440A7C" w:rsidRPr="00440A7C" w:rsidRDefault="008E4457" w:rsidP="00EE4815">
      <w:pPr>
        <w:spacing w:after="240"/>
        <w:jc w:val="center"/>
        <w:rPr>
          <w:lang w:val="en-US" w:eastAsia="zh-CN"/>
        </w:rPr>
      </w:pPr>
      <w:r>
        <w:rPr>
          <w:bCs/>
          <w:lang w:val="en-US" w:eastAsia="zh-CN"/>
        </w:rPr>
        <w:t xml:space="preserve">Figure </w:t>
      </w:r>
      <w:r>
        <w:rPr>
          <w:rFonts w:hint="eastAsia"/>
          <w:bCs/>
          <w:lang w:val="en-US" w:eastAsia="zh-CN"/>
        </w:rPr>
        <w:t>4.1</w:t>
      </w:r>
      <w:r>
        <w:rPr>
          <w:bCs/>
          <w:lang w:val="en-US" w:eastAsia="zh-CN"/>
        </w:rPr>
        <w:t xml:space="preserve">: </w:t>
      </w:r>
      <w:r>
        <w:rPr>
          <w:rFonts w:hint="eastAsia"/>
          <w:bCs/>
          <w:lang w:val="en-US" w:eastAsia="zh-CN"/>
        </w:rPr>
        <w:t>Inter</w:t>
      </w:r>
      <w:r>
        <w:rPr>
          <w:bCs/>
          <w:lang w:val="en-US" w:eastAsia="zh-CN"/>
        </w:rPr>
        <w:t>-IAB scenarios illustration</w:t>
      </w:r>
    </w:p>
    <w:p w14:paraId="026F47D6" w14:textId="6125DC8B" w:rsidR="00463FE1" w:rsidRDefault="00EE4815" w:rsidP="0058567B">
      <w:pPr>
        <w:jc w:val="both"/>
        <w:rPr>
          <w:lang w:eastAsia="zh-CN"/>
        </w:rPr>
      </w:pPr>
      <w:r>
        <w:rPr>
          <w:lang w:eastAsia="zh-CN"/>
        </w:rPr>
        <w:t>For Case 1 (MT</w:t>
      </w:r>
      <w:r w:rsidR="00FA4257">
        <w:rPr>
          <w:lang w:eastAsia="zh-CN"/>
        </w:rPr>
        <w:t>-</w:t>
      </w:r>
      <w:r>
        <w:rPr>
          <w:lang w:eastAsia="zh-CN"/>
        </w:rPr>
        <w:t>to</w:t>
      </w:r>
      <w:r w:rsidR="00FA4257">
        <w:rPr>
          <w:lang w:eastAsia="zh-CN"/>
        </w:rPr>
        <w:t>-</w:t>
      </w:r>
      <w:r>
        <w:rPr>
          <w:lang w:eastAsia="zh-CN"/>
        </w:rPr>
        <w:t xml:space="preserve">MT) interference management, </w:t>
      </w:r>
      <w:r w:rsidR="002460EA">
        <w:rPr>
          <w:lang w:eastAsia="zh-CN"/>
        </w:rPr>
        <w:t>current CLI measurements (e.g., CLI-RSSI and SRS-RSRP) in Rel-16 NR to address UE</w:t>
      </w:r>
      <w:r w:rsidR="00D3240A">
        <w:rPr>
          <w:lang w:eastAsia="zh-CN"/>
        </w:rPr>
        <w:t>-</w:t>
      </w:r>
      <w:r w:rsidR="002460EA">
        <w:rPr>
          <w:lang w:eastAsia="zh-CN"/>
        </w:rPr>
        <w:t>to</w:t>
      </w:r>
      <w:r w:rsidR="00D3240A">
        <w:rPr>
          <w:lang w:eastAsia="zh-CN"/>
        </w:rPr>
        <w:t>-</w:t>
      </w:r>
      <w:r w:rsidR="002460EA">
        <w:rPr>
          <w:lang w:eastAsia="zh-CN"/>
        </w:rPr>
        <w:t xml:space="preserve">UE interference can be </w:t>
      </w:r>
      <w:r w:rsidR="0046392D">
        <w:rPr>
          <w:lang w:eastAsia="zh-CN"/>
        </w:rPr>
        <w:t>the starting point</w:t>
      </w:r>
      <w:r w:rsidR="002460EA">
        <w:rPr>
          <w:lang w:eastAsia="zh-CN"/>
        </w:rPr>
        <w:t xml:space="preserve">. </w:t>
      </w:r>
      <w:r w:rsidR="00DD75EA">
        <w:rPr>
          <w:lang w:eastAsia="zh-CN"/>
        </w:rPr>
        <w:t xml:space="preserve">On the other hand, </w:t>
      </w:r>
      <w:r w:rsidR="008F6850">
        <w:rPr>
          <w:lang w:eastAsia="zh-CN"/>
        </w:rPr>
        <w:t xml:space="preserve">Rel-16 CLI measurements and reports </w:t>
      </w:r>
      <w:r w:rsidR="00DE26C2">
        <w:rPr>
          <w:lang w:eastAsia="zh-CN"/>
        </w:rPr>
        <w:t xml:space="preserve">are through RRC signalling (e.g., CU configures UE/MT </w:t>
      </w:r>
      <w:r w:rsidR="006D7C8E">
        <w:rPr>
          <w:lang w:eastAsia="zh-CN"/>
        </w:rPr>
        <w:t>measurements and UE/MT reports to CU)</w:t>
      </w:r>
      <w:r w:rsidR="00215788">
        <w:rPr>
          <w:lang w:eastAsia="zh-CN"/>
        </w:rPr>
        <w:t>. For dynamic measurement configuration and scheduling efficiency</w:t>
      </w:r>
      <w:r w:rsidR="00192526">
        <w:rPr>
          <w:lang w:eastAsia="zh-CN"/>
        </w:rPr>
        <w:t xml:space="preserve"> in IAB network, we can enhance measurements/reporting with L1/L2 </w:t>
      </w:r>
      <w:r w:rsidR="00E13B7B">
        <w:rPr>
          <w:lang w:eastAsia="zh-CN"/>
        </w:rPr>
        <w:t xml:space="preserve">signalling (e.g., parent-DU configures IAB-MT’s measurements and IAB-MT reports to parent-DU). </w:t>
      </w:r>
    </w:p>
    <w:p w14:paraId="649FDA3B" w14:textId="321CCE62" w:rsidR="00EE4815" w:rsidRDefault="002460EA" w:rsidP="0058567B">
      <w:pPr>
        <w:jc w:val="both"/>
        <w:rPr>
          <w:lang w:eastAsia="zh-CN"/>
        </w:rPr>
      </w:pPr>
      <w:r>
        <w:rPr>
          <w:lang w:eastAsia="zh-CN"/>
        </w:rPr>
        <w:t>For Case 2 (DU</w:t>
      </w:r>
      <w:r w:rsidR="00FA4257">
        <w:rPr>
          <w:lang w:eastAsia="zh-CN"/>
        </w:rPr>
        <w:t>-</w:t>
      </w:r>
      <w:r>
        <w:rPr>
          <w:lang w:eastAsia="zh-CN"/>
        </w:rPr>
        <w:t>to</w:t>
      </w:r>
      <w:r w:rsidR="00FA4257">
        <w:rPr>
          <w:lang w:eastAsia="zh-CN"/>
        </w:rPr>
        <w:t>-</w:t>
      </w:r>
      <w:r>
        <w:rPr>
          <w:lang w:eastAsia="zh-CN"/>
        </w:rPr>
        <w:t xml:space="preserve">MT) interference management, current interference management </w:t>
      </w:r>
      <w:r w:rsidR="00F15BA7">
        <w:rPr>
          <w:lang w:eastAsia="zh-CN"/>
        </w:rPr>
        <w:t xml:space="preserve">methods, e.g., NZP CSI-RS and CSI-IM based methods in Rel-16 NR can be </w:t>
      </w:r>
      <w:r w:rsidR="00362128">
        <w:rPr>
          <w:lang w:eastAsia="zh-CN"/>
        </w:rPr>
        <w:t>starting point</w:t>
      </w:r>
      <w:r w:rsidR="00F15BA7">
        <w:rPr>
          <w:lang w:eastAsia="zh-CN"/>
        </w:rPr>
        <w:t xml:space="preserve">. </w:t>
      </w:r>
      <w:proofErr w:type="gramStart"/>
      <w:r w:rsidR="00766360">
        <w:rPr>
          <w:lang w:eastAsia="zh-CN"/>
        </w:rPr>
        <w:t>Similar to</w:t>
      </w:r>
      <w:proofErr w:type="gramEnd"/>
      <w:r w:rsidR="00766360">
        <w:rPr>
          <w:lang w:eastAsia="zh-CN"/>
        </w:rPr>
        <w:t xml:space="preserve"> MT-to-MT scenario, L1/L2 signalling enhancements can be introduced. </w:t>
      </w:r>
    </w:p>
    <w:p w14:paraId="1A0855F4" w14:textId="77777777" w:rsidR="00391544" w:rsidRDefault="00F15BA7" w:rsidP="0058567B">
      <w:pPr>
        <w:jc w:val="both"/>
        <w:rPr>
          <w:lang w:eastAsia="zh-CN"/>
        </w:rPr>
      </w:pPr>
      <w:r>
        <w:rPr>
          <w:lang w:eastAsia="zh-CN"/>
        </w:rPr>
        <w:t>For Case 3 (MT</w:t>
      </w:r>
      <w:r w:rsidR="00FA4257">
        <w:rPr>
          <w:lang w:eastAsia="zh-CN"/>
        </w:rPr>
        <w:t>-</w:t>
      </w:r>
      <w:r>
        <w:rPr>
          <w:lang w:eastAsia="zh-CN"/>
        </w:rPr>
        <w:t>to</w:t>
      </w:r>
      <w:r w:rsidR="00FA4257">
        <w:rPr>
          <w:lang w:eastAsia="zh-CN"/>
        </w:rPr>
        <w:t>-</w:t>
      </w:r>
      <w:r>
        <w:rPr>
          <w:lang w:eastAsia="zh-CN"/>
        </w:rPr>
        <w:t xml:space="preserve">DU) interference management, </w:t>
      </w:r>
      <w:r w:rsidR="00463FE1">
        <w:rPr>
          <w:lang w:eastAsia="zh-CN"/>
        </w:rPr>
        <w:t xml:space="preserve">since there </w:t>
      </w:r>
      <w:r w:rsidR="004F0694">
        <w:rPr>
          <w:lang w:eastAsia="zh-CN"/>
        </w:rPr>
        <w:t>are</w:t>
      </w:r>
      <w:r w:rsidR="00463FE1">
        <w:rPr>
          <w:lang w:eastAsia="zh-CN"/>
        </w:rPr>
        <w:t xml:space="preserve"> no BS measurements </w:t>
      </w:r>
      <w:r w:rsidR="004F0694">
        <w:rPr>
          <w:lang w:eastAsia="zh-CN"/>
        </w:rPr>
        <w:t xml:space="preserve">defined in current specifications for UE to BS interference, we cannot reuse Rel-16 CLI or interference management methods and additional enhancements are needed. </w:t>
      </w:r>
      <w:r w:rsidR="00391544">
        <w:rPr>
          <w:lang w:eastAsia="zh-CN"/>
        </w:rPr>
        <w:t xml:space="preserve">There can be the following two options. </w:t>
      </w:r>
    </w:p>
    <w:p w14:paraId="3622F61B" w14:textId="3CE1FCF0" w:rsidR="00345912" w:rsidRPr="008A577D" w:rsidRDefault="00345912"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w:t>
      </w:r>
      <w:r w:rsidR="00244FAA">
        <w:rPr>
          <w:rFonts w:ascii="Times New Roman" w:hAnsi="Times New Roman"/>
          <w:color w:val="000000"/>
          <w:sz w:val="20"/>
          <w:szCs w:val="20"/>
          <w:lang w:eastAsia="zh-CN"/>
        </w:rPr>
        <w:t>Option</w:t>
      </w:r>
      <w:r>
        <w:rPr>
          <w:rFonts w:ascii="Times New Roman" w:hAnsi="Times New Roman"/>
          <w:color w:val="000000"/>
          <w:sz w:val="20"/>
          <w:szCs w:val="20"/>
          <w:lang w:eastAsia="zh-CN"/>
        </w:rPr>
        <w:t>.</w:t>
      </w:r>
      <w:r w:rsidRPr="001D30E3">
        <w:rPr>
          <w:rFonts w:ascii="Times New Roman" w:hAnsi="Times New Roman"/>
          <w:color w:val="000000"/>
          <w:sz w:val="20"/>
          <w:szCs w:val="20"/>
          <w:lang w:eastAsia="zh-CN"/>
        </w:rPr>
        <w:t xml:space="preserve">1: </w:t>
      </w:r>
      <w:r w:rsidR="00244FAA">
        <w:rPr>
          <w:rFonts w:ascii="Times New Roman" w:hAnsi="Times New Roman"/>
          <w:color w:val="000000"/>
          <w:sz w:val="20"/>
          <w:szCs w:val="20"/>
          <w:lang w:eastAsia="zh-CN"/>
        </w:rPr>
        <w:t>DU-based measurement</w:t>
      </w:r>
      <w:r w:rsidR="007049EC">
        <w:rPr>
          <w:rFonts w:ascii="Times New Roman" w:hAnsi="Times New Roman"/>
          <w:color w:val="000000"/>
          <w:sz w:val="20"/>
          <w:szCs w:val="20"/>
          <w:lang w:eastAsia="zh-CN"/>
        </w:rPr>
        <w:t xml:space="preserve"> and report procedure</w:t>
      </w:r>
    </w:p>
    <w:p w14:paraId="44B1492C" w14:textId="597B5104" w:rsidR="008A577D" w:rsidRPr="008A577D" w:rsidRDefault="008A577D" w:rsidP="008A577D">
      <w:pPr>
        <w:pStyle w:val="ListParagraph"/>
        <w:snapToGrid w:val="0"/>
        <w:spacing w:after="180"/>
        <w:contextualSpacing w:val="0"/>
        <w:jc w:val="both"/>
        <w:rPr>
          <w:rFonts w:ascii="Times New Roman" w:hAnsi="Times New Roman"/>
          <w:color w:val="000000"/>
          <w:sz w:val="20"/>
          <w:szCs w:val="20"/>
          <w:lang w:eastAsia="zh-CN"/>
        </w:rPr>
      </w:pPr>
      <w:r w:rsidRPr="008A577D">
        <w:rPr>
          <w:rFonts w:ascii="Times New Roman" w:hAnsi="Times New Roman"/>
          <w:color w:val="000000"/>
          <w:sz w:val="20"/>
          <w:szCs w:val="20"/>
          <w:lang w:eastAsia="zh-CN"/>
        </w:rPr>
        <w:t xml:space="preserve">In this option, </w:t>
      </w:r>
      <w:r w:rsidRPr="008A577D">
        <w:rPr>
          <w:rFonts w:ascii="Times New Roman" w:hAnsi="Times New Roman"/>
          <w:sz w:val="20"/>
          <w:szCs w:val="20"/>
          <w:lang w:eastAsia="zh-CN"/>
        </w:rPr>
        <w:t>the victim IAB-DU can be informed with interfering IAB-MT’s SRS/DM-RS configuration and perform measurements</w:t>
      </w:r>
      <w:r w:rsidR="000749E2">
        <w:rPr>
          <w:rFonts w:ascii="Times New Roman" w:hAnsi="Times New Roman"/>
          <w:sz w:val="20"/>
          <w:szCs w:val="20"/>
          <w:lang w:eastAsia="zh-CN"/>
        </w:rPr>
        <w:t>/report</w:t>
      </w:r>
      <w:r w:rsidRPr="008A577D">
        <w:rPr>
          <w:rFonts w:ascii="Times New Roman" w:hAnsi="Times New Roman"/>
          <w:sz w:val="20"/>
          <w:szCs w:val="20"/>
          <w:lang w:eastAsia="zh-CN"/>
        </w:rPr>
        <w:t xml:space="preserve"> accordingly</w:t>
      </w:r>
    </w:p>
    <w:p w14:paraId="70552367" w14:textId="6ADFF92B" w:rsidR="007049EC" w:rsidRPr="000749E2" w:rsidRDefault="007049EC"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MT-to-DU-Option.2</w:t>
      </w:r>
      <w:r w:rsidRPr="001D30E3">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MT-based measurement and report procedure</w:t>
      </w:r>
      <w:r w:rsidR="00277332">
        <w:rPr>
          <w:rFonts w:ascii="Times New Roman" w:hAnsi="Times New Roman"/>
          <w:color w:val="000000"/>
          <w:sz w:val="20"/>
          <w:szCs w:val="20"/>
          <w:lang w:eastAsia="zh-CN"/>
        </w:rPr>
        <w:t xml:space="preserve"> </w:t>
      </w:r>
    </w:p>
    <w:p w14:paraId="2D66C3FC" w14:textId="14E08A97" w:rsidR="000749E2" w:rsidRPr="00EA3F14" w:rsidRDefault="000749E2" w:rsidP="000749E2">
      <w:pPr>
        <w:pStyle w:val="ListParagraph"/>
        <w:jc w:val="both"/>
        <w:rPr>
          <w:rFonts w:ascii="Times New Roman" w:hAnsi="Times New Roman"/>
          <w:color w:val="000000"/>
          <w:sz w:val="18"/>
          <w:szCs w:val="18"/>
          <w:lang w:eastAsia="zh-CN"/>
        </w:rPr>
      </w:pPr>
      <w:r>
        <w:rPr>
          <w:rFonts w:ascii="Times New Roman" w:hAnsi="Times New Roman"/>
          <w:color w:val="000000"/>
          <w:sz w:val="20"/>
          <w:szCs w:val="20"/>
          <w:lang w:eastAsia="zh-CN"/>
        </w:rPr>
        <w:t xml:space="preserve">In this option, the </w:t>
      </w:r>
      <w:r w:rsidR="00CD09BC">
        <w:rPr>
          <w:rFonts w:ascii="Times New Roman" w:hAnsi="Times New Roman"/>
          <w:color w:val="000000"/>
          <w:sz w:val="20"/>
          <w:szCs w:val="20"/>
          <w:lang w:eastAsia="zh-CN"/>
        </w:rPr>
        <w:t xml:space="preserve">co-located IAB-MT can </w:t>
      </w:r>
      <w:r w:rsidR="008668D8">
        <w:rPr>
          <w:rFonts w:ascii="Times New Roman" w:hAnsi="Times New Roman"/>
          <w:color w:val="000000"/>
          <w:sz w:val="20"/>
          <w:szCs w:val="20"/>
          <w:lang w:eastAsia="zh-CN"/>
        </w:rPr>
        <w:t>perform MT-based CLI</w:t>
      </w:r>
      <w:r w:rsidR="00D06B7F">
        <w:rPr>
          <w:rFonts w:ascii="Times New Roman" w:hAnsi="Times New Roman"/>
          <w:color w:val="000000"/>
          <w:sz w:val="20"/>
          <w:szCs w:val="20"/>
          <w:lang w:eastAsia="zh-CN"/>
        </w:rPr>
        <w:t xml:space="preserve"> measurement/report. </w:t>
      </w:r>
    </w:p>
    <w:p w14:paraId="1B7F67E5" w14:textId="30A1D7D0" w:rsidR="004F0694" w:rsidRDefault="004F0694" w:rsidP="0058567B">
      <w:pPr>
        <w:jc w:val="both"/>
        <w:rPr>
          <w:lang w:eastAsia="zh-CN"/>
        </w:rPr>
      </w:pPr>
      <w:r>
        <w:rPr>
          <w:lang w:eastAsia="zh-CN"/>
        </w:rPr>
        <w:t>For Case 4 (DU</w:t>
      </w:r>
      <w:r w:rsidR="00FA4257">
        <w:rPr>
          <w:lang w:eastAsia="zh-CN"/>
        </w:rPr>
        <w:t>-</w:t>
      </w:r>
      <w:r>
        <w:rPr>
          <w:lang w:eastAsia="zh-CN"/>
        </w:rPr>
        <w:t>to</w:t>
      </w:r>
      <w:r w:rsidR="00FA4257">
        <w:rPr>
          <w:lang w:eastAsia="zh-CN"/>
        </w:rPr>
        <w:t>-</w:t>
      </w:r>
      <w:r>
        <w:rPr>
          <w:lang w:eastAsia="zh-CN"/>
        </w:rPr>
        <w:t xml:space="preserve">DU) interference management, </w:t>
      </w:r>
      <w:r w:rsidR="00D8344E">
        <w:rPr>
          <w:lang w:eastAsia="zh-CN"/>
        </w:rPr>
        <w:t xml:space="preserve">RAN1#104e has made the following agreement. </w:t>
      </w:r>
    </w:p>
    <w:p w14:paraId="4FDF040E" w14:textId="77777777" w:rsidR="004F69D0" w:rsidRPr="004F69D0" w:rsidRDefault="004F69D0" w:rsidP="00600D3D">
      <w:pPr>
        <w:spacing w:after="60"/>
        <w:jc w:val="both"/>
        <w:rPr>
          <w:lang w:val="en-US" w:eastAsia="zh-CN"/>
        </w:rPr>
      </w:pPr>
      <w:r w:rsidRPr="004F69D0">
        <w:rPr>
          <w:i/>
          <w:iCs/>
          <w:lang w:val="en-US" w:eastAsia="zh-CN"/>
        </w:rPr>
        <w:t>RAN1 to select among the following options to support DU-to-DU measurement and report.</w:t>
      </w:r>
    </w:p>
    <w:p w14:paraId="39AB6773" w14:textId="77777777" w:rsidR="004F69D0" w:rsidRPr="00600D3D" w:rsidRDefault="004F69D0" w:rsidP="008F7985">
      <w:pPr>
        <w:pStyle w:val="ListParagraph"/>
        <w:numPr>
          <w:ilvl w:val="0"/>
          <w:numId w:val="27"/>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For DU-to-DU CLI measurement:</w:t>
      </w:r>
    </w:p>
    <w:p w14:paraId="7FAC82DC" w14:textId="77777777" w:rsidR="004F69D0" w:rsidRPr="00600D3D" w:rsidRDefault="004F69D0" w:rsidP="008F7985">
      <w:pPr>
        <w:pStyle w:val="ListParagraph"/>
        <w:numPr>
          <w:ilvl w:val="0"/>
          <w:numId w:val="28"/>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Option 1.1. no specific mechanism is specified (e.g., it is handled by the implementation, or the available techniques)</w:t>
      </w:r>
    </w:p>
    <w:p w14:paraId="18253B31" w14:textId="77777777" w:rsidR="004F69D0" w:rsidRPr="00600D3D" w:rsidRDefault="004F69D0" w:rsidP="008F7985">
      <w:pPr>
        <w:pStyle w:val="ListParagraph"/>
        <w:numPr>
          <w:ilvl w:val="0"/>
          <w:numId w:val="28"/>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lastRenderedPageBreak/>
        <w:t>Option 1.2. enhanced legacy DU-based measurement procedures (e.g., enhanced Rel-16 RIM)</w:t>
      </w:r>
    </w:p>
    <w:p w14:paraId="675C97A5" w14:textId="77777777" w:rsidR="004F69D0" w:rsidRPr="00600D3D" w:rsidRDefault="004F69D0" w:rsidP="008F7985">
      <w:pPr>
        <w:pStyle w:val="ListParagraph"/>
        <w:numPr>
          <w:ilvl w:val="0"/>
          <w:numId w:val="28"/>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Option 1.3. enhanced MT-based measurements (e.g., MT-based CLI, MT RRM measurements)</w:t>
      </w:r>
    </w:p>
    <w:p w14:paraId="663294C4" w14:textId="77777777" w:rsidR="004F69D0" w:rsidRPr="00600D3D" w:rsidRDefault="004F69D0" w:rsidP="008F7985">
      <w:pPr>
        <w:pStyle w:val="ListParagraph"/>
        <w:numPr>
          <w:ilvl w:val="0"/>
          <w:numId w:val="27"/>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For DU-to-DU CLI report:</w:t>
      </w:r>
    </w:p>
    <w:p w14:paraId="3D821EC3" w14:textId="77777777" w:rsidR="004F69D0" w:rsidRPr="00600D3D" w:rsidRDefault="004F69D0" w:rsidP="008F7985">
      <w:pPr>
        <w:pStyle w:val="ListParagraph"/>
        <w:numPr>
          <w:ilvl w:val="0"/>
          <w:numId w:val="29"/>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Option 2.1. no specific mechanism is specified (e.g., it is handled by the implementation, or the available techniques)</w:t>
      </w:r>
    </w:p>
    <w:p w14:paraId="43E2E679" w14:textId="77777777" w:rsidR="004F69D0" w:rsidRPr="00600D3D" w:rsidRDefault="004F69D0" w:rsidP="008F7985">
      <w:pPr>
        <w:pStyle w:val="ListParagraph"/>
        <w:numPr>
          <w:ilvl w:val="0"/>
          <w:numId w:val="29"/>
        </w:numPr>
        <w:snapToGrid w:val="0"/>
        <w:spacing w:after="6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Option 2.2. enhanced legacy DU-based report (e.g., enhanced Rel-16 RIM)</w:t>
      </w:r>
    </w:p>
    <w:p w14:paraId="72B07C4E" w14:textId="77777777" w:rsidR="004F69D0" w:rsidRPr="00600D3D" w:rsidRDefault="004F69D0" w:rsidP="008F7985">
      <w:pPr>
        <w:pStyle w:val="ListParagraph"/>
        <w:numPr>
          <w:ilvl w:val="0"/>
          <w:numId w:val="29"/>
        </w:numPr>
        <w:snapToGrid w:val="0"/>
        <w:spacing w:after="120"/>
        <w:contextualSpacing w:val="0"/>
        <w:jc w:val="both"/>
        <w:rPr>
          <w:rFonts w:ascii="Times New Roman" w:hAnsi="Times New Roman"/>
          <w:sz w:val="20"/>
          <w:szCs w:val="20"/>
          <w:lang w:eastAsia="zh-CN"/>
        </w:rPr>
      </w:pPr>
      <w:r w:rsidRPr="00600D3D">
        <w:rPr>
          <w:rFonts w:ascii="Times New Roman" w:hAnsi="Times New Roman"/>
          <w:i/>
          <w:iCs/>
          <w:sz w:val="20"/>
          <w:szCs w:val="20"/>
          <w:lang w:eastAsia="zh-CN"/>
        </w:rPr>
        <w:t>Option 2.3. enhanced MT-based report (e.g., MT-based CLI, MT RRM measurements)</w:t>
      </w:r>
    </w:p>
    <w:p w14:paraId="5AD71471" w14:textId="200CE685" w:rsidR="00C378A4" w:rsidRDefault="00AD6F34" w:rsidP="0058567B">
      <w:pPr>
        <w:jc w:val="both"/>
        <w:rPr>
          <w:lang w:val="en-US" w:eastAsia="zh-CN"/>
        </w:rPr>
      </w:pPr>
      <w:r>
        <w:rPr>
          <w:lang w:val="en-US" w:eastAsia="zh-CN"/>
        </w:rPr>
        <w:t xml:space="preserve">As Rel-16 RIM </w:t>
      </w:r>
      <w:r w:rsidR="00C378A4">
        <w:rPr>
          <w:lang w:val="en-US" w:eastAsia="zh-CN"/>
        </w:rPr>
        <w:t>is designed for remote</w:t>
      </w:r>
      <w:r w:rsidR="00783F9C">
        <w:rPr>
          <w:lang w:val="en-US" w:eastAsia="zh-CN"/>
        </w:rPr>
        <w:t xml:space="preserve"> </w:t>
      </w:r>
      <w:r w:rsidR="004D6A93">
        <w:rPr>
          <w:lang w:val="en-US" w:eastAsia="zh-CN"/>
        </w:rPr>
        <w:t xml:space="preserve">BS-to-BS interference </w:t>
      </w:r>
      <w:r w:rsidR="00AE50D0">
        <w:rPr>
          <w:lang w:val="en-US" w:eastAsia="zh-CN"/>
        </w:rPr>
        <w:t>with atmospheric conditions</w:t>
      </w:r>
      <w:r w:rsidR="00557727">
        <w:rPr>
          <w:lang w:val="en-US" w:eastAsia="zh-CN"/>
        </w:rPr>
        <w:t xml:space="preserve">, </w:t>
      </w:r>
      <w:r w:rsidR="007449DB">
        <w:rPr>
          <w:lang w:val="en-US" w:eastAsia="zh-CN"/>
        </w:rPr>
        <w:t xml:space="preserve">Option 1.2/Option 2.2 based on </w:t>
      </w:r>
      <w:r w:rsidR="009D645F">
        <w:rPr>
          <w:lang w:val="en-US" w:eastAsia="zh-CN"/>
        </w:rPr>
        <w:t xml:space="preserve">legacy </w:t>
      </w:r>
      <w:r w:rsidR="007449DB">
        <w:rPr>
          <w:lang w:val="en-US" w:eastAsia="zh-CN"/>
        </w:rPr>
        <w:t xml:space="preserve">Rel-16 RIM </w:t>
      </w:r>
      <w:r w:rsidR="009D645F">
        <w:rPr>
          <w:lang w:val="en-US" w:eastAsia="zh-CN"/>
        </w:rPr>
        <w:t xml:space="preserve">are not suitable for </w:t>
      </w:r>
      <w:r w:rsidR="002D577A">
        <w:rPr>
          <w:lang w:val="en-US" w:eastAsia="zh-CN"/>
        </w:rPr>
        <w:t xml:space="preserve">IAB DU-to-DU interference management. </w:t>
      </w:r>
    </w:p>
    <w:p w14:paraId="73563D20" w14:textId="1F8596C6" w:rsidR="002460EA" w:rsidRDefault="002460EA" w:rsidP="002460EA">
      <w:pPr>
        <w:spacing w:after="120"/>
        <w:jc w:val="both"/>
        <w:rPr>
          <w:bCs/>
          <w:lang w:eastAsia="zh-CN"/>
        </w:rPr>
      </w:pPr>
      <w:r w:rsidRPr="008C3B63">
        <w:rPr>
          <w:b/>
          <w:lang w:eastAsia="zh-CN"/>
        </w:rPr>
        <w:t xml:space="preserve">Proposal </w:t>
      </w:r>
      <w:r w:rsidR="00323C9A">
        <w:rPr>
          <w:b/>
          <w:lang w:eastAsia="zh-CN"/>
        </w:rPr>
        <w:t>9</w:t>
      </w:r>
      <w:r w:rsidRPr="008C3B63">
        <w:rPr>
          <w:b/>
          <w:lang w:eastAsia="zh-CN"/>
        </w:rPr>
        <w:t xml:space="preserve">: </w:t>
      </w:r>
      <w:r>
        <w:rPr>
          <w:lang w:eastAsia="zh-CN"/>
        </w:rPr>
        <w:t>For MT</w:t>
      </w:r>
      <w:r w:rsidR="00A42A7A">
        <w:rPr>
          <w:lang w:eastAsia="zh-CN"/>
        </w:rPr>
        <w:t>-</w:t>
      </w:r>
      <w:r>
        <w:rPr>
          <w:lang w:eastAsia="zh-CN"/>
        </w:rPr>
        <w:t>to</w:t>
      </w:r>
      <w:r w:rsidR="00A42A7A">
        <w:rPr>
          <w:lang w:eastAsia="zh-CN"/>
        </w:rPr>
        <w:t>-</w:t>
      </w:r>
      <w:r>
        <w:rPr>
          <w:lang w:eastAsia="zh-CN"/>
        </w:rPr>
        <w:t>MT interference management, current CLI measurements (e.g., CLI-RSSI and SRS-RSRP) in Rel-16 NR to address UE</w:t>
      </w:r>
      <w:r w:rsidR="007C6B09">
        <w:rPr>
          <w:lang w:eastAsia="zh-CN"/>
        </w:rPr>
        <w:t>-</w:t>
      </w:r>
      <w:r>
        <w:rPr>
          <w:lang w:eastAsia="zh-CN"/>
        </w:rPr>
        <w:t>to</w:t>
      </w:r>
      <w:r w:rsidR="007C6B09">
        <w:rPr>
          <w:lang w:eastAsia="zh-CN"/>
        </w:rPr>
        <w:t>-</w:t>
      </w:r>
      <w:r>
        <w:rPr>
          <w:lang w:eastAsia="zh-CN"/>
        </w:rPr>
        <w:t xml:space="preserve">UE interference can be </w:t>
      </w:r>
      <w:r w:rsidR="00362128">
        <w:rPr>
          <w:lang w:eastAsia="zh-CN"/>
        </w:rPr>
        <w:t>the starting point. L1/L2 signalling enhancements can be introduced</w:t>
      </w:r>
      <w:r w:rsidR="003E67EB">
        <w:rPr>
          <w:lang w:eastAsia="zh-CN"/>
        </w:rPr>
        <w:t xml:space="preserve">. </w:t>
      </w:r>
      <w:r>
        <w:rPr>
          <w:bCs/>
          <w:iCs/>
          <w:lang w:eastAsia="zh-CN"/>
        </w:rPr>
        <w:t xml:space="preserve"> </w:t>
      </w:r>
      <w:r>
        <w:rPr>
          <w:bCs/>
          <w:lang w:eastAsia="zh-CN"/>
        </w:rPr>
        <w:t xml:space="preserve">  </w:t>
      </w:r>
    </w:p>
    <w:p w14:paraId="3032E9F8" w14:textId="1005BA90" w:rsidR="00F15BA7" w:rsidRDefault="00F15BA7" w:rsidP="00F15BA7">
      <w:pPr>
        <w:spacing w:after="120"/>
        <w:jc w:val="both"/>
        <w:rPr>
          <w:bCs/>
          <w:lang w:eastAsia="zh-CN"/>
        </w:rPr>
      </w:pPr>
      <w:r w:rsidRPr="008C3B63">
        <w:rPr>
          <w:b/>
          <w:lang w:eastAsia="zh-CN"/>
        </w:rPr>
        <w:t xml:space="preserve">Proposal </w:t>
      </w:r>
      <w:r w:rsidR="00323C9A">
        <w:rPr>
          <w:b/>
          <w:lang w:eastAsia="zh-CN"/>
        </w:rPr>
        <w:t>10</w:t>
      </w:r>
      <w:r w:rsidRPr="008C3B63">
        <w:rPr>
          <w:b/>
          <w:lang w:eastAsia="zh-CN"/>
        </w:rPr>
        <w:t xml:space="preserve">: </w:t>
      </w:r>
      <w:r>
        <w:rPr>
          <w:lang w:eastAsia="zh-CN"/>
        </w:rPr>
        <w:t>For DU</w:t>
      </w:r>
      <w:r w:rsidR="007C6B09">
        <w:rPr>
          <w:lang w:eastAsia="zh-CN"/>
        </w:rPr>
        <w:t>-</w:t>
      </w:r>
      <w:r>
        <w:rPr>
          <w:lang w:eastAsia="zh-CN"/>
        </w:rPr>
        <w:t>to</w:t>
      </w:r>
      <w:r w:rsidR="007C6B09">
        <w:rPr>
          <w:lang w:eastAsia="zh-CN"/>
        </w:rPr>
        <w:t>-</w:t>
      </w:r>
      <w:r>
        <w:rPr>
          <w:lang w:eastAsia="zh-CN"/>
        </w:rPr>
        <w:t xml:space="preserve">MT interference management, current interference management methods, e.g., NZP CSI-RS and CSI-IM based methods in Rel-16 NR can be </w:t>
      </w:r>
      <w:r w:rsidR="003E67EB">
        <w:rPr>
          <w:lang w:eastAsia="zh-CN"/>
        </w:rPr>
        <w:t xml:space="preserve">the starting point. L1/L2 signalling enhancements can be introduced. </w:t>
      </w:r>
      <w:r>
        <w:rPr>
          <w:bCs/>
          <w:iCs/>
          <w:lang w:eastAsia="zh-CN"/>
        </w:rPr>
        <w:t xml:space="preserve"> </w:t>
      </w:r>
      <w:r>
        <w:rPr>
          <w:bCs/>
          <w:lang w:eastAsia="zh-CN"/>
        </w:rPr>
        <w:t xml:space="preserve">  </w:t>
      </w:r>
    </w:p>
    <w:p w14:paraId="2A827FFA" w14:textId="133F0485" w:rsidR="00D06B7F" w:rsidRDefault="004F0694" w:rsidP="00E95471">
      <w:pPr>
        <w:jc w:val="both"/>
        <w:rPr>
          <w:lang w:eastAsia="zh-CN"/>
        </w:rPr>
      </w:pPr>
      <w:r w:rsidRPr="008C3B63">
        <w:rPr>
          <w:b/>
          <w:lang w:eastAsia="zh-CN"/>
        </w:rPr>
        <w:t xml:space="preserve">Proposal </w:t>
      </w:r>
      <w:r w:rsidR="00323C9A">
        <w:rPr>
          <w:b/>
          <w:lang w:eastAsia="zh-CN"/>
        </w:rPr>
        <w:t>11</w:t>
      </w:r>
      <w:r w:rsidRPr="008C3B63">
        <w:rPr>
          <w:b/>
          <w:lang w:eastAsia="zh-CN"/>
        </w:rPr>
        <w:t xml:space="preserve">: </w:t>
      </w:r>
      <w:r w:rsidR="00E95471">
        <w:rPr>
          <w:lang w:eastAsia="zh-CN"/>
        </w:rPr>
        <w:t>For MT</w:t>
      </w:r>
      <w:r w:rsidR="00DB5F3C">
        <w:rPr>
          <w:lang w:eastAsia="zh-CN"/>
        </w:rPr>
        <w:t>-</w:t>
      </w:r>
      <w:r w:rsidR="00E95471">
        <w:rPr>
          <w:lang w:eastAsia="zh-CN"/>
        </w:rPr>
        <w:t>to</w:t>
      </w:r>
      <w:r w:rsidR="00DB5F3C">
        <w:rPr>
          <w:lang w:eastAsia="zh-CN"/>
        </w:rPr>
        <w:t>-</w:t>
      </w:r>
      <w:r w:rsidR="00E95471">
        <w:rPr>
          <w:lang w:eastAsia="zh-CN"/>
        </w:rPr>
        <w:t xml:space="preserve">DU interference management, </w:t>
      </w:r>
      <w:r w:rsidR="00D06B7F">
        <w:rPr>
          <w:lang w:eastAsia="zh-CN"/>
        </w:rPr>
        <w:t>further discuss the following options</w:t>
      </w:r>
      <w:r w:rsidR="00E95471">
        <w:rPr>
          <w:lang w:eastAsia="zh-CN"/>
        </w:rPr>
        <w:t>.</w:t>
      </w:r>
    </w:p>
    <w:p w14:paraId="6B745FBA" w14:textId="77777777" w:rsidR="00D06B7F" w:rsidRPr="008A577D" w:rsidRDefault="00D06B7F"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MT-to-DU-Option.</w:t>
      </w:r>
      <w:r w:rsidRPr="001D30E3">
        <w:rPr>
          <w:rFonts w:ascii="Times New Roman" w:hAnsi="Times New Roman"/>
          <w:color w:val="000000"/>
          <w:sz w:val="20"/>
          <w:szCs w:val="20"/>
          <w:lang w:eastAsia="zh-CN"/>
        </w:rPr>
        <w:t xml:space="preserve">1: </w:t>
      </w:r>
      <w:r>
        <w:rPr>
          <w:rFonts w:ascii="Times New Roman" w:hAnsi="Times New Roman"/>
          <w:color w:val="000000"/>
          <w:sz w:val="20"/>
          <w:szCs w:val="20"/>
          <w:lang w:eastAsia="zh-CN"/>
        </w:rPr>
        <w:t>DU-based measurement and report procedure</w:t>
      </w:r>
    </w:p>
    <w:p w14:paraId="30941AA6" w14:textId="77777777" w:rsidR="00D06B7F" w:rsidRPr="000749E2" w:rsidRDefault="00D06B7F"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MT-to-DU-Option.2</w:t>
      </w:r>
      <w:r w:rsidRPr="001D30E3">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 xml:space="preserve">MT-based measurement and report procedure </w:t>
      </w:r>
    </w:p>
    <w:p w14:paraId="585BE97B" w14:textId="636B7743" w:rsidR="00476CAF" w:rsidRDefault="004F0694" w:rsidP="00476CAF">
      <w:pPr>
        <w:jc w:val="both"/>
        <w:rPr>
          <w:lang w:eastAsia="zh-CN"/>
        </w:rPr>
      </w:pPr>
      <w:r w:rsidRPr="008C3B63">
        <w:rPr>
          <w:b/>
          <w:lang w:eastAsia="zh-CN"/>
        </w:rPr>
        <w:t xml:space="preserve">Proposal </w:t>
      </w:r>
      <w:r>
        <w:rPr>
          <w:b/>
          <w:lang w:eastAsia="zh-CN"/>
        </w:rPr>
        <w:t>1</w:t>
      </w:r>
      <w:r w:rsidR="00323C9A">
        <w:rPr>
          <w:b/>
          <w:lang w:eastAsia="zh-CN"/>
        </w:rPr>
        <w:t>2</w:t>
      </w:r>
      <w:r w:rsidRPr="008C3B63">
        <w:rPr>
          <w:b/>
          <w:lang w:eastAsia="zh-CN"/>
        </w:rPr>
        <w:t xml:space="preserve">: </w:t>
      </w:r>
      <w:r w:rsidR="00476CAF">
        <w:rPr>
          <w:lang w:eastAsia="zh-CN"/>
        </w:rPr>
        <w:t>For DU</w:t>
      </w:r>
      <w:r w:rsidR="00DB5F3C">
        <w:rPr>
          <w:lang w:eastAsia="zh-CN"/>
        </w:rPr>
        <w:t>-</w:t>
      </w:r>
      <w:r w:rsidR="00476CAF">
        <w:rPr>
          <w:lang w:eastAsia="zh-CN"/>
        </w:rPr>
        <w:t>to</w:t>
      </w:r>
      <w:r w:rsidR="00DB5F3C">
        <w:rPr>
          <w:lang w:eastAsia="zh-CN"/>
        </w:rPr>
        <w:t>-</w:t>
      </w:r>
      <w:r w:rsidR="00476CAF">
        <w:rPr>
          <w:lang w:eastAsia="zh-CN"/>
        </w:rPr>
        <w:t xml:space="preserve">DU interference management, </w:t>
      </w:r>
      <w:r w:rsidR="00B84CA7">
        <w:rPr>
          <w:lang w:val="en-US" w:eastAsia="zh-CN"/>
        </w:rPr>
        <w:t>Option 1.2/Option 2.2 based on legacy Rel-16 RIM are not suitable</w:t>
      </w:r>
      <w:r w:rsidR="00476CAF">
        <w:rPr>
          <w:lang w:eastAsia="zh-CN"/>
        </w:rPr>
        <w:t xml:space="preserve">. </w:t>
      </w:r>
    </w:p>
    <w:bookmarkEnd w:id="1"/>
    <w:p w14:paraId="42389D1E" w14:textId="188D07E7" w:rsidR="00F521DD" w:rsidRDefault="00F521DD" w:rsidP="00F521DD">
      <w:pPr>
        <w:pStyle w:val="Heading1"/>
        <w:jc w:val="both"/>
        <w:rPr>
          <w:rFonts w:eastAsia="SimSun"/>
          <w:lang w:eastAsia="zh-CN"/>
        </w:rPr>
      </w:pPr>
      <w:r>
        <w:rPr>
          <w:rFonts w:eastAsia="SimSun"/>
          <w:lang w:eastAsia="zh-CN"/>
        </w:rPr>
        <w:t>Conclusion</w:t>
      </w:r>
    </w:p>
    <w:p w14:paraId="10F05E98" w14:textId="070E5A37" w:rsidR="00F521DD" w:rsidRDefault="00F521DD" w:rsidP="00F521DD">
      <w:pPr>
        <w:jc w:val="both"/>
        <w:rPr>
          <w:lang w:val="en-US" w:eastAsia="zh-CN"/>
        </w:rPr>
      </w:pPr>
      <w:r w:rsidRPr="00BC247A">
        <w:rPr>
          <w:lang w:eastAsia="zh-CN"/>
        </w:rPr>
        <w:t>In this contribution,</w:t>
      </w:r>
      <w:r>
        <w:rPr>
          <w:lang w:eastAsia="zh-CN"/>
        </w:rPr>
        <w:t xml:space="preserve"> </w:t>
      </w:r>
      <w:r w:rsidRPr="00BC247A">
        <w:rPr>
          <w:lang w:eastAsia="zh-CN"/>
        </w:rPr>
        <w:t xml:space="preserve">we discussed </w:t>
      </w:r>
      <w:r>
        <w:t>m</w:t>
      </w:r>
      <w:r w:rsidRPr="00C82094">
        <w:t xml:space="preserve">echanisms </w:t>
      </w:r>
      <w:r w:rsidR="00A27231">
        <w:t xml:space="preserve">to support </w:t>
      </w:r>
      <w:r w:rsidR="00BA43AF">
        <w:t xml:space="preserve">Case#6 and Case#7 timing, power control for IAB-node’s </w:t>
      </w:r>
      <w:r w:rsidR="00A27231">
        <w:t>simultaneous operation</w:t>
      </w:r>
      <w:r w:rsidR="00BA43AF">
        <w:t xml:space="preserve"> and interference management issues</w:t>
      </w:r>
      <w:r w:rsidR="00A27231">
        <w:t xml:space="preserve">. </w:t>
      </w:r>
      <w:r>
        <w:rPr>
          <w:lang w:eastAsia="zh-CN"/>
        </w:rPr>
        <w:t xml:space="preserve"> I</w:t>
      </w:r>
      <w:r w:rsidRPr="00BC247A">
        <w:rPr>
          <w:lang w:eastAsia="zh-CN"/>
        </w:rPr>
        <w:t xml:space="preserve">t is summarized </w:t>
      </w:r>
      <w:r>
        <w:rPr>
          <w:lang w:eastAsia="zh-CN"/>
        </w:rPr>
        <w:t xml:space="preserve">by the </w:t>
      </w:r>
      <w:r w:rsidRPr="00BC247A">
        <w:rPr>
          <w:lang w:eastAsia="zh-CN"/>
        </w:rPr>
        <w:t xml:space="preserve">following </w:t>
      </w:r>
      <w:r w:rsidR="00A27231">
        <w:rPr>
          <w:lang w:eastAsia="zh-CN"/>
        </w:rPr>
        <w:t xml:space="preserve">observations and </w:t>
      </w:r>
      <w:r w:rsidRPr="00BC247A">
        <w:rPr>
          <w:lang w:eastAsia="zh-CN"/>
        </w:rPr>
        <w:t>proposals</w:t>
      </w:r>
      <w:r>
        <w:rPr>
          <w:lang w:eastAsia="zh-CN"/>
        </w:rPr>
        <w:t>.</w:t>
      </w:r>
      <w:r w:rsidRPr="004B337B">
        <w:rPr>
          <w:lang w:val="en-US" w:eastAsia="zh-CN"/>
        </w:rPr>
        <w:t xml:space="preserve"> </w:t>
      </w:r>
    </w:p>
    <w:p w14:paraId="588F1353" w14:textId="77777777" w:rsidR="00CA15F1" w:rsidRDefault="00CA15F1" w:rsidP="00CA15F1">
      <w:pPr>
        <w:jc w:val="both"/>
        <w:rPr>
          <w:bCs/>
          <w:iCs/>
          <w:lang w:eastAsia="zh-CN"/>
        </w:rPr>
      </w:pPr>
      <w:r>
        <w:rPr>
          <w:b/>
          <w:lang w:eastAsia="zh-CN"/>
        </w:rPr>
        <w:t xml:space="preserve">Observation 1: </w:t>
      </w:r>
      <w:r>
        <w:rPr>
          <w:color w:val="000000"/>
          <w:lang w:val="en-US" w:eastAsia="zh-CN"/>
        </w:rPr>
        <w:t xml:space="preserve">In Alt. 1,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oMath>
      <w:r>
        <w:rPr>
          <w:bCs/>
          <w:iCs/>
          <w:lang w:eastAsia="zh-CN"/>
        </w:rPr>
        <w:t xml:space="preserve"> are remained as legacy TA loop, i.e., they keep the same values to calculate IAB-DU DL TX timing for Case#1 and Case#6. </w:t>
      </w:r>
      <w:r>
        <w:rPr>
          <w:color w:val="000000"/>
          <w:lang w:val="en-US" w:eastAsia="zh-CN"/>
        </w:rPr>
        <w:t xml:space="preserve">IAB-MT TX timing is obtained with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oMath>
      <w:r>
        <w:rPr>
          <w:bCs/>
          <w:iCs/>
          <w:lang w:eastAsia="zh-CN"/>
        </w:rPr>
        <w:t xml:space="preserve"> and</w:t>
      </w:r>
      <m:oMath>
        <m:r>
          <w:rPr>
            <w:rFonts w:ascii="Cambria Math" w:hAnsi="Cambria Math"/>
            <w:lang w:eastAsia="zh-CN"/>
          </w:rPr>
          <m:t xml:space="preserve"> </m:t>
        </m:r>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offset, Case6</m:t>
            </m:r>
          </m:sub>
        </m:sSub>
      </m:oMath>
      <w:r>
        <w:rPr>
          <w:bCs/>
          <w:iCs/>
          <w:lang w:eastAsia="zh-CN"/>
        </w:rPr>
        <w:t xml:space="preserve">.  </w:t>
      </w:r>
    </w:p>
    <w:p w14:paraId="03E5363E" w14:textId="77777777" w:rsidR="00CA15F1" w:rsidRDefault="00CA15F1" w:rsidP="00CA15F1">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Case#6 IAB-DU TX timing: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0B5E88E5" w14:textId="77777777" w:rsidR="00CA15F1" w:rsidRPr="00CD43A3" w:rsidRDefault="00CA15F1" w:rsidP="00CA15F1">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44B67EA6" w14:textId="77777777" w:rsidR="00CA15F1" w:rsidRPr="007811AD" w:rsidRDefault="00CA15F1" w:rsidP="00CA15F1">
      <w:pPr>
        <w:pStyle w:val="ListParagraph"/>
        <w:jc w:val="both"/>
        <w:rPr>
          <w:rFonts w:ascii="Times New Roman" w:hAnsi="Times New Roman"/>
          <w:color w:val="000000"/>
          <w:sz w:val="20"/>
          <w:szCs w:val="20"/>
          <w:lang w:eastAsia="zh-CN"/>
        </w:rPr>
      </w:pPr>
    </w:p>
    <w:p w14:paraId="28258EC2" w14:textId="77777777" w:rsidR="00CA15F1" w:rsidRPr="000C6ED5" w:rsidRDefault="00CA15F1" w:rsidP="00CA15F1">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Case#6 IAB-MT TX timing: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CD43A3">
        <w:rPr>
          <w:rFonts w:ascii="Times New Roman" w:hAnsi="Times New Roman"/>
          <w:bCs/>
          <w:iCs/>
          <w:sz w:val="20"/>
          <w:szCs w:val="20"/>
          <w:lang w:eastAsia="zh-CN"/>
        </w:rPr>
        <w:t xml:space="preserve">  </w:t>
      </w:r>
    </w:p>
    <w:p w14:paraId="43E263E5" w14:textId="77777777" w:rsidR="00CA15F1" w:rsidRPr="00CD43A3" w:rsidRDefault="00CA15F1" w:rsidP="00CA15F1">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Case6</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w:t>
      </w:r>
    </w:p>
    <w:p w14:paraId="5F1F239A" w14:textId="77777777" w:rsidR="00CA15F1" w:rsidRDefault="00CA15F1" w:rsidP="00CA15F1">
      <w:pPr>
        <w:jc w:val="both"/>
        <w:rPr>
          <w:bCs/>
          <w:iCs/>
          <w:lang w:eastAsia="zh-CN"/>
        </w:rPr>
      </w:pPr>
      <w:r>
        <w:rPr>
          <w:b/>
          <w:lang w:eastAsia="zh-CN"/>
        </w:rPr>
        <w:t xml:space="preserve">Observation 2: </w:t>
      </w:r>
      <w:r>
        <w:rPr>
          <w:color w:val="000000"/>
          <w:lang w:val="en-US" w:eastAsia="zh-CN"/>
        </w:rPr>
        <w:t>In Alt. 1,</w:t>
      </w:r>
      <w:r>
        <w:rPr>
          <w:b/>
          <w:lang w:eastAsia="zh-CN"/>
        </w:rPr>
        <w:t xml:space="preserve"> </w:t>
      </w:r>
      <m:oMath>
        <m:sSub>
          <m:sSubPr>
            <m:ctrlPr>
              <w:rPr>
                <w:rFonts w:ascii="Cambria Math" w:hAnsi="Cambria Math"/>
                <w:bCs/>
                <w:i/>
                <w:iCs/>
                <w:lang w:eastAsia="zh-CN"/>
              </w:rPr>
            </m:ctrlPr>
          </m:sSubPr>
          <m:e>
            <m:r>
              <w:rPr>
                <w:rFonts w:ascii="Cambria Math" w:hAnsi="Cambria Math"/>
                <w:lang w:eastAsia="zh-CN"/>
              </w:rPr>
              <m:t>TA</m:t>
            </m:r>
          </m:e>
          <m:sub>
            <m:r>
              <w:rPr>
                <w:rFonts w:ascii="Cambria Math" w:hAnsi="Cambria Math"/>
                <w:lang w:eastAsia="zh-CN"/>
              </w:rPr>
              <m:t>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delta,case1</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offset,case6</m:t>
            </m:r>
          </m:sub>
        </m:sSub>
      </m:oMath>
      <w:r>
        <w:rPr>
          <w:bCs/>
          <w:iCs/>
          <w:lang w:eastAsia="zh-CN"/>
        </w:rPr>
        <w:t xml:space="preserve"> are all transmitted/controlled by the parent node according to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Pr>
          <w:bCs/>
          <w:iCs/>
          <w:lang w:eastAsia="zh-CN"/>
        </w:rPr>
        <w:t>/</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estimation at parent node.  With proper granularity control, precise DU-TX/MT-TX timing alignment can be achieved. </w:t>
      </w:r>
    </w:p>
    <w:p w14:paraId="48A5BBDD" w14:textId="77777777" w:rsidR="00CA15F1" w:rsidRDefault="00CA15F1" w:rsidP="00CA15F1">
      <w:pPr>
        <w:jc w:val="both"/>
        <w:rPr>
          <w:color w:val="000000"/>
          <w:lang w:val="en-US" w:eastAsia="zh-CN"/>
        </w:rPr>
      </w:pPr>
      <w:r>
        <w:rPr>
          <w:b/>
          <w:lang w:eastAsia="zh-CN"/>
        </w:rPr>
        <w:t xml:space="preserve">Observation 3: </w:t>
      </w:r>
      <w:r>
        <w:rPr>
          <w:color w:val="000000"/>
          <w:lang w:val="en-US" w:eastAsia="zh-CN"/>
        </w:rPr>
        <w:t xml:space="preserve">Comparing all three alternatives for Case#6 timing: </w:t>
      </w:r>
    </w:p>
    <w:p w14:paraId="1924DCDD" w14:textId="77777777" w:rsidR="00CA15F1" w:rsidRPr="001D3029" w:rsidRDefault="00CA15F1" w:rsidP="00CA15F1">
      <w:pPr>
        <w:pStyle w:val="ListParagraph"/>
        <w:numPr>
          <w:ilvl w:val="0"/>
          <w:numId w:val="40"/>
        </w:numPr>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and Alt. 2 </w:t>
      </w:r>
      <w:r w:rsidRPr="001D3029">
        <w:rPr>
          <w:rFonts w:ascii="Times New Roman" w:hAnsi="Times New Roman"/>
          <w:bCs/>
          <w:iCs/>
          <w:sz w:val="20"/>
          <w:szCs w:val="20"/>
          <w:lang w:eastAsia="zh-CN"/>
        </w:rPr>
        <w:t xml:space="preserve">have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3639BA04" w14:textId="77777777" w:rsidR="00CA15F1" w:rsidRDefault="00CA15F1" w:rsidP="00CA15F1">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Both Alt. 1 and Alt. 2 need additional signaling from parent node.</w:t>
      </w:r>
    </w:p>
    <w:p w14:paraId="5FA1F9FA" w14:textId="77777777" w:rsidR="00CA15F1" w:rsidRPr="003414B5" w:rsidRDefault="00CA15F1" w:rsidP="00CA15F1">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1, the additional signaling is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 xml:space="preserve"> to control IAB-MT UL TX timing as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Case6</m:t>
            </m:r>
          </m:sub>
        </m:sSub>
      </m:oMath>
      <w:r w:rsidRPr="003414B5">
        <w:rPr>
          <w:rFonts w:ascii="Times New Roman" w:hAnsi="Times New Roman"/>
          <w:bCs/>
          <w:iCs/>
          <w:sz w:val="20"/>
          <w:szCs w:val="20"/>
          <w:lang w:eastAsia="zh-CN"/>
        </w:rPr>
        <w:t>.</w:t>
      </w:r>
    </w:p>
    <w:p w14:paraId="63FFD372" w14:textId="77777777" w:rsidR="00CA15F1" w:rsidRPr="003414B5" w:rsidRDefault="00CA15F1" w:rsidP="00CA15F1">
      <w:pPr>
        <w:pStyle w:val="ListParagraph"/>
        <w:numPr>
          <w:ilvl w:val="1"/>
          <w:numId w:val="40"/>
        </w:numPr>
        <w:snapToGrid w:val="0"/>
        <w:spacing w:after="60"/>
        <w:contextualSpacing w:val="0"/>
        <w:jc w:val="both"/>
        <w:rPr>
          <w:rFonts w:ascii="Times New Roman" w:hAnsi="Times New Roman"/>
          <w:bCs/>
          <w:iCs/>
          <w:sz w:val="20"/>
          <w:szCs w:val="20"/>
          <w:lang w:eastAsia="zh-CN"/>
        </w:rPr>
      </w:pPr>
      <w:r w:rsidRPr="003414B5">
        <w:rPr>
          <w:rFonts w:ascii="Times New Roman" w:hAnsi="Times New Roman"/>
          <w:bCs/>
          <w:iCs/>
          <w:sz w:val="20"/>
          <w:szCs w:val="20"/>
          <w:lang w:eastAsia="zh-CN"/>
        </w:rPr>
        <w:t xml:space="preserve">In Alt. 2, the additional signaling is to inform the IAB-node when to set IAB-MT UL TX timing to IAB-DU DL TX timing. </w:t>
      </w:r>
    </w:p>
    <w:p w14:paraId="685F9E45" w14:textId="77777777" w:rsidR="00CA15F1" w:rsidRPr="006D39D2" w:rsidRDefault="00CA15F1" w:rsidP="00CA15F1">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Details of Alt. 3 are not clear.</w:t>
      </w:r>
    </w:p>
    <w:p w14:paraId="37479F73" w14:textId="77777777" w:rsidR="00CA15F1" w:rsidRPr="006D39D2" w:rsidRDefault="00CA15F1" w:rsidP="00CA15F1">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6B92043E" w14:textId="73EE4604" w:rsidR="00D3513A" w:rsidRDefault="00D3513A" w:rsidP="00D3513A">
      <w:pPr>
        <w:jc w:val="both"/>
        <w:rPr>
          <w:bCs/>
          <w:iCs/>
          <w:lang w:eastAsia="zh-CN"/>
        </w:rPr>
      </w:pPr>
      <w:r>
        <w:rPr>
          <w:b/>
          <w:lang w:eastAsia="zh-CN"/>
        </w:rPr>
        <w:t xml:space="preserve">Observation 4: </w:t>
      </w:r>
      <w:r>
        <w:rPr>
          <w:bCs/>
          <w:iCs/>
          <w:lang w:eastAsia="zh-CN"/>
        </w:rPr>
        <w:t xml:space="preserve">In Alt.1, IAB-DU TX </w:t>
      </w:r>
      <w:proofErr w:type="gramStart"/>
      <w:r>
        <w:rPr>
          <w:bCs/>
          <w:iCs/>
          <w:lang w:eastAsia="zh-CN"/>
        </w:rPr>
        <w:t>timing</w:t>
      </w:r>
      <w:proofErr w:type="gramEnd"/>
      <w:r>
        <w:rPr>
          <w:bCs/>
          <w:iCs/>
          <w:lang w:eastAsia="zh-CN"/>
        </w:rPr>
        <w:t xml:space="preserve"> and IAB-MT TX timing when parent node operating on Case#7 mode are: </w:t>
      </w:r>
    </w:p>
    <w:p w14:paraId="5BB9B489" w14:textId="77777777" w:rsidR="00D3513A" w:rsidRDefault="00D3513A" w:rsidP="00D3513A">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lastRenderedPageBreak/>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7E4FC8E7" w14:textId="77777777" w:rsidR="00D3513A" w:rsidRPr="00CD43A3" w:rsidRDefault="00D3513A" w:rsidP="00D3513A">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55DB3DA7" w14:textId="77777777" w:rsidR="00D3513A" w:rsidRPr="007811AD" w:rsidRDefault="00D3513A" w:rsidP="00D3513A">
      <w:pPr>
        <w:pStyle w:val="ListParagraph"/>
        <w:jc w:val="both"/>
        <w:rPr>
          <w:rFonts w:ascii="Times New Roman" w:hAnsi="Times New Roman"/>
          <w:color w:val="000000"/>
          <w:sz w:val="20"/>
          <w:szCs w:val="20"/>
          <w:lang w:eastAsia="zh-CN"/>
        </w:rPr>
      </w:pPr>
    </w:p>
    <w:p w14:paraId="56D913B2" w14:textId="77777777" w:rsidR="00D3513A" w:rsidRPr="000C6ED5" w:rsidRDefault="00D3513A" w:rsidP="00D3513A">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offset, Case7</m:t>
            </m:r>
          </m:sub>
        </m:sSub>
      </m:oMath>
      <w:r w:rsidRPr="00CD43A3">
        <w:rPr>
          <w:rFonts w:ascii="Times New Roman" w:hAnsi="Times New Roman"/>
          <w:bCs/>
          <w:iCs/>
          <w:sz w:val="20"/>
          <w:szCs w:val="20"/>
          <w:lang w:eastAsia="zh-CN"/>
        </w:rPr>
        <w:t xml:space="preserve">  </w:t>
      </w:r>
    </w:p>
    <w:p w14:paraId="60D5804F" w14:textId="77777777" w:rsidR="00D3513A" w:rsidRPr="00CD43A3" w:rsidRDefault="00D3513A" w:rsidP="00D3513A">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w:t>
      </w:r>
    </w:p>
    <w:p w14:paraId="79A83F12" w14:textId="29789592" w:rsidR="00D3513A" w:rsidRDefault="00D3513A" w:rsidP="00D3513A">
      <w:pPr>
        <w:jc w:val="both"/>
        <w:rPr>
          <w:bCs/>
          <w:iCs/>
          <w:lang w:eastAsia="zh-CN"/>
        </w:rPr>
      </w:pPr>
      <w:r>
        <w:rPr>
          <w:b/>
          <w:lang w:eastAsia="zh-CN"/>
        </w:rPr>
        <w:t xml:space="preserve">Observation 5: </w:t>
      </w:r>
      <w:r>
        <w:rPr>
          <w:bCs/>
          <w:iCs/>
          <w:lang w:eastAsia="zh-CN"/>
        </w:rPr>
        <w:t>In Alt.</w:t>
      </w:r>
      <w:r>
        <w:rPr>
          <w:rFonts w:hint="eastAsia"/>
          <w:bCs/>
          <w:iCs/>
          <w:lang w:eastAsia="zh-CN"/>
        </w:rPr>
        <w:t>2</w:t>
      </w:r>
      <w:r>
        <w:rPr>
          <w:bCs/>
          <w:iCs/>
          <w:lang w:eastAsia="zh-CN"/>
        </w:rPr>
        <w:t xml:space="preserve">, IAB-DU TX </w:t>
      </w:r>
      <w:proofErr w:type="gramStart"/>
      <w:r>
        <w:rPr>
          <w:bCs/>
          <w:iCs/>
          <w:lang w:eastAsia="zh-CN"/>
        </w:rPr>
        <w:t>timing</w:t>
      </w:r>
      <w:proofErr w:type="gramEnd"/>
      <w:r>
        <w:rPr>
          <w:bCs/>
          <w:iCs/>
          <w:lang w:eastAsia="zh-CN"/>
        </w:rPr>
        <w:t xml:space="preserve"> and IAB-MT TX timing when parent node operating on Case#7 mode are: </w:t>
      </w:r>
    </w:p>
    <w:p w14:paraId="468896B7" w14:textId="77777777" w:rsidR="00D3513A" w:rsidRDefault="00D3513A" w:rsidP="00D3513A">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m:t>
            </m:r>
            <m:r>
              <w:rPr>
                <w:rFonts w:ascii="Cambria Math" w:eastAsiaTheme="minorEastAsia" w:hAnsi="Cambria Math" w:hint="eastAsia"/>
                <w:sz w:val="20"/>
                <w:szCs w:val="20"/>
                <w:lang w:eastAsia="zh-CN"/>
              </w:rPr>
              <m:t>7</m:t>
            </m:r>
          </m:sub>
        </m:sSub>
      </m:oMath>
      <w:r w:rsidRPr="00CD43A3">
        <w:rPr>
          <w:rFonts w:ascii="Times New Roman" w:hAnsi="Times New Roman"/>
          <w:bCs/>
          <w:iCs/>
          <w:sz w:val="20"/>
          <w:szCs w:val="20"/>
          <w:lang w:eastAsia="zh-CN"/>
        </w:rPr>
        <w:t xml:space="preserve"> </w:t>
      </w:r>
    </w:p>
    <w:p w14:paraId="010ACA05" w14:textId="77777777" w:rsidR="00D3513A" w:rsidRPr="00CD43A3" w:rsidRDefault="00D3513A" w:rsidP="00D3513A">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(may be negative)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r>
        <w:rPr>
          <w:rFonts w:ascii="Times New Roman" w:hAnsi="Times New Roman"/>
          <w:bCs/>
          <w:iCs/>
          <w:sz w:val="20"/>
          <w:szCs w:val="20"/>
          <w:lang w:eastAsia="zh-CN"/>
        </w:rPr>
        <w:t xml:space="preserve">. </w:t>
      </w:r>
    </w:p>
    <w:p w14:paraId="15F4C5A3" w14:textId="77777777" w:rsidR="00D3513A" w:rsidRPr="007811AD" w:rsidRDefault="00D3513A" w:rsidP="00D3513A">
      <w:pPr>
        <w:pStyle w:val="ListParagraph"/>
        <w:jc w:val="both"/>
        <w:rPr>
          <w:rFonts w:ascii="Times New Roman" w:hAnsi="Times New Roman"/>
          <w:color w:val="000000"/>
          <w:sz w:val="20"/>
          <w:szCs w:val="20"/>
          <w:lang w:eastAsia="zh-CN"/>
        </w:rPr>
      </w:pPr>
    </w:p>
    <w:p w14:paraId="6A4EAAF2" w14:textId="77777777" w:rsidR="00D3513A" w:rsidRPr="000C6ED5" w:rsidRDefault="00D3513A" w:rsidP="00D3513A">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6700FC1D" w14:textId="77777777" w:rsidR="00D3513A" w:rsidRPr="00CD43A3" w:rsidRDefault="00D3513A" w:rsidP="00D3513A">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and may be negative. </w:t>
      </w:r>
      <w:r w:rsidRPr="00CD43A3">
        <w:rPr>
          <w:rFonts w:ascii="Times New Roman" w:hAnsi="Times New Roman"/>
          <w:bCs/>
          <w:iCs/>
          <w:sz w:val="20"/>
          <w:szCs w:val="20"/>
          <w:lang w:eastAsia="zh-CN"/>
        </w:rPr>
        <w:t xml:space="preserve">                                                                    </w:t>
      </w:r>
    </w:p>
    <w:p w14:paraId="2BD4BFCD" w14:textId="3DCA8076" w:rsidR="00D3513A" w:rsidRDefault="00D3513A" w:rsidP="00D3513A">
      <w:pPr>
        <w:jc w:val="both"/>
        <w:rPr>
          <w:bCs/>
          <w:iCs/>
          <w:lang w:eastAsia="zh-CN"/>
        </w:rPr>
      </w:pPr>
      <w:r>
        <w:rPr>
          <w:b/>
          <w:lang w:eastAsia="zh-CN"/>
        </w:rPr>
        <w:t xml:space="preserve">Observation 6: </w:t>
      </w:r>
      <w:r>
        <w:rPr>
          <w:bCs/>
          <w:iCs/>
          <w:lang w:eastAsia="zh-CN"/>
        </w:rPr>
        <w:t xml:space="preserve">In Alt.3, IAB-DU TX </w:t>
      </w:r>
      <w:proofErr w:type="gramStart"/>
      <w:r>
        <w:rPr>
          <w:bCs/>
          <w:iCs/>
          <w:lang w:eastAsia="zh-CN"/>
        </w:rPr>
        <w:t>timing</w:t>
      </w:r>
      <w:proofErr w:type="gramEnd"/>
      <w:r>
        <w:rPr>
          <w:bCs/>
          <w:iCs/>
          <w:lang w:eastAsia="zh-CN"/>
        </w:rPr>
        <w:t xml:space="preserve"> and IAB-MT TX timing when parent node operating on Case#7 mode are: </w:t>
      </w:r>
    </w:p>
    <w:p w14:paraId="1BCED818" w14:textId="77777777" w:rsidR="00D3513A" w:rsidRDefault="00D3513A" w:rsidP="00D3513A">
      <w:pPr>
        <w:pStyle w:val="ListParagraph"/>
        <w:numPr>
          <w:ilvl w:val="0"/>
          <w:numId w:val="38"/>
        </w:numPr>
        <w:jc w:val="both"/>
        <w:rPr>
          <w:rFonts w:ascii="Times New Roman" w:hAnsi="Times New Roman"/>
          <w:bCs/>
          <w:iCs/>
          <w:sz w:val="20"/>
          <w:szCs w:val="20"/>
          <w:lang w:eastAsia="zh-CN"/>
        </w:rPr>
      </w:pPr>
      <w:r w:rsidRPr="00CD43A3">
        <w:rPr>
          <w:rFonts w:ascii="Times New Roman" w:hAnsi="Times New Roman"/>
          <w:bCs/>
          <w:iCs/>
          <w:sz w:val="20"/>
          <w:szCs w:val="20"/>
          <w:lang w:eastAsia="zh-CN"/>
        </w:rPr>
        <w:t>IAB-</w:t>
      </w:r>
      <w:r>
        <w:rPr>
          <w:rFonts w:ascii="Times New Roman" w:hAnsi="Times New Roman"/>
          <w:bCs/>
          <w:iCs/>
          <w:sz w:val="20"/>
          <w:szCs w:val="20"/>
          <w:lang w:eastAsia="zh-CN"/>
        </w:rPr>
        <w:t>DU</w:t>
      </w:r>
      <w:r w:rsidRPr="00CD43A3">
        <w:rPr>
          <w:rFonts w:ascii="Times New Roman" w:hAnsi="Times New Roman"/>
          <w:bCs/>
          <w:iCs/>
          <w:sz w:val="20"/>
          <w:szCs w:val="20"/>
          <w:lang w:eastAsia="zh-CN"/>
        </w:rPr>
        <w:t xml:space="preserve">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f>
          <m:fPr>
            <m:ctrlPr>
              <w:rPr>
                <w:rFonts w:ascii="Cambria Math" w:hAnsi="Cambria Math"/>
                <w:i/>
                <w:color w:val="000000"/>
                <w:sz w:val="20"/>
                <w:szCs w:val="20"/>
                <w:lang w:eastAsia="zh-CN"/>
              </w:rPr>
            </m:ctrlPr>
          </m:fPr>
          <m:num>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num>
          <m:den>
            <m:r>
              <w:rPr>
                <w:rFonts w:ascii="Cambria Math" w:hAnsi="Cambria Math"/>
                <w:color w:val="000000"/>
                <w:sz w:val="20"/>
                <w:szCs w:val="20"/>
                <w:lang w:eastAsia="zh-CN"/>
              </w:rPr>
              <m:t>2</m:t>
            </m:r>
          </m:den>
        </m:f>
        <m:r>
          <w:rPr>
            <w:rFonts w:ascii="Cambria Math" w:hAnsi="Cambria Math"/>
            <w:color w:val="000000"/>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CD43A3">
        <w:rPr>
          <w:rFonts w:ascii="Times New Roman" w:hAnsi="Times New Roman"/>
          <w:bCs/>
          <w:iCs/>
          <w:sz w:val="20"/>
          <w:szCs w:val="20"/>
          <w:lang w:eastAsia="zh-CN"/>
        </w:rPr>
        <w:t xml:space="preserve"> </w:t>
      </w:r>
    </w:p>
    <w:p w14:paraId="6944C22B" w14:textId="77777777" w:rsidR="00D3513A" w:rsidRPr="00CD43A3" w:rsidRDefault="00D3513A" w:rsidP="00D3513A">
      <w:pPr>
        <w:pStyle w:val="ListParagraph"/>
        <w:jc w:val="both"/>
        <w:rPr>
          <w:rFonts w:ascii="Times New Roman" w:hAnsi="Times New Roman"/>
          <w:bCs/>
          <w:iCs/>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case1</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sidRPr="00CD43A3">
        <w:rPr>
          <w:rFonts w:ascii="Times New Roman" w:hAnsi="Times New Roman"/>
          <w:bCs/>
          <w:iCs/>
          <w:sz w:val="20"/>
          <w:szCs w:val="20"/>
          <w:lang w:eastAsia="zh-CN"/>
        </w:rPr>
        <w:t xml:space="preserve">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r>
          <w:rPr>
            <w:rFonts w:ascii="Cambria Math" w:hAnsi="Cambria Math"/>
            <w:sz w:val="20"/>
            <w:szCs w:val="20"/>
            <w:lang w:eastAsia="zh-CN"/>
          </w:rPr>
          <m:t>/2</m:t>
        </m:r>
      </m:oMath>
    </w:p>
    <w:p w14:paraId="0DD9E755" w14:textId="77777777" w:rsidR="00D3513A" w:rsidRPr="007811AD" w:rsidRDefault="00D3513A" w:rsidP="00D3513A">
      <w:pPr>
        <w:pStyle w:val="ListParagraph"/>
        <w:jc w:val="both"/>
        <w:rPr>
          <w:rFonts w:ascii="Times New Roman" w:hAnsi="Times New Roman"/>
          <w:color w:val="000000"/>
          <w:sz w:val="20"/>
          <w:szCs w:val="20"/>
          <w:lang w:eastAsia="zh-CN"/>
        </w:rPr>
      </w:pPr>
    </w:p>
    <w:p w14:paraId="7B8C5715" w14:textId="77777777" w:rsidR="00D3513A" w:rsidRPr="000C6ED5" w:rsidRDefault="00D3513A" w:rsidP="00D3513A">
      <w:pPr>
        <w:pStyle w:val="ListParagraph"/>
        <w:numPr>
          <w:ilvl w:val="0"/>
          <w:numId w:val="38"/>
        </w:numPr>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IAB-MT TX timing</w:t>
      </w:r>
      <w:r>
        <w:rPr>
          <w:rFonts w:ascii="Times New Roman" w:hAnsi="Times New Roman"/>
          <w:bCs/>
          <w:iCs/>
          <w:sz w:val="20"/>
          <w:szCs w:val="20"/>
          <w:lang w:eastAsia="zh-CN"/>
        </w:rPr>
        <w:t xml:space="preserve"> when parent node in Case#7</w:t>
      </w:r>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            </w:t>
      </w:r>
      <w:r w:rsidRPr="00CD43A3">
        <w:rPr>
          <w:rFonts w:ascii="Times New Roman" w:hAnsi="Times New Roman"/>
          <w:bCs/>
          <w:iCs/>
          <w:sz w:val="20"/>
          <w:szCs w:val="20"/>
          <w:lang w:eastAsia="zh-CN"/>
        </w:rPr>
        <w:t xml:space="preserve">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Pr="00CD43A3">
        <w:rPr>
          <w:rFonts w:ascii="Times New Roman" w:hAnsi="Times New Roman"/>
          <w:bCs/>
          <w:iCs/>
          <w:sz w:val="20"/>
          <w:szCs w:val="20"/>
          <w:lang w:eastAsia="zh-CN"/>
        </w:rPr>
        <w:t xml:space="preserve">  </w:t>
      </w:r>
    </w:p>
    <w:p w14:paraId="51F5AB1A" w14:textId="77777777" w:rsidR="00D3513A" w:rsidRPr="00CD43A3" w:rsidRDefault="00D3513A" w:rsidP="00D3513A">
      <w:pPr>
        <w:pStyle w:val="ListParagraph"/>
        <w:jc w:val="both"/>
        <w:rPr>
          <w:rFonts w:ascii="Times New Roman" w:hAnsi="Times New Roman"/>
          <w:color w:val="000000"/>
          <w:sz w:val="20"/>
          <w:szCs w:val="20"/>
          <w:lang w:eastAsia="zh-CN"/>
        </w:rPr>
      </w:pPr>
      <w:r w:rsidRPr="00CD43A3">
        <w:rPr>
          <w:rFonts w:ascii="Times New Roman" w:hAnsi="Times New Roman"/>
          <w:bCs/>
          <w:iCs/>
          <w:sz w:val="20"/>
          <w:szCs w:val="20"/>
          <w:lang w:eastAsia="zh-CN"/>
        </w:rPr>
        <w:t xml:space="preserve">where </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case</m:t>
            </m:r>
            <m:r>
              <w:rPr>
                <w:rFonts w:ascii="Cambria Math" w:eastAsiaTheme="minorEastAsia" w:hAnsi="Cambria Math" w:hint="eastAsia"/>
                <w:sz w:val="20"/>
                <w:szCs w:val="20"/>
                <w:lang w:eastAsia="zh-CN"/>
              </w:rPr>
              <m:t>7</m:t>
            </m:r>
          </m:sub>
        </m:sSub>
        <m:r>
          <w:rPr>
            <w:rFonts w:ascii="Cambria Math" w:hAnsi="Cambria Math"/>
            <w:sz w:val="20"/>
            <w:szCs w:val="20"/>
            <w:lang w:eastAsia="zh-CN"/>
          </w:rPr>
          <m:t>=</m:t>
        </m:r>
      </m:oMath>
      <w:r w:rsidRPr="00CD43A3">
        <w:rPr>
          <w:rFonts w:ascii="Times New Roman" w:hAnsi="Times New Roman"/>
          <w:sz w:val="20"/>
          <w:szCs w:val="20"/>
          <w:lang w:eastAsia="zh-CN"/>
        </w:rPr>
        <w:t>2</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m:t>
            </m:r>
          </m:sub>
        </m:sSub>
        <m:r>
          <w:rPr>
            <w:rFonts w:ascii="Times New Roman" w:eastAsiaTheme="minorEastAsia" w:hAnsi="Times New Roman"/>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oMath>
      <w:r w:rsidRPr="00CD43A3">
        <w:rPr>
          <w:rFonts w:ascii="Times New Roman" w:hAnsi="Times New Roman"/>
          <w:bCs/>
          <w:iCs/>
          <w:sz w:val="20"/>
          <w:szCs w:val="20"/>
          <w:lang w:eastAsia="zh-CN"/>
        </w:rPr>
        <w:t xml:space="preserve"> </w:t>
      </w:r>
      <w:r>
        <w:rPr>
          <w:rFonts w:ascii="Times New Roman" w:hAnsi="Times New Roman"/>
          <w:bCs/>
          <w:iCs/>
          <w:sz w:val="20"/>
          <w:szCs w:val="20"/>
          <w:lang w:eastAsia="zh-CN"/>
        </w:rPr>
        <w:t xml:space="preserve">and may be negative. </w:t>
      </w:r>
      <w:r w:rsidRPr="00CD43A3">
        <w:rPr>
          <w:rFonts w:ascii="Times New Roman" w:hAnsi="Times New Roman"/>
          <w:bCs/>
          <w:iCs/>
          <w:sz w:val="20"/>
          <w:szCs w:val="20"/>
          <w:lang w:eastAsia="zh-CN"/>
        </w:rPr>
        <w:t xml:space="preserve">                                                                    </w:t>
      </w:r>
    </w:p>
    <w:p w14:paraId="58B1E2A1" w14:textId="77777777" w:rsidR="00D3513A" w:rsidRDefault="00D3513A" w:rsidP="00D3513A">
      <w:pPr>
        <w:jc w:val="both"/>
        <w:rPr>
          <w:color w:val="000000"/>
          <w:lang w:val="en-US" w:eastAsia="zh-CN"/>
        </w:rPr>
      </w:pPr>
      <w:r>
        <w:rPr>
          <w:b/>
          <w:lang w:eastAsia="zh-CN"/>
        </w:rPr>
        <w:t xml:space="preserve">Observation 7: </w:t>
      </w:r>
      <w:r>
        <w:rPr>
          <w:color w:val="000000"/>
          <w:lang w:val="en-US" w:eastAsia="zh-CN"/>
        </w:rPr>
        <w:t xml:space="preserve">Comparing all three alternatives for Case#7 timing: </w:t>
      </w:r>
    </w:p>
    <w:p w14:paraId="3B5020B1" w14:textId="77777777" w:rsidR="00D3513A" w:rsidRPr="001D3029" w:rsidRDefault="00D3513A" w:rsidP="00D3513A">
      <w:pPr>
        <w:pStyle w:val="ListParagraph"/>
        <w:numPr>
          <w:ilvl w:val="0"/>
          <w:numId w:val="40"/>
        </w:numPr>
        <w:snapToGrid w:val="0"/>
        <w:spacing w:after="120"/>
        <w:contextualSpacing w:val="0"/>
        <w:jc w:val="both"/>
        <w:rPr>
          <w:rFonts w:ascii="Times New Roman" w:hAnsi="Times New Roman"/>
          <w:color w:val="000000"/>
          <w:sz w:val="20"/>
          <w:szCs w:val="20"/>
          <w:lang w:eastAsia="zh-CN"/>
        </w:rPr>
      </w:pPr>
      <w:r w:rsidRPr="001D3029">
        <w:rPr>
          <w:rFonts w:ascii="Times New Roman" w:hAnsi="Times New Roman"/>
          <w:color w:val="000000"/>
          <w:sz w:val="20"/>
          <w:szCs w:val="20"/>
          <w:lang w:eastAsia="zh-CN"/>
        </w:rPr>
        <w:t xml:space="preserve">Both Alt. 1 </w:t>
      </w:r>
      <w:r w:rsidRPr="008A28BE">
        <w:rPr>
          <w:rFonts w:ascii="Times New Roman" w:hAnsi="Times New Roman"/>
          <w:color w:val="000000"/>
          <w:sz w:val="20"/>
          <w:szCs w:val="20"/>
          <w:lang w:eastAsia="zh-CN"/>
        </w:rPr>
        <w:t xml:space="preserve">and Alt. </w:t>
      </w:r>
      <w:r w:rsidRPr="008A28BE">
        <w:rPr>
          <w:rFonts w:ascii="Times New Roman" w:eastAsiaTheme="minorEastAsia" w:hAnsi="Times New Roman"/>
          <w:color w:val="000000"/>
          <w:sz w:val="20"/>
          <w:szCs w:val="20"/>
          <w:lang w:eastAsia="zh-CN"/>
        </w:rPr>
        <w:t>3</w:t>
      </w:r>
      <w:r w:rsidRPr="008A28BE">
        <w:rPr>
          <w:rFonts w:ascii="Times New Roman" w:hAnsi="Times New Roman"/>
          <w:color w:val="000000"/>
          <w:sz w:val="20"/>
          <w:szCs w:val="20"/>
          <w:lang w:eastAsia="zh-CN"/>
        </w:rPr>
        <w:t xml:space="preserve"> </w:t>
      </w:r>
      <w:r w:rsidRPr="008A28BE">
        <w:rPr>
          <w:rFonts w:ascii="Times New Roman" w:hAnsi="Times New Roman"/>
          <w:bCs/>
          <w:iCs/>
          <w:sz w:val="20"/>
          <w:szCs w:val="20"/>
          <w:lang w:eastAsia="zh-CN"/>
        </w:rPr>
        <w:t>have</w:t>
      </w:r>
      <w:r w:rsidRPr="001D3029">
        <w:rPr>
          <w:rFonts w:ascii="Times New Roman" w:hAnsi="Times New Roman"/>
          <w:bCs/>
          <w:iCs/>
          <w:sz w:val="20"/>
          <w:szCs w:val="20"/>
          <w:lang w:eastAsia="zh-CN"/>
        </w:rPr>
        <w:t xml:space="preserve"> legacy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Pr="001D3029">
        <w:rPr>
          <w:rFonts w:ascii="Times New Roman" w:hAnsi="Times New Roman"/>
          <w:bCs/>
          <w:iCs/>
          <w:sz w:val="20"/>
          <w:szCs w:val="20"/>
          <w:lang w:eastAsia="zh-CN"/>
        </w:rPr>
        <w:t xml:space="preserve"> and</w:t>
      </w:r>
      <m:oMath>
        <m:r>
          <w:rPr>
            <w:rFonts w:ascii="Cambria Math" w:hAnsi="Cambria Math"/>
            <w:sz w:val="20"/>
            <w:szCs w:val="20"/>
            <w:lang w:eastAsia="zh-CN"/>
          </w:rPr>
          <m:t xml:space="preserve"> </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delta,Case1</m:t>
            </m:r>
          </m:sub>
        </m:sSub>
      </m:oMath>
      <w:r w:rsidRPr="001D3029">
        <w:rPr>
          <w:rFonts w:ascii="Times New Roman" w:hAnsi="Times New Roman"/>
          <w:bCs/>
          <w:iCs/>
          <w:sz w:val="20"/>
          <w:szCs w:val="20"/>
          <w:lang w:eastAsia="zh-CN"/>
        </w:rPr>
        <w:t xml:space="preserve"> for OTA alignment.</w:t>
      </w:r>
    </w:p>
    <w:p w14:paraId="0C02F6DA" w14:textId="77777777" w:rsidR="00D3513A" w:rsidRDefault="00D3513A" w:rsidP="00D3513A">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2 will transmit absolute Case#7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Pr>
          <w:rFonts w:ascii="Times New Roman" w:hAnsi="Times New Roman"/>
          <w:color w:val="000000"/>
          <w:sz w:val="20"/>
          <w:szCs w:val="20"/>
          <w:lang w:eastAsia="zh-CN"/>
        </w:rPr>
        <w:t>) and may have the following issues</w:t>
      </w:r>
    </w:p>
    <w:p w14:paraId="68C4C6C9" w14:textId="77777777" w:rsidR="00D3513A" w:rsidRPr="00CE615D" w:rsidRDefault="006A0CA0" w:rsidP="00D3513A">
      <w:pPr>
        <w:pStyle w:val="ListParagraph"/>
        <w:numPr>
          <w:ilvl w:val="1"/>
          <w:numId w:val="40"/>
        </w:numPr>
        <w:spacing w:after="120"/>
        <w:jc w:val="both"/>
        <w:rPr>
          <w:rFonts w:ascii="Times New Roman" w:hAnsi="Times New Roman"/>
          <w:color w:val="000000" w:themeColor="text1"/>
          <w:sz w:val="20"/>
          <w:szCs w:val="20"/>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r>
          <w:rPr>
            <w:rFonts w:ascii="Cambria Math" w:hAnsi="Cambria Math"/>
            <w:sz w:val="20"/>
            <w:szCs w:val="20"/>
            <w:lang w:eastAsia="zh-CN"/>
          </w:rPr>
          <m:t xml:space="preserve"> </m:t>
        </m:r>
      </m:oMath>
      <w:r w:rsidR="00D3513A" w:rsidRPr="00CE615D">
        <w:rPr>
          <w:rFonts w:ascii="Times New Roman" w:hAnsi="Times New Roman"/>
          <w:color w:val="000000" w:themeColor="text1"/>
          <w:sz w:val="20"/>
          <w:szCs w:val="20"/>
        </w:rPr>
        <w:t>may be negative and the current TA/</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00D3513A" w:rsidRPr="00CE615D">
        <w:rPr>
          <w:rFonts w:ascii="Times New Roman" w:hAnsi="Times New Roman"/>
          <w:color w:val="000000" w:themeColor="text1"/>
          <w:sz w:val="20"/>
          <w:szCs w:val="20"/>
        </w:rPr>
        <w:t xml:space="preserve"> range need to be modified. </w:t>
      </w:r>
    </w:p>
    <w:p w14:paraId="600AF2B2" w14:textId="77777777" w:rsidR="00D3513A" w:rsidRPr="00CE615D" w:rsidRDefault="00D3513A" w:rsidP="00D3513A">
      <w:pPr>
        <w:pStyle w:val="ListParagraph"/>
        <w:numPr>
          <w:ilvl w:val="1"/>
          <w:numId w:val="40"/>
        </w:numPr>
        <w:spacing w:after="120"/>
        <w:jc w:val="both"/>
        <w:rPr>
          <w:rFonts w:ascii="Times New Roman" w:hAnsi="Times New Roman"/>
          <w:color w:val="000000" w:themeColor="text1"/>
          <w:sz w:val="20"/>
          <w:szCs w:val="20"/>
        </w:rPr>
      </w:pPr>
      <w:r w:rsidRPr="00CE615D">
        <w:rPr>
          <w:rFonts w:ascii="Times New Roman" w:hAnsi="Times New Roman"/>
          <w:color w:val="000000" w:themeColor="text1"/>
          <w:sz w:val="20"/>
          <w:szCs w:val="20"/>
        </w:rPr>
        <w:t xml:space="preserve">There will be a sudden change/big gap of </w:t>
      </w: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when parent node switches between Case#1 timing and Case#7 timing. </w:t>
      </w:r>
      <w:r w:rsidRPr="00CE615D">
        <w:rPr>
          <w:rFonts w:ascii="Times New Roman" w:hAnsi="Times New Roman"/>
          <w:color w:val="000000" w:themeColor="text1"/>
          <w:sz w:val="20"/>
          <w:szCs w:val="20"/>
        </w:rPr>
        <w:t xml:space="preserve"> </w:t>
      </w:r>
    </w:p>
    <w:p w14:paraId="1F0D832A" w14:textId="77777777" w:rsidR="00D3513A" w:rsidRPr="00CE615D" w:rsidRDefault="00D3513A" w:rsidP="00D3513A">
      <w:pPr>
        <w:pStyle w:val="ListParagraph"/>
        <w:numPr>
          <w:ilvl w:val="1"/>
          <w:numId w:val="40"/>
        </w:numPr>
        <w:snapToGrid w:val="0"/>
        <w:spacing w:after="120"/>
        <w:contextualSpacing w:val="0"/>
        <w:jc w:val="both"/>
        <w:rPr>
          <w:rFonts w:ascii="Times New Roman" w:hAnsi="Times New Roman"/>
          <w:color w:val="000000" w:themeColor="text1"/>
          <w:sz w:val="20"/>
          <w:szCs w:val="20"/>
        </w:rPr>
      </w:pPr>
      <w:r w:rsidRPr="00CE615D">
        <w:rPr>
          <w:rFonts w:ascii="Times New Roman" w:hAnsi="Times New Roman"/>
          <w:sz w:val="20"/>
          <w:szCs w:val="20"/>
        </w:rPr>
        <w:t xml:space="preserve">TA and </w:t>
      </w:r>
      <m:oMath>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xml:space="preserve"> </w:t>
      </w:r>
      <w:r w:rsidRPr="00CE615D">
        <w:rPr>
          <w:rFonts w:ascii="Times New Roman" w:hAnsi="Times New Roman"/>
          <w:sz w:val="20"/>
          <w:szCs w:val="20"/>
        </w:rPr>
        <w:t xml:space="preserve">values are not guaranteed to be transmitted together. </w:t>
      </w:r>
      <w:r w:rsidRPr="00CE615D">
        <w:rPr>
          <w:rFonts w:ascii="Times New Roman" w:hAnsi="Times New Roman"/>
          <w:bCs/>
          <w:iCs/>
          <w:sz w:val="20"/>
          <w:szCs w:val="20"/>
          <w:lang w:eastAsia="zh-CN"/>
        </w:rPr>
        <w:t>If (</w:t>
      </w:r>
      <m:oMath>
        <m:r>
          <w:rPr>
            <w:rFonts w:ascii="Cambria Math" w:hAnsi="Cambria Math"/>
            <w:sz w:val="20"/>
            <w:szCs w:val="20"/>
            <w:lang w:eastAsia="zh-CN"/>
          </w:rPr>
          <m:t>TA,</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delta</m:t>
            </m:r>
          </m:sub>
        </m:sSub>
      </m:oMath>
      <w:r w:rsidRPr="00CE615D">
        <w:rPr>
          <w:rFonts w:ascii="Times New Roman" w:hAnsi="Times New Roman"/>
          <w:bCs/>
          <w:iCs/>
          <w:sz w:val="20"/>
          <w:szCs w:val="20"/>
          <w:lang w:eastAsia="zh-CN"/>
        </w:rPr>
        <w:t>) pair gets mis-matched for Case#1 and Case#7, there will be severe error of IAB-DU’s DL TX timing</w:t>
      </w:r>
    </w:p>
    <w:p w14:paraId="646D9655" w14:textId="77777777" w:rsidR="00D3513A" w:rsidRDefault="00D3513A" w:rsidP="00D3513A">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3 will transmit both legacy Case#1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Pr>
          <w:rFonts w:ascii="Times New Roman" w:hAnsi="Times New Roman"/>
          <w:color w:val="000000"/>
          <w:sz w:val="20"/>
          <w:szCs w:val="20"/>
          <w:lang w:eastAsia="zh-CN"/>
        </w:rPr>
        <w:t>) and absolute Case#7 TA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Pr>
          <w:rFonts w:ascii="Times New Roman" w:hAnsi="Times New Roman"/>
          <w:color w:val="000000"/>
          <w:sz w:val="20"/>
          <w:szCs w:val="20"/>
          <w:lang w:eastAsia="zh-CN"/>
        </w:rPr>
        <w:t>)</w:t>
      </w:r>
    </w:p>
    <w:p w14:paraId="5B2D1DEF" w14:textId="77777777" w:rsidR="00D3513A" w:rsidRPr="00801EB1" w:rsidRDefault="006A0CA0" w:rsidP="00D3513A">
      <w:pPr>
        <w:pStyle w:val="ListParagraph"/>
        <w:numPr>
          <w:ilvl w:val="1"/>
          <w:numId w:val="40"/>
        </w:numPr>
        <w:snapToGrid w:val="0"/>
        <w:spacing w:after="60"/>
        <w:contextualSpacing w:val="0"/>
        <w:jc w:val="both"/>
        <w:rPr>
          <w:rFonts w:ascii="Times New Roman" w:hAnsi="Times New Roman"/>
          <w:bCs/>
          <w:iCs/>
          <w:sz w:val="20"/>
          <w:szCs w:val="20"/>
          <w:lang w:eastAsia="zh-CN"/>
        </w:rPr>
      </w:pP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Case7</m:t>
            </m:r>
          </m:sub>
        </m:sSub>
      </m:oMath>
      <w:r w:rsidR="00D3513A">
        <w:rPr>
          <w:rFonts w:ascii="Times New Roman" w:hAnsi="Times New Roman"/>
          <w:bCs/>
          <w:iCs/>
          <w:sz w:val="20"/>
          <w:szCs w:val="20"/>
          <w:lang w:eastAsia="zh-CN"/>
        </w:rPr>
        <w:t xml:space="preserve"> </w:t>
      </w:r>
      <w:r w:rsidR="00D3513A" w:rsidRPr="00CE615D">
        <w:rPr>
          <w:rFonts w:ascii="Times New Roman" w:hAnsi="Times New Roman"/>
          <w:color w:val="000000" w:themeColor="text1"/>
          <w:sz w:val="20"/>
          <w:szCs w:val="20"/>
        </w:rPr>
        <w:t>may be negative</w:t>
      </w:r>
      <w:r w:rsidR="00D3513A">
        <w:rPr>
          <w:rFonts w:ascii="Times New Roman" w:hAnsi="Times New Roman"/>
          <w:color w:val="000000" w:themeColor="text1"/>
          <w:sz w:val="20"/>
          <w:szCs w:val="20"/>
        </w:rPr>
        <w:t xml:space="preserve"> and the range is different from </w:t>
      </w:r>
      <m:oMath>
        <m:sSub>
          <m:sSubPr>
            <m:ctrlPr>
              <w:rPr>
                <w:rFonts w:ascii="Cambria Math" w:hAnsi="Cambria Math"/>
                <w:bCs/>
                <w:i/>
                <w:iCs/>
                <w:sz w:val="20"/>
                <w:szCs w:val="20"/>
                <w:lang w:eastAsia="zh-CN"/>
              </w:rPr>
            </m:ctrlPr>
          </m:sSubPr>
          <m:e>
            <m:r>
              <w:rPr>
                <w:rFonts w:ascii="Cambria Math" w:hAnsi="Cambria Math"/>
                <w:sz w:val="20"/>
                <w:szCs w:val="20"/>
                <w:lang w:eastAsia="zh-CN"/>
              </w:rPr>
              <m:t>TA</m:t>
            </m:r>
          </m:e>
          <m:sub>
            <m:r>
              <w:rPr>
                <w:rFonts w:ascii="Cambria Math" w:hAnsi="Cambria Math"/>
                <w:sz w:val="20"/>
                <w:szCs w:val="20"/>
                <w:lang w:eastAsia="zh-CN"/>
              </w:rPr>
              <m:t>Case1</m:t>
            </m:r>
          </m:sub>
        </m:sSub>
      </m:oMath>
      <w:r w:rsidR="00D3513A">
        <w:rPr>
          <w:rFonts w:ascii="Times New Roman" w:hAnsi="Times New Roman"/>
          <w:bCs/>
          <w:iCs/>
          <w:sz w:val="20"/>
          <w:szCs w:val="20"/>
          <w:lang w:eastAsia="zh-CN"/>
        </w:rPr>
        <w:t>.</w:t>
      </w:r>
      <w:r w:rsidR="00D3513A" w:rsidRPr="00CE615D">
        <w:rPr>
          <w:rFonts w:ascii="Times New Roman" w:hAnsi="Times New Roman"/>
          <w:color w:val="000000" w:themeColor="text1"/>
          <w:sz w:val="20"/>
          <w:szCs w:val="20"/>
        </w:rPr>
        <w:t xml:space="preserve"> </w:t>
      </w:r>
    </w:p>
    <w:p w14:paraId="6CE2389B" w14:textId="77777777" w:rsidR="00D3513A" w:rsidRPr="003414B5" w:rsidRDefault="00D3513A" w:rsidP="00D3513A">
      <w:pPr>
        <w:pStyle w:val="ListParagraph"/>
        <w:numPr>
          <w:ilvl w:val="1"/>
          <w:numId w:val="40"/>
        </w:numPr>
        <w:snapToGrid w:val="0"/>
        <w:spacing w:after="60"/>
        <w:contextualSpacing w:val="0"/>
        <w:jc w:val="both"/>
        <w:rPr>
          <w:rFonts w:ascii="Times New Roman" w:hAnsi="Times New Roman"/>
          <w:bCs/>
          <w:iCs/>
          <w:sz w:val="20"/>
          <w:szCs w:val="20"/>
          <w:lang w:eastAsia="zh-CN"/>
        </w:rPr>
      </w:pPr>
      <w:r>
        <w:rPr>
          <w:rFonts w:ascii="Times New Roman" w:hAnsi="Times New Roman"/>
          <w:bCs/>
          <w:iCs/>
          <w:sz w:val="20"/>
          <w:szCs w:val="20"/>
          <w:lang w:eastAsia="zh-CN"/>
        </w:rPr>
        <w:t>IAB-node does not always apply Case#7 timing at parent node. Alt.1 is better in terms of signaling overhead</w:t>
      </w:r>
      <w:r w:rsidRPr="003414B5">
        <w:rPr>
          <w:rFonts w:ascii="Times New Roman" w:hAnsi="Times New Roman"/>
          <w:bCs/>
          <w:iCs/>
          <w:sz w:val="20"/>
          <w:szCs w:val="20"/>
          <w:lang w:eastAsia="zh-CN"/>
        </w:rPr>
        <w:t xml:space="preserve">. </w:t>
      </w:r>
    </w:p>
    <w:p w14:paraId="3DA289E5" w14:textId="77777777" w:rsidR="00D3513A" w:rsidRPr="006D39D2" w:rsidRDefault="00D3513A" w:rsidP="00D3513A">
      <w:pPr>
        <w:pStyle w:val="ListParagraph"/>
        <w:numPr>
          <w:ilvl w:val="0"/>
          <w:numId w:val="40"/>
        </w:numPr>
        <w:jc w:val="both"/>
        <w:rPr>
          <w:rFonts w:ascii="Times New Roman" w:hAnsi="Times New Roman"/>
          <w:color w:val="000000"/>
          <w:sz w:val="20"/>
          <w:szCs w:val="20"/>
          <w:lang w:eastAsia="zh-CN"/>
        </w:rPr>
      </w:pPr>
      <w:r>
        <w:rPr>
          <w:rFonts w:ascii="Times New Roman" w:hAnsi="Times New Roman"/>
          <w:color w:val="000000"/>
          <w:sz w:val="20"/>
          <w:szCs w:val="20"/>
          <w:lang w:eastAsia="zh-CN"/>
        </w:rPr>
        <w:t>Alt. 1 will transmit an offset of</w:t>
      </w:r>
      <m:oMath>
        <m:sSub>
          <m:sSubPr>
            <m:ctrlPr>
              <w:rPr>
                <w:rFonts w:ascii="Cambria Math" w:hAnsi="Cambria Math"/>
                <w:bCs/>
                <w:i/>
                <w:iCs/>
                <w:sz w:val="20"/>
                <w:szCs w:val="20"/>
                <w:lang w:eastAsia="zh-CN"/>
              </w:rPr>
            </m:ctrlPr>
          </m:sSubPr>
          <m:e>
            <m:r>
              <w:rPr>
                <w:rFonts w:ascii="Cambria Math" w:hAnsi="Cambria Math"/>
                <w:sz w:val="20"/>
                <w:szCs w:val="20"/>
                <w:lang w:eastAsia="zh-CN"/>
              </w:rPr>
              <m:t xml:space="preserve">  TA</m:t>
            </m:r>
          </m:e>
          <m:sub>
            <m:r>
              <w:rPr>
                <w:rFonts w:ascii="Cambria Math" w:hAnsi="Cambria Math"/>
                <w:sz w:val="20"/>
                <w:szCs w:val="20"/>
                <w:lang w:eastAsia="zh-CN"/>
              </w:rPr>
              <m:t>offset, Case7</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p0</m:t>
            </m:r>
          </m:sub>
        </m:sSub>
        <m:r>
          <w:rPr>
            <w:rFonts w:ascii="Cambria Math" w:hAnsi="Cambria Math"/>
            <w:sz w:val="20"/>
            <w:szCs w:val="20"/>
            <w:lang w:eastAsia="zh-CN"/>
          </w:rPr>
          <m:t>+</m:t>
        </m:r>
        <m:sSub>
          <m:sSubPr>
            <m:ctrlPr>
              <w:rPr>
                <w:rFonts w:ascii="Cambria Math" w:hAnsi="Cambria Math"/>
                <w:bCs/>
                <w:i/>
                <w:iCs/>
                <w:sz w:val="20"/>
                <w:szCs w:val="20"/>
                <w:lang w:eastAsia="zh-CN"/>
              </w:rPr>
            </m:ctrlPr>
          </m:sSubPr>
          <m:e>
            <m:r>
              <w:rPr>
                <w:rFonts w:ascii="Cambria Math" w:hAnsi="Cambria Math"/>
                <w:sz w:val="20"/>
                <w:szCs w:val="20"/>
                <w:lang w:eastAsia="zh-CN"/>
              </w:rPr>
              <m:t>T</m:t>
            </m:r>
          </m:e>
          <m:sub>
            <m:r>
              <w:rPr>
                <w:rFonts w:ascii="Cambria Math" w:hAnsi="Cambria Math"/>
                <w:sz w:val="20"/>
                <w:szCs w:val="20"/>
                <w:lang w:eastAsia="zh-CN"/>
              </w:rPr>
              <m:t>g</m:t>
            </m:r>
          </m:sub>
        </m:sSub>
      </m:oMath>
      <w:r>
        <w:rPr>
          <w:rFonts w:ascii="Times New Roman" w:hAnsi="Times New Roman"/>
          <w:bCs/>
          <w:iCs/>
          <w:sz w:val="20"/>
          <w:szCs w:val="20"/>
          <w:lang w:eastAsia="zh-CN"/>
        </w:rPr>
        <w:t>, which is always positive</w:t>
      </w:r>
      <w:r w:rsidRPr="006D39D2">
        <w:rPr>
          <w:rFonts w:ascii="Times New Roman" w:hAnsi="Times New Roman"/>
          <w:color w:val="000000"/>
          <w:sz w:val="20"/>
          <w:szCs w:val="20"/>
          <w:lang w:eastAsia="zh-CN"/>
        </w:rPr>
        <w:t>.</w:t>
      </w:r>
    </w:p>
    <w:p w14:paraId="1F90EC23" w14:textId="77777777" w:rsidR="00D3513A" w:rsidRPr="006D39D2" w:rsidRDefault="00D3513A" w:rsidP="00D3513A">
      <w:pPr>
        <w:pStyle w:val="ListParagraph"/>
        <w:numPr>
          <w:ilvl w:val="0"/>
          <w:numId w:val="40"/>
        </w:numPr>
        <w:jc w:val="both"/>
        <w:rPr>
          <w:rFonts w:ascii="Times New Roman" w:hAnsi="Times New Roman"/>
          <w:color w:val="000000"/>
          <w:sz w:val="20"/>
          <w:szCs w:val="20"/>
          <w:lang w:eastAsia="zh-CN"/>
        </w:rPr>
      </w:pPr>
      <w:r w:rsidRPr="006D39D2">
        <w:rPr>
          <w:rFonts w:ascii="Times New Roman" w:hAnsi="Times New Roman"/>
          <w:color w:val="000000"/>
          <w:sz w:val="20"/>
          <w:szCs w:val="20"/>
          <w:lang w:eastAsia="zh-CN"/>
        </w:rPr>
        <w:t>Alt. 1 can provide a unified solution for both Case#6 and Case#7.</w:t>
      </w:r>
    </w:p>
    <w:p w14:paraId="2A16CAAF" w14:textId="77777777" w:rsidR="008E526B" w:rsidRDefault="008E526B" w:rsidP="008E526B">
      <w:pPr>
        <w:jc w:val="both"/>
        <w:rPr>
          <w:color w:val="000000"/>
          <w:lang w:eastAsia="zh-CN"/>
        </w:rPr>
      </w:pPr>
      <w:r>
        <w:rPr>
          <w:b/>
          <w:lang w:eastAsia="zh-CN"/>
        </w:rPr>
        <w:t xml:space="preserve">Observation 8: </w:t>
      </w:r>
      <w:r>
        <w:rPr>
          <w:bCs/>
          <w:lang w:eastAsia="zh-CN"/>
        </w:rPr>
        <w:t xml:space="preserve">For </w:t>
      </w:r>
      <w:r>
        <w:rPr>
          <w:color w:val="000000"/>
          <w:lang w:eastAsia="zh-CN"/>
        </w:rPr>
        <w:t>the switching of Case#1</w:t>
      </w:r>
      <w:r w:rsidRPr="00A66513">
        <w:rPr>
          <w:color w:val="000000"/>
          <w:lang w:eastAsia="zh-CN"/>
        </w:rPr>
        <w:sym w:font="Wingdings" w:char="F0E0"/>
      </w:r>
      <w:r>
        <w:rPr>
          <w:color w:val="000000"/>
          <w:lang w:eastAsia="zh-CN"/>
        </w:rPr>
        <w:t xml:space="preserve"> Case#6 timing at an IAB-node</w:t>
      </w:r>
      <w:r>
        <w:rPr>
          <w:bCs/>
          <w:lang w:eastAsia="zh-CN"/>
        </w:rPr>
        <w:t xml:space="preserve">, </w:t>
      </w:r>
      <w:r>
        <w:rPr>
          <w:color w:val="000000"/>
          <w:lang w:eastAsia="zh-CN"/>
        </w:rPr>
        <w:t xml:space="preserve">the guard symbols for the following two transitions defined in Rel-16 IAB can be removed as simultaneous DU TX/MT TX is allowed in Case#6 timing: </w:t>
      </w:r>
    </w:p>
    <w:p w14:paraId="476A7304" w14:textId="77777777" w:rsidR="008E526B" w:rsidRPr="007B7E18" w:rsidRDefault="008E526B" w:rsidP="008E526B">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 xml:space="preserve">IAB-DU TX in slot n to IAB-MT TX in slot (n+1) </w:t>
      </w:r>
    </w:p>
    <w:p w14:paraId="59CB3951" w14:textId="77777777" w:rsidR="008E526B" w:rsidRPr="007B7E18" w:rsidRDefault="008E526B" w:rsidP="008E526B">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 xml:space="preserve">IAB-MT TX in slot n to IAB-DU TX in slot (n+1) </w:t>
      </w:r>
    </w:p>
    <w:p w14:paraId="6462C299" w14:textId="77777777" w:rsidR="008E526B" w:rsidRDefault="008E526B" w:rsidP="008E526B">
      <w:pPr>
        <w:jc w:val="both"/>
        <w:rPr>
          <w:color w:val="000000"/>
          <w:lang w:eastAsia="zh-CN"/>
        </w:rPr>
      </w:pPr>
      <w:r>
        <w:rPr>
          <w:b/>
          <w:lang w:eastAsia="zh-CN"/>
        </w:rPr>
        <w:t xml:space="preserve">Observation 9: </w:t>
      </w:r>
      <w:r>
        <w:rPr>
          <w:bCs/>
          <w:lang w:eastAsia="zh-CN"/>
        </w:rPr>
        <w:t xml:space="preserve">For </w:t>
      </w:r>
      <w:r>
        <w:rPr>
          <w:color w:val="000000"/>
          <w:lang w:eastAsia="zh-CN"/>
        </w:rPr>
        <w:t>the switching of Case#6</w:t>
      </w:r>
      <w:r w:rsidRPr="00A66513">
        <w:rPr>
          <w:color w:val="000000"/>
          <w:lang w:eastAsia="zh-CN"/>
        </w:rPr>
        <w:sym w:font="Wingdings" w:char="F0E0"/>
      </w:r>
      <w:r>
        <w:rPr>
          <w:color w:val="000000"/>
          <w:lang w:eastAsia="zh-CN"/>
        </w:rPr>
        <w:t xml:space="preserve"> Case#1 timing at an IAB-node</w:t>
      </w:r>
      <w:r>
        <w:rPr>
          <w:bCs/>
          <w:lang w:eastAsia="zh-CN"/>
        </w:rPr>
        <w:t xml:space="preserve">, new </w:t>
      </w:r>
      <w:r>
        <w:rPr>
          <w:color w:val="000000"/>
          <w:lang w:eastAsia="zh-CN"/>
        </w:rPr>
        <w:t xml:space="preserve">guard symbols are needed for IAB-MT Case#6 TX to IAB-MT Case#1 TX transition.  </w:t>
      </w:r>
    </w:p>
    <w:p w14:paraId="553FDF98" w14:textId="77777777" w:rsidR="008E526B" w:rsidRDefault="008E526B" w:rsidP="008E526B">
      <w:pPr>
        <w:jc w:val="both"/>
        <w:rPr>
          <w:color w:val="000000"/>
          <w:lang w:eastAsia="zh-CN"/>
        </w:rPr>
      </w:pPr>
      <w:r>
        <w:rPr>
          <w:b/>
          <w:lang w:eastAsia="zh-CN"/>
        </w:rPr>
        <w:t xml:space="preserve">Observation 10: </w:t>
      </w:r>
      <w:r>
        <w:rPr>
          <w:bCs/>
          <w:lang w:eastAsia="zh-CN"/>
        </w:rPr>
        <w:t xml:space="preserve">For </w:t>
      </w:r>
      <w:r>
        <w:rPr>
          <w:color w:val="000000"/>
          <w:lang w:eastAsia="zh-CN"/>
        </w:rPr>
        <w:t>the switching of Case#1</w:t>
      </w:r>
      <w:r w:rsidRPr="00A66513">
        <w:rPr>
          <w:color w:val="000000"/>
          <w:lang w:eastAsia="zh-CN"/>
        </w:rPr>
        <w:sym w:font="Wingdings" w:char="F0E0"/>
      </w:r>
      <w:r>
        <w:rPr>
          <w:color w:val="000000"/>
          <w:lang w:eastAsia="zh-CN"/>
        </w:rPr>
        <w:t xml:space="preserve"> Case#7 timing</w:t>
      </w:r>
      <w:r>
        <w:rPr>
          <w:bCs/>
          <w:lang w:eastAsia="zh-CN"/>
        </w:rPr>
        <w:t xml:space="preserve">, </w:t>
      </w:r>
      <w:r>
        <w:rPr>
          <w:color w:val="000000"/>
          <w:lang w:eastAsia="zh-CN"/>
        </w:rPr>
        <w:t xml:space="preserve">the guard symbols for the following two transitions defined in Rel-16 IAB can be removed as simultaneous DU RX/MT RX is allowed in Case#7 timing: </w:t>
      </w:r>
    </w:p>
    <w:p w14:paraId="0E719FF1" w14:textId="77777777" w:rsidR="008E526B" w:rsidRPr="007B7E18" w:rsidRDefault="008E526B" w:rsidP="008E526B">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 to IAB-</w:t>
      </w:r>
      <w:r>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38118C3C" w14:textId="77777777" w:rsidR="008E526B" w:rsidRPr="007B7E18" w:rsidRDefault="008E526B" w:rsidP="008E526B">
      <w:pPr>
        <w:pStyle w:val="ListParagraph"/>
        <w:numPr>
          <w:ilvl w:val="0"/>
          <w:numId w:val="30"/>
        </w:numPr>
        <w:jc w:val="both"/>
        <w:rPr>
          <w:rFonts w:ascii="Times New Roman" w:hAnsi="Times New Roman"/>
          <w:color w:val="000000"/>
          <w:sz w:val="20"/>
          <w:szCs w:val="20"/>
          <w:lang w:eastAsia="zh-CN"/>
        </w:rPr>
      </w:pPr>
      <w:r w:rsidRPr="007B7E18">
        <w:rPr>
          <w:rFonts w:ascii="Times New Roman" w:hAnsi="Times New Roman"/>
          <w:color w:val="000000"/>
          <w:sz w:val="20"/>
          <w:szCs w:val="20"/>
          <w:lang w:eastAsia="zh-CN"/>
        </w:rPr>
        <w:t>IAB-</w:t>
      </w:r>
      <w:r>
        <w:rPr>
          <w:rFonts w:ascii="Times New Roman" w:hAnsi="Times New Roman"/>
          <w:color w:val="000000"/>
          <w:sz w:val="20"/>
          <w:szCs w:val="20"/>
          <w:lang w:eastAsia="zh-CN"/>
        </w:rPr>
        <w:t>MT</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w:t>
      </w:r>
      <w:r w:rsidRPr="007B7E18">
        <w:rPr>
          <w:rFonts w:ascii="Times New Roman" w:hAnsi="Times New Roman"/>
          <w:color w:val="000000"/>
          <w:sz w:val="20"/>
          <w:szCs w:val="20"/>
          <w:lang w:eastAsia="zh-CN"/>
        </w:rPr>
        <w:t>X in slot n to IAB-</w:t>
      </w:r>
      <w:r>
        <w:rPr>
          <w:rFonts w:ascii="Times New Roman" w:hAnsi="Times New Roman"/>
          <w:color w:val="000000"/>
          <w:sz w:val="20"/>
          <w:szCs w:val="20"/>
          <w:lang w:eastAsia="zh-CN"/>
        </w:rPr>
        <w:t>DU</w:t>
      </w:r>
      <w:r w:rsidRPr="007B7E18">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RX</w:t>
      </w:r>
      <w:r w:rsidRPr="007B7E18">
        <w:rPr>
          <w:rFonts w:ascii="Times New Roman" w:hAnsi="Times New Roman"/>
          <w:color w:val="000000"/>
          <w:sz w:val="20"/>
          <w:szCs w:val="20"/>
          <w:lang w:eastAsia="zh-CN"/>
        </w:rPr>
        <w:t xml:space="preserve"> in slot (n+1) </w:t>
      </w:r>
    </w:p>
    <w:p w14:paraId="143DAFAB" w14:textId="77777777" w:rsidR="008E526B" w:rsidRDefault="008E526B" w:rsidP="008E526B">
      <w:pPr>
        <w:jc w:val="both"/>
        <w:rPr>
          <w:color w:val="000000"/>
          <w:lang w:eastAsia="zh-CN"/>
        </w:rPr>
      </w:pPr>
      <w:r>
        <w:rPr>
          <w:b/>
          <w:lang w:eastAsia="zh-CN"/>
        </w:rPr>
        <w:t xml:space="preserve">Observation 11: </w:t>
      </w:r>
      <w:r>
        <w:rPr>
          <w:bCs/>
          <w:lang w:eastAsia="zh-CN"/>
        </w:rPr>
        <w:t xml:space="preserve">For </w:t>
      </w:r>
      <w:r>
        <w:rPr>
          <w:color w:val="000000"/>
          <w:lang w:eastAsia="zh-CN"/>
        </w:rPr>
        <w:t>the switching of Case#7</w:t>
      </w:r>
      <w:r w:rsidRPr="00A66513">
        <w:rPr>
          <w:color w:val="000000"/>
          <w:lang w:eastAsia="zh-CN"/>
        </w:rPr>
        <w:sym w:font="Wingdings" w:char="F0E0"/>
      </w:r>
      <w:r>
        <w:rPr>
          <w:color w:val="000000"/>
          <w:lang w:eastAsia="zh-CN"/>
        </w:rPr>
        <w:t xml:space="preserve"> Case#1 timing at an IAB-node</w:t>
      </w:r>
      <w:r>
        <w:rPr>
          <w:bCs/>
          <w:lang w:eastAsia="zh-CN"/>
        </w:rPr>
        <w:t xml:space="preserve">, </w:t>
      </w:r>
      <w:r>
        <w:rPr>
          <w:color w:val="000000"/>
          <w:lang w:eastAsia="zh-CN"/>
        </w:rPr>
        <w:t xml:space="preserve">guard symbols are needed for child-MT Case#7 TX to child-MT Case#1 TX transition.  </w:t>
      </w:r>
    </w:p>
    <w:p w14:paraId="4B45F11E" w14:textId="77777777" w:rsidR="008E526B" w:rsidRDefault="008E526B" w:rsidP="00CA15F1">
      <w:pPr>
        <w:spacing w:after="120"/>
        <w:jc w:val="both"/>
        <w:rPr>
          <w:b/>
          <w:lang w:eastAsia="zh-CN"/>
        </w:rPr>
      </w:pPr>
    </w:p>
    <w:p w14:paraId="4C3D3DA2" w14:textId="77777777" w:rsidR="008E526B" w:rsidRPr="007B7E18" w:rsidRDefault="008E526B" w:rsidP="008E526B">
      <w:pPr>
        <w:jc w:val="both"/>
        <w:rPr>
          <w:color w:val="000000"/>
          <w:lang w:eastAsia="zh-CN"/>
        </w:rPr>
      </w:pPr>
      <w:r>
        <w:rPr>
          <w:b/>
          <w:lang w:eastAsia="zh-CN"/>
        </w:rPr>
        <w:lastRenderedPageBreak/>
        <w:t xml:space="preserve">Observation 12: </w:t>
      </w:r>
      <w:r>
        <w:rPr>
          <w:color w:val="000000"/>
          <w:lang w:eastAsia="zh-CN"/>
        </w:rPr>
        <w:t>For the switching of Case#6</w:t>
      </w:r>
      <w:r w:rsidRPr="00A66513">
        <w:rPr>
          <w:color w:val="000000"/>
          <w:lang w:eastAsia="zh-CN"/>
        </w:rPr>
        <w:sym w:font="Wingdings" w:char="F0E0"/>
      </w:r>
      <w:r>
        <w:rPr>
          <w:color w:val="000000"/>
          <w:lang w:eastAsia="zh-CN"/>
        </w:rPr>
        <w:t xml:space="preserve"> Case#7 timing at an IAB-node, it is equivalent to the combination of Case#6</w:t>
      </w:r>
      <w:r w:rsidRPr="00A66513">
        <w:rPr>
          <w:color w:val="000000"/>
          <w:lang w:eastAsia="zh-CN"/>
        </w:rPr>
        <w:sym w:font="Wingdings" w:char="F0E0"/>
      </w:r>
      <w:r>
        <w:rPr>
          <w:color w:val="000000"/>
          <w:lang w:eastAsia="zh-CN"/>
        </w:rPr>
        <w:t xml:space="preserve"> Case#1 switching and Case#1</w:t>
      </w:r>
      <w:r w:rsidRPr="00A66513">
        <w:rPr>
          <w:color w:val="000000"/>
          <w:lang w:eastAsia="zh-CN"/>
        </w:rPr>
        <w:sym w:font="Wingdings" w:char="F0E0"/>
      </w:r>
      <w:r>
        <w:rPr>
          <w:color w:val="000000"/>
          <w:lang w:eastAsia="zh-CN"/>
        </w:rPr>
        <w:t xml:space="preserve"> Case#7 switching. New guard symbols are needed for IAB-MT Case#6 TX to IAB-MT Case#1 TX transition. </w:t>
      </w:r>
      <w:r w:rsidRPr="007B7E18">
        <w:rPr>
          <w:color w:val="000000"/>
          <w:lang w:eastAsia="zh-CN"/>
        </w:rPr>
        <w:t xml:space="preserve"> </w:t>
      </w:r>
    </w:p>
    <w:p w14:paraId="6472530E" w14:textId="77777777" w:rsidR="008E526B" w:rsidRDefault="008E526B" w:rsidP="008E526B">
      <w:pPr>
        <w:jc w:val="both"/>
        <w:rPr>
          <w:color w:val="000000"/>
          <w:lang w:eastAsia="zh-CN"/>
        </w:rPr>
      </w:pPr>
      <w:r>
        <w:rPr>
          <w:b/>
          <w:lang w:eastAsia="zh-CN"/>
        </w:rPr>
        <w:t xml:space="preserve">Observation 13: </w:t>
      </w:r>
      <w:r>
        <w:rPr>
          <w:color w:val="000000"/>
          <w:lang w:eastAsia="zh-CN"/>
        </w:rPr>
        <w:t>For the switching of Case#7</w:t>
      </w:r>
      <w:r w:rsidRPr="00A66513">
        <w:rPr>
          <w:color w:val="000000"/>
          <w:lang w:eastAsia="zh-CN"/>
        </w:rPr>
        <w:sym w:font="Wingdings" w:char="F0E0"/>
      </w:r>
      <w:r>
        <w:rPr>
          <w:color w:val="000000"/>
          <w:lang w:eastAsia="zh-CN"/>
        </w:rPr>
        <w:t xml:space="preserve"> Case#6 timing at an IAB-node, it is equivalent to the combination of Case#7</w:t>
      </w:r>
      <w:r w:rsidRPr="00A66513">
        <w:rPr>
          <w:color w:val="000000"/>
          <w:lang w:eastAsia="zh-CN"/>
        </w:rPr>
        <w:sym w:font="Wingdings" w:char="F0E0"/>
      </w:r>
      <w:r>
        <w:rPr>
          <w:color w:val="000000"/>
          <w:lang w:eastAsia="zh-CN"/>
        </w:rPr>
        <w:t xml:space="preserve"> Case#1 switching and Case#1</w:t>
      </w:r>
      <w:r w:rsidRPr="00A66513">
        <w:rPr>
          <w:color w:val="000000"/>
          <w:lang w:eastAsia="zh-CN"/>
        </w:rPr>
        <w:sym w:font="Wingdings" w:char="F0E0"/>
      </w:r>
      <w:r>
        <w:rPr>
          <w:color w:val="000000"/>
          <w:lang w:eastAsia="zh-CN"/>
        </w:rPr>
        <w:t xml:space="preserve"> Case#6 switching. New</w:t>
      </w:r>
      <w:r>
        <w:rPr>
          <w:bCs/>
          <w:lang w:eastAsia="zh-CN"/>
        </w:rPr>
        <w:t xml:space="preserve"> </w:t>
      </w:r>
      <w:r>
        <w:rPr>
          <w:color w:val="000000"/>
          <w:lang w:eastAsia="zh-CN"/>
        </w:rPr>
        <w:t xml:space="preserve">guard symbols are needed for child-MT Case#7 TX to child-MT Case#1 TX transition.  </w:t>
      </w:r>
    </w:p>
    <w:p w14:paraId="51BCC536" w14:textId="69051D03" w:rsidR="00CA15F1" w:rsidRDefault="00CA15F1" w:rsidP="00CA15F1">
      <w:pPr>
        <w:spacing w:after="120"/>
        <w:jc w:val="both"/>
        <w:rPr>
          <w:bCs/>
          <w:iCs/>
          <w:lang w:eastAsia="zh-CN"/>
        </w:rPr>
      </w:pPr>
      <w:r w:rsidRPr="00E06549">
        <w:rPr>
          <w:b/>
          <w:lang w:eastAsia="zh-CN"/>
        </w:rPr>
        <w:t xml:space="preserve">Proposal </w:t>
      </w:r>
      <w:r>
        <w:rPr>
          <w:b/>
          <w:lang w:eastAsia="zh-CN"/>
        </w:rPr>
        <w:t>1</w:t>
      </w:r>
      <w:r w:rsidRPr="00E06549">
        <w:rPr>
          <w:b/>
          <w:lang w:eastAsia="zh-CN"/>
        </w:rPr>
        <w:t xml:space="preserve">: </w:t>
      </w:r>
      <w:r>
        <w:rPr>
          <w:bCs/>
          <w:lang w:eastAsia="zh-CN"/>
        </w:rPr>
        <w:t xml:space="preserve">Support Alt. 1 for Case#6 timing, i.e., </w:t>
      </w:r>
      <w:r w:rsidRPr="005277E9">
        <w:t>the IAB-MT T</w:t>
      </w:r>
      <w:r>
        <w:t>X</w:t>
      </w:r>
      <w:r w:rsidRPr="005277E9">
        <w:t xml:space="preserve"> timing is obtained via the legacy TA loop plus an offset from the parent node</w:t>
      </w:r>
      <w:r>
        <w:t>. The offset value is</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Case6</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where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m:t>
            </m:r>
          </m:sub>
        </m:sSub>
      </m:oMath>
      <w:r>
        <w:rPr>
          <w:bCs/>
          <w:iCs/>
          <w:lang w:eastAsia="zh-CN"/>
        </w:rPr>
        <w:t xml:space="preserve"> is parent link propagation delay and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is the switching gap between UL RX and DL TX at the parent node.  </w:t>
      </w:r>
    </w:p>
    <w:p w14:paraId="27225315" w14:textId="77777777" w:rsidR="00DB5A96" w:rsidRDefault="00DB5A96" w:rsidP="00DB5A96">
      <w:pPr>
        <w:spacing w:after="120"/>
        <w:jc w:val="both"/>
        <w:rPr>
          <w:bCs/>
          <w:lang w:eastAsia="zh-CN"/>
        </w:rPr>
      </w:pPr>
      <w:r w:rsidRPr="00E06549">
        <w:rPr>
          <w:b/>
          <w:lang w:eastAsia="zh-CN"/>
        </w:rPr>
        <w:t xml:space="preserve">Proposal </w:t>
      </w:r>
      <w:r>
        <w:rPr>
          <w:b/>
          <w:lang w:eastAsia="zh-CN"/>
        </w:rPr>
        <w:t>2</w:t>
      </w:r>
      <w:r w:rsidRPr="00E06549">
        <w:rPr>
          <w:b/>
          <w:lang w:eastAsia="zh-CN"/>
        </w:rPr>
        <w:t xml:space="preserve">: </w:t>
      </w:r>
      <w:r>
        <w:rPr>
          <w:bCs/>
          <w:lang w:eastAsia="zh-CN"/>
        </w:rPr>
        <w:t xml:space="preserve">Support Alt. 1 for Case#7 timing, i.e., </w:t>
      </w:r>
      <w:r w:rsidRPr="005277E9">
        <w:t>the IAB-MT T</w:t>
      </w:r>
      <w:r>
        <w:t>X</w:t>
      </w:r>
      <w:r w:rsidRPr="005277E9">
        <w:t xml:space="preserve"> timing is obtained via the legacy TA loop plus an offset from the parent node</w:t>
      </w:r>
      <w:r>
        <w:t>. The offset value is</w:t>
      </w:r>
      <m:oMath>
        <m:sSub>
          <m:sSubPr>
            <m:ctrlPr>
              <w:rPr>
                <w:rFonts w:ascii="Cambria Math" w:hAnsi="Cambria Math"/>
                <w:bCs/>
                <w:i/>
                <w:iCs/>
                <w:lang w:eastAsia="zh-CN"/>
              </w:rPr>
            </m:ctrlPr>
          </m:sSubPr>
          <m:e>
            <m:r>
              <w:rPr>
                <w:rFonts w:ascii="Cambria Math" w:hAnsi="Cambria Math"/>
                <w:lang w:eastAsia="zh-CN"/>
              </w:rPr>
              <m:t xml:space="preserve">  TA</m:t>
            </m:r>
          </m:e>
          <m:sub>
            <m:r>
              <w:rPr>
                <w:rFonts w:ascii="Cambria Math" w:hAnsi="Cambria Math"/>
                <w:lang w:eastAsia="zh-CN"/>
              </w:rPr>
              <m:t>offset, Case7</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r>
          <w:rPr>
            <w:rFonts w:ascii="Cambria Math" w:hAnsi="Cambria Math"/>
            <w:lang w:eastAsia="zh-CN"/>
          </w:rPr>
          <m:t>+</m:t>
        </m:r>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where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p0</m:t>
            </m:r>
          </m:sub>
        </m:sSub>
      </m:oMath>
      <w:r>
        <w:rPr>
          <w:bCs/>
          <w:iCs/>
          <w:lang w:eastAsia="zh-CN"/>
        </w:rPr>
        <w:t xml:space="preserve"> is </w:t>
      </w:r>
      <w:r w:rsidRPr="00A97176">
        <w:rPr>
          <w:bCs/>
          <w:lang w:eastAsia="zh-CN"/>
        </w:rPr>
        <w:t>parent-MT RX propagation delay</w:t>
      </w:r>
      <w:r>
        <w:rPr>
          <w:bCs/>
          <w:lang w:eastAsia="zh-CN"/>
        </w:rPr>
        <w:t xml:space="preserve"> </w:t>
      </w:r>
      <w:r>
        <w:rPr>
          <w:bCs/>
          <w:iCs/>
          <w:lang w:eastAsia="zh-CN"/>
        </w:rPr>
        <w:t xml:space="preserve">and  </w:t>
      </w:r>
      <m:oMath>
        <m:sSub>
          <m:sSubPr>
            <m:ctrlPr>
              <w:rPr>
                <w:rFonts w:ascii="Cambria Math" w:hAnsi="Cambria Math"/>
                <w:bCs/>
                <w:i/>
                <w:iCs/>
                <w:lang w:eastAsia="zh-CN"/>
              </w:rPr>
            </m:ctrlPr>
          </m:sSubPr>
          <m:e>
            <m:r>
              <w:rPr>
                <w:rFonts w:ascii="Cambria Math" w:hAnsi="Cambria Math"/>
                <w:lang w:eastAsia="zh-CN"/>
              </w:rPr>
              <m:t>T</m:t>
            </m:r>
          </m:e>
          <m:sub>
            <m:r>
              <w:rPr>
                <w:rFonts w:ascii="Cambria Math" w:hAnsi="Cambria Math"/>
                <w:lang w:eastAsia="zh-CN"/>
              </w:rPr>
              <m:t>g</m:t>
            </m:r>
          </m:sub>
        </m:sSub>
      </m:oMath>
      <w:r>
        <w:rPr>
          <w:bCs/>
          <w:iCs/>
          <w:lang w:eastAsia="zh-CN"/>
        </w:rPr>
        <w:t xml:space="preserve"> is the switching gap between UL RX and DL TX at the parent node.  </w:t>
      </w:r>
    </w:p>
    <w:p w14:paraId="6ADA0AF8" w14:textId="77777777" w:rsidR="00DB5A96" w:rsidRDefault="00DB5A96" w:rsidP="00DB5A96">
      <w:pPr>
        <w:jc w:val="both"/>
        <w:rPr>
          <w:color w:val="000000"/>
          <w:lang w:val="en-US" w:eastAsia="zh-CN"/>
        </w:rPr>
      </w:pPr>
      <w:r>
        <w:rPr>
          <w:b/>
          <w:lang w:eastAsia="zh-CN"/>
        </w:rPr>
        <w:t xml:space="preserve">Proposal 3: </w:t>
      </w:r>
      <w:r>
        <w:rPr>
          <w:bCs/>
          <w:lang w:eastAsia="zh-CN"/>
        </w:rPr>
        <w:t xml:space="preserve">A unified TA transmission scheme (always transmitting legacy Case#1 TA with additional positive TA offset) can be applied for both Case#6 and Case#7 timing. </w:t>
      </w:r>
      <w:r>
        <w:rPr>
          <w:color w:val="000000"/>
          <w:lang w:val="en-US" w:eastAsia="zh-CN"/>
        </w:rPr>
        <w:t xml:space="preserve"> </w:t>
      </w:r>
    </w:p>
    <w:p w14:paraId="3138ACB5" w14:textId="77777777" w:rsidR="008E526B" w:rsidRDefault="008E526B" w:rsidP="008E526B">
      <w:pPr>
        <w:spacing w:after="120"/>
        <w:jc w:val="both"/>
        <w:rPr>
          <w:bCs/>
          <w:lang w:eastAsia="zh-CN"/>
        </w:rPr>
      </w:pPr>
      <w:r w:rsidRPr="00E06549">
        <w:rPr>
          <w:b/>
          <w:lang w:eastAsia="zh-CN"/>
        </w:rPr>
        <w:t xml:space="preserve">Proposal </w:t>
      </w:r>
      <w:r>
        <w:rPr>
          <w:b/>
          <w:lang w:val="en-US" w:eastAsia="zh-CN"/>
        </w:rPr>
        <w:t>4</w:t>
      </w:r>
      <w:r w:rsidRPr="00E06549">
        <w:rPr>
          <w:b/>
          <w:lang w:eastAsia="zh-CN"/>
        </w:rPr>
        <w:t xml:space="preserve">: </w:t>
      </w:r>
      <w:r>
        <w:rPr>
          <w:bCs/>
          <w:lang w:eastAsia="zh-CN"/>
        </w:rPr>
        <w:t xml:space="preserve">New guard symbols are needed for switching between Case#1/Case#6/Case#7 timing as in Table 1. </w:t>
      </w:r>
    </w:p>
    <w:p w14:paraId="66465945" w14:textId="77777777" w:rsidR="008E526B" w:rsidRDefault="008E526B" w:rsidP="008E526B">
      <w:pPr>
        <w:spacing w:after="120"/>
        <w:jc w:val="both"/>
        <w:rPr>
          <w:bCs/>
          <w:lang w:eastAsia="zh-CN"/>
        </w:rPr>
      </w:pPr>
      <w:r w:rsidRPr="00E06549">
        <w:rPr>
          <w:b/>
          <w:lang w:eastAsia="zh-CN"/>
        </w:rPr>
        <w:t xml:space="preserve">Proposal </w:t>
      </w:r>
      <w:r>
        <w:rPr>
          <w:b/>
          <w:lang w:val="en-US" w:eastAsia="zh-CN"/>
        </w:rPr>
        <w:t>5</w:t>
      </w:r>
      <w:r w:rsidRPr="00E06549">
        <w:rPr>
          <w:b/>
          <w:lang w:eastAsia="zh-CN"/>
        </w:rPr>
        <w:t xml:space="preserve">: </w:t>
      </w:r>
      <w:r>
        <w:rPr>
          <w:bCs/>
          <w:lang w:eastAsia="zh-CN"/>
        </w:rPr>
        <w:t xml:space="preserve">When simultaneous operation(s) are supported, the corresponding transition guard symbols defined in Rel-16 IAB are not needed as in Table 2. </w:t>
      </w:r>
    </w:p>
    <w:p w14:paraId="4ADC65F1" w14:textId="77777777" w:rsidR="008E526B" w:rsidRDefault="008E526B" w:rsidP="008E526B">
      <w:pPr>
        <w:spacing w:after="120"/>
        <w:jc w:val="both"/>
        <w:rPr>
          <w:bCs/>
          <w:iCs/>
          <w:lang w:eastAsia="zh-CN"/>
        </w:rPr>
      </w:pPr>
      <w:r w:rsidRPr="008C3B63">
        <w:rPr>
          <w:b/>
          <w:lang w:eastAsia="zh-CN"/>
        </w:rPr>
        <w:t xml:space="preserve">Proposal </w:t>
      </w:r>
      <w:r>
        <w:rPr>
          <w:b/>
          <w:lang w:eastAsia="zh-CN"/>
        </w:rPr>
        <w:t>6</w:t>
      </w:r>
      <w:r w:rsidRPr="008C3B63">
        <w:rPr>
          <w:b/>
          <w:lang w:eastAsia="zh-CN"/>
        </w:rPr>
        <w:t xml:space="preserve">: </w:t>
      </w:r>
      <w:r>
        <w:rPr>
          <w:bCs/>
          <w:iCs/>
          <w:lang w:eastAsia="zh-CN"/>
        </w:rPr>
        <w:t xml:space="preserve">For child-node assisted DL power control, further discuss the following three alternatives: </w:t>
      </w:r>
    </w:p>
    <w:p w14:paraId="043FA971" w14:textId="77777777" w:rsidR="008E526B" w:rsidRPr="00EA3F14" w:rsidRDefault="008E526B" w:rsidP="008E526B">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w:t>
      </w:r>
      <w:r w:rsidRPr="001D30E3">
        <w:rPr>
          <w:rFonts w:ascii="Times New Roman" w:hAnsi="Times New Roman"/>
          <w:color w:val="000000"/>
          <w:sz w:val="20"/>
          <w:szCs w:val="20"/>
          <w:lang w:eastAsia="zh-CN"/>
        </w:rPr>
        <w:t>Alt</w:t>
      </w:r>
      <w:r>
        <w:rPr>
          <w:rFonts w:ascii="Times New Roman" w:hAnsi="Times New Roman"/>
          <w:color w:val="000000"/>
          <w:sz w:val="20"/>
          <w:szCs w:val="20"/>
          <w:lang w:eastAsia="zh-CN"/>
        </w:rPr>
        <w:t>.</w:t>
      </w:r>
      <w:r w:rsidRPr="001D30E3">
        <w:rPr>
          <w:rFonts w:ascii="Times New Roman" w:hAnsi="Times New Roman"/>
          <w:color w:val="000000"/>
          <w:sz w:val="20"/>
          <w:szCs w:val="20"/>
          <w:lang w:eastAsia="zh-CN"/>
        </w:rPr>
        <w:t xml:space="preserve">1: </w:t>
      </w:r>
      <w:r>
        <w:rPr>
          <w:rFonts w:ascii="Times New Roman" w:hAnsi="Times New Roman"/>
          <w:color w:val="000000"/>
          <w:sz w:val="20"/>
          <w:szCs w:val="20"/>
          <w:lang w:eastAsia="zh-CN"/>
        </w:rPr>
        <w:t>Open-loop DL power control</w:t>
      </w:r>
    </w:p>
    <w:p w14:paraId="19541431" w14:textId="77777777" w:rsidR="008E526B" w:rsidRPr="00EA3F14" w:rsidRDefault="008E526B" w:rsidP="008E526B">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P1-Alt.2: Closed-loop DL power control</w:t>
      </w:r>
    </w:p>
    <w:p w14:paraId="499761DC" w14:textId="77777777" w:rsidR="008E526B" w:rsidRPr="001D30E3" w:rsidRDefault="008E526B" w:rsidP="008E526B">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P1-Alt.3: UL TPC for DU</w:t>
      </w:r>
    </w:p>
    <w:p w14:paraId="1693744E" w14:textId="40AA6453" w:rsidR="00650198" w:rsidRDefault="00650198" w:rsidP="00650198">
      <w:pPr>
        <w:spacing w:after="120"/>
        <w:jc w:val="both"/>
        <w:rPr>
          <w:bCs/>
          <w:lang w:eastAsia="zh-CN"/>
        </w:rPr>
      </w:pPr>
      <w:r w:rsidRPr="008C3B63">
        <w:rPr>
          <w:b/>
          <w:lang w:eastAsia="zh-CN"/>
        </w:rPr>
        <w:t xml:space="preserve">Proposal </w:t>
      </w:r>
      <w:r w:rsidR="00323C9A">
        <w:rPr>
          <w:b/>
          <w:lang w:eastAsia="zh-CN"/>
        </w:rPr>
        <w:t>7</w:t>
      </w:r>
      <w:r w:rsidRPr="008C3B63">
        <w:rPr>
          <w:b/>
          <w:lang w:eastAsia="zh-CN"/>
        </w:rPr>
        <w:t xml:space="preserve">: </w:t>
      </w:r>
      <w:r>
        <w:rPr>
          <w:bCs/>
          <w:iCs/>
          <w:lang w:eastAsia="zh-CN"/>
        </w:rPr>
        <w:t>For parent-node assisted DL power control, support DL TPC for DU</w:t>
      </w:r>
      <w:r>
        <w:rPr>
          <w:bCs/>
          <w:lang w:eastAsia="zh-CN"/>
        </w:rPr>
        <w:t xml:space="preserve">.  </w:t>
      </w:r>
    </w:p>
    <w:p w14:paraId="6A2A4B39" w14:textId="60E375CF" w:rsidR="00650198" w:rsidRDefault="00650198" w:rsidP="00650198">
      <w:pPr>
        <w:spacing w:after="120"/>
        <w:jc w:val="both"/>
        <w:rPr>
          <w:bCs/>
          <w:lang w:eastAsia="zh-CN"/>
        </w:rPr>
      </w:pPr>
      <w:r w:rsidRPr="008C3B63">
        <w:rPr>
          <w:b/>
          <w:lang w:eastAsia="zh-CN"/>
        </w:rPr>
        <w:t xml:space="preserve">Proposal </w:t>
      </w:r>
      <w:r w:rsidR="00323C9A">
        <w:rPr>
          <w:b/>
          <w:lang w:eastAsia="zh-CN"/>
        </w:rPr>
        <w:t>8</w:t>
      </w:r>
      <w:r w:rsidRPr="008C3B63">
        <w:rPr>
          <w:b/>
          <w:lang w:eastAsia="zh-CN"/>
        </w:rPr>
        <w:t xml:space="preserve">: </w:t>
      </w:r>
      <w:r>
        <w:rPr>
          <w:bCs/>
          <w:iCs/>
          <w:lang w:eastAsia="zh-CN"/>
        </w:rPr>
        <w:t xml:space="preserve">Child-node </w:t>
      </w:r>
      <w:proofErr w:type="gramStart"/>
      <w:r>
        <w:rPr>
          <w:bCs/>
          <w:iCs/>
          <w:lang w:eastAsia="zh-CN"/>
        </w:rPr>
        <w:t>assisted</w:t>
      </w:r>
      <w:proofErr w:type="gramEnd"/>
      <w:r>
        <w:rPr>
          <w:bCs/>
          <w:iCs/>
          <w:lang w:eastAsia="zh-CN"/>
        </w:rPr>
        <w:t xml:space="preserve"> or parent-node assisted UL power control can be fulfilled with existing UL power control mechanisms. </w:t>
      </w:r>
      <w:r>
        <w:rPr>
          <w:bCs/>
          <w:lang w:eastAsia="zh-CN"/>
        </w:rPr>
        <w:t xml:space="preserve">  </w:t>
      </w:r>
    </w:p>
    <w:p w14:paraId="6A409503" w14:textId="48217087" w:rsidR="00650198" w:rsidRDefault="00650198" w:rsidP="00650198">
      <w:pPr>
        <w:spacing w:after="120"/>
        <w:jc w:val="both"/>
        <w:rPr>
          <w:bCs/>
          <w:lang w:eastAsia="zh-CN"/>
        </w:rPr>
      </w:pPr>
      <w:r w:rsidRPr="008C3B63">
        <w:rPr>
          <w:b/>
          <w:lang w:eastAsia="zh-CN"/>
        </w:rPr>
        <w:t xml:space="preserve">Proposal </w:t>
      </w:r>
      <w:r w:rsidR="00323C9A">
        <w:rPr>
          <w:b/>
          <w:lang w:eastAsia="zh-CN"/>
        </w:rPr>
        <w:t>9</w:t>
      </w:r>
      <w:r w:rsidRPr="008C3B63">
        <w:rPr>
          <w:b/>
          <w:lang w:eastAsia="zh-CN"/>
        </w:rPr>
        <w:t xml:space="preserve">: </w:t>
      </w:r>
      <w:r>
        <w:rPr>
          <w:lang w:eastAsia="zh-CN"/>
        </w:rPr>
        <w:t xml:space="preserve">For MT-to-MT interference management, current CLI measurements (e.g., CLI-RSSI and SRS-RSRP) in Rel-16 NR to address UE-to-UE interference can be the starting point. L1/L2 signalling enhancements can be introduced. </w:t>
      </w:r>
      <w:r>
        <w:rPr>
          <w:bCs/>
          <w:iCs/>
          <w:lang w:eastAsia="zh-CN"/>
        </w:rPr>
        <w:t xml:space="preserve"> </w:t>
      </w:r>
      <w:r>
        <w:rPr>
          <w:bCs/>
          <w:lang w:eastAsia="zh-CN"/>
        </w:rPr>
        <w:t xml:space="preserve">  </w:t>
      </w:r>
    </w:p>
    <w:p w14:paraId="4AA19305" w14:textId="3666C914" w:rsidR="00650198" w:rsidRDefault="00650198" w:rsidP="00650198">
      <w:pPr>
        <w:spacing w:after="120"/>
        <w:jc w:val="both"/>
        <w:rPr>
          <w:bCs/>
          <w:lang w:eastAsia="zh-CN"/>
        </w:rPr>
      </w:pPr>
      <w:r w:rsidRPr="008C3B63">
        <w:rPr>
          <w:b/>
          <w:lang w:eastAsia="zh-CN"/>
        </w:rPr>
        <w:t xml:space="preserve">Proposal </w:t>
      </w:r>
      <w:r w:rsidR="00323C9A">
        <w:rPr>
          <w:b/>
          <w:lang w:eastAsia="zh-CN"/>
        </w:rPr>
        <w:t>10</w:t>
      </w:r>
      <w:r w:rsidRPr="008C3B63">
        <w:rPr>
          <w:b/>
          <w:lang w:eastAsia="zh-CN"/>
        </w:rPr>
        <w:t xml:space="preserve">: </w:t>
      </w:r>
      <w:r>
        <w:rPr>
          <w:lang w:eastAsia="zh-CN"/>
        </w:rPr>
        <w:t xml:space="preserve">For DU-to-MT interference management, current interference management methods, e.g., NZP CSI-RS and CSI-IM based methods in Rel-16 NR can be the starting point. L1/L2 signalling enhancements can be introduced. </w:t>
      </w:r>
      <w:r>
        <w:rPr>
          <w:bCs/>
          <w:iCs/>
          <w:lang w:eastAsia="zh-CN"/>
        </w:rPr>
        <w:t xml:space="preserve"> </w:t>
      </w:r>
      <w:r>
        <w:rPr>
          <w:bCs/>
          <w:lang w:eastAsia="zh-CN"/>
        </w:rPr>
        <w:t xml:space="preserve">  </w:t>
      </w:r>
    </w:p>
    <w:p w14:paraId="3391F51E" w14:textId="068031C5" w:rsidR="00650198" w:rsidRDefault="00650198" w:rsidP="00650198">
      <w:pPr>
        <w:jc w:val="both"/>
        <w:rPr>
          <w:lang w:eastAsia="zh-CN"/>
        </w:rPr>
      </w:pPr>
      <w:r w:rsidRPr="008C3B63">
        <w:rPr>
          <w:b/>
          <w:lang w:eastAsia="zh-CN"/>
        </w:rPr>
        <w:t xml:space="preserve">Proposal </w:t>
      </w:r>
      <w:r w:rsidR="00323C9A">
        <w:rPr>
          <w:b/>
          <w:lang w:eastAsia="zh-CN"/>
        </w:rPr>
        <w:t>11</w:t>
      </w:r>
      <w:r w:rsidRPr="008C3B63">
        <w:rPr>
          <w:b/>
          <w:lang w:eastAsia="zh-CN"/>
        </w:rPr>
        <w:t xml:space="preserve">: </w:t>
      </w:r>
      <w:r>
        <w:rPr>
          <w:lang w:eastAsia="zh-CN"/>
        </w:rPr>
        <w:t>For MT-to-DU interference management, further discuss the following options.</w:t>
      </w:r>
    </w:p>
    <w:p w14:paraId="017552A0" w14:textId="77777777" w:rsidR="00650198" w:rsidRPr="008A577D" w:rsidRDefault="00650198"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MT-to-DU-Option.</w:t>
      </w:r>
      <w:r w:rsidRPr="001D30E3">
        <w:rPr>
          <w:rFonts w:ascii="Times New Roman" w:hAnsi="Times New Roman"/>
          <w:color w:val="000000"/>
          <w:sz w:val="20"/>
          <w:szCs w:val="20"/>
          <w:lang w:eastAsia="zh-CN"/>
        </w:rPr>
        <w:t xml:space="preserve">1: </w:t>
      </w:r>
      <w:r>
        <w:rPr>
          <w:rFonts w:ascii="Times New Roman" w:hAnsi="Times New Roman"/>
          <w:color w:val="000000"/>
          <w:sz w:val="20"/>
          <w:szCs w:val="20"/>
          <w:lang w:eastAsia="zh-CN"/>
        </w:rPr>
        <w:t>DU-based measurement and report procedure</w:t>
      </w:r>
    </w:p>
    <w:p w14:paraId="0CEF659F" w14:textId="77777777" w:rsidR="00650198" w:rsidRPr="000749E2" w:rsidRDefault="00650198" w:rsidP="00C179A0">
      <w:pPr>
        <w:pStyle w:val="ListParagraph"/>
        <w:numPr>
          <w:ilvl w:val="0"/>
          <w:numId w:val="22"/>
        </w:numPr>
        <w:jc w:val="both"/>
        <w:rPr>
          <w:rFonts w:ascii="Times New Roman" w:hAnsi="Times New Roman"/>
          <w:color w:val="000000"/>
          <w:sz w:val="18"/>
          <w:szCs w:val="18"/>
          <w:lang w:eastAsia="zh-CN"/>
        </w:rPr>
      </w:pPr>
      <w:r>
        <w:rPr>
          <w:rFonts w:ascii="Times New Roman" w:hAnsi="Times New Roman"/>
          <w:color w:val="000000"/>
          <w:sz w:val="20"/>
          <w:szCs w:val="20"/>
          <w:lang w:eastAsia="zh-CN"/>
        </w:rPr>
        <w:t>MT-to-DU-Option.2</w:t>
      </w:r>
      <w:r w:rsidRPr="001D30E3">
        <w:rPr>
          <w:rFonts w:ascii="Times New Roman" w:hAnsi="Times New Roman"/>
          <w:color w:val="000000"/>
          <w:sz w:val="20"/>
          <w:szCs w:val="20"/>
          <w:lang w:eastAsia="zh-CN"/>
        </w:rPr>
        <w:t xml:space="preserve">: </w:t>
      </w:r>
      <w:r>
        <w:rPr>
          <w:rFonts w:ascii="Times New Roman" w:hAnsi="Times New Roman"/>
          <w:color w:val="000000"/>
          <w:sz w:val="20"/>
          <w:szCs w:val="20"/>
          <w:lang w:eastAsia="zh-CN"/>
        </w:rPr>
        <w:t xml:space="preserve">MT-based measurement and report procedure </w:t>
      </w:r>
    </w:p>
    <w:p w14:paraId="2508EC88" w14:textId="0A66F46A" w:rsidR="00650198" w:rsidRDefault="00650198" w:rsidP="00650198">
      <w:pPr>
        <w:jc w:val="both"/>
        <w:rPr>
          <w:lang w:eastAsia="zh-CN"/>
        </w:rPr>
      </w:pPr>
      <w:r w:rsidRPr="008C3B63">
        <w:rPr>
          <w:b/>
          <w:lang w:eastAsia="zh-CN"/>
        </w:rPr>
        <w:t xml:space="preserve">Proposal </w:t>
      </w:r>
      <w:r>
        <w:rPr>
          <w:b/>
          <w:lang w:eastAsia="zh-CN"/>
        </w:rPr>
        <w:t>1</w:t>
      </w:r>
      <w:r w:rsidR="00323C9A">
        <w:rPr>
          <w:b/>
          <w:lang w:eastAsia="zh-CN"/>
        </w:rPr>
        <w:t>2</w:t>
      </w:r>
      <w:r w:rsidRPr="008C3B63">
        <w:rPr>
          <w:b/>
          <w:lang w:eastAsia="zh-CN"/>
        </w:rPr>
        <w:t xml:space="preserve">: </w:t>
      </w:r>
      <w:r>
        <w:rPr>
          <w:lang w:eastAsia="zh-CN"/>
        </w:rPr>
        <w:t xml:space="preserve">For DU-to-DU interference management, </w:t>
      </w:r>
      <w:r>
        <w:rPr>
          <w:lang w:val="en-US" w:eastAsia="zh-CN"/>
        </w:rPr>
        <w:t>Option 1.2/Option 2.2 based on legacy Rel-16 RIM are not suitable</w:t>
      </w:r>
      <w:r>
        <w:rPr>
          <w:lang w:eastAsia="zh-CN"/>
        </w:rPr>
        <w:t xml:space="preserve">. </w:t>
      </w:r>
    </w:p>
    <w:p w14:paraId="63A6AF5F" w14:textId="77777777" w:rsidR="00F521DD" w:rsidRDefault="00F521DD" w:rsidP="00F521DD">
      <w:pPr>
        <w:pStyle w:val="Heading1"/>
        <w:jc w:val="both"/>
        <w:rPr>
          <w:rFonts w:eastAsia="SimSun"/>
          <w:lang w:eastAsia="zh-CN"/>
        </w:rPr>
      </w:pPr>
      <w:r>
        <w:rPr>
          <w:rFonts w:eastAsia="SimSun"/>
          <w:lang w:eastAsia="zh-CN"/>
        </w:rPr>
        <w:t>References</w:t>
      </w:r>
    </w:p>
    <w:p w14:paraId="788D3A70" w14:textId="1DBF9DFB" w:rsidR="00D84806" w:rsidRDefault="00D84806" w:rsidP="00D84806">
      <w:pPr>
        <w:pStyle w:val="3GPPHeader"/>
        <w:spacing w:after="120"/>
        <w:jc w:val="both"/>
        <w:rPr>
          <w:rFonts w:eastAsia="SimSun"/>
          <w:b w:val="0"/>
          <w:sz w:val="20"/>
          <w:lang w:val="en-US"/>
        </w:rPr>
      </w:pPr>
      <w:bookmarkStart w:id="3" w:name="_Hlk54209079"/>
      <w:r w:rsidRPr="00944358">
        <w:rPr>
          <w:rFonts w:eastAsia="SimSun"/>
          <w:b w:val="0"/>
          <w:sz w:val="20"/>
          <w:lang w:val="en-US"/>
        </w:rPr>
        <w:t>[</w:t>
      </w:r>
      <w:r>
        <w:rPr>
          <w:rFonts w:eastAsia="SimSun"/>
          <w:b w:val="0"/>
          <w:sz w:val="20"/>
          <w:lang w:val="en-US"/>
        </w:rPr>
        <w:t>1</w:t>
      </w:r>
      <w:r w:rsidRPr="00944358">
        <w:rPr>
          <w:rFonts w:eastAsia="SimSun"/>
          <w:b w:val="0"/>
          <w:sz w:val="20"/>
          <w:lang w:val="en-US"/>
        </w:rPr>
        <w:t>] R1-1905842, “LS on clarification of OTA timing alignment for IAB”, Xi’an, China, April 2019.</w:t>
      </w:r>
    </w:p>
    <w:bookmarkEnd w:id="3"/>
    <w:bookmarkEnd w:id="0"/>
    <w:p w14:paraId="05359C0C" w14:textId="479F0B24" w:rsidR="000329EB" w:rsidRDefault="000329EB" w:rsidP="000329EB">
      <w:pPr>
        <w:pStyle w:val="3GPPHeader"/>
        <w:spacing w:after="120"/>
        <w:jc w:val="both"/>
        <w:rPr>
          <w:rFonts w:eastAsia="SimSun"/>
          <w:b w:val="0"/>
          <w:sz w:val="20"/>
          <w:lang w:val="en-US"/>
        </w:rPr>
      </w:pPr>
      <w:r>
        <w:rPr>
          <w:rFonts w:eastAsia="SimSun"/>
          <w:b w:val="0"/>
          <w:sz w:val="20"/>
          <w:lang w:val="en-US"/>
        </w:rPr>
        <w:t>[2] R1-2005893, “Enhancements to resource multiplexing between child and parent links of an IAB node”, Intel Corporation, RAN1#102e, Aug. 2020.</w:t>
      </w:r>
    </w:p>
    <w:p w14:paraId="6712F90F" w14:textId="77777777" w:rsidR="000329EB" w:rsidRDefault="000329EB" w:rsidP="00F521DD">
      <w:pPr>
        <w:pStyle w:val="3GPPHeader"/>
        <w:spacing w:after="120"/>
        <w:jc w:val="both"/>
        <w:rPr>
          <w:rFonts w:eastAsia="SimSun"/>
          <w:b w:val="0"/>
          <w:sz w:val="20"/>
          <w:lang w:val="en-US"/>
        </w:rPr>
      </w:pPr>
    </w:p>
    <w:sectPr w:rsidR="000329EB">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D589C4" w14:textId="77777777" w:rsidR="00223026" w:rsidRDefault="00223026">
      <w:r>
        <w:separator/>
      </w:r>
    </w:p>
  </w:endnote>
  <w:endnote w:type="continuationSeparator" w:id="0">
    <w:p w14:paraId="16DA1E01" w14:textId="77777777" w:rsidR="00223026" w:rsidRDefault="00223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09B03" w14:textId="77777777" w:rsidR="002F5059" w:rsidRDefault="002F50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BFB374" w14:textId="77777777" w:rsidR="002F5059" w:rsidRDefault="002F5059">
    <w:pPr>
      <w:pStyle w:val="Footer"/>
      <w:jc w:val="right"/>
    </w:pPr>
    <w:r>
      <w:rPr>
        <w:noProof w:val="0"/>
      </w:rPr>
      <w:fldChar w:fldCharType="begin"/>
    </w:r>
    <w:r>
      <w:instrText xml:space="preserve"> PAGE   \* MERGEFORMAT </w:instrText>
    </w:r>
    <w:r>
      <w:rPr>
        <w:noProof w:val="0"/>
      </w:rPr>
      <w:fldChar w:fldCharType="separate"/>
    </w:r>
    <w:r>
      <w:t>4</w:t>
    </w:r>
    <w:r>
      <w:fldChar w:fldCharType="end"/>
    </w:r>
  </w:p>
  <w:p w14:paraId="4B545556" w14:textId="77777777" w:rsidR="002F5059" w:rsidRDefault="002F50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5C248A" w14:textId="77777777" w:rsidR="002F5059" w:rsidRDefault="002F50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E34643" w14:textId="77777777" w:rsidR="00223026" w:rsidRDefault="00223026">
      <w:r>
        <w:separator/>
      </w:r>
    </w:p>
  </w:footnote>
  <w:footnote w:type="continuationSeparator" w:id="0">
    <w:p w14:paraId="026D941A" w14:textId="77777777" w:rsidR="00223026" w:rsidRDefault="00223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A6FC7B" w14:textId="77777777" w:rsidR="002F5059" w:rsidRDefault="002F50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9ECC2D" w14:textId="77777777" w:rsidR="002F5059" w:rsidRDefault="002F50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6415AF" w14:textId="77777777" w:rsidR="002F5059" w:rsidRDefault="002F50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63A06"/>
    <w:multiLevelType w:val="hybridMultilevel"/>
    <w:tmpl w:val="DC181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EA585B"/>
    <w:multiLevelType w:val="hybridMultilevel"/>
    <w:tmpl w:val="BB4A8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B8F2E9D"/>
    <w:multiLevelType w:val="hybridMultilevel"/>
    <w:tmpl w:val="F16C8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9A529F"/>
    <w:multiLevelType w:val="hybridMultilevel"/>
    <w:tmpl w:val="C6E2465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BDD5F2B"/>
    <w:multiLevelType w:val="multilevel"/>
    <w:tmpl w:val="E130AE38"/>
    <w:lvl w:ilvl="0">
      <w:start w:val="1"/>
      <w:numFmt w:val="decimal"/>
      <w:pStyle w:val="Heading1"/>
      <w:suff w:val="nothing"/>
      <w:lvlText w:val="%1  "/>
      <w:lvlJc w:val="left"/>
      <w:pPr>
        <w:ind w:left="0" w:firstLine="0"/>
      </w:pPr>
      <w:rPr>
        <w:rFonts w:ascii="Arial" w:eastAsia="SimHei" w:hAnsi="Arial" w:hint="default"/>
        <w:b w:val="0"/>
        <w:i w:val="0"/>
        <w:sz w:val="36"/>
        <w:szCs w:val="36"/>
        <w:lang w:val="en-GB"/>
      </w:rPr>
    </w:lvl>
    <w:lvl w:ilvl="1">
      <w:start w:val="1"/>
      <w:numFmt w:val="decimal"/>
      <w:pStyle w:val="Heading2"/>
      <w:suff w:val="nothing"/>
      <w:lvlText w:val="%1.%2  "/>
      <w:lvlJc w:val="left"/>
      <w:pPr>
        <w:ind w:left="2250" w:firstLine="0"/>
      </w:pPr>
      <w:rPr>
        <w:rFonts w:ascii="Arial" w:hAnsi="Arial" w:hint="default"/>
        <w:b w:val="0"/>
        <w:i w:val="0"/>
        <w:sz w:val="30"/>
        <w:szCs w:val="30"/>
      </w:rPr>
    </w:lvl>
    <w:lvl w:ilvl="2">
      <w:start w:val="1"/>
      <w:numFmt w:val="decimal"/>
      <w:pStyle w:val="Heading3"/>
      <w:suff w:val="nothing"/>
      <w:lvlText w:val="%1.%2.%3  "/>
      <w:lvlJc w:val="left"/>
      <w:pPr>
        <w:ind w:left="2978" w:firstLine="0"/>
      </w:pPr>
      <w:rPr>
        <w:rFonts w:ascii="Arial" w:hAnsi="Arial" w:hint="default"/>
        <w:b/>
        <w:i w:val="0"/>
        <w:sz w:val="28"/>
        <w:szCs w:val="28"/>
      </w:rPr>
    </w:lvl>
    <w:lvl w:ilvl="3">
      <w:start w:val="1"/>
      <w:numFmt w:val="decimal"/>
      <w:pStyle w:val="Heading4"/>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6" w15:restartNumberingAfterBreak="0">
    <w:nsid w:val="0C524797"/>
    <w:multiLevelType w:val="hybridMultilevel"/>
    <w:tmpl w:val="35683470"/>
    <w:lvl w:ilvl="0" w:tplc="04090003">
      <w:start w:val="1"/>
      <w:numFmt w:val="bullet"/>
      <w:lvlText w:val="o"/>
      <w:lvlJc w:val="left"/>
      <w:pPr>
        <w:ind w:left="1080" w:hanging="360"/>
      </w:pPr>
      <w:rPr>
        <w:rFonts w:ascii="Courier New" w:hAnsi="Courier New" w:cs="Courier New" w:hint="default"/>
      </w:rPr>
    </w:lvl>
    <w:lvl w:ilvl="1" w:tplc="AF002662">
      <w:start w:val="1"/>
      <w:numFmt w:val="bullet"/>
      <w:lvlText w:val="-"/>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8" w15:restartNumberingAfterBreak="0">
    <w:nsid w:val="0E592237"/>
    <w:multiLevelType w:val="hybridMultilevel"/>
    <w:tmpl w:val="7C4875D4"/>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D">
      <w:start w:val="1"/>
      <w:numFmt w:val="bullet"/>
      <w:lvlText w:val=""/>
      <w:lvlJc w:val="left"/>
      <w:pPr>
        <w:ind w:left="3240" w:hanging="360"/>
      </w:pPr>
      <w:rPr>
        <w:rFonts w:ascii="Wingdings" w:hAnsi="Wingdings"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26D0C5D"/>
    <w:multiLevelType w:val="hybridMultilevel"/>
    <w:tmpl w:val="00562934"/>
    <w:lvl w:ilvl="0" w:tplc="879E1806">
      <w:start w:val="1"/>
      <w:numFmt w:val="bullet"/>
      <w:pStyle w:val="ListBullet4"/>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282C4E90"/>
    <w:multiLevelType w:val="hybridMultilevel"/>
    <w:tmpl w:val="59C8B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25B0C"/>
    <w:multiLevelType w:val="hybridMultilevel"/>
    <w:tmpl w:val="3E2ECB6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E2D423A"/>
    <w:multiLevelType w:val="hybridMultilevel"/>
    <w:tmpl w:val="DF36A4B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3816E1"/>
    <w:multiLevelType w:val="hybridMultilevel"/>
    <w:tmpl w:val="D6FAE1E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6A34518"/>
    <w:multiLevelType w:val="hybridMultilevel"/>
    <w:tmpl w:val="367A5C8C"/>
    <w:lvl w:ilvl="0" w:tplc="F386ED86">
      <w:start w:val="1"/>
      <w:numFmt w:val="decimal"/>
      <w:pStyle w:val="Proposal"/>
      <w:lvlText w:val="Proposal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D936A02"/>
    <w:multiLevelType w:val="hybridMultilevel"/>
    <w:tmpl w:val="5DCA7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B7C8C"/>
    <w:multiLevelType w:val="hybridMultilevel"/>
    <w:tmpl w:val="AB429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AC2EA4"/>
    <w:multiLevelType w:val="hybridMultilevel"/>
    <w:tmpl w:val="C1BA9BD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AF002662">
      <w:start w:val="1"/>
      <w:numFmt w:val="bullet"/>
      <w:lvlText w:val="-"/>
      <w:lvlJc w:val="left"/>
      <w:pPr>
        <w:ind w:left="2880" w:hanging="360"/>
      </w:pPr>
      <w:rPr>
        <w:rFonts w:ascii="Courier New" w:hAnsi="Courier New" w:hint="default"/>
      </w:rPr>
    </w:lvl>
    <w:lvl w:ilvl="3" w:tplc="04090001">
      <w:start w:val="1"/>
      <w:numFmt w:val="bullet"/>
      <w:lvlText w:val=""/>
      <w:lvlJc w:val="left"/>
      <w:pPr>
        <w:ind w:left="3600" w:hanging="360"/>
      </w:pPr>
      <w:rPr>
        <w:rFonts w:ascii="Symbol" w:hAnsi="Symbol" w:hint="default"/>
      </w:rPr>
    </w:lvl>
    <w:lvl w:ilvl="4" w:tplc="31D04B0C">
      <w:start w:val="1"/>
      <w:numFmt w:val="bullet"/>
      <w:lvlText w:val=""/>
      <w:lvlJc w:val="left"/>
      <w:pPr>
        <w:ind w:left="4320" w:hanging="360"/>
      </w:pPr>
      <w:rPr>
        <w:rFonts w:ascii="Wingdings" w:eastAsia="Calibri" w:hAnsi="Wingdings" w:cs="Times New Roman"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4541845"/>
    <w:multiLevelType w:val="hybridMultilevel"/>
    <w:tmpl w:val="95369E9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49A0369"/>
    <w:multiLevelType w:val="hybridMultilevel"/>
    <w:tmpl w:val="F12CD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64C1D99"/>
    <w:multiLevelType w:val="hybridMultilevel"/>
    <w:tmpl w:val="6390E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8F472B"/>
    <w:multiLevelType w:val="hybridMultilevel"/>
    <w:tmpl w:val="218C61A4"/>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5" w15:restartNumberingAfterBreak="0">
    <w:nsid w:val="4F604A90"/>
    <w:multiLevelType w:val="hybridMultilevel"/>
    <w:tmpl w:val="934EC0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2E2B53"/>
    <w:multiLevelType w:val="hybridMultilevel"/>
    <w:tmpl w:val="7FF43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30392F"/>
    <w:multiLevelType w:val="hybridMultilevel"/>
    <w:tmpl w:val="214E1FF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C991E5A"/>
    <w:multiLevelType w:val="hybridMultilevel"/>
    <w:tmpl w:val="1E18D7AE"/>
    <w:lvl w:ilvl="0" w:tplc="EA08E8BA">
      <w:start w:val="1"/>
      <w:numFmt w:val="bullet"/>
      <w:pStyle w:val="ListNumber"/>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9" w15:restartNumberingAfterBreak="0">
    <w:nsid w:val="5CCF3182"/>
    <w:multiLevelType w:val="hybridMultilevel"/>
    <w:tmpl w:val="EB34E5DC"/>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F60ED0"/>
    <w:multiLevelType w:val="hybridMultilevel"/>
    <w:tmpl w:val="C6AC3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E00986"/>
    <w:multiLevelType w:val="hybridMultilevel"/>
    <w:tmpl w:val="F2E02D2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C2471F"/>
    <w:multiLevelType w:val="multilevel"/>
    <w:tmpl w:val="67C2471F"/>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3" w15:restartNumberingAfterBreak="0">
    <w:nsid w:val="6B3D50F2"/>
    <w:multiLevelType w:val="singleLevel"/>
    <w:tmpl w:val="2B941758"/>
    <w:lvl w:ilvl="0">
      <w:start w:val="1"/>
      <w:numFmt w:val="bullet"/>
      <w:pStyle w:val="bullet4"/>
      <w:lvlText w:val="●"/>
      <w:lvlJc w:val="left"/>
      <w:pPr>
        <w:tabs>
          <w:tab w:val="num" w:pos="360"/>
        </w:tabs>
        <w:ind w:left="360" w:hanging="360"/>
      </w:pPr>
      <w:rPr>
        <w:rFonts w:ascii="Bookman Old Style" w:hAnsi="Bookman Old Style" w:hint="default"/>
      </w:rPr>
    </w:lvl>
  </w:abstractNum>
  <w:abstractNum w:abstractNumId="34" w15:restartNumberingAfterBreak="0">
    <w:nsid w:val="6C0C4E15"/>
    <w:multiLevelType w:val="multilevel"/>
    <w:tmpl w:val="67C2471F"/>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5" w15:restartNumberingAfterBreak="0">
    <w:nsid w:val="7318344F"/>
    <w:multiLevelType w:val="hybridMultilevel"/>
    <w:tmpl w:val="017AE6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757A2F"/>
    <w:multiLevelType w:val="hybridMultilevel"/>
    <w:tmpl w:val="6612204C"/>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6C3584A"/>
    <w:multiLevelType w:val="hybridMultilevel"/>
    <w:tmpl w:val="81AC4A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1C5E46"/>
    <w:multiLevelType w:val="hybridMultilevel"/>
    <w:tmpl w:val="DE90B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733B88"/>
    <w:multiLevelType w:val="hybridMultilevel"/>
    <w:tmpl w:val="45D42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7"/>
  </w:num>
  <w:num w:numId="2">
    <w:abstractNumId w:val="5"/>
  </w:num>
  <w:num w:numId="3">
    <w:abstractNumId w:val="40"/>
  </w:num>
  <w:num w:numId="4">
    <w:abstractNumId w:val="41"/>
  </w:num>
  <w:num w:numId="5">
    <w:abstractNumId w:val="28"/>
  </w:num>
  <w:num w:numId="6">
    <w:abstractNumId w:val="2"/>
  </w:num>
  <w:num w:numId="7">
    <w:abstractNumId w:val="9"/>
  </w:num>
  <w:num w:numId="8">
    <w:abstractNumId w:val="21"/>
  </w:num>
  <w:num w:numId="9">
    <w:abstractNumId w:val="23"/>
  </w:num>
  <w:num w:numId="10">
    <w:abstractNumId w:val="14"/>
  </w:num>
  <w:num w:numId="11">
    <w:abstractNumId w:val="15"/>
  </w:num>
  <w:num w:numId="12">
    <w:abstractNumId w:val="33"/>
  </w:num>
  <w:num w:numId="13">
    <w:abstractNumId w:val="22"/>
  </w:num>
  <w:num w:numId="14">
    <w:abstractNumId w:val="24"/>
  </w:num>
  <w:num w:numId="15">
    <w:abstractNumId w:val="30"/>
  </w:num>
  <w:num w:numId="16">
    <w:abstractNumId w:val="20"/>
  </w:num>
  <w:num w:numId="17">
    <w:abstractNumId w:val="31"/>
  </w:num>
  <w:num w:numId="18">
    <w:abstractNumId w:val="17"/>
  </w:num>
  <w:num w:numId="19">
    <w:abstractNumId w:val="29"/>
  </w:num>
  <w:num w:numId="20">
    <w:abstractNumId w:val="12"/>
  </w:num>
  <w:num w:numId="21">
    <w:abstractNumId w:val="26"/>
  </w:num>
  <w:num w:numId="22">
    <w:abstractNumId w:val="25"/>
  </w:num>
  <w:num w:numId="23">
    <w:abstractNumId w:val="32"/>
  </w:num>
  <w:num w:numId="24">
    <w:abstractNumId w:val="27"/>
  </w:num>
  <w:num w:numId="25">
    <w:abstractNumId w:val="34"/>
  </w:num>
  <w:num w:numId="26">
    <w:abstractNumId w:val="3"/>
  </w:num>
  <w:num w:numId="27">
    <w:abstractNumId w:val="0"/>
  </w:num>
  <w:num w:numId="28">
    <w:abstractNumId w:val="4"/>
  </w:num>
  <w:num w:numId="29">
    <w:abstractNumId w:val="11"/>
  </w:num>
  <w:num w:numId="30">
    <w:abstractNumId w:val="1"/>
  </w:num>
  <w:num w:numId="31">
    <w:abstractNumId w:val="36"/>
  </w:num>
  <w:num w:numId="32">
    <w:abstractNumId w:val="19"/>
  </w:num>
  <w:num w:numId="33">
    <w:abstractNumId w:val="13"/>
  </w:num>
  <w:num w:numId="34">
    <w:abstractNumId w:val="18"/>
  </w:num>
  <w:num w:numId="35">
    <w:abstractNumId w:val="6"/>
  </w:num>
  <w:num w:numId="36">
    <w:abstractNumId w:val="37"/>
  </w:num>
  <w:num w:numId="37">
    <w:abstractNumId w:val="8"/>
  </w:num>
  <w:num w:numId="38">
    <w:abstractNumId w:val="10"/>
  </w:num>
  <w:num w:numId="39">
    <w:abstractNumId w:val="39"/>
  </w:num>
  <w:num w:numId="40">
    <w:abstractNumId w:val="16"/>
  </w:num>
  <w:num w:numId="41">
    <w:abstractNumId w:val="35"/>
  </w:num>
  <w:num w:numId="42">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37"/>
    <w:rsid w:val="00000823"/>
    <w:rsid w:val="00001940"/>
    <w:rsid w:val="00001E9F"/>
    <w:rsid w:val="00002086"/>
    <w:rsid w:val="00002220"/>
    <w:rsid w:val="00002588"/>
    <w:rsid w:val="000025F7"/>
    <w:rsid w:val="00002862"/>
    <w:rsid w:val="00002C3E"/>
    <w:rsid w:val="00002C5F"/>
    <w:rsid w:val="00003579"/>
    <w:rsid w:val="00003904"/>
    <w:rsid w:val="00003C1C"/>
    <w:rsid w:val="00003DF6"/>
    <w:rsid w:val="00003FCF"/>
    <w:rsid w:val="00004119"/>
    <w:rsid w:val="00004142"/>
    <w:rsid w:val="000044DA"/>
    <w:rsid w:val="00004E3E"/>
    <w:rsid w:val="000055C1"/>
    <w:rsid w:val="00005D04"/>
    <w:rsid w:val="00005EF6"/>
    <w:rsid w:val="00006034"/>
    <w:rsid w:val="0000613E"/>
    <w:rsid w:val="000068C4"/>
    <w:rsid w:val="00006AA0"/>
    <w:rsid w:val="00006CFF"/>
    <w:rsid w:val="00007D2C"/>
    <w:rsid w:val="000110CA"/>
    <w:rsid w:val="000118F6"/>
    <w:rsid w:val="0001231A"/>
    <w:rsid w:val="00013CB8"/>
    <w:rsid w:val="00015330"/>
    <w:rsid w:val="0001565F"/>
    <w:rsid w:val="0001566E"/>
    <w:rsid w:val="000162B0"/>
    <w:rsid w:val="0001701A"/>
    <w:rsid w:val="000171F8"/>
    <w:rsid w:val="00017C43"/>
    <w:rsid w:val="00020386"/>
    <w:rsid w:val="00020419"/>
    <w:rsid w:val="000205C0"/>
    <w:rsid w:val="00020BFF"/>
    <w:rsid w:val="00020D45"/>
    <w:rsid w:val="00021103"/>
    <w:rsid w:val="00021228"/>
    <w:rsid w:val="0002150D"/>
    <w:rsid w:val="0002210C"/>
    <w:rsid w:val="000224E8"/>
    <w:rsid w:val="00022B90"/>
    <w:rsid w:val="00022E4A"/>
    <w:rsid w:val="00023059"/>
    <w:rsid w:val="000232D4"/>
    <w:rsid w:val="00023E5C"/>
    <w:rsid w:val="000247DB"/>
    <w:rsid w:val="00025434"/>
    <w:rsid w:val="0002588B"/>
    <w:rsid w:val="000264EC"/>
    <w:rsid w:val="0002673F"/>
    <w:rsid w:val="00026934"/>
    <w:rsid w:val="00026B81"/>
    <w:rsid w:val="0002741E"/>
    <w:rsid w:val="0002747B"/>
    <w:rsid w:val="00027E52"/>
    <w:rsid w:val="00031567"/>
    <w:rsid w:val="00031732"/>
    <w:rsid w:val="000329EB"/>
    <w:rsid w:val="00032AB8"/>
    <w:rsid w:val="00032D62"/>
    <w:rsid w:val="00033476"/>
    <w:rsid w:val="000334A7"/>
    <w:rsid w:val="00033960"/>
    <w:rsid w:val="00033A13"/>
    <w:rsid w:val="0003419C"/>
    <w:rsid w:val="000346B7"/>
    <w:rsid w:val="00034D8E"/>
    <w:rsid w:val="00034FC9"/>
    <w:rsid w:val="000357E9"/>
    <w:rsid w:val="000367D2"/>
    <w:rsid w:val="000376D3"/>
    <w:rsid w:val="0003777D"/>
    <w:rsid w:val="00037831"/>
    <w:rsid w:val="00037B33"/>
    <w:rsid w:val="00040B64"/>
    <w:rsid w:val="00040BBF"/>
    <w:rsid w:val="000410A8"/>
    <w:rsid w:val="0004127F"/>
    <w:rsid w:val="00041429"/>
    <w:rsid w:val="00041940"/>
    <w:rsid w:val="00041D27"/>
    <w:rsid w:val="00042149"/>
    <w:rsid w:val="000421C4"/>
    <w:rsid w:val="0004235D"/>
    <w:rsid w:val="000437B8"/>
    <w:rsid w:val="00043B5F"/>
    <w:rsid w:val="00043BC5"/>
    <w:rsid w:val="00044036"/>
    <w:rsid w:val="000442D9"/>
    <w:rsid w:val="00044562"/>
    <w:rsid w:val="000454B4"/>
    <w:rsid w:val="000460B7"/>
    <w:rsid w:val="0004659F"/>
    <w:rsid w:val="000468A5"/>
    <w:rsid w:val="00046B81"/>
    <w:rsid w:val="00046CAA"/>
    <w:rsid w:val="00046FF4"/>
    <w:rsid w:val="00047198"/>
    <w:rsid w:val="00047A86"/>
    <w:rsid w:val="00047D2B"/>
    <w:rsid w:val="0005004B"/>
    <w:rsid w:val="000502EF"/>
    <w:rsid w:val="0005055D"/>
    <w:rsid w:val="00052018"/>
    <w:rsid w:val="000520CF"/>
    <w:rsid w:val="000520DD"/>
    <w:rsid w:val="000527D1"/>
    <w:rsid w:val="000532AC"/>
    <w:rsid w:val="00054505"/>
    <w:rsid w:val="0005476A"/>
    <w:rsid w:val="00054868"/>
    <w:rsid w:val="00054900"/>
    <w:rsid w:val="00054CEB"/>
    <w:rsid w:val="0005521D"/>
    <w:rsid w:val="000553CC"/>
    <w:rsid w:val="00055413"/>
    <w:rsid w:val="00055AB5"/>
    <w:rsid w:val="000561F1"/>
    <w:rsid w:val="00056291"/>
    <w:rsid w:val="0005659D"/>
    <w:rsid w:val="00057E32"/>
    <w:rsid w:val="00057E98"/>
    <w:rsid w:val="00057F83"/>
    <w:rsid w:val="00060C7B"/>
    <w:rsid w:val="000612BC"/>
    <w:rsid w:val="0006166F"/>
    <w:rsid w:val="000622D3"/>
    <w:rsid w:val="0006239D"/>
    <w:rsid w:val="00062604"/>
    <w:rsid w:val="00062A3B"/>
    <w:rsid w:val="00064173"/>
    <w:rsid w:val="00064235"/>
    <w:rsid w:val="000655EF"/>
    <w:rsid w:val="00065661"/>
    <w:rsid w:val="00065ADF"/>
    <w:rsid w:val="0006710A"/>
    <w:rsid w:val="0006743F"/>
    <w:rsid w:val="00070CDD"/>
    <w:rsid w:val="000720CD"/>
    <w:rsid w:val="00072EDC"/>
    <w:rsid w:val="00072EDF"/>
    <w:rsid w:val="000737BB"/>
    <w:rsid w:val="0007386F"/>
    <w:rsid w:val="00073930"/>
    <w:rsid w:val="00073C97"/>
    <w:rsid w:val="0007478D"/>
    <w:rsid w:val="000749E2"/>
    <w:rsid w:val="00074B52"/>
    <w:rsid w:val="00074C5B"/>
    <w:rsid w:val="0007504C"/>
    <w:rsid w:val="00075247"/>
    <w:rsid w:val="000756A7"/>
    <w:rsid w:val="00076021"/>
    <w:rsid w:val="000761D5"/>
    <w:rsid w:val="00076C1F"/>
    <w:rsid w:val="00076D20"/>
    <w:rsid w:val="00076E9F"/>
    <w:rsid w:val="0007782F"/>
    <w:rsid w:val="00077CF6"/>
    <w:rsid w:val="00080420"/>
    <w:rsid w:val="00080448"/>
    <w:rsid w:val="00080AD0"/>
    <w:rsid w:val="00080CC8"/>
    <w:rsid w:val="00080EEA"/>
    <w:rsid w:val="00081018"/>
    <w:rsid w:val="00081A45"/>
    <w:rsid w:val="00081C37"/>
    <w:rsid w:val="00082C89"/>
    <w:rsid w:val="00082E7E"/>
    <w:rsid w:val="00083024"/>
    <w:rsid w:val="0008306F"/>
    <w:rsid w:val="000832CF"/>
    <w:rsid w:val="00083842"/>
    <w:rsid w:val="000838F9"/>
    <w:rsid w:val="00083C81"/>
    <w:rsid w:val="00084064"/>
    <w:rsid w:val="000843D9"/>
    <w:rsid w:val="00084F0C"/>
    <w:rsid w:val="000854B7"/>
    <w:rsid w:val="00085626"/>
    <w:rsid w:val="00085804"/>
    <w:rsid w:val="00085BDC"/>
    <w:rsid w:val="00085DF3"/>
    <w:rsid w:val="00085E3C"/>
    <w:rsid w:val="000864A1"/>
    <w:rsid w:val="0008673B"/>
    <w:rsid w:val="00086B96"/>
    <w:rsid w:val="00087120"/>
    <w:rsid w:val="00087476"/>
    <w:rsid w:val="00087506"/>
    <w:rsid w:val="00087726"/>
    <w:rsid w:val="00091874"/>
    <w:rsid w:val="00091FCD"/>
    <w:rsid w:val="00092516"/>
    <w:rsid w:val="000932CB"/>
    <w:rsid w:val="00093D9B"/>
    <w:rsid w:val="00093E22"/>
    <w:rsid w:val="00094011"/>
    <w:rsid w:val="00094715"/>
    <w:rsid w:val="00094744"/>
    <w:rsid w:val="00094829"/>
    <w:rsid w:val="00095C93"/>
    <w:rsid w:val="000960CF"/>
    <w:rsid w:val="0009762D"/>
    <w:rsid w:val="00097964"/>
    <w:rsid w:val="00097992"/>
    <w:rsid w:val="00097FD1"/>
    <w:rsid w:val="000A06C4"/>
    <w:rsid w:val="000A0760"/>
    <w:rsid w:val="000A0E4B"/>
    <w:rsid w:val="000A10EB"/>
    <w:rsid w:val="000A1A5B"/>
    <w:rsid w:val="000A1EBB"/>
    <w:rsid w:val="000A2D64"/>
    <w:rsid w:val="000A3707"/>
    <w:rsid w:val="000A3769"/>
    <w:rsid w:val="000A394F"/>
    <w:rsid w:val="000A3CD7"/>
    <w:rsid w:val="000A3D7B"/>
    <w:rsid w:val="000A4C5A"/>
    <w:rsid w:val="000A4CC2"/>
    <w:rsid w:val="000A5611"/>
    <w:rsid w:val="000A56B8"/>
    <w:rsid w:val="000A5949"/>
    <w:rsid w:val="000A6049"/>
    <w:rsid w:val="000A689E"/>
    <w:rsid w:val="000A6C6A"/>
    <w:rsid w:val="000A6CBD"/>
    <w:rsid w:val="000A71A2"/>
    <w:rsid w:val="000A79FF"/>
    <w:rsid w:val="000A7B69"/>
    <w:rsid w:val="000A7D61"/>
    <w:rsid w:val="000B0257"/>
    <w:rsid w:val="000B0A72"/>
    <w:rsid w:val="000B13E4"/>
    <w:rsid w:val="000B15A9"/>
    <w:rsid w:val="000B19CC"/>
    <w:rsid w:val="000B1A90"/>
    <w:rsid w:val="000B26E1"/>
    <w:rsid w:val="000B3421"/>
    <w:rsid w:val="000B3AD1"/>
    <w:rsid w:val="000B3D2F"/>
    <w:rsid w:val="000B4475"/>
    <w:rsid w:val="000B48A6"/>
    <w:rsid w:val="000B4B4A"/>
    <w:rsid w:val="000B4F1C"/>
    <w:rsid w:val="000B50C2"/>
    <w:rsid w:val="000B5774"/>
    <w:rsid w:val="000B59B7"/>
    <w:rsid w:val="000B5F7E"/>
    <w:rsid w:val="000B6570"/>
    <w:rsid w:val="000B69F3"/>
    <w:rsid w:val="000B78CC"/>
    <w:rsid w:val="000B7F00"/>
    <w:rsid w:val="000C0019"/>
    <w:rsid w:val="000C00E1"/>
    <w:rsid w:val="000C02BA"/>
    <w:rsid w:val="000C0D1D"/>
    <w:rsid w:val="000C2079"/>
    <w:rsid w:val="000C3038"/>
    <w:rsid w:val="000C3AF2"/>
    <w:rsid w:val="000C42DD"/>
    <w:rsid w:val="000C42EE"/>
    <w:rsid w:val="000C4E93"/>
    <w:rsid w:val="000C507A"/>
    <w:rsid w:val="000C50AD"/>
    <w:rsid w:val="000C5B9F"/>
    <w:rsid w:val="000C61E7"/>
    <w:rsid w:val="000C659E"/>
    <w:rsid w:val="000C6BD0"/>
    <w:rsid w:val="000C6CBB"/>
    <w:rsid w:val="000C6D76"/>
    <w:rsid w:val="000C6DB7"/>
    <w:rsid w:val="000C6E31"/>
    <w:rsid w:val="000C6ED5"/>
    <w:rsid w:val="000C7168"/>
    <w:rsid w:val="000D0344"/>
    <w:rsid w:val="000D11F3"/>
    <w:rsid w:val="000D1C14"/>
    <w:rsid w:val="000D1C27"/>
    <w:rsid w:val="000D2013"/>
    <w:rsid w:val="000D2034"/>
    <w:rsid w:val="000D204E"/>
    <w:rsid w:val="000D22E7"/>
    <w:rsid w:val="000D2A96"/>
    <w:rsid w:val="000D32E1"/>
    <w:rsid w:val="000D337E"/>
    <w:rsid w:val="000D37EB"/>
    <w:rsid w:val="000D3999"/>
    <w:rsid w:val="000D39B3"/>
    <w:rsid w:val="000D39E6"/>
    <w:rsid w:val="000D3B23"/>
    <w:rsid w:val="000D3CB3"/>
    <w:rsid w:val="000D468C"/>
    <w:rsid w:val="000D56E4"/>
    <w:rsid w:val="000D5893"/>
    <w:rsid w:val="000D5B04"/>
    <w:rsid w:val="000D5C77"/>
    <w:rsid w:val="000D5D93"/>
    <w:rsid w:val="000D5EC9"/>
    <w:rsid w:val="000D6905"/>
    <w:rsid w:val="000D740C"/>
    <w:rsid w:val="000D754A"/>
    <w:rsid w:val="000E02F8"/>
    <w:rsid w:val="000E04E3"/>
    <w:rsid w:val="000E0705"/>
    <w:rsid w:val="000E09F3"/>
    <w:rsid w:val="000E12C1"/>
    <w:rsid w:val="000E13C9"/>
    <w:rsid w:val="000E222D"/>
    <w:rsid w:val="000E2E81"/>
    <w:rsid w:val="000E2EFE"/>
    <w:rsid w:val="000E301C"/>
    <w:rsid w:val="000E3370"/>
    <w:rsid w:val="000E33E4"/>
    <w:rsid w:val="000E39D6"/>
    <w:rsid w:val="000E3AE8"/>
    <w:rsid w:val="000E3C89"/>
    <w:rsid w:val="000E41AB"/>
    <w:rsid w:val="000E4329"/>
    <w:rsid w:val="000E44E8"/>
    <w:rsid w:val="000E4868"/>
    <w:rsid w:val="000E4C3E"/>
    <w:rsid w:val="000E558F"/>
    <w:rsid w:val="000E5CAF"/>
    <w:rsid w:val="000E5E91"/>
    <w:rsid w:val="000E65D5"/>
    <w:rsid w:val="000E668D"/>
    <w:rsid w:val="000E6718"/>
    <w:rsid w:val="000E76F1"/>
    <w:rsid w:val="000E7A0E"/>
    <w:rsid w:val="000E7C81"/>
    <w:rsid w:val="000E7DAD"/>
    <w:rsid w:val="000F025B"/>
    <w:rsid w:val="000F025D"/>
    <w:rsid w:val="000F0387"/>
    <w:rsid w:val="000F04C3"/>
    <w:rsid w:val="000F1103"/>
    <w:rsid w:val="000F1752"/>
    <w:rsid w:val="000F1941"/>
    <w:rsid w:val="000F1D99"/>
    <w:rsid w:val="000F1FB6"/>
    <w:rsid w:val="000F1FC4"/>
    <w:rsid w:val="000F3637"/>
    <w:rsid w:val="000F446E"/>
    <w:rsid w:val="000F46E5"/>
    <w:rsid w:val="000F4796"/>
    <w:rsid w:val="000F4ACB"/>
    <w:rsid w:val="000F5047"/>
    <w:rsid w:val="000F5150"/>
    <w:rsid w:val="000F5CD4"/>
    <w:rsid w:val="000F65A2"/>
    <w:rsid w:val="000F6736"/>
    <w:rsid w:val="000F67E9"/>
    <w:rsid w:val="000F6965"/>
    <w:rsid w:val="000F6E6D"/>
    <w:rsid w:val="000F7030"/>
    <w:rsid w:val="000F7707"/>
    <w:rsid w:val="000F7A35"/>
    <w:rsid w:val="000F7A9D"/>
    <w:rsid w:val="000F7B91"/>
    <w:rsid w:val="00100151"/>
    <w:rsid w:val="00100609"/>
    <w:rsid w:val="00100BFE"/>
    <w:rsid w:val="001013BB"/>
    <w:rsid w:val="00101871"/>
    <w:rsid w:val="00101C00"/>
    <w:rsid w:val="00101C0B"/>
    <w:rsid w:val="00101CAF"/>
    <w:rsid w:val="00102084"/>
    <w:rsid w:val="00102376"/>
    <w:rsid w:val="001024B9"/>
    <w:rsid w:val="001028A4"/>
    <w:rsid w:val="0010430E"/>
    <w:rsid w:val="001046F9"/>
    <w:rsid w:val="00104B46"/>
    <w:rsid w:val="001053B5"/>
    <w:rsid w:val="0010573E"/>
    <w:rsid w:val="00105A83"/>
    <w:rsid w:val="00106219"/>
    <w:rsid w:val="0010634F"/>
    <w:rsid w:val="0010646C"/>
    <w:rsid w:val="00107582"/>
    <w:rsid w:val="00107EFF"/>
    <w:rsid w:val="00107FF6"/>
    <w:rsid w:val="0011021A"/>
    <w:rsid w:val="00110588"/>
    <w:rsid w:val="001105C7"/>
    <w:rsid w:val="00110973"/>
    <w:rsid w:val="00110CE9"/>
    <w:rsid w:val="00111220"/>
    <w:rsid w:val="001119E6"/>
    <w:rsid w:val="00112C1D"/>
    <w:rsid w:val="001133CF"/>
    <w:rsid w:val="00113571"/>
    <w:rsid w:val="00113EEF"/>
    <w:rsid w:val="00113FDA"/>
    <w:rsid w:val="0011431B"/>
    <w:rsid w:val="00114A33"/>
    <w:rsid w:val="00114AFF"/>
    <w:rsid w:val="00114B27"/>
    <w:rsid w:val="00114EB0"/>
    <w:rsid w:val="001150C3"/>
    <w:rsid w:val="00115ABD"/>
    <w:rsid w:val="0011625F"/>
    <w:rsid w:val="00116A7D"/>
    <w:rsid w:val="00117860"/>
    <w:rsid w:val="00117B42"/>
    <w:rsid w:val="00117E84"/>
    <w:rsid w:val="00121123"/>
    <w:rsid w:val="00121CA2"/>
    <w:rsid w:val="0012227B"/>
    <w:rsid w:val="001224D7"/>
    <w:rsid w:val="0012250B"/>
    <w:rsid w:val="001227E7"/>
    <w:rsid w:val="00123008"/>
    <w:rsid w:val="00124650"/>
    <w:rsid w:val="00124676"/>
    <w:rsid w:val="001251D8"/>
    <w:rsid w:val="00125872"/>
    <w:rsid w:val="00125A22"/>
    <w:rsid w:val="00125C66"/>
    <w:rsid w:val="0012622A"/>
    <w:rsid w:val="00126539"/>
    <w:rsid w:val="00126AB6"/>
    <w:rsid w:val="00126BB6"/>
    <w:rsid w:val="00126BF7"/>
    <w:rsid w:val="00126E22"/>
    <w:rsid w:val="001274B7"/>
    <w:rsid w:val="00127F91"/>
    <w:rsid w:val="0013057D"/>
    <w:rsid w:val="0013091C"/>
    <w:rsid w:val="00130C8A"/>
    <w:rsid w:val="00131153"/>
    <w:rsid w:val="00131252"/>
    <w:rsid w:val="001312D1"/>
    <w:rsid w:val="001313F4"/>
    <w:rsid w:val="0013156C"/>
    <w:rsid w:val="00131814"/>
    <w:rsid w:val="00131EA5"/>
    <w:rsid w:val="0013204A"/>
    <w:rsid w:val="001325F6"/>
    <w:rsid w:val="00132625"/>
    <w:rsid w:val="00132D53"/>
    <w:rsid w:val="00133D1D"/>
    <w:rsid w:val="00134255"/>
    <w:rsid w:val="0013505D"/>
    <w:rsid w:val="0013571E"/>
    <w:rsid w:val="00135B09"/>
    <w:rsid w:val="00136049"/>
    <w:rsid w:val="00136BB0"/>
    <w:rsid w:val="00137E6D"/>
    <w:rsid w:val="00140232"/>
    <w:rsid w:val="0014087A"/>
    <w:rsid w:val="001411BB"/>
    <w:rsid w:val="00141333"/>
    <w:rsid w:val="00141775"/>
    <w:rsid w:val="00141DD6"/>
    <w:rsid w:val="00141FEF"/>
    <w:rsid w:val="001422EF"/>
    <w:rsid w:val="00143179"/>
    <w:rsid w:val="00143461"/>
    <w:rsid w:val="0014374D"/>
    <w:rsid w:val="001439AA"/>
    <w:rsid w:val="00144715"/>
    <w:rsid w:val="00144AA6"/>
    <w:rsid w:val="00144AD3"/>
    <w:rsid w:val="00144C39"/>
    <w:rsid w:val="001454B3"/>
    <w:rsid w:val="001455C4"/>
    <w:rsid w:val="00145B1C"/>
    <w:rsid w:val="0014638D"/>
    <w:rsid w:val="0014640A"/>
    <w:rsid w:val="00146842"/>
    <w:rsid w:val="001475AF"/>
    <w:rsid w:val="00147ABB"/>
    <w:rsid w:val="001500A5"/>
    <w:rsid w:val="00150434"/>
    <w:rsid w:val="0015093A"/>
    <w:rsid w:val="00150FD5"/>
    <w:rsid w:val="00151823"/>
    <w:rsid w:val="00151923"/>
    <w:rsid w:val="00152608"/>
    <w:rsid w:val="00152D69"/>
    <w:rsid w:val="00153143"/>
    <w:rsid w:val="001531F3"/>
    <w:rsid w:val="00153B0B"/>
    <w:rsid w:val="00154251"/>
    <w:rsid w:val="001544B0"/>
    <w:rsid w:val="001545FE"/>
    <w:rsid w:val="00154636"/>
    <w:rsid w:val="00154E11"/>
    <w:rsid w:val="001551A2"/>
    <w:rsid w:val="0015526C"/>
    <w:rsid w:val="00155A36"/>
    <w:rsid w:val="00156974"/>
    <w:rsid w:val="00156E36"/>
    <w:rsid w:val="00157372"/>
    <w:rsid w:val="0016006A"/>
    <w:rsid w:val="0016044E"/>
    <w:rsid w:val="001605E7"/>
    <w:rsid w:val="001608DA"/>
    <w:rsid w:val="00160A00"/>
    <w:rsid w:val="00160DF5"/>
    <w:rsid w:val="00160F53"/>
    <w:rsid w:val="001612B5"/>
    <w:rsid w:val="00161777"/>
    <w:rsid w:val="00162716"/>
    <w:rsid w:val="001636D5"/>
    <w:rsid w:val="00163EEC"/>
    <w:rsid w:val="00164274"/>
    <w:rsid w:val="00165014"/>
    <w:rsid w:val="00167252"/>
    <w:rsid w:val="001679FD"/>
    <w:rsid w:val="001708B0"/>
    <w:rsid w:val="0017100B"/>
    <w:rsid w:val="0017149B"/>
    <w:rsid w:val="00171F68"/>
    <w:rsid w:val="001725F1"/>
    <w:rsid w:val="001737F3"/>
    <w:rsid w:val="00175E25"/>
    <w:rsid w:val="00176727"/>
    <w:rsid w:val="00176DDF"/>
    <w:rsid w:val="001772E8"/>
    <w:rsid w:val="00177369"/>
    <w:rsid w:val="001775C4"/>
    <w:rsid w:val="001778AB"/>
    <w:rsid w:val="001778DC"/>
    <w:rsid w:val="00177C75"/>
    <w:rsid w:val="00177ED9"/>
    <w:rsid w:val="0018017B"/>
    <w:rsid w:val="001802FC"/>
    <w:rsid w:val="00180462"/>
    <w:rsid w:val="00181069"/>
    <w:rsid w:val="00181592"/>
    <w:rsid w:val="001824D9"/>
    <w:rsid w:val="001828CF"/>
    <w:rsid w:val="001831CD"/>
    <w:rsid w:val="00184CB8"/>
    <w:rsid w:val="00184EF7"/>
    <w:rsid w:val="00185179"/>
    <w:rsid w:val="00185476"/>
    <w:rsid w:val="00185936"/>
    <w:rsid w:val="00185A40"/>
    <w:rsid w:val="001860A0"/>
    <w:rsid w:val="0018615F"/>
    <w:rsid w:val="00186A3D"/>
    <w:rsid w:val="001912E1"/>
    <w:rsid w:val="001913F7"/>
    <w:rsid w:val="00191A30"/>
    <w:rsid w:val="0019227A"/>
    <w:rsid w:val="00192526"/>
    <w:rsid w:val="00192B76"/>
    <w:rsid w:val="001932D7"/>
    <w:rsid w:val="001938AE"/>
    <w:rsid w:val="00194FEC"/>
    <w:rsid w:val="00195650"/>
    <w:rsid w:val="00195955"/>
    <w:rsid w:val="00195A6F"/>
    <w:rsid w:val="00197026"/>
    <w:rsid w:val="001977C8"/>
    <w:rsid w:val="00197C7B"/>
    <w:rsid w:val="00197EFB"/>
    <w:rsid w:val="001A03F4"/>
    <w:rsid w:val="001A0439"/>
    <w:rsid w:val="001A1B88"/>
    <w:rsid w:val="001A1F92"/>
    <w:rsid w:val="001A21C4"/>
    <w:rsid w:val="001A2382"/>
    <w:rsid w:val="001A2B53"/>
    <w:rsid w:val="001A34F0"/>
    <w:rsid w:val="001A38C1"/>
    <w:rsid w:val="001A46A3"/>
    <w:rsid w:val="001A4BD9"/>
    <w:rsid w:val="001A4E41"/>
    <w:rsid w:val="001A5435"/>
    <w:rsid w:val="001A5647"/>
    <w:rsid w:val="001A56E0"/>
    <w:rsid w:val="001A5A88"/>
    <w:rsid w:val="001A64F3"/>
    <w:rsid w:val="001A68F4"/>
    <w:rsid w:val="001A6CB0"/>
    <w:rsid w:val="001A7BBE"/>
    <w:rsid w:val="001B0F86"/>
    <w:rsid w:val="001B137F"/>
    <w:rsid w:val="001B1959"/>
    <w:rsid w:val="001B1BC8"/>
    <w:rsid w:val="001B1D9D"/>
    <w:rsid w:val="001B1F75"/>
    <w:rsid w:val="001B1FB4"/>
    <w:rsid w:val="001B2FCB"/>
    <w:rsid w:val="001B3D7B"/>
    <w:rsid w:val="001B415E"/>
    <w:rsid w:val="001B4A09"/>
    <w:rsid w:val="001B511A"/>
    <w:rsid w:val="001B5197"/>
    <w:rsid w:val="001B57B0"/>
    <w:rsid w:val="001B5EDE"/>
    <w:rsid w:val="001B6380"/>
    <w:rsid w:val="001B6CDE"/>
    <w:rsid w:val="001B77AD"/>
    <w:rsid w:val="001B7CA3"/>
    <w:rsid w:val="001B7DF2"/>
    <w:rsid w:val="001B7F05"/>
    <w:rsid w:val="001B7F6D"/>
    <w:rsid w:val="001C022C"/>
    <w:rsid w:val="001C111C"/>
    <w:rsid w:val="001C129F"/>
    <w:rsid w:val="001C15BF"/>
    <w:rsid w:val="001C17EE"/>
    <w:rsid w:val="001C1982"/>
    <w:rsid w:val="001C1A55"/>
    <w:rsid w:val="001C2253"/>
    <w:rsid w:val="001C28AF"/>
    <w:rsid w:val="001C2AB9"/>
    <w:rsid w:val="001C2DD3"/>
    <w:rsid w:val="001C3148"/>
    <w:rsid w:val="001C3E0C"/>
    <w:rsid w:val="001C3E7A"/>
    <w:rsid w:val="001C47D6"/>
    <w:rsid w:val="001C4A31"/>
    <w:rsid w:val="001C4A8B"/>
    <w:rsid w:val="001C5D12"/>
    <w:rsid w:val="001C5F62"/>
    <w:rsid w:val="001C628F"/>
    <w:rsid w:val="001C6466"/>
    <w:rsid w:val="001C6FB6"/>
    <w:rsid w:val="001C708C"/>
    <w:rsid w:val="001C7665"/>
    <w:rsid w:val="001D077D"/>
    <w:rsid w:val="001D08FE"/>
    <w:rsid w:val="001D1036"/>
    <w:rsid w:val="001D1842"/>
    <w:rsid w:val="001D18B8"/>
    <w:rsid w:val="001D193E"/>
    <w:rsid w:val="001D1B47"/>
    <w:rsid w:val="001D1EAA"/>
    <w:rsid w:val="001D2358"/>
    <w:rsid w:val="001D237A"/>
    <w:rsid w:val="001D2965"/>
    <w:rsid w:val="001D3029"/>
    <w:rsid w:val="001D30E3"/>
    <w:rsid w:val="001D368D"/>
    <w:rsid w:val="001D385D"/>
    <w:rsid w:val="001D3953"/>
    <w:rsid w:val="001D3F7A"/>
    <w:rsid w:val="001D4FA8"/>
    <w:rsid w:val="001D504E"/>
    <w:rsid w:val="001D5083"/>
    <w:rsid w:val="001D5120"/>
    <w:rsid w:val="001D5846"/>
    <w:rsid w:val="001D691F"/>
    <w:rsid w:val="001D69E0"/>
    <w:rsid w:val="001D6F72"/>
    <w:rsid w:val="001D711B"/>
    <w:rsid w:val="001D7C16"/>
    <w:rsid w:val="001E01C8"/>
    <w:rsid w:val="001E0B57"/>
    <w:rsid w:val="001E0C0D"/>
    <w:rsid w:val="001E0E99"/>
    <w:rsid w:val="001E15AB"/>
    <w:rsid w:val="001E1A4D"/>
    <w:rsid w:val="001E2180"/>
    <w:rsid w:val="001E2DD3"/>
    <w:rsid w:val="001E2F5D"/>
    <w:rsid w:val="001E3038"/>
    <w:rsid w:val="001E334C"/>
    <w:rsid w:val="001E35AF"/>
    <w:rsid w:val="001E3784"/>
    <w:rsid w:val="001E41F3"/>
    <w:rsid w:val="001E4AA3"/>
    <w:rsid w:val="001E50E2"/>
    <w:rsid w:val="001E5614"/>
    <w:rsid w:val="001E6065"/>
    <w:rsid w:val="001E609A"/>
    <w:rsid w:val="001E60DA"/>
    <w:rsid w:val="001E65D9"/>
    <w:rsid w:val="001E6793"/>
    <w:rsid w:val="001E6F24"/>
    <w:rsid w:val="001E7450"/>
    <w:rsid w:val="001E7B19"/>
    <w:rsid w:val="001E7D40"/>
    <w:rsid w:val="001F0201"/>
    <w:rsid w:val="001F0331"/>
    <w:rsid w:val="001F0CA1"/>
    <w:rsid w:val="001F18A4"/>
    <w:rsid w:val="001F1D0D"/>
    <w:rsid w:val="001F1D38"/>
    <w:rsid w:val="001F2538"/>
    <w:rsid w:val="001F2CFC"/>
    <w:rsid w:val="001F316C"/>
    <w:rsid w:val="001F324F"/>
    <w:rsid w:val="001F3BDF"/>
    <w:rsid w:val="001F46A0"/>
    <w:rsid w:val="001F5B17"/>
    <w:rsid w:val="001F5EBD"/>
    <w:rsid w:val="001F6080"/>
    <w:rsid w:val="001F6117"/>
    <w:rsid w:val="001F6480"/>
    <w:rsid w:val="001F64B4"/>
    <w:rsid w:val="001F7A97"/>
    <w:rsid w:val="001F7B46"/>
    <w:rsid w:val="001F7E9B"/>
    <w:rsid w:val="001F7F99"/>
    <w:rsid w:val="00200340"/>
    <w:rsid w:val="00200856"/>
    <w:rsid w:val="00200B17"/>
    <w:rsid w:val="002010F1"/>
    <w:rsid w:val="0020116F"/>
    <w:rsid w:val="0020138F"/>
    <w:rsid w:val="0020153F"/>
    <w:rsid w:val="002023A8"/>
    <w:rsid w:val="002023FE"/>
    <w:rsid w:val="00202444"/>
    <w:rsid w:val="00202971"/>
    <w:rsid w:val="002032E0"/>
    <w:rsid w:val="002032F9"/>
    <w:rsid w:val="002037B1"/>
    <w:rsid w:val="002042A1"/>
    <w:rsid w:val="002053C5"/>
    <w:rsid w:val="0020587A"/>
    <w:rsid w:val="00205B13"/>
    <w:rsid w:val="00205B9C"/>
    <w:rsid w:val="00206268"/>
    <w:rsid w:val="00206464"/>
    <w:rsid w:val="00206BC0"/>
    <w:rsid w:val="00207048"/>
    <w:rsid w:val="00207756"/>
    <w:rsid w:val="00207793"/>
    <w:rsid w:val="00207DE5"/>
    <w:rsid w:val="002107B2"/>
    <w:rsid w:val="002108AD"/>
    <w:rsid w:val="00210C1F"/>
    <w:rsid w:val="00210E1D"/>
    <w:rsid w:val="0021119C"/>
    <w:rsid w:val="00211341"/>
    <w:rsid w:val="0021160E"/>
    <w:rsid w:val="00211D1F"/>
    <w:rsid w:val="00211D32"/>
    <w:rsid w:val="00211DF1"/>
    <w:rsid w:val="00212651"/>
    <w:rsid w:val="00212828"/>
    <w:rsid w:val="0021339E"/>
    <w:rsid w:val="00214991"/>
    <w:rsid w:val="00214BB6"/>
    <w:rsid w:val="00214D2E"/>
    <w:rsid w:val="00215741"/>
    <w:rsid w:val="00215788"/>
    <w:rsid w:val="00216C9B"/>
    <w:rsid w:val="00216D5F"/>
    <w:rsid w:val="00217B1D"/>
    <w:rsid w:val="00220898"/>
    <w:rsid w:val="002208D4"/>
    <w:rsid w:val="00220B43"/>
    <w:rsid w:val="002214AD"/>
    <w:rsid w:val="002214AE"/>
    <w:rsid w:val="0022182B"/>
    <w:rsid w:val="00221D36"/>
    <w:rsid w:val="00222455"/>
    <w:rsid w:val="00223026"/>
    <w:rsid w:val="00223223"/>
    <w:rsid w:val="00223971"/>
    <w:rsid w:val="0022418F"/>
    <w:rsid w:val="0022499C"/>
    <w:rsid w:val="00224B6C"/>
    <w:rsid w:val="002251DF"/>
    <w:rsid w:val="00225747"/>
    <w:rsid w:val="00225AE4"/>
    <w:rsid w:val="00225BF4"/>
    <w:rsid w:val="00225CF1"/>
    <w:rsid w:val="00225F06"/>
    <w:rsid w:val="00225F7D"/>
    <w:rsid w:val="002261DC"/>
    <w:rsid w:val="002263AA"/>
    <w:rsid w:val="002266D5"/>
    <w:rsid w:val="00226AF5"/>
    <w:rsid w:val="00226D5B"/>
    <w:rsid w:val="002277A5"/>
    <w:rsid w:val="002302FB"/>
    <w:rsid w:val="0023089C"/>
    <w:rsid w:val="00230D46"/>
    <w:rsid w:val="002313BF"/>
    <w:rsid w:val="00231646"/>
    <w:rsid w:val="00231A8D"/>
    <w:rsid w:val="00231C62"/>
    <w:rsid w:val="00231C7A"/>
    <w:rsid w:val="00231E54"/>
    <w:rsid w:val="002321E8"/>
    <w:rsid w:val="002322F7"/>
    <w:rsid w:val="002323C1"/>
    <w:rsid w:val="00232DD2"/>
    <w:rsid w:val="00232E93"/>
    <w:rsid w:val="0023360F"/>
    <w:rsid w:val="002340DD"/>
    <w:rsid w:val="00234668"/>
    <w:rsid w:val="00234F69"/>
    <w:rsid w:val="00235251"/>
    <w:rsid w:val="00235B00"/>
    <w:rsid w:val="00235B4C"/>
    <w:rsid w:val="00235CBB"/>
    <w:rsid w:val="00235ED4"/>
    <w:rsid w:val="00236705"/>
    <w:rsid w:val="0023683D"/>
    <w:rsid w:val="002376A3"/>
    <w:rsid w:val="002379A1"/>
    <w:rsid w:val="00237D1F"/>
    <w:rsid w:val="00237EC2"/>
    <w:rsid w:val="002407B1"/>
    <w:rsid w:val="00241308"/>
    <w:rsid w:val="00241AD4"/>
    <w:rsid w:val="002423EA"/>
    <w:rsid w:val="0024259A"/>
    <w:rsid w:val="002427E3"/>
    <w:rsid w:val="0024335F"/>
    <w:rsid w:val="00243BC1"/>
    <w:rsid w:val="00243CD7"/>
    <w:rsid w:val="00244005"/>
    <w:rsid w:val="00244332"/>
    <w:rsid w:val="00244902"/>
    <w:rsid w:val="00244C08"/>
    <w:rsid w:val="00244E2F"/>
    <w:rsid w:val="00244FAA"/>
    <w:rsid w:val="00245042"/>
    <w:rsid w:val="00245470"/>
    <w:rsid w:val="00245ABF"/>
    <w:rsid w:val="00245B23"/>
    <w:rsid w:val="002460EA"/>
    <w:rsid w:val="00246634"/>
    <w:rsid w:val="00246A23"/>
    <w:rsid w:val="00246DE8"/>
    <w:rsid w:val="0024705B"/>
    <w:rsid w:val="002470DA"/>
    <w:rsid w:val="002471D0"/>
    <w:rsid w:val="0024751E"/>
    <w:rsid w:val="002477A0"/>
    <w:rsid w:val="00247A46"/>
    <w:rsid w:val="00247FD1"/>
    <w:rsid w:val="00247FD7"/>
    <w:rsid w:val="0025004F"/>
    <w:rsid w:val="0025022A"/>
    <w:rsid w:val="00250854"/>
    <w:rsid w:val="002518A7"/>
    <w:rsid w:val="0025228F"/>
    <w:rsid w:val="002522EC"/>
    <w:rsid w:val="0025247E"/>
    <w:rsid w:val="002530BE"/>
    <w:rsid w:val="00253B77"/>
    <w:rsid w:val="00253E2C"/>
    <w:rsid w:val="0025485C"/>
    <w:rsid w:val="00254F84"/>
    <w:rsid w:val="002553D4"/>
    <w:rsid w:val="00255B03"/>
    <w:rsid w:val="00256081"/>
    <w:rsid w:val="002565E4"/>
    <w:rsid w:val="00256ACD"/>
    <w:rsid w:val="00257195"/>
    <w:rsid w:val="002578D8"/>
    <w:rsid w:val="00260919"/>
    <w:rsid w:val="00260B23"/>
    <w:rsid w:val="002613A5"/>
    <w:rsid w:val="002617DA"/>
    <w:rsid w:val="00261B2F"/>
    <w:rsid w:val="00262862"/>
    <w:rsid w:val="0026331E"/>
    <w:rsid w:val="0026477F"/>
    <w:rsid w:val="00264AF7"/>
    <w:rsid w:val="00265786"/>
    <w:rsid w:val="00265D6B"/>
    <w:rsid w:val="00266D5E"/>
    <w:rsid w:val="00267818"/>
    <w:rsid w:val="00267881"/>
    <w:rsid w:val="0027003D"/>
    <w:rsid w:val="002700AD"/>
    <w:rsid w:val="002703D7"/>
    <w:rsid w:val="002703ED"/>
    <w:rsid w:val="002723F2"/>
    <w:rsid w:val="00273821"/>
    <w:rsid w:val="00273FC1"/>
    <w:rsid w:val="002745C3"/>
    <w:rsid w:val="00274E67"/>
    <w:rsid w:val="0027509B"/>
    <w:rsid w:val="0027599D"/>
    <w:rsid w:val="00275A79"/>
    <w:rsid w:val="00275C53"/>
    <w:rsid w:val="00275C80"/>
    <w:rsid w:val="00275D12"/>
    <w:rsid w:val="0027631F"/>
    <w:rsid w:val="00276CD2"/>
    <w:rsid w:val="0027726A"/>
    <w:rsid w:val="00277332"/>
    <w:rsid w:val="002775DC"/>
    <w:rsid w:val="00277A1E"/>
    <w:rsid w:val="0028062F"/>
    <w:rsid w:val="002808AD"/>
    <w:rsid w:val="00280FEC"/>
    <w:rsid w:val="0028142E"/>
    <w:rsid w:val="00281784"/>
    <w:rsid w:val="0028191B"/>
    <w:rsid w:val="00281EB0"/>
    <w:rsid w:val="00282C86"/>
    <w:rsid w:val="00282D13"/>
    <w:rsid w:val="00283126"/>
    <w:rsid w:val="002834B5"/>
    <w:rsid w:val="002834CE"/>
    <w:rsid w:val="00283C6C"/>
    <w:rsid w:val="0028456D"/>
    <w:rsid w:val="00284CE1"/>
    <w:rsid w:val="002850FF"/>
    <w:rsid w:val="00285103"/>
    <w:rsid w:val="0028566C"/>
    <w:rsid w:val="00285737"/>
    <w:rsid w:val="00285749"/>
    <w:rsid w:val="00285A8C"/>
    <w:rsid w:val="00285BC6"/>
    <w:rsid w:val="0028615D"/>
    <w:rsid w:val="00286291"/>
    <w:rsid w:val="002862E4"/>
    <w:rsid w:val="002864F9"/>
    <w:rsid w:val="0028675B"/>
    <w:rsid w:val="00286F69"/>
    <w:rsid w:val="0029048A"/>
    <w:rsid w:val="0029147A"/>
    <w:rsid w:val="002916CC"/>
    <w:rsid w:val="002917BB"/>
    <w:rsid w:val="002928C7"/>
    <w:rsid w:val="00292B63"/>
    <w:rsid w:val="00292EAA"/>
    <w:rsid w:val="002934AE"/>
    <w:rsid w:val="00293D64"/>
    <w:rsid w:val="00293D85"/>
    <w:rsid w:val="00293F91"/>
    <w:rsid w:val="0029476C"/>
    <w:rsid w:val="00294902"/>
    <w:rsid w:val="002952E2"/>
    <w:rsid w:val="00295352"/>
    <w:rsid w:val="0029573B"/>
    <w:rsid w:val="002959FF"/>
    <w:rsid w:val="00295C05"/>
    <w:rsid w:val="00295D94"/>
    <w:rsid w:val="002962CA"/>
    <w:rsid w:val="0029632F"/>
    <w:rsid w:val="002A09C4"/>
    <w:rsid w:val="002A0DD0"/>
    <w:rsid w:val="002A16CA"/>
    <w:rsid w:val="002A27BA"/>
    <w:rsid w:val="002A32A2"/>
    <w:rsid w:val="002A3919"/>
    <w:rsid w:val="002A3934"/>
    <w:rsid w:val="002A3D96"/>
    <w:rsid w:val="002A4510"/>
    <w:rsid w:val="002A493B"/>
    <w:rsid w:val="002A49CB"/>
    <w:rsid w:val="002A4BED"/>
    <w:rsid w:val="002A57BA"/>
    <w:rsid w:val="002A5D61"/>
    <w:rsid w:val="002A5F09"/>
    <w:rsid w:val="002A61C9"/>
    <w:rsid w:val="002A622D"/>
    <w:rsid w:val="002A67A9"/>
    <w:rsid w:val="002A686E"/>
    <w:rsid w:val="002A6FBE"/>
    <w:rsid w:val="002B051D"/>
    <w:rsid w:val="002B0ADF"/>
    <w:rsid w:val="002B1399"/>
    <w:rsid w:val="002B145F"/>
    <w:rsid w:val="002B176C"/>
    <w:rsid w:val="002B1C9E"/>
    <w:rsid w:val="002B1E85"/>
    <w:rsid w:val="002B2FDB"/>
    <w:rsid w:val="002B3549"/>
    <w:rsid w:val="002B37D7"/>
    <w:rsid w:val="002B4004"/>
    <w:rsid w:val="002B42AB"/>
    <w:rsid w:val="002B47B7"/>
    <w:rsid w:val="002B4A9F"/>
    <w:rsid w:val="002B4C25"/>
    <w:rsid w:val="002B4DE6"/>
    <w:rsid w:val="002B4E57"/>
    <w:rsid w:val="002B5185"/>
    <w:rsid w:val="002B565A"/>
    <w:rsid w:val="002B59FE"/>
    <w:rsid w:val="002B5C73"/>
    <w:rsid w:val="002B689A"/>
    <w:rsid w:val="002B689B"/>
    <w:rsid w:val="002B6CE3"/>
    <w:rsid w:val="002B7766"/>
    <w:rsid w:val="002B784A"/>
    <w:rsid w:val="002C0977"/>
    <w:rsid w:val="002C0B9E"/>
    <w:rsid w:val="002C1287"/>
    <w:rsid w:val="002C165B"/>
    <w:rsid w:val="002C22EA"/>
    <w:rsid w:val="002C24E5"/>
    <w:rsid w:val="002C273B"/>
    <w:rsid w:val="002C28CD"/>
    <w:rsid w:val="002C2E30"/>
    <w:rsid w:val="002C37DD"/>
    <w:rsid w:val="002C3854"/>
    <w:rsid w:val="002C3F9C"/>
    <w:rsid w:val="002C408A"/>
    <w:rsid w:val="002C434E"/>
    <w:rsid w:val="002C49FB"/>
    <w:rsid w:val="002C4BB7"/>
    <w:rsid w:val="002C5050"/>
    <w:rsid w:val="002C5758"/>
    <w:rsid w:val="002C5BCD"/>
    <w:rsid w:val="002C5E67"/>
    <w:rsid w:val="002C621B"/>
    <w:rsid w:val="002C6350"/>
    <w:rsid w:val="002C63B6"/>
    <w:rsid w:val="002C6764"/>
    <w:rsid w:val="002C6C2D"/>
    <w:rsid w:val="002C7216"/>
    <w:rsid w:val="002C73CF"/>
    <w:rsid w:val="002C7B02"/>
    <w:rsid w:val="002D01BA"/>
    <w:rsid w:val="002D0FB8"/>
    <w:rsid w:val="002D1D19"/>
    <w:rsid w:val="002D1D9F"/>
    <w:rsid w:val="002D1E5E"/>
    <w:rsid w:val="002D1F6D"/>
    <w:rsid w:val="002D2931"/>
    <w:rsid w:val="002D32AD"/>
    <w:rsid w:val="002D3445"/>
    <w:rsid w:val="002D3481"/>
    <w:rsid w:val="002D398F"/>
    <w:rsid w:val="002D3F6E"/>
    <w:rsid w:val="002D4132"/>
    <w:rsid w:val="002D4229"/>
    <w:rsid w:val="002D4826"/>
    <w:rsid w:val="002D4B06"/>
    <w:rsid w:val="002D4DCF"/>
    <w:rsid w:val="002D53CC"/>
    <w:rsid w:val="002D577A"/>
    <w:rsid w:val="002D5A39"/>
    <w:rsid w:val="002D6896"/>
    <w:rsid w:val="002D6C44"/>
    <w:rsid w:val="002D721E"/>
    <w:rsid w:val="002D756C"/>
    <w:rsid w:val="002E0169"/>
    <w:rsid w:val="002E0447"/>
    <w:rsid w:val="002E04CD"/>
    <w:rsid w:val="002E068A"/>
    <w:rsid w:val="002E0E6D"/>
    <w:rsid w:val="002E16EB"/>
    <w:rsid w:val="002E1896"/>
    <w:rsid w:val="002E1C05"/>
    <w:rsid w:val="002E2184"/>
    <w:rsid w:val="002E26FD"/>
    <w:rsid w:val="002E2BCA"/>
    <w:rsid w:val="002E2C3E"/>
    <w:rsid w:val="002E3862"/>
    <w:rsid w:val="002E3E75"/>
    <w:rsid w:val="002E3EF6"/>
    <w:rsid w:val="002E4216"/>
    <w:rsid w:val="002E4C5F"/>
    <w:rsid w:val="002E558B"/>
    <w:rsid w:val="002E59B0"/>
    <w:rsid w:val="002E5A45"/>
    <w:rsid w:val="002E5D71"/>
    <w:rsid w:val="002E5E1A"/>
    <w:rsid w:val="002E74B9"/>
    <w:rsid w:val="002E74D4"/>
    <w:rsid w:val="002E76CA"/>
    <w:rsid w:val="002F03BC"/>
    <w:rsid w:val="002F1D8B"/>
    <w:rsid w:val="002F1E63"/>
    <w:rsid w:val="002F2395"/>
    <w:rsid w:val="002F38B1"/>
    <w:rsid w:val="002F3B98"/>
    <w:rsid w:val="002F4309"/>
    <w:rsid w:val="002F4657"/>
    <w:rsid w:val="002F5059"/>
    <w:rsid w:val="002F5154"/>
    <w:rsid w:val="002F55B2"/>
    <w:rsid w:val="002F5893"/>
    <w:rsid w:val="002F5ED4"/>
    <w:rsid w:val="002F6B54"/>
    <w:rsid w:val="002F7A88"/>
    <w:rsid w:val="002F7FBB"/>
    <w:rsid w:val="003001D0"/>
    <w:rsid w:val="00300A62"/>
    <w:rsid w:val="00301E89"/>
    <w:rsid w:val="00302459"/>
    <w:rsid w:val="003028B2"/>
    <w:rsid w:val="00303421"/>
    <w:rsid w:val="00303548"/>
    <w:rsid w:val="00303DCF"/>
    <w:rsid w:val="003045A8"/>
    <w:rsid w:val="00305706"/>
    <w:rsid w:val="00305AC2"/>
    <w:rsid w:val="00305BD4"/>
    <w:rsid w:val="00305EE5"/>
    <w:rsid w:val="003060AB"/>
    <w:rsid w:val="00306408"/>
    <w:rsid w:val="003068EE"/>
    <w:rsid w:val="0030696B"/>
    <w:rsid w:val="00306CF6"/>
    <w:rsid w:val="00307714"/>
    <w:rsid w:val="003079D9"/>
    <w:rsid w:val="00307E94"/>
    <w:rsid w:val="00310AAF"/>
    <w:rsid w:val="00310F20"/>
    <w:rsid w:val="003112A7"/>
    <w:rsid w:val="0031179C"/>
    <w:rsid w:val="003117C1"/>
    <w:rsid w:val="003123B8"/>
    <w:rsid w:val="0031253D"/>
    <w:rsid w:val="0031258B"/>
    <w:rsid w:val="00312856"/>
    <w:rsid w:val="00312DC5"/>
    <w:rsid w:val="00313C6E"/>
    <w:rsid w:val="003141C3"/>
    <w:rsid w:val="0031437A"/>
    <w:rsid w:val="003145B1"/>
    <w:rsid w:val="0031543D"/>
    <w:rsid w:val="00315BF2"/>
    <w:rsid w:val="00315DB2"/>
    <w:rsid w:val="00315F2F"/>
    <w:rsid w:val="0031693B"/>
    <w:rsid w:val="00316D12"/>
    <w:rsid w:val="00316D4A"/>
    <w:rsid w:val="00316DBD"/>
    <w:rsid w:val="00317464"/>
    <w:rsid w:val="003179B0"/>
    <w:rsid w:val="0032032E"/>
    <w:rsid w:val="003205DA"/>
    <w:rsid w:val="00320B78"/>
    <w:rsid w:val="0032143F"/>
    <w:rsid w:val="00321FF4"/>
    <w:rsid w:val="003221F5"/>
    <w:rsid w:val="003224E3"/>
    <w:rsid w:val="00322605"/>
    <w:rsid w:val="00322678"/>
    <w:rsid w:val="003227DB"/>
    <w:rsid w:val="00322BF9"/>
    <w:rsid w:val="0032310C"/>
    <w:rsid w:val="00323C9A"/>
    <w:rsid w:val="003241C8"/>
    <w:rsid w:val="00324E7A"/>
    <w:rsid w:val="00324FF3"/>
    <w:rsid w:val="00325769"/>
    <w:rsid w:val="00325B85"/>
    <w:rsid w:val="00325DF2"/>
    <w:rsid w:val="00326166"/>
    <w:rsid w:val="00326C1A"/>
    <w:rsid w:val="0032701A"/>
    <w:rsid w:val="003279B5"/>
    <w:rsid w:val="00327C4D"/>
    <w:rsid w:val="00327C80"/>
    <w:rsid w:val="0033143D"/>
    <w:rsid w:val="0033167B"/>
    <w:rsid w:val="00331761"/>
    <w:rsid w:val="00331D74"/>
    <w:rsid w:val="003320F9"/>
    <w:rsid w:val="00332B0C"/>
    <w:rsid w:val="00333567"/>
    <w:rsid w:val="00333935"/>
    <w:rsid w:val="00333B90"/>
    <w:rsid w:val="00333C75"/>
    <w:rsid w:val="00333CFF"/>
    <w:rsid w:val="00333E36"/>
    <w:rsid w:val="00334010"/>
    <w:rsid w:val="00334763"/>
    <w:rsid w:val="00334BBB"/>
    <w:rsid w:val="0033500F"/>
    <w:rsid w:val="00335331"/>
    <w:rsid w:val="0033587E"/>
    <w:rsid w:val="00335BEB"/>
    <w:rsid w:val="00336945"/>
    <w:rsid w:val="00336954"/>
    <w:rsid w:val="00336C41"/>
    <w:rsid w:val="003371C6"/>
    <w:rsid w:val="00337C7A"/>
    <w:rsid w:val="00337E0C"/>
    <w:rsid w:val="00337E5D"/>
    <w:rsid w:val="0034042A"/>
    <w:rsid w:val="00340FC5"/>
    <w:rsid w:val="00341115"/>
    <w:rsid w:val="003414B5"/>
    <w:rsid w:val="0034156E"/>
    <w:rsid w:val="00342474"/>
    <w:rsid w:val="00342A3B"/>
    <w:rsid w:val="00342A5D"/>
    <w:rsid w:val="003430E6"/>
    <w:rsid w:val="0034369E"/>
    <w:rsid w:val="003436A3"/>
    <w:rsid w:val="00344EDA"/>
    <w:rsid w:val="003452B6"/>
    <w:rsid w:val="00345912"/>
    <w:rsid w:val="00345CEF"/>
    <w:rsid w:val="00345E9F"/>
    <w:rsid w:val="00346652"/>
    <w:rsid w:val="00346989"/>
    <w:rsid w:val="003472A3"/>
    <w:rsid w:val="00347361"/>
    <w:rsid w:val="00347867"/>
    <w:rsid w:val="00350390"/>
    <w:rsid w:val="0035052F"/>
    <w:rsid w:val="00350AA2"/>
    <w:rsid w:val="003516FC"/>
    <w:rsid w:val="00351711"/>
    <w:rsid w:val="00351B7B"/>
    <w:rsid w:val="00351BCD"/>
    <w:rsid w:val="00351E20"/>
    <w:rsid w:val="00352A6B"/>
    <w:rsid w:val="00352B8B"/>
    <w:rsid w:val="0035378A"/>
    <w:rsid w:val="00353A10"/>
    <w:rsid w:val="00355525"/>
    <w:rsid w:val="003557E2"/>
    <w:rsid w:val="00355891"/>
    <w:rsid w:val="00355E3A"/>
    <w:rsid w:val="00355E72"/>
    <w:rsid w:val="003561A9"/>
    <w:rsid w:val="00356874"/>
    <w:rsid w:val="00357A1A"/>
    <w:rsid w:val="00357B60"/>
    <w:rsid w:val="00360667"/>
    <w:rsid w:val="003616A4"/>
    <w:rsid w:val="00361D36"/>
    <w:rsid w:val="0036207A"/>
    <w:rsid w:val="00362128"/>
    <w:rsid w:val="003621A3"/>
    <w:rsid w:val="0036230C"/>
    <w:rsid w:val="0036273F"/>
    <w:rsid w:val="00362832"/>
    <w:rsid w:val="0036298F"/>
    <w:rsid w:val="00362DF0"/>
    <w:rsid w:val="00363477"/>
    <w:rsid w:val="003643D7"/>
    <w:rsid w:val="00364C2D"/>
    <w:rsid w:val="003654E3"/>
    <w:rsid w:val="003661FC"/>
    <w:rsid w:val="003669B5"/>
    <w:rsid w:val="00366FA1"/>
    <w:rsid w:val="003671B4"/>
    <w:rsid w:val="00367757"/>
    <w:rsid w:val="0037004C"/>
    <w:rsid w:val="003703CB"/>
    <w:rsid w:val="0037119B"/>
    <w:rsid w:val="003716D6"/>
    <w:rsid w:val="003719F2"/>
    <w:rsid w:val="00371EED"/>
    <w:rsid w:val="00372A7D"/>
    <w:rsid w:val="00372A97"/>
    <w:rsid w:val="00373335"/>
    <w:rsid w:val="00373A56"/>
    <w:rsid w:val="00373E10"/>
    <w:rsid w:val="00373E2D"/>
    <w:rsid w:val="00374181"/>
    <w:rsid w:val="003741C3"/>
    <w:rsid w:val="0037427C"/>
    <w:rsid w:val="0037471A"/>
    <w:rsid w:val="00375042"/>
    <w:rsid w:val="003759C2"/>
    <w:rsid w:val="003760D1"/>
    <w:rsid w:val="00376671"/>
    <w:rsid w:val="00377605"/>
    <w:rsid w:val="00380A82"/>
    <w:rsid w:val="00380EBB"/>
    <w:rsid w:val="003817AB"/>
    <w:rsid w:val="003819B9"/>
    <w:rsid w:val="003819DC"/>
    <w:rsid w:val="00381BD1"/>
    <w:rsid w:val="00381C0D"/>
    <w:rsid w:val="00381F6C"/>
    <w:rsid w:val="00382B3E"/>
    <w:rsid w:val="00382B41"/>
    <w:rsid w:val="00384193"/>
    <w:rsid w:val="00384195"/>
    <w:rsid w:val="00384801"/>
    <w:rsid w:val="00384EED"/>
    <w:rsid w:val="0038502E"/>
    <w:rsid w:val="00385277"/>
    <w:rsid w:val="00385474"/>
    <w:rsid w:val="00385DBE"/>
    <w:rsid w:val="003862C3"/>
    <w:rsid w:val="003862F8"/>
    <w:rsid w:val="00386DFE"/>
    <w:rsid w:val="003875FB"/>
    <w:rsid w:val="00387985"/>
    <w:rsid w:val="0039069A"/>
    <w:rsid w:val="00390EDA"/>
    <w:rsid w:val="003913BA"/>
    <w:rsid w:val="00391544"/>
    <w:rsid w:val="003919FB"/>
    <w:rsid w:val="00391BE3"/>
    <w:rsid w:val="00391D61"/>
    <w:rsid w:val="00391F2A"/>
    <w:rsid w:val="003920FF"/>
    <w:rsid w:val="003923AD"/>
    <w:rsid w:val="00392567"/>
    <w:rsid w:val="00393128"/>
    <w:rsid w:val="00393A22"/>
    <w:rsid w:val="00393AB1"/>
    <w:rsid w:val="00393B61"/>
    <w:rsid w:val="00393C91"/>
    <w:rsid w:val="00393FA3"/>
    <w:rsid w:val="0039412B"/>
    <w:rsid w:val="00394493"/>
    <w:rsid w:val="00394721"/>
    <w:rsid w:val="00394CF5"/>
    <w:rsid w:val="003952D3"/>
    <w:rsid w:val="00395B56"/>
    <w:rsid w:val="00395BF1"/>
    <w:rsid w:val="00395CE0"/>
    <w:rsid w:val="0039604D"/>
    <w:rsid w:val="00396450"/>
    <w:rsid w:val="00397A54"/>
    <w:rsid w:val="00397B15"/>
    <w:rsid w:val="003A038F"/>
    <w:rsid w:val="003A05BC"/>
    <w:rsid w:val="003A16BD"/>
    <w:rsid w:val="003A28DF"/>
    <w:rsid w:val="003A2C2E"/>
    <w:rsid w:val="003A2E71"/>
    <w:rsid w:val="003A2E9C"/>
    <w:rsid w:val="003A31A8"/>
    <w:rsid w:val="003A38B6"/>
    <w:rsid w:val="003A41E4"/>
    <w:rsid w:val="003A4FE1"/>
    <w:rsid w:val="003A557A"/>
    <w:rsid w:val="003A6913"/>
    <w:rsid w:val="003A6B5E"/>
    <w:rsid w:val="003A6D6C"/>
    <w:rsid w:val="003A6DE0"/>
    <w:rsid w:val="003B0746"/>
    <w:rsid w:val="003B2E87"/>
    <w:rsid w:val="003B3117"/>
    <w:rsid w:val="003B44D7"/>
    <w:rsid w:val="003B5457"/>
    <w:rsid w:val="003B5800"/>
    <w:rsid w:val="003B5869"/>
    <w:rsid w:val="003B58C0"/>
    <w:rsid w:val="003B67DA"/>
    <w:rsid w:val="003B6887"/>
    <w:rsid w:val="003B7630"/>
    <w:rsid w:val="003B7C7F"/>
    <w:rsid w:val="003B7E98"/>
    <w:rsid w:val="003C0E02"/>
    <w:rsid w:val="003C11AE"/>
    <w:rsid w:val="003C1312"/>
    <w:rsid w:val="003C17E3"/>
    <w:rsid w:val="003C1BCF"/>
    <w:rsid w:val="003C1E55"/>
    <w:rsid w:val="003C21C6"/>
    <w:rsid w:val="003C2D50"/>
    <w:rsid w:val="003C3310"/>
    <w:rsid w:val="003C394B"/>
    <w:rsid w:val="003C413C"/>
    <w:rsid w:val="003C4754"/>
    <w:rsid w:val="003C4C53"/>
    <w:rsid w:val="003C506E"/>
    <w:rsid w:val="003C5328"/>
    <w:rsid w:val="003C578B"/>
    <w:rsid w:val="003C6D51"/>
    <w:rsid w:val="003C70B9"/>
    <w:rsid w:val="003C7216"/>
    <w:rsid w:val="003C743F"/>
    <w:rsid w:val="003D0E32"/>
    <w:rsid w:val="003D0F1F"/>
    <w:rsid w:val="003D12BA"/>
    <w:rsid w:val="003D17A2"/>
    <w:rsid w:val="003D1A37"/>
    <w:rsid w:val="003D301E"/>
    <w:rsid w:val="003D329F"/>
    <w:rsid w:val="003D3A29"/>
    <w:rsid w:val="003D408C"/>
    <w:rsid w:val="003D44C2"/>
    <w:rsid w:val="003D4B4C"/>
    <w:rsid w:val="003D4CBF"/>
    <w:rsid w:val="003D4CD1"/>
    <w:rsid w:val="003D5DCB"/>
    <w:rsid w:val="003D6568"/>
    <w:rsid w:val="003D6692"/>
    <w:rsid w:val="003D6F36"/>
    <w:rsid w:val="003D7EA2"/>
    <w:rsid w:val="003E0E02"/>
    <w:rsid w:val="003E0E80"/>
    <w:rsid w:val="003E117E"/>
    <w:rsid w:val="003E1570"/>
    <w:rsid w:val="003E2447"/>
    <w:rsid w:val="003E3275"/>
    <w:rsid w:val="003E3ABC"/>
    <w:rsid w:val="003E439A"/>
    <w:rsid w:val="003E444C"/>
    <w:rsid w:val="003E47BE"/>
    <w:rsid w:val="003E4F0B"/>
    <w:rsid w:val="003E524D"/>
    <w:rsid w:val="003E5639"/>
    <w:rsid w:val="003E576C"/>
    <w:rsid w:val="003E6759"/>
    <w:rsid w:val="003E67EB"/>
    <w:rsid w:val="003E69F6"/>
    <w:rsid w:val="003E6C2A"/>
    <w:rsid w:val="003E6F0F"/>
    <w:rsid w:val="003E6F76"/>
    <w:rsid w:val="003E71D0"/>
    <w:rsid w:val="003E7F9C"/>
    <w:rsid w:val="003F0DAA"/>
    <w:rsid w:val="003F1380"/>
    <w:rsid w:val="003F1701"/>
    <w:rsid w:val="003F1A72"/>
    <w:rsid w:val="003F1DA4"/>
    <w:rsid w:val="003F1EDE"/>
    <w:rsid w:val="003F21A6"/>
    <w:rsid w:val="003F2306"/>
    <w:rsid w:val="003F27D5"/>
    <w:rsid w:val="003F2910"/>
    <w:rsid w:val="003F2930"/>
    <w:rsid w:val="003F2A50"/>
    <w:rsid w:val="003F2C76"/>
    <w:rsid w:val="003F2FB1"/>
    <w:rsid w:val="003F34C6"/>
    <w:rsid w:val="003F3ACA"/>
    <w:rsid w:val="003F44CB"/>
    <w:rsid w:val="003F4918"/>
    <w:rsid w:val="003F50A3"/>
    <w:rsid w:val="003F5304"/>
    <w:rsid w:val="003F5516"/>
    <w:rsid w:val="003F580E"/>
    <w:rsid w:val="003F5A6A"/>
    <w:rsid w:val="003F6A59"/>
    <w:rsid w:val="00400CD5"/>
    <w:rsid w:val="00401C9B"/>
    <w:rsid w:val="00402CA1"/>
    <w:rsid w:val="00403177"/>
    <w:rsid w:val="00403F88"/>
    <w:rsid w:val="004044CC"/>
    <w:rsid w:val="00404AEE"/>
    <w:rsid w:val="0040590E"/>
    <w:rsid w:val="0040593E"/>
    <w:rsid w:val="00405C84"/>
    <w:rsid w:val="00406723"/>
    <w:rsid w:val="00406724"/>
    <w:rsid w:val="00406BBD"/>
    <w:rsid w:val="00406D66"/>
    <w:rsid w:val="0040734E"/>
    <w:rsid w:val="00407492"/>
    <w:rsid w:val="004078C0"/>
    <w:rsid w:val="00407AFD"/>
    <w:rsid w:val="00407CE8"/>
    <w:rsid w:val="00407D98"/>
    <w:rsid w:val="00407F9F"/>
    <w:rsid w:val="00410836"/>
    <w:rsid w:val="00410DE6"/>
    <w:rsid w:val="00410E99"/>
    <w:rsid w:val="004122AC"/>
    <w:rsid w:val="004131D9"/>
    <w:rsid w:val="0041390E"/>
    <w:rsid w:val="004144DC"/>
    <w:rsid w:val="00414BB3"/>
    <w:rsid w:val="004152BE"/>
    <w:rsid w:val="004157EF"/>
    <w:rsid w:val="00415963"/>
    <w:rsid w:val="00415D5F"/>
    <w:rsid w:val="0041669D"/>
    <w:rsid w:val="00416712"/>
    <w:rsid w:val="00416961"/>
    <w:rsid w:val="004169FC"/>
    <w:rsid w:val="00416AC5"/>
    <w:rsid w:val="0041700A"/>
    <w:rsid w:val="004178CF"/>
    <w:rsid w:val="004201F7"/>
    <w:rsid w:val="00421EAB"/>
    <w:rsid w:val="004234CA"/>
    <w:rsid w:val="00425006"/>
    <w:rsid w:val="0042549A"/>
    <w:rsid w:val="00425750"/>
    <w:rsid w:val="004259D3"/>
    <w:rsid w:val="004260C3"/>
    <w:rsid w:val="00426202"/>
    <w:rsid w:val="004264FC"/>
    <w:rsid w:val="00426893"/>
    <w:rsid w:val="00426A5F"/>
    <w:rsid w:val="0042714C"/>
    <w:rsid w:val="0042734F"/>
    <w:rsid w:val="0042735E"/>
    <w:rsid w:val="00427E8F"/>
    <w:rsid w:val="00430197"/>
    <w:rsid w:val="00431255"/>
    <w:rsid w:val="00431579"/>
    <w:rsid w:val="00431698"/>
    <w:rsid w:val="00431CEF"/>
    <w:rsid w:val="00431EC0"/>
    <w:rsid w:val="00432332"/>
    <w:rsid w:val="004324D4"/>
    <w:rsid w:val="0043295E"/>
    <w:rsid w:val="00432BCE"/>
    <w:rsid w:val="00432FAC"/>
    <w:rsid w:val="00433D47"/>
    <w:rsid w:val="00433E63"/>
    <w:rsid w:val="00434199"/>
    <w:rsid w:val="0043476C"/>
    <w:rsid w:val="00434BE2"/>
    <w:rsid w:val="00434C47"/>
    <w:rsid w:val="00434FC8"/>
    <w:rsid w:val="00435C19"/>
    <w:rsid w:val="00435C42"/>
    <w:rsid w:val="00435FFE"/>
    <w:rsid w:val="004363AE"/>
    <w:rsid w:val="00437000"/>
    <w:rsid w:val="0043739E"/>
    <w:rsid w:val="00437A99"/>
    <w:rsid w:val="004404D6"/>
    <w:rsid w:val="00440A6B"/>
    <w:rsid w:val="00440A7C"/>
    <w:rsid w:val="00440E43"/>
    <w:rsid w:val="004416BB"/>
    <w:rsid w:val="0044202D"/>
    <w:rsid w:val="0044224D"/>
    <w:rsid w:val="00442D06"/>
    <w:rsid w:val="00443B55"/>
    <w:rsid w:val="00443E4C"/>
    <w:rsid w:val="00444983"/>
    <w:rsid w:val="00444F8C"/>
    <w:rsid w:val="004453C9"/>
    <w:rsid w:val="004459F2"/>
    <w:rsid w:val="004459F5"/>
    <w:rsid w:val="00445A1C"/>
    <w:rsid w:val="0044630E"/>
    <w:rsid w:val="0044674B"/>
    <w:rsid w:val="00446771"/>
    <w:rsid w:val="004469CC"/>
    <w:rsid w:val="00446BA7"/>
    <w:rsid w:val="00446C7B"/>
    <w:rsid w:val="00447184"/>
    <w:rsid w:val="004472EB"/>
    <w:rsid w:val="00447394"/>
    <w:rsid w:val="0044759C"/>
    <w:rsid w:val="004504A1"/>
    <w:rsid w:val="0045056E"/>
    <w:rsid w:val="00450B80"/>
    <w:rsid w:val="004517E8"/>
    <w:rsid w:val="00451F92"/>
    <w:rsid w:val="004527BE"/>
    <w:rsid w:val="0045293C"/>
    <w:rsid w:val="004535EB"/>
    <w:rsid w:val="0045375B"/>
    <w:rsid w:val="00453767"/>
    <w:rsid w:val="00453897"/>
    <w:rsid w:val="00454456"/>
    <w:rsid w:val="00454B84"/>
    <w:rsid w:val="00454F1A"/>
    <w:rsid w:val="00454F4C"/>
    <w:rsid w:val="004555B0"/>
    <w:rsid w:val="004555BE"/>
    <w:rsid w:val="00455A20"/>
    <w:rsid w:val="00455A59"/>
    <w:rsid w:val="00455F90"/>
    <w:rsid w:val="00456552"/>
    <w:rsid w:val="004567A8"/>
    <w:rsid w:val="00456B05"/>
    <w:rsid w:val="00456EF9"/>
    <w:rsid w:val="00456FB2"/>
    <w:rsid w:val="00457586"/>
    <w:rsid w:val="00457ADE"/>
    <w:rsid w:val="00457AE5"/>
    <w:rsid w:val="00460473"/>
    <w:rsid w:val="0046072B"/>
    <w:rsid w:val="004607BA"/>
    <w:rsid w:val="00460DFE"/>
    <w:rsid w:val="0046134C"/>
    <w:rsid w:val="00461473"/>
    <w:rsid w:val="00461F8D"/>
    <w:rsid w:val="00462598"/>
    <w:rsid w:val="004627BD"/>
    <w:rsid w:val="00462D07"/>
    <w:rsid w:val="00462D81"/>
    <w:rsid w:val="00463061"/>
    <w:rsid w:val="0046392D"/>
    <w:rsid w:val="00463FE1"/>
    <w:rsid w:val="00464FF8"/>
    <w:rsid w:val="004657B8"/>
    <w:rsid w:val="004667D7"/>
    <w:rsid w:val="00466B68"/>
    <w:rsid w:val="00466DE4"/>
    <w:rsid w:val="00466DFA"/>
    <w:rsid w:val="00467069"/>
    <w:rsid w:val="00467646"/>
    <w:rsid w:val="004678D4"/>
    <w:rsid w:val="00470AF4"/>
    <w:rsid w:val="00470E33"/>
    <w:rsid w:val="00471493"/>
    <w:rsid w:val="0047197D"/>
    <w:rsid w:val="00471C06"/>
    <w:rsid w:val="00471D66"/>
    <w:rsid w:val="00472352"/>
    <w:rsid w:val="004726F2"/>
    <w:rsid w:val="00472DD2"/>
    <w:rsid w:val="004733D7"/>
    <w:rsid w:val="004736B9"/>
    <w:rsid w:val="00473B6E"/>
    <w:rsid w:val="004741E9"/>
    <w:rsid w:val="00474389"/>
    <w:rsid w:val="00474B67"/>
    <w:rsid w:val="004750FE"/>
    <w:rsid w:val="0047550E"/>
    <w:rsid w:val="00475FA8"/>
    <w:rsid w:val="0047612D"/>
    <w:rsid w:val="004761B3"/>
    <w:rsid w:val="004764BF"/>
    <w:rsid w:val="0047684E"/>
    <w:rsid w:val="00476C7F"/>
    <w:rsid w:val="00476C9C"/>
    <w:rsid w:val="00476CAF"/>
    <w:rsid w:val="004772A0"/>
    <w:rsid w:val="0047739E"/>
    <w:rsid w:val="004773CA"/>
    <w:rsid w:val="00480A51"/>
    <w:rsid w:val="004817A0"/>
    <w:rsid w:val="004817FF"/>
    <w:rsid w:val="0048212F"/>
    <w:rsid w:val="004822A4"/>
    <w:rsid w:val="004825DC"/>
    <w:rsid w:val="0048399B"/>
    <w:rsid w:val="00483D3E"/>
    <w:rsid w:val="00483D99"/>
    <w:rsid w:val="00483E7B"/>
    <w:rsid w:val="00483ED7"/>
    <w:rsid w:val="004844E0"/>
    <w:rsid w:val="00484A8E"/>
    <w:rsid w:val="00484D1E"/>
    <w:rsid w:val="00484DC4"/>
    <w:rsid w:val="0048540F"/>
    <w:rsid w:val="004865D5"/>
    <w:rsid w:val="00486D5B"/>
    <w:rsid w:val="004905B3"/>
    <w:rsid w:val="00490F68"/>
    <w:rsid w:val="0049166A"/>
    <w:rsid w:val="004919F6"/>
    <w:rsid w:val="00491C2A"/>
    <w:rsid w:val="00491F4A"/>
    <w:rsid w:val="0049209E"/>
    <w:rsid w:val="00492263"/>
    <w:rsid w:val="00492450"/>
    <w:rsid w:val="00492703"/>
    <w:rsid w:val="00493459"/>
    <w:rsid w:val="0049378A"/>
    <w:rsid w:val="004938DF"/>
    <w:rsid w:val="00493B15"/>
    <w:rsid w:val="00493D19"/>
    <w:rsid w:val="004949BA"/>
    <w:rsid w:val="00494A71"/>
    <w:rsid w:val="00494A79"/>
    <w:rsid w:val="00494E96"/>
    <w:rsid w:val="00495A4A"/>
    <w:rsid w:val="00495A6C"/>
    <w:rsid w:val="00495D17"/>
    <w:rsid w:val="00496A9B"/>
    <w:rsid w:val="00496B3B"/>
    <w:rsid w:val="00496F9E"/>
    <w:rsid w:val="00497596"/>
    <w:rsid w:val="00497964"/>
    <w:rsid w:val="004A0058"/>
    <w:rsid w:val="004A03CB"/>
    <w:rsid w:val="004A057E"/>
    <w:rsid w:val="004A13C5"/>
    <w:rsid w:val="004A1824"/>
    <w:rsid w:val="004A1952"/>
    <w:rsid w:val="004A1E9D"/>
    <w:rsid w:val="004A2817"/>
    <w:rsid w:val="004A2C11"/>
    <w:rsid w:val="004A2EF8"/>
    <w:rsid w:val="004A3424"/>
    <w:rsid w:val="004A35BF"/>
    <w:rsid w:val="004A3677"/>
    <w:rsid w:val="004A385B"/>
    <w:rsid w:val="004A3C49"/>
    <w:rsid w:val="004A3CB7"/>
    <w:rsid w:val="004A49E9"/>
    <w:rsid w:val="004A58B2"/>
    <w:rsid w:val="004A5AC7"/>
    <w:rsid w:val="004A66C7"/>
    <w:rsid w:val="004A6815"/>
    <w:rsid w:val="004A682B"/>
    <w:rsid w:val="004A6B27"/>
    <w:rsid w:val="004A6E92"/>
    <w:rsid w:val="004A6F7B"/>
    <w:rsid w:val="004A715A"/>
    <w:rsid w:val="004A724B"/>
    <w:rsid w:val="004A763E"/>
    <w:rsid w:val="004A78B8"/>
    <w:rsid w:val="004A7C06"/>
    <w:rsid w:val="004B0BB8"/>
    <w:rsid w:val="004B12D5"/>
    <w:rsid w:val="004B1AA9"/>
    <w:rsid w:val="004B1F45"/>
    <w:rsid w:val="004B337B"/>
    <w:rsid w:val="004B35AE"/>
    <w:rsid w:val="004B3A7A"/>
    <w:rsid w:val="004B3D21"/>
    <w:rsid w:val="004B4C38"/>
    <w:rsid w:val="004B4F1C"/>
    <w:rsid w:val="004B5426"/>
    <w:rsid w:val="004B5622"/>
    <w:rsid w:val="004B58CF"/>
    <w:rsid w:val="004B5F83"/>
    <w:rsid w:val="004B6064"/>
    <w:rsid w:val="004B73E3"/>
    <w:rsid w:val="004C1580"/>
    <w:rsid w:val="004C199C"/>
    <w:rsid w:val="004C2CFB"/>
    <w:rsid w:val="004C2D44"/>
    <w:rsid w:val="004C495C"/>
    <w:rsid w:val="004C4970"/>
    <w:rsid w:val="004C4FA4"/>
    <w:rsid w:val="004C5480"/>
    <w:rsid w:val="004C563F"/>
    <w:rsid w:val="004C5649"/>
    <w:rsid w:val="004C57D1"/>
    <w:rsid w:val="004C58E7"/>
    <w:rsid w:val="004C642C"/>
    <w:rsid w:val="004C6459"/>
    <w:rsid w:val="004C702B"/>
    <w:rsid w:val="004C7220"/>
    <w:rsid w:val="004C7705"/>
    <w:rsid w:val="004C7BD1"/>
    <w:rsid w:val="004C7DEB"/>
    <w:rsid w:val="004C7F5E"/>
    <w:rsid w:val="004D03DF"/>
    <w:rsid w:val="004D0597"/>
    <w:rsid w:val="004D099B"/>
    <w:rsid w:val="004D196A"/>
    <w:rsid w:val="004D1C2C"/>
    <w:rsid w:val="004D221A"/>
    <w:rsid w:val="004D22DA"/>
    <w:rsid w:val="004D244F"/>
    <w:rsid w:val="004D2643"/>
    <w:rsid w:val="004D3B3A"/>
    <w:rsid w:val="004D3D23"/>
    <w:rsid w:val="004D4B01"/>
    <w:rsid w:val="004D5492"/>
    <w:rsid w:val="004D5606"/>
    <w:rsid w:val="004D58EE"/>
    <w:rsid w:val="004D6157"/>
    <w:rsid w:val="004D679B"/>
    <w:rsid w:val="004D6A93"/>
    <w:rsid w:val="004D6C97"/>
    <w:rsid w:val="004D6CB5"/>
    <w:rsid w:val="004D6E69"/>
    <w:rsid w:val="004D76E1"/>
    <w:rsid w:val="004D7DE9"/>
    <w:rsid w:val="004E0ED5"/>
    <w:rsid w:val="004E118E"/>
    <w:rsid w:val="004E126C"/>
    <w:rsid w:val="004E1BD8"/>
    <w:rsid w:val="004E1D68"/>
    <w:rsid w:val="004E21B5"/>
    <w:rsid w:val="004E22D6"/>
    <w:rsid w:val="004E3BFC"/>
    <w:rsid w:val="004E3E47"/>
    <w:rsid w:val="004E48B4"/>
    <w:rsid w:val="004E60C7"/>
    <w:rsid w:val="004E656E"/>
    <w:rsid w:val="004E6920"/>
    <w:rsid w:val="004E6FE6"/>
    <w:rsid w:val="004E7EAF"/>
    <w:rsid w:val="004F0694"/>
    <w:rsid w:val="004F0BFE"/>
    <w:rsid w:val="004F0D18"/>
    <w:rsid w:val="004F0D89"/>
    <w:rsid w:val="004F1026"/>
    <w:rsid w:val="004F2ABD"/>
    <w:rsid w:val="004F2B49"/>
    <w:rsid w:val="004F2C82"/>
    <w:rsid w:val="004F2D55"/>
    <w:rsid w:val="004F30D4"/>
    <w:rsid w:val="004F3181"/>
    <w:rsid w:val="004F3190"/>
    <w:rsid w:val="004F3260"/>
    <w:rsid w:val="004F3427"/>
    <w:rsid w:val="004F34D4"/>
    <w:rsid w:val="004F3973"/>
    <w:rsid w:val="004F3BBB"/>
    <w:rsid w:val="004F4118"/>
    <w:rsid w:val="004F4190"/>
    <w:rsid w:val="004F4659"/>
    <w:rsid w:val="004F4720"/>
    <w:rsid w:val="004F4CC2"/>
    <w:rsid w:val="004F5418"/>
    <w:rsid w:val="004F5490"/>
    <w:rsid w:val="004F550A"/>
    <w:rsid w:val="004F58BC"/>
    <w:rsid w:val="004F5F66"/>
    <w:rsid w:val="004F60A9"/>
    <w:rsid w:val="004F6211"/>
    <w:rsid w:val="004F69D0"/>
    <w:rsid w:val="004F6F3D"/>
    <w:rsid w:val="004F6F4F"/>
    <w:rsid w:val="004F73A5"/>
    <w:rsid w:val="004F76F4"/>
    <w:rsid w:val="00501087"/>
    <w:rsid w:val="00501777"/>
    <w:rsid w:val="00502825"/>
    <w:rsid w:val="00502CE9"/>
    <w:rsid w:val="00503992"/>
    <w:rsid w:val="00503A81"/>
    <w:rsid w:val="0050493A"/>
    <w:rsid w:val="00504E75"/>
    <w:rsid w:val="005058E9"/>
    <w:rsid w:val="00506CEC"/>
    <w:rsid w:val="005070B3"/>
    <w:rsid w:val="00507364"/>
    <w:rsid w:val="00507719"/>
    <w:rsid w:val="00507A27"/>
    <w:rsid w:val="00510F75"/>
    <w:rsid w:val="0051109D"/>
    <w:rsid w:val="00511856"/>
    <w:rsid w:val="00511A6D"/>
    <w:rsid w:val="005125DD"/>
    <w:rsid w:val="00512688"/>
    <w:rsid w:val="00512908"/>
    <w:rsid w:val="00512C8D"/>
    <w:rsid w:val="0051371E"/>
    <w:rsid w:val="005148C6"/>
    <w:rsid w:val="00514BA5"/>
    <w:rsid w:val="00514D26"/>
    <w:rsid w:val="00514DB5"/>
    <w:rsid w:val="0051552B"/>
    <w:rsid w:val="00515BBB"/>
    <w:rsid w:val="00515FE0"/>
    <w:rsid w:val="00516229"/>
    <w:rsid w:val="00516344"/>
    <w:rsid w:val="005164C7"/>
    <w:rsid w:val="0051671D"/>
    <w:rsid w:val="00516808"/>
    <w:rsid w:val="00516CB8"/>
    <w:rsid w:val="00516DB9"/>
    <w:rsid w:val="00517088"/>
    <w:rsid w:val="00517777"/>
    <w:rsid w:val="005179BE"/>
    <w:rsid w:val="005203B7"/>
    <w:rsid w:val="0052072E"/>
    <w:rsid w:val="005207D5"/>
    <w:rsid w:val="0052089C"/>
    <w:rsid w:val="005223F3"/>
    <w:rsid w:val="005227DB"/>
    <w:rsid w:val="00522829"/>
    <w:rsid w:val="00522A48"/>
    <w:rsid w:val="00522E81"/>
    <w:rsid w:val="00523857"/>
    <w:rsid w:val="00523B56"/>
    <w:rsid w:val="00523E61"/>
    <w:rsid w:val="005242AC"/>
    <w:rsid w:val="00524754"/>
    <w:rsid w:val="00524F0C"/>
    <w:rsid w:val="00525136"/>
    <w:rsid w:val="0052523C"/>
    <w:rsid w:val="0052627E"/>
    <w:rsid w:val="005266F6"/>
    <w:rsid w:val="00526805"/>
    <w:rsid w:val="00526910"/>
    <w:rsid w:val="0052757D"/>
    <w:rsid w:val="0052770D"/>
    <w:rsid w:val="005277E9"/>
    <w:rsid w:val="00527855"/>
    <w:rsid w:val="005304D0"/>
    <w:rsid w:val="00530B29"/>
    <w:rsid w:val="00530D6B"/>
    <w:rsid w:val="00531843"/>
    <w:rsid w:val="00531A69"/>
    <w:rsid w:val="00531C66"/>
    <w:rsid w:val="00531D58"/>
    <w:rsid w:val="005325DA"/>
    <w:rsid w:val="00532745"/>
    <w:rsid w:val="00532862"/>
    <w:rsid w:val="00532F2B"/>
    <w:rsid w:val="005330EE"/>
    <w:rsid w:val="005357B3"/>
    <w:rsid w:val="00535C63"/>
    <w:rsid w:val="00535E55"/>
    <w:rsid w:val="005365BE"/>
    <w:rsid w:val="00536651"/>
    <w:rsid w:val="005368C7"/>
    <w:rsid w:val="005368FE"/>
    <w:rsid w:val="00537A63"/>
    <w:rsid w:val="00537C25"/>
    <w:rsid w:val="0054059A"/>
    <w:rsid w:val="005406B1"/>
    <w:rsid w:val="00540927"/>
    <w:rsid w:val="00541256"/>
    <w:rsid w:val="0054220F"/>
    <w:rsid w:val="0054231D"/>
    <w:rsid w:val="00542A3B"/>
    <w:rsid w:val="005431C4"/>
    <w:rsid w:val="0054350E"/>
    <w:rsid w:val="00543DB8"/>
    <w:rsid w:val="005440D5"/>
    <w:rsid w:val="0054438E"/>
    <w:rsid w:val="005447E4"/>
    <w:rsid w:val="00544B1F"/>
    <w:rsid w:val="00545036"/>
    <w:rsid w:val="00545CDC"/>
    <w:rsid w:val="0054645F"/>
    <w:rsid w:val="005466EF"/>
    <w:rsid w:val="005468FB"/>
    <w:rsid w:val="00546EF4"/>
    <w:rsid w:val="0054785C"/>
    <w:rsid w:val="00547C88"/>
    <w:rsid w:val="005501A1"/>
    <w:rsid w:val="005502F5"/>
    <w:rsid w:val="0055033E"/>
    <w:rsid w:val="00550903"/>
    <w:rsid w:val="00550DD0"/>
    <w:rsid w:val="005510AB"/>
    <w:rsid w:val="00551104"/>
    <w:rsid w:val="00551346"/>
    <w:rsid w:val="005514EB"/>
    <w:rsid w:val="00551634"/>
    <w:rsid w:val="00551C3E"/>
    <w:rsid w:val="00551DDA"/>
    <w:rsid w:val="00551DDD"/>
    <w:rsid w:val="00552745"/>
    <w:rsid w:val="00552D60"/>
    <w:rsid w:val="005537AD"/>
    <w:rsid w:val="00553B83"/>
    <w:rsid w:val="005543A1"/>
    <w:rsid w:val="005546C7"/>
    <w:rsid w:val="00555046"/>
    <w:rsid w:val="00555282"/>
    <w:rsid w:val="005554DB"/>
    <w:rsid w:val="00555A28"/>
    <w:rsid w:val="0055619E"/>
    <w:rsid w:val="00556472"/>
    <w:rsid w:val="005571A8"/>
    <w:rsid w:val="00557727"/>
    <w:rsid w:val="00557C6C"/>
    <w:rsid w:val="005601EA"/>
    <w:rsid w:val="005602B5"/>
    <w:rsid w:val="00560570"/>
    <w:rsid w:val="0056072C"/>
    <w:rsid w:val="005609CE"/>
    <w:rsid w:val="00560C78"/>
    <w:rsid w:val="00561249"/>
    <w:rsid w:val="00561F8B"/>
    <w:rsid w:val="005634D7"/>
    <w:rsid w:val="00563C9C"/>
    <w:rsid w:val="00563CE5"/>
    <w:rsid w:val="00564336"/>
    <w:rsid w:val="00564476"/>
    <w:rsid w:val="005645CB"/>
    <w:rsid w:val="005646BF"/>
    <w:rsid w:val="005650FA"/>
    <w:rsid w:val="00565C83"/>
    <w:rsid w:val="0056647A"/>
    <w:rsid w:val="00566E66"/>
    <w:rsid w:val="00566E95"/>
    <w:rsid w:val="0056701F"/>
    <w:rsid w:val="005671A1"/>
    <w:rsid w:val="0056791E"/>
    <w:rsid w:val="00567EB3"/>
    <w:rsid w:val="00570573"/>
    <w:rsid w:val="005706D7"/>
    <w:rsid w:val="00570AFD"/>
    <w:rsid w:val="00570F2E"/>
    <w:rsid w:val="00571321"/>
    <w:rsid w:val="00571A93"/>
    <w:rsid w:val="00571F1E"/>
    <w:rsid w:val="00572763"/>
    <w:rsid w:val="00572797"/>
    <w:rsid w:val="005728A9"/>
    <w:rsid w:val="00572B6C"/>
    <w:rsid w:val="00572D3D"/>
    <w:rsid w:val="00572E9F"/>
    <w:rsid w:val="00572F3F"/>
    <w:rsid w:val="00573568"/>
    <w:rsid w:val="00573C46"/>
    <w:rsid w:val="00573CE7"/>
    <w:rsid w:val="00573E45"/>
    <w:rsid w:val="0057426E"/>
    <w:rsid w:val="00574DAC"/>
    <w:rsid w:val="00575A6A"/>
    <w:rsid w:val="00575C14"/>
    <w:rsid w:val="00576B52"/>
    <w:rsid w:val="00576D50"/>
    <w:rsid w:val="00577209"/>
    <w:rsid w:val="00577754"/>
    <w:rsid w:val="0058102B"/>
    <w:rsid w:val="00581091"/>
    <w:rsid w:val="005811CE"/>
    <w:rsid w:val="0058133D"/>
    <w:rsid w:val="00581575"/>
    <w:rsid w:val="00581AA8"/>
    <w:rsid w:val="00581D4C"/>
    <w:rsid w:val="00581E3B"/>
    <w:rsid w:val="00581EA1"/>
    <w:rsid w:val="00582DD5"/>
    <w:rsid w:val="00582F0E"/>
    <w:rsid w:val="00582F44"/>
    <w:rsid w:val="005831DD"/>
    <w:rsid w:val="00583D3F"/>
    <w:rsid w:val="00583E3A"/>
    <w:rsid w:val="0058472F"/>
    <w:rsid w:val="0058483E"/>
    <w:rsid w:val="00584912"/>
    <w:rsid w:val="005854BE"/>
    <w:rsid w:val="0058567B"/>
    <w:rsid w:val="005857E3"/>
    <w:rsid w:val="00585E5D"/>
    <w:rsid w:val="005865D8"/>
    <w:rsid w:val="005868E8"/>
    <w:rsid w:val="00586DD7"/>
    <w:rsid w:val="00586F21"/>
    <w:rsid w:val="00587388"/>
    <w:rsid w:val="0059020D"/>
    <w:rsid w:val="00590FC2"/>
    <w:rsid w:val="00591F03"/>
    <w:rsid w:val="00592577"/>
    <w:rsid w:val="00592F0F"/>
    <w:rsid w:val="005936AE"/>
    <w:rsid w:val="005936AF"/>
    <w:rsid w:val="00593F88"/>
    <w:rsid w:val="005944E5"/>
    <w:rsid w:val="005950BC"/>
    <w:rsid w:val="00595C14"/>
    <w:rsid w:val="00595D1D"/>
    <w:rsid w:val="0059611C"/>
    <w:rsid w:val="00596267"/>
    <w:rsid w:val="0059690B"/>
    <w:rsid w:val="005976CE"/>
    <w:rsid w:val="005A0B0B"/>
    <w:rsid w:val="005A0F58"/>
    <w:rsid w:val="005A1EB4"/>
    <w:rsid w:val="005A22C5"/>
    <w:rsid w:val="005A2C0F"/>
    <w:rsid w:val="005A2D53"/>
    <w:rsid w:val="005A3910"/>
    <w:rsid w:val="005A3E77"/>
    <w:rsid w:val="005A3EC0"/>
    <w:rsid w:val="005A4140"/>
    <w:rsid w:val="005A4F91"/>
    <w:rsid w:val="005A5317"/>
    <w:rsid w:val="005A58F0"/>
    <w:rsid w:val="005A5B67"/>
    <w:rsid w:val="005A5E51"/>
    <w:rsid w:val="005A6254"/>
    <w:rsid w:val="005A6590"/>
    <w:rsid w:val="005A69F9"/>
    <w:rsid w:val="005A6BE8"/>
    <w:rsid w:val="005A6F63"/>
    <w:rsid w:val="005A7141"/>
    <w:rsid w:val="005A77C6"/>
    <w:rsid w:val="005A790C"/>
    <w:rsid w:val="005A7A92"/>
    <w:rsid w:val="005B0621"/>
    <w:rsid w:val="005B142A"/>
    <w:rsid w:val="005B1479"/>
    <w:rsid w:val="005B17D5"/>
    <w:rsid w:val="005B199D"/>
    <w:rsid w:val="005B21D8"/>
    <w:rsid w:val="005B286F"/>
    <w:rsid w:val="005B288E"/>
    <w:rsid w:val="005B2900"/>
    <w:rsid w:val="005B2C7E"/>
    <w:rsid w:val="005B3226"/>
    <w:rsid w:val="005B3311"/>
    <w:rsid w:val="005B3969"/>
    <w:rsid w:val="005B5098"/>
    <w:rsid w:val="005B57AD"/>
    <w:rsid w:val="005B5912"/>
    <w:rsid w:val="005B5FDC"/>
    <w:rsid w:val="005B6219"/>
    <w:rsid w:val="005B662F"/>
    <w:rsid w:val="005B7209"/>
    <w:rsid w:val="005B79EA"/>
    <w:rsid w:val="005C086D"/>
    <w:rsid w:val="005C0B0E"/>
    <w:rsid w:val="005C0B1C"/>
    <w:rsid w:val="005C13B3"/>
    <w:rsid w:val="005C25B7"/>
    <w:rsid w:val="005C2F46"/>
    <w:rsid w:val="005C381A"/>
    <w:rsid w:val="005C39EB"/>
    <w:rsid w:val="005C3EA0"/>
    <w:rsid w:val="005C4774"/>
    <w:rsid w:val="005C4B00"/>
    <w:rsid w:val="005C5435"/>
    <w:rsid w:val="005C5E1B"/>
    <w:rsid w:val="005C5EEA"/>
    <w:rsid w:val="005C6603"/>
    <w:rsid w:val="005C679C"/>
    <w:rsid w:val="005C691D"/>
    <w:rsid w:val="005C7656"/>
    <w:rsid w:val="005C79AC"/>
    <w:rsid w:val="005D0520"/>
    <w:rsid w:val="005D0C0A"/>
    <w:rsid w:val="005D1877"/>
    <w:rsid w:val="005D1DAC"/>
    <w:rsid w:val="005D1F67"/>
    <w:rsid w:val="005D22AE"/>
    <w:rsid w:val="005D2E91"/>
    <w:rsid w:val="005D34B6"/>
    <w:rsid w:val="005D38FB"/>
    <w:rsid w:val="005D461D"/>
    <w:rsid w:val="005D46A2"/>
    <w:rsid w:val="005D4EA1"/>
    <w:rsid w:val="005D4FA6"/>
    <w:rsid w:val="005D5166"/>
    <w:rsid w:val="005D5381"/>
    <w:rsid w:val="005D5A2E"/>
    <w:rsid w:val="005D5FA4"/>
    <w:rsid w:val="005D633C"/>
    <w:rsid w:val="005D67FE"/>
    <w:rsid w:val="005D70CC"/>
    <w:rsid w:val="005D721C"/>
    <w:rsid w:val="005D7419"/>
    <w:rsid w:val="005D787A"/>
    <w:rsid w:val="005D7BEA"/>
    <w:rsid w:val="005E0079"/>
    <w:rsid w:val="005E066C"/>
    <w:rsid w:val="005E1A08"/>
    <w:rsid w:val="005E237C"/>
    <w:rsid w:val="005E2C44"/>
    <w:rsid w:val="005E2E35"/>
    <w:rsid w:val="005E2F77"/>
    <w:rsid w:val="005E300B"/>
    <w:rsid w:val="005E3280"/>
    <w:rsid w:val="005E3ABA"/>
    <w:rsid w:val="005E47BE"/>
    <w:rsid w:val="005E4FC9"/>
    <w:rsid w:val="005E55EC"/>
    <w:rsid w:val="005E5A4E"/>
    <w:rsid w:val="005E5EA6"/>
    <w:rsid w:val="005E64D8"/>
    <w:rsid w:val="005E7005"/>
    <w:rsid w:val="005E718E"/>
    <w:rsid w:val="005E7DE2"/>
    <w:rsid w:val="005F06D2"/>
    <w:rsid w:val="005F08A8"/>
    <w:rsid w:val="005F0E08"/>
    <w:rsid w:val="005F0F9E"/>
    <w:rsid w:val="005F1896"/>
    <w:rsid w:val="005F1FB0"/>
    <w:rsid w:val="005F31FF"/>
    <w:rsid w:val="005F34E5"/>
    <w:rsid w:val="005F48CD"/>
    <w:rsid w:val="005F4BB0"/>
    <w:rsid w:val="005F562A"/>
    <w:rsid w:val="005F5947"/>
    <w:rsid w:val="005F5AA3"/>
    <w:rsid w:val="005F60F5"/>
    <w:rsid w:val="005F672C"/>
    <w:rsid w:val="005F7003"/>
    <w:rsid w:val="005F7640"/>
    <w:rsid w:val="006007D2"/>
    <w:rsid w:val="00600935"/>
    <w:rsid w:val="0060099F"/>
    <w:rsid w:val="00600BB7"/>
    <w:rsid w:val="00600D3D"/>
    <w:rsid w:val="00600E5D"/>
    <w:rsid w:val="00601059"/>
    <w:rsid w:val="006012B9"/>
    <w:rsid w:val="0060169C"/>
    <w:rsid w:val="00601942"/>
    <w:rsid w:val="00601A92"/>
    <w:rsid w:val="00601BFD"/>
    <w:rsid w:val="00602547"/>
    <w:rsid w:val="00603832"/>
    <w:rsid w:val="00604CF1"/>
    <w:rsid w:val="00604F02"/>
    <w:rsid w:val="006050F1"/>
    <w:rsid w:val="00605567"/>
    <w:rsid w:val="006058A7"/>
    <w:rsid w:val="006059B3"/>
    <w:rsid w:val="0060655E"/>
    <w:rsid w:val="00606F7E"/>
    <w:rsid w:val="00607113"/>
    <w:rsid w:val="006071B5"/>
    <w:rsid w:val="0060743C"/>
    <w:rsid w:val="006079DE"/>
    <w:rsid w:val="00610758"/>
    <w:rsid w:val="00610825"/>
    <w:rsid w:val="0061083C"/>
    <w:rsid w:val="0061138D"/>
    <w:rsid w:val="006113A5"/>
    <w:rsid w:val="00611D7A"/>
    <w:rsid w:val="00611DE4"/>
    <w:rsid w:val="00612649"/>
    <w:rsid w:val="00613808"/>
    <w:rsid w:val="00613E5F"/>
    <w:rsid w:val="00614C49"/>
    <w:rsid w:val="00614E89"/>
    <w:rsid w:val="00615149"/>
    <w:rsid w:val="0061566B"/>
    <w:rsid w:val="00615C4D"/>
    <w:rsid w:val="00615C80"/>
    <w:rsid w:val="00615EEE"/>
    <w:rsid w:val="00616C89"/>
    <w:rsid w:val="00617EE4"/>
    <w:rsid w:val="0062054E"/>
    <w:rsid w:val="006205CC"/>
    <w:rsid w:val="006209D5"/>
    <w:rsid w:val="00620B0F"/>
    <w:rsid w:val="00621D26"/>
    <w:rsid w:val="00622936"/>
    <w:rsid w:val="00622F87"/>
    <w:rsid w:val="00623108"/>
    <w:rsid w:val="00623427"/>
    <w:rsid w:val="00623773"/>
    <w:rsid w:val="00623EF3"/>
    <w:rsid w:val="00623FA7"/>
    <w:rsid w:val="00624262"/>
    <w:rsid w:val="00624447"/>
    <w:rsid w:val="00624988"/>
    <w:rsid w:val="00624B9E"/>
    <w:rsid w:val="006251F8"/>
    <w:rsid w:val="00625940"/>
    <w:rsid w:val="00625CEF"/>
    <w:rsid w:val="00626A38"/>
    <w:rsid w:val="00626C94"/>
    <w:rsid w:val="00626CA3"/>
    <w:rsid w:val="00626CA9"/>
    <w:rsid w:val="00627262"/>
    <w:rsid w:val="0062772E"/>
    <w:rsid w:val="00627890"/>
    <w:rsid w:val="00627D95"/>
    <w:rsid w:val="00630160"/>
    <w:rsid w:val="00630165"/>
    <w:rsid w:val="0063017D"/>
    <w:rsid w:val="006302A6"/>
    <w:rsid w:val="006305B0"/>
    <w:rsid w:val="00630C8F"/>
    <w:rsid w:val="00630D2E"/>
    <w:rsid w:val="00631118"/>
    <w:rsid w:val="00631181"/>
    <w:rsid w:val="006313AE"/>
    <w:rsid w:val="00632D5B"/>
    <w:rsid w:val="00633062"/>
    <w:rsid w:val="0063381B"/>
    <w:rsid w:val="00634784"/>
    <w:rsid w:val="00634AAA"/>
    <w:rsid w:val="00634C72"/>
    <w:rsid w:val="006356ED"/>
    <w:rsid w:val="00635D14"/>
    <w:rsid w:val="00635E55"/>
    <w:rsid w:val="006364F1"/>
    <w:rsid w:val="006367F8"/>
    <w:rsid w:val="006369EA"/>
    <w:rsid w:val="00636B97"/>
    <w:rsid w:val="00636C7F"/>
    <w:rsid w:val="00636F46"/>
    <w:rsid w:val="006376DE"/>
    <w:rsid w:val="0063793B"/>
    <w:rsid w:val="00637BD6"/>
    <w:rsid w:val="00640209"/>
    <w:rsid w:val="006407A8"/>
    <w:rsid w:val="00640B1E"/>
    <w:rsid w:val="00641134"/>
    <w:rsid w:val="006418C7"/>
    <w:rsid w:val="00641D84"/>
    <w:rsid w:val="006429F8"/>
    <w:rsid w:val="00642B95"/>
    <w:rsid w:val="00643348"/>
    <w:rsid w:val="006438A5"/>
    <w:rsid w:val="006439F7"/>
    <w:rsid w:val="00643D70"/>
    <w:rsid w:val="00643FDE"/>
    <w:rsid w:val="0064476B"/>
    <w:rsid w:val="006449AC"/>
    <w:rsid w:val="00645F24"/>
    <w:rsid w:val="00646458"/>
    <w:rsid w:val="0064678E"/>
    <w:rsid w:val="00647AE9"/>
    <w:rsid w:val="00647E1E"/>
    <w:rsid w:val="0065001C"/>
    <w:rsid w:val="00650198"/>
    <w:rsid w:val="006518CD"/>
    <w:rsid w:val="00652022"/>
    <w:rsid w:val="006523AD"/>
    <w:rsid w:val="00652803"/>
    <w:rsid w:val="00652E41"/>
    <w:rsid w:val="00653D47"/>
    <w:rsid w:val="0065407D"/>
    <w:rsid w:val="00654305"/>
    <w:rsid w:val="00654359"/>
    <w:rsid w:val="00654A1C"/>
    <w:rsid w:val="00656298"/>
    <w:rsid w:val="006564F9"/>
    <w:rsid w:val="006565C9"/>
    <w:rsid w:val="00656901"/>
    <w:rsid w:val="00656B7C"/>
    <w:rsid w:val="00657D5A"/>
    <w:rsid w:val="00660110"/>
    <w:rsid w:val="0066041B"/>
    <w:rsid w:val="00660838"/>
    <w:rsid w:val="00660DAA"/>
    <w:rsid w:val="00661AAB"/>
    <w:rsid w:val="00661F1C"/>
    <w:rsid w:val="006626C6"/>
    <w:rsid w:val="0066282C"/>
    <w:rsid w:val="00662F77"/>
    <w:rsid w:val="006631D6"/>
    <w:rsid w:val="006631D9"/>
    <w:rsid w:val="00663943"/>
    <w:rsid w:val="00664179"/>
    <w:rsid w:val="0066437C"/>
    <w:rsid w:val="006645D7"/>
    <w:rsid w:val="00664898"/>
    <w:rsid w:val="00664A55"/>
    <w:rsid w:val="00664C7E"/>
    <w:rsid w:val="00664E90"/>
    <w:rsid w:val="00664EF8"/>
    <w:rsid w:val="00665439"/>
    <w:rsid w:val="0066605D"/>
    <w:rsid w:val="006660C6"/>
    <w:rsid w:val="006661A8"/>
    <w:rsid w:val="006661CE"/>
    <w:rsid w:val="00666395"/>
    <w:rsid w:val="00666DD8"/>
    <w:rsid w:val="00666FFF"/>
    <w:rsid w:val="006705F0"/>
    <w:rsid w:val="00670B02"/>
    <w:rsid w:val="00670B5A"/>
    <w:rsid w:val="00670B7C"/>
    <w:rsid w:val="00670E91"/>
    <w:rsid w:val="00671283"/>
    <w:rsid w:val="00671A79"/>
    <w:rsid w:val="006726F6"/>
    <w:rsid w:val="006727BC"/>
    <w:rsid w:val="00672C41"/>
    <w:rsid w:val="00673799"/>
    <w:rsid w:val="00673B4E"/>
    <w:rsid w:val="00673F38"/>
    <w:rsid w:val="00674A87"/>
    <w:rsid w:val="0067519D"/>
    <w:rsid w:val="006757FC"/>
    <w:rsid w:val="006764AB"/>
    <w:rsid w:val="006765FF"/>
    <w:rsid w:val="0067660B"/>
    <w:rsid w:val="00677A01"/>
    <w:rsid w:val="00680F63"/>
    <w:rsid w:val="006811CE"/>
    <w:rsid w:val="00681409"/>
    <w:rsid w:val="00681497"/>
    <w:rsid w:val="00682B40"/>
    <w:rsid w:val="00683590"/>
    <w:rsid w:val="00683A98"/>
    <w:rsid w:val="0068422A"/>
    <w:rsid w:val="00684A50"/>
    <w:rsid w:val="006853A9"/>
    <w:rsid w:val="00685676"/>
    <w:rsid w:val="00685CB5"/>
    <w:rsid w:val="00686153"/>
    <w:rsid w:val="00686ACD"/>
    <w:rsid w:val="00686C4F"/>
    <w:rsid w:val="00686F8C"/>
    <w:rsid w:val="0068764D"/>
    <w:rsid w:val="00687C2D"/>
    <w:rsid w:val="00690097"/>
    <w:rsid w:val="006906C2"/>
    <w:rsid w:val="00690D77"/>
    <w:rsid w:val="006911E8"/>
    <w:rsid w:val="0069172E"/>
    <w:rsid w:val="00691825"/>
    <w:rsid w:val="00691AE9"/>
    <w:rsid w:val="0069305C"/>
    <w:rsid w:val="00693166"/>
    <w:rsid w:val="0069396F"/>
    <w:rsid w:val="00693A52"/>
    <w:rsid w:val="0069402C"/>
    <w:rsid w:val="0069421E"/>
    <w:rsid w:val="00694443"/>
    <w:rsid w:val="0069476C"/>
    <w:rsid w:val="00694F02"/>
    <w:rsid w:val="00694F7B"/>
    <w:rsid w:val="0069554A"/>
    <w:rsid w:val="00696285"/>
    <w:rsid w:val="00696702"/>
    <w:rsid w:val="00696D99"/>
    <w:rsid w:val="006A0B63"/>
    <w:rsid w:val="006A0CA0"/>
    <w:rsid w:val="006A0CBE"/>
    <w:rsid w:val="006A131E"/>
    <w:rsid w:val="006A1EB4"/>
    <w:rsid w:val="006A2DBE"/>
    <w:rsid w:val="006A2EC5"/>
    <w:rsid w:val="006A2FC0"/>
    <w:rsid w:val="006A3C59"/>
    <w:rsid w:val="006A4301"/>
    <w:rsid w:val="006A443D"/>
    <w:rsid w:val="006A4828"/>
    <w:rsid w:val="006A4BC4"/>
    <w:rsid w:val="006A4D29"/>
    <w:rsid w:val="006A4FB6"/>
    <w:rsid w:val="006A65EF"/>
    <w:rsid w:val="006A664F"/>
    <w:rsid w:val="006A6838"/>
    <w:rsid w:val="006A6996"/>
    <w:rsid w:val="006A6A9A"/>
    <w:rsid w:val="006A6C31"/>
    <w:rsid w:val="006A6DBE"/>
    <w:rsid w:val="006A76F9"/>
    <w:rsid w:val="006A7F1F"/>
    <w:rsid w:val="006B007A"/>
    <w:rsid w:val="006B08F3"/>
    <w:rsid w:val="006B178C"/>
    <w:rsid w:val="006B1A1A"/>
    <w:rsid w:val="006B1A64"/>
    <w:rsid w:val="006B1CA7"/>
    <w:rsid w:val="006B28CE"/>
    <w:rsid w:val="006B2F6F"/>
    <w:rsid w:val="006B3DAA"/>
    <w:rsid w:val="006B4D44"/>
    <w:rsid w:val="006B4EF4"/>
    <w:rsid w:val="006B4F94"/>
    <w:rsid w:val="006B5222"/>
    <w:rsid w:val="006B5246"/>
    <w:rsid w:val="006B5498"/>
    <w:rsid w:val="006B598A"/>
    <w:rsid w:val="006B5F56"/>
    <w:rsid w:val="006B6875"/>
    <w:rsid w:val="006B6986"/>
    <w:rsid w:val="006B6CC8"/>
    <w:rsid w:val="006B731A"/>
    <w:rsid w:val="006B7929"/>
    <w:rsid w:val="006B7FCD"/>
    <w:rsid w:val="006C09F2"/>
    <w:rsid w:val="006C0A7E"/>
    <w:rsid w:val="006C0E62"/>
    <w:rsid w:val="006C0EE6"/>
    <w:rsid w:val="006C110D"/>
    <w:rsid w:val="006C18B9"/>
    <w:rsid w:val="006C1BFE"/>
    <w:rsid w:val="006C23DF"/>
    <w:rsid w:val="006C28EB"/>
    <w:rsid w:val="006C366D"/>
    <w:rsid w:val="006C3BC6"/>
    <w:rsid w:val="006C3E60"/>
    <w:rsid w:val="006C4D63"/>
    <w:rsid w:val="006C4E40"/>
    <w:rsid w:val="006C50B4"/>
    <w:rsid w:val="006C52F9"/>
    <w:rsid w:val="006C560F"/>
    <w:rsid w:val="006C5A2B"/>
    <w:rsid w:val="006C7323"/>
    <w:rsid w:val="006C73D1"/>
    <w:rsid w:val="006C75BA"/>
    <w:rsid w:val="006C76A0"/>
    <w:rsid w:val="006C782F"/>
    <w:rsid w:val="006D0082"/>
    <w:rsid w:val="006D02B3"/>
    <w:rsid w:val="006D059C"/>
    <w:rsid w:val="006D0D08"/>
    <w:rsid w:val="006D1947"/>
    <w:rsid w:val="006D1E5C"/>
    <w:rsid w:val="006D2587"/>
    <w:rsid w:val="006D2E88"/>
    <w:rsid w:val="006D34CC"/>
    <w:rsid w:val="006D3886"/>
    <w:rsid w:val="006D3927"/>
    <w:rsid w:val="006D39AD"/>
    <w:rsid w:val="006D39D2"/>
    <w:rsid w:val="006D3F4E"/>
    <w:rsid w:val="006D3F83"/>
    <w:rsid w:val="006D5202"/>
    <w:rsid w:val="006D522E"/>
    <w:rsid w:val="006D5602"/>
    <w:rsid w:val="006D610E"/>
    <w:rsid w:val="006D6B98"/>
    <w:rsid w:val="006D6FC7"/>
    <w:rsid w:val="006D7761"/>
    <w:rsid w:val="006D7C8E"/>
    <w:rsid w:val="006D7D00"/>
    <w:rsid w:val="006D7EC8"/>
    <w:rsid w:val="006E03D9"/>
    <w:rsid w:val="006E0B67"/>
    <w:rsid w:val="006E0CB0"/>
    <w:rsid w:val="006E0DB9"/>
    <w:rsid w:val="006E1947"/>
    <w:rsid w:val="006E1A0D"/>
    <w:rsid w:val="006E1B66"/>
    <w:rsid w:val="006E208E"/>
    <w:rsid w:val="006E21E4"/>
    <w:rsid w:val="006E21FA"/>
    <w:rsid w:val="006E232A"/>
    <w:rsid w:val="006E2B4B"/>
    <w:rsid w:val="006E2C32"/>
    <w:rsid w:val="006E2C61"/>
    <w:rsid w:val="006E328A"/>
    <w:rsid w:val="006E330E"/>
    <w:rsid w:val="006E3A1C"/>
    <w:rsid w:val="006E46B3"/>
    <w:rsid w:val="006E59BA"/>
    <w:rsid w:val="006E63D1"/>
    <w:rsid w:val="006E6E88"/>
    <w:rsid w:val="006E6F2B"/>
    <w:rsid w:val="006E6F34"/>
    <w:rsid w:val="006E755F"/>
    <w:rsid w:val="006E7BD9"/>
    <w:rsid w:val="006F111F"/>
    <w:rsid w:val="006F1843"/>
    <w:rsid w:val="006F1CDB"/>
    <w:rsid w:val="006F1D76"/>
    <w:rsid w:val="006F1EC4"/>
    <w:rsid w:val="006F1FDF"/>
    <w:rsid w:val="006F2910"/>
    <w:rsid w:val="006F2D75"/>
    <w:rsid w:val="006F4158"/>
    <w:rsid w:val="006F421D"/>
    <w:rsid w:val="006F425C"/>
    <w:rsid w:val="006F495F"/>
    <w:rsid w:val="006F4DAF"/>
    <w:rsid w:val="006F56AE"/>
    <w:rsid w:val="006F62B8"/>
    <w:rsid w:val="006F6366"/>
    <w:rsid w:val="006F6858"/>
    <w:rsid w:val="006F6D9A"/>
    <w:rsid w:val="006F6E47"/>
    <w:rsid w:val="006F6EDB"/>
    <w:rsid w:val="006F6F67"/>
    <w:rsid w:val="006F736D"/>
    <w:rsid w:val="006F7573"/>
    <w:rsid w:val="006F764D"/>
    <w:rsid w:val="006F76A4"/>
    <w:rsid w:val="006F77CF"/>
    <w:rsid w:val="006F796F"/>
    <w:rsid w:val="006F7ADA"/>
    <w:rsid w:val="00700B4E"/>
    <w:rsid w:val="00700BE2"/>
    <w:rsid w:val="0070175E"/>
    <w:rsid w:val="007021E1"/>
    <w:rsid w:val="00702276"/>
    <w:rsid w:val="00702820"/>
    <w:rsid w:val="0070283A"/>
    <w:rsid w:val="00703478"/>
    <w:rsid w:val="007034B4"/>
    <w:rsid w:val="007036D7"/>
    <w:rsid w:val="00703CB7"/>
    <w:rsid w:val="00703F1B"/>
    <w:rsid w:val="00703F36"/>
    <w:rsid w:val="007045DC"/>
    <w:rsid w:val="007049EC"/>
    <w:rsid w:val="00704E83"/>
    <w:rsid w:val="00705383"/>
    <w:rsid w:val="007059DF"/>
    <w:rsid w:val="00705CA0"/>
    <w:rsid w:val="00705D89"/>
    <w:rsid w:val="00705FA1"/>
    <w:rsid w:val="007060C9"/>
    <w:rsid w:val="007066ED"/>
    <w:rsid w:val="00707064"/>
    <w:rsid w:val="00707D3A"/>
    <w:rsid w:val="0071066D"/>
    <w:rsid w:val="00710675"/>
    <w:rsid w:val="007112C4"/>
    <w:rsid w:val="00711A8D"/>
    <w:rsid w:val="00711B07"/>
    <w:rsid w:val="007125B7"/>
    <w:rsid w:val="00712AA2"/>
    <w:rsid w:val="00712B88"/>
    <w:rsid w:val="00712F5A"/>
    <w:rsid w:val="007132D7"/>
    <w:rsid w:val="007136BA"/>
    <w:rsid w:val="00713CE2"/>
    <w:rsid w:val="007141AA"/>
    <w:rsid w:val="0071427D"/>
    <w:rsid w:val="00714FEE"/>
    <w:rsid w:val="007156C4"/>
    <w:rsid w:val="00715D18"/>
    <w:rsid w:val="007174EE"/>
    <w:rsid w:val="00717BC3"/>
    <w:rsid w:val="00717FBF"/>
    <w:rsid w:val="00720030"/>
    <w:rsid w:val="007205B9"/>
    <w:rsid w:val="00720AED"/>
    <w:rsid w:val="00720CE4"/>
    <w:rsid w:val="00721000"/>
    <w:rsid w:val="0072144E"/>
    <w:rsid w:val="007215AC"/>
    <w:rsid w:val="007219D8"/>
    <w:rsid w:val="00721BB2"/>
    <w:rsid w:val="00721EE8"/>
    <w:rsid w:val="00722104"/>
    <w:rsid w:val="00722491"/>
    <w:rsid w:val="00722AB9"/>
    <w:rsid w:val="007231F6"/>
    <w:rsid w:val="007237E8"/>
    <w:rsid w:val="00723A34"/>
    <w:rsid w:val="00723C13"/>
    <w:rsid w:val="00723ECD"/>
    <w:rsid w:val="00724046"/>
    <w:rsid w:val="0072429C"/>
    <w:rsid w:val="00724352"/>
    <w:rsid w:val="0072455B"/>
    <w:rsid w:val="00724BE0"/>
    <w:rsid w:val="007251D9"/>
    <w:rsid w:val="007257A2"/>
    <w:rsid w:val="00725AB0"/>
    <w:rsid w:val="00725B43"/>
    <w:rsid w:val="00726AB8"/>
    <w:rsid w:val="00726AD6"/>
    <w:rsid w:val="00726B94"/>
    <w:rsid w:val="00726DE3"/>
    <w:rsid w:val="007277FE"/>
    <w:rsid w:val="007278FF"/>
    <w:rsid w:val="007304DD"/>
    <w:rsid w:val="007310F2"/>
    <w:rsid w:val="0073112F"/>
    <w:rsid w:val="007316DF"/>
    <w:rsid w:val="00731D7B"/>
    <w:rsid w:val="007320A6"/>
    <w:rsid w:val="00732BEF"/>
    <w:rsid w:val="00732E28"/>
    <w:rsid w:val="00732FFA"/>
    <w:rsid w:val="00733013"/>
    <w:rsid w:val="00733D85"/>
    <w:rsid w:val="00734B00"/>
    <w:rsid w:val="00735602"/>
    <w:rsid w:val="0073588B"/>
    <w:rsid w:val="007359D7"/>
    <w:rsid w:val="00735C18"/>
    <w:rsid w:val="00735E75"/>
    <w:rsid w:val="007378BA"/>
    <w:rsid w:val="007407D5"/>
    <w:rsid w:val="00741086"/>
    <w:rsid w:val="00741568"/>
    <w:rsid w:val="0074220A"/>
    <w:rsid w:val="0074290C"/>
    <w:rsid w:val="00742C7B"/>
    <w:rsid w:val="00742F4A"/>
    <w:rsid w:val="0074377F"/>
    <w:rsid w:val="00743876"/>
    <w:rsid w:val="00744206"/>
    <w:rsid w:val="00744523"/>
    <w:rsid w:val="007449DB"/>
    <w:rsid w:val="00745194"/>
    <w:rsid w:val="00745F39"/>
    <w:rsid w:val="007464A1"/>
    <w:rsid w:val="00746768"/>
    <w:rsid w:val="007468E1"/>
    <w:rsid w:val="00746B77"/>
    <w:rsid w:val="00746DAC"/>
    <w:rsid w:val="00747168"/>
    <w:rsid w:val="00750110"/>
    <w:rsid w:val="007503B9"/>
    <w:rsid w:val="007506E8"/>
    <w:rsid w:val="007511FA"/>
    <w:rsid w:val="007513B6"/>
    <w:rsid w:val="00751853"/>
    <w:rsid w:val="007521D4"/>
    <w:rsid w:val="0075286F"/>
    <w:rsid w:val="00752B91"/>
    <w:rsid w:val="007538D1"/>
    <w:rsid w:val="00753A02"/>
    <w:rsid w:val="0075402D"/>
    <w:rsid w:val="00754097"/>
    <w:rsid w:val="00755166"/>
    <w:rsid w:val="00755210"/>
    <w:rsid w:val="0075558B"/>
    <w:rsid w:val="00755DBF"/>
    <w:rsid w:val="00756626"/>
    <w:rsid w:val="007570EA"/>
    <w:rsid w:val="0075774E"/>
    <w:rsid w:val="0076150E"/>
    <w:rsid w:val="00761AD4"/>
    <w:rsid w:val="00761B37"/>
    <w:rsid w:val="00762F2B"/>
    <w:rsid w:val="00763E1F"/>
    <w:rsid w:val="007644FE"/>
    <w:rsid w:val="00764F4F"/>
    <w:rsid w:val="007652AA"/>
    <w:rsid w:val="00765492"/>
    <w:rsid w:val="007659A7"/>
    <w:rsid w:val="00766154"/>
    <w:rsid w:val="00766360"/>
    <w:rsid w:val="00766BE6"/>
    <w:rsid w:val="00767149"/>
    <w:rsid w:val="0076744E"/>
    <w:rsid w:val="007678AB"/>
    <w:rsid w:val="007678C0"/>
    <w:rsid w:val="007700E9"/>
    <w:rsid w:val="007708D1"/>
    <w:rsid w:val="007716B9"/>
    <w:rsid w:val="0077191D"/>
    <w:rsid w:val="00771F0A"/>
    <w:rsid w:val="007720D4"/>
    <w:rsid w:val="00772EE9"/>
    <w:rsid w:val="0077319C"/>
    <w:rsid w:val="00773618"/>
    <w:rsid w:val="00773E86"/>
    <w:rsid w:val="00774029"/>
    <w:rsid w:val="00774723"/>
    <w:rsid w:val="00774B66"/>
    <w:rsid w:val="00774CBD"/>
    <w:rsid w:val="00775151"/>
    <w:rsid w:val="007751E2"/>
    <w:rsid w:val="007755FD"/>
    <w:rsid w:val="0077579E"/>
    <w:rsid w:val="0077596F"/>
    <w:rsid w:val="00776219"/>
    <w:rsid w:val="0077623F"/>
    <w:rsid w:val="00776274"/>
    <w:rsid w:val="007764BF"/>
    <w:rsid w:val="007766DB"/>
    <w:rsid w:val="00776750"/>
    <w:rsid w:val="007768C7"/>
    <w:rsid w:val="00776B4A"/>
    <w:rsid w:val="00776D40"/>
    <w:rsid w:val="0077765F"/>
    <w:rsid w:val="007778F6"/>
    <w:rsid w:val="00777A4F"/>
    <w:rsid w:val="00777E9A"/>
    <w:rsid w:val="00777EED"/>
    <w:rsid w:val="0078062D"/>
    <w:rsid w:val="007806CB"/>
    <w:rsid w:val="00780B3C"/>
    <w:rsid w:val="007811AD"/>
    <w:rsid w:val="00781E7F"/>
    <w:rsid w:val="00781EA3"/>
    <w:rsid w:val="00782390"/>
    <w:rsid w:val="0078251A"/>
    <w:rsid w:val="007829CB"/>
    <w:rsid w:val="00782F2F"/>
    <w:rsid w:val="00783003"/>
    <w:rsid w:val="007831B3"/>
    <w:rsid w:val="00783551"/>
    <w:rsid w:val="00783868"/>
    <w:rsid w:val="00783F9C"/>
    <w:rsid w:val="007840AB"/>
    <w:rsid w:val="00785664"/>
    <w:rsid w:val="0078572C"/>
    <w:rsid w:val="00785739"/>
    <w:rsid w:val="00785BC3"/>
    <w:rsid w:val="00785C01"/>
    <w:rsid w:val="00786734"/>
    <w:rsid w:val="00786BB5"/>
    <w:rsid w:val="00786E0B"/>
    <w:rsid w:val="00787510"/>
    <w:rsid w:val="00787707"/>
    <w:rsid w:val="00787F8A"/>
    <w:rsid w:val="00791C1B"/>
    <w:rsid w:val="00791EF2"/>
    <w:rsid w:val="007922F8"/>
    <w:rsid w:val="00792CD6"/>
    <w:rsid w:val="007931BA"/>
    <w:rsid w:val="00793555"/>
    <w:rsid w:val="007936C0"/>
    <w:rsid w:val="0079442D"/>
    <w:rsid w:val="00794441"/>
    <w:rsid w:val="00794570"/>
    <w:rsid w:val="00794FDD"/>
    <w:rsid w:val="00795514"/>
    <w:rsid w:val="00795E88"/>
    <w:rsid w:val="00796155"/>
    <w:rsid w:val="00796522"/>
    <w:rsid w:val="00796B2F"/>
    <w:rsid w:val="007971FB"/>
    <w:rsid w:val="00797D98"/>
    <w:rsid w:val="007A0154"/>
    <w:rsid w:val="007A04AF"/>
    <w:rsid w:val="007A0854"/>
    <w:rsid w:val="007A095E"/>
    <w:rsid w:val="007A0AF4"/>
    <w:rsid w:val="007A0FCB"/>
    <w:rsid w:val="007A105D"/>
    <w:rsid w:val="007A1C0B"/>
    <w:rsid w:val="007A1DB5"/>
    <w:rsid w:val="007A24A0"/>
    <w:rsid w:val="007A24A8"/>
    <w:rsid w:val="007A255E"/>
    <w:rsid w:val="007A2D7D"/>
    <w:rsid w:val="007A2E9E"/>
    <w:rsid w:val="007A3773"/>
    <w:rsid w:val="007A38C3"/>
    <w:rsid w:val="007A3A4A"/>
    <w:rsid w:val="007A3EE5"/>
    <w:rsid w:val="007A426C"/>
    <w:rsid w:val="007A4999"/>
    <w:rsid w:val="007A4CD1"/>
    <w:rsid w:val="007A51EF"/>
    <w:rsid w:val="007A5329"/>
    <w:rsid w:val="007A53F5"/>
    <w:rsid w:val="007A5CBC"/>
    <w:rsid w:val="007A65E6"/>
    <w:rsid w:val="007A68AA"/>
    <w:rsid w:val="007A6B5C"/>
    <w:rsid w:val="007A73DF"/>
    <w:rsid w:val="007A76A0"/>
    <w:rsid w:val="007A7F6B"/>
    <w:rsid w:val="007B0458"/>
    <w:rsid w:val="007B0634"/>
    <w:rsid w:val="007B1394"/>
    <w:rsid w:val="007B1554"/>
    <w:rsid w:val="007B16E2"/>
    <w:rsid w:val="007B22C7"/>
    <w:rsid w:val="007B2420"/>
    <w:rsid w:val="007B27F9"/>
    <w:rsid w:val="007B3023"/>
    <w:rsid w:val="007B3B6F"/>
    <w:rsid w:val="007B42FE"/>
    <w:rsid w:val="007B446A"/>
    <w:rsid w:val="007B44F9"/>
    <w:rsid w:val="007B45FB"/>
    <w:rsid w:val="007B512A"/>
    <w:rsid w:val="007B5967"/>
    <w:rsid w:val="007B63BF"/>
    <w:rsid w:val="007B6720"/>
    <w:rsid w:val="007B744C"/>
    <w:rsid w:val="007B74F1"/>
    <w:rsid w:val="007B7E18"/>
    <w:rsid w:val="007B7F6A"/>
    <w:rsid w:val="007C04B0"/>
    <w:rsid w:val="007C05C3"/>
    <w:rsid w:val="007C0ACE"/>
    <w:rsid w:val="007C1493"/>
    <w:rsid w:val="007C1ABF"/>
    <w:rsid w:val="007C1C18"/>
    <w:rsid w:val="007C1E12"/>
    <w:rsid w:val="007C31E4"/>
    <w:rsid w:val="007C377C"/>
    <w:rsid w:val="007C3D26"/>
    <w:rsid w:val="007C4391"/>
    <w:rsid w:val="007C4A10"/>
    <w:rsid w:val="007C4F48"/>
    <w:rsid w:val="007C50C2"/>
    <w:rsid w:val="007C52EC"/>
    <w:rsid w:val="007C5C0B"/>
    <w:rsid w:val="007C6216"/>
    <w:rsid w:val="007C63A3"/>
    <w:rsid w:val="007C6B09"/>
    <w:rsid w:val="007C6B55"/>
    <w:rsid w:val="007C7257"/>
    <w:rsid w:val="007C75FA"/>
    <w:rsid w:val="007D0A36"/>
    <w:rsid w:val="007D10FB"/>
    <w:rsid w:val="007D180C"/>
    <w:rsid w:val="007D19EF"/>
    <w:rsid w:val="007D1F62"/>
    <w:rsid w:val="007D250B"/>
    <w:rsid w:val="007D2981"/>
    <w:rsid w:val="007D2D3A"/>
    <w:rsid w:val="007D36E2"/>
    <w:rsid w:val="007D36F1"/>
    <w:rsid w:val="007D3E81"/>
    <w:rsid w:val="007D4827"/>
    <w:rsid w:val="007D4FB4"/>
    <w:rsid w:val="007D54F5"/>
    <w:rsid w:val="007D6524"/>
    <w:rsid w:val="007D6579"/>
    <w:rsid w:val="007D6BB2"/>
    <w:rsid w:val="007D6F57"/>
    <w:rsid w:val="007D7072"/>
    <w:rsid w:val="007D7AFB"/>
    <w:rsid w:val="007D7C1A"/>
    <w:rsid w:val="007E06D6"/>
    <w:rsid w:val="007E076D"/>
    <w:rsid w:val="007E0B88"/>
    <w:rsid w:val="007E0D1E"/>
    <w:rsid w:val="007E1841"/>
    <w:rsid w:val="007E1A48"/>
    <w:rsid w:val="007E1C91"/>
    <w:rsid w:val="007E2192"/>
    <w:rsid w:val="007E2488"/>
    <w:rsid w:val="007E2863"/>
    <w:rsid w:val="007E2AE5"/>
    <w:rsid w:val="007E30A8"/>
    <w:rsid w:val="007E3B8F"/>
    <w:rsid w:val="007E3C88"/>
    <w:rsid w:val="007E3D7F"/>
    <w:rsid w:val="007E4843"/>
    <w:rsid w:val="007E4B72"/>
    <w:rsid w:val="007E502D"/>
    <w:rsid w:val="007E5688"/>
    <w:rsid w:val="007E6913"/>
    <w:rsid w:val="007E6B5F"/>
    <w:rsid w:val="007E7A9B"/>
    <w:rsid w:val="007E7FB5"/>
    <w:rsid w:val="007E7FB6"/>
    <w:rsid w:val="007F0E6B"/>
    <w:rsid w:val="007F11E8"/>
    <w:rsid w:val="007F12FC"/>
    <w:rsid w:val="007F1698"/>
    <w:rsid w:val="007F1803"/>
    <w:rsid w:val="007F1C9B"/>
    <w:rsid w:val="007F2759"/>
    <w:rsid w:val="007F28FF"/>
    <w:rsid w:val="007F315E"/>
    <w:rsid w:val="007F3ACD"/>
    <w:rsid w:val="007F461C"/>
    <w:rsid w:val="007F4AF4"/>
    <w:rsid w:val="007F4CE0"/>
    <w:rsid w:val="007F4E74"/>
    <w:rsid w:val="007F55C7"/>
    <w:rsid w:val="007F5ADE"/>
    <w:rsid w:val="007F6010"/>
    <w:rsid w:val="007F6531"/>
    <w:rsid w:val="007F749D"/>
    <w:rsid w:val="007F750E"/>
    <w:rsid w:val="007F7A8D"/>
    <w:rsid w:val="007F7ACC"/>
    <w:rsid w:val="0080051D"/>
    <w:rsid w:val="0080194C"/>
    <w:rsid w:val="00801997"/>
    <w:rsid w:val="00801B02"/>
    <w:rsid w:val="00801EB1"/>
    <w:rsid w:val="00801F74"/>
    <w:rsid w:val="008026A8"/>
    <w:rsid w:val="00802F27"/>
    <w:rsid w:val="008044EE"/>
    <w:rsid w:val="0080462F"/>
    <w:rsid w:val="0080490F"/>
    <w:rsid w:val="00804A7D"/>
    <w:rsid w:val="00804C6C"/>
    <w:rsid w:val="00804FAB"/>
    <w:rsid w:val="00805646"/>
    <w:rsid w:val="00805B0B"/>
    <w:rsid w:val="008076E6"/>
    <w:rsid w:val="00807768"/>
    <w:rsid w:val="008079CD"/>
    <w:rsid w:val="00807A52"/>
    <w:rsid w:val="00807E69"/>
    <w:rsid w:val="0081078B"/>
    <w:rsid w:val="00811715"/>
    <w:rsid w:val="00811EB2"/>
    <w:rsid w:val="00813C84"/>
    <w:rsid w:val="00814156"/>
    <w:rsid w:val="008143A2"/>
    <w:rsid w:val="008143DC"/>
    <w:rsid w:val="00814400"/>
    <w:rsid w:val="00814849"/>
    <w:rsid w:val="00814CE5"/>
    <w:rsid w:val="008152E6"/>
    <w:rsid w:val="00815AF1"/>
    <w:rsid w:val="00817007"/>
    <w:rsid w:val="008206B7"/>
    <w:rsid w:val="008206EE"/>
    <w:rsid w:val="00820C5A"/>
    <w:rsid w:val="008216AB"/>
    <w:rsid w:val="00821837"/>
    <w:rsid w:val="008225F8"/>
    <w:rsid w:val="00822F59"/>
    <w:rsid w:val="0082326C"/>
    <w:rsid w:val="008236A1"/>
    <w:rsid w:val="00823B25"/>
    <w:rsid w:val="00824249"/>
    <w:rsid w:val="008242B4"/>
    <w:rsid w:val="0082566B"/>
    <w:rsid w:val="00825F98"/>
    <w:rsid w:val="00826975"/>
    <w:rsid w:val="00826B05"/>
    <w:rsid w:val="00827178"/>
    <w:rsid w:val="00827AA6"/>
    <w:rsid w:val="00827BE8"/>
    <w:rsid w:val="0083056C"/>
    <w:rsid w:val="00831305"/>
    <w:rsid w:val="008316E1"/>
    <w:rsid w:val="00831768"/>
    <w:rsid w:val="00831AF9"/>
    <w:rsid w:val="0083245A"/>
    <w:rsid w:val="00832833"/>
    <w:rsid w:val="00832EE8"/>
    <w:rsid w:val="00833076"/>
    <w:rsid w:val="00834140"/>
    <w:rsid w:val="008341DD"/>
    <w:rsid w:val="00834C65"/>
    <w:rsid w:val="00834E1A"/>
    <w:rsid w:val="00835204"/>
    <w:rsid w:val="00835242"/>
    <w:rsid w:val="00835341"/>
    <w:rsid w:val="0083568C"/>
    <w:rsid w:val="0083606D"/>
    <w:rsid w:val="0083654F"/>
    <w:rsid w:val="008366E3"/>
    <w:rsid w:val="008367E4"/>
    <w:rsid w:val="00836974"/>
    <w:rsid w:val="00837AD8"/>
    <w:rsid w:val="00837EEB"/>
    <w:rsid w:val="00840770"/>
    <w:rsid w:val="00840F44"/>
    <w:rsid w:val="0084126F"/>
    <w:rsid w:val="00841458"/>
    <w:rsid w:val="00842019"/>
    <w:rsid w:val="008421D3"/>
    <w:rsid w:val="00842F5B"/>
    <w:rsid w:val="008430CE"/>
    <w:rsid w:val="008436A2"/>
    <w:rsid w:val="00843B67"/>
    <w:rsid w:val="0084422A"/>
    <w:rsid w:val="008446D0"/>
    <w:rsid w:val="00844B21"/>
    <w:rsid w:val="00844B6D"/>
    <w:rsid w:val="00844DB7"/>
    <w:rsid w:val="00844FBD"/>
    <w:rsid w:val="00845294"/>
    <w:rsid w:val="00846502"/>
    <w:rsid w:val="008465AB"/>
    <w:rsid w:val="008468F2"/>
    <w:rsid w:val="00847222"/>
    <w:rsid w:val="00847343"/>
    <w:rsid w:val="00847C82"/>
    <w:rsid w:val="00847D16"/>
    <w:rsid w:val="00847EC9"/>
    <w:rsid w:val="00850151"/>
    <w:rsid w:val="00850DCF"/>
    <w:rsid w:val="00852584"/>
    <w:rsid w:val="008525BE"/>
    <w:rsid w:val="00852A2F"/>
    <w:rsid w:val="00853150"/>
    <w:rsid w:val="008537FC"/>
    <w:rsid w:val="00853B2B"/>
    <w:rsid w:val="00853B98"/>
    <w:rsid w:val="00853FA3"/>
    <w:rsid w:val="00854476"/>
    <w:rsid w:val="00854516"/>
    <w:rsid w:val="0085573A"/>
    <w:rsid w:val="00855A3E"/>
    <w:rsid w:val="00855B68"/>
    <w:rsid w:val="0085631C"/>
    <w:rsid w:val="0085641C"/>
    <w:rsid w:val="008575E6"/>
    <w:rsid w:val="00860C5F"/>
    <w:rsid w:val="0086246C"/>
    <w:rsid w:val="00862CDF"/>
    <w:rsid w:val="008642A2"/>
    <w:rsid w:val="00864C1C"/>
    <w:rsid w:val="008652CE"/>
    <w:rsid w:val="008668D8"/>
    <w:rsid w:val="0086790E"/>
    <w:rsid w:val="00867BDF"/>
    <w:rsid w:val="00867C5F"/>
    <w:rsid w:val="00870177"/>
    <w:rsid w:val="008706CE"/>
    <w:rsid w:val="00871383"/>
    <w:rsid w:val="00871CA3"/>
    <w:rsid w:val="00871E18"/>
    <w:rsid w:val="008726D0"/>
    <w:rsid w:val="008727CF"/>
    <w:rsid w:val="00872C69"/>
    <w:rsid w:val="00872ECB"/>
    <w:rsid w:val="00873644"/>
    <w:rsid w:val="00873AA0"/>
    <w:rsid w:val="008744DD"/>
    <w:rsid w:val="008747FC"/>
    <w:rsid w:val="00874A61"/>
    <w:rsid w:val="00874E26"/>
    <w:rsid w:val="00874E5A"/>
    <w:rsid w:val="008752F6"/>
    <w:rsid w:val="00875A60"/>
    <w:rsid w:val="008765D6"/>
    <w:rsid w:val="00876DBB"/>
    <w:rsid w:val="008776BD"/>
    <w:rsid w:val="008778F0"/>
    <w:rsid w:val="0088014B"/>
    <w:rsid w:val="008809A6"/>
    <w:rsid w:val="008810B5"/>
    <w:rsid w:val="00881590"/>
    <w:rsid w:val="008815CB"/>
    <w:rsid w:val="008815F2"/>
    <w:rsid w:val="0088193D"/>
    <w:rsid w:val="00881BC8"/>
    <w:rsid w:val="008826AC"/>
    <w:rsid w:val="00882FC7"/>
    <w:rsid w:val="00883709"/>
    <w:rsid w:val="0088371A"/>
    <w:rsid w:val="008838A3"/>
    <w:rsid w:val="00884285"/>
    <w:rsid w:val="00884DB8"/>
    <w:rsid w:val="00884E52"/>
    <w:rsid w:val="00885159"/>
    <w:rsid w:val="008851E6"/>
    <w:rsid w:val="008855C7"/>
    <w:rsid w:val="00885747"/>
    <w:rsid w:val="00885DE7"/>
    <w:rsid w:val="008860B9"/>
    <w:rsid w:val="008863A9"/>
    <w:rsid w:val="008870D7"/>
    <w:rsid w:val="00887186"/>
    <w:rsid w:val="00887BAA"/>
    <w:rsid w:val="00890107"/>
    <w:rsid w:val="0089084E"/>
    <w:rsid w:val="00890994"/>
    <w:rsid w:val="00890C7C"/>
    <w:rsid w:val="00890F8C"/>
    <w:rsid w:val="008918C8"/>
    <w:rsid w:val="00891D1D"/>
    <w:rsid w:val="008921EA"/>
    <w:rsid w:val="008922C2"/>
    <w:rsid w:val="00892676"/>
    <w:rsid w:val="00892701"/>
    <w:rsid w:val="00894081"/>
    <w:rsid w:val="008946B7"/>
    <w:rsid w:val="00895305"/>
    <w:rsid w:val="00895A97"/>
    <w:rsid w:val="00897872"/>
    <w:rsid w:val="008A0411"/>
    <w:rsid w:val="008A0536"/>
    <w:rsid w:val="008A07B6"/>
    <w:rsid w:val="008A1277"/>
    <w:rsid w:val="008A1728"/>
    <w:rsid w:val="008A1A2E"/>
    <w:rsid w:val="008A1A98"/>
    <w:rsid w:val="008A25C3"/>
    <w:rsid w:val="008A28BE"/>
    <w:rsid w:val="008A2A6A"/>
    <w:rsid w:val="008A3541"/>
    <w:rsid w:val="008A4B74"/>
    <w:rsid w:val="008A4F80"/>
    <w:rsid w:val="008A5014"/>
    <w:rsid w:val="008A5633"/>
    <w:rsid w:val="008A577D"/>
    <w:rsid w:val="008A58C6"/>
    <w:rsid w:val="008A5C19"/>
    <w:rsid w:val="008A60C1"/>
    <w:rsid w:val="008A6681"/>
    <w:rsid w:val="008A6A6E"/>
    <w:rsid w:val="008A6E23"/>
    <w:rsid w:val="008A701C"/>
    <w:rsid w:val="008A7B82"/>
    <w:rsid w:val="008A7C51"/>
    <w:rsid w:val="008A7D7C"/>
    <w:rsid w:val="008B016D"/>
    <w:rsid w:val="008B03C4"/>
    <w:rsid w:val="008B1A4E"/>
    <w:rsid w:val="008B1FD4"/>
    <w:rsid w:val="008B2872"/>
    <w:rsid w:val="008B291E"/>
    <w:rsid w:val="008B2BF7"/>
    <w:rsid w:val="008B2D35"/>
    <w:rsid w:val="008B3BAE"/>
    <w:rsid w:val="008B3F0F"/>
    <w:rsid w:val="008B433C"/>
    <w:rsid w:val="008B4F21"/>
    <w:rsid w:val="008B5979"/>
    <w:rsid w:val="008B5CD8"/>
    <w:rsid w:val="008B751B"/>
    <w:rsid w:val="008B7850"/>
    <w:rsid w:val="008B7E25"/>
    <w:rsid w:val="008C0CFF"/>
    <w:rsid w:val="008C1D2F"/>
    <w:rsid w:val="008C1D49"/>
    <w:rsid w:val="008C1E98"/>
    <w:rsid w:val="008C21B9"/>
    <w:rsid w:val="008C2313"/>
    <w:rsid w:val="008C2871"/>
    <w:rsid w:val="008C320D"/>
    <w:rsid w:val="008C48F3"/>
    <w:rsid w:val="008C4B52"/>
    <w:rsid w:val="008C4C97"/>
    <w:rsid w:val="008C53F3"/>
    <w:rsid w:val="008C585F"/>
    <w:rsid w:val="008C5A12"/>
    <w:rsid w:val="008C5B91"/>
    <w:rsid w:val="008C5CDC"/>
    <w:rsid w:val="008C6205"/>
    <w:rsid w:val="008C638C"/>
    <w:rsid w:val="008C6756"/>
    <w:rsid w:val="008C7645"/>
    <w:rsid w:val="008C776E"/>
    <w:rsid w:val="008C77BD"/>
    <w:rsid w:val="008C7D0D"/>
    <w:rsid w:val="008D0051"/>
    <w:rsid w:val="008D03CA"/>
    <w:rsid w:val="008D0901"/>
    <w:rsid w:val="008D0A63"/>
    <w:rsid w:val="008D1335"/>
    <w:rsid w:val="008D1CC6"/>
    <w:rsid w:val="008D203C"/>
    <w:rsid w:val="008D24E6"/>
    <w:rsid w:val="008D2597"/>
    <w:rsid w:val="008D26FD"/>
    <w:rsid w:val="008D2754"/>
    <w:rsid w:val="008D2C81"/>
    <w:rsid w:val="008D33F5"/>
    <w:rsid w:val="008D3DEB"/>
    <w:rsid w:val="008D40FD"/>
    <w:rsid w:val="008D4107"/>
    <w:rsid w:val="008D49A6"/>
    <w:rsid w:val="008D54BC"/>
    <w:rsid w:val="008D54D3"/>
    <w:rsid w:val="008D550F"/>
    <w:rsid w:val="008D5583"/>
    <w:rsid w:val="008D5659"/>
    <w:rsid w:val="008D5F9E"/>
    <w:rsid w:val="008D5FF6"/>
    <w:rsid w:val="008D62F9"/>
    <w:rsid w:val="008D665E"/>
    <w:rsid w:val="008D6B8C"/>
    <w:rsid w:val="008D7A00"/>
    <w:rsid w:val="008D7A60"/>
    <w:rsid w:val="008E017B"/>
    <w:rsid w:val="008E0711"/>
    <w:rsid w:val="008E0875"/>
    <w:rsid w:val="008E120E"/>
    <w:rsid w:val="008E2A4B"/>
    <w:rsid w:val="008E2B8E"/>
    <w:rsid w:val="008E2EE5"/>
    <w:rsid w:val="008E317F"/>
    <w:rsid w:val="008E361F"/>
    <w:rsid w:val="008E3B51"/>
    <w:rsid w:val="008E410A"/>
    <w:rsid w:val="008E4457"/>
    <w:rsid w:val="008E48DB"/>
    <w:rsid w:val="008E526B"/>
    <w:rsid w:val="008E5CF9"/>
    <w:rsid w:val="008E5F67"/>
    <w:rsid w:val="008E6E28"/>
    <w:rsid w:val="008E6ECB"/>
    <w:rsid w:val="008E70BE"/>
    <w:rsid w:val="008E726F"/>
    <w:rsid w:val="008E79CD"/>
    <w:rsid w:val="008E7DA0"/>
    <w:rsid w:val="008E7DBA"/>
    <w:rsid w:val="008F0F1A"/>
    <w:rsid w:val="008F1DD5"/>
    <w:rsid w:val="008F232B"/>
    <w:rsid w:val="008F2B18"/>
    <w:rsid w:val="008F2E09"/>
    <w:rsid w:val="008F2E96"/>
    <w:rsid w:val="008F2F1F"/>
    <w:rsid w:val="008F2F29"/>
    <w:rsid w:val="008F316F"/>
    <w:rsid w:val="008F3493"/>
    <w:rsid w:val="008F34B1"/>
    <w:rsid w:val="008F3C0D"/>
    <w:rsid w:val="008F3C0E"/>
    <w:rsid w:val="008F3E46"/>
    <w:rsid w:val="008F3E60"/>
    <w:rsid w:val="008F4441"/>
    <w:rsid w:val="008F4505"/>
    <w:rsid w:val="008F4840"/>
    <w:rsid w:val="008F5471"/>
    <w:rsid w:val="008F5B85"/>
    <w:rsid w:val="008F5F48"/>
    <w:rsid w:val="008F6850"/>
    <w:rsid w:val="008F7090"/>
    <w:rsid w:val="008F7335"/>
    <w:rsid w:val="008F7625"/>
    <w:rsid w:val="008F77B1"/>
    <w:rsid w:val="008F797E"/>
    <w:rsid w:val="008F7985"/>
    <w:rsid w:val="008F7B77"/>
    <w:rsid w:val="008F7CD0"/>
    <w:rsid w:val="008F7DB9"/>
    <w:rsid w:val="008F7F73"/>
    <w:rsid w:val="00900156"/>
    <w:rsid w:val="009001D4"/>
    <w:rsid w:val="00900D58"/>
    <w:rsid w:val="00900ECE"/>
    <w:rsid w:val="00901615"/>
    <w:rsid w:val="009017A9"/>
    <w:rsid w:val="009029D6"/>
    <w:rsid w:val="00902FED"/>
    <w:rsid w:val="009031F0"/>
    <w:rsid w:val="009035C5"/>
    <w:rsid w:val="00903F1E"/>
    <w:rsid w:val="00904758"/>
    <w:rsid w:val="009051C8"/>
    <w:rsid w:val="0090526C"/>
    <w:rsid w:val="00905409"/>
    <w:rsid w:val="009056CC"/>
    <w:rsid w:val="00905879"/>
    <w:rsid w:val="00905B1B"/>
    <w:rsid w:val="009065CC"/>
    <w:rsid w:val="00906FB3"/>
    <w:rsid w:val="0090710A"/>
    <w:rsid w:val="009079E3"/>
    <w:rsid w:val="00907B8F"/>
    <w:rsid w:val="00907C1A"/>
    <w:rsid w:val="00910004"/>
    <w:rsid w:val="00910563"/>
    <w:rsid w:val="00910F69"/>
    <w:rsid w:val="00911055"/>
    <w:rsid w:val="009112F5"/>
    <w:rsid w:val="009116AB"/>
    <w:rsid w:val="009118A8"/>
    <w:rsid w:val="00911A2B"/>
    <w:rsid w:val="00911B5A"/>
    <w:rsid w:val="00912CF1"/>
    <w:rsid w:val="00912E27"/>
    <w:rsid w:val="009135AE"/>
    <w:rsid w:val="00915C42"/>
    <w:rsid w:val="009160D6"/>
    <w:rsid w:val="00916611"/>
    <w:rsid w:val="009173E2"/>
    <w:rsid w:val="0091792E"/>
    <w:rsid w:val="009201CA"/>
    <w:rsid w:val="00920974"/>
    <w:rsid w:val="009216CE"/>
    <w:rsid w:val="0092170B"/>
    <w:rsid w:val="009218A0"/>
    <w:rsid w:val="009222D0"/>
    <w:rsid w:val="00922545"/>
    <w:rsid w:val="00922D7C"/>
    <w:rsid w:val="0092399A"/>
    <w:rsid w:val="009239BB"/>
    <w:rsid w:val="009240DB"/>
    <w:rsid w:val="009248DA"/>
    <w:rsid w:val="0092516E"/>
    <w:rsid w:val="009258C2"/>
    <w:rsid w:val="00926114"/>
    <w:rsid w:val="0092656A"/>
    <w:rsid w:val="00926E06"/>
    <w:rsid w:val="00927274"/>
    <w:rsid w:val="00927857"/>
    <w:rsid w:val="00927A59"/>
    <w:rsid w:val="00927C85"/>
    <w:rsid w:val="00927CD4"/>
    <w:rsid w:val="00927D73"/>
    <w:rsid w:val="00930532"/>
    <w:rsid w:val="009310B1"/>
    <w:rsid w:val="00931514"/>
    <w:rsid w:val="00931E63"/>
    <w:rsid w:val="00932114"/>
    <w:rsid w:val="009327C7"/>
    <w:rsid w:val="00932AE1"/>
    <w:rsid w:val="00933D96"/>
    <w:rsid w:val="00934370"/>
    <w:rsid w:val="009345CA"/>
    <w:rsid w:val="00934889"/>
    <w:rsid w:val="00934B3A"/>
    <w:rsid w:val="00934C21"/>
    <w:rsid w:val="00935166"/>
    <w:rsid w:val="00935487"/>
    <w:rsid w:val="00935770"/>
    <w:rsid w:val="009359F5"/>
    <w:rsid w:val="0093654F"/>
    <w:rsid w:val="00936928"/>
    <w:rsid w:val="00936AD3"/>
    <w:rsid w:val="00936D0F"/>
    <w:rsid w:val="00937552"/>
    <w:rsid w:val="0093757B"/>
    <w:rsid w:val="00937B6F"/>
    <w:rsid w:val="00937F89"/>
    <w:rsid w:val="0094074A"/>
    <w:rsid w:val="009408F8"/>
    <w:rsid w:val="009413E3"/>
    <w:rsid w:val="00941939"/>
    <w:rsid w:val="009421CA"/>
    <w:rsid w:val="00942B40"/>
    <w:rsid w:val="00942DAE"/>
    <w:rsid w:val="00942E79"/>
    <w:rsid w:val="00942E7E"/>
    <w:rsid w:val="00942FAC"/>
    <w:rsid w:val="00943120"/>
    <w:rsid w:val="009433E5"/>
    <w:rsid w:val="00943AAA"/>
    <w:rsid w:val="009457EC"/>
    <w:rsid w:val="00945942"/>
    <w:rsid w:val="00945D01"/>
    <w:rsid w:val="00945E82"/>
    <w:rsid w:val="0094603E"/>
    <w:rsid w:val="00946A28"/>
    <w:rsid w:val="00946C4F"/>
    <w:rsid w:val="00946E54"/>
    <w:rsid w:val="00947141"/>
    <w:rsid w:val="009476C8"/>
    <w:rsid w:val="00947EE8"/>
    <w:rsid w:val="009508BC"/>
    <w:rsid w:val="00950BB4"/>
    <w:rsid w:val="00951CDA"/>
    <w:rsid w:val="009520C0"/>
    <w:rsid w:val="00952908"/>
    <w:rsid w:val="00952D5F"/>
    <w:rsid w:val="00952DEC"/>
    <w:rsid w:val="00952DFC"/>
    <w:rsid w:val="009532B9"/>
    <w:rsid w:val="0095354F"/>
    <w:rsid w:val="00953F06"/>
    <w:rsid w:val="00953F3D"/>
    <w:rsid w:val="0095487A"/>
    <w:rsid w:val="00954A16"/>
    <w:rsid w:val="00954FA9"/>
    <w:rsid w:val="00955764"/>
    <w:rsid w:val="00955911"/>
    <w:rsid w:val="00955C83"/>
    <w:rsid w:val="00955EC7"/>
    <w:rsid w:val="009560CA"/>
    <w:rsid w:val="009563D7"/>
    <w:rsid w:val="009563F0"/>
    <w:rsid w:val="009568A6"/>
    <w:rsid w:val="00956F3A"/>
    <w:rsid w:val="0095711B"/>
    <w:rsid w:val="0096056E"/>
    <w:rsid w:val="0096083A"/>
    <w:rsid w:val="009609C9"/>
    <w:rsid w:val="00961063"/>
    <w:rsid w:val="009612A1"/>
    <w:rsid w:val="00961D71"/>
    <w:rsid w:val="00962084"/>
    <w:rsid w:val="00962D8E"/>
    <w:rsid w:val="009638BB"/>
    <w:rsid w:val="00963BA3"/>
    <w:rsid w:val="00963EBE"/>
    <w:rsid w:val="00964DEA"/>
    <w:rsid w:val="00965C30"/>
    <w:rsid w:val="00966532"/>
    <w:rsid w:val="00966E9C"/>
    <w:rsid w:val="00967109"/>
    <w:rsid w:val="00967206"/>
    <w:rsid w:val="009677A8"/>
    <w:rsid w:val="00967926"/>
    <w:rsid w:val="009679CE"/>
    <w:rsid w:val="00967BBC"/>
    <w:rsid w:val="0097001F"/>
    <w:rsid w:val="00970090"/>
    <w:rsid w:val="00970730"/>
    <w:rsid w:val="00970ACF"/>
    <w:rsid w:val="00971230"/>
    <w:rsid w:val="0097147E"/>
    <w:rsid w:val="009724EA"/>
    <w:rsid w:val="00972779"/>
    <w:rsid w:val="009730B0"/>
    <w:rsid w:val="009730B4"/>
    <w:rsid w:val="00974045"/>
    <w:rsid w:val="00974172"/>
    <w:rsid w:val="0097454C"/>
    <w:rsid w:val="00974677"/>
    <w:rsid w:val="00974794"/>
    <w:rsid w:val="009749F3"/>
    <w:rsid w:val="00974C23"/>
    <w:rsid w:val="00974E6D"/>
    <w:rsid w:val="00974FA3"/>
    <w:rsid w:val="00975330"/>
    <w:rsid w:val="00975E6F"/>
    <w:rsid w:val="009764AB"/>
    <w:rsid w:val="00976B6A"/>
    <w:rsid w:val="00977BF6"/>
    <w:rsid w:val="00980067"/>
    <w:rsid w:val="0098010E"/>
    <w:rsid w:val="009806D2"/>
    <w:rsid w:val="00980E52"/>
    <w:rsid w:val="00981805"/>
    <w:rsid w:val="00981B7A"/>
    <w:rsid w:val="00982388"/>
    <w:rsid w:val="00982B90"/>
    <w:rsid w:val="00983165"/>
    <w:rsid w:val="009831DD"/>
    <w:rsid w:val="00983665"/>
    <w:rsid w:val="00983AFD"/>
    <w:rsid w:val="009841CA"/>
    <w:rsid w:val="009848D4"/>
    <w:rsid w:val="00984FF0"/>
    <w:rsid w:val="00985080"/>
    <w:rsid w:val="00986D96"/>
    <w:rsid w:val="00986EEE"/>
    <w:rsid w:val="0098756A"/>
    <w:rsid w:val="00987F4F"/>
    <w:rsid w:val="00990A84"/>
    <w:rsid w:val="00990EFF"/>
    <w:rsid w:val="0099118C"/>
    <w:rsid w:val="00991380"/>
    <w:rsid w:val="0099186E"/>
    <w:rsid w:val="00991DDD"/>
    <w:rsid w:val="00992793"/>
    <w:rsid w:val="00992862"/>
    <w:rsid w:val="00992D74"/>
    <w:rsid w:val="00992F7D"/>
    <w:rsid w:val="009930E0"/>
    <w:rsid w:val="009930E6"/>
    <w:rsid w:val="0099326B"/>
    <w:rsid w:val="009934BA"/>
    <w:rsid w:val="009935B7"/>
    <w:rsid w:val="009936C0"/>
    <w:rsid w:val="0099389C"/>
    <w:rsid w:val="00993A1F"/>
    <w:rsid w:val="0099405A"/>
    <w:rsid w:val="0099570D"/>
    <w:rsid w:val="00996068"/>
    <w:rsid w:val="0099626A"/>
    <w:rsid w:val="00996756"/>
    <w:rsid w:val="00997584"/>
    <w:rsid w:val="00997F4A"/>
    <w:rsid w:val="009A0158"/>
    <w:rsid w:val="009A0A72"/>
    <w:rsid w:val="009A104C"/>
    <w:rsid w:val="009A12F3"/>
    <w:rsid w:val="009A1557"/>
    <w:rsid w:val="009A184B"/>
    <w:rsid w:val="009A1CFA"/>
    <w:rsid w:val="009A1FB9"/>
    <w:rsid w:val="009A20A1"/>
    <w:rsid w:val="009A265A"/>
    <w:rsid w:val="009A3EC4"/>
    <w:rsid w:val="009A43E9"/>
    <w:rsid w:val="009A45CF"/>
    <w:rsid w:val="009A469D"/>
    <w:rsid w:val="009A4BB3"/>
    <w:rsid w:val="009A4C15"/>
    <w:rsid w:val="009A5309"/>
    <w:rsid w:val="009A5ACC"/>
    <w:rsid w:val="009A5C52"/>
    <w:rsid w:val="009A5CEE"/>
    <w:rsid w:val="009A5D4D"/>
    <w:rsid w:val="009A5F79"/>
    <w:rsid w:val="009A62A6"/>
    <w:rsid w:val="009A676C"/>
    <w:rsid w:val="009A7219"/>
    <w:rsid w:val="009A722D"/>
    <w:rsid w:val="009A7356"/>
    <w:rsid w:val="009A7D22"/>
    <w:rsid w:val="009B0B78"/>
    <w:rsid w:val="009B1051"/>
    <w:rsid w:val="009B13CA"/>
    <w:rsid w:val="009B18ED"/>
    <w:rsid w:val="009B2538"/>
    <w:rsid w:val="009B2AA2"/>
    <w:rsid w:val="009B2BFE"/>
    <w:rsid w:val="009B310B"/>
    <w:rsid w:val="009B3206"/>
    <w:rsid w:val="009B3419"/>
    <w:rsid w:val="009B350B"/>
    <w:rsid w:val="009B3D69"/>
    <w:rsid w:val="009B5128"/>
    <w:rsid w:val="009B5B2B"/>
    <w:rsid w:val="009B5C44"/>
    <w:rsid w:val="009B5E37"/>
    <w:rsid w:val="009B6F28"/>
    <w:rsid w:val="009B6FA1"/>
    <w:rsid w:val="009B754D"/>
    <w:rsid w:val="009C1664"/>
    <w:rsid w:val="009C22F3"/>
    <w:rsid w:val="009C3424"/>
    <w:rsid w:val="009C3471"/>
    <w:rsid w:val="009C37C4"/>
    <w:rsid w:val="009C387A"/>
    <w:rsid w:val="009C3C1E"/>
    <w:rsid w:val="009C3E23"/>
    <w:rsid w:val="009C3F6D"/>
    <w:rsid w:val="009C4C80"/>
    <w:rsid w:val="009C4FD9"/>
    <w:rsid w:val="009C530B"/>
    <w:rsid w:val="009C5FA0"/>
    <w:rsid w:val="009C615C"/>
    <w:rsid w:val="009C687A"/>
    <w:rsid w:val="009D023C"/>
    <w:rsid w:val="009D0574"/>
    <w:rsid w:val="009D07C7"/>
    <w:rsid w:val="009D10B8"/>
    <w:rsid w:val="009D119A"/>
    <w:rsid w:val="009D2711"/>
    <w:rsid w:val="009D2F8C"/>
    <w:rsid w:val="009D30D4"/>
    <w:rsid w:val="009D3199"/>
    <w:rsid w:val="009D322C"/>
    <w:rsid w:val="009D3DDF"/>
    <w:rsid w:val="009D4386"/>
    <w:rsid w:val="009D5683"/>
    <w:rsid w:val="009D5868"/>
    <w:rsid w:val="009D6304"/>
    <w:rsid w:val="009D63F9"/>
    <w:rsid w:val="009D645F"/>
    <w:rsid w:val="009D69DE"/>
    <w:rsid w:val="009D6D9D"/>
    <w:rsid w:val="009D7893"/>
    <w:rsid w:val="009E023B"/>
    <w:rsid w:val="009E0D45"/>
    <w:rsid w:val="009E15D3"/>
    <w:rsid w:val="009E1821"/>
    <w:rsid w:val="009E199D"/>
    <w:rsid w:val="009E21B5"/>
    <w:rsid w:val="009E2A13"/>
    <w:rsid w:val="009E2EEE"/>
    <w:rsid w:val="009E32BE"/>
    <w:rsid w:val="009E3A1A"/>
    <w:rsid w:val="009E40F2"/>
    <w:rsid w:val="009E43FA"/>
    <w:rsid w:val="009E48E9"/>
    <w:rsid w:val="009E4BE7"/>
    <w:rsid w:val="009E50B3"/>
    <w:rsid w:val="009E50E4"/>
    <w:rsid w:val="009E511D"/>
    <w:rsid w:val="009E5207"/>
    <w:rsid w:val="009E593F"/>
    <w:rsid w:val="009E6547"/>
    <w:rsid w:val="009E6BC6"/>
    <w:rsid w:val="009E6DC2"/>
    <w:rsid w:val="009E7377"/>
    <w:rsid w:val="009E742E"/>
    <w:rsid w:val="009E79AF"/>
    <w:rsid w:val="009E7B0C"/>
    <w:rsid w:val="009E7C65"/>
    <w:rsid w:val="009F36DF"/>
    <w:rsid w:val="009F3F93"/>
    <w:rsid w:val="009F4107"/>
    <w:rsid w:val="009F4116"/>
    <w:rsid w:val="009F458D"/>
    <w:rsid w:val="009F45A3"/>
    <w:rsid w:val="009F45B7"/>
    <w:rsid w:val="009F45D2"/>
    <w:rsid w:val="009F5C3D"/>
    <w:rsid w:val="009F5E7E"/>
    <w:rsid w:val="009F5F2B"/>
    <w:rsid w:val="009F60F6"/>
    <w:rsid w:val="009F6450"/>
    <w:rsid w:val="009F68E0"/>
    <w:rsid w:val="009F6ABA"/>
    <w:rsid w:val="009F6E85"/>
    <w:rsid w:val="009F6FB7"/>
    <w:rsid w:val="009F7A48"/>
    <w:rsid w:val="009F7E22"/>
    <w:rsid w:val="00A007DD"/>
    <w:rsid w:val="00A030E8"/>
    <w:rsid w:val="00A03496"/>
    <w:rsid w:val="00A03BD0"/>
    <w:rsid w:val="00A03C69"/>
    <w:rsid w:val="00A04502"/>
    <w:rsid w:val="00A04736"/>
    <w:rsid w:val="00A04BDA"/>
    <w:rsid w:val="00A0536E"/>
    <w:rsid w:val="00A054CB"/>
    <w:rsid w:val="00A0622B"/>
    <w:rsid w:val="00A0658A"/>
    <w:rsid w:val="00A06A48"/>
    <w:rsid w:val="00A06B6F"/>
    <w:rsid w:val="00A06BFC"/>
    <w:rsid w:val="00A0717A"/>
    <w:rsid w:val="00A078E3"/>
    <w:rsid w:val="00A07ACA"/>
    <w:rsid w:val="00A10593"/>
    <w:rsid w:val="00A10749"/>
    <w:rsid w:val="00A11851"/>
    <w:rsid w:val="00A11DA6"/>
    <w:rsid w:val="00A13A50"/>
    <w:rsid w:val="00A13C34"/>
    <w:rsid w:val="00A142CE"/>
    <w:rsid w:val="00A16177"/>
    <w:rsid w:val="00A16333"/>
    <w:rsid w:val="00A16A4C"/>
    <w:rsid w:val="00A16B6B"/>
    <w:rsid w:val="00A1716A"/>
    <w:rsid w:val="00A17F87"/>
    <w:rsid w:val="00A20DA5"/>
    <w:rsid w:val="00A21B43"/>
    <w:rsid w:val="00A21BF7"/>
    <w:rsid w:val="00A21FB9"/>
    <w:rsid w:val="00A22314"/>
    <w:rsid w:val="00A22B3A"/>
    <w:rsid w:val="00A22D8A"/>
    <w:rsid w:val="00A22E52"/>
    <w:rsid w:val="00A237ED"/>
    <w:rsid w:val="00A24263"/>
    <w:rsid w:val="00A243EE"/>
    <w:rsid w:val="00A25481"/>
    <w:rsid w:val="00A25DD0"/>
    <w:rsid w:val="00A26038"/>
    <w:rsid w:val="00A2699F"/>
    <w:rsid w:val="00A26A1E"/>
    <w:rsid w:val="00A26B89"/>
    <w:rsid w:val="00A26CF4"/>
    <w:rsid w:val="00A26DE2"/>
    <w:rsid w:val="00A26E1D"/>
    <w:rsid w:val="00A27231"/>
    <w:rsid w:val="00A2755E"/>
    <w:rsid w:val="00A2785C"/>
    <w:rsid w:val="00A27E24"/>
    <w:rsid w:val="00A302E3"/>
    <w:rsid w:val="00A30656"/>
    <w:rsid w:val="00A3088A"/>
    <w:rsid w:val="00A31266"/>
    <w:rsid w:val="00A317DE"/>
    <w:rsid w:val="00A3180A"/>
    <w:rsid w:val="00A31AC6"/>
    <w:rsid w:val="00A337BB"/>
    <w:rsid w:val="00A33D68"/>
    <w:rsid w:val="00A348BA"/>
    <w:rsid w:val="00A34915"/>
    <w:rsid w:val="00A34CDB"/>
    <w:rsid w:val="00A36038"/>
    <w:rsid w:val="00A36A55"/>
    <w:rsid w:val="00A36EF0"/>
    <w:rsid w:val="00A37427"/>
    <w:rsid w:val="00A376FA"/>
    <w:rsid w:val="00A4008A"/>
    <w:rsid w:val="00A40093"/>
    <w:rsid w:val="00A402CF"/>
    <w:rsid w:val="00A40AD9"/>
    <w:rsid w:val="00A40FC0"/>
    <w:rsid w:val="00A410BF"/>
    <w:rsid w:val="00A413AC"/>
    <w:rsid w:val="00A42A7A"/>
    <w:rsid w:val="00A42E20"/>
    <w:rsid w:val="00A43F39"/>
    <w:rsid w:val="00A4419F"/>
    <w:rsid w:val="00A4422C"/>
    <w:rsid w:val="00A44325"/>
    <w:rsid w:val="00A44685"/>
    <w:rsid w:val="00A44AB9"/>
    <w:rsid w:val="00A44DEF"/>
    <w:rsid w:val="00A4576F"/>
    <w:rsid w:val="00A457EC"/>
    <w:rsid w:val="00A45996"/>
    <w:rsid w:val="00A45C18"/>
    <w:rsid w:val="00A45DDD"/>
    <w:rsid w:val="00A46784"/>
    <w:rsid w:val="00A47E01"/>
    <w:rsid w:val="00A47E70"/>
    <w:rsid w:val="00A50234"/>
    <w:rsid w:val="00A507A1"/>
    <w:rsid w:val="00A50F8D"/>
    <w:rsid w:val="00A51E3F"/>
    <w:rsid w:val="00A52401"/>
    <w:rsid w:val="00A528F3"/>
    <w:rsid w:val="00A52FEA"/>
    <w:rsid w:val="00A5322B"/>
    <w:rsid w:val="00A53C1C"/>
    <w:rsid w:val="00A5403C"/>
    <w:rsid w:val="00A5440B"/>
    <w:rsid w:val="00A54CD2"/>
    <w:rsid w:val="00A55128"/>
    <w:rsid w:val="00A5555A"/>
    <w:rsid w:val="00A55835"/>
    <w:rsid w:val="00A56264"/>
    <w:rsid w:val="00A570EF"/>
    <w:rsid w:val="00A603B0"/>
    <w:rsid w:val="00A61671"/>
    <w:rsid w:val="00A61D78"/>
    <w:rsid w:val="00A61F97"/>
    <w:rsid w:val="00A62B37"/>
    <w:rsid w:val="00A6313A"/>
    <w:rsid w:val="00A632EB"/>
    <w:rsid w:val="00A638C7"/>
    <w:rsid w:val="00A63907"/>
    <w:rsid w:val="00A63C72"/>
    <w:rsid w:val="00A641BF"/>
    <w:rsid w:val="00A6432F"/>
    <w:rsid w:val="00A643D0"/>
    <w:rsid w:val="00A64E7C"/>
    <w:rsid w:val="00A64F6B"/>
    <w:rsid w:val="00A65A0A"/>
    <w:rsid w:val="00A66513"/>
    <w:rsid w:val="00A66953"/>
    <w:rsid w:val="00A671CE"/>
    <w:rsid w:val="00A67343"/>
    <w:rsid w:val="00A67750"/>
    <w:rsid w:val="00A677DD"/>
    <w:rsid w:val="00A6788E"/>
    <w:rsid w:val="00A70251"/>
    <w:rsid w:val="00A70619"/>
    <w:rsid w:val="00A70FCC"/>
    <w:rsid w:val="00A71619"/>
    <w:rsid w:val="00A71FE2"/>
    <w:rsid w:val="00A720B7"/>
    <w:rsid w:val="00A7250A"/>
    <w:rsid w:val="00A72572"/>
    <w:rsid w:val="00A725DB"/>
    <w:rsid w:val="00A72858"/>
    <w:rsid w:val="00A72911"/>
    <w:rsid w:val="00A72DE1"/>
    <w:rsid w:val="00A730E8"/>
    <w:rsid w:val="00A731D0"/>
    <w:rsid w:val="00A733FE"/>
    <w:rsid w:val="00A73BFE"/>
    <w:rsid w:val="00A740DE"/>
    <w:rsid w:val="00A743FD"/>
    <w:rsid w:val="00A74D49"/>
    <w:rsid w:val="00A7613D"/>
    <w:rsid w:val="00A7640E"/>
    <w:rsid w:val="00A7644D"/>
    <w:rsid w:val="00A7650D"/>
    <w:rsid w:val="00A766B8"/>
    <w:rsid w:val="00A76838"/>
    <w:rsid w:val="00A76980"/>
    <w:rsid w:val="00A76E9E"/>
    <w:rsid w:val="00A77060"/>
    <w:rsid w:val="00A77EDD"/>
    <w:rsid w:val="00A80B7B"/>
    <w:rsid w:val="00A81887"/>
    <w:rsid w:val="00A81C95"/>
    <w:rsid w:val="00A8205B"/>
    <w:rsid w:val="00A824AF"/>
    <w:rsid w:val="00A8255B"/>
    <w:rsid w:val="00A825D4"/>
    <w:rsid w:val="00A82733"/>
    <w:rsid w:val="00A82824"/>
    <w:rsid w:val="00A82944"/>
    <w:rsid w:val="00A82CF8"/>
    <w:rsid w:val="00A8315B"/>
    <w:rsid w:val="00A83254"/>
    <w:rsid w:val="00A83501"/>
    <w:rsid w:val="00A837F2"/>
    <w:rsid w:val="00A83E02"/>
    <w:rsid w:val="00A83E7D"/>
    <w:rsid w:val="00A83ED4"/>
    <w:rsid w:val="00A846EF"/>
    <w:rsid w:val="00A8492A"/>
    <w:rsid w:val="00A855B3"/>
    <w:rsid w:val="00A858AE"/>
    <w:rsid w:val="00A85A17"/>
    <w:rsid w:val="00A85F46"/>
    <w:rsid w:val="00A860C7"/>
    <w:rsid w:val="00A863EE"/>
    <w:rsid w:val="00A868BE"/>
    <w:rsid w:val="00A872A3"/>
    <w:rsid w:val="00A8731B"/>
    <w:rsid w:val="00A879B9"/>
    <w:rsid w:val="00A879FD"/>
    <w:rsid w:val="00A87B20"/>
    <w:rsid w:val="00A87C44"/>
    <w:rsid w:val="00A908DA"/>
    <w:rsid w:val="00A90C3C"/>
    <w:rsid w:val="00A90F4F"/>
    <w:rsid w:val="00A9101B"/>
    <w:rsid w:val="00A910E4"/>
    <w:rsid w:val="00A920ED"/>
    <w:rsid w:val="00A928E5"/>
    <w:rsid w:val="00A93151"/>
    <w:rsid w:val="00A934D0"/>
    <w:rsid w:val="00A93AEC"/>
    <w:rsid w:val="00A93DA2"/>
    <w:rsid w:val="00A93F79"/>
    <w:rsid w:val="00A94392"/>
    <w:rsid w:val="00A95754"/>
    <w:rsid w:val="00A95CD7"/>
    <w:rsid w:val="00A95F98"/>
    <w:rsid w:val="00A967EA"/>
    <w:rsid w:val="00A96E97"/>
    <w:rsid w:val="00A97176"/>
    <w:rsid w:val="00A9721B"/>
    <w:rsid w:val="00A972CA"/>
    <w:rsid w:val="00A9747E"/>
    <w:rsid w:val="00A97B11"/>
    <w:rsid w:val="00AA019B"/>
    <w:rsid w:val="00AA045E"/>
    <w:rsid w:val="00AA04C9"/>
    <w:rsid w:val="00AA2273"/>
    <w:rsid w:val="00AA258B"/>
    <w:rsid w:val="00AA2D12"/>
    <w:rsid w:val="00AA2EC0"/>
    <w:rsid w:val="00AA2FA4"/>
    <w:rsid w:val="00AA3235"/>
    <w:rsid w:val="00AA3A7F"/>
    <w:rsid w:val="00AA44E3"/>
    <w:rsid w:val="00AA486C"/>
    <w:rsid w:val="00AA4979"/>
    <w:rsid w:val="00AA4B3F"/>
    <w:rsid w:val="00AA4C5E"/>
    <w:rsid w:val="00AA5121"/>
    <w:rsid w:val="00AA731B"/>
    <w:rsid w:val="00AA73DA"/>
    <w:rsid w:val="00AA76DE"/>
    <w:rsid w:val="00AA778A"/>
    <w:rsid w:val="00AA7DFA"/>
    <w:rsid w:val="00AB057B"/>
    <w:rsid w:val="00AB0A8E"/>
    <w:rsid w:val="00AB0E1D"/>
    <w:rsid w:val="00AB2179"/>
    <w:rsid w:val="00AB2411"/>
    <w:rsid w:val="00AB2BA3"/>
    <w:rsid w:val="00AB3629"/>
    <w:rsid w:val="00AB37CE"/>
    <w:rsid w:val="00AB3E06"/>
    <w:rsid w:val="00AB4399"/>
    <w:rsid w:val="00AB4891"/>
    <w:rsid w:val="00AB502E"/>
    <w:rsid w:val="00AB60AB"/>
    <w:rsid w:val="00AB6DE5"/>
    <w:rsid w:val="00AB6FBF"/>
    <w:rsid w:val="00AB7239"/>
    <w:rsid w:val="00AB7311"/>
    <w:rsid w:val="00AB7869"/>
    <w:rsid w:val="00AB79D9"/>
    <w:rsid w:val="00AB7C22"/>
    <w:rsid w:val="00AC01BE"/>
    <w:rsid w:val="00AC0BF3"/>
    <w:rsid w:val="00AC0C40"/>
    <w:rsid w:val="00AC14B6"/>
    <w:rsid w:val="00AC1BB0"/>
    <w:rsid w:val="00AC1C56"/>
    <w:rsid w:val="00AC24CF"/>
    <w:rsid w:val="00AC2A05"/>
    <w:rsid w:val="00AC2B26"/>
    <w:rsid w:val="00AC32AC"/>
    <w:rsid w:val="00AC34A2"/>
    <w:rsid w:val="00AC354D"/>
    <w:rsid w:val="00AC35A1"/>
    <w:rsid w:val="00AC3BF6"/>
    <w:rsid w:val="00AC3E6C"/>
    <w:rsid w:val="00AC4067"/>
    <w:rsid w:val="00AC56EE"/>
    <w:rsid w:val="00AC59E5"/>
    <w:rsid w:val="00AC5A89"/>
    <w:rsid w:val="00AC5AB0"/>
    <w:rsid w:val="00AC6137"/>
    <w:rsid w:val="00AC6156"/>
    <w:rsid w:val="00AC6556"/>
    <w:rsid w:val="00AC73C6"/>
    <w:rsid w:val="00AC7867"/>
    <w:rsid w:val="00AD0483"/>
    <w:rsid w:val="00AD0624"/>
    <w:rsid w:val="00AD1124"/>
    <w:rsid w:val="00AD1841"/>
    <w:rsid w:val="00AD1C6B"/>
    <w:rsid w:val="00AD20A6"/>
    <w:rsid w:val="00AD228E"/>
    <w:rsid w:val="00AD2541"/>
    <w:rsid w:val="00AD276F"/>
    <w:rsid w:val="00AD2A58"/>
    <w:rsid w:val="00AD2FC7"/>
    <w:rsid w:val="00AD3170"/>
    <w:rsid w:val="00AD3630"/>
    <w:rsid w:val="00AD3B6A"/>
    <w:rsid w:val="00AD3EF4"/>
    <w:rsid w:val="00AD41C5"/>
    <w:rsid w:val="00AD482F"/>
    <w:rsid w:val="00AD530D"/>
    <w:rsid w:val="00AD5C33"/>
    <w:rsid w:val="00AD5F10"/>
    <w:rsid w:val="00AD66D8"/>
    <w:rsid w:val="00AD6F34"/>
    <w:rsid w:val="00AD72ED"/>
    <w:rsid w:val="00AD7ABA"/>
    <w:rsid w:val="00AE0052"/>
    <w:rsid w:val="00AE0771"/>
    <w:rsid w:val="00AE17E4"/>
    <w:rsid w:val="00AE20D4"/>
    <w:rsid w:val="00AE253B"/>
    <w:rsid w:val="00AE28C9"/>
    <w:rsid w:val="00AE2CC3"/>
    <w:rsid w:val="00AE2DDF"/>
    <w:rsid w:val="00AE30CF"/>
    <w:rsid w:val="00AE33D6"/>
    <w:rsid w:val="00AE3C3B"/>
    <w:rsid w:val="00AE4133"/>
    <w:rsid w:val="00AE4202"/>
    <w:rsid w:val="00AE4D39"/>
    <w:rsid w:val="00AE50D0"/>
    <w:rsid w:val="00AE5600"/>
    <w:rsid w:val="00AE5CE4"/>
    <w:rsid w:val="00AE6C47"/>
    <w:rsid w:val="00AE6F49"/>
    <w:rsid w:val="00AE7EA7"/>
    <w:rsid w:val="00AF0492"/>
    <w:rsid w:val="00AF0536"/>
    <w:rsid w:val="00AF06BC"/>
    <w:rsid w:val="00AF0701"/>
    <w:rsid w:val="00AF0F96"/>
    <w:rsid w:val="00AF1474"/>
    <w:rsid w:val="00AF1890"/>
    <w:rsid w:val="00AF1DE9"/>
    <w:rsid w:val="00AF207B"/>
    <w:rsid w:val="00AF3473"/>
    <w:rsid w:val="00AF3B94"/>
    <w:rsid w:val="00AF4128"/>
    <w:rsid w:val="00AF45CD"/>
    <w:rsid w:val="00AF4A07"/>
    <w:rsid w:val="00AF4E18"/>
    <w:rsid w:val="00AF7515"/>
    <w:rsid w:val="00AF7F51"/>
    <w:rsid w:val="00B00341"/>
    <w:rsid w:val="00B010E3"/>
    <w:rsid w:val="00B011F0"/>
    <w:rsid w:val="00B0264A"/>
    <w:rsid w:val="00B02C9B"/>
    <w:rsid w:val="00B02F7D"/>
    <w:rsid w:val="00B02FC1"/>
    <w:rsid w:val="00B0322E"/>
    <w:rsid w:val="00B038FB"/>
    <w:rsid w:val="00B039EC"/>
    <w:rsid w:val="00B04C22"/>
    <w:rsid w:val="00B05534"/>
    <w:rsid w:val="00B05F7B"/>
    <w:rsid w:val="00B06600"/>
    <w:rsid w:val="00B066C8"/>
    <w:rsid w:val="00B06915"/>
    <w:rsid w:val="00B06AAB"/>
    <w:rsid w:val="00B06AD4"/>
    <w:rsid w:val="00B075E1"/>
    <w:rsid w:val="00B076F9"/>
    <w:rsid w:val="00B0776E"/>
    <w:rsid w:val="00B07ABB"/>
    <w:rsid w:val="00B07CBE"/>
    <w:rsid w:val="00B07D41"/>
    <w:rsid w:val="00B07FFB"/>
    <w:rsid w:val="00B100F5"/>
    <w:rsid w:val="00B10DBD"/>
    <w:rsid w:val="00B11214"/>
    <w:rsid w:val="00B1156A"/>
    <w:rsid w:val="00B11668"/>
    <w:rsid w:val="00B11EC7"/>
    <w:rsid w:val="00B12191"/>
    <w:rsid w:val="00B13058"/>
    <w:rsid w:val="00B130BD"/>
    <w:rsid w:val="00B13226"/>
    <w:rsid w:val="00B134CB"/>
    <w:rsid w:val="00B13709"/>
    <w:rsid w:val="00B13CBD"/>
    <w:rsid w:val="00B13EF5"/>
    <w:rsid w:val="00B140DB"/>
    <w:rsid w:val="00B14142"/>
    <w:rsid w:val="00B14C60"/>
    <w:rsid w:val="00B15481"/>
    <w:rsid w:val="00B15A33"/>
    <w:rsid w:val="00B15ABB"/>
    <w:rsid w:val="00B15B9E"/>
    <w:rsid w:val="00B1650C"/>
    <w:rsid w:val="00B16A7A"/>
    <w:rsid w:val="00B16F19"/>
    <w:rsid w:val="00B16FD7"/>
    <w:rsid w:val="00B17045"/>
    <w:rsid w:val="00B174FB"/>
    <w:rsid w:val="00B176A0"/>
    <w:rsid w:val="00B178FE"/>
    <w:rsid w:val="00B17FD1"/>
    <w:rsid w:val="00B2054C"/>
    <w:rsid w:val="00B21279"/>
    <w:rsid w:val="00B21E5B"/>
    <w:rsid w:val="00B2333A"/>
    <w:rsid w:val="00B235F4"/>
    <w:rsid w:val="00B258E0"/>
    <w:rsid w:val="00B26195"/>
    <w:rsid w:val="00B26372"/>
    <w:rsid w:val="00B269F5"/>
    <w:rsid w:val="00B27169"/>
    <w:rsid w:val="00B27780"/>
    <w:rsid w:val="00B27901"/>
    <w:rsid w:val="00B27C79"/>
    <w:rsid w:val="00B27D9B"/>
    <w:rsid w:val="00B27F94"/>
    <w:rsid w:val="00B30D09"/>
    <w:rsid w:val="00B312CC"/>
    <w:rsid w:val="00B315BB"/>
    <w:rsid w:val="00B31D76"/>
    <w:rsid w:val="00B31E2B"/>
    <w:rsid w:val="00B31ED2"/>
    <w:rsid w:val="00B3360C"/>
    <w:rsid w:val="00B337B0"/>
    <w:rsid w:val="00B33868"/>
    <w:rsid w:val="00B33F3C"/>
    <w:rsid w:val="00B3453F"/>
    <w:rsid w:val="00B347E8"/>
    <w:rsid w:val="00B34A43"/>
    <w:rsid w:val="00B34C16"/>
    <w:rsid w:val="00B34FB1"/>
    <w:rsid w:val="00B35A92"/>
    <w:rsid w:val="00B35B4E"/>
    <w:rsid w:val="00B35CC0"/>
    <w:rsid w:val="00B36653"/>
    <w:rsid w:val="00B36E36"/>
    <w:rsid w:val="00B37073"/>
    <w:rsid w:val="00B4035B"/>
    <w:rsid w:val="00B40BA4"/>
    <w:rsid w:val="00B4102C"/>
    <w:rsid w:val="00B41217"/>
    <w:rsid w:val="00B41703"/>
    <w:rsid w:val="00B41832"/>
    <w:rsid w:val="00B41BE8"/>
    <w:rsid w:val="00B41C88"/>
    <w:rsid w:val="00B42548"/>
    <w:rsid w:val="00B42D10"/>
    <w:rsid w:val="00B436B0"/>
    <w:rsid w:val="00B438A2"/>
    <w:rsid w:val="00B439DB"/>
    <w:rsid w:val="00B44656"/>
    <w:rsid w:val="00B45424"/>
    <w:rsid w:val="00B45696"/>
    <w:rsid w:val="00B45715"/>
    <w:rsid w:val="00B45A16"/>
    <w:rsid w:val="00B469B7"/>
    <w:rsid w:val="00B47315"/>
    <w:rsid w:val="00B47C0A"/>
    <w:rsid w:val="00B50042"/>
    <w:rsid w:val="00B50132"/>
    <w:rsid w:val="00B50621"/>
    <w:rsid w:val="00B50707"/>
    <w:rsid w:val="00B51CC6"/>
    <w:rsid w:val="00B51FAB"/>
    <w:rsid w:val="00B52346"/>
    <w:rsid w:val="00B52933"/>
    <w:rsid w:val="00B52B4D"/>
    <w:rsid w:val="00B52D23"/>
    <w:rsid w:val="00B52FBC"/>
    <w:rsid w:val="00B5303D"/>
    <w:rsid w:val="00B5305F"/>
    <w:rsid w:val="00B531C9"/>
    <w:rsid w:val="00B53817"/>
    <w:rsid w:val="00B53942"/>
    <w:rsid w:val="00B53EF0"/>
    <w:rsid w:val="00B54CCC"/>
    <w:rsid w:val="00B54EEC"/>
    <w:rsid w:val="00B55129"/>
    <w:rsid w:val="00B557B2"/>
    <w:rsid w:val="00B55B80"/>
    <w:rsid w:val="00B55E48"/>
    <w:rsid w:val="00B568C9"/>
    <w:rsid w:val="00B575B4"/>
    <w:rsid w:val="00B6000A"/>
    <w:rsid w:val="00B6023C"/>
    <w:rsid w:val="00B60332"/>
    <w:rsid w:val="00B60B2D"/>
    <w:rsid w:val="00B60E9D"/>
    <w:rsid w:val="00B612EC"/>
    <w:rsid w:val="00B6145F"/>
    <w:rsid w:val="00B614F8"/>
    <w:rsid w:val="00B61580"/>
    <w:rsid w:val="00B619BE"/>
    <w:rsid w:val="00B61FEB"/>
    <w:rsid w:val="00B625C5"/>
    <w:rsid w:val="00B62E3F"/>
    <w:rsid w:val="00B636C2"/>
    <w:rsid w:val="00B64038"/>
    <w:rsid w:val="00B642D5"/>
    <w:rsid w:val="00B64806"/>
    <w:rsid w:val="00B65A6D"/>
    <w:rsid w:val="00B65EF1"/>
    <w:rsid w:val="00B66501"/>
    <w:rsid w:val="00B6675F"/>
    <w:rsid w:val="00B667C5"/>
    <w:rsid w:val="00B66F63"/>
    <w:rsid w:val="00B67E51"/>
    <w:rsid w:val="00B67FC0"/>
    <w:rsid w:val="00B704CB"/>
    <w:rsid w:val="00B705D1"/>
    <w:rsid w:val="00B7169B"/>
    <w:rsid w:val="00B718B2"/>
    <w:rsid w:val="00B71989"/>
    <w:rsid w:val="00B71AC0"/>
    <w:rsid w:val="00B71F0A"/>
    <w:rsid w:val="00B7221F"/>
    <w:rsid w:val="00B730A3"/>
    <w:rsid w:val="00B7484D"/>
    <w:rsid w:val="00B74E11"/>
    <w:rsid w:val="00B74EAF"/>
    <w:rsid w:val="00B7529A"/>
    <w:rsid w:val="00B75A4C"/>
    <w:rsid w:val="00B76304"/>
    <w:rsid w:val="00B7705A"/>
    <w:rsid w:val="00B77448"/>
    <w:rsid w:val="00B77537"/>
    <w:rsid w:val="00B77F3E"/>
    <w:rsid w:val="00B80350"/>
    <w:rsid w:val="00B8063A"/>
    <w:rsid w:val="00B808CE"/>
    <w:rsid w:val="00B80A56"/>
    <w:rsid w:val="00B80C85"/>
    <w:rsid w:val="00B80FF9"/>
    <w:rsid w:val="00B81AE5"/>
    <w:rsid w:val="00B81DD7"/>
    <w:rsid w:val="00B8212E"/>
    <w:rsid w:val="00B8244B"/>
    <w:rsid w:val="00B82661"/>
    <w:rsid w:val="00B82722"/>
    <w:rsid w:val="00B82E23"/>
    <w:rsid w:val="00B835C0"/>
    <w:rsid w:val="00B83706"/>
    <w:rsid w:val="00B83BC7"/>
    <w:rsid w:val="00B83F14"/>
    <w:rsid w:val="00B84852"/>
    <w:rsid w:val="00B84A6E"/>
    <w:rsid w:val="00B84C49"/>
    <w:rsid w:val="00B84CA7"/>
    <w:rsid w:val="00B864C8"/>
    <w:rsid w:val="00B86576"/>
    <w:rsid w:val="00B86942"/>
    <w:rsid w:val="00B87873"/>
    <w:rsid w:val="00B90499"/>
    <w:rsid w:val="00B90E0E"/>
    <w:rsid w:val="00B90FD9"/>
    <w:rsid w:val="00B91ECA"/>
    <w:rsid w:val="00B92781"/>
    <w:rsid w:val="00B92965"/>
    <w:rsid w:val="00B932CF"/>
    <w:rsid w:val="00B938DA"/>
    <w:rsid w:val="00B93D8B"/>
    <w:rsid w:val="00B93E2F"/>
    <w:rsid w:val="00B94881"/>
    <w:rsid w:val="00B956B5"/>
    <w:rsid w:val="00B967D3"/>
    <w:rsid w:val="00B97785"/>
    <w:rsid w:val="00B97C5D"/>
    <w:rsid w:val="00BA030D"/>
    <w:rsid w:val="00BA06E3"/>
    <w:rsid w:val="00BA0873"/>
    <w:rsid w:val="00BA08FD"/>
    <w:rsid w:val="00BA0C8C"/>
    <w:rsid w:val="00BA109A"/>
    <w:rsid w:val="00BA1642"/>
    <w:rsid w:val="00BA1B84"/>
    <w:rsid w:val="00BA1C1D"/>
    <w:rsid w:val="00BA23A8"/>
    <w:rsid w:val="00BA28CF"/>
    <w:rsid w:val="00BA331C"/>
    <w:rsid w:val="00BA3349"/>
    <w:rsid w:val="00BA350E"/>
    <w:rsid w:val="00BA367F"/>
    <w:rsid w:val="00BA3CA4"/>
    <w:rsid w:val="00BA4398"/>
    <w:rsid w:val="00BA43AF"/>
    <w:rsid w:val="00BA4676"/>
    <w:rsid w:val="00BA4A56"/>
    <w:rsid w:val="00BA4A61"/>
    <w:rsid w:val="00BA4FB5"/>
    <w:rsid w:val="00BA50E0"/>
    <w:rsid w:val="00BA56CC"/>
    <w:rsid w:val="00BA5FC2"/>
    <w:rsid w:val="00BA6D64"/>
    <w:rsid w:val="00BA728A"/>
    <w:rsid w:val="00BA76F7"/>
    <w:rsid w:val="00BB08FC"/>
    <w:rsid w:val="00BB1AB5"/>
    <w:rsid w:val="00BB2732"/>
    <w:rsid w:val="00BB2A42"/>
    <w:rsid w:val="00BB2F0C"/>
    <w:rsid w:val="00BB341C"/>
    <w:rsid w:val="00BB399B"/>
    <w:rsid w:val="00BB3A3C"/>
    <w:rsid w:val="00BB41AE"/>
    <w:rsid w:val="00BB47D7"/>
    <w:rsid w:val="00BB4CBA"/>
    <w:rsid w:val="00BB4F49"/>
    <w:rsid w:val="00BB5613"/>
    <w:rsid w:val="00BB6239"/>
    <w:rsid w:val="00BB6430"/>
    <w:rsid w:val="00BB6A53"/>
    <w:rsid w:val="00BB6B31"/>
    <w:rsid w:val="00BB7055"/>
    <w:rsid w:val="00BB7A6B"/>
    <w:rsid w:val="00BC1104"/>
    <w:rsid w:val="00BC15A4"/>
    <w:rsid w:val="00BC199A"/>
    <w:rsid w:val="00BC1AFA"/>
    <w:rsid w:val="00BC1D01"/>
    <w:rsid w:val="00BC1D6B"/>
    <w:rsid w:val="00BC247A"/>
    <w:rsid w:val="00BC27E3"/>
    <w:rsid w:val="00BC2D7F"/>
    <w:rsid w:val="00BC2E2F"/>
    <w:rsid w:val="00BC2FE9"/>
    <w:rsid w:val="00BC343F"/>
    <w:rsid w:val="00BC35B5"/>
    <w:rsid w:val="00BC39FF"/>
    <w:rsid w:val="00BC4245"/>
    <w:rsid w:val="00BC4269"/>
    <w:rsid w:val="00BC4BF8"/>
    <w:rsid w:val="00BC52E4"/>
    <w:rsid w:val="00BC5AC5"/>
    <w:rsid w:val="00BC6C4E"/>
    <w:rsid w:val="00BC6CC2"/>
    <w:rsid w:val="00BC7455"/>
    <w:rsid w:val="00BC76CE"/>
    <w:rsid w:val="00BC79BB"/>
    <w:rsid w:val="00BC7BC8"/>
    <w:rsid w:val="00BD0222"/>
    <w:rsid w:val="00BD0896"/>
    <w:rsid w:val="00BD0A5D"/>
    <w:rsid w:val="00BD0DA6"/>
    <w:rsid w:val="00BD0E0B"/>
    <w:rsid w:val="00BD1B7D"/>
    <w:rsid w:val="00BD1EA1"/>
    <w:rsid w:val="00BD1FE0"/>
    <w:rsid w:val="00BD2238"/>
    <w:rsid w:val="00BD279D"/>
    <w:rsid w:val="00BD29F0"/>
    <w:rsid w:val="00BD308E"/>
    <w:rsid w:val="00BD3193"/>
    <w:rsid w:val="00BD36FB"/>
    <w:rsid w:val="00BD378E"/>
    <w:rsid w:val="00BD4B47"/>
    <w:rsid w:val="00BD5AE8"/>
    <w:rsid w:val="00BD5E3C"/>
    <w:rsid w:val="00BD64F8"/>
    <w:rsid w:val="00BD6503"/>
    <w:rsid w:val="00BD7EEA"/>
    <w:rsid w:val="00BE01A4"/>
    <w:rsid w:val="00BE0766"/>
    <w:rsid w:val="00BE0A30"/>
    <w:rsid w:val="00BE0F0B"/>
    <w:rsid w:val="00BE0FD3"/>
    <w:rsid w:val="00BE141C"/>
    <w:rsid w:val="00BE1993"/>
    <w:rsid w:val="00BE2017"/>
    <w:rsid w:val="00BE2DAB"/>
    <w:rsid w:val="00BE3A29"/>
    <w:rsid w:val="00BE3BC5"/>
    <w:rsid w:val="00BE3BE3"/>
    <w:rsid w:val="00BE4185"/>
    <w:rsid w:val="00BE452C"/>
    <w:rsid w:val="00BE469B"/>
    <w:rsid w:val="00BE50CD"/>
    <w:rsid w:val="00BE52BB"/>
    <w:rsid w:val="00BE570B"/>
    <w:rsid w:val="00BE5E26"/>
    <w:rsid w:val="00BE5EF9"/>
    <w:rsid w:val="00BE5F24"/>
    <w:rsid w:val="00BE68C6"/>
    <w:rsid w:val="00BE698C"/>
    <w:rsid w:val="00BE6BB2"/>
    <w:rsid w:val="00BE6D29"/>
    <w:rsid w:val="00BE7616"/>
    <w:rsid w:val="00BE77A9"/>
    <w:rsid w:val="00BE789D"/>
    <w:rsid w:val="00BE7FC1"/>
    <w:rsid w:val="00BF03AD"/>
    <w:rsid w:val="00BF1957"/>
    <w:rsid w:val="00BF2118"/>
    <w:rsid w:val="00BF21C3"/>
    <w:rsid w:val="00BF21F5"/>
    <w:rsid w:val="00BF254A"/>
    <w:rsid w:val="00BF2782"/>
    <w:rsid w:val="00BF27E1"/>
    <w:rsid w:val="00BF28CD"/>
    <w:rsid w:val="00BF3830"/>
    <w:rsid w:val="00BF394D"/>
    <w:rsid w:val="00BF3999"/>
    <w:rsid w:val="00BF3A83"/>
    <w:rsid w:val="00BF3D82"/>
    <w:rsid w:val="00BF5404"/>
    <w:rsid w:val="00BF5DEB"/>
    <w:rsid w:val="00BF6172"/>
    <w:rsid w:val="00BF61B9"/>
    <w:rsid w:val="00BF639F"/>
    <w:rsid w:val="00BF64EF"/>
    <w:rsid w:val="00BF6DC4"/>
    <w:rsid w:val="00BF77BA"/>
    <w:rsid w:val="00C00136"/>
    <w:rsid w:val="00C0058C"/>
    <w:rsid w:val="00C00BCA"/>
    <w:rsid w:val="00C0401B"/>
    <w:rsid w:val="00C04139"/>
    <w:rsid w:val="00C042AF"/>
    <w:rsid w:val="00C04A57"/>
    <w:rsid w:val="00C04AF6"/>
    <w:rsid w:val="00C04B3E"/>
    <w:rsid w:val="00C05259"/>
    <w:rsid w:val="00C06126"/>
    <w:rsid w:val="00C06C41"/>
    <w:rsid w:val="00C075F9"/>
    <w:rsid w:val="00C07DF5"/>
    <w:rsid w:val="00C07F77"/>
    <w:rsid w:val="00C11121"/>
    <w:rsid w:val="00C11289"/>
    <w:rsid w:val="00C1157F"/>
    <w:rsid w:val="00C11712"/>
    <w:rsid w:val="00C136BF"/>
    <w:rsid w:val="00C138D6"/>
    <w:rsid w:val="00C13994"/>
    <w:rsid w:val="00C160EB"/>
    <w:rsid w:val="00C168C6"/>
    <w:rsid w:val="00C16A56"/>
    <w:rsid w:val="00C16E01"/>
    <w:rsid w:val="00C16F70"/>
    <w:rsid w:val="00C179A0"/>
    <w:rsid w:val="00C17D9F"/>
    <w:rsid w:val="00C20182"/>
    <w:rsid w:val="00C2025A"/>
    <w:rsid w:val="00C203C5"/>
    <w:rsid w:val="00C207F3"/>
    <w:rsid w:val="00C20C36"/>
    <w:rsid w:val="00C20F4E"/>
    <w:rsid w:val="00C21131"/>
    <w:rsid w:val="00C2179E"/>
    <w:rsid w:val="00C2183A"/>
    <w:rsid w:val="00C21DCD"/>
    <w:rsid w:val="00C21E8B"/>
    <w:rsid w:val="00C22AEC"/>
    <w:rsid w:val="00C23C6E"/>
    <w:rsid w:val="00C2412B"/>
    <w:rsid w:val="00C2448E"/>
    <w:rsid w:val="00C24E1D"/>
    <w:rsid w:val="00C25986"/>
    <w:rsid w:val="00C2604F"/>
    <w:rsid w:val="00C26804"/>
    <w:rsid w:val="00C26AEA"/>
    <w:rsid w:val="00C26D01"/>
    <w:rsid w:val="00C2719D"/>
    <w:rsid w:val="00C27766"/>
    <w:rsid w:val="00C279F9"/>
    <w:rsid w:val="00C27AE1"/>
    <w:rsid w:val="00C3067C"/>
    <w:rsid w:val="00C3145C"/>
    <w:rsid w:val="00C322B1"/>
    <w:rsid w:val="00C322F9"/>
    <w:rsid w:val="00C33541"/>
    <w:rsid w:val="00C33600"/>
    <w:rsid w:val="00C33F8B"/>
    <w:rsid w:val="00C344DF"/>
    <w:rsid w:val="00C345C3"/>
    <w:rsid w:val="00C34702"/>
    <w:rsid w:val="00C351D1"/>
    <w:rsid w:val="00C3524E"/>
    <w:rsid w:val="00C35514"/>
    <w:rsid w:val="00C35FA3"/>
    <w:rsid w:val="00C36174"/>
    <w:rsid w:val="00C367B1"/>
    <w:rsid w:val="00C3686E"/>
    <w:rsid w:val="00C36E4A"/>
    <w:rsid w:val="00C37527"/>
    <w:rsid w:val="00C378A4"/>
    <w:rsid w:val="00C37A02"/>
    <w:rsid w:val="00C37A62"/>
    <w:rsid w:val="00C37DF0"/>
    <w:rsid w:val="00C402BB"/>
    <w:rsid w:val="00C407E7"/>
    <w:rsid w:val="00C40857"/>
    <w:rsid w:val="00C41005"/>
    <w:rsid w:val="00C417BD"/>
    <w:rsid w:val="00C418F3"/>
    <w:rsid w:val="00C4219E"/>
    <w:rsid w:val="00C42955"/>
    <w:rsid w:val="00C42D5A"/>
    <w:rsid w:val="00C42D6F"/>
    <w:rsid w:val="00C43E42"/>
    <w:rsid w:val="00C444E1"/>
    <w:rsid w:val="00C4483B"/>
    <w:rsid w:val="00C44D2C"/>
    <w:rsid w:val="00C44E3C"/>
    <w:rsid w:val="00C451B7"/>
    <w:rsid w:val="00C4539D"/>
    <w:rsid w:val="00C45879"/>
    <w:rsid w:val="00C458AC"/>
    <w:rsid w:val="00C45A54"/>
    <w:rsid w:val="00C460F5"/>
    <w:rsid w:val="00C462E3"/>
    <w:rsid w:val="00C4727C"/>
    <w:rsid w:val="00C479BB"/>
    <w:rsid w:val="00C47CA1"/>
    <w:rsid w:val="00C47F2E"/>
    <w:rsid w:val="00C511FB"/>
    <w:rsid w:val="00C520DF"/>
    <w:rsid w:val="00C525E5"/>
    <w:rsid w:val="00C52735"/>
    <w:rsid w:val="00C52CA4"/>
    <w:rsid w:val="00C53222"/>
    <w:rsid w:val="00C5408A"/>
    <w:rsid w:val="00C54185"/>
    <w:rsid w:val="00C5442E"/>
    <w:rsid w:val="00C5445F"/>
    <w:rsid w:val="00C54BEB"/>
    <w:rsid w:val="00C5511C"/>
    <w:rsid w:val="00C55138"/>
    <w:rsid w:val="00C5567D"/>
    <w:rsid w:val="00C5571D"/>
    <w:rsid w:val="00C55776"/>
    <w:rsid w:val="00C55D04"/>
    <w:rsid w:val="00C55D1C"/>
    <w:rsid w:val="00C563EC"/>
    <w:rsid w:val="00C56631"/>
    <w:rsid w:val="00C567E4"/>
    <w:rsid w:val="00C577EF"/>
    <w:rsid w:val="00C604D9"/>
    <w:rsid w:val="00C60770"/>
    <w:rsid w:val="00C60809"/>
    <w:rsid w:val="00C60CC2"/>
    <w:rsid w:val="00C613E6"/>
    <w:rsid w:val="00C613FB"/>
    <w:rsid w:val="00C61C41"/>
    <w:rsid w:val="00C6290F"/>
    <w:rsid w:val="00C62CB3"/>
    <w:rsid w:val="00C62F7D"/>
    <w:rsid w:val="00C63301"/>
    <w:rsid w:val="00C63553"/>
    <w:rsid w:val="00C63735"/>
    <w:rsid w:val="00C63A01"/>
    <w:rsid w:val="00C63C1A"/>
    <w:rsid w:val="00C64816"/>
    <w:rsid w:val="00C662BC"/>
    <w:rsid w:val="00C673DC"/>
    <w:rsid w:val="00C67B92"/>
    <w:rsid w:val="00C67CC9"/>
    <w:rsid w:val="00C67DEA"/>
    <w:rsid w:val="00C70219"/>
    <w:rsid w:val="00C716CA"/>
    <w:rsid w:val="00C7228F"/>
    <w:rsid w:val="00C724BA"/>
    <w:rsid w:val="00C73295"/>
    <w:rsid w:val="00C73C06"/>
    <w:rsid w:val="00C73C42"/>
    <w:rsid w:val="00C747AE"/>
    <w:rsid w:val="00C74835"/>
    <w:rsid w:val="00C7493C"/>
    <w:rsid w:val="00C74D61"/>
    <w:rsid w:val="00C7576B"/>
    <w:rsid w:val="00C75788"/>
    <w:rsid w:val="00C757D1"/>
    <w:rsid w:val="00C758A6"/>
    <w:rsid w:val="00C76975"/>
    <w:rsid w:val="00C76EBA"/>
    <w:rsid w:val="00C7717E"/>
    <w:rsid w:val="00C774D3"/>
    <w:rsid w:val="00C77B9E"/>
    <w:rsid w:val="00C77E39"/>
    <w:rsid w:val="00C77FDD"/>
    <w:rsid w:val="00C80124"/>
    <w:rsid w:val="00C8027C"/>
    <w:rsid w:val="00C806E9"/>
    <w:rsid w:val="00C807E6"/>
    <w:rsid w:val="00C809B9"/>
    <w:rsid w:val="00C80E46"/>
    <w:rsid w:val="00C81743"/>
    <w:rsid w:val="00C81C67"/>
    <w:rsid w:val="00C82B31"/>
    <w:rsid w:val="00C83013"/>
    <w:rsid w:val="00C833FE"/>
    <w:rsid w:val="00C83648"/>
    <w:rsid w:val="00C83AF1"/>
    <w:rsid w:val="00C83FC9"/>
    <w:rsid w:val="00C848E5"/>
    <w:rsid w:val="00C84B79"/>
    <w:rsid w:val="00C84DC4"/>
    <w:rsid w:val="00C84EEF"/>
    <w:rsid w:val="00C854A8"/>
    <w:rsid w:val="00C85621"/>
    <w:rsid w:val="00C85755"/>
    <w:rsid w:val="00C857F3"/>
    <w:rsid w:val="00C85DAB"/>
    <w:rsid w:val="00C860CA"/>
    <w:rsid w:val="00C864E6"/>
    <w:rsid w:val="00C86957"/>
    <w:rsid w:val="00C86ACC"/>
    <w:rsid w:val="00C878B8"/>
    <w:rsid w:val="00C87B63"/>
    <w:rsid w:val="00C87D08"/>
    <w:rsid w:val="00C90A7A"/>
    <w:rsid w:val="00C90EA1"/>
    <w:rsid w:val="00C9123F"/>
    <w:rsid w:val="00C9170E"/>
    <w:rsid w:val="00C91A90"/>
    <w:rsid w:val="00C92086"/>
    <w:rsid w:val="00C92090"/>
    <w:rsid w:val="00C92420"/>
    <w:rsid w:val="00C926A5"/>
    <w:rsid w:val="00C93080"/>
    <w:rsid w:val="00C9359E"/>
    <w:rsid w:val="00C950C5"/>
    <w:rsid w:val="00C9516C"/>
    <w:rsid w:val="00C955D7"/>
    <w:rsid w:val="00C95795"/>
    <w:rsid w:val="00C95985"/>
    <w:rsid w:val="00C95DEA"/>
    <w:rsid w:val="00C95E7A"/>
    <w:rsid w:val="00C963DA"/>
    <w:rsid w:val="00C9667B"/>
    <w:rsid w:val="00C96F3F"/>
    <w:rsid w:val="00C9736B"/>
    <w:rsid w:val="00C976B7"/>
    <w:rsid w:val="00C97DD7"/>
    <w:rsid w:val="00CA00A9"/>
    <w:rsid w:val="00CA0242"/>
    <w:rsid w:val="00CA079D"/>
    <w:rsid w:val="00CA115B"/>
    <w:rsid w:val="00CA15F1"/>
    <w:rsid w:val="00CA18DA"/>
    <w:rsid w:val="00CA1971"/>
    <w:rsid w:val="00CA1CAC"/>
    <w:rsid w:val="00CA1F55"/>
    <w:rsid w:val="00CA2621"/>
    <w:rsid w:val="00CA2C16"/>
    <w:rsid w:val="00CA2D82"/>
    <w:rsid w:val="00CA2ED0"/>
    <w:rsid w:val="00CA2FAB"/>
    <w:rsid w:val="00CA3678"/>
    <w:rsid w:val="00CA48F6"/>
    <w:rsid w:val="00CA4DF0"/>
    <w:rsid w:val="00CA4FA0"/>
    <w:rsid w:val="00CA50A6"/>
    <w:rsid w:val="00CA5422"/>
    <w:rsid w:val="00CA5B3E"/>
    <w:rsid w:val="00CA5C2B"/>
    <w:rsid w:val="00CA6021"/>
    <w:rsid w:val="00CA6B82"/>
    <w:rsid w:val="00CA6D0C"/>
    <w:rsid w:val="00CA7004"/>
    <w:rsid w:val="00CA7256"/>
    <w:rsid w:val="00CA7280"/>
    <w:rsid w:val="00CA732D"/>
    <w:rsid w:val="00CA7755"/>
    <w:rsid w:val="00CA7E34"/>
    <w:rsid w:val="00CB004C"/>
    <w:rsid w:val="00CB02C5"/>
    <w:rsid w:val="00CB090B"/>
    <w:rsid w:val="00CB11E0"/>
    <w:rsid w:val="00CB1730"/>
    <w:rsid w:val="00CB21F6"/>
    <w:rsid w:val="00CB2229"/>
    <w:rsid w:val="00CB2481"/>
    <w:rsid w:val="00CB29A6"/>
    <w:rsid w:val="00CB33D7"/>
    <w:rsid w:val="00CB3714"/>
    <w:rsid w:val="00CB37FF"/>
    <w:rsid w:val="00CB3FCC"/>
    <w:rsid w:val="00CB49F3"/>
    <w:rsid w:val="00CB4A92"/>
    <w:rsid w:val="00CB4DE2"/>
    <w:rsid w:val="00CB4DE3"/>
    <w:rsid w:val="00CB57EE"/>
    <w:rsid w:val="00CB6ADB"/>
    <w:rsid w:val="00CB70FF"/>
    <w:rsid w:val="00CB76BC"/>
    <w:rsid w:val="00CB7C78"/>
    <w:rsid w:val="00CC004A"/>
    <w:rsid w:val="00CC027A"/>
    <w:rsid w:val="00CC0D13"/>
    <w:rsid w:val="00CC0E75"/>
    <w:rsid w:val="00CC0FEA"/>
    <w:rsid w:val="00CC13AD"/>
    <w:rsid w:val="00CC1A15"/>
    <w:rsid w:val="00CC1B29"/>
    <w:rsid w:val="00CC337D"/>
    <w:rsid w:val="00CC475F"/>
    <w:rsid w:val="00CC4ACB"/>
    <w:rsid w:val="00CC5AED"/>
    <w:rsid w:val="00CC6082"/>
    <w:rsid w:val="00CC6928"/>
    <w:rsid w:val="00CC6C6E"/>
    <w:rsid w:val="00CC76E6"/>
    <w:rsid w:val="00CC787F"/>
    <w:rsid w:val="00CC7FD1"/>
    <w:rsid w:val="00CC7FFB"/>
    <w:rsid w:val="00CD01E6"/>
    <w:rsid w:val="00CD05C8"/>
    <w:rsid w:val="00CD06F2"/>
    <w:rsid w:val="00CD09BC"/>
    <w:rsid w:val="00CD1779"/>
    <w:rsid w:val="00CD1A92"/>
    <w:rsid w:val="00CD1AD6"/>
    <w:rsid w:val="00CD1F55"/>
    <w:rsid w:val="00CD2238"/>
    <w:rsid w:val="00CD290C"/>
    <w:rsid w:val="00CD354A"/>
    <w:rsid w:val="00CD3B0B"/>
    <w:rsid w:val="00CD41E2"/>
    <w:rsid w:val="00CD42D0"/>
    <w:rsid w:val="00CD43A3"/>
    <w:rsid w:val="00CD4BB6"/>
    <w:rsid w:val="00CD4D31"/>
    <w:rsid w:val="00CD5364"/>
    <w:rsid w:val="00CD5FCF"/>
    <w:rsid w:val="00CD6369"/>
    <w:rsid w:val="00CD69CD"/>
    <w:rsid w:val="00CD6ED2"/>
    <w:rsid w:val="00CD7C4E"/>
    <w:rsid w:val="00CE05ED"/>
    <w:rsid w:val="00CE0A18"/>
    <w:rsid w:val="00CE0B53"/>
    <w:rsid w:val="00CE0BD3"/>
    <w:rsid w:val="00CE1A22"/>
    <w:rsid w:val="00CE1C71"/>
    <w:rsid w:val="00CE2781"/>
    <w:rsid w:val="00CE2815"/>
    <w:rsid w:val="00CE2B99"/>
    <w:rsid w:val="00CE33DA"/>
    <w:rsid w:val="00CE3BE7"/>
    <w:rsid w:val="00CE3C10"/>
    <w:rsid w:val="00CE4FDD"/>
    <w:rsid w:val="00CE56CA"/>
    <w:rsid w:val="00CE5B1D"/>
    <w:rsid w:val="00CE5C02"/>
    <w:rsid w:val="00CE5D62"/>
    <w:rsid w:val="00CE615D"/>
    <w:rsid w:val="00CE6339"/>
    <w:rsid w:val="00CE649D"/>
    <w:rsid w:val="00CE6546"/>
    <w:rsid w:val="00CE6634"/>
    <w:rsid w:val="00CE6714"/>
    <w:rsid w:val="00CE6EDE"/>
    <w:rsid w:val="00CE6F73"/>
    <w:rsid w:val="00CE7EDC"/>
    <w:rsid w:val="00CF0BD5"/>
    <w:rsid w:val="00CF10C2"/>
    <w:rsid w:val="00CF1185"/>
    <w:rsid w:val="00CF11E8"/>
    <w:rsid w:val="00CF1640"/>
    <w:rsid w:val="00CF1D24"/>
    <w:rsid w:val="00CF224A"/>
    <w:rsid w:val="00CF24A1"/>
    <w:rsid w:val="00CF33C2"/>
    <w:rsid w:val="00CF371E"/>
    <w:rsid w:val="00CF3C53"/>
    <w:rsid w:val="00CF4057"/>
    <w:rsid w:val="00CF4E55"/>
    <w:rsid w:val="00CF5018"/>
    <w:rsid w:val="00CF5168"/>
    <w:rsid w:val="00CF604A"/>
    <w:rsid w:val="00CF62BB"/>
    <w:rsid w:val="00CF655A"/>
    <w:rsid w:val="00CF7357"/>
    <w:rsid w:val="00CF74AB"/>
    <w:rsid w:val="00CF7811"/>
    <w:rsid w:val="00CF7DF1"/>
    <w:rsid w:val="00CF7F47"/>
    <w:rsid w:val="00D000C5"/>
    <w:rsid w:val="00D00A5D"/>
    <w:rsid w:val="00D00C0E"/>
    <w:rsid w:val="00D0140B"/>
    <w:rsid w:val="00D020D2"/>
    <w:rsid w:val="00D0291E"/>
    <w:rsid w:val="00D030C9"/>
    <w:rsid w:val="00D0334F"/>
    <w:rsid w:val="00D03F3C"/>
    <w:rsid w:val="00D045B1"/>
    <w:rsid w:val="00D04604"/>
    <w:rsid w:val="00D05105"/>
    <w:rsid w:val="00D051A3"/>
    <w:rsid w:val="00D05228"/>
    <w:rsid w:val="00D0592B"/>
    <w:rsid w:val="00D0643B"/>
    <w:rsid w:val="00D06B7F"/>
    <w:rsid w:val="00D06D65"/>
    <w:rsid w:val="00D07155"/>
    <w:rsid w:val="00D07850"/>
    <w:rsid w:val="00D07E3E"/>
    <w:rsid w:val="00D100BA"/>
    <w:rsid w:val="00D105EA"/>
    <w:rsid w:val="00D112B5"/>
    <w:rsid w:val="00D11775"/>
    <w:rsid w:val="00D1251E"/>
    <w:rsid w:val="00D12684"/>
    <w:rsid w:val="00D12E93"/>
    <w:rsid w:val="00D12FE0"/>
    <w:rsid w:val="00D1333F"/>
    <w:rsid w:val="00D1362D"/>
    <w:rsid w:val="00D13910"/>
    <w:rsid w:val="00D13AF7"/>
    <w:rsid w:val="00D1484D"/>
    <w:rsid w:val="00D14BDC"/>
    <w:rsid w:val="00D14F83"/>
    <w:rsid w:val="00D1508C"/>
    <w:rsid w:val="00D1547D"/>
    <w:rsid w:val="00D15834"/>
    <w:rsid w:val="00D1590B"/>
    <w:rsid w:val="00D15955"/>
    <w:rsid w:val="00D15D1D"/>
    <w:rsid w:val="00D15E2A"/>
    <w:rsid w:val="00D1610D"/>
    <w:rsid w:val="00D16190"/>
    <w:rsid w:val="00D1642C"/>
    <w:rsid w:val="00D17270"/>
    <w:rsid w:val="00D17824"/>
    <w:rsid w:val="00D1794B"/>
    <w:rsid w:val="00D17B68"/>
    <w:rsid w:val="00D17D34"/>
    <w:rsid w:val="00D20A32"/>
    <w:rsid w:val="00D20E68"/>
    <w:rsid w:val="00D212A2"/>
    <w:rsid w:val="00D2177F"/>
    <w:rsid w:val="00D22699"/>
    <w:rsid w:val="00D230CC"/>
    <w:rsid w:val="00D233A3"/>
    <w:rsid w:val="00D2389D"/>
    <w:rsid w:val="00D23D38"/>
    <w:rsid w:val="00D23FD3"/>
    <w:rsid w:val="00D247E2"/>
    <w:rsid w:val="00D249C4"/>
    <w:rsid w:val="00D24A84"/>
    <w:rsid w:val="00D24B5B"/>
    <w:rsid w:val="00D25335"/>
    <w:rsid w:val="00D25C6F"/>
    <w:rsid w:val="00D26285"/>
    <w:rsid w:val="00D265C3"/>
    <w:rsid w:val="00D2660D"/>
    <w:rsid w:val="00D2736E"/>
    <w:rsid w:val="00D30829"/>
    <w:rsid w:val="00D30FBD"/>
    <w:rsid w:val="00D312F1"/>
    <w:rsid w:val="00D3153D"/>
    <w:rsid w:val="00D317C2"/>
    <w:rsid w:val="00D31CD1"/>
    <w:rsid w:val="00D31CF9"/>
    <w:rsid w:val="00D32033"/>
    <w:rsid w:val="00D322C4"/>
    <w:rsid w:val="00D3240A"/>
    <w:rsid w:val="00D32724"/>
    <w:rsid w:val="00D32B0C"/>
    <w:rsid w:val="00D32B2B"/>
    <w:rsid w:val="00D33259"/>
    <w:rsid w:val="00D3349C"/>
    <w:rsid w:val="00D34625"/>
    <w:rsid w:val="00D34B96"/>
    <w:rsid w:val="00D3513A"/>
    <w:rsid w:val="00D35C78"/>
    <w:rsid w:val="00D35CD2"/>
    <w:rsid w:val="00D35F24"/>
    <w:rsid w:val="00D3689E"/>
    <w:rsid w:val="00D3704B"/>
    <w:rsid w:val="00D373B1"/>
    <w:rsid w:val="00D377E1"/>
    <w:rsid w:val="00D40A4E"/>
    <w:rsid w:val="00D40B60"/>
    <w:rsid w:val="00D40C3D"/>
    <w:rsid w:val="00D413F6"/>
    <w:rsid w:val="00D41622"/>
    <w:rsid w:val="00D41C0D"/>
    <w:rsid w:val="00D42573"/>
    <w:rsid w:val="00D428AA"/>
    <w:rsid w:val="00D443BE"/>
    <w:rsid w:val="00D44952"/>
    <w:rsid w:val="00D45B76"/>
    <w:rsid w:val="00D472F5"/>
    <w:rsid w:val="00D477DF"/>
    <w:rsid w:val="00D47843"/>
    <w:rsid w:val="00D47B5E"/>
    <w:rsid w:val="00D47CE2"/>
    <w:rsid w:val="00D500FB"/>
    <w:rsid w:val="00D504D2"/>
    <w:rsid w:val="00D507C5"/>
    <w:rsid w:val="00D51DA3"/>
    <w:rsid w:val="00D5234E"/>
    <w:rsid w:val="00D527D3"/>
    <w:rsid w:val="00D52DEF"/>
    <w:rsid w:val="00D54ABF"/>
    <w:rsid w:val="00D54AC4"/>
    <w:rsid w:val="00D55157"/>
    <w:rsid w:val="00D55A7C"/>
    <w:rsid w:val="00D55C34"/>
    <w:rsid w:val="00D56017"/>
    <w:rsid w:val="00D56CD6"/>
    <w:rsid w:val="00D60117"/>
    <w:rsid w:val="00D605BA"/>
    <w:rsid w:val="00D61CFF"/>
    <w:rsid w:val="00D61E64"/>
    <w:rsid w:val="00D625C3"/>
    <w:rsid w:val="00D62966"/>
    <w:rsid w:val="00D635AB"/>
    <w:rsid w:val="00D6360C"/>
    <w:rsid w:val="00D64714"/>
    <w:rsid w:val="00D64B6C"/>
    <w:rsid w:val="00D64EE2"/>
    <w:rsid w:val="00D652F4"/>
    <w:rsid w:val="00D65B5D"/>
    <w:rsid w:val="00D668FC"/>
    <w:rsid w:val="00D66B5F"/>
    <w:rsid w:val="00D66BC4"/>
    <w:rsid w:val="00D66DB4"/>
    <w:rsid w:val="00D6702E"/>
    <w:rsid w:val="00D671CD"/>
    <w:rsid w:val="00D67393"/>
    <w:rsid w:val="00D67E08"/>
    <w:rsid w:val="00D67F93"/>
    <w:rsid w:val="00D7032C"/>
    <w:rsid w:val="00D7067B"/>
    <w:rsid w:val="00D70D33"/>
    <w:rsid w:val="00D712EC"/>
    <w:rsid w:val="00D71359"/>
    <w:rsid w:val="00D715C8"/>
    <w:rsid w:val="00D7175C"/>
    <w:rsid w:val="00D71D65"/>
    <w:rsid w:val="00D724A5"/>
    <w:rsid w:val="00D7268D"/>
    <w:rsid w:val="00D72B2E"/>
    <w:rsid w:val="00D738F9"/>
    <w:rsid w:val="00D73A9E"/>
    <w:rsid w:val="00D7406C"/>
    <w:rsid w:val="00D74454"/>
    <w:rsid w:val="00D748BF"/>
    <w:rsid w:val="00D74B6B"/>
    <w:rsid w:val="00D74BFB"/>
    <w:rsid w:val="00D7591C"/>
    <w:rsid w:val="00D760A8"/>
    <w:rsid w:val="00D76587"/>
    <w:rsid w:val="00D76CB8"/>
    <w:rsid w:val="00D76F82"/>
    <w:rsid w:val="00D7713B"/>
    <w:rsid w:val="00D77A26"/>
    <w:rsid w:val="00D80C65"/>
    <w:rsid w:val="00D81322"/>
    <w:rsid w:val="00D82366"/>
    <w:rsid w:val="00D82CB6"/>
    <w:rsid w:val="00D8344E"/>
    <w:rsid w:val="00D834D9"/>
    <w:rsid w:val="00D8359D"/>
    <w:rsid w:val="00D84022"/>
    <w:rsid w:val="00D84426"/>
    <w:rsid w:val="00D84806"/>
    <w:rsid w:val="00D8495E"/>
    <w:rsid w:val="00D84C9E"/>
    <w:rsid w:val="00D84CD1"/>
    <w:rsid w:val="00D85D6B"/>
    <w:rsid w:val="00D85DE5"/>
    <w:rsid w:val="00D873BA"/>
    <w:rsid w:val="00D87AF1"/>
    <w:rsid w:val="00D90380"/>
    <w:rsid w:val="00D9074A"/>
    <w:rsid w:val="00D9097D"/>
    <w:rsid w:val="00D91025"/>
    <w:rsid w:val="00D91231"/>
    <w:rsid w:val="00D92AC5"/>
    <w:rsid w:val="00D93535"/>
    <w:rsid w:val="00D9373B"/>
    <w:rsid w:val="00D9417C"/>
    <w:rsid w:val="00D949C7"/>
    <w:rsid w:val="00D94E69"/>
    <w:rsid w:val="00D952E4"/>
    <w:rsid w:val="00D95881"/>
    <w:rsid w:val="00D95B22"/>
    <w:rsid w:val="00D95DEB"/>
    <w:rsid w:val="00D95F85"/>
    <w:rsid w:val="00DA130E"/>
    <w:rsid w:val="00DA20F6"/>
    <w:rsid w:val="00DA22FF"/>
    <w:rsid w:val="00DA2B62"/>
    <w:rsid w:val="00DA2DBE"/>
    <w:rsid w:val="00DA2EE3"/>
    <w:rsid w:val="00DA2F33"/>
    <w:rsid w:val="00DA32E6"/>
    <w:rsid w:val="00DA32F7"/>
    <w:rsid w:val="00DA3676"/>
    <w:rsid w:val="00DA3B54"/>
    <w:rsid w:val="00DA5198"/>
    <w:rsid w:val="00DA657E"/>
    <w:rsid w:val="00DA6B91"/>
    <w:rsid w:val="00DA6E41"/>
    <w:rsid w:val="00DA70AD"/>
    <w:rsid w:val="00DA7113"/>
    <w:rsid w:val="00DA7B9F"/>
    <w:rsid w:val="00DA7D5B"/>
    <w:rsid w:val="00DB05CF"/>
    <w:rsid w:val="00DB13E4"/>
    <w:rsid w:val="00DB16F2"/>
    <w:rsid w:val="00DB16F3"/>
    <w:rsid w:val="00DB184F"/>
    <w:rsid w:val="00DB227D"/>
    <w:rsid w:val="00DB25A2"/>
    <w:rsid w:val="00DB2997"/>
    <w:rsid w:val="00DB34FC"/>
    <w:rsid w:val="00DB407C"/>
    <w:rsid w:val="00DB5015"/>
    <w:rsid w:val="00DB5A96"/>
    <w:rsid w:val="00DB5E96"/>
    <w:rsid w:val="00DB5F3C"/>
    <w:rsid w:val="00DB6137"/>
    <w:rsid w:val="00DB6D92"/>
    <w:rsid w:val="00DB7520"/>
    <w:rsid w:val="00DB7FD2"/>
    <w:rsid w:val="00DC0462"/>
    <w:rsid w:val="00DC06E8"/>
    <w:rsid w:val="00DC089B"/>
    <w:rsid w:val="00DC095B"/>
    <w:rsid w:val="00DC0A7B"/>
    <w:rsid w:val="00DC0A8A"/>
    <w:rsid w:val="00DC0CBC"/>
    <w:rsid w:val="00DC1348"/>
    <w:rsid w:val="00DC1A2A"/>
    <w:rsid w:val="00DC32FA"/>
    <w:rsid w:val="00DC463A"/>
    <w:rsid w:val="00DC46EB"/>
    <w:rsid w:val="00DC575A"/>
    <w:rsid w:val="00DC57BD"/>
    <w:rsid w:val="00DC5CF5"/>
    <w:rsid w:val="00DC5DFA"/>
    <w:rsid w:val="00DC67AC"/>
    <w:rsid w:val="00DC6D5F"/>
    <w:rsid w:val="00DC6DC2"/>
    <w:rsid w:val="00DC7503"/>
    <w:rsid w:val="00DC7B6E"/>
    <w:rsid w:val="00DD03E4"/>
    <w:rsid w:val="00DD0B00"/>
    <w:rsid w:val="00DD117E"/>
    <w:rsid w:val="00DD1460"/>
    <w:rsid w:val="00DD1743"/>
    <w:rsid w:val="00DD2776"/>
    <w:rsid w:val="00DD27BB"/>
    <w:rsid w:val="00DD2938"/>
    <w:rsid w:val="00DD2AE3"/>
    <w:rsid w:val="00DD2C1F"/>
    <w:rsid w:val="00DD320A"/>
    <w:rsid w:val="00DD326C"/>
    <w:rsid w:val="00DD350D"/>
    <w:rsid w:val="00DD38FD"/>
    <w:rsid w:val="00DD3B19"/>
    <w:rsid w:val="00DD3C4E"/>
    <w:rsid w:val="00DD4216"/>
    <w:rsid w:val="00DD4F6E"/>
    <w:rsid w:val="00DD50DD"/>
    <w:rsid w:val="00DD5AE1"/>
    <w:rsid w:val="00DD6667"/>
    <w:rsid w:val="00DD66DE"/>
    <w:rsid w:val="00DD75EA"/>
    <w:rsid w:val="00DD79A5"/>
    <w:rsid w:val="00DE0147"/>
    <w:rsid w:val="00DE0AF2"/>
    <w:rsid w:val="00DE10E9"/>
    <w:rsid w:val="00DE151B"/>
    <w:rsid w:val="00DE1806"/>
    <w:rsid w:val="00DE1844"/>
    <w:rsid w:val="00DE1F1E"/>
    <w:rsid w:val="00DE1F2B"/>
    <w:rsid w:val="00DE20CC"/>
    <w:rsid w:val="00DE2448"/>
    <w:rsid w:val="00DE26C2"/>
    <w:rsid w:val="00DE274C"/>
    <w:rsid w:val="00DE287D"/>
    <w:rsid w:val="00DE2998"/>
    <w:rsid w:val="00DE2A8B"/>
    <w:rsid w:val="00DE2BBC"/>
    <w:rsid w:val="00DE2D2D"/>
    <w:rsid w:val="00DE2D8F"/>
    <w:rsid w:val="00DE4090"/>
    <w:rsid w:val="00DE450E"/>
    <w:rsid w:val="00DE4A17"/>
    <w:rsid w:val="00DE4DCC"/>
    <w:rsid w:val="00DE4F81"/>
    <w:rsid w:val="00DE5003"/>
    <w:rsid w:val="00DE5491"/>
    <w:rsid w:val="00DE5CD2"/>
    <w:rsid w:val="00DE60A2"/>
    <w:rsid w:val="00DE61EB"/>
    <w:rsid w:val="00DE7722"/>
    <w:rsid w:val="00DE7727"/>
    <w:rsid w:val="00DE7917"/>
    <w:rsid w:val="00DE7D8F"/>
    <w:rsid w:val="00DF0323"/>
    <w:rsid w:val="00DF1185"/>
    <w:rsid w:val="00DF1383"/>
    <w:rsid w:val="00DF2A1A"/>
    <w:rsid w:val="00DF2F55"/>
    <w:rsid w:val="00DF3010"/>
    <w:rsid w:val="00DF3283"/>
    <w:rsid w:val="00DF4239"/>
    <w:rsid w:val="00DF598F"/>
    <w:rsid w:val="00DF631D"/>
    <w:rsid w:val="00DF634A"/>
    <w:rsid w:val="00DF6506"/>
    <w:rsid w:val="00DF68B6"/>
    <w:rsid w:val="00DF6D23"/>
    <w:rsid w:val="00DF706A"/>
    <w:rsid w:val="00E00007"/>
    <w:rsid w:val="00E00930"/>
    <w:rsid w:val="00E0095F"/>
    <w:rsid w:val="00E012E3"/>
    <w:rsid w:val="00E028EE"/>
    <w:rsid w:val="00E03A59"/>
    <w:rsid w:val="00E03A6C"/>
    <w:rsid w:val="00E03EB1"/>
    <w:rsid w:val="00E0479E"/>
    <w:rsid w:val="00E04E75"/>
    <w:rsid w:val="00E05156"/>
    <w:rsid w:val="00E054C7"/>
    <w:rsid w:val="00E06304"/>
    <w:rsid w:val="00E06433"/>
    <w:rsid w:val="00E06549"/>
    <w:rsid w:val="00E06838"/>
    <w:rsid w:val="00E06BDF"/>
    <w:rsid w:val="00E10018"/>
    <w:rsid w:val="00E1074B"/>
    <w:rsid w:val="00E10843"/>
    <w:rsid w:val="00E10F6B"/>
    <w:rsid w:val="00E11731"/>
    <w:rsid w:val="00E119DC"/>
    <w:rsid w:val="00E11FCB"/>
    <w:rsid w:val="00E12F74"/>
    <w:rsid w:val="00E13399"/>
    <w:rsid w:val="00E1385D"/>
    <w:rsid w:val="00E139CA"/>
    <w:rsid w:val="00E13B7B"/>
    <w:rsid w:val="00E140FB"/>
    <w:rsid w:val="00E14CE5"/>
    <w:rsid w:val="00E150FD"/>
    <w:rsid w:val="00E15125"/>
    <w:rsid w:val="00E154B9"/>
    <w:rsid w:val="00E15C0F"/>
    <w:rsid w:val="00E15C46"/>
    <w:rsid w:val="00E16994"/>
    <w:rsid w:val="00E16BCC"/>
    <w:rsid w:val="00E16F1D"/>
    <w:rsid w:val="00E177D0"/>
    <w:rsid w:val="00E177FD"/>
    <w:rsid w:val="00E20332"/>
    <w:rsid w:val="00E20D39"/>
    <w:rsid w:val="00E214EB"/>
    <w:rsid w:val="00E226A9"/>
    <w:rsid w:val="00E22FAE"/>
    <w:rsid w:val="00E23184"/>
    <w:rsid w:val="00E231DC"/>
    <w:rsid w:val="00E2323C"/>
    <w:rsid w:val="00E232BC"/>
    <w:rsid w:val="00E234D2"/>
    <w:rsid w:val="00E235CC"/>
    <w:rsid w:val="00E23A4F"/>
    <w:rsid w:val="00E23BDF"/>
    <w:rsid w:val="00E23CD2"/>
    <w:rsid w:val="00E23FFE"/>
    <w:rsid w:val="00E2461F"/>
    <w:rsid w:val="00E24BF6"/>
    <w:rsid w:val="00E256BB"/>
    <w:rsid w:val="00E25A6B"/>
    <w:rsid w:val="00E262D6"/>
    <w:rsid w:val="00E26808"/>
    <w:rsid w:val="00E2695D"/>
    <w:rsid w:val="00E274C6"/>
    <w:rsid w:val="00E2779B"/>
    <w:rsid w:val="00E30CA9"/>
    <w:rsid w:val="00E30D80"/>
    <w:rsid w:val="00E3131F"/>
    <w:rsid w:val="00E314C1"/>
    <w:rsid w:val="00E31741"/>
    <w:rsid w:val="00E319C5"/>
    <w:rsid w:val="00E31B07"/>
    <w:rsid w:val="00E31B55"/>
    <w:rsid w:val="00E31DA9"/>
    <w:rsid w:val="00E320AF"/>
    <w:rsid w:val="00E324CC"/>
    <w:rsid w:val="00E34407"/>
    <w:rsid w:val="00E3467F"/>
    <w:rsid w:val="00E3523B"/>
    <w:rsid w:val="00E35CE6"/>
    <w:rsid w:val="00E3692D"/>
    <w:rsid w:val="00E36E3F"/>
    <w:rsid w:val="00E3784A"/>
    <w:rsid w:val="00E401B6"/>
    <w:rsid w:val="00E40304"/>
    <w:rsid w:val="00E40884"/>
    <w:rsid w:val="00E4093B"/>
    <w:rsid w:val="00E40B2B"/>
    <w:rsid w:val="00E41232"/>
    <w:rsid w:val="00E413B8"/>
    <w:rsid w:val="00E41CD1"/>
    <w:rsid w:val="00E4247B"/>
    <w:rsid w:val="00E42AC9"/>
    <w:rsid w:val="00E42E09"/>
    <w:rsid w:val="00E43640"/>
    <w:rsid w:val="00E43B9C"/>
    <w:rsid w:val="00E4440F"/>
    <w:rsid w:val="00E44FE1"/>
    <w:rsid w:val="00E450AE"/>
    <w:rsid w:val="00E454D5"/>
    <w:rsid w:val="00E45B7E"/>
    <w:rsid w:val="00E46444"/>
    <w:rsid w:val="00E46816"/>
    <w:rsid w:val="00E468C5"/>
    <w:rsid w:val="00E472BC"/>
    <w:rsid w:val="00E47690"/>
    <w:rsid w:val="00E500EC"/>
    <w:rsid w:val="00E5021D"/>
    <w:rsid w:val="00E5062F"/>
    <w:rsid w:val="00E50EEF"/>
    <w:rsid w:val="00E51340"/>
    <w:rsid w:val="00E513E4"/>
    <w:rsid w:val="00E51457"/>
    <w:rsid w:val="00E51793"/>
    <w:rsid w:val="00E51A40"/>
    <w:rsid w:val="00E51A78"/>
    <w:rsid w:val="00E52089"/>
    <w:rsid w:val="00E52205"/>
    <w:rsid w:val="00E53066"/>
    <w:rsid w:val="00E53117"/>
    <w:rsid w:val="00E5434F"/>
    <w:rsid w:val="00E54B20"/>
    <w:rsid w:val="00E54B55"/>
    <w:rsid w:val="00E54D81"/>
    <w:rsid w:val="00E54DEA"/>
    <w:rsid w:val="00E5507F"/>
    <w:rsid w:val="00E55108"/>
    <w:rsid w:val="00E571AC"/>
    <w:rsid w:val="00E574B5"/>
    <w:rsid w:val="00E57526"/>
    <w:rsid w:val="00E57C95"/>
    <w:rsid w:val="00E57D25"/>
    <w:rsid w:val="00E57EB4"/>
    <w:rsid w:val="00E61058"/>
    <w:rsid w:val="00E61597"/>
    <w:rsid w:val="00E620DA"/>
    <w:rsid w:val="00E628F2"/>
    <w:rsid w:val="00E6398D"/>
    <w:rsid w:val="00E63CC3"/>
    <w:rsid w:val="00E63E6F"/>
    <w:rsid w:val="00E640FC"/>
    <w:rsid w:val="00E643A6"/>
    <w:rsid w:val="00E655FF"/>
    <w:rsid w:val="00E65E14"/>
    <w:rsid w:val="00E66842"/>
    <w:rsid w:val="00E66A3D"/>
    <w:rsid w:val="00E66D97"/>
    <w:rsid w:val="00E66FEF"/>
    <w:rsid w:val="00E67174"/>
    <w:rsid w:val="00E673C4"/>
    <w:rsid w:val="00E67CBF"/>
    <w:rsid w:val="00E67D48"/>
    <w:rsid w:val="00E70E47"/>
    <w:rsid w:val="00E71C04"/>
    <w:rsid w:val="00E71C79"/>
    <w:rsid w:val="00E7209F"/>
    <w:rsid w:val="00E72158"/>
    <w:rsid w:val="00E725F7"/>
    <w:rsid w:val="00E72753"/>
    <w:rsid w:val="00E73324"/>
    <w:rsid w:val="00E7382B"/>
    <w:rsid w:val="00E73AA2"/>
    <w:rsid w:val="00E73BD1"/>
    <w:rsid w:val="00E73F7B"/>
    <w:rsid w:val="00E744AD"/>
    <w:rsid w:val="00E753FA"/>
    <w:rsid w:val="00E7553B"/>
    <w:rsid w:val="00E75864"/>
    <w:rsid w:val="00E760F1"/>
    <w:rsid w:val="00E76737"/>
    <w:rsid w:val="00E7773E"/>
    <w:rsid w:val="00E80FB6"/>
    <w:rsid w:val="00E81256"/>
    <w:rsid w:val="00E81A66"/>
    <w:rsid w:val="00E81B1C"/>
    <w:rsid w:val="00E81E40"/>
    <w:rsid w:val="00E81F8C"/>
    <w:rsid w:val="00E82653"/>
    <w:rsid w:val="00E82BA0"/>
    <w:rsid w:val="00E8336C"/>
    <w:rsid w:val="00E836AC"/>
    <w:rsid w:val="00E83FCB"/>
    <w:rsid w:val="00E84310"/>
    <w:rsid w:val="00E849D4"/>
    <w:rsid w:val="00E84B29"/>
    <w:rsid w:val="00E852D6"/>
    <w:rsid w:val="00E855A7"/>
    <w:rsid w:val="00E85ADC"/>
    <w:rsid w:val="00E85C54"/>
    <w:rsid w:val="00E86148"/>
    <w:rsid w:val="00E861C2"/>
    <w:rsid w:val="00E86651"/>
    <w:rsid w:val="00E86828"/>
    <w:rsid w:val="00E86925"/>
    <w:rsid w:val="00E87423"/>
    <w:rsid w:val="00E87DC1"/>
    <w:rsid w:val="00E90012"/>
    <w:rsid w:val="00E901C9"/>
    <w:rsid w:val="00E90AAE"/>
    <w:rsid w:val="00E90D68"/>
    <w:rsid w:val="00E91261"/>
    <w:rsid w:val="00E91C6C"/>
    <w:rsid w:val="00E922A3"/>
    <w:rsid w:val="00E92B0E"/>
    <w:rsid w:val="00E9345E"/>
    <w:rsid w:val="00E94014"/>
    <w:rsid w:val="00E9410E"/>
    <w:rsid w:val="00E946F1"/>
    <w:rsid w:val="00E947BE"/>
    <w:rsid w:val="00E948DD"/>
    <w:rsid w:val="00E95278"/>
    <w:rsid w:val="00E95471"/>
    <w:rsid w:val="00E95A68"/>
    <w:rsid w:val="00E9631D"/>
    <w:rsid w:val="00E96982"/>
    <w:rsid w:val="00E9713D"/>
    <w:rsid w:val="00E9733E"/>
    <w:rsid w:val="00E973A9"/>
    <w:rsid w:val="00E977FD"/>
    <w:rsid w:val="00E97B6C"/>
    <w:rsid w:val="00EA0431"/>
    <w:rsid w:val="00EA0B07"/>
    <w:rsid w:val="00EA0EC1"/>
    <w:rsid w:val="00EA0F78"/>
    <w:rsid w:val="00EA17D0"/>
    <w:rsid w:val="00EA19DE"/>
    <w:rsid w:val="00EA1C14"/>
    <w:rsid w:val="00EA1FBE"/>
    <w:rsid w:val="00EA251F"/>
    <w:rsid w:val="00EA263D"/>
    <w:rsid w:val="00EA2732"/>
    <w:rsid w:val="00EA3907"/>
    <w:rsid w:val="00EA3988"/>
    <w:rsid w:val="00EA3F14"/>
    <w:rsid w:val="00EA4210"/>
    <w:rsid w:val="00EA45B9"/>
    <w:rsid w:val="00EA4EED"/>
    <w:rsid w:val="00EA56C6"/>
    <w:rsid w:val="00EA5FBD"/>
    <w:rsid w:val="00EA6285"/>
    <w:rsid w:val="00EA62C5"/>
    <w:rsid w:val="00EA6C6D"/>
    <w:rsid w:val="00EA6D06"/>
    <w:rsid w:val="00EA764C"/>
    <w:rsid w:val="00EA786B"/>
    <w:rsid w:val="00EA7907"/>
    <w:rsid w:val="00EA799A"/>
    <w:rsid w:val="00EA7C49"/>
    <w:rsid w:val="00EB08DC"/>
    <w:rsid w:val="00EB0E33"/>
    <w:rsid w:val="00EB117A"/>
    <w:rsid w:val="00EB13FE"/>
    <w:rsid w:val="00EB3706"/>
    <w:rsid w:val="00EB38A7"/>
    <w:rsid w:val="00EB3A27"/>
    <w:rsid w:val="00EB3B87"/>
    <w:rsid w:val="00EB3BD5"/>
    <w:rsid w:val="00EB40AA"/>
    <w:rsid w:val="00EB4128"/>
    <w:rsid w:val="00EB473C"/>
    <w:rsid w:val="00EB47A6"/>
    <w:rsid w:val="00EB4CC3"/>
    <w:rsid w:val="00EB4F76"/>
    <w:rsid w:val="00EB52E7"/>
    <w:rsid w:val="00EB5621"/>
    <w:rsid w:val="00EB5841"/>
    <w:rsid w:val="00EB60CF"/>
    <w:rsid w:val="00EB63D8"/>
    <w:rsid w:val="00EB6B12"/>
    <w:rsid w:val="00EB6C17"/>
    <w:rsid w:val="00EB6D85"/>
    <w:rsid w:val="00EB7FA8"/>
    <w:rsid w:val="00EB7FE9"/>
    <w:rsid w:val="00EC0520"/>
    <w:rsid w:val="00EC0632"/>
    <w:rsid w:val="00EC19D6"/>
    <w:rsid w:val="00EC231E"/>
    <w:rsid w:val="00EC3290"/>
    <w:rsid w:val="00EC355E"/>
    <w:rsid w:val="00EC3E5E"/>
    <w:rsid w:val="00EC54D1"/>
    <w:rsid w:val="00EC586C"/>
    <w:rsid w:val="00EC5AE8"/>
    <w:rsid w:val="00EC6C80"/>
    <w:rsid w:val="00EC6DF7"/>
    <w:rsid w:val="00EC728C"/>
    <w:rsid w:val="00EC79A8"/>
    <w:rsid w:val="00EC7BC5"/>
    <w:rsid w:val="00EC7C1B"/>
    <w:rsid w:val="00ED00C2"/>
    <w:rsid w:val="00ED032B"/>
    <w:rsid w:val="00ED0702"/>
    <w:rsid w:val="00ED0E34"/>
    <w:rsid w:val="00ED11ED"/>
    <w:rsid w:val="00ED1394"/>
    <w:rsid w:val="00ED17A9"/>
    <w:rsid w:val="00ED1973"/>
    <w:rsid w:val="00ED3A1C"/>
    <w:rsid w:val="00ED4A8B"/>
    <w:rsid w:val="00ED5802"/>
    <w:rsid w:val="00ED58D4"/>
    <w:rsid w:val="00ED5D30"/>
    <w:rsid w:val="00ED6BDD"/>
    <w:rsid w:val="00ED6EFD"/>
    <w:rsid w:val="00ED7B30"/>
    <w:rsid w:val="00EE0634"/>
    <w:rsid w:val="00EE1449"/>
    <w:rsid w:val="00EE1A60"/>
    <w:rsid w:val="00EE1C62"/>
    <w:rsid w:val="00EE21FF"/>
    <w:rsid w:val="00EE2F59"/>
    <w:rsid w:val="00EE38F5"/>
    <w:rsid w:val="00EE39D6"/>
    <w:rsid w:val="00EE41D1"/>
    <w:rsid w:val="00EE4506"/>
    <w:rsid w:val="00EE4815"/>
    <w:rsid w:val="00EE4A13"/>
    <w:rsid w:val="00EE4CB7"/>
    <w:rsid w:val="00EE5BC2"/>
    <w:rsid w:val="00EE5C23"/>
    <w:rsid w:val="00EE6189"/>
    <w:rsid w:val="00EE678D"/>
    <w:rsid w:val="00EE6AD6"/>
    <w:rsid w:val="00EE74D8"/>
    <w:rsid w:val="00EE7D34"/>
    <w:rsid w:val="00EE7D43"/>
    <w:rsid w:val="00EF01F2"/>
    <w:rsid w:val="00EF0727"/>
    <w:rsid w:val="00EF0929"/>
    <w:rsid w:val="00EF0AF5"/>
    <w:rsid w:val="00EF137B"/>
    <w:rsid w:val="00EF172B"/>
    <w:rsid w:val="00EF1C97"/>
    <w:rsid w:val="00EF2310"/>
    <w:rsid w:val="00EF236D"/>
    <w:rsid w:val="00EF24B7"/>
    <w:rsid w:val="00EF283B"/>
    <w:rsid w:val="00EF2E8F"/>
    <w:rsid w:val="00EF34E8"/>
    <w:rsid w:val="00EF36DF"/>
    <w:rsid w:val="00EF3BF3"/>
    <w:rsid w:val="00EF4764"/>
    <w:rsid w:val="00EF4FBE"/>
    <w:rsid w:val="00EF5105"/>
    <w:rsid w:val="00EF588B"/>
    <w:rsid w:val="00EF63F4"/>
    <w:rsid w:val="00EF6572"/>
    <w:rsid w:val="00EF74E7"/>
    <w:rsid w:val="00EF7FE7"/>
    <w:rsid w:val="00F000B3"/>
    <w:rsid w:val="00F000C2"/>
    <w:rsid w:val="00F0018C"/>
    <w:rsid w:val="00F001F1"/>
    <w:rsid w:val="00F003DF"/>
    <w:rsid w:val="00F008A4"/>
    <w:rsid w:val="00F00A68"/>
    <w:rsid w:val="00F00AA8"/>
    <w:rsid w:val="00F00BA6"/>
    <w:rsid w:val="00F02597"/>
    <w:rsid w:val="00F02910"/>
    <w:rsid w:val="00F0378D"/>
    <w:rsid w:val="00F046F2"/>
    <w:rsid w:val="00F04AE3"/>
    <w:rsid w:val="00F04BCF"/>
    <w:rsid w:val="00F0533C"/>
    <w:rsid w:val="00F0538D"/>
    <w:rsid w:val="00F056B6"/>
    <w:rsid w:val="00F059DA"/>
    <w:rsid w:val="00F05B06"/>
    <w:rsid w:val="00F06BCE"/>
    <w:rsid w:val="00F074DE"/>
    <w:rsid w:val="00F076F4"/>
    <w:rsid w:val="00F07BC0"/>
    <w:rsid w:val="00F1079E"/>
    <w:rsid w:val="00F10B16"/>
    <w:rsid w:val="00F11274"/>
    <w:rsid w:val="00F1182A"/>
    <w:rsid w:val="00F11D01"/>
    <w:rsid w:val="00F12333"/>
    <w:rsid w:val="00F12A77"/>
    <w:rsid w:val="00F12DAD"/>
    <w:rsid w:val="00F136F7"/>
    <w:rsid w:val="00F136F9"/>
    <w:rsid w:val="00F144CB"/>
    <w:rsid w:val="00F1450A"/>
    <w:rsid w:val="00F1481B"/>
    <w:rsid w:val="00F14AEE"/>
    <w:rsid w:val="00F15201"/>
    <w:rsid w:val="00F15345"/>
    <w:rsid w:val="00F156EA"/>
    <w:rsid w:val="00F15BA7"/>
    <w:rsid w:val="00F1744B"/>
    <w:rsid w:val="00F200DC"/>
    <w:rsid w:val="00F20179"/>
    <w:rsid w:val="00F2020C"/>
    <w:rsid w:val="00F20746"/>
    <w:rsid w:val="00F207D5"/>
    <w:rsid w:val="00F20A47"/>
    <w:rsid w:val="00F20F18"/>
    <w:rsid w:val="00F215A3"/>
    <w:rsid w:val="00F224E0"/>
    <w:rsid w:val="00F230F4"/>
    <w:rsid w:val="00F236D4"/>
    <w:rsid w:val="00F23A6D"/>
    <w:rsid w:val="00F23AF6"/>
    <w:rsid w:val="00F23F25"/>
    <w:rsid w:val="00F23FBD"/>
    <w:rsid w:val="00F2401C"/>
    <w:rsid w:val="00F24975"/>
    <w:rsid w:val="00F24B26"/>
    <w:rsid w:val="00F2536F"/>
    <w:rsid w:val="00F254D3"/>
    <w:rsid w:val="00F25C3F"/>
    <w:rsid w:val="00F25D98"/>
    <w:rsid w:val="00F261D9"/>
    <w:rsid w:val="00F26261"/>
    <w:rsid w:val="00F26481"/>
    <w:rsid w:val="00F27B6F"/>
    <w:rsid w:val="00F27DE1"/>
    <w:rsid w:val="00F27EB5"/>
    <w:rsid w:val="00F30016"/>
    <w:rsid w:val="00F300AE"/>
    <w:rsid w:val="00F300FB"/>
    <w:rsid w:val="00F303CE"/>
    <w:rsid w:val="00F304FC"/>
    <w:rsid w:val="00F30963"/>
    <w:rsid w:val="00F30AC8"/>
    <w:rsid w:val="00F30DA0"/>
    <w:rsid w:val="00F31A18"/>
    <w:rsid w:val="00F31C90"/>
    <w:rsid w:val="00F31DAD"/>
    <w:rsid w:val="00F31DF5"/>
    <w:rsid w:val="00F332D8"/>
    <w:rsid w:val="00F334FA"/>
    <w:rsid w:val="00F340F4"/>
    <w:rsid w:val="00F34406"/>
    <w:rsid w:val="00F34408"/>
    <w:rsid w:val="00F34EC7"/>
    <w:rsid w:val="00F34FFD"/>
    <w:rsid w:val="00F35E70"/>
    <w:rsid w:val="00F364AD"/>
    <w:rsid w:val="00F3731E"/>
    <w:rsid w:val="00F37A54"/>
    <w:rsid w:val="00F37B54"/>
    <w:rsid w:val="00F37F37"/>
    <w:rsid w:val="00F41065"/>
    <w:rsid w:val="00F412B5"/>
    <w:rsid w:val="00F414C4"/>
    <w:rsid w:val="00F41BD3"/>
    <w:rsid w:val="00F42433"/>
    <w:rsid w:val="00F425C3"/>
    <w:rsid w:val="00F427D5"/>
    <w:rsid w:val="00F42BE7"/>
    <w:rsid w:val="00F438DD"/>
    <w:rsid w:val="00F43AF7"/>
    <w:rsid w:val="00F43EE6"/>
    <w:rsid w:val="00F44146"/>
    <w:rsid w:val="00F445F9"/>
    <w:rsid w:val="00F44691"/>
    <w:rsid w:val="00F44822"/>
    <w:rsid w:val="00F44A58"/>
    <w:rsid w:val="00F45052"/>
    <w:rsid w:val="00F4529E"/>
    <w:rsid w:val="00F457CD"/>
    <w:rsid w:val="00F45817"/>
    <w:rsid w:val="00F45C78"/>
    <w:rsid w:val="00F46DD9"/>
    <w:rsid w:val="00F46DF2"/>
    <w:rsid w:val="00F47158"/>
    <w:rsid w:val="00F475D5"/>
    <w:rsid w:val="00F476A5"/>
    <w:rsid w:val="00F47A89"/>
    <w:rsid w:val="00F47B62"/>
    <w:rsid w:val="00F50138"/>
    <w:rsid w:val="00F5020A"/>
    <w:rsid w:val="00F50F2A"/>
    <w:rsid w:val="00F5117D"/>
    <w:rsid w:val="00F521DD"/>
    <w:rsid w:val="00F52BCB"/>
    <w:rsid w:val="00F52DA1"/>
    <w:rsid w:val="00F53EBD"/>
    <w:rsid w:val="00F5423E"/>
    <w:rsid w:val="00F54EA6"/>
    <w:rsid w:val="00F54EB4"/>
    <w:rsid w:val="00F550A2"/>
    <w:rsid w:val="00F5562C"/>
    <w:rsid w:val="00F558A0"/>
    <w:rsid w:val="00F55ABC"/>
    <w:rsid w:val="00F56155"/>
    <w:rsid w:val="00F563FF"/>
    <w:rsid w:val="00F56709"/>
    <w:rsid w:val="00F56E19"/>
    <w:rsid w:val="00F57005"/>
    <w:rsid w:val="00F57A77"/>
    <w:rsid w:val="00F57D36"/>
    <w:rsid w:val="00F57F62"/>
    <w:rsid w:val="00F600FF"/>
    <w:rsid w:val="00F601F4"/>
    <w:rsid w:val="00F603DC"/>
    <w:rsid w:val="00F61B0C"/>
    <w:rsid w:val="00F61CF4"/>
    <w:rsid w:val="00F634F6"/>
    <w:rsid w:val="00F63694"/>
    <w:rsid w:val="00F63995"/>
    <w:rsid w:val="00F63C33"/>
    <w:rsid w:val="00F646A7"/>
    <w:rsid w:val="00F64EDF"/>
    <w:rsid w:val="00F65101"/>
    <w:rsid w:val="00F675A9"/>
    <w:rsid w:val="00F67AA6"/>
    <w:rsid w:val="00F703A5"/>
    <w:rsid w:val="00F7148A"/>
    <w:rsid w:val="00F716E0"/>
    <w:rsid w:val="00F717A0"/>
    <w:rsid w:val="00F71985"/>
    <w:rsid w:val="00F72088"/>
    <w:rsid w:val="00F72697"/>
    <w:rsid w:val="00F73D02"/>
    <w:rsid w:val="00F75BCF"/>
    <w:rsid w:val="00F75C77"/>
    <w:rsid w:val="00F75E56"/>
    <w:rsid w:val="00F767E5"/>
    <w:rsid w:val="00F7725B"/>
    <w:rsid w:val="00F77268"/>
    <w:rsid w:val="00F7765F"/>
    <w:rsid w:val="00F77B71"/>
    <w:rsid w:val="00F80276"/>
    <w:rsid w:val="00F805F5"/>
    <w:rsid w:val="00F8065B"/>
    <w:rsid w:val="00F80688"/>
    <w:rsid w:val="00F80DBD"/>
    <w:rsid w:val="00F81236"/>
    <w:rsid w:val="00F81886"/>
    <w:rsid w:val="00F8195E"/>
    <w:rsid w:val="00F821BC"/>
    <w:rsid w:val="00F824CF"/>
    <w:rsid w:val="00F8315B"/>
    <w:rsid w:val="00F834DD"/>
    <w:rsid w:val="00F8444E"/>
    <w:rsid w:val="00F84489"/>
    <w:rsid w:val="00F84699"/>
    <w:rsid w:val="00F849B8"/>
    <w:rsid w:val="00F84ACE"/>
    <w:rsid w:val="00F84C03"/>
    <w:rsid w:val="00F84C75"/>
    <w:rsid w:val="00F854C8"/>
    <w:rsid w:val="00F858AF"/>
    <w:rsid w:val="00F85DE5"/>
    <w:rsid w:val="00F86253"/>
    <w:rsid w:val="00F866E9"/>
    <w:rsid w:val="00F868E5"/>
    <w:rsid w:val="00F870AA"/>
    <w:rsid w:val="00F872C1"/>
    <w:rsid w:val="00F872FE"/>
    <w:rsid w:val="00F87ACC"/>
    <w:rsid w:val="00F9063E"/>
    <w:rsid w:val="00F909C5"/>
    <w:rsid w:val="00F90AD2"/>
    <w:rsid w:val="00F90E65"/>
    <w:rsid w:val="00F9130F"/>
    <w:rsid w:val="00F91E87"/>
    <w:rsid w:val="00F922C3"/>
    <w:rsid w:val="00F92AF0"/>
    <w:rsid w:val="00F930E2"/>
    <w:rsid w:val="00F9409F"/>
    <w:rsid w:val="00F942F0"/>
    <w:rsid w:val="00F94EEC"/>
    <w:rsid w:val="00F9512C"/>
    <w:rsid w:val="00F951AB"/>
    <w:rsid w:val="00F952F8"/>
    <w:rsid w:val="00F963F3"/>
    <w:rsid w:val="00F964B0"/>
    <w:rsid w:val="00F968A2"/>
    <w:rsid w:val="00F96A52"/>
    <w:rsid w:val="00F96B99"/>
    <w:rsid w:val="00F97194"/>
    <w:rsid w:val="00F9756C"/>
    <w:rsid w:val="00F9777C"/>
    <w:rsid w:val="00FA0208"/>
    <w:rsid w:val="00FA0EBF"/>
    <w:rsid w:val="00FA14CB"/>
    <w:rsid w:val="00FA1699"/>
    <w:rsid w:val="00FA1FA1"/>
    <w:rsid w:val="00FA21EC"/>
    <w:rsid w:val="00FA2354"/>
    <w:rsid w:val="00FA24AC"/>
    <w:rsid w:val="00FA2A33"/>
    <w:rsid w:val="00FA3094"/>
    <w:rsid w:val="00FA38D5"/>
    <w:rsid w:val="00FA39A6"/>
    <w:rsid w:val="00FA3F5E"/>
    <w:rsid w:val="00FA3F7F"/>
    <w:rsid w:val="00FA4033"/>
    <w:rsid w:val="00FA4257"/>
    <w:rsid w:val="00FA463A"/>
    <w:rsid w:val="00FA4654"/>
    <w:rsid w:val="00FA5242"/>
    <w:rsid w:val="00FA5D5C"/>
    <w:rsid w:val="00FA5D75"/>
    <w:rsid w:val="00FA5F80"/>
    <w:rsid w:val="00FA629C"/>
    <w:rsid w:val="00FA62B3"/>
    <w:rsid w:val="00FA64BF"/>
    <w:rsid w:val="00FA6507"/>
    <w:rsid w:val="00FA6555"/>
    <w:rsid w:val="00FA65A1"/>
    <w:rsid w:val="00FA69E5"/>
    <w:rsid w:val="00FA6D73"/>
    <w:rsid w:val="00FA7B03"/>
    <w:rsid w:val="00FA7D02"/>
    <w:rsid w:val="00FA7DC8"/>
    <w:rsid w:val="00FA7EFB"/>
    <w:rsid w:val="00FB01C8"/>
    <w:rsid w:val="00FB05DB"/>
    <w:rsid w:val="00FB075F"/>
    <w:rsid w:val="00FB0EC4"/>
    <w:rsid w:val="00FB11EF"/>
    <w:rsid w:val="00FB1BB8"/>
    <w:rsid w:val="00FB223E"/>
    <w:rsid w:val="00FB2853"/>
    <w:rsid w:val="00FB3D40"/>
    <w:rsid w:val="00FB3FF4"/>
    <w:rsid w:val="00FB47A3"/>
    <w:rsid w:val="00FB4D8D"/>
    <w:rsid w:val="00FB4E84"/>
    <w:rsid w:val="00FB53C9"/>
    <w:rsid w:val="00FB575F"/>
    <w:rsid w:val="00FB5A31"/>
    <w:rsid w:val="00FB65EB"/>
    <w:rsid w:val="00FB7AD4"/>
    <w:rsid w:val="00FB7F73"/>
    <w:rsid w:val="00FC0469"/>
    <w:rsid w:val="00FC05F7"/>
    <w:rsid w:val="00FC095A"/>
    <w:rsid w:val="00FC09B6"/>
    <w:rsid w:val="00FC0B3A"/>
    <w:rsid w:val="00FC128D"/>
    <w:rsid w:val="00FC1B2F"/>
    <w:rsid w:val="00FC1D1E"/>
    <w:rsid w:val="00FC283B"/>
    <w:rsid w:val="00FC29D1"/>
    <w:rsid w:val="00FC2D6F"/>
    <w:rsid w:val="00FC46CF"/>
    <w:rsid w:val="00FC4959"/>
    <w:rsid w:val="00FC4E0F"/>
    <w:rsid w:val="00FC4EA1"/>
    <w:rsid w:val="00FC4F55"/>
    <w:rsid w:val="00FC53B9"/>
    <w:rsid w:val="00FC5DE9"/>
    <w:rsid w:val="00FC6D2D"/>
    <w:rsid w:val="00FC6D2F"/>
    <w:rsid w:val="00FC6FDA"/>
    <w:rsid w:val="00FC718B"/>
    <w:rsid w:val="00FC760D"/>
    <w:rsid w:val="00FC7619"/>
    <w:rsid w:val="00FC7ABA"/>
    <w:rsid w:val="00FC7E7E"/>
    <w:rsid w:val="00FD05FD"/>
    <w:rsid w:val="00FD09D6"/>
    <w:rsid w:val="00FD1677"/>
    <w:rsid w:val="00FD1E76"/>
    <w:rsid w:val="00FD217F"/>
    <w:rsid w:val="00FD28A7"/>
    <w:rsid w:val="00FD2A85"/>
    <w:rsid w:val="00FD2D99"/>
    <w:rsid w:val="00FD2EF1"/>
    <w:rsid w:val="00FD3244"/>
    <w:rsid w:val="00FD36B2"/>
    <w:rsid w:val="00FD3749"/>
    <w:rsid w:val="00FD41F9"/>
    <w:rsid w:val="00FD46A2"/>
    <w:rsid w:val="00FD51AE"/>
    <w:rsid w:val="00FD5653"/>
    <w:rsid w:val="00FD6A51"/>
    <w:rsid w:val="00FD6AFE"/>
    <w:rsid w:val="00FD6B77"/>
    <w:rsid w:val="00FD7117"/>
    <w:rsid w:val="00FD7454"/>
    <w:rsid w:val="00FD75A7"/>
    <w:rsid w:val="00FD769C"/>
    <w:rsid w:val="00FD7709"/>
    <w:rsid w:val="00FE12A8"/>
    <w:rsid w:val="00FE1359"/>
    <w:rsid w:val="00FE1569"/>
    <w:rsid w:val="00FE174A"/>
    <w:rsid w:val="00FE197B"/>
    <w:rsid w:val="00FE235C"/>
    <w:rsid w:val="00FE2E96"/>
    <w:rsid w:val="00FE36C3"/>
    <w:rsid w:val="00FE3F5C"/>
    <w:rsid w:val="00FE4872"/>
    <w:rsid w:val="00FE49B8"/>
    <w:rsid w:val="00FE536E"/>
    <w:rsid w:val="00FE55FE"/>
    <w:rsid w:val="00FE56FD"/>
    <w:rsid w:val="00FE5C26"/>
    <w:rsid w:val="00FE5DB0"/>
    <w:rsid w:val="00FE5FE5"/>
    <w:rsid w:val="00FE659D"/>
    <w:rsid w:val="00FE7A7B"/>
    <w:rsid w:val="00FE7D17"/>
    <w:rsid w:val="00FE7D91"/>
    <w:rsid w:val="00FF07EA"/>
    <w:rsid w:val="00FF0834"/>
    <w:rsid w:val="00FF1068"/>
    <w:rsid w:val="00FF11A3"/>
    <w:rsid w:val="00FF16B5"/>
    <w:rsid w:val="00FF1810"/>
    <w:rsid w:val="00FF2473"/>
    <w:rsid w:val="00FF24AC"/>
    <w:rsid w:val="00FF26C1"/>
    <w:rsid w:val="00FF2BA3"/>
    <w:rsid w:val="00FF2BE3"/>
    <w:rsid w:val="00FF2C0F"/>
    <w:rsid w:val="00FF2D8E"/>
    <w:rsid w:val="00FF3980"/>
    <w:rsid w:val="00FF3A7C"/>
    <w:rsid w:val="00FF3CE8"/>
    <w:rsid w:val="00FF3E2C"/>
    <w:rsid w:val="00FF3F40"/>
    <w:rsid w:val="00FF4126"/>
    <w:rsid w:val="00FF42B8"/>
    <w:rsid w:val="00FF42BC"/>
    <w:rsid w:val="00FF4F5D"/>
    <w:rsid w:val="00FF5AE0"/>
    <w:rsid w:val="00FF6520"/>
    <w:rsid w:val="00FF6973"/>
    <w:rsid w:val="00FF6A0D"/>
    <w:rsid w:val="00FF6D24"/>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3E5D7C3"/>
  <w15:chartTrackingRefBased/>
  <w15:docId w15:val="{60A08D01-8DE4-451D-8509-0A75384E4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footer" w:uiPriority="99"/>
    <w:lsdException w:name="caption" w:uiPriority="35"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26B"/>
    <w:pPr>
      <w:spacing w:after="180"/>
    </w:pPr>
    <w:rPr>
      <w:rFonts w:eastAsia="SimSun"/>
      <w:lang w:val="en-GB" w:eastAsia="en-US"/>
    </w:rPr>
  </w:style>
  <w:style w:type="paragraph" w:styleId="Heading1">
    <w:name w:val="heading 1"/>
    <w:aliases w:val="H1"/>
    <w:next w:val="Normal"/>
    <w:link w:val="Heading1Char"/>
    <w:qFormat/>
    <w:rsid w:val="00D25335"/>
    <w:pPr>
      <w:keepNext/>
      <w:keepLines/>
      <w:numPr>
        <w:numId w:val="2"/>
      </w:numPr>
      <w:pBdr>
        <w:top w:val="single" w:sz="12" w:space="3" w:color="auto"/>
      </w:pBdr>
      <w:spacing w:before="240" w:after="180"/>
      <w:outlineLvl w:val="0"/>
    </w:pPr>
    <w:rPr>
      <w:rFonts w:ascii="Arial" w:hAnsi="Arial"/>
      <w:sz w:val="32"/>
      <w:lang w:val="en-GB" w:eastAsia="en-US"/>
    </w:rPr>
  </w:style>
  <w:style w:type="paragraph" w:styleId="Heading2">
    <w:name w:val="heading 2"/>
    <w:basedOn w:val="Heading1"/>
    <w:next w:val="Normal"/>
    <w:link w:val="Heading2Char"/>
    <w:qFormat/>
    <w:rsid w:val="0061083C"/>
    <w:pPr>
      <w:numPr>
        <w:ilvl w:val="1"/>
      </w:numPr>
      <w:pBdr>
        <w:top w:val="none" w:sz="0" w:space="0" w:color="auto"/>
      </w:pBdr>
      <w:spacing w:before="180"/>
      <w:outlineLvl w:val="1"/>
    </w:pPr>
    <w:rPr>
      <w:sz w:val="28"/>
    </w:rPr>
  </w:style>
  <w:style w:type="paragraph" w:styleId="Heading3">
    <w:name w:val="heading 3"/>
    <w:aliases w:val="Underrubrik2,H3"/>
    <w:basedOn w:val="Heading2"/>
    <w:next w:val="Normal"/>
    <w:qFormat/>
    <w:rsid w:val="0061083C"/>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D25335"/>
    <w:pPr>
      <w:numPr>
        <w:ilvl w:val="3"/>
      </w:numPr>
      <w:outlineLvl w:val="3"/>
    </w:pPr>
    <w:rPr>
      <w:sz w:val="24"/>
    </w:rPr>
  </w:style>
  <w:style w:type="paragraph" w:styleId="Heading5">
    <w:name w:val="heading 5"/>
    <w:aliases w:val="h5,Heading5"/>
    <w:basedOn w:val="Heading4"/>
    <w:next w:val="Normal"/>
    <w:qFormat/>
    <w:rsid w:val="0013204A"/>
    <w:pPr>
      <w:numPr>
        <w:ilvl w:val="0"/>
        <w:numId w:val="0"/>
      </w:numPr>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7"/>
    <w:next w:val="Normal"/>
    <w:qFormat/>
    <w:pPr>
      <w:outlineLvl w:val="7"/>
    </w:pPr>
  </w:style>
  <w:style w:type="paragraph" w:styleId="Heading9">
    <w:name w:val="heading 9"/>
    <w:basedOn w:val="Heading8"/>
    <w:next w:val="Normal"/>
    <w:qFormat/>
    <w:rsid w:val="00FC46CF"/>
    <w:pPr>
      <w:pBdr>
        <w:top w:val="single" w:sz="12" w:space="3" w:color="auto"/>
      </w:pBdr>
      <w:spacing w:before="240"/>
      <w:ind w:left="0" w:firstLine="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after="0"/>
      <w:ind w:left="1400"/>
    </w:pPr>
    <w:rPr>
      <w:b w:val="0"/>
      <w:bCs/>
    </w:rPr>
  </w:style>
  <w:style w:type="paragraph" w:styleId="TOC1">
    <w:name w:val="toc 1"/>
    <w:basedOn w:val="Proposal"/>
    <w:uiPriority w:val="39"/>
    <w:rsid w:val="00223223"/>
    <w:pPr>
      <w:numPr>
        <w:numId w:val="0"/>
      </w:numPr>
      <w:ind w:left="1560" w:hanging="1200"/>
    </w:p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semiHidden/>
    <w:pPr>
      <w:spacing w:before="120" w:after="0"/>
      <w:ind w:left="200"/>
    </w:pPr>
    <w:rPr>
      <w:b w:val="0"/>
      <w:bCs/>
      <w:i/>
      <w:iCs/>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character" w:customStyle="1" w:styleId="Heading1Char">
    <w:name w:val="Heading 1 Char"/>
    <w:aliases w:val="H1 Char"/>
    <w:link w:val="Heading1"/>
    <w:rsid w:val="00326166"/>
    <w:rPr>
      <w:rFonts w:ascii="Arial" w:hAnsi="Arial"/>
      <w:sz w:val="32"/>
      <w:lang w:val="en-GB" w:eastAsia="en-US"/>
    </w:rPr>
  </w:style>
  <w:style w:type="numbering" w:customStyle="1" w:styleId="2">
    <w:name w:val="列表编号2"/>
    <w:basedOn w:val="NoList"/>
    <w:rsid w:val="00D8495E"/>
    <w:pPr>
      <w:numPr>
        <w:numId w:val="6"/>
      </w:numPr>
    </w:pPr>
  </w:style>
  <w:style w:type="paragraph" w:styleId="ListNumber">
    <w:name w:val="List Number"/>
    <w:basedOn w:val="List"/>
    <w:rsid w:val="00141333"/>
    <w:pPr>
      <w:numPr>
        <w:numId w:val="5"/>
      </w:numPr>
    </w:pPr>
  </w:style>
  <w:style w:type="paragraph" w:styleId="List">
    <w:name w:val="List"/>
    <w:basedOn w:val="Normal"/>
    <w:link w:val="ListChar"/>
    <w:rsid w:val="00670E91"/>
    <w:pPr>
      <w:ind w:left="704" w:hanging="42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eastAsia="en-US"/>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character" w:customStyle="1" w:styleId="NOChar">
    <w:name w:val="NO Char"/>
    <w:link w:val="NO"/>
    <w:rsid w:val="00415963"/>
    <w:rPr>
      <w:rFonts w:eastAsia="SimSun"/>
      <w:lang w:val="en-GB" w:eastAsia="en-US" w:bidi="ar-SA"/>
    </w:rPr>
  </w:style>
  <w:style w:type="paragraph" w:styleId="TOC9">
    <w:name w:val="toc 9"/>
    <w:basedOn w:val="TOC8"/>
    <w:semiHidden/>
    <w:pPr>
      <w:ind w:left="1600"/>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20">
    <w:name w:val="编号2"/>
    <w:basedOn w:val="Normal"/>
    <w:rsid w:val="009D69DE"/>
    <w:pPr>
      <w:numPr>
        <w:numId w:val="8"/>
      </w:numPr>
      <w:tabs>
        <w:tab w:val="clear" w:pos="840"/>
        <w:tab w:val="num" w:pos="704"/>
      </w:tabs>
      <w:ind w:left="704" w:hanging="420"/>
    </w:pPr>
    <w:rPr>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SimSun"/>
      <w:color w:val="FF0000"/>
      <w:lang w:val="en-GB" w:eastAsia="en-US" w:bidi="ar-SA"/>
    </w:rPr>
  </w:style>
  <w:style w:type="paragraph" w:styleId="ListBullet4">
    <w:name w:val="List Bullet 4"/>
    <w:basedOn w:val="Normal"/>
    <w:rsid w:val="00D8495E"/>
    <w:pPr>
      <w:numPr>
        <w:numId w:val="7"/>
      </w:numPr>
      <w:tabs>
        <w:tab w:val="clear" w:pos="1418"/>
        <w:tab w:val="num" w:pos="1600"/>
      </w:tabs>
      <w:ind w:left="1543"/>
    </w:p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4"/>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List4"/>
    <w:link w:val="B4Char"/>
  </w:style>
  <w:style w:type="character" w:customStyle="1" w:styleId="B4Char">
    <w:name w:val="B4 Char"/>
    <w:link w:val="B4"/>
    <w:rsid w:val="00415963"/>
    <w:rPr>
      <w:rFonts w:eastAsia="SimSun"/>
      <w:lang w:val="en-GB" w:eastAsia="en-US" w:bidi="ar-SA"/>
    </w:rPr>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rFonts w:eastAsia="SimSun"/>
      <w:color w:val="0000FF"/>
      <w:u w:val="single"/>
      <w:lang w:val="en-US" w:eastAsia="zh-CN" w:bidi="ar-SA"/>
    </w:rPr>
  </w:style>
  <w:style w:type="character" w:styleId="CommentReference">
    <w:name w:val="annotation reference"/>
    <w:semiHidden/>
    <w:rPr>
      <w:rFonts w:eastAsia="SimSun"/>
      <w:sz w:val="16"/>
      <w:lang w:val="en-US" w:eastAsia="zh-CN" w:bidi="ar-SA"/>
    </w:rPr>
  </w:style>
  <w:style w:type="paragraph" w:styleId="CommentText">
    <w:name w:val="annotation text"/>
    <w:basedOn w:val="Normal"/>
    <w:semiHidden/>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r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uiPriority w:val="59"/>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Normal"/>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rsid w:val="00794441"/>
    <w:rPr>
      <w:rFonts w:ascii="Arial" w:eastAsia="SimSun" w:hAnsi="Arial"/>
      <w:sz w:val="18"/>
      <w:lang w:val="en-GB" w:eastAsia="en-US" w:bidi="ar-SA"/>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SimSun" w:hAnsi="Courier New"/>
      <w:noProof/>
      <w:sz w:val="16"/>
      <w:lang w:val="en-GB" w:eastAsia="en-US" w:bidi="ar-SA"/>
    </w:rPr>
  </w:style>
  <w:style w:type="paragraph" w:customStyle="1" w:styleId="3CharChar">
    <w:name w:val="(文字) (文字)3 Char Char (文字) (文字)"/>
    <w:basedOn w:val="Normal"/>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CharCharChar">
    <w:name w:val="Char Char Char"/>
    <w:basedOn w:val="Normal"/>
    <w:semiHidden/>
    <w:rsid w:val="008525BE"/>
    <w:pPr>
      <w:spacing w:after="160" w:line="240" w:lineRule="exact"/>
    </w:pPr>
    <w:rPr>
      <w:rFonts w:ascii="Arial" w:hAnsi="Arial" w:cs="Arial"/>
      <w:color w:val="0000FF"/>
      <w:kern w:val="2"/>
      <w:lang w:val="en-US" w:eastAsia="zh-CN"/>
    </w:rPr>
  </w:style>
  <w:style w:type="paragraph" w:styleId="Caption">
    <w:name w:val="caption"/>
    <w:aliases w:val="cap,cap Char,Caption Char1 Char,cap Char Char1,Caption Char Char1 Char,cap Char2"/>
    <w:basedOn w:val="Normal"/>
    <w:next w:val="Normal"/>
    <w:link w:val="CaptionChar"/>
    <w:uiPriority w:val="35"/>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List"/>
    <w:link w:val="B1Char1"/>
    <w:qFormat/>
    <w:rsid w:val="00956F3A"/>
    <w:pPr>
      <w:ind w:left="568" w:hanging="284"/>
    </w:pPr>
    <w:rPr>
      <w:rFonts w:eastAsia="MS Mincho"/>
      <w:lang w:eastAsia="ja-JP"/>
    </w:rPr>
  </w:style>
  <w:style w:type="character" w:customStyle="1" w:styleId="B1Char1">
    <w:name w:val="B1 Char1"/>
    <w:link w:val="B1"/>
    <w:rsid w:val="00956F3A"/>
    <w:rPr>
      <w:rFonts w:eastAsia="MS Mincho"/>
      <w:lang w:val="en-GB" w:eastAsia="ja-JP" w:bidi="ar-SA"/>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SimSun" w:hAnsi="Arial"/>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paragraph" w:customStyle="1" w:styleId="10">
    <w:name w:val="样式1"/>
    <w:basedOn w:val="Normal"/>
    <w:rsid w:val="00AE6F49"/>
  </w:style>
  <w:style w:type="character" w:customStyle="1" w:styleId="Heading2Char">
    <w:name w:val="Heading 2 Char"/>
    <w:link w:val="Heading2"/>
    <w:rsid w:val="00326166"/>
    <w:rPr>
      <w:rFonts w:ascii="Arial" w:hAnsi="Arial"/>
      <w:sz w:val="28"/>
      <w:lang w:val="en-GB" w:eastAsia="en-US"/>
    </w:rPr>
  </w:style>
  <w:style w:type="paragraph" w:customStyle="1" w:styleId="CharChar1CharCharCharChar1CharCharCharChar">
    <w:name w:val="Char Char1 Char Char Char Char1 Char Char Char Char"/>
    <w:basedOn w:val="Normal"/>
    <w:rsid w:val="006418C7"/>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yinbiao">
    <w:name w:val="yinbiao"/>
    <w:basedOn w:val="DefaultParagraphFont"/>
    <w:rsid w:val="00CE6634"/>
    <w:rPr>
      <w:rFonts w:eastAsia="SimSun"/>
      <w:lang w:val="en-US" w:eastAsia="zh-CN" w:bidi="ar-SA"/>
    </w:rPr>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Proposal">
    <w:name w:val="Proposal"/>
    <w:basedOn w:val="Normal"/>
    <w:link w:val="ProposalChar"/>
    <w:qFormat/>
    <w:rsid w:val="00223223"/>
    <w:pPr>
      <w:numPr>
        <w:numId w:val="10"/>
      </w:numPr>
      <w:tabs>
        <w:tab w:val="left" w:pos="1560"/>
      </w:tabs>
      <w:ind w:left="1560" w:hanging="1200"/>
    </w:pPr>
    <w:rPr>
      <w:b/>
    </w:rPr>
  </w:style>
  <w:style w:type="paragraph" w:styleId="TOCHeading">
    <w:name w:val="TOC Heading"/>
    <w:basedOn w:val="Heading1"/>
    <w:next w:val="Normal"/>
    <w:uiPriority w:val="39"/>
    <w:semiHidden/>
    <w:unhideWhenUsed/>
    <w:qFormat/>
    <w:rsid w:val="00850DCF"/>
    <w:pPr>
      <w:numPr>
        <w:numId w:val="0"/>
      </w:numPr>
      <w:pBdr>
        <w:top w:val="none" w:sz="0" w:space="0" w:color="auto"/>
      </w:pBdr>
      <w:spacing w:before="480" w:after="0" w:line="276" w:lineRule="auto"/>
      <w:outlineLvl w:val="9"/>
    </w:pPr>
    <w:rPr>
      <w:rFonts w:ascii="Cambria" w:eastAsia="Times New Roman" w:hAnsi="Cambria"/>
      <w:b/>
      <w:bCs/>
      <w:color w:val="365F91"/>
      <w:sz w:val="28"/>
      <w:szCs w:val="28"/>
      <w:lang w:val="en-US"/>
    </w:rPr>
  </w:style>
  <w:style w:type="character" w:customStyle="1" w:styleId="ProposalChar">
    <w:name w:val="Proposal Char"/>
    <w:link w:val="Proposal"/>
    <w:qFormat/>
    <w:rsid w:val="00223223"/>
    <w:rPr>
      <w:rFonts w:eastAsia="SimSun"/>
      <w:b/>
      <w:lang w:val="en-GB" w:eastAsia="en-US"/>
    </w:rPr>
  </w:style>
  <w:style w:type="paragraph" w:customStyle="1" w:styleId="Proposallist">
    <w:name w:val="Proposal list"/>
    <w:basedOn w:val="Proposal"/>
    <w:link w:val="ProposallistChar"/>
    <w:qFormat/>
    <w:rsid w:val="00850DCF"/>
    <w:pPr>
      <w:numPr>
        <w:numId w:val="0"/>
      </w:numPr>
      <w:ind w:left="1560" w:hanging="1134"/>
    </w:pPr>
  </w:style>
  <w:style w:type="paragraph" w:customStyle="1" w:styleId="maintext">
    <w:name w:val="main text"/>
    <w:basedOn w:val="Normal"/>
    <w:link w:val="maintextChar"/>
    <w:qFormat/>
    <w:rsid w:val="00624988"/>
    <w:pPr>
      <w:spacing w:before="60" w:after="60" w:line="288" w:lineRule="auto"/>
      <w:ind w:firstLineChars="200" w:firstLine="200"/>
      <w:jc w:val="both"/>
    </w:pPr>
    <w:rPr>
      <w:rFonts w:eastAsia="Malgun Gothic" w:cs="Batang"/>
      <w:lang w:eastAsia="ko-KR"/>
    </w:rPr>
  </w:style>
  <w:style w:type="character" w:customStyle="1" w:styleId="ProposallistChar">
    <w:name w:val="Proposal list Char"/>
    <w:basedOn w:val="ProposalChar"/>
    <w:link w:val="Proposallist"/>
    <w:rsid w:val="00850DCF"/>
    <w:rPr>
      <w:rFonts w:eastAsia="SimSun"/>
      <w:b/>
      <w:lang w:val="en-GB" w:eastAsia="en-US"/>
    </w:rPr>
  </w:style>
  <w:style w:type="character" w:customStyle="1" w:styleId="maintextChar">
    <w:name w:val="main text Char"/>
    <w:link w:val="maintext"/>
    <w:qFormat/>
    <w:rsid w:val="00624988"/>
    <w:rPr>
      <w:rFonts w:eastAsia="Malgun Gothic" w:cs="Batang"/>
      <w:lang w:val="en-GB"/>
    </w:rPr>
  </w:style>
  <w:style w:type="paragraph" w:customStyle="1" w:styleId="3GPPHeader">
    <w:name w:val="3GPP_Header"/>
    <w:basedOn w:val="Normal"/>
    <w:link w:val="3GPPHeaderChar"/>
    <w:rsid w:val="00895A97"/>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eastAsia="zh-CN"/>
    </w:rPr>
  </w:style>
  <w:style w:type="character" w:customStyle="1" w:styleId="3GPPHeaderChar">
    <w:name w:val="3GPP_Header Char"/>
    <w:link w:val="3GPPHeader"/>
    <w:rsid w:val="00895A97"/>
    <w:rPr>
      <w:rFonts w:eastAsia="Times New Roman"/>
      <w:b/>
      <w:sz w:val="24"/>
      <w:lang w:val="en-GB" w:eastAsia="zh-CN"/>
    </w:rPr>
  </w:style>
  <w:style w:type="paragraph" w:customStyle="1" w:styleId="References">
    <w:name w:val="References"/>
    <w:basedOn w:val="Normal"/>
    <w:rsid w:val="00BB3A3C"/>
    <w:pPr>
      <w:numPr>
        <w:numId w:val="11"/>
      </w:numPr>
      <w:autoSpaceDE w:val="0"/>
      <w:autoSpaceDN w:val="0"/>
      <w:snapToGrid w:val="0"/>
      <w:spacing w:after="60"/>
      <w:jc w:val="both"/>
    </w:pPr>
    <w:rPr>
      <w:szCs w:val="16"/>
      <w:lang w:val="en-US"/>
    </w:rPr>
  </w:style>
  <w:style w:type="paragraph" w:customStyle="1" w:styleId="B2">
    <w:name w:val="B2"/>
    <w:basedOn w:val="List2"/>
    <w:link w:val="B2Char"/>
    <w:rsid w:val="00F43AF7"/>
    <w:pPr>
      <w:overflowPunct w:val="0"/>
      <w:autoSpaceDE w:val="0"/>
      <w:autoSpaceDN w:val="0"/>
      <w:adjustRightInd w:val="0"/>
      <w:ind w:hanging="284"/>
      <w:textAlignment w:val="baseline"/>
    </w:pPr>
    <w:rPr>
      <w:rFonts w:eastAsia="Times New Roman"/>
      <w:lang w:eastAsia="en-GB"/>
    </w:rPr>
  </w:style>
  <w:style w:type="paragraph" w:customStyle="1" w:styleId="bullet4">
    <w:name w:val="bullet 4"/>
    <w:basedOn w:val="Normal"/>
    <w:rsid w:val="00F43AF7"/>
    <w:pPr>
      <w:keepLines/>
      <w:numPr>
        <w:numId w:val="12"/>
      </w:numPr>
      <w:tabs>
        <w:tab w:val="clear" w:pos="360"/>
      </w:tabs>
      <w:overflowPunct w:val="0"/>
      <w:autoSpaceDE w:val="0"/>
      <w:autoSpaceDN w:val="0"/>
      <w:adjustRightInd w:val="0"/>
      <w:spacing w:before="120" w:after="0" w:line="280" w:lineRule="atLeast"/>
      <w:ind w:left="1800"/>
      <w:textAlignment w:val="baseline"/>
    </w:pPr>
    <w:rPr>
      <w:rFonts w:ascii="Bookman Old Style" w:eastAsia="Times New Roman" w:hAnsi="Bookman Old Style"/>
      <w:lang w:val="en-US" w:eastAsia="en-GB"/>
    </w:rPr>
  </w:style>
  <w:style w:type="character" w:customStyle="1" w:styleId="B10">
    <w:name w:val="B1 (文字)"/>
    <w:rsid w:val="00F43AF7"/>
    <w:rPr>
      <w:rFonts w:eastAsia="Times New Roman"/>
      <w:lang w:val="en-US" w:eastAsia="zh-CN" w:bidi="ar-SA"/>
    </w:rPr>
  </w:style>
  <w:style w:type="character" w:customStyle="1" w:styleId="B2Char">
    <w:name w:val="B2 Char"/>
    <w:link w:val="B2"/>
    <w:rsid w:val="00F43AF7"/>
    <w:rPr>
      <w:rFonts w:eastAsia="Times New Roman"/>
      <w:lang w:val="en-GB" w:eastAsia="en-GB"/>
    </w:rPr>
  </w:style>
  <w:style w:type="character" w:customStyle="1" w:styleId="CaptionChar">
    <w:name w:val="Caption Char"/>
    <w:aliases w:val="cap Char1,cap Char Char,Caption Char1 Char Char,cap Char Char1 Char,Caption Char Char1 Char Char,cap Char2 Char"/>
    <w:link w:val="Caption"/>
    <w:uiPriority w:val="35"/>
    <w:locked/>
    <w:rsid w:val="00D7268D"/>
    <w:rPr>
      <w:rFonts w:eastAsia="SimSun"/>
      <w:b/>
      <w:lang w:eastAsia="en-US"/>
    </w:rPr>
  </w:style>
  <w:style w:type="paragraph" w:customStyle="1" w:styleId="N1">
    <w:name w:val="N1"/>
    <w:basedOn w:val="Normal"/>
    <w:link w:val="N1Char"/>
    <w:qFormat/>
    <w:rsid w:val="00D7268D"/>
    <w:pPr>
      <w:spacing w:after="0"/>
      <w:ind w:left="634"/>
      <w:jc w:val="both"/>
    </w:pPr>
    <w:rPr>
      <w:rFonts w:ascii="Calibri" w:eastAsia="MS Mincho" w:hAnsi="Calibri" w:cs="Calibri"/>
      <w:sz w:val="22"/>
      <w:szCs w:val="22"/>
      <w:lang w:val="en-US" w:eastAsia="ko-KR" w:bidi="hi-IN"/>
    </w:rPr>
  </w:style>
  <w:style w:type="character" w:customStyle="1" w:styleId="N1Char">
    <w:name w:val="N1 Char"/>
    <w:link w:val="N1"/>
    <w:rsid w:val="00D7268D"/>
    <w:rPr>
      <w:rFonts w:ascii="Calibri" w:hAnsi="Calibri" w:cs="Calibri"/>
      <w:sz w:val="22"/>
      <w:szCs w:val="22"/>
      <w:lang w:bidi="hi-IN"/>
    </w:rPr>
  </w:style>
  <w:style w:type="paragraph" w:customStyle="1" w:styleId="3GPPNormalText">
    <w:name w:val="3GPP Normal Text"/>
    <w:basedOn w:val="BodyText"/>
    <w:link w:val="3GPPNormalTextChar"/>
    <w:qFormat/>
    <w:rsid w:val="001475AF"/>
    <w:pPr>
      <w:spacing w:line="259" w:lineRule="auto"/>
      <w:jc w:val="both"/>
    </w:pPr>
    <w:rPr>
      <w:rFonts w:eastAsia="MS Mincho"/>
      <w:sz w:val="22"/>
      <w:szCs w:val="24"/>
      <w:lang w:val="en-US" w:eastAsia="ko-KR"/>
    </w:rPr>
  </w:style>
  <w:style w:type="character" w:customStyle="1" w:styleId="3GPPNormalTextChar">
    <w:name w:val="3GPP Normal Text Char"/>
    <w:link w:val="3GPPNormalText"/>
    <w:rsid w:val="001475AF"/>
    <w:rPr>
      <w:sz w:val="22"/>
      <w:szCs w:val="24"/>
    </w:rPr>
  </w:style>
  <w:style w:type="paragraph" w:styleId="BodyText">
    <w:name w:val="Body Text"/>
    <w:basedOn w:val="Normal"/>
    <w:link w:val="BodyTextChar"/>
    <w:rsid w:val="001475AF"/>
    <w:pPr>
      <w:spacing w:after="120"/>
    </w:pPr>
  </w:style>
  <w:style w:type="character" w:customStyle="1" w:styleId="BodyTextChar">
    <w:name w:val="Body Text Char"/>
    <w:link w:val="BodyText"/>
    <w:rsid w:val="001475AF"/>
    <w:rPr>
      <w:rFonts w:eastAsia="SimSun"/>
      <w:lang w:val="en-GB" w:eastAsia="en-US" w:bidi="ar-SA"/>
    </w:rPr>
  </w:style>
  <w:style w:type="character" w:customStyle="1" w:styleId="FooterChar">
    <w:name w:val="Footer Char"/>
    <w:link w:val="Footer"/>
    <w:uiPriority w:val="99"/>
    <w:rsid w:val="00507719"/>
    <w:rPr>
      <w:rFonts w:ascii="Arial" w:hAnsi="Arial"/>
      <w:b/>
      <w:i/>
      <w:noProof/>
      <w:sz w:val="18"/>
      <w:lang w:val="en-GB" w:eastAsia="en-US"/>
    </w:r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11"/>
    <w:qFormat/>
    <w:rsid w:val="00991DDD"/>
    <w:pPr>
      <w:spacing w:after="160" w:line="259" w:lineRule="auto"/>
      <w:ind w:left="720"/>
      <w:contextualSpacing/>
    </w:pPr>
    <w:rPr>
      <w:rFonts w:ascii="Calibri" w:eastAsia="Calibri" w:hAnsi="Calibri"/>
      <w:sz w:val="22"/>
      <w:szCs w:val="22"/>
      <w:lang w:val="en-US"/>
    </w:rPr>
  </w:style>
  <w:style w:type="paragraph" w:styleId="NormalWeb">
    <w:name w:val="Normal (Web)"/>
    <w:basedOn w:val="Normal"/>
    <w:uiPriority w:val="99"/>
    <w:unhideWhenUsed/>
    <w:rsid w:val="00D56CD6"/>
    <w:pPr>
      <w:spacing w:before="100" w:beforeAutospacing="1" w:after="100" w:afterAutospacing="1"/>
    </w:pPr>
    <w:rPr>
      <w:rFonts w:eastAsia="Times New Roman"/>
      <w:sz w:val="24"/>
      <w:szCs w:val="24"/>
      <w:lang w:val="en-US" w:eastAsia="zh-CN"/>
    </w:rPr>
  </w:style>
  <w:style w:type="character" w:customStyle="1" w:styleId="N3Char">
    <w:name w:val="N3 Char"/>
    <w:link w:val="N3"/>
    <w:locked/>
    <w:rsid w:val="006B4D44"/>
    <w:rPr>
      <w:rFonts w:ascii="MS Mincho" w:eastAsia="SimSun" w:cs="Calibri"/>
      <w:shd w:val="clear" w:color="auto" w:fill="FFFFFF"/>
      <w:lang w:eastAsia="ko-KR" w:bidi="hi-IN"/>
    </w:rPr>
  </w:style>
  <w:style w:type="paragraph" w:customStyle="1" w:styleId="N3">
    <w:name w:val="N3"/>
    <w:basedOn w:val="Normal"/>
    <w:link w:val="N3Char"/>
    <w:qFormat/>
    <w:rsid w:val="006B4D44"/>
    <w:pPr>
      <w:shd w:val="clear" w:color="auto" w:fill="FFFFFF"/>
      <w:spacing w:after="0"/>
      <w:ind w:left="990"/>
    </w:pPr>
    <w:rPr>
      <w:rFonts w:ascii="MS Mincho" w:cs="Calibri"/>
      <w:lang w:val="en-US" w:eastAsia="ko-KR" w:bidi="hi-IN"/>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11"/>
    <w:qFormat/>
    <w:rsid w:val="009560CA"/>
    <w:rPr>
      <w:rFonts w:ascii="Calibri" w:eastAsia="Calibri" w:hAnsi="Calibri"/>
      <w:sz w:val="22"/>
      <w:szCs w:val="22"/>
      <w:lang w:eastAsia="en-US"/>
    </w:rPr>
  </w:style>
  <w:style w:type="character" w:styleId="PlaceholderText">
    <w:name w:val="Placeholder Text"/>
    <w:basedOn w:val="DefaultParagraphFont"/>
    <w:uiPriority w:val="99"/>
    <w:semiHidden/>
    <w:rsid w:val="00D1333F"/>
    <w:rPr>
      <w:color w:val="808080"/>
    </w:rPr>
  </w:style>
  <w:style w:type="paragraph" w:customStyle="1" w:styleId="paragraph">
    <w:name w:val="paragraph"/>
    <w:basedOn w:val="Normal"/>
    <w:qFormat/>
    <w:rsid w:val="003661FC"/>
    <w:pPr>
      <w:spacing w:beforeAutospacing="1" w:afterAutospacing="1"/>
    </w:pPr>
    <w:rPr>
      <w:rFonts w:eastAsia="Times New Roman"/>
      <w:sz w:val="24"/>
      <w:szCs w:val="24"/>
      <w:lang w:val="en-US"/>
    </w:rPr>
  </w:style>
  <w:style w:type="character" w:customStyle="1" w:styleId="normaltextrun">
    <w:name w:val="normaltextrun"/>
    <w:basedOn w:val="DefaultParagraphFont"/>
    <w:qFormat/>
    <w:rsid w:val="00970ACF"/>
  </w:style>
  <w:style w:type="character" w:customStyle="1" w:styleId="eop">
    <w:name w:val="eop"/>
    <w:basedOn w:val="DefaultParagraphFont"/>
    <w:qFormat/>
    <w:rsid w:val="00970ACF"/>
  </w:style>
  <w:style w:type="character" w:customStyle="1" w:styleId="Heading6Char">
    <w:name w:val="Heading 6 Char"/>
    <w:basedOn w:val="DefaultParagraphFont"/>
    <w:link w:val="Heading6"/>
    <w:rsid w:val="005D787A"/>
    <w:rPr>
      <w:rFonts w:ascii="Arial" w:hAnsi="Arial"/>
      <w:lang w:val="en-GB" w:eastAsia="en-US"/>
    </w:rPr>
  </w:style>
  <w:style w:type="character" w:styleId="Emphasis">
    <w:name w:val="Emphasis"/>
    <w:uiPriority w:val="20"/>
    <w:qFormat/>
    <w:rsid w:val="002F505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880965">
      <w:bodyDiv w:val="1"/>
      <w:marLeft w:val="0"/>
      <w:marRight w:val="0"/>
      <w:marTop w:val="0"/>
      <w:marBottom w:val="0"/>
      <w:divBdr>
        <w:top w:val="none" w:sz="0" w:space="0" w:color="auto"/>
        <w:left w:val="none" w:sz="0" w:space="0" w:color="auto"/>
        <w:bottom w:val="none" w:sz="0" w:space="0" w:color="auto"/>
        <w:right w:val="none" w:sz="0" w:space="0" w:color="auto"/>
      </w:divBdr>
    </w:div>
    <w:div w:id="217865866">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02976827">
      <w:bodyDiv w:val="1"/>
      <w:marLeft w:val="0"/>
      <w:marRight w:val="0"/>
      <w:marTop w:val="0"/>
      <w:marBottom w:val="0"/>
      <w:divBdr>
        <w:top w:val="none" w:sz="0" w:space="0" w:color="auto"/>
        <w:left w:val="none" w:sz="0" w:space="0" w:color="auto"/>
        <w:bottom w:val="none" w:sz="0" w:space="0" w:color="auto"/>
        <w:right w:val="none" w:sz="0" w:space="0" w:color="auto"/>
      </w:divBdr>
    </w:div>
    <w:div w:id="644428937">
      <w:bodyDiv w:val="1"/>
      <w:marLeft w:val="0"/>
      <w:marRight w:val="0"/>
      <w:marTop w:val="0"/>
      <w:marBottom w:val="0"/>
      <w:divBdr>
        <w:top w:val="none" w:sz="0" w:space="0" w:color="auto"/>
        <w:left w:val="none" w:sz="0" w:space="0" w:color="auto"/>
        <w:bottom w:val="none" w:sz="0" w:space="0" w:color="auto"/>
        <w:right w:val="none" w:sz="0" w:space="0" w:color="auto"/>
      </w:divBdr>
    </w:div>
    <w:div w:id="655381830">
      <w:bodyDiv w:val="1"/>
      <w:marLeft w:val="0"/>
      <w:marRight w:val="0"/>
      <w:marTop w:val="0"/>
      <w:marBottom w:val="0"/>
      <w:divBdr>
        <w:top w:val="none" w:sz="0" w:space="0" w:color="auto"/>
        <w:left w:val="none" w:sz="0" w:space="0" w:color="auto"/>
        <w:bottom w:val="none" w:sz="0" w:space="0" w:color="auto"/>
        <w:right w:val="none" w:sz="0" w:space="0" w:color="auto"/>
      </w:divBdr>
    </w:div>
    <w:div w:id="663777504">
      <w:bodyDiv w:val="1"/>
      <w:marLeft w:val="0"/>
      <w:marRight w:val="0"/>
      <w:marTop w:val="0"/>
      <w:marBottom w:val="0"/>
      <w:divBdr>
        <w:top w:val="none" w:sz="0" w:space="0" w:color="auto"/>
        <w:left w:val="none" w:sz="0" w:space="0" w:color="auto"/>
        <w:bottom w:val="none" w:sz="0" w:space="0" w:color="auto"/>
        <w:right w:val="none" w:sz="0" w:space="0" w:color="auto"/>
      </w:divBdr>
    </w:div>
    <w:div w:id="688071059">
      <w:bodyDiv w:val="1"/>
      <w:marLeft w:val="0"/>
      <w:marRight w:val="0"/>
      <w:marTop w:val="0"/>
      <w:marBottom w:val="0"/>
      <w:divBdr>
        <w:top w:val="none" w:sz="0" w:space="0" w:color="auto"/>
        <w:left w:val="none" w:sz="0" w:space="0" w:color="auto"/>
        <w:bottom w:val="none" w:sz="0" w:space="0" w:color="auto"/>
        <w:right w:val="none" w:sz="0" w:space="0" w:color="auto"/>
      </w:divBdr>
    </w:div>
    <w:div w:id="712922680">
      <w:bodyDiv w:val="1"/>
      <w:marLeft w:val="0"/>
      <w:marRight w:val="0"/>
      <w:marTop w:val="0"/>
      <w:marBottom w:val="0"/>
      <w:divBdr>
        <w:top w:val="none" w:sz="0" w:space="0" w:color="auto"/>
        <w:left w:val="none" w:sz="0" w:space="0" w:color="auto"/>
        <w:bottom w:val="none" w:sz="0" w:space="0" w:color="auto"/>
        <w:right w:val="none" w:sz="0" w:space="0" w:color="auto"/>
      </w:divBdr>
    </w:div>
    <w:div w:id="717506954">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73543012">
      <w:bodyDiv w:val="1"/>
      <w:marLeft w:val="0"/>
      <w:marRight w:val="0"/>
      <w:marTop w:val="0"/>
      <w:marBottom w:val="0"/>
      <w:divBdr>
        <w:top w:val="none" w:sz="0" w:space="0" w:color="auto"/>
        <w:left w:val="none" w:sz="0" w:space="0" w:color="auto"/>
        <w:bottom w:val="none" w:sz="0" w:space="0" w:color="auto"/>
        <w:right w:val="none" w:sz="0" w:space="0" w:color="auto"/>
      </w:divBdr>
      <w:divsChild>
        <w:div w:id="86463658">
          <w:marLeft w:val="1195"/>
          <w:marRight w:val="0"/>
          <w:marTop w:val="213"/>
          <w:marBottom w:val="0"/>
          <w:divBdr>
            <w:top w:val="none" w:sz="0" w:space="0" w:color="auto"/>
            <w:left w:val="none" w:sz="0" w:space="0" w:color="auto"/>
            <w:bottom w:val="none" w:sz="0" w:space="0" w:color="auto"/>
            <w:right w:val="none" w:sz="0" w:space="0" w:color="auto"/>
          </w:divBdr>
        </w:div>
        <w:div w:id="439760820">
          <w:marLeft w:val="475"/>
          <w:marRight w:val="0"/>
          <w:marTop w:val="320"/>
          <w:marBottom w:val="0"/>
          <w:divBdr>
            <w:top w:val="none" w:sz="0" w:space="0" w:color="auto"/>
            <w:left w:val="none" w:sz="0" w:space="0" w:color="auto"/>
            <w:bottom w:val="none" w:sz="0" w:space="0" w:color="auto"/>
            <w:right w:val="none" w:sz="0" w:space="0" w:color="auto"/>
          </w:divBdr>
        </w:div>
        <w:div w:id="441145922">
          <w:marLeft w:val="1195"/>
          <w:marRight w:val="0"/>
          <w:marTop w:val="213"/>
          <w:marBottom w:val="0"/>
          <w:divBdr>
            <w:top w:val="none" w:sz="0" w:space="0" w:color="auto"/>
            <w:left w:val="none" w:sz="0" w:space="0" w:color="auto"/>
            <w:bottom w:val="none" w:sz="0" w:space="0" w:color="auto"/>
            <w:right w:val="none" w:sz="0" w:space="0" w:color="auto"/>
          </w:divBdr>
        </w:div>
        <w:div w:id="734427438">
          <w:marLeft w:val="475"/>
          <w:marRight w:val="0"/>
          <w:marTop w:val="320"/>
          <w:marBottom w:val="0"/>
          <w:divBdr>
            <w:top w:val="none" w:sz="0" w:space="0" w:color="auto"/>
            <w:left w:val="none" w:sz="0" w:space="0" w:color="auto"/>
            <w:bottom w:val="none" w:sz="0" w:space="0" w:color="auto"/>
            <w:right w:val="none" w:sz="0" w:space="0" w:color="auto"/>
          </w:divBdr>
        </w:div>
        <w:div w:id="1471904514">
          <w:marLeft w:val="1195"/>
          <w:marRight w:val="0"/>
          <w:marTop w:val="213"/>
          <w:marBottom w:val="0"/>
          <w:divBdr>
            <w:top w:val="none" w:sz="0" w:space="0" w:color="auto"/>
            <w:left w:val="none" w:sz="0" w:space="0" w:color="auto"/>
            <w:bottom w:val="none" w:sz="0" w:space="0" w:color="auto"/>
            <w:right w:val="none" w:sz="0" w:space="0" w:color="auto"/>
          </w:divBdr>
        </w:div>
        <w:div w:id="1626036453">
          <w:marLeft w:val="1195"/>
          <w:marRight w:val="0"/>
          <w:marTop w:val="213"/>
          <w:marBottom w:val="0"/>
          <w:divBdr>
            <w:top w:val="none" w:sz="0" w:space="0" w:color="auto"/>
            <w:left w:val="none" w:sz="0" w:space="0" w:color="auto"/>
            <w:bottom w:val="none" w:sz="0" w:space="0" w:color="auto"/>
            <w:right w:val="none" w:sz="0" w:space="0" w:color="auto"/>
          </w:divBdr>
        </w:div>
        <w:div w:id="1679695362">
          <w:marLeft w:val="1195"/>
          <w:marRight w:val="0"/>
          <w:marTop w:val="213"/>
          <w:marBottom w:val="0"/>
          <w:divBdr>
            <w:top w:val="none" w:sz="0" w:space="0" w:color="auto"/>
            <w:left w:val="none" w:sz="0" w:space="0" w:color="auto"/>
            <w:bottom w:val="none" w:sz="0" w:space="0" w:color="auto"/>
            <w:right w:val="none" w:sz="0" w:space="0" w:color="auto"/>
          </w:divBdr>
        </w:div>
        <w:div w:id="1710492269">
          <w:marLeft w:val="475"/>
          <w:marRight w:val="0"/>
          <w:marTop w:val="320"/>
          <w:marBottom w:val="0"/>
          <w:divBdr>
            <w:top w:val="none" w:sz="0" w:space="0" w:color="auto"/>
            <w:left w:val="none" w:sz="0" w:space="0" w:color="auto"/>
            <w:bottom w:val="none" w:sz="0" w:space="0" w:color="auto"/>
            <w:right w:val="none" w:sz="0" w:space="0" w:color="auto"/>
          </w:divBdr>
        </w:div>
      </w:divsChild>
    </w:div>
    <w:div w:id="1154101992">
      <w:bodyDiv w:val="1"/>
      <w:marLeft w:val="0"/>
      <w:marRight w:val="0"/>
      <w:marTop w:val="0"/>
      <w:marBottom w:val="0"/>
      <w:divBdr>
        <w:top w:val="none" w:sz="0" w:space="0" w:color="auto"/>
        <w:left w:val="none" w:sz="0" w:space="0" w:color="auto"/>
        <w:bottom w:val="none" w:sz="0" w:space="0" w:color="auto"/>
        <w:right w:val="none" w:sz="0" w:space="0" w:color="auto"/>
      </w:divBdr>
    </w:div>
    <w:div w:id="1244953117">
      <w:bodyDiv w:val="1"/>
      <w:marLeft w:val="0"/>
      <w:marRight w:val="0"/>
      <w:marTop w:val="0"/>
      <w:marBottom w:val="0"/>
      <w:divBdr>
        <w:top w:val="none" w:sz="0" w:space="0" w:color="auto"/>
        <w:left w:val="none" w:sz="0" w:space="0" w:color="auto"/>
        <w:bottom w:val="none" w:sz="0" w:space="0" w:color="auto"/>
        <w:right w:val="none" w:sz="0" w:space="0" w:color="auto"/>
      </w:divBdr>
    </w:div>
    <w:div w:id="1296325894">
      <w:bodyDiv w:val="1"/>
      <w:marLeft w:val="0"/>
      <w:marRight w:val="0"/>
      <w:marTop w:val="0"/>
      <w:marBottom w:val="0"/>
      <w:divBdr>
        <w:top w:val="none" w:sz="0" w:space="0" w:color="auto"/>
        <w:left w:val="none" w:sz="0" w:space="0" w:color="auto"/>
        <w:bottom w:val="none" w:sz="0" w:space="0" w:color="auto"/>
        <w:right w:val="none" w:sz="0" w:space="0" w:color="auto"/>
      </w:divBdr>
    </w:div>
    <w:div w:id="1440759801">
      <w:bodyDiv w:val="1"/>
      <w:marLeft w:val="0"/>
      <w:marRight w:val="0"/>
      <w:marTop w:val="0"/>
      <w:marBottom w:val="0"/>
      <w:divBdr>
        <w:top w:val="none" w:sz="0" w:space="0" w:color="auto"/>
        <w:left w:val="none" w:sz="0" w:space="0" w:color="auto"/>
        <w:bottom w:val="none" w:sz="0" w:space="0" w:color="auto"/>
        <w:right w:val="none" w:sz="0" w:space="0" w:color="auto"/>
      </w:divBdr>
    </w:div>
    <w:div w:id="1593515052">
      <w:bodyDiv w:val="1"/>
      <w:marLeft w:val="0"/>
      <w:marRight w:val="0"/>
      <w:marTop w:val="0"/>
      <w:marBottom w:val="0"/>
      <w:divBdr>
        <w:top w:val="none" w:sz="0" w:space="0" w:color="auto"/>
        <w:left w:val="none" w:sz="0" w:space="0" w:color="auto"/>
        <w:bottom w:val="none" w:sz="0" w:space="0" w:color="auto"/>
        <w:right w:val="none" w:sz="0" w:space="0" w:color="auto"/>
      </w:divBdr>
    </w:div>
    <w:div w:id="1635211636">
      <w:bodyDiv w:val="1"/>
      <w:marLeft w:val="0"/>
      <w:marRight w:val="0"/>
      <w:marTop w:val="0"/>
      <w:marBottom w:val="0"/>
      <w:divBdr>
        <w:top w:val="none" w:sz="0" w:space="0" w:color="auto"/>
        <w:left w:val="none" w:sz="0" w:space="0" w:color="auto"/>
        <w:bottom w:val="none" w:sz="0" w:space="0" w:color="auto"/>
        <w:right w:val="none" w:sz="0" w:space="0" w:color="auto"/>
      </w:divBdr>
    </w:div>
    <w:div w:id="1883400869">
      <w:bodyDiv w:val="1"/>
      <w:marLeft w:val="0"/>
      <w:marRight w:val="0"/>
      <w:marTop w:val="0"/>
      <w:marBottom w:val="0"/>
      <w:divBdr>
        <w:top w:val="none" w:sz="0" w:space="0" w:color="auto"/>
        <w:left w:val="none" w:sz="0" w:space="0" w:color="auto"/>
        <w:bottom w:val="none" w:sz="0" w:space="0" w:color="auto"/>
        <w:right w:val="none" w:sz="0" w:space="0" w:color="auto"/>
      </w:divBdr>
    </w:div>
    <w:div w:id="1941599445">
      <w:bodyDiv w:val="1"/>
      <w:marLeft w:val="0"/>
      <w:marRight w:val="0"/>
      <w:marTop w:val="0"/>
      <w:marBottom w:val="0"/>
      <w:divBdr>
        <w:top w:val="none" w:sz="0" w:space="0" w:color="auto"/>
        <w:left w:val="none" w:sz="0" w:space="0" w:color="auto"/>
        <w:bottom w:val="none" w:sz="0" w:space="0" w:color="auto"/>
        <w:right w:val="none" w:sz="0" w:space="0" w:color="auto"/>
      </w:divBdr>
      <w:divsChild>
        <w:div w:id="86389597">
          <w:marLeft w:val="1195"/>
          <w:marRight w:val="0"/>
          <w:marTop w:val="213"/>
          <w:marBottom w:val="0"/>
          <w:divBdr>
            <w:top w:val="none" w:sz="0" w:space="0" w:color="auto"/>
            <w:left w:val="none" w:sz="0" w:space="0" w:color="auto"/>
            <w:bottom w:val="none" w:sz="0" w:space="0" w:color="auto"/>
            <w:right w:val="none" w:sz="0" w:space="0" w:color="auto"/>
          </w:divBdr>
        </w:div>
        <w:div w:id="187184307">
          <w:marLeft w:val="475"/>
          <w:marRight w:val="0"/>
          <w:marTop w:val="320"/>
          <w:marBottom w:val="0"/>
          <w:divBdr>
            <w:top w:val="none" w:sz="0" w:space="0" w:color="auto"/>
            <w:left w:val="none" w:sz="0" w:space="0" w:color="auto"/>
            <w:bottom w:val="none" w:sz="0" w:space="0" w:color="auto"/>
            <w:right w:val="none" w:sz="0" w:space="0" w:color="auto"/>
          </w:divBdr>
        </w:div>
        <w:div w:id="297732743">
          <w:marLeft w:val="1195"/>
          <w:marRight w:val="0"/>
          <w:marTop w:val="213"/>
          <w:marBottom w:val="0"/>
          <w:divBdr>
            <w:top w:val="none" w:sz="0" w:space="0" w:color="auto"/>
            <w:left w:val="none" w:sz="0" w:space="0" w:color="auto"/>
            <w:bottom w:val="none" w:sz="0" w:space="0" w:color="auto"/>
            <w:right w:val="none" w:sz="0" w:space="0" w:color="auto"/>
          </w:divBdr>
        </w:div>
        <w:div w:id="533888320">
          <w:marLeft w:val="1195"/>
          <w:marRight w:val="0"/>
          <w:marTop w:val="213"/>
          <w:marBottom w:val="0"/>
          <w:divBdr>
            <w:top w:val="none" w:sz="0" w:space="0" w:color="auto"/>
            <w:left w:val="none" w:sz="0" w:space="0" w:color="auto"/>
            <w:bottom w:val="none" w:sz="0" w:space="0" w:color="auto"/>
            <w:right w:val="none" w:sz="0" w:space="0" w:color="auto"/>
          </w:divBdr>
        </w:div>
        <w:div w:id="689912909">
          <w:marLeft w:val="2030"/>
          <w:marRight w:val="0"/>
          <w:marTop w:val="86"/>
          <w:marBottom w:val="0"/>
          <w:divBdr>
            <w:top w:val="none" w:sz="0" w:space="0" w:color="auto"/>
            <w:left w:val="none" w:sz="0" w:space="0" w:color="auto"/>
            <w:bottom w:val="none" w:sz="0" w:space="0" w:color="auto"/>
            <w:right w:val="none" w:sz="0" w:space="0" w:color="auto"/>
          </w:divBdr>
        </w:div>
        <w:div w:id="842278197">
          <w:marLeft w:val="475"/>
          <w:marRight w:val="0"/>
          <w:marTop w:val="320"/>
          <w:marBottom w:val="0"/>
          <w:divBdr>
            <w:top w:val="none" w:sz="0" w:space="0" w:color="auto"/>
            <w:left w:val="none" w:sz="0" w:space="0" w:color="auto"/>
            <w:bottom w:val="none" w:sz="0" w:space="0" w:color="auto"/>
            <w:right w:val="none" w:sz="0" w:space="0" w:color="auto"/>
          </w:divBdr>
        </w:div>
        <w:div w:id="990015251">
          <w:marLeft w:val="1195"/>
          <w:marRight w:val="0"/>
          <w:marTop w:val="213"/>
          <w:marBottom w:val="0"/>
          <w:divBdr>
            <w:top w:val="none" w:sz="0" w:space="0" w:color="auto"/>
            <w:left w:val="none" w:sz="0" w:space="0" w:color="auto"/>
            <w:bottom w:val="none" w:sz="0" w:space="0" w:color="auto"/>
            <w:right w:val="none" w:sz="0" w:space="0" w:color="auto"/>
          </w:divBdr>
        </w:div>
        <w:div w:id="1864201354">
          <w:marLeft w:val="2030"/>
          <w:marRight w:val="0"/>
          <w:marTop w:val="86"/>
          <w:marBottom w:val="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122338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BF833E-5971-4CE8-8B50-4E4E29193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7125</Words>
  <Characters>40614</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3GPP TSG-RAN WG3</vt:lpstr>
    </vt:vector>
  </TitlesOfParts>
  <Company>Intel</Company>
  <LinksUpToDate>false</LinksUpToDate>
  <CharactersWithSpaces>47644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WG3</dc:title>
  <dc:subject/>
  <dc:creator>Intel</dc:creator>
  <cp:keywords>CTPClassification=CTP_NT</cp:keywords>
  <dc:description/>
  <cp:lastModifiedBy>Wei, Lili</cp:lastModifiedBy>
  <cp:revision>2</cp:revision>
  <cp:lastPrinted>2020-02-13T17:36:00Z</cp:lastPrinted>
  <dcterms:created xsi:type="dcterms:W3CDTF">2021-08-05T15:36:00Z</dcterms:created>
  <dcterms:modified xsi:type="dcterms:W3CDTF">2021-08-05T15:36:00Z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(3)8aEU2GbfOeVxC+9DvBHJWpxMHlDBw2m96R24fu1I61RbnUOhz2Ur3Z39X49MU3ue2Id50Mil_x000d_
827ksJWpKxCTmLGzzkTuSKW/dYNYpNzsnYO2Rr5WSkgEsmpGc8Oq05TOKeWn+tHFmZFewRNx_x000d_
87wFvmY2DYS60g4qfmFcWUh78JJMGBdWM7hf31sLqYhnBqu5eMeRWrKUT4+XyN057ANK6z4W_x000d_
UVj9mqwXavbAflWW9P</vt:lpwstr>
  </property>
  <property fmtid="{D5CDD505-2E9C-101B-9397-08002B2CF9AE}" pid="11" name="_new_ms_pID_72543_00">
    <vt:lpwstr>_new_ms_pID_72543</vt:lpwstr>
  </property>
  <property fmtid="{D5CDD505-2E9C-101B-9397-08002B2CF9AE}" pid="12" name="_new_ms_pID_725431">
    <vt:lpwstr>vnBF7l88+Cds7I82H/KsS9aPGViw9f+4s9K+m/sBip9r3DWMqEA6rp_x000d_
2MYeqDFX6Vh/0/fzLO02X9gdlxZKTKWZ5un0Fq9GTfLUx5WghzH7zEEITE9KBkVClP432NZJ_x000d_
r/PKObOCDvQnqYEvxm8MJb/lrrt1iQpyFVttJqIrvZct6n4IMQq0q/XiSrUSRfSE4jA7cX2+_x000d_
98tWs5/wPj695JlD9MdZOfLJE5vUWlpKEpZc</vt:lpwstr>
  </property>
  <property fmtid="{D5CDD505-2E9C-101B-9397-08002B2CF9AE}" pid="13" name="_new_ms_pID_725431_00">
    <vt:lpwstr>_new_ms_pID_725431</vt:lpwstr>
  </property>
  <property fmtid="{D5CDD505-2E9C-101B-9397-08002B2CF9AE}" pid="14" name="_new_ms_pID_725432">
    <vt:lpwstr>sCKpKooPiGfaY0Y87bJ+ilAcCQCUzLJ9zOn5_x000d_
AatqIpnc0RUIJyxVk5KisSHOrcm7+trfse6l4snsin9zqOJ5Z3rcWFC95aX0V140uYS3eGON_x000d_
idF6FhBq4H2o0eyRTKMZcXgzMg5KT/cpwD+xDbmTAPYa5Ukgdf7mAZC+fjSGaSEg</vt:lpwstr>
  </property>
  <property fmtid="{D5CDD505-2E9C-101B-9397-08002B2CF9AE}" pid="15" name="_new_ms_pID_725432_00">
    <vt:lpwstr>_new_ms_pID_725432</vt:lpwstr>
  </property>
  <property fmtid="{D5CDD505-2E9C-101B-9397-08002B2CF9AE}" pid="16" name="_2015_ms_pID_725343">
    <vt:lpwstr>(3)TzX5fBvRh21sauKB6LPr6ep0n1oOEkfjtwOlfkQCVvMrEVfGG6QZN2N3vvc0PmL9RgP9ix0s_x000d_
yd7pGsaT043OCApiSs+KfFwiko5GSppqJC3hVGDdxrtnyfFEM8Z++ZMj46GXp2qzVBBFMbsR_x000d_
bt/GNcu2vV/PuqfS6fBlwt3FXF/DvlW/Pvysttj1No4QDg8boCUocwGRJTcWts4DFq9YBI8v_x000d_
dXf4YjcaiMXzZWOIdj</vt:lpwstr>
  </property>
  <property fmtid="{D5CDD505-2E9C-101B-9397-08002B2CF9AE}" pid="17" name="_2015_ms_pID_7253431">
    <vt:lpwstr>EN9VLuTOoqzmR+k/8EolHCHeCYViUS7AMx+8n2LToYowAHGCOS7Bny_x000d_
oPJQ4ro3PWXNZnGAkZXZeJOxm/op5zDl2r3CRn+UktD1joCxPH5WwZi4VA+Jo+nylqH2T17K_x000d_
TAy4hSPYiX18r9Y+fV4aznx3I7D5Na1xxnakJR/VVoQ6fCuvN/PhCQvVXIxmBVYAqkvZlV7V_x000d_
uKERuouShoD4RKJv5t8X4IcQ2hm9MgCqZSJ/</vt:lpwstr>
  </property>
  <property fmtid="{D5CDD505-2E9C-101B-9397-08002B2CF9AE}" pid="18" name="_2015_ms_pID_7253432">
    <vt:lpwstr>KQ==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1515747177</vt:lpwstr>
  </property>
  <property fmtid="{D5CDD505-2E9C-101B-9397-08002B2CF9AE}" pid="23" name="TitusGUID">
    <vt:lpwstr>8ad4dbbc-dd08-4a7f-8c7d-2eb73763c1a5</vt:lpwstr>
  </property>
  <property fmtid="{D5CDD505-2E9C-101B-9397-08002B2CF9AE}" pid="24" name="CTP_TimeStamp">
    <vt:lpwstr>2020-08-04 18:19:34Z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