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48853E17" w:rsidR="00747357" w:rsidRPr="00FA16A3" w:rsidRDefault="00747357" w:rsidP="004B5F38">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FA16A3">
        <w:rPr>
          <w:rFonts w:ascii="Arial" w:eastAsia="Yu Mincho" w:hAnsi="Arial" w:cs="Arial"/>
          <w:b/>
          <w:bCs/>
          <w:noProof/>
          <w:sz w:val="24"/>
          <w:szCs w:val="24"/>
          <w:lang w:val="de-DE"/>
        </w:rPr>
        <w:t>3GPP TSG RAN WG1</w:t>
      </w:r>
      <w:r w:rsidRPr="00FA16A3">
        <w:rPr>
          <w:rFonts w:ascii="Arial" w:eastAsia="Yu Mincho" w:hAnsi="Arial" w:cs="Arial"/>
          <w:b/>
          <w:bCs/>
          <w:noProof/>
          <w:sz w:val="24"/>
          <w:szCs w:val="24"/>
          <w:lang w:val="de-DE" w:eastAsia="ja-JP"/>
        </w:rPr>
        <w:t xml:space="preserve"> #10</w:t>
      </w:r>
      <w:r w:rsidR="00E808F1">
        <w:rPr>
          <w:rFonts w:ascii="Arial" w:eastAsia="Yu Mincho" w:hAnsi="Arial" w:cs="Arial"/>
          <w:b/>
          <w:bCs/>
          <w:noProof/>
          <w:sz w:val="24"/>
          <w:szCs w:val="24"/>
          <w:lang w:val="de-DE" w:eastAsia="ja-JP"/>
        </w:rPr>
        <w:t>6</w:t>
      </w:r>
      <w:r w:rsidR="00FA16A3" w:rsidRPr="00FA16A3">
        <w:rPr>
          <w:rFonts w:ascii="Arial" w:eastAsia="Yu Mincho" w:hAnsi="Arial" w:cs="Arial"/>
          <w:b/>
          <w:bCs/>
          <w:noProof/>
          <w:sz w:val="24"/>
          <w:szCs w:val="24"/>
          <w:lang w:val="de-DE" w:eastAsia="ja-JP"/>
        </w:rPr>
        <w:t>-</w:t>
      </w:r>
      <w:r w:rsidRPr="00FA16A3">
        <w:rPr>
          <w:rFonts w:ascii="Arial" w:eastAsia="Yu Mincho" w:hAnsi="Arial" w:cs="Arial"/>
          <w:b/>
          <w:bCs/>
          <w:noProof/>
          <w:sz w:val="24"/>
          <w:szCs w:val="24"/>
          <w:lang w:val="de-DE" w:eastAsia="ja-JP"/>
        </w:rPr>
        <w:t>e</w:t>
      </w:r>
      <w:r w:rsidRPr="00FA16A3">
        <w:rPr>
          <w:rFonts w:ascii="Arial" w:eastAsia="Yu Mincho" w:hAnsi="Arial" w:cs="Arial"/>
          <w:b/>
          <w:bCs/>
          <w:noProof/>
          <w:sz w:val="24"/>
          <w:szCs w:val="24"/>
          <w:lang w:val="de-DE" w:eastAsia="ja-JP"/>
        </w:rPr>
        <w:tab/>
      </w:r>
      <w:r w:rsidRPr="00FA16A3">
        <w:rPr>
          <w:rFonts w:ascii="Arial" w:eastAsia="Yu Mincho" w:hAnsi="Arial" w:cs="Arial"/>
          <w:b/>
          <w:bCs/>
          <w:noProof/>
          <w:sz w:val="24"/>
          <w:szCs w:val="24"/>
          <w:lang w:val="de-DE" w:eastAsia="ja-JP"/>
        </w:rPr>
        <w:tab/>
      </w:r>
      <w:r w:rsidRPr="00FA16A3">
        <w:rPr>
          <w:rFonts w:ascii="Arial" w:eastAsia="Yu Mincho" w:hAnsi="Arial"/>
          <w:b/>
          <w:noProof/>
          <w:sz w:val="24"/>
          <w:szCs w:val="24"/>
          <w:lang w:val="de-DE"/>
        </w:rPr>
        <w:t>R1-</w:t>
      </w:r>
      <w:r w:rsidR="0033177D" w:rsidRPr="00FA16A3">
        <w:rPr>
          <w:rFonts w:ascii="Arial" w:eastAsia="Yu Mincho" w:hAnsi="Arial"/>
          <w:b/>
          <w:noProof/>
          <w:sz w:val="24"/>
          <w:szCs w:val="24"/>
          <w:lang w:val="de-DE"/>
        </w:rPr>
        <w:t>21</w:t>
      </w:r>
      <w:r w:rsidR="00887098">
        <w:rPr>
          <w:rFonts w:ascii="Arial" w:eastAsia="Yu Mincho" w:hAnsi="Arial"/>
          <w:b/>
          <w:noProof/>
          <w:sz w:val="24"/>
          <w:szCs w:val="24"/>
          <w:lang w:val="de-DE"/>
        </w:rPr>
        <w:t>0</w:t>
      </w:r>
      <w:r w:rsidR="00C96345">
        <w:rPr>
          <w:rFonts w:ascii="Arial" w:eastAsia="Yu Mincho" w:hAnsi="Arial"/>
          <w:b/>
          <w:noProof/>
          <w:sz w:val="24"/>
          <w:szCs w:val="24"/>
          <w:lang w:val="de-DE"/>
        </w:rPr>
        <w:t>7190</w:t>
      </w:r>
    </w:p>
    <w:p w14:paraId="5F8CFDD6" w14:textId="374EF007" w:rsidR="00747357" w:rsidRDefault="00010DC3" w:rsidP="004B5F38">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F46A81">
        <w:rPr>
          <w:rFonts w:ascii="Arial" w:hAnsi="Arial" w:cs="Arial"/>
          <w:b/>
          <w:bCs/>
          <w:sz w:val="24"/>
          <w:szCs w:val="24"/>
          <w:lang w:val="en-US" w:eastAsia="ja-JP"/>
        </w:rPr>
        <w:t>August</w:t>
      </w:r>
      <w:r>
        <w:rPr>
          <w:rFonts w:ascii="Arial" w:hAnsi="Arial" w:cs="Arial"/>
          <w:b/>
          <w:bCs/>
          <w:sz w:val="24"/>
          <w:szCs w:val="24"/>
          <w:lang w:val="en-US" w:eastAsia="ja-JP"/>
        </w:rPr>
        <w:t xml:space="preserve"> </w:t>
      </w:r>
      <w:r w:rsidR="00FA16A3">
        <w:rPr>
          <w:rFonts w:ascii="Arial" w:hAnsi="Arial" w:cs="Arial"/>
          <w:b/>
          <w:bCs/>
          <w:sz w:val="24"/>
          <w:szCs w:val="24"/>
          <w:lang w:val="en-US" w:eastAsia="ja-JP"/>
        </w:rPr>
        <w:t>1</w:t>
      </w:r>
      <w:r w:rsidR="00F46A81">
        <w:rPr>
          <w:rFonts w:ascii="Arial" w:hAnsi="Arial" w:cs="Arial"/>
          <w:b/>
          <w:bCs/>
          <w:sz w:val="24"/>
          <w:szCs w:val="24"/>
          <w:lang w:val="en-US" w:eastAsia="ja-JP"/>
        </w:rPr>
        <w:t>6</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FA16A3">
        <w:rPr>
          <w:rFonts w:ascii="Arial" w:hAnsi="Arial" w:cs="Arial"/>
          <w:b/>
          <w:bCs/>
          <w:sz w:val="24"/>
          <w:szCs w:val="24"/>
          <w:lang w:val="en-US" w:eastAsia="ja-JP"/>
        </w:rPr>
        <w:t xml:space="preserve"> 2</w:t>
      </w:r>
      <w:r w:rsidR="000D620A">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4B5F38">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2A68548A"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Enhancements on PUSCH repetition type A</w:t>
      </w:r>
    </w:p>
    <w:p w14:paraId="586DB488" w14:textId="7D7662D8" w:rsidR="00747357" w:rsidRPr="00747357" w:rsidRDefault="00747357" w:rsidP="004B5F38">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8.1.1</w:t>
      </w:r>
    </w:p>
    <w:p w14:paraId="03B3BB1F" w14:textId="77777777" w:rsidR="00747357" w:rsidRPr="00747357" w:rsidRDefault="00747357" w:rsidP="006936F5">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8E81BD1" w:rsidR="00747357" w:rsidRDefault="00747357" w:rsidP="004B5F38">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0F1CF8">
        <w:rPr>
          <w:rFonts w:eastAsia="MS Mincho"/>
          <w:lang w:eastAsia="ja-JP"/>
        </w:rPr>
        <w:t>1</w:t>
      </w:r>
      <w:r w:rsidR="00A573CF">
        <w:rPr>
          <w:rFonts w:eastAsia="MS Mincho"/>
          <w:lang w:eastAsia="ja-JP"/>
        </w:rPr>
        <w:t>-e</w:t>
      </w:r>
      <w:r>
        <w:rPr>
          <w:rFonts w:eastAsia="MS Mincho"/>
          <w:lang w:eastAsia="ja-JP"/>
        </w:rPr>
        <w:t xml:space="preserve">, </w:t>
      </w:r>
      <w:r w:rsidR="000F1CF8">
        <w:rPr>
          <w:rFonts w:eastAsia="MS Mincho"/>
          <w:lang w:eastAsia="ja-JP"/>
        </w:rPr>
        <w:t>revised</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w:t>
      </w:r>
      <w:r w:rsidR="000F1CF8">
        <w:rPr>
          <w:rFonts w:eastAsia="MS Mincho"/>
          <w:lang w:eastAsia="ja-JP"/>
        </w:rPr>
        <w:t>10855</w:t>
      </w:r>
      <w:r w:rsidR="00A573CF">
        <w:rPr>
          <w:rFonts w:eastAsia="MS Mincho"/>
          <w:lang w:eastAsia="ja-JP"/>
        </w:rPr>
        <w:t xml:space="preserve"> [1]:</w:t>
      </w:r>
    </w:p>
    <w:p w14:paraId="74587C4F" w14:textId="77777777" w:rsidR="009970DA" w:rsidRPr="009970DA" w:rsidRDefault="009970DA" w:rsidP="004B5F38">
      <w:pPr>
        <w:numPr>
          <w:ilvl w:val="0"/>
          <w:numId w:val="26"/>
        </w:numPr>
        <w:spacing w:after="0"/>
        <w:jc w:val="both"/>
        <w:rPr>
          <w:i/>
          <w:iCs/>
          <w:lang w:val="en-US" w:eastAsia="zh-CN"/>
        </w:rPr>
      </w:pPr>
      <w:r w:rsidRPr="009970DA">
        <w:rPr>
          <w:i/>
          <w:iCs/>
          <w:lang w:val="en-US" w:eastAsia="zh-CN"/>
        </w:rPr>
        <w:t>Specification of PUSCH enhancements [RAN1, RAN4]</w:t>
      </w:r>
    </w:p>
    <w:p w14:paraId="01A5DBDD" w14:textId="77777777" w:rsidR="009970DA" w:rsidRPr="009970DA" w:rsidRDefault="009970DA" w:rsidP="004B5F38">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52F055D2" w14:textId="77777777" w:rsidR="009970DA" w:rsidRPr="009970DA" w:rsidRDefault="009970DA" w:rsidP="004B5F38">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69193D64" w14:textId="77777777" w:rsidR="009970DA" w:rsidRPr="009970DA" w:rsidRDefault="009970DA" w:rsidP="004B5F38">
      <w:pPr>
        <w:numPr>
          <w:ilvl w:val="2"/>
          <w:numId w:val="26"/>
        </w:numPr>
        <w:spacing w:after="0"/>
        <w:jc w:val="both"/>
        <w:rPr>
          <w:i/>
          <w:iCs/>
          <w:lang w:eastAsia="zh-CN"/>
        </w:rPr>
      </w:pPr>
      <w:r w:rsidRPr="009970DA">
        <w:rPr>
          <w:i/>
          <w:iCs/>
          <w:lang w:eastAsia="zh-CN"/>
        </w:rPr>
        <w:t>The number of repetitions counted on the basis of available UL slots.</w:t>
      </w:r>
    </w:p>
    <w:p w14:paraId="08552469"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support TB processing over multi-slot PUSCH [RAN1]</w:t>
      </w:r>
    </w:p>
    <w:p w14:paraId="45628605" w14:textId="77777777" w:rsidR="009970DA" w:rsidRPr="009970DA" w:rsidRDefault="009970DA" w:rsidP="004B5F38">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6FBC384B"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enable joint channel estimation [RAN1, RAN4]</w:t>
      </w:r>
    </w:p>
    <w:p w14:paraId="22C88438" w14:textId="77777777" w:rsidR="009970DA" w:rsidRPr="009970DA" w:rsidRDefault="009970DA" w:rsidP="004B5F38">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01850C46" w14:textId="77777777" w:rsidR="009970DA" w:rsidRPr="009970DA" w:rsidRDefault="009970DA" w:rsidP="004B5F38">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6834882F" w14:textId="77777777" w:rsidR="009970DA" w:rsidRPr="009970DA" w:rsidRDefault="009970DA" w:rsidP="004B5F38">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42595A1A"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78E27361"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22714B93"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6F6CF947" w14:textId="77777777" w:rsidR="009970DA" w:rsidRPr="009970DA" w:rsidRDefault="009970DA" w:rsidP="004B5F38">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42A3FF72"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4B5F38">
      <w:pPr>
        <w:spacing w:after="0"/>
        <w:jc w:val="both"/>
        <w:rPr>
          <w:bCs/>
          <w:lang w:val="en-US"/>
        </w:rPr>
      </w:pPr>
    </w:p>
    <w:p w14:paraId="0EE8BC89" w14:textId="68025E78" w:rsidR="00AE6616" w:rsidRDefault="00AE6616" w:rsidP="004B5F38">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C01DCE">
        <w:rPr>
          <w:rFonts w:asciiTheme="majorBidi" w:hAnsiTheme="majorBidi" w:cstheme="majorBidi"/>
          <w:bCs/>
          <w:lang w:val="en-US"/>
        </w:rPr>
        <w:t>following enhancements</w:t>
      </w:r>
      <w:r w:rsidR="00A33AC0">
        <w:rPr>
          <w:rFonts w:asciiTheme="majorBidi" w:hAnsiTheme="majorBidi" w:cstheme="majorBidi"/>
          <w:bCs/>
          <w:lang w:val="en-US"/>
        </w:rPr>
        <w:t xml:space="preserve"> needed for </w:t>
      </w:r>
      <w:r w:rsidR="004D7F57">
        <w:rPr>
          <w:rFonts w:asciiTheme="majorBidi" w:hAnsiTheme="majorBidi" w:cstheme="majorBidi"/>
          <w:bCs/>
          <w:lang w:val="en-US"/>
        </w:rPr>
        <w:t>PUSCH repetition type A for improved coverage</w:t>
      </w:r>
      <w:r w:rsidR="00C01DCE">
        <w:rPr>
          <w:rFonts w:asciiTheme="majorBidi" w:hAnsiTheme="majorBidi" w:cstheme="majorBidi"/>
          <w:bCs/>
          <w:lang w:val="en-US"/>
        </w:rPr>
        <w:t>:</w:t>
      </w:r>
    </w:p>
    <w:p w14:paraId="3DEF1788" w14:textId="4E60F047"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Determination of available slots</w:t>
      </w:r>
    </w:p>
    <w:p w14:paraId="77EEA4DD" w14:textId="04421B19"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 xml:space="preserve">Postponement mechanism </w:t>
      </w:r>
    </w:p>
    <w:p w14:paraId="77165244" w14:textId="12B7879F"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Maximum number of repetitions</w:t>
      </w:r>
    </w:p>
    <w:p w14:paraId="529B164D" w14:textId="1693D233"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PUSCH repetition mode configuration/indication</w:t>
      </w:r>
    </w:p>
    <w:p w14:paraId="3FF3B842" w14:textId="77777777" w:rsidR="00684A10" w:rsidRPr="00C01DCE" w:rsidRDefault="00684A10" w:rsidP="00684A10">
      <w:pPr>
        <w:pStyle w:val="ListParagraph"/>
        <w:spacing w:after="0"/>
        <w:jc w:val="both"/>
        <w:rPr>
          <w:rFonts w:asciiTheme="majorBidi" w:hAnsiTheme="majorBidi" w:cstheme="majorBidi"/>
          <w:bCs/>
          <w:lang w:val="en-US"/>
        </w:rPr>
      </w:pPr>
    </w:p>
    <w:p w14:paraId="02F39CBC" w14:textId="77777777" w:rsidR="003900A6" w:rsidRDefault="003900A6" w:rsidP="004B5F38">
      <w:pPr>
        <w:spacing w:after="0"/>
        <w:jc w:val="both"/>
        <w:rPr>
          <w:rFonts w:asciiTheme="majorBidi" w:hAnsiTheme="majorBidi" w:cstheme="majorBidi"/>
          <w:bCs/>
          <w:lang w:val="en-US"/>
        </w:rPr>
      </w:pPr>
    </w:p>
    <w:p w14:paraId="224F8E5E" w14:textId="546FC7EB" w:rsidR="00BE3523" w:rsidRDefault="00790DD7"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C01DCE">
        <w:rPr>
          <w:rFonts w:ascii="Arial" w:eastAsia="MS Mincho" w:hAnsi="Arial"/>
          <w:sz w:val="36"/>
          <w:szCs w:val="36"/>
          <w:lang w:eastAsia="ja-JP"/>
        </w:rPr>
        <w:t>Determination of available slots</w:t>
      </w:r>
    </w:p>
    <w:p w14:paraId="0601D1BE" w14:textId="1AEEF89B" w:rsidR="00E7660E" w:rsidRDefault="00E7660E" w:rsidP="00007FD6">
      <w:pPr>
        <w:jc w:val="both"/>
        <w:rPr>
          <w:bCs/>
          <w:lang w:eastAsia="ja-JP"/>
        </w:rPr>
      </w:pPr>
      <w:r>
        <w:rPr>
          <w:bCs/>
          <w:lang w:eastAsia="ja-JP"/>
        </w:rPr>
        <w:t>In RAN1#105-e</w:t>
      </w:r>
      <w:r w:rsidR="00AA35B1">
        <w:rPr>
          <w:bCs/>
          <w:lang w:eastAsia="ja-JP"/>
        </w:rPr>
        <w:t xml:space="preserve"> [2]</w:t>
      </w:r>
      <w:r>
        <w:rPr>
          <w:bCs/>
          <w:lang w:eastAsia="ja-JP"/>
        </w:rPr>
        <w:t>, following agreements have been made related to the counting of available slots:</w:t>
      </w:r>
    </w:p>
    <w:p w14:paraId="40C2D072" w14:textId="77777777" w:rsidR="00E7660E" w:rsidRPr="00E7660E" w:rsidRDefault="00E7660E" w:rsidP="00E7660E">
      <w:pPr>
        <w:spacing w:after="0"/>
        <w:rPr>
          <w:bCs/>
          <w:i/>
          <w:highlight w:val="green"/>
          <w:lang w:eastAsia="ja-JP"/>
        </w:rPr>
      </w:pPr>
      <w:r w:rsidRPr="00E7660E">
        <w:rPr>
          <w:bCs/>
          <w:i/>
          <w:highlight w:val="green"/>
          <w:lang w:eastAsia="ja-JP"/>
        </w:rPr>
        <w:t>Agreement:</w:t>
      </w:r>
    </w:p>
    <w:p w14:paraId="0CC36C4D" w14:textId="77777777" w:rsidR="00E7660E" w:rsidRPr="00E7660E" w:rsidRDefault="00E7660E" w:rsidP="00E7660E">
      <w:pPr>
        <w:pStyle w:val="ListParagraph"/>
        <w:numPr>
          <w:ilvl w:val="0"/>
          <w:numId w:val="32"/>
        </w:numPr>
        <w:spacing w:after="0" w:line="256" w:lineRule="auto"/>
        <w:contextualSpacing w:val="0"/>
        <w:jc w:val="both"/>
        <w:textAlignment w:val="auto"/>
        <w:rPr>
          <w:rFonts w:eastAsia="Yu Mincho"/>
          <w:bCs/>
          <w:i/>
          <w:lang w:eastAsia="ja-JP"/>
        </w:rPr>
      </w:pPr>
      <w:r w:rsidRPr="00E7660E">
        <w:rPr>
          <w:rFonts w:eastAsia="Yu Mincho"/>
          <w:bCs/>
          <w:i/>
          <w:lang w:eastAsia="ja-JP"/>
        </w:rPr>
        <w:t>Each available slot identified by the UE is considered as a transmission occasion for PUSCH repetition.</w:t>
      </w:r>
    </w:p>
    <w:p w14:paraId="401E7301" w14:textId="77777777" w:rsidR="00E7660E" w:rsidRPr="00E7660E" w:rsidRDefault="00E7660E" w:rsidP="00E7660E">
      <w:pPr>
        <w:pStyle w:val="ListParagraph"/>
        <w:numPr>
          <w:ilvl w:val="1"/>
          <w:numId w:val="32"/>
        </w:numPr>
        <w:spacing w:line="256" w:lineRule="auto"/>
        <w:contextualSpacing w:val="0"/>
        <w:jc w:val="both"/>
        <w:textAlignment w:val="auto"/>
        <w:rPr>
          <w:rFonts w:eastAsia="Yu Mincho"/>
          <w:bCs/>
          <w:i/>
          <w:lang w:eastAsia="ja-JP"/>
        </w:rPr>
      </w:pPr>
      <w:r w:rsidRPr="00E7660E">
        <w:rPr>
          <w:rFonts w:eastAsia="Yu Mincho"/>
          <w:bCs/>
          <w:i/>
          <w:lang w:eastAsia="ja-JP"/>
        </w:rPr>
        <w:t>RV is cycled across transmission occasions, irrespective of whether PUSCH transmission in the transmission occasion is further omitted or not.</w:t>
      </w:r>
    </w:p>
    <w:p w14:paraId="7D913C91" w14:textId="77777777" w:rsidR="00E7660E" w:rsidRPr="00E7660E" w:rsidRDefault="00E7660E" w:rsidP="00E7660E">
      <w:pPr>
        <w:spacing w:after="0"/>
        <w:rPr>
          <w:rFonts w:eastAsia="Yu Mincho"/>
          <w:bCs/>
          <w:i/>
          <w:highlight w:val="green"/>
          <w:lang w:eastAsia="ja-JP"/>
        </w:rPr>
      </w:pPr>
      <w:r w:rsidRPr="00E7660E">
        <w:rPr>
          <w:bCs/>
          <w:i/>
          <w:highlight w:val="green"/>
          <w:lang w:eastAsia="ja-JP"/>
        </w:rPr>
        <w:t>Agreement:</w:t>
      </w:r>
    </w:p>
    <w:p w14:paraId="47CD817C" w14:textId="77777777" w:rsidR="00E7660E" w:rsidRPr="00E7660E" w:rsidRDefault="00E7660E" w:rsidP="00E7660E">
      <w:pPr>
        <w:pStyle w:val="ListParagraph"/>
        <w:numPr>
          <w:ilvl w:val="0"/>
          <w:numId w:val="31"/>
        </w:numPr>
        <w:spacing w:line="256" w:lineRule="auto"/>
        <w:contextualSpacing w:val="0"/>
        <w:jc w:val="both"/>
        <w:textAlignment w:val="auto"/>
        <w:rPr>
          <w:rFonts w:eastAsia="Yu Mincho"/>
          <w:i/>
          <w:lang w:eastAsia="ja-JP"/>
        </w:rPr>
      </w:pPr>
      <w:r w:rsidRPr="00E7660E">
        <w:rPr>
          <w:rFonts w:eastAsia="Yu Mincho"/>
          <w:i/>
          <w:lang w:eastAsia="ja-JP"/>
        </w:rPr>
        <w:t>If PUSCH symbol in a slot overlaps with flexible symbol(s) with SSB transmission, the slot is determined as not available during the counting of repetitions. As there is no PUSCH in the slot, no PUSCH omission applies to the slot.</w:t>
      </w:r>
    </w:p>
    <w:p w14:paraId="31ED40CC" w14:textId="03F08BA1" w:rsidR="00E7660E" w:rsidRDefault="00E7660E" w:rsidP="00E7660E">
      <w:pPr>
        <w:pStyle w:val="ListParagraph"/>
        <w:spacing w:line="256" w:lineRule="auto"/>
        <w:jc w:val="both"/>
        <w:rPr>
          <w:rFonts w:eastAsia="Yu Mincho"/>
          <w:i/>
          <w:lang w:eastAsia="ja-JP"/>
        </w:rPr>
      </w:pPr>
    </w:p>
    <w:p w14:paraId="3E295630" w14:textId="77777777" w:rsidR="00684A10" w:rsidRPr="00E7660E" w:rsidRDefault="00684A10" w:rsidP="00E7660E">
      <w:pPr>
        <w:pStyle w:val="ListParagraph"/>
        <w:spacing w:line="256" w:lineRule="auto"/>
        <w:jc w:val="both"/>
        <w:rPr>
          <w:rFonts w:eastAsia="Yu Mincho"/>
          <w:i/>
          <w:lang w:eastAsia="ja-JP"/>
        </w:rPr>
      </w:pPr>
    </w:p>
    <w:p w14:paraId="75DBA846" w14:textId="77777777" w:rsidR="00E7660E" w:rsidRPr="00E7660E" w:rsidRDefault="00E7660E" w:rsidP="00E7660E">
      <w:pPr>
        <w:spacing w:after="0"/>
        <w:jc w:val="both"/>
        <w:rPr>
          <w:i/>
          <w:highlight w:val="green"/>
          <w:u w:val="single"/>
          <w:lang w:val="en-US" w:eastAsia="ja-JP"/>
        </w:rPr>
      </w:pPr>
      <w:r w:rsidRPr="00E7660E">
        <w:rPr>
          <w:i/>
          <w:highlight w:val="green"/>
          <w:u w:val="single"/>
          <w:lang w:eastAsia="ja-JP"/>
        </w:rPr>
        <w:lastRenderedPageBreak/>
        <w:t>Agreement:</w:t>
      </w:r>
    </w:p>
    <w:p w14:paraId="06D3814A" w14:textId="77777777" w:rsidR="00E7660E" w:rsidRPr="00E7660E" w:rsidRDefault="00E7660E" w:rsidP="00E7660E">
      <w:pPr>
        <w:spacing w:after="0"/>
        <w:jc w:val="both"/>
        <w:rPr>
          <w:i/>
          <w:sz w:val="24"/>
          <w:lang w:val="sv-SE" w:eastAsia="ja-JP"/>
        </w:rPr>
      </w:pPr>
      <w:r w:rsidRPr="00E7660E">
        <w:rPr>
          <w:i/>
          <w:lang w:val="sv-SE" w:eastAsia="ja-JP"/>
        </w:rPr>
        <w:t>Select one from the following (further refinement of the alternatives can be further discussed), for the procedure of Rel-17 PUSCH repetition Type A (other alternatives are not precluded)</w:t>
      </w:r>
    </w:p>
    <w:p w14:paraId="7B13B119" w14:textId="77777777" w:rsidR="00E7660E" w:rsidRPr="00E7660E" w:rsidRDefault="00E7660E" w:rsidP="00E7660E">
      <w:pPr>
        <w:pStyle w:val="ListParagraph"/>
        <w:numPr>
          <w:ilvl w:val="0"/>
          <w:numId w:val="33"/>
        </w:numPr>
        <w:adjustRightInd/>
        <w:spacing w:after="0" w:line="280" w:lineRule="atLeast"/>
        <w:contextualSpacing w:val="0"/>
        <w:jc w:val="both"/>
        <w:textAlignment w:val="auto"/>
        <w:rPr>
          <w:i/>
        </w:rPr>
      </w:pPr>
      <w:r w:rsidRPr="00E7660E">
        <w:rPr>
          <w:i/>
        </w:rPr>
        <w:t>Alt 1-B consisting of two steps</w:t>
      </w:r>
    </w:p>
    <w:p w14:paraId="3D7DF548"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 xml:space="preserve">Step 1: Determine available slots for K repetitions based on RRC configuration(s) in addition to </w:t>
      </w:r>
      <w:r w:rsidRPr="00E7660E">
        <w:rPr>
          <w:i/>
          <w:lang w:eastAsia="ko-KR"/>
        </w:rPr>
        <w:t>TDRA in the DCI scheduling the PUSCH, CG configuration or activation DCI</w:t>
      </w:r>
    </w:p>
    <w:p w14:paraId="2437A5E5"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Step 2: The UE determines whether to drop a PUSCH repetition or not according to Rel-15/16 PUSCH dropping rules, but the PUSCH repetition is still counted in the K repetitions.</w:t>
      </w:r>
    </w:p>
    <w:p w14:paraId="05E41AC3" w14:textId="77777777" w:rsidR="00E7660E" w:rsidRPr="00E7660E" w:rsidRDefault="00E7660E" w:rsidP="00E7660E">
      <w:pPr>
        <w:pStyle w:val="ListParagraph"/>
        <w:numPr>
          <w:ilvl w:val="0"/>
          <w:numId w:val="33"/>
        </w:numPr>
        <w:adjustRightInd/>
        <w:spacing w:after="0" w:line="280" w:lineRule="atLeast"/>
        <w:contextualSpacing w:val="0"/>
        <w:jc w:val="both"/>
        <w:textAlignment w:val="auto"/>
        <w:rPr>
          <w:i/>
        </w:rPr>
      </w:pPr>
      <w:r w:rsidRPr="00E7660E">
        <w:rPr>
          <w:i/>
        </w:rPr>
        <w:t>Alt 1-B’ consisting of two steps</w:t>
      </w:r>
    </w:p>
    <w:p w14:paraId="1AE352C7"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 xml:space="preserve">Step 1: Determine K repetitions based on available slots, where the available slot is the UL slot and flexible slot indicated by </w:t>
      </w:r>
      <w:proofErr w:type="spellStart"/>
      <w:r w:rsidRPr="00E7660E">
        <w:rPr>
          <w:i/>
        </w:rPr>
        <w:t>tdd</w:t>
      </w:r>
      <w:proofErr w:type="spellEnd"/>
      <w:r w:rsidRPr="00E7660E">
        <w:rPr>
          <w:i/>
        </w:rPr>
        <w:t>-UL-DL-</w:t>
      </w:r>
      <w:proofErr w:type="spellStart"/>
      <w:r w:rsidRPr="00E7660E">
        <w:rPr>
          <w:i/>
        </w:rPr>
        <w:t>ConfigurationCommon</w:t>
      </w:r>
      <w:proofErr w:type="spellEnd"/>
      <w:r w:rsidRPr="00E7660E">
        <w:rPr>
          <w:i/>
        </w:rPr>
        <w:t xml:space="preserve">, or </w:t>
      </w:r>
      <w:proofErr w:type="spellStart"/>
      <w:r w:rsidRPr="00E7660E">
        <w:rPr>
          <w:i/>
        </w:rPr>
        <w:t>tdd</w:t>
      </w:r>
      <w:proofErr w:type="spellEnd"/>
      <w:r w:rsidRPr="00E7660E">
        <w:rPr>
          <w:i/>
        </w:rPr>
        <w:t>-UL-DL-</w:t>
      </w:r>
      <w:proofErr w:type="spellStart"/>
      <w:r w:rsidRPr="00E7660E">
        <w:rPr>
          <w:i/>
        </w:rPr>
        <w:t>ConfigurationDedicated</w:t>
      </w:r>
      <w:proofErr w:type="spellEnd"/>
      <w:r w:rsidRPr="00E7660E">
        <w:rPr>
          <w:i/>
        </w:rPr>
        <w:t>.</w:t>
      </w:r>
    </w:p>
    <w:p w14:paraId="1DEB6F04"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Step 2: The UE determines whether to drop a PUSCH repetition or not according to Rel-15/16 PUSCH dropping rules, but the PUSCH repetition is still counted in the K repetitions.</w:t>
      </w:r>
    </w:p>
    <w:p w14:paraId="6C0EB44F"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FFS: handling of dynamic signaling (e.g. UL CI, DCI for high priority channel), e.g., UE without CI capability</w:t>
      </w:r>
    </w:p>
    <w:p w14:paraId="0B281BF6" w14:textId="77777777" w:rsidR="00E7660E" w:rsidRPr="00E7660E" w:rsidRDefault="00E7660E" w:rsidP="00E7660E">
      <w:pPr>
        <w:pStyle w:val="ListParagraph"/>
        <w:numPr>
          <w:ilvl w:val="0"/>
          <w:numId w:val="33"/>
        </w:numPr>
        <w:adjustRightInd/>
        <w:spacing w:after="0" w:line="280" w:lineRule="atLeast"/>
        <w:contextualSpacing w:val="0"/>
        <w:jc w:val="both"/>
        <w:textAlignment w:val="auto"/>
        <w:rPr>
          <w:i/>
        </w:rPr>
      </w:pPr>
      <w:r w:rsidRPr="00E7660E">
        <w:rPr>
          <w:i/>
        </w:rPr>
        <w:t>Alt 2-A consisting of a single step</w:t>
      </w:r>
    </w:p>
    <w:p w14:paraId="1CC55727"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 xml:space="preserve">Step 1: Determine available slots for K repetitions based on RRC configuration(s) and dynamic signaling (e.g. SFI, UL CI, DCI for high priority channel) in addition to </w:t>
      </w:r>
      <w:r w:rsidRPr="00E7660E">
        <w:rPr>
          <w:i/>
          <w:lang w:eastAsia="ko-KR"/>
        </w:rPr>
        <w:t>TDRA in the DCI scheduling the PUSCH, CG configuration or activation DCI</w:t>
      </w:r>
    </w:p>
    <w:p w14:paraId="59AD4224" w14:textId="77777777" w:rsidR="00E7660E" w:rsidRPr="00E7660E" w:rsidRDefault="00E7660E" w:rsidP="00E7660E">
      <w:pPr>
        <w:pStyle w:val="ListParagraph"/>
        <w:numPr>
          <w:ilvl w:val="0"/>
          <w:numId w:val="33"/>
        </w:numPr>
        <w:adjustRightInd/>
        <w:spacing w:after="0" w:line="280" w:lineRule="atLeast"/>
        <w:contextualSpacing w:val="0"/>
        <w:jc w:val="both"/>
        <w:textAlignment w:val="auto"/>
        <w:rPr>
          <w:i/>
        </w:rPr>
      </w:pPr>
      <w:r w:rsidRPr="00E7660E">
        <w:rPr>
          <w:i/>
        </w:rPr>
        <w:t>Alt 2-B consisting of two steps</w:t>
      </w:r>
    </w:p>
    <w:p w14:paraId="66CF4A26"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 xml:space="preserve">Step 1: Determine available slots for K repetitions based on RRC configuration(s) and dynamic SFI in addition to </w:t>
      </w:r>
      <w:r w:rsidRPr="00E7660E">
        <w:rPr>
          <w:i/>
          <w:lang w:eastAsia="ko-KR"/>
        </w:rPr>
        <w:t>TDRA in the DCI scheduling the PUSCH, CG configuration or activation DCI</w:t>
      </w:r>
    </w:p>
    <w:p w14:paraId="395C834C" w14:textId="77777777" w:rsidR="00E7660E" w:rsidRPr="00E7660E" w:rsidRDefault="00E7660E" w:rsidP="00E7660E">
      <w:pPr>
        <w:pStyle w:val="ListParagraph"/>
        <w:numPr>
          <w:ilvl w:val="2"/>
          <w:numId w:val="33"/>
        </w:numPr>
        <w:adjustRightInd/>
        <w:spacing w:after="0" w:line="280" w:lineRule="atLeast"/>
        <w:contextualSpacing w:val="0"/>
        <w:jc w:val="both"/>
        <w:textAlignment w:val="auto"/>
        <w:rPr>
          <w:i/>
        </w:rPr>
      </w:pPr>
      <w:r w:rsidRPr="00E7660E">
        <w:rPr>
          <w:i/>
          <w:lang w:eastAsia="ko-KR"/>
        </w:rPr>
        <w:t>FFS timeline for the dynamic signalling</w:t>
      </w:r>
    </w:p>
    <w:p w14:paraId="2D25DF3D" w14:textId="77777777" w:rsidR="00E7660E" w:rsidRPr="00E7660E" w:rsidRDefault="00E7660E" w:rsidP="00E7660E">
      <w:pPr>
        <w:pStyle w:val="ListParagraph"/>
        <w:numPr>
          <w:ilvl w:val="1"/>
          <w:numId w:val="33"/>
        </w:numPr>
        <w:adjustRightInd/>
        <w:spacing w:after="0" w:line="280" w:lineRule="atLeast"/>
        <w:contextualSpacing w:val="0"/>
        <w:jc w:val="both"/>
        <w:textAlignment w:val="auto"/>
        <w:rPr>
          <w:i/>
        </w:rPr>
      </w:pPr>
      <w:r w:rsidRPr="00E7660E">
        <w:rPr>
          <w:i/>
        </w:rPr>
        <w:t>Step 2: The UE determines whether to drop a PUSCH repetition or not according to Rel-15/16 PUSCH dropping rules, but the PUSCH repetition is still counted in the K repetitions.</w:t>
      </w:r>
    </w:p>
    <w:p w14:paraId="01621657" w14:textId="77777777" w:rsidR="00E7660E" w:rsidRDefault="00E7660E" w:rsidP="00007FD6">
      <w:pPr>
        <w:jc w:val="both"/>
        <w:rPr>
          <w:bCs/>
          <w:lang w:eastAsia="ja-JP"/>
        </w:rPr>
      </w:pPr>
    </w:p>
    <w:p w14:paraId="48DA4252" w14:textId="5E3287C6" w:rsidR="00CB1E03" w:rsidRDefault="00CB1E03" w:rsidP="004B5852">
      <w:pPr>
        <w:spacing w:after="0"/>
        <w:jc w:val="both"/>
        <w:rPr>
          <w:bCs/>
          <w:lang w:eastAsia="ja-JP"/>
        </w:rPr>
      </w:pPr>
      <w:r>
        <w:rPr>
          <w:bCs/>
          <w:lang w:eastAsia="ja-JP"/>
        </w:rPr>
        <w:t xml:space="preserve">In our view, </w:t>
      </w:r>
      <w:r w:rsidR="00882E98">
        <w:rPr>
          <w:bCs/>
          <w:lang w:eastAsia="ja-JP"/>
        </w:rPr>
        <w:t xml:space="preserve">to </w:t>
      </w:r>
      <w:r w:rsidR="004B5852">
        <w:rPr>
          <w:bCs/>
          <w:lang w:eastAsia="ja-JP"/>
        </w:rPr>
        <w:t>ensure</w:t>
      </w:r>
      <w:r>
        <w:rPr>
          <w:bCs/>
          <w:lang w:eastAsia="ja-JP"/>
        </w:rPr>
        <w:t xml:space="preserve"> that the required number of repetitions are </w:t>
      </w:r>
      <w:r w:rsidR="00F3640E">
        <w:rPr>
          <w:bCs/>
          <w:lang w:eastAsia="ja-JP"/>
        </w:rPr>
        <w:t>transmitted</w:t>
      </w:r>
      <w:r>
        <w:rPr>
          <w:bCs/>
          <w:lang w:eastAsia="ja-JP"/>
        </w:rPr>
        <w:t>, the most accurate counting of available slots is necessary. From this perspective, the availability of a slot should be determined based on dynamic signalling</w:t>
      </w:r>
      <w:r w:rsidR="004B5852">
        <w:rPr>
          <w:bCs/>
          <w:lang w:eastAsia="ja-JP"/>
        </w:rPr>
        <w:t xml:space="preserve"> such as dynamic SFI, UL CI, DCI for high priority channel, etc.,</w:t>
      </w:r>
      <w:r>
        <w:rPr>
          <w:bCs/>
          <w:lang w:eastAsia="ja-JP"/>
        </w:rPr>
        <w:t xml:space="preserve"> in addition to RRC configuration. </w:t>
      </w:r>
      <w:r w:rsidR="00F3640E">
        <w:rPr>
          <w:bCs/>
          <w:lang w:eastAsia="ja-JP"/>
        </w:rPr>
        <w:t xml:space="preserve">However, the counting of available slots should be done before the start of the transmission. Therefore, any dynamic signalling received before the start of transmission is considered for counting of available slots. Once the transmission has started and if any dynamic DCI such as UL CI is received, then PUSCH dropping can be applied according to Rel-15/16 dropping rules, but the dropped PUSCH repetitions are still </w:t>
      </w:r>
      <w:r w:rsidR="008E02C4">
        <w:rPr>
          <w:bCs/>
          <w:lang w:eastAsia="ja-JP"/>
        </w:rPr>
        <w:t>counted</w:t>
      </w:r>
      <w:r w:rsidR="00F3640E">
        <w:rPr>
          <w:bCs/>
          <w:lang w:eastAsia="ja-JP"/>
        </w:rPr>
        <w:t>.</w:t>
      </w:r>
    </w:p>
    <w:p w14:paraId="16CED09F" w14:textId="17260EB3" w:rsidR="00664F96" w:rsidRDefault="00664F96" w:rsidP="00CB1E03">
      <w:pPr>
        <w:spacing w:after="0"/>
        <w:jc w:val="both"/>
        <w:rPr>
          <w:bCs/>
          <w:lang w:eastAsia="ja-JP"/>
        </w:rPr>
      </w:pPr>
    </w:p>
    <w:p w14:paraId="267D6F39" w14:textId="43D454C4" w:rsidR="00664F96" w:rsidRPr="00664F96" w:rsidRDefault="00664F96" w:rsidP="00CB1E03">
      <w:pPr>
        <w:spacing w:after="0"/>
        <w:jc w:val="both"/>
        <w:rPr>
          <w:b/>
          <w:i/>
          <w:iCs/>
          <w:lang w:eastAsia="ja-JP"/>
        </w:rPr>
      </w:pPr>
      <w:r w:rsidRPr="00664F96">
        <w:rPr>
          <w:b/>
          <w:i/>
          <w:iCs/>
          <w:lang w:eastAsia="ja-JP"/>
        </w:rPr>
        <w:t>Proposal 1: For PUSCH type A repetition coverage enhancements in NR Rel-17, support the determination of available slots for PUSCH repetition based on following</w:t>
      </w:r>
      <w:r w:rsidR="00AE316B">
        <w:rPr>
          <w:b/>
          <w:i/>
          <w:iCs/>
          <w:lang w:eastAsia="ja-JP"/>
        </w:rPr>
        <w:t xml:space="preserve"> configuration/indication</w:t>
      </w:r>
      <w:r w:rsidR="00C57EA4">
        <w:rPr>
          <w:b/>
          <w:i/>
          <w:iCs/>
          <w:lang w:eastAsia="ja-JP"/>
        </w:rPr>
        <w:t xml:space="preserve"> in addition to TDRA in the scheduling DCI, CG configuration or activation DCI</w:t>
      </w:r>
      <w:r w:rsidRPr="00664F96">
        <w:rPr>
          <w:b/>
          <w:i/>
          <w:iCs/>
          <w:lang w:eastAsia="ja-JP"/>
        </w:rPr>
        <w:t>:</w:t>
      </w:r>
    </w:p>
    <w:p w14:paraId="38A0F440" w14:textId="3C81F325" w:rsidR="00664F96" w:rsidRPr="00664F96" w:rsidRDefault="00684A10" w:rsidP="00664F96">
      <w:pPr>
        <w:pStyle w:val="ListParagraph"/>
        <w:numPr>
          <w:ilvl w:val="0"/>
          <w:numId w:val="30"/>
        </w:numPr>
        <w:spacing w:after="0"/>
        <w:jc w:val="both"/>
        <w:rPr>
          <w:b/>
          <w:i/>
          <w:iCs/>
          <w:lang w:eastAsia="ja-JP"/>
        </w:rPr>
      </w:pPr>
      <w:r>
        <w:rPr>
          <w:rFonts w:eastAsia="Batang"/>
          <w:b/>
          <w:i/>
          <w:iCs/>
        </w:rPr>
        <w:t>RRC</w:t>
      </w:r>
      <w:r w:rsidR="00664F96" w:rsidRPr="004B5F38">
        <w:rPr>
          <w:rFonts w:eastAsia="Batang"/>
          <w:b/>
          <w:i/>
          <w:iCs/>
        </w:rPr>
        <w:t xml:space="preserve"> configuration</w:t>
      </w:r>
    </w:p>
    <w:p w14:paraId="3B86D80E" w14:textId="023A5D44" w:rsidR="00664F96" w:rsidRPr="00F3640E" w:rsidRDefault="00F3640E" w:rsidP="00664F96">
      <w:pPr>
        <w:pStyle w:val="ListParagraph"/>
        <w:numPr>
          <w:ilvl w:val="0"/>
          <w:numId w:val="30"/>
        </w:numPr>
        <w:spacing w:after="0"/>
        <w:jc w:val="both"/>
        <w:rPr>
          <w:b/>
          <w:i/>
          <w:iCs/>
          <w:lang w:eastAsia="ja-JP"/>
        </w:rPr>
      </w:pPr>
      <w:r>
        <w:rPr>
          <w:rFonts w:eastAsia="Batang"/>
          <w:b/>
          <w:i/>
          <w:iCs/>
        </w:rPr>
        <w:t>dynamic signalling</w:t>
      </w:r>
      <w:r w:rsidR="00EB499C">
        <w:rPr>
          <w:rFonts w:eastAsia="Batang"/>
          <w:b/>
          <w:i/>
          <w:iCs/>
        </w:rPr>
        <w:t xml:space="preserve"> (such as DI, UL CI)</w:t>
      </w:r>
      <w:r>
        <w:rPr>
          <w:rFonts w:eastAsia="Batang"/>
          <w:b/>
          <w:i/>
          <w:iCs/>
        </w:rPr>
        <w:t xml:space="preserve"> received before the start of first transmission</w:t>
      </w:r>
    </w:p>
    <w:p w14:paraId="7587DED3" w14:textId="1D3578C2" w:rsidR="00F3640E" w:rsidRPr="00664F96" w:rsidRDefault="00F3640E" w:rsidP="00664F96">
      <w:pPr>
        <w:pStyle w:val="ListParagraph"/>
        <w:numPr>
          <w:ilvl w:val="0"/>
          <w:numId w:val="30"/>
        </w:numPr>
        <w:spacing w:after="0"/>
        <w:jc w:val="both"/>
        <w:rPr>
          <w:b/>
          <w:i/>
          <w:iCs/>
          <w:lang w:eastAsia="ja-JP"/>
        </w:rPr>
      </w:pPr>
      <w:r>
        <w:rPr>
          <w:rFonts w:eastAsia="Batang"/>
          <w:b/>
          <w:i/>
          <w:iCs/>
        </w:rPr>
        <w:t xml:space="preserve">If any dynamic signalling is received after the start of </w:t>
      </w:r>
      <w:r w:rsidR="00E92E0A">
        <w:rPr>
          <w:rFonts w:eastAsia="Batang"/>
          <w:b/>
          <w:i/>
          <w:iCs/>
        </w:rPr>
        <w:t xml:space="preserve">first </w:t>
      </w:r>
      <w:r>
        <w:rPr>
          <w:rFonts w:eastAsia="Batang"/>
          <w:b/>
          <w:i/>
          <w:iCs/>
        </w:rPr>
        <w:t>transmission, then the PUSCH can be dropped according to Rel-15/1</w:t>
      </w:r>
      <w:r w:rsidR="008A483D">
        <w:rPr>
          <w:rFonts w:eastAsia="Batang"/>
          <w:b/>
          <w:i/>
          <w:iCs/>
        </w:rPr>
        <w:t>6</w:t>
      </w:r>
      <w:r>
        <w:rPr>
          <w:rFonts w:eastAsia="Batang"/>
          <w:b/>
          <w:i/>
          <w:iCs/>
        </w:rPr>
        <w:t xml:space="preserve"> dropping rules, but the repetition is still counted.</w:t>
      </w:r>
    </w:p>
    <w:p w14:paraId="21922CC8" w14:textId="2E7BD133" w:rsidR="00CB1E03" w:rsidRDefault="00CB1E03" w:rsidP="00CB1E03">
      <w:pPr>
        <w:spacing w:after="0"/>
        <w:jc w:val="both"/>
        <w:rPr>
          <w:bCs/>
          <w:lang w:eastAsia="ja-JP"/>
        </w:rPr>
      </w:pPr>
    </w:p>
    <w:p w14:paraId="4FF9F163" w14:textId="77777777" w:rsidR="007A3973" w:rsidRDefault="007A3973" w:rsidP="00CB1E03">
      <w:pPr>
        <w:spacing w:after="0"/>
        <w:jc w:val="both"/>
        <w:rPr>
          <w:bCs/>
          <w:lang w:eastAsia="ja-JP"/>
        </w:rPr>
      </w:pPr>
    </w:p>
    <w:p w14:paraId="7CE8698D" w14:textId="33597E25" w:rsidR="007E3C53" w:rsidRDefault="00007FD6" w:rsidP="007E3C5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E3C53">
        <w:rPr>
          <w:rFonts w:ascii="Arial" w:eastAsia="MS Mincho" w:hAnsi="Arial"/>
          <w:sz w:val="36"/>
          <w:szCs w:val="36"/>
          <w:lang w:eastAsia="ja-JP"/>
        </w:rPr>
        <w:tab/>
        <w:t>Postponement mechanism</w:t>
      </w:r>
    </w:p>
    <w:p w14:paraId="326B32D7" w14:textId="112FF1EB" w:rsidR="000A17A0" w:rsidRDefault="000D736C" w:rsidP="004B5F38">
      <w:pPr>
        <w:jc w:val="both"/>
        <w:rPr>
          <w:bCs/>
          <w:lang w:eastAsia="ja-JP"/>
        </w:rPr>
      </w:pPr>
      <w:r>
        <w:rPr>
          <w:bCs/>
          <w:lang w:eastAsia="ja-JP"/>
        </w:rPr>
        <w:t>For the postponement mechanism, o</w:t>
      </w:r>
      <w:r w:rsidR="00BA09E8">
        <w:rPr>
          <w:bCs/>
          <w:lang w:eastAsia="ja-JP"/>
        </w:rPr>
        <w:t xml:space="preserve">ne possibility </w:t>
      </w:r>
      <w:r>
        <w:rPr>
          <w:bCs/>
          <w:lang w:eastAsia="ja-JP"/>
        </w:rPr>
        <w:t>i</w:t>
      </w:r>
      <w:r w:rsidR="008A2913">
        <w:rPr>
          <w:bCs/>
          <w:lang w:eastAsia="ja-JP"/>
        </w:rPr>
        <w:t xml:space="preserve">s </w:t>
      </w:r>
      <w:r w:rsidR="00EF6C4C">
        <w:rPr>
          <w:bCs/>
          <w:lang w:eastAsia="ja-JP"/>
        </w:rPr>
        <w:t xml:space="preserve">to limit the repetitions within </w:t>
      </w:r>
      <w:r w:rsidR="00BA09E8">
        <w:rPr>
          <w:bCs/>
          <w:lang w:eastAsia="ja-JP"/>
        </w:rPr>
        <w:t xml:space="preserve">a </w:t>
      </w:r>
      <w:r w:rsidR="00544925">
        <w:rPr>
          <w:bCs/>
          <w:lang w:eastAsia="ja-JP"/>
        </w:rPr>
        <w:t xml:space="preserve">maximum </w:t>
      </w:r>
      <w:r w:rsidR="00BA09E8">
        <w:rPr>
          <w:bCs/>
          <w:lang w:eastAsia="ja-JP"/>
        </w:rPr>
        <w:t xml:space="preserve">repetition </w:t>
      </w:r>
      <w:r w:rsidR="00544925">
        <w:rPr>
          <w:bCs/>
          <w:lang w:eastAsia="ja-JP"/>
        </w:rPr>
        <w:t xml:space="preserve">duration </w:t>
      </w:r>
      <w:r w:rsidR="00BA09E8">
        <w:rPr>
          <w:bCs/>
          <w:lang w:eastAsia="ja-JP"/>
        </w:rPr>
        <w:t>such that the UE is not allowed to go beyond the span duration even if the indicated number of repetitions are not transmitted. This would guarantee at leas</w:t>
      </w:r>
      <w:r w:rsidR="00544925">
        <w:rPr>
          <w:bCs/>
          <w:lang w:eastAsia="ja-JP"/>
        </w:rPr>
        <w:t>t</w:t>
      </w:r>
      <w:r w:rsidR="00BA09E8">
        <w:rPr>
          <w:bCs/>
          <w:lang w:eastAsia="ja-JP"/>
        </w:rPr>
        <w:t xml:space="preserve"> the maximum duration beyond which </w:t>
      </w:r>
      <w:r w:rsidR="00544925">
        <w:rPr>
          <w:bCs/>
          <w:lang w:eastAsia="ja-JP"/>
        </w:rPr>
        <w:t xml:space="preserve">no </w:t>
      </w:r>
      <w:r w:rsidR="00BA09E8">
        <w:rPr>
          <w:bCs/>
          <w:lang w:eastAsia="ja-JP"/>
        </w:rPr>
        <w:t>repetition</w:t>
      </w:r>
      <w:r w:rsidR="00544925">
        <w:rPr>
          <w:bCs/>
          <w:lang w:eastAsia="ja-JP"/>
        </w:rPr>
        <w:t>s are transmitted</w:t>
      </w:r>
      <w:r w:rsidR="00BA09E8">
        <w:rPr>
          <w:bCs/>
          <w:lang w:eastAsia="ja-JP"/>
        </w:rPr>
        <w:t xml:space="preserve">. In fact, if both the mechanisms being considered are applied together that is the UE is configured with number of repetitions (consecutive slots) and number of actual repetitions (available UL slots), then the number of repetitions can be implied </w:t>
      </w:r>
      <w:r w:rsidR="00544925">
        <w:rPr>
          <w:bCs/>
          <w:lang w:eastAsia="ja-JP"/>
        </w:rPr>
        <w:t xml:space="preserve">maximum </w:t>
      </w:r>
      <w:r w:rsidR="00BA09E8">
        <w:rPr>
          <w:bCs/>
          <w:lang w:eastAsia="ja-JP"/>
        </w:rPr>
        <w:t>repetition span</w:t>
      </w:r>
      <w:r w:rsidR="00544925">
        <w:rPr>
          <w:bCs/>
          <w:lang w:eastAsia="ja-JP"/>
        </w:rPr>
        <w:t xml:space="preserve"> duration</w:t>
      </w:r>
      <w:r w:rsidR="00BA09E8">
        <w:rPr>
          <w:bCs/>
          <w:lang w:eastAsia="ja-JP"/>
        </w:rPr>
        <w:t xml:space="preserve">. For example, </w:t>
      </w:r>
      <w:r w:rsidR="006D150F">
        <w:rPr>
          <w:bCs/>
          <w:lang w:eastAsia="ja-JP"/>
        </w:rPr>
        <w:t>when</w:t>
      </w:r>
      <w:r w:rsidR="00BA09E8">
        <w:rPr>
          <w:bCs/>
          <w:lang w:eastAsia="ja-JP"/>
        </w:rPr>
        <w:t xml:space="preserve"> number of repetitions</w:t>
      </w:r>
      <w:r w:rsidR="006D150F">
        <w:rPr>
          <w:bCs/>
          <w:lang w:eastAsia="ja-JP"/>
        </w:rPr>
        <w:t xml:space="preserve"> (consecutive slots)</w:t>
      </w:r>
      <w:r w:rsidR="00BA09E8">
        <w:rPr>
          <w:bCs/>
          <w:lang w:eastAsia="ja-JP"/>
        </w:rPr>
        <w:t xml:space="preserve"> is indicated to be </w:t>
      </w:r>
      <w:r w:rsidR="006D150F">
        <w:rPr>
          <w:bCs/>
          <w:lang w:eastAsia="ja-JP"/>
        </w:rPr>
        <w:t>32</w:t>
      </w:r>
      <w:r w:rsidR="00BA09E8">
        <w:rPr>
          <w:bCs/>
          <w:lang w:eastAsia="ja-JP"/>
        </w:rPr>
        <w:t xml:space="preserve"> and number of actual repetitions is indicated </w:t>
      </w:r>
      <w:r w:rsidR="00BA09E8">
        <w:rPr>
          <w:bCs/>
          <w:lang w:eastAsia="ja-JP"/>
        </w:rPr>
        <w:lastRenderedPageBreak/>
        <w:t xml:space="preserve">to be 16, </w:t>
      </w:r>
      <w:r w:rsidR="006D150F">
        <w:rPr>
          <w:bCs/>
          <w:lang w:eastAsia="ja-JP"/>
        </w:rPr>
        <w:t>and if the UE is able to transmit 16 repetitions in 24 consecutive slots, then the transmission stops after 24</w:t>
      </w:r>
      <w:r w:rsidR="006D150F" w:rsidRPr="006D150F">
        <w:rPr>
          <w:bCs/>
          <w:vertAlign w:val="superscript"/>
          <w:lang w:eastAsia="ja-JP"/>
        </w:rPr>
        <w:t>th</w:t>
      </w:r>
      <w:r w:rsidR="006D150F">
        <w:rPr>
          <w:bCs/>
          <w:lang w:eastAsia="ja-JP"/>
        </w:rPr>
        <w:t xml:space="preserve"> consecutive slots and </w:t>
      </w:r>
      <w:r w:rsidR="00544925">
        <w:rPr>
          <w:bCs/>
          <w:lang w:eastAsia="ja-JP"/>
        </w:rPr>
        <w:t xml:space="preserve">doesn't </w:t>
      </w:r>
      <w:r w:rsidR="006D150F">
        <w:rPr>
          <w:bCs/>
          <w:lang w:eastAsia="ja-JP"/>
        </w:rPr>
        <w:t>continue till the end of 32</w:t>
      </w:r>
      <w:r w:rsidR="006D150F" w:rsidRPr="006D150F">
        <w:rPr>
          <w:bCs/>
          <w:vertAlign w:val="superscript"/>
          <w:lang w:eastAsia="ja-JP"/>
        </w:rPr>
        <w:t>nd</w:t>
      </w:r>
      <w:r w:rsidR="006D150F">
        <w:rPr>
          <w:bCs/>
          <w:lang w:eastAsia="ja-JP"/>
        </w:rPr>
        <w:t xml:space="preserve"> consecutive slots. On the other hand, if the actual number of repetitions transmitted in 32 consecutive slots is less than </w:t>
      </w:r>
      <w:r w:rsidR="00544925">
        <w:rPr>
          <w:bCs/>
          <w:lang w:eastAsia="ja-JP"/>
        </w:rPr>
        <w:t>16</w:t>
      </w:r>
      <w:r w:rsidR="006D150F">
        <w:rPr>
          <w:bCs/>
          <w:lang w:eastAsia="ja-JP"/>
        </w:rPr>
        <w:t xml:space="preserve">, then UE will stop </w:t>
      </w:r>
      <w:r w:rsidR="00544925">
        <w:rPr>
          <w:bCs/>
          <w:lang w:eastAsia="ja-JP"/>
        </w:rPr>
        <w:t xml:space="preserve">the repetitions </w:t>
      </w:r>
      <w:r w:rsidR="006D150F">
        <w:rPr>
          <w:bCs/>
          <w:lang w:eastAsia="ja-JP"/>
        </w:rPr>
        <w:t>at the end of 32</w:t>
      </w:r>
      <w:r w:rsidR="006D150F" w:rsidRPr="006D150F">
        <w:rPr>
          <w:bCs/>
          <w:vertAlign w:val="superscript"/>
          <w:lang w:eastAsia="ja-JP"/>
        </w:rPr>
        <w:t>nd</w:t>
      </w:r>
      <w:r w:rsidR="006D150F">
        <w:rPr>
          <w:bCs/>
          <w:lang w:eastAsia="ja-JP"/>
        </w:rPr>
        <w:t xml:space="preserve"> slot and will not continue. </w:t>
      </w:r>
    </w:p>
    <w:p w14:paraId="6AD29B98" w14:textId="568C7EB0" w:rsidR="008C2330" w:rsidRDefault="008C2330" w:rsidP="004B5F38">
      <w:pPr>
        <w:spacing w:after="0"/>
        <w:jc w:val="both"/>
        <w:rPr>
          <w:b/>
          <w:i/>
          <w:iCs/>
          <w:lang w:eastAsia="ja-JP"/>
        </w:rPr>
      </w:pPr>
      <w:r w:rsidRPr="008C2330">
        <w:rPr>
          <w:b/>
          <w:i/>
          <w:iCs/>
          <w:lang w:eastAsia="ja-JP"/>
        </w:rPr>
        <w:t xml:space="preserve">Proposal </w:t>
      </w:r>
      <w:r w:rsidR="00B56DC2">
        <w:rPr>
          <w:b/>
          <w:i/>
          <w:iCs/>
          <w:lang w:eastAsia="ja-JP"/>
        </w:rPr>
        <w:t>2</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w:t>
      </w:r>
      <w:r w:rsidR="000D736C">
        <w:rPr>
          <w:b/>
          <w:i/>
          <w:iCs/>
          <w:lang w:eastAsia="ja-JP"/>
        </w:rPr>
        <w:t xml:space="preserve">controlled postponement can be supported, where the </w:t>
      </w:r>
      <w:r>
        <w:rPr>
          <w:b/>
          <w:i/>
          <w:iCs/>
          <w:lang w:eastAsia="ja-JP"/>
        </w:rPr>
        <w:t xml:space="preserve">indication of a repetition span </w:t>
      </w:r>
      <w:r w:rsidR="00544925">
        <w:rPr>
          <w:b/>
          <w:i/>
          <w:iCs/>
          <w:lang w:eastAsia="ja-JP"/>
        </w:rPr>
        <w:t xml:space="preserve">duration </w:t>
      </w:r>
      <w:r w:rsidR="000D736C">
        <w:rPr>
          <w:b/>
          <w:i/>
          <w:iCs/>
          <w:lang w:eastAsia="ja-JP"/>
        </w:rPr>
        <w:t>is specified</w:t>
      </w:r>
      <w:r>
        <w:rPr>
          <w:b/>
          <w:i/>
          <w:iCs/>
          <w:lang w:eastAsia="ja-JP"/>
        </w:rPr>
        <w:t xml:space="preserve"> and beyond the duration of repetition span, no further UL repetitions are allowed.</w:t>
      </w:r>
    </w:p>
    <w:p w14:paraId="22605A8C" w14:textId="04CB91D9" w:rsidR="008C2330" w:rsidRDefault="004A2A2C" w:rsidP="004B5F38">
      <w:pPr>
        <w:pStyle w:val="ListParagraph"/>
        <w:numPr>
          <w:ilvl w:val="0"/>
          <w:numId w:val="23"/>
        </w:numPr>
        <w:jc w:val="both"/>
        <w:rPr>
          <w:b/>
          <w:i/>
          <w:iCs/>
          <w:lang w:eastAsia="ja-JP"/>
        </w:rPr>
      </w:pPr>
      <w:r>
        <w:rPr>
          <w:b/>
          <w:i/>
          <w:iCs/>
          <w:lang w:eastAsia="ja-JP"/>
        </w:rPr>
        <w:t xml:space="preserve">In case </w:t>
      </w:r>
      <w:r w:rsidR="008C2330">
        <w:rPr>
          <w:b/>
          <w:i/>
          <w:iCs/>
          <w:lang w:eastAsia="ja-JP"/>
        </w:rPr>
        <w:t xml:space="preserve">both the mechanisms of indicating number of repetitions and actual number of repetitions </w:t>
      </w:r>
      <w:r w:rsidR="005F0B96">
        <w:rPr>
          <w:b/>
          <w:i/>
          <w:iCs/>
          <w:lang w:eastAsia="ja-JP"/>
        </w:rPr>
        <w:t>(</w:t>
      </w:r>
      <w:r w:rsidR="005F0B96" w:rsidRPr="005F0B96">
        <w:rPr>
          <w:b/>
          <w:i/>
          <w:iCs/>
          <w:lang w:eastAsia="ja-JP"/>
        </w:rPr>
        <w:t xml:space="preserve">available </w:t>
      </w:r>
      <w:r w:rsidR="005F0B96">
        <w:rPr>
          <w:b/>
          <w:i/>
          <w:iCs/>
          <w:lang w:eastAsia="ja-JP"/>
        </w:rPr>
        <w:t xml:space="preserve">UL </w:t>
      </w:r>
      <w:r w:rsidR="005F0B96" w:rsidRPr="005F0B96">
        <w:rPr>
          <w:b/>
          <w:i/>
          <w:iCs/>
          <w:lang w:eastAsia="ja-JP"/>
        </w:rPr>
        <w:t>slots</w:t>
      </w:r>
      <w:r w:rsidR="005F0B96">
        <w:rPr>
          <w:b/>
          <w:i/>
          <w:iCs/>
          <w:lang w:eastAsia="ja-JP"/>
        </w:rPr>
        <w:t>)</w:t>
      </w:r>
      <w:r w:rsidR="005F0B96" w:rsidRPr="005F0B96">
        <w:rPr>
          <w:b/>
          <w:i/>
          <w:iCs/>
          <w:lang w:eastAsia="ja-JP"/>
        </w:rPr>
        <w:t xml:space="preserve"> </w:t>
      </w:r>
      <w:r w:rsidR="008C2330">
        <w:rPr>
          <w:b/>
          <w:i/>
          <w:iCs/>
          <w:lang w:eastAsia="ja-JP"/>
        </w:rPr>
        <w:t>are simultaneously supported, then the number of repetitions can be used as a repetition span to transmit the actual number of repetitions</w:t>
      </w:r>
    </w:p>
    <w:p w14:paraId="6E3EF951" w14:textId="77777777" w:rsidR="00341593" w:rsidRDefault="00341593" w:rsidP="00341593">
      <w:pPr>
        <w:pStyle w:val="ListParagraph"/>
        <w:jc w:val="both"/>
        <w:rPr>
          <w:b/>
          <w:i/>
          <w:iCs/>
          <w:lang w:eastAsia="ja-JP"/>
        </w:rPr>
      </w:pPr>
    </w:p>
    <w:p w14:paraId="291415F9" w14:textId="4F0F5804" w:rsidR="005C5178" w:rsidRDefault="00D26385" w:rsidP="005C51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5C5178">
        <w:rPr>
          <w:rFonts w:ascii="Arial" w:eastAsia="MS Mincho" w:hAnsi="Arial"/>
          <w:sz w:val="36"/>
          <w:szCs w:val="36"/>
          <w:lang w:eastAsia="ja-JP"/>
        </w:rPr>
        <w:tab/>
        <w:t xml:space="preserve">Maximum number of </w:t>
      </w:r>
      <w:r w:rsidR="005B07BA">
        <w:rPr>
          <w:rFonts w:ascii="Arial" w:eastAsia="MS Mincho" w:hAnsi="Arial"/>
          <w:sz w:val="36"/>
          <w:szCs w:val="36"/>
          <w:lang w:eastAsia="ja-JP"/>
        </w:rPr>
        <w:t>repetitions</w:t>
      </w:r>
    </w:p>
    <w:p w14:paraId="2AB97D99" w14:textId="6CE774ED" w:rsidR="005C5178" w:rsidRDefault="001F2698" w:rsidP="005C5178">
      <w:pPr>
        <w:jc w:val="both"/>
        <w:rPr>
          <w:bCs/>
          <w:lang w:eastAsia="ja-JP"/>
        </w:rPr>
      </w:pPr>
      <w:r>
        <w:rPr>
          <w:bCs/>
          <w:lang w:eastAsia="ja-JP"/>
        </w:rPr>
        <w:t>In RAN1#10</w:t>
      </w:r>
      <w:r w:rsidR="00C03699">
        <w:rPr>
          <w:bCs/>
          <w:lang w:eastAsia="ja-JP"/>
        </w:rPr>
        <w:t>5</w:t>
      </w:r>
      <w:r>
        <w:rPr>
          <w:bCs/>
          <w:lang w:eastAsia="ja-JP"/>
        </w:rPr>
        <w:t>-e [2], following agreements related to</w:t>
      </w:r>
      <w:r w:rsidR="009D14A3">
        <w:rPr>
          <w:bCs/>
          <w:lang w:eastAsia="ja-JP"/>
        </w:rPr>
        <w:t xml:space="preserve"> additional number of repetitions,</w:t>
      </w:r>
      <w:r>
        <w:rPr>
          <w:bCs/>
          <w:lang w:eastAsia="ja-JP"/>
        </w:rPr>
        <w:t xml:space="preserve"> maximum number of repetitions and indication of maximum number of repetitions have been made:</w:t>
      </w:r>
    </w:p>
    <w:p w14:paraId="443835BF" w14:textId="77777777" w:rsidR="00FB01D7" w:rsidRPr="00FB01D7" w:rsidRDefault="00FB01D7" w:rsidP="00FB01D7">
      <w:pPr>
        <w:spacing w:after="0"/>
        <w:jc w:val="both"/>
        <w:rPr>
          <w:rFonts w:eastAsia="Yu Mincho"/>
          <w:bCs/>
          <w:i/>
          <w:iCs/>
          <w:highlight w:val="green"/>
          <w:lang w:eastAsia="ja-JP"/>
        </w:rPr>
      </w:pPr>
      <w:r w:rsidRPr="00FB01D7">
        <w:rPr>
          <w:rFonts w:eastAsia="Yu Mincho"/>
          <w:bCs/>
          <w:i/>
          <w:iCs/>
          <w:highlight w:val="green"/>
          <w:lang w:eastAsia="ja-JP"/>
        </w:rPr>
        <w:t>Agreement:</w:t>
      </w:r>
    </w:p>
    <w:p w14:paraId="3B72C9E4" w14:textId="77777777" w:rsidR="00FB01D7" w:rsidRPr="00FB01D7" w:rsidRDefault="00FB01D7" w:rsidP="00FB01D7">
      <w:pPr>
        <w:pStyle w:val="ListParagraph"/>
        <w:numPr>
          <w:ilvl w:val="0"/>
          <w:numId w:val="34"/>
        </w:numPr>
        <w:spacing w:after="0"/>
        <w:contextualSpacing w:val="0"/>
        <w:jc w:val="both"/>
        <w:textAlignment w:val="auto"/>
        <w:rPr>
          <w:rFonts w:eastAsia="Yu Mincho"/>
          <w:bCs/>
          <w:i/>
          <w:iCs/>
          <w:strike/>
          <w:lang w:eastAsia="ja-JP"/>
        </w:rPr>
      </w:pPr>
      <w:r w:rsidRPr="00FB01D7">
        <w:rPr>
          <w:rFonts w:eastAsia="Yu Mincho"/>
          <w:bCs/>
          <w:i/>
          <w:iCs/>
          <w:lang w:eastAsia="ja-JP"/>
        </w:rPr>
        <w:t>Down-selection in RAN1#106-e:</w:t>
      </w:r>
    </w:p>
    <w:p w14:paraId="3DB7F0B7" w14:textId="77777777" w:rsidR="00FB01D7" w:rsidRPr="00FB01D7" w:rsidRDefault="00FB01D7" w:rsidP="00FB01D7">
      <w:pPr>
        <w:pStyle w:val="ListParagraph"/>
        <w:numPr>
          <w:ilvl w:val="0"/>
          <w:numId w:val="35"/>
        </w:numPr>
        <w:spacing w:after="0"/>
        <w:contextualSpacing w:val="0"/>
        <w:jc w:val="both"/>
        <w:textAlignment w:val="auto"/>
        <w:rPr>
          <w:rFonts w:eastAsia="Yu Mincho"/>
          <w:bCs/>
          <w:i/>
          <w:iCs/>
          <w:lang w:eastAsia="ja-JP"/>
        </w:rPr>
      </w:pPr>
      <w:r w:rsidRPr="00FB01D7">
        <w:rPr>
          <w:rFonts w:eastAsia="Yu Mincho"/>
          <w:bCs/>
          <w:i/>
          <w:iCs/>
          <w:lang w:eastAsia="ja-JP"/>
        </w:rPr>
        <w:t>Alt 1: The maximum number of repetitions supported by Rel-17 PUSCH repetition Type A is 32, irrespective of counting method,</w:t>
      </w:r>
    </w:p>
    <w:p w14:paraId="549A81DC" w14:textId="58E63C18" w:rsidR="00FB01D7" w:rsidRPr="00FB01D7" w:rsidRDefault="00FB01D7" w:rsidP="00FB01D7">
      <w:pPr>
        <w:pStyle w:val="ListParagraph"/>
        <w:numPr>
          <w:ilvl w:val="0"/>
          <w:numId w:val="35"/>
        </w:numPr>
        <w:spacing w:after="0"/>
        <w:contextualSpacing w:val="0"/>
        <w:jc w:val="both"/>
        <w:textAlignment w:val="auto"/>
        <w:rPr>
          <w:rFonts w:eastAsia="Yu Mincho"/>
          <w:bCs/>
          <w:i/>
          <w:iCs/>
          <w:lang w:eastAsia="ja-JP"/>
        </w:rPr>
      </w:pPr>
      <w:r w:rsidRPr="00FB01D7">
        <w:rPr>
          <w:rFonts w:eastAsia="Yu Mincho"/>
          <w:bCs/>
          <w:i/>
          <w:iCs/>
          <w:lang w:eastAsia="ja-JP"/>
        </w:rPr>
        <w:t>Alt 2: The maximum number of repetitions supported by Rel-17 PUSCH repetition Type A is: 32 for the counting based on physical slots; and 16 (i.e. no change from Rel-16) for the counting based on available slots.</w:t>
      </w:r>
    </w:p>
    <w:p w14:paraId="139C544A" w14:textId="77777777" w:rsidR="00FB01D7" w:rsidRPr="00FB01D7" w:rsidRDefault="00FB01D7" w:rsidP="00FB01D7">
      <w:pPr>
        <w:pStyle w:val="ListParagraph"/>
        <w:spacing w:after="0"/>
        <w:ind w:left="704"/>
        <w:contextualSpacing w:val="0"/>
        <w:jc w:val="both"/>
        <w:textAlignment w:val="auto"/>
        <w:rPr>
          <w:rFonts w:eastAsia="Yu Mincho"/>
          <w:bCs/>
          <w:i/>
          <w:iCs/>
          <w:lang w:eastAsia="ja-JP"/>
        </w:rPr>
      </w:pPr>
    </w:p>
    <w:p w14:paraId="4674A58B" w14:textId="77777777" w:rsidR="00FB01D7" w:rsidRPr="00FB01D7" w:rsidRDefault="00FB01D7" w:rsidP="00FB01D7">
      <w:pPr>
        <w:spacing w:after="0"/>
        <w:rPr>
          <w:bCs/>
          <w:i/>
          <w:iCs/>
          <w:highlight w:val="green"/>
          <w:lang w:eastAsia="ja-JP"/>
        </w:rPr>
      </w:pPr>
      <w:bookmarkStart w:id="0" w:name="_Hlk72955455"/>
      <w:r w:rsidRPr="00FB01D7">
        <w:rPr>
          <w:bCs/>
          <w:i/>
          <w:iCs/>
          <w:highlight w:val="green"/>
          <w:lang w:eastAsia="ja-JP"/>
        </w:rPr>
        <w:t>Agreement:</w:t>
      </w:r>
    </w:p>
    <w:bookmarkEnd w:id="0"/>
    <w:p w14:paraId="03FFB06C" w14:textId="77777777" w:rsidR="00FB01D7" w:rsidRPr="00FB01D7" w:rsidRDefault="00FB01D7" w:rsidP="00FB01D7">
      <w:pPr>
        <w:spacing w:after="0"/>
        <w:jc w:val="both"/>
        <w:rPr>
          <w:rFonts w:eastAsia="Yu Mincho"/>
          <w:bCs/>
          <w:i/>
          <w:iCs/>
          <w:lang w:eastAsia="ja-JP"/>
        </w:rPr>
      </w:pPr>
      <w:r w:rsidRPr="00FB01D7">
        <w:rPr>
          <w:rFonts w:eastAsia="Yu Mincho"/>
          <w:bCs/>
          <w:i/>
          <w:iCs/>
          <w:lang w:eastAsia="ja-JP"/>
        </w:rPr>
        <w:t xml:space="preserve">In addition to </w:t>
      </w:r>
      <w:r w:rsidRPr="00FB01D7">
        <w:rPr>
          <w:rFonts w:eastAsia="Yu Mincho"/>
          <w:i/>
          <w:iCs/>
          <w:lang w:eastAsia="ja-JP"/>
        </w:rPr>
        <w:t xml:space="preserve">{1, 2, 3, 4, 7, 8, 12, 16} and {32}, </w:t>
      </w:r>
      <w:r w:rsidRPr="00FB01D7">
        <w:rPr>
          <w:rFonts w:eastAsia="Yu Mincho"/>
          <w:bCs/>
          <w:i/>
          <w:iCs/>
          <w:lang w:eastAsia="ja-JP"/>
        </w:rPr>
        <w:t>the following additional value set for repetition factor is supported in Rel-17.</w:t>
      </w:r>
    </w:p>
    <w:p w14:paraId="031FDA6F" w14:textId="77777777" w:rsidR="00FB01D7" w:rsidRPr="00FB01D7" w:rsidRDefault="00FB01D7" w:rsidP="00FB01D7">
      <w:pPr>
        <w:pStyle w:val="ListParagraph"/>
        <w:numPr>
          <w:ilvl w:val="0"/>
          <w:numId w:val="36"/>
        </w:numPr>
        <w:spacing w:after="0" w:line="256" w:lineRule="auto"/>
        <w:contextualSpacing w:val="0"/>
        <w:jc w:val="both"/>
        <w:textAlignment w:val="auto"/>
        <w:rPr>
          <w:rFonts w:eastAsia="Yu Mincho"/>
          <w:bCs/>
          <w:i/>
          <w:iCs/>
          <w:lang w:eastAsia="ja-JP"/>
        </w:rPr>
      </w:pPr>
      <w:r w:rsidRPr="00FB01D7">
        <w:rPr>
          <w:rFonts w:eastAsia="Yu Mincho"/>
          <w:bCs/>
          <w:i/>
          <w:iCs/>
          <w:lang w:eastAsia="ja-JP"/>
        </w:rPr>
        <w:t>{20, 24, 28}</w:t>
      </w:r>
    </w:p>
    <w:p w14:paraId="3C30C434" w14:textId="77777777" w:rsidR="007E2366" w:rsidRPr="002540CF" w:rsidRDefault="007E2366" w:rsidP="007E2366">
      <w:pPr>
        <w:overflowPunct/>
        <w:autoSpaceDE/>
        <w:autoSpaceDN/>
        <w:adjustRightInd/>
        <w:snapToGrid w:val="0"/>
        <w:spacing w:after="100" w:afterAutospacing="1"/>
        <w:ind w:left="420"/>
        <w:contextualSpacing/>
        <w:jc w:val="both"/>
        <w:textAlignment w:val="auto"/>
        <w:rPr>
          <w:rFonts w:eastAsia="Batang"/>
          <w:i/>
          <w:iCs/>
          <w:lang w:val="en-US" w:eastAsia="ja-JP"/>
        </w:rPr>
      </w:pPr>
    </w:p>
    <w:p w14:paraId="032D8DEC" w14:textId="636D8A1E" w:rsidR="00177B0D" w:rsidRPr="00177B0D" w:rsidRDefault="00FB01D7" w:rsidP="00177B0D">
      <w:pPr>
        <w:jc w:val="both"/>
        <w:rPr>
          <w:bCs/>
          <w:lang w:val="en-US" w:eastAsia="ja-JP"/>
        </w:rPr>
      </w:pPr>
      <w:r>
        <w:rPr>
          <w:bCs/>
          <w:lang w:val="en-US" w:eastAsia="ja-JP"/>
        </w:rPr>
        <w:t xml:space="preserve">According to the WI objective, basically two methods have agreed to improve the PUSCH coverage. One is increasing the maximum number of repetitions to greater than 16 and the second method is to introduce the counting of repetitions based on available slots. Based on the agreement in the last meeting, if Alt 1 is supported, then it basically implies that the two method can be used together for PUSCH coverage enhancement. However, when repetitions are counted based on available slots and maximum repetition number such as 32 is indicated, </w:t>
      </w:r>
      <w:r w:rsidR="00190011">
        <w:rPr>
          <w:bCs/>
          <w:lang w:val="en-US" w:eastAsia="ja-JP"/>
        </w:rPr>
        <w:t>this could lead to the issue of</w:t>
      </w:r>
      <w:r>
        <w:rPr>
          <w:bCs/>
          <w:lang w:val="en-US" w:eastAsia="ja-JP"/>
        </w:rPr>
        <w:t xml:space="preserve"> </w:t>
      </w:r>
      <w:r w:rsidR="00190011">
        <w:rPr>
          <w:bCs/>
          <w:lang w:val="en-US" w:eastAsia="ja-JP"/>
        </w:rPr>
        <w:t xml:space="preserve">quite long </w:t>
      </w:r>
      <w:r>
        <w:rPr>
          <w:bCs/>
          <w:lang w:val="en-US" w:eastAsia="ja-JP"/>
        </w:rPr>
        <w:t>overall duration of the transmission which is undesirable from latency point of view. Therefore, in our view, there is no need to consider increased number of repetitions, when the counting is done based on available slots. Therefore, we prefer Alt 2 to be specified.</w:t>
      </w:r>
    </w:p>
    <w:p w14:paraId="7EDC96FA" w14:textId="0D7C013A" w:rsidR="00341593" w:rsidRDefault="00F00B12" w:rsidP="0016678B">
      <w:pPr>
        <w:spacing w:after="0"/>
        <w:jc w:val="both"/>
        <w:rPr>
          <w:b/>
          <w:i/>
          <w:iCs/>
          <w:lang w:eastAsia="ja-JP"/>
        </w:rPr>
      </w:pPr>
      <w:r w:rsidRPr="008C2330">
        <w:rPr>
          <w:b/>
          <w:i/>
          <w:iCs/>
          <w:lang w:eastAsia="ja-JP"/>
        </w:rPr>
        <w:t xml:space="preserve">Proposal </w:t>
      </w:r>
      <w:r w:rsidR="000236FE">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w:t>
      </w:r>
      <w:r w:rsidR="00FB01D7">
        <w:rPr>
          <w:b/>
          <w:i/>
          <w:iCs/>
          <w:lang w:eastAsia="ja-JP"/>
        </w:rPr>
        <w:t>t</w:t>
      </w:r>
      <w:r w:rsidR="00FB01D7" w:rsidRPr="00FB01D7">
        <w:rPr>
          <w:b/>
          <w:i/>
          <w:iCs/>
          <w:lang w:eastAsia="ja-JP"/>
        </w:rPr>
        <w:t>he maximum number of repetitions supported by Rel-17 PUSCH repetition Type A is: 32 for the counting based on physical slots; and 16 (i.e.</w:t>
      </w:r>
      <w:r w:rsidR="00FB01D7">
        <w:rPr>
          <w:b/>
          <w:i/>
          <w:iCs/>
          <w:lang w:eastAsia="ja-JP"/>
        </w:rPr>
        <w:t>,</w:t>
      </w:r>
      <w:r w:rsidR="00FB01D7" w:rsidRPr="00FB01D7">
        <w:rPr>
          <w:b/>
          <w:i/>
          <w:iCs/>
          <w:lang w:eastAsia="ja-JP"/>
        </w:rPr>
        <w:t xml:space="preserve"> no change from Rel-16) for the counting based on available slots.</w:t>
      </w:r>
    </w:p>
    <w:p w14:paraId="5AD4C46C" w14:textId="77777777" w:rsidR="00FD3A4D" w:rsidRPr="00265271" w:rsidRDefault="00FD3A4D" w:rsidP="005C5178">
      <w:pPr>
        <w:jc w:val="both"/>
        <w:rPr>
          <w:bCs/>
          <w:lang w:val="en-US" w:eastAsia="ja-JP"/>
        </w:rPr>
      </w:pPr>
    </w:p>
    <w:p w14:paraId="0BEB61DF" w14:textId="70F76B10" w:rsidR="005C5178" w:rsidRDefault="00D26385" w:rsidP="005C51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5C5178">
        <w:rPr>
          <w:rFonts w:ascii="Arial" w:eastAsia="MS Mincho" w:hAnsi="Arial"/>
          <w:sz w:val="36"/>
          <w:szCs w:val="36"/>
          <w:lang w:eastAsia="ja-JP"/>
        </w:rPr>
        <w:tab/>
      </w:r>
      <w:r w:rsidR="00043D6F">
        <w:rPr>
          <w:rFonts w:ascii="Arial" w:eastAsia="MS Mincho" w:hAnsi="Arial"/>
          <w:sz w:val="36"/>
          <w:szCs w:val="36"/>
          <w:lang w:eastAsia="ja-JP"/>
        </w:rPr>
        <w:t>PUSCH repetition mode configuration/indication</w:t>
      </w:r>
    </w:p>
    <w:p w14:paraId="136ACB55" w14:textId="6ECD3841" w:rsidR="00AA6BBC" w:rsidRDefault="00ED0B70" w:rsidP="004B5F38">
      <w:pPr>
        <w:jc w:val="both"/>
        <w:rPr>
          <w:bCs/>
          <w:lang w:eastAsia="ja-JP"/>
        </w:rPr>
      </w:pPr>
      <w:r>
        <w:rPr>
          <w:bCs/>
          <w:lang w:eastAsia="ja-JP"/>
        </w:rPr>
        <w:t xml:space="preserve">Another aspect </w:t>
      </w:r>
      <w:r w:rsidR="0010072C">
        <w:rPr>
          <w:bCs/>
          <w:lang w:eastAsia="ja-JP"/>
        </w:rPr>
        <w:t xml:space="preserve">that needs consideration </w:t>
      </w:r>
      <w:r>
        <w:rPr>
          <w:bCs/>
          <w:lang w:eastAsia="ja-JP"/>
        </w:rPr>
        <w:t xml:space="preserve">is how to </w:t>
      </w:r>
      <w:r w:rsidR="00D26385">
        <w:rPr>
          <w:bCs/>
          <w:lang w:eastAsia="ja-JP"/>
        </w:rPr>
        <w:t>configure/indicate new PUSCH repetitions modes</w:t>
      </w:r>
      <w:r>
        <w:rPr>
          <w:bCs/>
          <w:lang w:eastAsia="ja-JP"/>
        </w:rPr>
        <w:t>. One straightforward solution could be that for indicating more than 16 repetitions, no additional specification is done, except just supporting additional values</w:t>
      </w:r>
      <w:r w:rsidR="00D26385">
        <w:rPr>
          <w:bCs/>
          <w:lang w:eastAsia="ja-JP"/>
        </w:rPr>
        <w:t xml:space="preserve"> for number of repetitions as discussed in section 4</w:t>
      </w:r>
      <w:r>
        <w:rPr>
          <w:bCs/>
          <w:lang w:eastAsia="ja-JP"/>
        </w:rPr>
        <w:t xml:space="preserve">. </w:t>
      </w:r>
      <w:r w:rsidR="00833961">
        <w:rPr>
          <w:bCs/>
          <w:lang w:eastAsia="ja-JP"/>
        </w:rPr>
        <w:t xml:space="preserve">For </w:t>
      </w:r>
      <w:r>
        <w:rPr>
          <w:bCs/>
          <w:lang w:eastAsia="ja-JP"/>
        </w:rPr>
        <w:t xml:space="preserve">the mechanism to count number of repetitions as available UL slots, a semi-static indication could be configured for enhanced PUSCH repetition type A. Basically, if this field is configured by RRC, then the current indication for number of repetitions either in TDRA table or with aggregation factor or repetition factor is </w:t>
      </w:r>
      <w:r w:rsidR="0010072C">
        <w:rPr>
          <w:bCs/>
          <w:lang w:eastAsia="ja-JP"/>
        </w:rPr>
        <w:t xml:space="preserve">interpreted as counting based on </w:t>
      </w:r>
      <w:r>
        <w:rPr>
          <w:bCs/>
          <w:lang w:eastAsia="ja-JP"/>
        </w:rPr>
        <w:t>available UL slots. However, this will allow only semi-static switching between the two modes for PUSCH repetition type A even for dynamic grant or PUSCH CG type 2</w:t>
      </w:r>
      <w:r w:rsidR="00CD489E">
        <w:rPr>
          <w:bCs/>
          <w:lang w:eastAsia="ja-JP"/>
        </w:rPr>
        <w:t xml:space="preserve">. Other possibility could be to have a more dynamic switching between the two modes by DCI field, but this would require new 1-bit field. Therefore, a more suitable method to dynamic switch between the two modes for PUSCH repetition type A would be to have implicit indication with </w:t>
      </w:r>
      <w:r w:rsidR="00833961">
        <w:rPr>
          <w:bCs/>
          <w:lang w:eastAsia="ja-JP"/>
        </w:rPr>
        <w:t xml:space="preserve">the </w:t>
      </w:r>
      <w:r w:rsidR="00CD489E">
        <w:rPr>
          <w:bCs/>
          <w:lang w:eastAsia="ja-JP"/>
        </w:rPr>
        <w:t xml:space="preserve">TDRA table. In our view, </w:t>
      </w:r>
      <w:r w:rsidR="00FA0017">
        <w:rPr>
          <w:bCs/>
          <w:lang w:eastAsia="ja-JP"/>
        </w:rPr>
        <w:t>it is critical for relative lower repetition values</w:t>
      </w:r>
      <w:r w:rsidR="00BD279E">
        <w:rPr>
          <w:bCs/>
          <w:lang w:eastAsia="ja-JP"/>
        </w:rPr>
        <w:t xml:space="preserve"> to ensure the indicated number of repetitions are actually transmitted (i.e., count the actual repetitions</w:t>
      </w:r>
      <w:r w:rsidR="005F0B96">
        <w:rPr>
          <w:bCs/>
          <w:lang w:eastAsia="ja-JP"/>
        </w:rPr>
        <w:t xml:space="preserve"> or </w:t>
      </w:r>
      <w:bookmarkStart w:id="1" w:name="_Hlk78990222"/>
      <w:r w:rsidR="005F0B96">
        <w:rPr>
          <w:bCs/>
          <w:lang w:eastAsia="ja-JP"/>
        </w:rPr>
        <w:t>available slots</w:t>
      </w:r>
      <w:bookmarkEnd w:id="1"/>
      <w:r w:rsidR="00BD279E">
        <w:rPr>
          <w:bCs/>
          <w:lang w:eastAsia="ja-JP"/>
        </w:rPr>
        <w:t xml:space="preserve">) while supporting a very large number of actual repetition (actual available UL slots) is not necessary from coverage point. Thus, we suggest that </w:t>
      </w:r>
      <w:r w:rsidR="00CD489E">
        <w:rPr>
          <w:bCs/>
          <w:lang w:eastAsia="ja-JP"/>
        </w:rPr>
        <w:t xml:space="preserve">if the number of </w:t>
      </w:r>
      <w:r w:rsidR="00CD489E">
        <w:rPr>
          <w:bCs/>
          <w:lang w:eastAsia="ja-JP"/>
        </w:rPr>
        <w:lastRenderedPageBreak/>
        <w:t xml:space="preserve">repetitions indicated with the </w:t>
      </w:r>
      <w:proofErr w:type="spellStart"/>
      <w:r w:rsidR="00CD489E" w:rsidRPr="00160EFC">
        <w:rPr>
          <w:bCs/>
          <w:i/>
          <w:iCs/>
          <w:lang w:eastAsia="ja-JP"/>
        </w:rPr>
        <w:t>numberofRepetitions</w:t>
      </w:r>
      <w:proofErr w:type="spellEnd"/>
      <w:r w:rsidR="00CD489E">
        <w:rPr>
          <w:bCs/>
          <w:lang w:eastAsia="ja-JP"/>
        </w:rPr>
        <w:t xml:space="preserve"> in the TDRA is higher than the currently supported maximum value i.e. 16, then the value is interpreted as consecutive number of slots (including UL/DL/flexible symbols)</w:t>
      </w:r>
      <w:r w:rsidR="005F0B96">
        <w:rPr>
          <w:bCs/>
          <w:lang w:eastAsia="ja-JP"/>
        </w:rPr>
        <w:t xml:space="preserve"> - counting based on physical slots</w:t>
      </w:r>
      <w:r w:rsidR="00CD489E">
        <w:rPr>
          <w:bCs/>
          <w:lang w:eastAsia="ja-JP"/>
        </w:rPr>
        <w:t>, otherwise if 16 or less number of repetitions are indicated, then the value is interpreted as number of available UL slots</w:t>
      </w:r>
      <w:r w:rsidR="005F0B96">
        <w:rPr>
          <w:bCs/>
          <w:lang w:eastAsia="ja-JP"/>
        </w:rPr>
        <w:t xml:space="preserve"> - counting based on available slots</w:t>
      </w:r>
      <w:r w:rsidR="00CD489E">
        <w:rPr>
          <w:bCs/>
          <w:lang w:eastAsia="ja-JP"/>
        </w:rPr>
        <w:t xml:space="preserve">. </w:t>
      </w:r>
      <w:r w:rsidR="005E7CC9">
        <w:rPr>
          <w:bCs/>
          <w:lang w:eastAsia="ja-JP"/>
        </w:rPr>
        <w:t>An example of the TDRA table is illustrated in Table 1.</w:t>
      </w:r>
    </w:p>
    <w:p w14:paraId="546800E8" w14:textId="3C3AD72E" w:rsidR="005E7CC9" w:rsidRPr="005E7CC9" w:rsidRDefault="00C12906" w:rsidP="004B5F38">
      <w:pPr>
        <w:jc w:val="both"/>
        <w:rPr>
          <w:b/>
          <w:lang w:eastAsia="ja-JP"/>
        </w:rPr>
      </w:pPr>
      <w:r w:rsidRPr="005E7CC9">
        <w:rPr>
          <w:bCs/>
          <w:noProof/>
          <w:lang w:eastAsia="ja-JP"/>
        </w:rPr>
        <mc:AlternateContent>
          <mc:Choice Requires="wps">
            <w:drawing>
              <wp:anchor distT="45720" distB="45720" distL="114300" distR="114300" simplePos="0" relativeHeight="251664384" behindDoc="0" locked="0" layoutInCell="1" allowOverlap="1" wp14:anchorId="55B72B63" wp14:editId="43056D1E">
                <wp:simplePos x="0" y="0"/>
                <wp:positionH relativeFrom="column">
                  <wp:posOffset>4918710</wp:posOffset>
                </wp:positionH>
                <wp:positionV relativeFrom="paragraph">
                  <wp:posOffset>2274570</wp:posOffset>
                </wp:positionV>
                <wp:extent cx="1568450" cy="424815"/>
                <wp:effectExtent l="0" t="0" r="12700" b="133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24815"/>
                        </a:xfrm>
                        <a:prstGeom prst="rect">
                          <a:avLst/>
                        </a:prstGeom>
                        <a:solidFill>
                          <a:srgbClr val="FFFFFF"/>
                        </a:solidFill>
                        <a:ln w="9525">
                          <a:solidFill>
                            <a:srgbClr val="000000"/>
                          </a:solidFill>
                          <a:miter lim="800000"/>
                          <a:headEnd/>
                          <a:tailEnd/>
                        </a:ln>
                      </wps:spPr>
                      <wps:txbx>
                        <w:txbxContent>
                          <w:p w14:paraId="4B96CCDB" w14:textId="4452F5DE"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w:t>
                            </w:r>
                            <w:r w:rsidR="00FF3BE7">
                              <w:rPr>
                                <w:sz w:val="16"/>
                                <w:szCs w:val="16"/>
                              </w:rPr>
                              <w:t>,</w:t>
                            </w:r>
                            <w:r>
                              <w:rPr>
                                <w:sz w:val="16"/>
                                <w:szCs w:val="16"/>
                              </w:rPr>
                              <w:t xml:space="preserve"> since less than 16)</w:t>
                            </w:r>
                          </w:p>
                          <w:p w14:paraId="733DCB97"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B72B63" id="_x0000_t202" coordsize="21600,21600" o:spt="202" path="m,l,21600r21600,l21600,xe">
                <v:stroke joinstyle="miter"/>
                <v:path gradientshapeok="t" o:connecttype="rect"/>
              </v:shapetype>
              <v:shape id="Text Box 2" o:spid="_x0000_s1026" type="#_x0000_t202" style="position:absolute;left:0;text-align:left;margin-left:387.3pt;margin-top:179.1pt;width:123.5pt;height:33.4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">
                <v:textbox>
                  <w:txbxContent>
                    <w:p w14:paraId="4B96CCDB" w14:textId="4452F5DE"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w:t>
                      </w:r>
                      <w:r w:rsidR="00FF3BE7">
                        <w:rPr>
                          <w:sz w:val="16"/>
                          <w:szCs w:val="16"/>
                        </w:rPr>
                        <w:t>,</w:t>
                      </w:r>
                      <w:r>
                        <w:rPr>
                          <w:sz w:val="16"/>
                          <w:szCs w:val="16"/>
                        </w:rPr>
                        <w:t xml:space="preserve"> since less than 16)</w:t>
                      </w:r>
                    </w:p>
                    <w:p w14:paraId="733DCB97" w14:textId="77777777" w:rsidR="005E7CC9" w:rsidRPr="00983BC2" w:rsidRDefault="005E7CC9" w:rsidP="005E7CC9">
                      <w:pPr>
                        <w:spacing w:after="0"/>
                        <w:rPr>
                          <w:sz w:val="16"/>
                          <w:szCs w:val="16"/>
                        </w:rPr>
                      </w:pPr>
                    </w:p>
                  </w:txbxContent>
                </v:textbox>
              </v:shape>
            </w:pict>
          </mc:Fallback>
        </mc:AlternateContent>
      </w:r>
      <w:r w:rsidRPr="005E7CC9">
        <w:rPr>
          <w:bCs/>
          <w:noProof/>
          <w:lang w:eastAsia="ja-JP"/>
        </w:rPr>
        <mc:AlternateContent>
          <mc:Choice Requires="wps">
            <w:drawing>
              <wp:anchor distT="0" distB="0" distL="114300" distR="114300" simplePos="0" relativeHeight="251663360" behindDoc="0" locked="0" layoutInCell="1" allowOverlap="1" wp14:anchorId="3451FD8B" wp14:editId="6CDBB3E3">
                <wp:simplePos x="0" y="0"/>
                <wp:positionH relativeFrom="column">
                  <wp:posOffset>4514850</wp:posOffset>
                </wp:positionH>
                <wp:positionV relativeFrom="paragraph">
                  <wp:posOffset>2493645</wp:posOffset>
                </wp:positionV>
                <wp:extent cx="397510" cy="0"/>
                <wp:effectExtent l="0" t="76200" r="21590" b="95250"/>
                <wp:wrapNone/>
                <wp:docPr id="4" name="Straight Arrow Connector 4"/>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68FEEC" id="_x0000_t32" coordsize="21600,21600" o:spt="32" o:oned="t" path="m,l21600,21600e" filled="f">
                <v:path arrowok="t" fillok="f" o:connecttype="none"/>
                <o:lock v:ext="edit" shapetype="t"/>
              </v:shapetype>
              <v:shape id="Straight Arrow Connector 4" o:spid="_x0000_s1026" type="#_x0000_t32" style="position:absolute;margin-left:355.5pt;margin-top:196.35pt;width:31.3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" strokecolor="#4472c4 [3204]" strokeweight=".5pt">
                <v:stroke endarrow="block" joinstyle="miter"/>
              </v:shape>
            </w:pict>
          </mc:Fallback>
        </mc:AlternateContent>
      </w:r>
      <w:r w:rsidRPr="005E7CC9">
        <w:rPr>
          <w:bCs/>
          <w:noProof/>
          <w:lang w:eastAsia="ja-JP"/>
        </w:rPr>
        <mc:AlternateContent>
          <mc:Choice Requires="wps">
            <w:drawing>
              <wp:anchor distT="45720" distB="45720" distL="114300" distR="114300" simplePos="0" relativeHeight="251662336" behindDoc="0" locked="0" layoutInCell="1" allowOverlap="1" wp14:anchorId="7F1500B5" wp14:editId="32971BF2">
                <wp:simplePos x="0" y="0"/>
                <wp:positionH relativeFrom="column">
                  <wp:posOffset>4918710</wp:posOffset>
                </wp:positionH>
                <wp:positionV relativeFrom="paragraph">
                  <wp:posOffset>1474470</wp:posOffset>
                </wp:positionV>
                <wp:extent cx="1612900" cy="456565"/>
                <wp:effectExtent l="0" t="0" r="25400"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56565"/>
                        </a:xfrm>
                        <a:prstGeom prst="rect">
                          <a:avLst/>
                        </a:prstGeom>
                        <a:solidFill>
                          <a:srgbClr val="FFFFFF"/>
                        </a:solidFill>
                        <a:ln w="9525">
                          <a:solidFill>
                            <a:srgbClr val="000000"/>
                          </a:solidFill>
                          <a:miter lim="800000"/>
                          <a:headEnd/>
                          <a:tailEnd/>
                        </a:ln>
                      </wps:spPr>
                      <wps:txbx>
                        <w:txbxContent>
                          <w:p w14:paraId="59F3ACA0" w14:textId="3692DF43"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w:t>
                            </w:r>
                            <w:r w:rsidR="00FF3BE7">
                              <w:rPr>
                                <w:sz w:val="16"/>
                                <w:szCs w:val="16"/>
                              </w:rPr>
                              <w:t xml:space="preserve">, </w:t>
                            </w:r>
                            <w:r w:rsidR="005E7CC9">
                              <w:rPr>
                                <w:sz w:val="16"/>
                                <w:szCs w:val="16"/>
                              </w:rPr>
                              <w:t>since more than 16)</w:t>
                            </w:r>
                          </w:p>
                          <w:p w14:paraId="74325FEC"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1500B5" id="_x0000_s1027" type="#_x0000_t202" style="position:absolute;left:0;text-align:left;margin-left:387.3pt;margin-top:116.1pt;width:127pt;height:35.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">
                <v:textbox>
                  <w:txbxContent>
                    <w:p w14:paraId="59F3ACA0" w14:textId="3692DF43"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w:t>
                      </w:r>
                      <w:r w:rsidR="00FF3BE7">
                        <w:rPr>
                          <w:sz w:val="16"/>
                          <w:szCs w:val="16"/>
                        </w:rPr>
                        <w:t xml:space="preserve">, </w:t>
                      </w:r>
                      <w:r w:rsidR="005E7CC9">
                        <w:rPr>
                          <w:sz w:val="16"/>
                          <w:szCs w:val="16"/>
                        </w:rPr>
                        <w:t>since more than 16)</w:t>
                      </w:r>
                    </w:p>
                    <w:p w14:paraId="74325FEC" w14:textId="77777777" w:rsidR="005E7CC9" w:rsidRPr="00983BC2" w:rsidRDefault="005E7CC9" w:rsidP="005E7CC9">
                      <w:pPr>
                        <w:spacing w:after="0"/>
                        <w:rPr>
                          <w:sz w:val="16"/>
                          <w:szCs w:val="16"/>
                        </w:rPr>
                      </w:pPr>
                    </w:p>
                  </w:txbxContent>
                </v:textbox>
              </v:shape>
            </w:pict>
          </mc:Fallback>
        </mc:AlternateContent>
      </w:r>
      <w:r w:rsidRPr="005E7CC9">
        <w:rPr>
          <w:bCs/>
          <w:noProof/>
          <w:lang w:eastAsia="ja-JP"/>
        </w:rPr>
        <mc:AlternateContent>
          <mc:Choice Requires="wps">
            <w:drawing>
              <wp:anchor distT="0" distB="0" distL="114300" distR="114300" simplePos="0" relativeHeight="251661312" behindDoc="0" locked="0" layoutInCell="1" allowOverlap="1" wp14:anchorId="78A81897" wp14:editId="1C413B8E">
                <wp:simplePos x="0" y="0"/>
                <wp:positionH relativeFrom="column">
                  <wp:posOffset>4509770</wp:posOffset>
                </wp:positionH>
                <wp:positionV relativeFrom="paragraph">
                  <wp:posOffset>1730375</wp:posOffset>
                </wp:positionV>
                <wp:extent cx="397510" cy="0"/>
                <wp:effectExtent l="0" t="76200" r="21590" b="95250"/>
                <wp:wrapNone/>
                <wp:docPr id="2" name="Straight Arrow Connector 2"/>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229605" id="Straight Arrow Connector 2" o:spid="_x0000_s1026" type="#_x0000_t32" style="position:absolute;margin-left:355.1pt;margin-top:136.25pt;width:31.3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" strokecolor="#4472c4 [3204]" strokeweight=".5pt">
                <v:stroke endarrow="block" joinstyle="miter"/>
              </v:shape>
            </w:pict>
          </mc:Fallback>
        </mc:AlternateContent>
      </w:r>
      <w:r w:rsidRPr="005E7CC9">
        <w:rPr>
          <w:bCs/>
          <w:noProof/>
          <w:lang w:eastAsia="ja-JP"/>
        </w:rPr>
        <mc:AlternateContent>
          <mc:Choice Requires="wps">
            <w:drawing>
              <wp:anchor distT="45720" distB="45720" distL="114300" distR="114300" simplePos="0" relativeHeight="251660288" behindDoc="0" locked="0" layoutInCell="1" allowOverlap="1" wp14:anchorId="107A136B" wp14:editId="3C261802">
                <wp:simplePos x="0" y="0"/>
                <wp:positionH relativeFrom="column">
                  <wp:posOffset>4918710</wp:posOffset>
                </wp:positionH>
                <wp:positionV relativeFrom="paragraph">
                  <wp:posOffset>509270</wp:posOffset>
                </wp:positionV>
                <wp:extent cx="1606550" cy="488950"/>
                <wp:effectExtent l="0" t="0" r="1270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488950"/>
                        </a:xfrm>
                        <a:prstGeom prst="rect">
                          <a:avLst/>
                        </a:prstGeom>
                        <a:solidFill>
                          <a:srgbClr val="FFFFFF"/>
                        </a:solidFill>
                        <a:ln w="9525">
                          <a:solidFill>
                            <a:srgbClr val="000000"/>
                          </a:solidFill>
                          <a:miter lim="800000"/>
                          <a:headEnd/>
                          <a:tailEnd/>
                        </a:ln>
                      </wps:spPr>
                      <wps:txbx>
                        <w:txbxContent>
                          <w:p w14:paraId="1F494BF5" w14:textId="3B8BD965"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w:t>
                            </w:r>
                            <w:r w:rsidR="00FF3BE7">
                              <w:rPr>
                                <w:sz w:val="16"/>
                                <w:szCs w:val="16"/>
                              </w:rPr>
                              <w:t>,</w:t>
                            </w:r>
                            <w:r>
                              <w:rPr>
                                <w:sz w:val="16"/>
                                <w:szCs w:val="16"/>
                              </w:rPr>
                              <w:t xml:space="preserve"> since equal to 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A136B" id="_x0000_s1028" type="#_x0000_t202" style="position:absolute;left:0;text-align:left;margin-left:387.3pt;margin-top:40.1pt;width:126.5pt;height:3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VdJQIAAE0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">
                <v:textbox>
                  <w:txbxContent>
                    <w:p w14:paraId="1F494BF5" w14:textId="3B8BD965"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w:t>
                      </w:r>
                      <w:r w:rsidR="00FF3BE7">
                        <w:rPr>
                          <w:sz w:val="16"/>
                          <w:szCs w:val="16"/>
                        </w:rPr>
                        <w:t>,</w:t>
                      </w:r>
                      <w:r>
                        <w:rPr>
                          <w:sz w:val="16"/>
                          <w:szCs w:val="16"/>
                        </w:rPr>
                        <w:t xml:space="preserve"> since equal to 16)</w:t>
                      </w:r>
                    </w:p>
                  </w:txbxContent>
                </v:textbox>
              </v:shape>
            </w:pict>
          </mc:Fallback>
        </mc:AlternateContent>
      </w:r>
      <w:r w:rsidRPr="005E7CC9">
        <w:rPr>
          <w:bCs/>
          <w:noProof/>
          <w:lang w:eastAsia="ja-JP"/>
        </w:rPr>
        <mc:AlternateContent>
          <mc:Choice Requires="wps">
            <w:drawing>
              <wp:anchor distT="0" distB="0" distL="114300" distR="114300" simplePos="0" relativeHeight="251659264" behindDoc="0" locked="0" layoutInCell="1" allowOverlap="1" wp14:anchorId="500D93FC" wp14:editId="5E5E4CD0">
                <wp:simplePos x="0" y="0"/>
                <wp:positionH relativeFrom="column">
                  <wp:posOffset>4512310</wp:posOffset>
                </wp:positionH>
                <wp:positionV relativeFrom="paragraph">
                  <wp:posOffset>756920</wp:posOffset>
                </wp:positionV>
                <wp:extent cx="397823" cy="0"/>
                <wp:effectExtent l="0" t="76200" r="21590" b="95250"/>
                <wp:wrapNone/>
                <wp:docPr id="1" name="Straight Arrow Connector 1"/>
                <wp:cNvGraphicFramePr/>
                <a:graphic xmlns:a="http://schemas.openxmlformats.org/drawingml/2006/main">
                  <a:graphicData uri="http://schemas.microsoft.com/office/word/2010/wordprocessingShape">
                    <wps:wsp>
                      <wps:cNvCnPr/>
                      <wps:spPr>
                        <a:xfrm>
                          <a:off x="0" y="0"/>
                          <a:ext cx="39782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6E7566" id="Straight Arrow Connector 1" o:spid="_x0000_s1026" type="#_x0000_t32" style="position:absolute;margin-left:355.3pt;margin-top:59.6pt;width:31.3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" strokecolor="#4472c4 [3204]" strokeweight=".5pt">
                <v:stroke endarrow="block" joinstyle="miter"/>
              </v:shape>
            </w:pict>
          </mc:Fallback>
        </mc:AlternateContent>
      </w:r>
      <w:r w:rsidR="005E7CC9" w:rsidRPr="005E7CC9">
        <w:rPr>
          <w:b/>
          <w:lang w:eastAsia="ja-JP"/>
        </w:rPr>
        <w:t>Table 1: Illustration of TDRA table with implicit indication for two modes of PUSCH repetition type A</w:t>
      </w:r>
    </w:p>
    <w:tbl>
      <w:tblPr>
        <w:tblW w:w="70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851"/>
        <w:gridCol w:w="992"/>
        <w:gridCol w:w="851"/>
        <w:gridCol w:w="2126"/>
      </w:tblGrid>
      <w:tr w:rsidR="005E7CC9" w:rsidRPr="000564FA" w14:paraId="4505A8F4" w14:textId="77777777" w:rsidTr="00600037">
        <w:tc>
          <w:tcPr>
            <w:tcW w:w="704" w:type="dxa"/>
          </w:tcPr>
          <w:p w14:paraId="1C05A382" w14:textId="77777777" w:rsidR="005E7CC9" w:rsidRPr="002F5327" w:rsidRDefault="005E7CC9" w:rsidP="004B5F38">
            <w:pPr>
              <w:pStyle w:val="TAH"/>
              <w:jc w:val="both"/>
              <w:rPr>
                <w:rFonts w:eastAsia="Batang"/>
                <w:color w:val="000000"/>
              </w:rPr>
            </w:pPr>
            <w:r>
              <w:rPr>
                <w:rFonts w:eastAsia="Batang"/>
                <w:color w:val="000000"/>
              </w:rPr>
              <w:t>Row index</w:t>
            </w:r>
          </w:p>
        </w:tc>
        <w:tc>
          <w:tcPr>
            <w:tcW w:w="1559" w:type="dxa"/>
          </w:tcPr>
          <w:p w14:paraId="1F5E7BE2" w14:textId="77777777" w:rsidR="005E7CC9" w:rsidRPr="002F5327" w:rsidRDefault="005E7CC9" w:rsidP="004B5F38">
            <w:pPr>
              <w:pStyle w:val="TAH"/>
              <w:jc w:val="both"/>
              <w:rPr>
                <w:rFonts w:eastAsia="Batang"/>
                <w:color w:val="000000"/>
              </w:rPr>
            </w:pPr>
            <w:r w:rsidRPr="002F5327">
              <w:rPr>
                <w:rFonts w:eastAsia="Batang"/>
                <w:color w:val="000000"/>
              </w:rPr>
              <w:t>PUSCH mapping type</w:t>
            </w:r>
          </w:p>
        </w:tc>
        <w:tc>
          <w:tcPr>
            <w:tcW w:w="851" w:type="dxa"/>
          </w:tcPr>
          <w:p w14:paraId="06C355C9" w14:textId="77777777" w:rsidR="005E7CC9" w:rsidRPr="002F5327" w:rsidRDefault="005E7CC9" w:rsidP="004B5F38">
            <w:pPr>
              <w:pStyle w:val="TAH"/>
              <w:jc w:val="both"/>
              <w:rPr>
                <w:rFonts w:eastAsia="Batang"/>
                <w:i/>
                <w:color w:val="000000"/>
              </w:rPr>
            </w:pPr>
            <w:r>
              <w:rPr>
                <w:i/>
              </w:rPr>
              <w:t>K</w:t>
            </w:r>
            <w:r w:rsidRPr="002201B5">
              <w:rPr>
                <w:i/>
                <w:vertAlign w:val="subscript"/>
              </w:rPr>
              <w:t>2</w:t>
            </w:r>
          </w:p>
        </w:tc>
        <w:tc>
          <w:tcPr>
            <w:tcW w:w="992" w:type="dxa"/>
            <w:shd w:val="clear" w:color="auto" w:fill="auto"/>
          </w:tcPr>
          <w:p w14:paraId="0EBEBAD7" w14:textId="77777777" w:rsidR="005E7CC9" w:rsidRPr="002F5327" w:rsidRDefault="005E7CC9" w:rsidP="004B5F38">
            <w:pPr>
              <w:pStyle w:val="TAH"/>
              <w:jc w:val="both"/>
              <w:rPr>
                <w:rFonts w:eastAsia="Batang"/>
                <w:i/>
                <w:color w:val="000000"/>
              </w:rPr>
            </w:pPr>
            <w:r w:rsidRPr="002F5327">
              <w:rPr>
                <w:rFonts w:eastAsia="Batang"/>
                <w:i/>
                <w:color w:val="000000"/>
              </w:rPr>
              <w:t>S</w:t>
            </w:r>
          </w:p>
        </w:tc>
        <w:tc>
          <w:tcPr>
            <w:tcW w:w="851" w:type="dxa"/>
            <w:shd w:val="clear" w:color="auto" w:fill="auto"/>
          </w:tcPr>
          <w:p w14:paraId="46129422" w14:textId="77777777" w:rsidR="005E7CC9" w:rsidRPr="002F5327" w:rsidRDefault="005E7CC9" w:rsidP="004B5F38">
            <w:pPr>
              <w:pStyle w:val="TAH"/>
              <w:jc w:val="both"/>
              <w:rPr>
                <w:rFonts w:eastAsia="Batang"/>
                <w:i/>
                <w:color w:val="000000"/>
              </w:rPr>
            </w:pPr>
            <w:r w:rsidRPr="002F5327">
              <w:rPr>
                <w:rFonts w:eastAsia="Batang"/>
                <w:i/>
                <w:color w:val="000000"/>
              </w:rPr>
              <w:t>L</w:t>
            </w:r>
          </w:p>
        </w:tc>
        <w:tc>
          <w:tcPr>
            <w:tcW w:w="2126" w:type="dxa"/>
          </w:tcPr>
          <w:p w14:paraId="51C9C7DF" w14:textId="77777777" w:rsidR="005E7CC9" w:rsidRPr="002F5327" w:rsidRDefault="005E7CC9" w:rsidP="004B5F38">
            <w:pPr>
              <w:pStyle w:val="TAH"/>
              <w:jc w:val="both"/>
              <w:rPr>
                <w:rFonts w:eastAsia="Batang"/>
                <w:i/>
                <w:color w:val="000000"/>
              </w:rPr>
            </w:pPr>
            <w:proofErr w:type="spellStart"/>
            <w:r>
              <w:rPr>
                <w:rFonts w:eastAsia="Batang"/>
                <w:i/>
                <w:color w:val="000000"/>
              </w:rPr>
              <w:t>numberofRepetitions</w:t>
            </w:r>
            <w:proofErr w:type="spellEnd"/>
          </w:p>
        </w:tc>
      </w:tr>
      <w:tr w:rsidR="005E7CC9" w:rsidRPr="000564FA" w14:paraId="4B4C8987" w14:textId="77777777" w:rsidTr="00600037">
        <w:tc>
          <w:tcPr>
            <w:tcW w:w="704" w:type="dxa"/>
          </w:tcPr>
          <w:p w14:paraId="052F648C" w14:textId="77777777" w:rsidR="005E7CC9" w:rsidRPr="00620428" w:rsidRDefault="005E7CC9" w:rsidP="004B5F38">
            <w:pPr>
              <w:pStyle w:val="TAC"/>
              <w:jc w:val="both"/>
              <w:rPr>
                <w:rFonts w:eastAsia="Batang"/>
              </w:rPr>
            </w:pPr>
            <w:r w:rsidRPr="00620428">
              <w:rPr>
                <w:rFonts w:eastAsia="Batang"/>
              </w:rPr>
              <w:t>1</w:t>
            </w:r>
          </w:p>
        </w:tc>
        <w:tc>
          <w:tcPr>
            <w:tcW w:w="1559" w:type="dxa"/>
          </w:tcPr>
          <w:p w14:paraId="0631026A" w14:textId="77777777" w:rsidR="005E7CC9" w:rsidRPr="00620428" w:rsidRDefault="005E7CC9" w:rsidP="004B5F38">
            <w:pPr>
              <w:pStyle w:val="TAC"/>
              <w:jc w:val="both"/>
              <w:rPr>
                <w:rFonts w:eastAsia="Batang"/>
              </w:rPr>
            </w:pPr>
            <w:r w:rsidRPr="00620428">
              <w:rPr>
                <w:rFonts w:eastAsia="Batang"/>
              </w:rPr>
              <w:t>Type A</w:t>
            </w:r>
          </w:p>
        </w:tc>
        <w:tc>
          <w:tcPr>
            <w:tcW w:w="851" w:type="dxa"/>
          </w:tcPr>
          <w:p w14:paraId="21364EC9" w14:textId="77777777" w:rsidR="005E7CC9" w:rsidRPr="00620428" w:rsidRDefault="005E7CC9" w:rsidP="004B5F38">
            <w:pPr>
              <w:pStyle w:val="TAC"/>
              <w:jc w:val="both"/>
              <w:rPr>
                <w:rFonts w:eastAsia="Batang"/>
                <w:i/>
                <w:lang w:val="fi-FI"/>
              </w:rPr>
            </w:pPr>
            <w:r w:rsidRPr="00620428">
              <w:rPr>
                <w:rFonts w:eastAsia="Batang"/>
                <w:i/>
              </w:rPr>
              <w:t>j</w:t>
            </w:r>
          </w:p>
        </w:tc>
        <w:tc>
          <w:tcPr>
            <w:tcW w:w="992" w:type="dxa"/>
            <w:shd w:val="clear" w:color="auto" w:fill="auto"/>
          </w:tcPr>
          <w:p w14:paraId="3B794A4A" w14:textId="77777777" w:rsidR="005E7CC9" w:rsidRPr="00620428" w:rsidRDefault="005E7CC9" w:rsidP="004B5F38">
            <w:pPr>
              <w:pStyle w:val="TAC"/>
              <w:jc w:val="both"/>
              <w:rPr>
                <w:rFonts w:eastAsia="Batang"/>
              </w:rPr>
            </w:pPr>
            <w:r w:rsidRPr="00620428">
              <w:rPr>
                <w:rFonts w:eastAsia="Batang"/>
              </w:rPr>
              <w:t>0</w:t>
            </w:r>
          </w:p>
        </w:tc>
        <w:tc>
          <w:tcPr>
            <w:tcW w:w="851" w:type="dxa"/>
            <w:shd w:val="clear" w:color="auto" w:fill="auto"/>
          </w:tcPr>
          <w:p w14:paraId="3723C77C" w14:textId="77777777" w:rsidR="005E7CC9" w:rsidRPr="00620428" w:rsidRDefault="005E7CC9" w:rsidP="004B5F38">
            <w:pPr>
              <w:pStyle w:val="TAC"/>
              <w:jc w:val="both"/>
              <w:rPr>
                <w:rFonts w:eastAsia="Batang"/>
              </w:rPr>
            </w:pPr>
            <w:r w:rsidRPr="00620428">
              <w:rPr>
                <w:rFonts w:eastAsia="Batang"/>
              </w:rPr>
              <w:t>14</w:t>
            </w:r>
          </w:p>
        </w:tc>
        <w:tc>
          <w:tcPr>
            <w:tcW w:w="2126" w:type="dxa"/>
          </w:tcPr>
          <w:p w14:paraId="72A8A846" w14:textId="77777777" w:rsidR="005E7CC9" w:rsidRPr="00620428" w:rsidRDefault="005E7CC9" w:rsidP="004B5F38">
            <w:pPr>
              <w:pStyle w:val="TAC"/>
              <w:jc w:val="both"/>
              <w:rPr>
                <w:rFonts w:eastAsia="Batang"/>
              </w:rPr>
            </w:pPr>
            <w:r>
              <w:rPr>
                <w:rFonts w:eastAsia="Batang"/>
              </w:rPr>
              <w:t>2</w:t>
            </w:r>
          </w:p>
        </w:tc>
      </w:tr>
      <w:tr w:rsidR="005E7CC9" w:rsidRPr="000564FA" w14:paraId="21BAE1CC" w14:textId="77777777" w:rsidTr="00600037">
        <w:tc>
          <w:tcPr>
            <w:tcW w:w="704" w:type="dxa"/>
          </w:tcPr>
          <w:p w14:paraId="5244E2DF" w14:textId="77777777" w:rsidR="005E7CC9" w:rsidRPr="00366076" w:rsidRDefault="005E7CC9" w:rsidP="004B5F38">
            <w:pPr>
              <w:pStyle w:val="TAC"/>
              <w:jc w:val="both"/>
              <w:rPr>
                <w:rFonts w:eastAsia="Batang"/>
                <w:color w:val="FF0000"/>
              </w:rPr>
            </w:pPr>
            <w:r w:rsidRPr="00366076">
              <w:rPr>
                <w:rFonts w:eastAsia="Batang"/>
                <w:color w:val="FF0000"/>
              </w:rPr>
              <w:t>2</w:t>
            </w:r>
          </w:p>
        </w:tc>
        <w:tc>
          <w:tcPr>
            <w:tcW w:w="1559" w:type="dxa"/>
          </w:tcPr>
          <w:p w14:paraId="37C07541" w14:textId="77777777" w:rsidR="005E7CC9" w:rsidRPr="00366076" w:rsidRDefault="005E7CC9" w:rsidP="004B5F38">
            <w:pPr>
              <w:pStyle w:val="TAC"/>
              <w:jc w:val="both"/>
              <w:rPr>
                <w:rFonts w:eastAsia="Batang"/>
                <w:color w:val="FF0000"/>
              </w:rPr>
            </w:pPr>
            <w:r w:rsidRPr="00366076">
              <w:rPr>
                <w:rFonts w:eastAsia="Batang"/>
                <w:color w:val="FF0000"/>
              </w:rPr>
              <w:t>Type A</w:t>
            </w:r>
          </w:p>
        </w:tc>
        <w:tc>
          <w:tcPr>
            <w:tcW w:w="851" w:type="dxa"/>
          </w:tcPr>
          <w:p w14:paraId="6D5F1C32" w14:textId="77777777" w:rsidR="005E7CC9" w:rsidRPr="00366076" w:rsidRDefault="005E7CC9" w:rsidP="004B5F38">
            <w:pPr>
              <w:pStyle w:val="TAC"/>
              <w:jc w:val="both"/>
              <w:rPr>
                <w:rFonts w:eastAsia="Batang"/>
                <w:i/>
                <w:color w:val="FF0000"/>
              </w:rPr>
            </w:pPr>
            <w:r w:rsidRPr="00366076">
              <w:rPr>
                <w:rFonts w:eastAsia="Batang"/>
                <w:i/>
                <w:color w:val="FF0000"/>
              </w:rPr>
              <w:t>j</w:t>
            </w:r>
          </w:p>
        </w:tc>
        <w:tc>
          <w:tcPr>
            <w:tcW w:w="992" w:type="dxa"/>
            <w:shd w:val="clear" w:color="auto" w:fill="auto"/>
          </w:tcPr>
          <w:p w14:paraId="74C9A558" w14:textId="77777777" w:rsidR="005E7CC9" w:rsidRPr="00366076" w:rsidRDefault="005E7CC9" w:rsidP="004B5F38">
            <w:pPr>
              <w:pStyle w:val="TAC"/>
              <w:jc w:val="both"/>
              <w:rPr>
                <w:rFonts w:eastAsia="Batang"/>
                <w:color w:val="FF0000"/>
              </w:rPr>
            </w:pPr>
            <w:r w:rsidRPr="00366076">
              <w:rPr>
                <w:rFonts w:eastAsia="Batang"/>
                <w:color w:val="FF0000"/>
              </w:rPr>
              <w:t>0</w:t>
            </w:r>
          </w:p>
        </w:tc>
        <w:tc>
          <w:tcPr>
            <w:tcW w:w="851" w:type="dxa"/>
            <w:shd w:val="clear" w:color="auto" w:fill="auto"/>
          </w:tcPr>
          <w:p w14:paraId="76D9127B" w14:textId="77777777" w:rsidR="005E7CC9" w:rsidRPr="00366076" w:rsidRDefault="005E7CC9" w:rsidP="004B5F38">
            <w:pPr>
              <w:pStyle w:val="TAC"/>
              <w:jc w:val="both"/>
              <w:rPr>
                <w:rFonts w:eastAsia="Batang"/>
                <w:color w:val="FF0000"/>
              </w:rPr>
            </w:pPr>
            <w:r w:rsidRPr="00366076">
              <w:rPr>
                <w:rFonts w:eastAsia="Batang"/>
                <w:color w:val="FF0000"/>
              </w:rPr>
              <w:t>4</w:t>
            </w:r>
          </w:p>
        </w:tc>
        <w:tc>
          <w:tcPr>
            <w:tcW w:w="2126" w:type="dxa"/>
          </w:tcPr>
          <w:p w14:paraId="00A70015" w14:textId="77777777" w:rsidR="005E7CC9" w:rsidRPr="00366076" w:rsidRDefault="005E7CC9" w:rsidP="004B5F38">
            <w:pPr>
              <w:pStyle w:val="TAC"/>
              <w:jc w:val="both"/>
              <w:rPr>
                <w:rFonts w:eastAsia="Batang"/>
                <w:color w:val="FF0000"/>
              </w:rPr>
            </w:pPr>
            <w:r w:rsidRPr="00366076">
              <w:rPr>
                <w:rFonts w:eastAsia="Batang"/>
                <w:color w:val="FF0000"/>
              </w:rPr>
              <w:t>16</w:t>
            </w:r>
          </w:p>
        </w:tc>
      </w:tr>
      <w:tr w:rsidR="005E7CC9" w:rsidRPr="000564FA" w14:paraId="5288A2BD" w14:textId="77777777" w:rsidTr="00600037">
        <w:tc>
          <w:tcPr>
            <w:tcW w:w="704" w:type="dxa"/>
          </w:tcPr>
          <w:p w14:paraId="1975237C" w14:textId="77777777" w:rsidR="005E7CC9" w:rsidRPr="00620428" w:rsidRDefault="005E7CC9" w:rsidP="004B5F38">
            <w:pPr>
              <w:pStyle w:val="TAC"/>
              <w:jc w:val="both"/>
              <w:rPr>
                <w:rFonts w:eastAsia="Batang"/>
              </w:rPr>
            </w:pPr>
            <w:r w:rsidRPr="00620428">
              <w:rPr>
                <w:rFonts w:eastAsia="Batang"/>
              </w:rPr>
              <w:t>3</w:t>
            </w:r>
          </w:p>
        </w:tc>
        <w:tc>
          <w:tcPr>
            <w:tcW w:w="1559" w:type="dxa"/>
          </w:tcPr>
          <w:p w14:paraId="3DDEF8E4" w14:textId="77777777" w:rsidR="005E7CC9" w:rsidRPr="00620428" w:rsidRDefault="005E7CC9" w:rsidP="004B5F38">
            <w:pPr>
              <w:pStyle w:val="TAC"/>
              <w:jc w:val="both"/>
              <w:rPr>
                <w:rFonts w:eastAsia="Batang"/>
              </w:rPr>
            </w:pPr>
            <w:r w:rsidRPr="00620428">
              <w:rPr>
                <w:rFonts w:eastAsia="Batang"/>
              </w:rPr>
              <w:t>Type A</w:t>
            </w:r>
          </w:p>
        </w:tc>
        <w:tc>
          <w:tcPr>
            <w:tcW w:w="851" w:type="dxa"/>
          </w:tcPr>
          <w:p w14:paraId="2DFF24CC" w14:textId="77777777" w:rsidR="005E7CC9" w:rsidRPr="00620428" w:rsidRDefault="005E7CC9" w:rsidP="004B5F38">
            <w:pPr>
              <w:pStyle w:val="TAC"/>
              <w:jc w:val="both"/>
              <w:rPr>
                <w:rFonts w:eastAsia="Batang"/>
                <w:i/>
              </w:rPr>
            </w:pPr>
            <w:r w:rsidRPr="00620428">
              <w:rPr>
                <w:rFonts w:eastAsia="Batang"/>
                <w:i/>
              </w:rPr>
              <w:t>j</w:t>
            </w:r>
          </w:p>
        </w:tc>
        <w:tc>
          <w:tcPr>
            <w:tcW w:w="992" w:type="dxa"/>
            <w:shd w:val="clear" w:color="auto" w:fill="auto"/>
          </w:tcPr>
          <w:p w14:paraId="30337FBA" w14:textId="77777777" w:rsidR="005E7CC9" w:rsidRPr="00620428" w:rsidRDefault="005E7CC9" w:rsidP="004B5F38">
            <w:pPr>
              <w:pStyle w:val="TAC"/>
              <w:jc w:val="both"/>
              <w:rPr>
                <w:rFonts w:eastAsia="Batang"/>
              </w:rPr>
            </w:pPr>
            <w:r w:rsidRPr="00620428">
              <w:rPr>
                <w:rFonts w:eastAsia="Batang"/>
              </w:rPr>
              <w:t>0</w:t>
            </w:r>
          </w:p>
        </w:tc>
        <w:tc>
          <w:tcPr>
            <w:tcW w:w="851" w:type="dxa"/>
            <w:shd w:val="clear" w:color="auto" w:fill="auto"/>
          </w:tcPr>
          <w:p w14:paraId="42B7BF56" w14:textId="77777777" w:rsidR="005E7CC9" w:rsidRPr="00620428" w:rsidRDefault="005E7CC9" w:rsidP="004B5F38">
            <w:pPr>
              <w:pStyle w:val="TAC"/>
              <w:jc w:val="both"/>
              <w:rPr>
                <w:rFonts w:eastAsia="Batang"/>
              </w:rPr>
            </w:pPr>
            <w:r w:rsidRPr="00620428">
              <w:rPr>
                <w:rFonts w:eastAsia="Batang"/>
              </w:rPr>
              <w:t>10</w:t>
            </w:r>
          </w:p>
        </w:tc>
        <w:tc>
          <w:tcPr>
            <w:tcW w:w="2126" w:type="dxa"/>
          </w:tcPr>
          <w:p w14:paraId="1E342BFF" w14:textId="77777777" w:rsidR="005E7CC9" w:rsidRPr="00620428" w:rsidRDefault="005E7CC9" w:rsidP="004B5F38">
            <w:pPr>
              <w:pStyle w:val="TAC"/>
              <w:jc w:val="both"/>
              <w:rPr>
                <w:rFonts w:eastAsia="Batang"/>
              </w:rPr>
            </w:pPr>
            <w:r>
              <w:rPr>
                <w:rFonts w:eastAsia="Batang"/>
              </w:rPr>
              <w:t>4</w:t>
            </w:r>
          </w:p>
        </w:tc>
      </w:tr>
      <w:tr w:rsidR="005E7CC9" w:rsidRPr="000564FA" w14:paraId="3BE4637D" w14:textId="77777777" w:rsidTr="00600037">
        <w:tc>
          <w:tcPr>
            <w:tcW w:w="704" w:type="dxa"/>
            <w:tcBorders>
              <w:top w:val="single" w:sz="4" w:space="0" w:color="auto"/>
              <w:left w:val="single" w:sz="4" w:space="0" w:color="auto"/>
              <w:bottom w:val="single" w:sz="4" w:space="0" w:color="auto"/>
              <w:right w:val="single" w:sz="4" w:space="0" w:color="auto"/>
            </w:tcBorders>
          </w:tcPr>
          <w:p w14:paraId="5ED802FA" w14:textId="77777777" w:rsidR="005E7CC9" w:rsidRPr="00620428" w:rsidRDefault="005E7CC9" w:rsidP="004B5F38">
            <w:pPr>
              <w:pStyle w:val="TAC"/>
              <w:jc w:val="both"/>
              <w:rPr>
                <w:rFonts w:eastAsia="Batang"/>
              </w:rPr>
            </w:pPr>
            <w:r w:rsidRPr="00620428">
              <w:rPr>
                <w:rFonts w:eastAsia="Batang"/>
              </w:rPr>
              <w:t>4</w:t>
            </w:r>
          </w:p>
        </w:tc>
        <w:tc>
          <w:tcPr>
            <w:tcW w:w="1559" w:type="dxa"/>
            <w:tcBorders>
              <w:top w:val="single" w:sz="4" w:space="0" w:color="auto"/>
              <w:left w:val="single" w:sz="4" w:space="0" w:color="auto"/>
              <w:bottom w:val="single" w:sz="4" w:space="0" w:color="auto"/>
              <w:right w:val="single" w:sz="4" w:space="0" w:color="auto"/>
            </w:tcBorders>
          </w:tcPr>
          <w:p w14:paraId="1FF71441"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64D0B683"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E7CC9" w:rsidRPr="00620428" w:rsidRDefault="005E7CC9" w:rsidP="004B5F38">
            <w:pPr>
              <w:pStyle w:val="TAC"/>
              <w:jc w:val="both"/>
              <w:rPr>
                <w:rFonts w:eastAsia="Batang"/>
              </w:rPr>
            </w:pPr>
            <w:r w:rsidRPr="00620428">
              <w:rPr>
                <w:rFonts w:eastAsia="Batang"/>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792DB"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7059B0E6" w14:textId="77777777" w:rsidR="005E7CC9" w:rsidRPr="00620428" w:rsidRDefault="005E7CC9" w:rsidP="004B5F38">
            <w:pPr>
              <w:pStyle w:val="TAC"/>
              <w:jc w:val="both"/>
              <w:rPr>
                <w:rFonts w:eastAsia="Batang"/>
              </w:rPr>
            </w:pPr>
            <w:r>
              <w:rPr>
                <w:rFonts w:eastAsia="Batang"/>
              </w:rPr>
              <w:t>1</w:t>
            </w:r>
          </w:p>
        </w:tc>
      </w:tr>
      <w:tr w:rsidR="005E7CC9" w:rsidRPr="000564FA" w14:paraId="725D9979" w14:textId="77777777" w:rsidTr="00600037">
        <w:tc>
          <w:tcPr>
            <w:tcW w:w="704" w:type="dxa"/>
            <w:tcBorders>
              <w:top w:val="single" w:sz="4" w:space="0" w:color="auto"/>
              <w:left w:val="single" w:sz="4" w:space="0" w:color="auto"/>
              <w:bottom w:val="single" w:sz="4" w:space="0" w:color="auto"/>
              <w:right w:val="single" w:sz="4" w:space="0" w:color="auto"/>
            </w:tcBorders>
          </w:tcPr>
          <w:p w14:paraId="43C976AC" w14:textId="77777777" w:rsidR="005E7CC9" w:rsidRPr="00620428" w:rsidRDefault="005E7CC9" w:rsidP="004B5F38">
            <w:pPr>
              <w:pStyle w:val="TAC"/>
              <w:jc w:val="both"/>
              <w:rPr>
                <w:rFonts w:eastAsia="Batang"/>
              </w:rPr>
            </w:pPr>
            <w:r w:rsidRPr="00620428">
              <w:rPr>
                <w:rFonts w:eastAsia="Batang"/>
              </w:rPr>
              <w:t>5</w:t>
            </w:r>
          </w:p>
        </w:tc>
        <w:tc>
          <w:tcPr>
            <w:tcW w:w="1559" w:type="dxa"/>
            <w:tcBorders>
              <w:top w:val="single" w:sz="4" w:space="0" w:color="auto"/>
              <w:left w:val="single" w:sz="4" w:space="0" w:color="auto"/>
              <w:bottom w:val="single" w:sz="4" w:space="0" w:color="auto"/>
              <w:right w:val="single" w:sz="4" w:space="0" w:color="auto"/>
            </w:tcBorders>
          </w:tcPr>
          <w:p w14:paraId="22DA6A2B"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3027CA9D"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B44AD" w14:textId="77777777" w:rsidR="005E7CC9" w:rsidRPr="00620428" w:rsidRDefault="005E7CC9" w:rsidP="004B5F38">
            <w:pPr>
              <w:pStyle w:val="TAC"/>
              <w:jc w:val="both"/>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42668733" w14:textId="77777777" w:rsidR="005E7CC9" w:rsidRPr="00620428" w:rsidRDefault="005E7CC9" w:rsidP="004B5F38">
            <w:pPr>
              <w:pStyle w:val="TAC"/>
              <w:jc w:val="both"/>
              <w:rPr>
                <w:rFonts w:eastAsia="Batang"/>
              </w:rPr>
            </w:pPr>
            <w:r>
              <w:rPr>
                <w:rFonts w:eastAsia="Batang"/>
              </w:rPr>
              <w:t>8</w:t>
            </w:r>
          </w:p>
        </w:tc>
      </w:tr>
      <w:tr w:rsidR="005E7CC9" w:rsidRPr="000564FA" w14:paraId="2890F191" w14:textId="77777777" w:rsidTr="00600037">
        <w:tc>
          <w:tcPr>
            <w:tcW w:w="704" w:type="dxa"/>
            <w:tcBorders>
              <w:top w:val="single" w:sz="4" w:space="0" w:color="auto"/>
              <w:left w:val="single" w:sz="4" w:space="0" w:color="auto"/>
              <w:bottom w:val="single" w:sz="4" w:space="0" w:color="auto"/>
              <w:right w:val="single" w:sz="4" w:space="0" w:color="auto"/>
            </w:tcBorders>
          </w:tcPr>
          <w:p w14:paraId="0BD5B105" w14:textId="77777777" w:rsidR="005E7CC9" w:rsidRPr="00620428" w:rsidRDefault="005E7CC9" w:rsidP="004B5F38">
            <w:pPr>
              <w:pStyle w:val="TAC"/>
              <w:jc w:val="both"/>
              <w:rPr>
                <w:rFonts w:eastAsia="Batang"/>
              </w:rPr>
            </w:pPr>
            <w:r w:rsidRPr="00620428">
              <w:rPr>
                <w:rFonts w:eastAsia="Batang"/>
              </w:rPr>
              <w:t>6</w:t>
            </w:r>
          </w:p>
        </w:tc>
        <w:tc>
          <w:tcPr>
            <w:tcW w:w="1559" w:type="dxa"/>
            <w:tcBorders>
              <w:top w:val="single" w:sz="4" w:space="0" w:color="auto"/>
              <w:left w:val="single" w:sz="4" w:space="0" w:color="auto"/>
              <w:bottom w:val="single" w:sz="4" w:space="0" w:color="auto"/>
              <w:right w:val="single" w:sz="4" w:space="0" w:color="auto"/>
            </w:tcBorders>
          </w:tcPr>
          <w:p w14:paraId="1FF4BC40"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0AE695E8"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7AA1D" w14:textId="77777777" w:rsidR="005E7CC9" w:rsidRPr="00620428" w:rsidRDefault="005E7CC9" w:rsidP="004B5F38">
            <w:pPr>
              <w:pStyle w:val="TAC"/>
              <w:jc w:val="both"/>
              <w:rPr>
                <w:rFonts w:eastAsia="Batang"/>
              </w:rPr>
            </w:pPr>
            <w:r w:rsidRPr="00620428">
              <w:rPr>
                <w:rFonts w:eastAsia="Batang"/>
              </w:rPr>
              <w:t>8</w:t>
            </w:r>
          </w:p>
        </w:tc>
        <w:tc>
          <w:tcPr>
            <w:tcW w:w="2126" w:type="dxa"/>
            <w:tcBorders>
              <w:top w:val="single" w:sz="4" w:space="0" w:color="auto"/>
              <w:left w:val="single" w:sz="4" w:space="0" w:color="auto"/>
              <w:bottom w:val="single" w:sz="4" w:space="0" w:color="auto"/>
              <w:right w:val="single" w:sz="4" w:space="0" w:color="auto"/>
            </w:tcBorders>
          </w:tcPr>
          <w:p w14:paraId="01760B02" w14:textId="77777777" w:rsidR="005E7CC9" w:rsidRPr="00620428" w:rsidRDefault="005E7CC9" w:rsidP="004B5F38">
            <w:pPr>
              <w:pStyle w:val="TAC"/>
              <w:jc w:val="both"/>
              <w:rPr>
                <w:rFonts w:eastAsia="Batang"/>
              </w:rPr>
            </w:pPr>
            <w:r>
              <w:rPr>
                <w:rFonts w:eastAsia="Batang"/>
              </w:rPr>
              <w:t>2</w:t>
            </w:r>
          </w:p>
        </w:tc>
      </w:tr>
      <w:tr w:rsidR="005E7CC9" w:rsidRPr="000564FA" w14:paraId="6A12C27D" w14:textId="77777777" w:rsidTr="00600037">
        <w:tc>
          <w:tcPr>
            <w:tcW w:w="704" w:type="dxa"/>
            <w:tcBorders>
              <w:top w:val="single" w:sz="4" w:space="0" w:color="auto"/>
              <w:left w:val="single" w:sz="4" w:space="0" w:color="auto"/>
              <w:bottom w:val="single" w:sz="4" w:space="0" w:color="auto"/>
              <w:right w:val="single" w:sz="4" w:space="0" w:color="auto"/>
            </w:tcBorders>
          </w:tcPr>
          <w:p w14:paraId="5B901719" w14:textId="77777777" w:rsidR="005E7CC9" w:rsidRPr="00620428" w:rsidRDefault="005E7CC9" w:rsidP="004B5F38">
            <w:pPr>
              <w:pStyle w:val="TAC"/>
              <w:jc w:val="both"/>
              <w:rPr>
                <w:rFonts w:eastAsia="Batang"/>
              </w:rPr>
            </w:pPr>
            <w:r w:rsidRPr="00620428">
              <w:rPr>
                <w:rFonts w:eastAsia="Batang"/>
              </w:rPr>
              <w:t>7</w:t>
            </w:r>
          </w:p>
        </w:tc>
        <w:tc>
          <w:tcPr>
            <w:tcW w:w="1559" w:type="dxa"/>
            <w:tcBorders>
              <w:top w:val="single" w:sz="4" w:space="0" w:color="auto"/>
              <w:left w:val="single" w:sz="4" w:space="0" w:color="auto"/>
              <w:bottom w:val="single" w:sz="4" w:space="0" w:color="auto"/>
              <w:right w:val="single" w:sz="4" w:space="0" w:color="auto"/>
            </w:tcBorders>
          </w:tcPr>
          <w:p w14:paraId="41D3141A"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59B70EE6"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C233F" w14:textId="77777777" w:rsidR="005E7CC9" w:rsidRPr="00620428" w:rsidRDefault="005E7CC9" w:rsidP="004B5F38">
            <w:pPr>
              <w:pStyle w:val="TAC"/>
              <w:jc w:val="both"/>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31B0E375" w14:textId="77777777" w:rsidR="005E7CC9" w:rsidRPr="00620428" w:rsidRDefault="005E7CC9" w:rsidP="004B5F38">
            <w:pPr>
              <w:pStyle w:val="TAC"/>
              <w:jc w:val="both"/>
              <w:rPr>
                <w:rFonts w:eastAsia="Batang"/>
              </w:rPr>
            </w:pPr>
            <w:r>
              <w:rPr>
                <w:rFonts w:eastAsia="Batang"/>
              </w:rPr>
              <w:t>4</w:t>
            </w:r>
          </w:p>
        </w:tc>
      </w:tr>
      <w:tr w:rsidR="005E7CC9" w:rsidRPr="000564FA" w14:paraId="116E0354" w14:textId="77777777" w:rsidTr="00600037">
        <w:tc>
          <w:tcPr>
            <w:tcW w:w="704" w:type="dxa"/>
            <w:tcBorders>
              <w:top w:val="single" w:sz="4" w:space="0" w:color="auto"/>
              <w:left w:val="single" w:sz="4" w:space="0" w:color="auto"/>
              <w:bottom w:val="single" w:sz="4" w:space="0" w:color="auto"/>
              <w:right w:val="single" w:sz="4" w:space="0" w:color="auto"/>
            </w:tcBorders>
          </w:tcPr>
          <w:p w14:paraId="6CBC1E15" w14:textId="77777777" w:rsidR="005E7CC9" w:rsidRPr="00620428" w:rsidRDefault="005E7CC9" w:rsidP="004B5F38">
            <w:pPr>
              <w:pStyle w:val="TAC"/>
              <w:jc w:val="both"/>
              <w:rPr>
                <w:rFonts w:eastAsia="Batang"/>
              </w:rPr>
            </w:pPr>
            <w:r w:rsidRPr="00620428">
              <w:rPr>
                <w:rFonts w:eastAsia="Batang"/>
              </w:rPr>
              <w:t>8</w:t>
            </w:r>
          </w:p>
        </w:tc>
        <w:tc>
          <w:tcPr>
            <w:tcW w:w="1559" w:type="dxa"/>
            <w:tcBorders>
              <w:top w:val="single" w:sz="4" w:space="0" w:color="auto"/>
              <w:left w:val="single" w:sz="4" w:space="0" w:color="auto"/>
              <w:bottom w:val="single" w:sz="4" w:space="0" w:color="auto"/>
              <w:right w:val="single" w:sz="4" w:space="0" w:color="auto"/>
            </w:tcBorders>
          </w:tcPr>
          <w:p w14:paraId="07DB0252" w14:textId="77777777" w:rsidR="005E7CC9" w:rsidRPr="00620428" w:rsidRDefault="005E7CC9" w:rsidP="004B5F38">
            <w:pPr>
              <w:pStyle w:val="TAC"/>
              <w:jc w:val="both"/>
              <w:rPr>
                <w:rFonts w:eastAsia="Batang"/>
              </w:rPr>
            </w:pPr>
            <w:r>
              <w:rPr>
                <w:rFonts w:eastAsia="Batang"/>
              </w:rPr>
              <w:t>Ty</w:t>
            </w:r>
            <w:r w:rsidRPr="00620428">
              <w:rPr>
                <w:rFonts w:eastAsia="Batang"/>
              </w:rPr>
              <w:t>pe A</w:t>
            </w:r>
          </w:p>
        </w:tc>
        <w:tc>
          <w:tcPr>
            <w:tcW w:w="851" w:type="dxa"/>
            <w:tcBorders>
              <w:top w:val="single" w:sz="4" w:space="0" w:color="auto"/>
              <w:left w:val="single" w:sz="4" w:space="0" w:color="auto"/>
              <w:bottom w:val="single" w:sz="4" w:space="0" w:color="auto"/>
              <w:right w:val="single" w:sz="4" w:space="0" w:color="auto"/>
            </w:tcBorders>
          </w:tcPr>
          <w:p w14:paraId="77F4AC79"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1529" w14:textId="77777777" w:rsidR="005E7CC9" w:rsidRPr="00620428" w:rsidRDefault="005E7CC9" w:rsidP="004B5F38">
            <w:pPr>
              <w:pStyle w:val="TAC"/>
              <w:jc w:val="both"/>
              <w:rPr>
                <w:rFonts w:eastAsia="Batang"/>
              </w:rPr>
            </w:pPr>
            <w:r>
              <w:rPr>
                <w:rFonts w:eastAsia="Batang"/>
              </w:rPr>
              <w:t>2</w:t>
            </w:r>
          </w:p>
        </w:tc>
        <w:tc>
          <w:tcPr>
            <w:tcW w:w="2126" w:type="dxa"/>
            <w:tcBorders>
              <w:top w:val="single" w:sz="4" w:space="0" w:color="auto"/>
              <w:left w:val="single" w:sz="4" w:space="0" w:color="auto"/>
              <w:bottom w:val="single" w:sz="4" w:space="0" w:color="auto"/>
              <w:right w:val="single" w:sz="4" w:space="0" w:color="auto"/>
            </w:tcBorders>
          </w:tcPr>
          <w:p w14:paraId="3F469279" w14:textId="77777777" w:rsidR="005E7CC9" w:rsidRPr="00620428" w:rsidRDefault="005E7CC9" w:rsidP="004B5F38">
            <w:pPr>
              <w:pStyle w:val="TAC"/>
              <w:jc w:val="both"/>
              <w:rPr>
                <w:rFonts w:eastAsia="Batang"/>
              </w:rPr>
            </w:pPr>
            <w:r>
              <w:rPr>
                <w:rFonts w:eastAsia="Batang"/>
              </w:rPr>
              <w:t>32</w:t>
            </w:r>
          </w:p>
        </w:tc>
      </w:tr>
      <w:tr w:rsidR="005E7CC9" w:rsidRPr="000564FA" w14:paraId="20BB50AE" w14:textId="77777777" w:rsidTr="00600037">
        <w:tc>
          <w:tcPr>
            <w:tcW w:w="704" w:type="dxa"/>
            <w:tcBorders>
              <w:top w:val="single" w:sz="4" w:space="0" w:color="auto"/>
              <w:left w:val="single" w:sz="4" w:space="0" w:color="auto"/>
              <w:bottom w:val="single" w:sz="4" w:space="0" w:color="auto"/>
              <w:right w:val="single" w:sz="4" w:space="0" w:color="auto"/>
            </w:tcBorders>
          </w:tcPr>
          <w:p w14:paraId="4482590D" w14:textId="77777777" w:rsidR="005E7CC9" w:rsidRPr="00366076" w:rsidRDefault="005E7CC9" w:rsidP="004B5F38">
            <w:pPr>
              <w:pStyle w:val="TAC"/>
              <w:jc w:val="both"/>
              <w:rPr>
                <w:rFonts w:eastAsia="Batang"/>
                <w:color w:val="FF0000"/>
              </w:rPr>
            </w:pPr>
            <w:r w:rsidRPr="00366076">
              <w:rPr>
                <w:rFonts w:eastAsia="Batang"/>
                <w:color w:val="FF0000"/>
              </w:rPr>
              <w:t>9</w:t>
            </w:r>
          </w:p>
        </w:tc>
        <w:tc>
          <w:tcPr>
            <w:tcW w:w="1559" w:type="dxa"/>
            <w:tcBorders>
              <w:top w:val="single" w:sz="4" w:space="0" w:color="auto"/>
              <w:left w:val="single" w:sz="4" w:space="0" w:color="auto"/>
              <w:bottom w:val="single" w:sz="4" w:space="0" w:color="auto"/>
              <w:right w:val="single" w:sz="4" w:space="0" w:color="auto"/>
            </w:tcBorders>
          </w:tcPr>
          <w:p w14:paraId="579F0FA7" w14:textId="6C630400" w:rsidR="005E7CC9" w:rsidRPr="00366076" w:rsidRDefault="005E7CC9" w:rsidP="004B5F38">
            <w:pPr>
              <w:pStyle w:val="TAC"/>
              <w:jc w:val="both"/>
              <w:rPr>
                <w:rFonts w:eastAsia="Batang"/>
                <w:color w:val="FF0000"/>
              </w:rPr>
            </w:pPr>
            <w:r w:rsidRPr="00366076">
              <w:rPr>
                <w:rFonts w:eastAsia="Batang"/>
                <w:color w:val="FF0000"/>
              </w:rPr>
              <w:t xml:space="preserve">Type </w:t>
            </w:r>
            <w:r w:rsidR="00C12906">
              <w:rPr>
                <w:rFonts w:eastAsia="Batang"/>
                <w:color w:val="FF0000"/>
              </w:rPr>
              <w:t>B</w:t>
            </w:r>
          </w:p>
        </w:tc>
        <w:tc>
          <w:tcPr>
            <w:tcW w:w="851" w:type="dxa"/>
            <w:tcBorders>
              <w:top w:val="single" w:sz="4" w:space="0" w:color="auto"/>
              <w:left w:val="single" w:sz="4" w:space="0" w:color="auto"/>
              <w:bottom w:val="single" w:sz="4" w:space="0" w:color="auto"/>
              <w:right w:val="single" w:sz="4" w:space="0" w:color="auto"/>
            </w:tcBorders>
          </w:tcPr>
          <w:p w14:paraId="0C2861E6" w14:textId="77777777" w:rsidR="005E7CC9" w:rsidRPr="00366076" w:rsidRDefault="005E7CC9" w:rsidP="004B5F38">
            <w:pPr>
              <w:pStyle w:val="TAC"/>
              <w:jc w:val="both"/>
              <w:rPr>
                <w:rFonts w:eastAsia="Batang"/>
                <w:color w:val="FF0000"/>
              </w:rPr>
            </w:pPr>
            <w:r w:rsidRPr="00366076">
              <w:rPr>
                <w:rFonts w:eastAsia="Batang"/>
                <w:i/>
                <w:color w:val="FF0000"/>
              </w:rPr>
              <w:t>j</w:t>
            </w:r>
            <w:r w:rsidRPr="00366076">
              <w:rPr>
                <w:rFonts w:eastAsia="Batang"/>
                <w:color w:val="FF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E7CC9" w:rsidRPr="00366076" w:rsidRDefault="005E7CC9" w:rsidP="004B5F38">
            <w:pPr>
              <w:pStyle w:val="TAC"/>
              <w:jc w:val="both"/>
              <w:rPr>
                <w:rFonts w:eastAsia="Batang"/>
                <w:color w:val="FF0000"/>
              </w:rPr>
            </w:pPr>
            <w:r>
              <w:rPr>
                <w:rFonts w:eastAsia="Batang"/>
                <w:color w:val="FF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82F4" w14:textId="77777777" w:rsidR="005E7CC9" w:rsidRPr="00366076" w:rsidRDefault="005E7CC9" w:rsidP="004B5F38">
            <w:pPr>
              <w:pStyle w:val="TAC"/>
              <w:jc w:val="both"/>
              <w:rPr>
                <w:rFonts w:eastAsia="Batang"/>
                <w:color w:val="FF0000"/>
              </w:rPr>
            </w:pPr>
            <w:r w:rsidRPr="00366076">
              <w:rPr>
                <w:rFonts w:eastAsia="Batang"/>
                <w:color w:val="FF0000"/>
              </w:rPr>
              <w:t>4</w:t>
            </w:r>
          </w:p>
        </w:tc>
        <w:tc>
          <w:tcPr>
            <w:tcW w:w="2126" w:type="dxa"/>
            <w:tcBorders>
              <w:top w:val="single" w:sz="4" w:space="0" w:color="auto"/>
              <w:left w:val="single" w:sz="4" w:space="0" w:color="auto"/>
              <w:bottom w:val="single" w:sz="4" w:space="0" w:color="auto"/>
              <w:right w:val="single" w:sz="4" w:space="0" w:color="auto"/>
            </w:tcBorders>
          </w:tcPr>
          <w:p w14:paraId="79969411" w14:textId="77777777" w:rsidR="005E7CC9" w:rsidRPr="00366076" w:rsidRDefault="005E7CC9" w:rsidP="004B5F38">
            <w:pPr>
              <w:pStyle w:val="TAC"/>
              <w:jc w:val="both"/>
              <w:rPr>
                <w:rFonts w:eastAsia="Batang"/>
                <w:color w:val="FF0000"/>
              </w:rPr>
            </w:pPr>
            <w:r w:rsidRPr="00366076">
              <w:rPr>
                <w:rFonts w:eastAsia="Batang"/>
                <w:color w:val="FF0000"/>
              </w:rPr>
              <w:t>20</w:t>
            </w:r>
          </w:p>
        </w:tc>
      </w:tr>
      <w:tr w:rsidR="005E7CC9" w:rsidRPr="000564FA" w14:paraId="37EF2836" w14:textId="77777777" w:rsidTr="00600037">
        <w:tc>
          <w:tcPr>
            <w:tcW w:w="704" w:type="dxa"/>
            <w:tcBorders>
              <w:top w:val="single" w:sz="4" w:space="0" w:color="auto"/>
              <w:left w:val="single" w:sz="4" w:space="0" w:color="auto"/>
              <w:bottom w:val="single" w:sz="4" w:space="0" w:color="auto"/>
              <w:right w:val="single" w:sz="4" w:space="0" w:color="auto"/>
            </w:tcBorders>
          </w:tcPr>
          <w:p w14:paraId="4D12EA78" w14:textId="77777777" w:rsidR="005E7CC9" w:rsidRPr="00620428" w:rsidRDefault="005E7CC9" w:rsidP="004B5F38">
            <w:pPr>
              <w:pStyle w:val="TAC"/>
              <w:jc w:val="both"/>
              <w:rPr>
                <w:rFonts w:eastAsia="Batang"/>
              </w:rPr>
            </w:pPr>
            <w:r w:rsidRPr="00620428">
              <w:rPr>
                <w:rFonts w:eastAsia="Batang"/>
              </w:rPr>
              <w:t>10</w:t>
            </w:r>
          </w:p>
        </w:tc>
        <w:tc>
          <w:tcPr>
            <w:tcW w:w="1559" w:type="dxa"/>
            <w:tcBorders>
              <w:top w:val="single" w:sz="4" w:space="0" w:color="auto"/>
              <w:left w:val="single" w:sz="4" w:space="0" w:color="auto"/>
              <w:bottom w:val="single" w:sz="4" w:space="0" w:color="auto"/>
              <w:right w:val="single" w:sz="4" w:space="0" w:color="auto"/>
            </w:tcBorders>
          </w:tcPr>
          <w:p w14:paraId="69B9CD77"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80C4033"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47DCD"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8AF53E" w14:textId="1619F7BF" w:rsidR="005E7CC9" w:rsidRPr="00620428" w:rsidRDefault="005E7CC9" w:rsidP="004B5F38">
            <w:pPr>
              <w:pStyle w:val="TAC"/>
              <w:jc w:val="both"/>
              <w:rPr>
                <w:rFonts w:eastAsia="Batang"/>
              </w:rPr>
            </w:pPr>
            <w:r>
              <w:rPr>
                <w:rFonts w:eastAsia="Batang"/>
              </w:rPr>
              <w:t>1</w:t>
            </w:r>
          </w:p>
        </w:tc>
      </w:tr>
      <w:tr w:rsidR="005E7CC9" w:rsidRPr="000564FA" w14:paraId="7B8A737A" w14:textId="77777777" w:rsidTr="00600037">
        <w:tc>
          <w:tcPr>
            <w:tcW w:w="704" w:type="dxa"/>
            <w:tcBorders>
              <w:top w:val="single" w:sz="4" w:space="0" w:color="auto"/>
              <w:left w:val="single" w:sz="4" w:space="0" w:color="auto"/>
              <w:bottom w:val="single" w:sz="4" w:space="0" w:color="auto"/>
              <w:right w:val="single" w:sz="4" w:space="0" w:color="auto"/>
            </w:tcBorders>
          </w:tcPr>
          <w:p w14:paraId="6CE66D8A" w14:textId="77777777" w:rsidR="005E7CC9" w:rsidRPr="00620428" w:rsidRDefault="005E7CC9" w:rsidP="004B5F38">
            <w:pPr>
              <w:pStyle w:val="TAC"/>
              <w:jc w:val="both"/>
              <w:rPr>
                <w:rFonts w:eastAsia="Batang"/>
              </w:rPr>
            </w:pPr>
            <w:r w:rsidRPr="00620428">
              <w:rPr>
                <w:rFonts w:eastAsia="Batang"/>
              </w:rPr>
              <w:t>11</w:t>
            </w:r>
          </w:p>
        </w:tc>
        <w:tc>
          <w:tcPr>
            <w:tcW w:w="1559" w:type="dxa"/>
            <w:tcBorders>
              <w:top w:val="single" w:sz="4" w:space="0" w:color="auto"/>
              <w:left w:val="single" w:sz="4" w:space="0" w:color="auto"/>
              <w:bottom w:val="single" w:sz="4" w:space="0" w:color="auto"/>
              <w:right w:val="single" w:sz="4" w:space="0" w:color="auto"/>
            </w:tcBorders>
          </w:tcPr>
          <w:p w14:paraId="5F0543BD" w14:textId="77777777" w:rsidR="005E7CC9" w:rsidRPr="00620428" w:rsidRDefault="005E7CC9" w:rsidP="004B5F38">
            <w:pPr>
              <w:pStyle w:val="TAC"/>
              <w:jc w:val="both"/>
              <w:rPr>
                <w:rFonts w:eastAsia="Batang"/>
              </w:rPr>
            </w:pPr>
            <w:r w:rsidRPr="00620428">
              <w:rPr>
                <w:rFonts w:eastAsia="Batang"/>
              </w:rPr>
              <w:t xml:space="preserve">Type </w:t>
            </w:r>
            <w:r>
              <w:rPr>
                <w:rFonts w:eastAsia="Batang"/>
                <w:lang w:val="fi-FI"/>
              </w:rPr>
              <w:t>A</w:t>
            </w:r>
          </w:p>
        </w:tc>
        <w:tc>
          <w:tcPr>
            <w:tcW w:w="851" w:type="dxa"/>
            <w:tcBorders>
              <w:top w:val="single" w:sz="4" w:space="0" w:color="auto"/>
              <w:left w:val="single" w:sz="4" w:space="0" w:color="auto"/>
              <w:bottom w:val="single" w:sz="4" w:space="0" w:color="auto"/>
              <w:right w:val="single" w:sz="4" w:space="0" w:color="auto"/>
            </w:tcBorders>
          </w:tcPr>
          <w:p w14:paraId="68048632"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C306F" w14:textId="77777777" w:rsidR="005E7CC9" w:rsidRPr="00620428" w:rsidRDefault="005E7CC9" w:rsidP="004B5F38">
            <w:pPr>
              <w:pStyle w:val="TAC"/>
              <w:jc w:val="both"/>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3E3B1466" w14:textId="3A5CF4DF" w:rsidR="005E7CC9" w:rsidRPr="00620428" w:rsidRDefault="005E7CC9" w:rsidP="004B5F38">
            <w:pPr>
              <w:pStyle w:val="TAC"/>
              <w:jc w:val="both"/>
              <w:rPr>
                <w:rFonts w:eastAsia="Batang"/>
              </w:rPr>
            </w:pPr>
            <w:r>
              <w:rPr>
                <w:rFonts w:eastAsia="Batang"/>
              </w:rPr>
              <w:t>16</w:t>
            </w:r>
          </w:p>
        </w:tc>
      </w:tr>
      <w:tr w:rsidR="005E7CC9" w:rsidRPr="000564FA" w14:paraId="24A14A2A" w14:textId="77777777" w:rsidTr="00600037">
        <w:tc>
          <w:tcPr>
            <w:tcW w:w="704" w:type="dxa"/>
            <w:tcBorders>
              <w:top w:val="single" w:sz="4" w:space="0" w:color="auto"/>
              <w:left w:val="single" w:sz="4" w:space="0" w:color="auto"/>
              <w:bottom w:val="single" w:sz="4" w:space="0" w:color="auto"/>
              <w:right w:val="single" w:sz="4" w:space="0" w:color="auto"/>
            </w:tcBorders>
          </w:tcPr>
          <w:p w14:paraId="097D1B24" w14:textId="77777777" w:rsidR="005E7CC9" w:rsidRPr="00620428" w:rsidRDefault="005E7CC9" w:rsidP="004B5F38">
            <w:pPr>
              <w:pStyle w:val="TAC"/>
              <w:jc w:val="both"/>
              <w:rPr>
                <w:rFonts w:eastAsia="Batang"/>
              </w:rPr>
            </w:pPr>
            <w:r w:rsidRPr="00620428">
              <w:rPr>
                <w:rFonts w:eastAsia="Batang"/>
              </w:rPr>
              <w:t>12</w:t>
            </w:r>
          </w:p>
        </w:tc>
        <w:tc>
          <w:tcPr>
            <w:tcW w:w="1559" w:type="dxa"/>
            <w:tcBorders>
              <w:top w:val="single" w:sz="4" w:space="0" w:color="auto"/>
              <w:left w:val="single" w:sz="4" w:space="0" w:color="auto"/>
              <w:bottom w:val="single" w:sz="4" w:space="0" w:color="auto"/>
              <w:right w:val="single" w:sz="4" w:space="0" w:color="auto"/>
            </w:tcBorders>
          </w:tcPr>
          <w:p w14:paraId="1F86E575"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51D87E2"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EBB1" w14:textId="77777777" w:rsidR="005E7CC9" w:rsidRPr="00620428" w:rsidRDefault="005E7CC9" w:rsidP="004B5F38">
            <w:pPr>
              <w:pStyle w:val="TAC"/>
              <w:jc w:val="both"/>
              <w:rPr>
                <w:rFonts w:eastAsia="Batang"/>
              </w:rPr>
            </w:pPr>
            <w:r w:rsidRPr="00620428">
              <w:rPr>
                <w:rFonts w:eastAsia="Batang"/>
              </w:rPr>
              <w:t>12</w:t>
            </w:r>
          </w:p>
        </w:tc>
        <w:tc>
          <w:tcPr>
            <w:tcW w:w="2126" w:type="dxa"/>
            <w:tcBorders>
              <w:top w:val="single" w:sz="4" w:space="0" w:color="auto"/>
              <w:left w:val="single" w:sz="4" w:space="0" w:color="auto"/>
              <w:bottom w:val="single" w:sz="4" w:space="0" w:color="auto"/>
              <w:right w:val="single" w:sz="4" w:space="0" w:color="auto"/>
            </w:tcBorders>
          </w:tcPr>
          <w:p w14:paraId="73C9ED4B" w14:textId="7BF189ED" w:rsidR="005E7CC9" w:rsidRPr="00620428" w:rsidRDefault="005E7CC9" w:rsidP="004B5F38">
            <w:pPr>
              <w:pStyle w:val="TAC"/>
              <w:jc w:val="both"/>
              <w:rPr>
                <w:rFonts w:eastAsia="Batang"/>
              </w:rPr>
            </w:pPr>
            <w:r>
              <w:rPr>
                <w:rFonts w:eastAsia="Batang"/>
              </w:rPr>
              <w:t>1</w:t>
            </w:r>
          </w:p>
        </w:tc>
      </w:tr>
      <w:tr w:rsidR="005E7CC9" w:rsidRPr="000564FA" w14:paraId="2E63BA9B" w14:textId="77777777" w:rsidTr="00600037">
        <w:tc>
          <w:tcPr>
            <w:tcW w:w="704" w:type="dxa"/>
            <w:tcBorders>
              <w:top w:val="single" w:sz="4" w:space="0" w:color="auto"/>
              <w:left w:val="single" w:sz="4" w:space="0" w:color="auto"/>
              <w:bottom w:val="single" w:sz="4" w:space="0" w:color="auto"/>
              <w:right w:val="single" w:sz="4" w:space="0" w:color="auto"/>
            </w:tcBorders>
          </w:tcPr>
          <w:p w14:paraId="5AA6E0BB" w14:textId="77777777" w:rsidR="005E7CC9" w:rsidRPr="00620428" w:rsidRDefault="005E7CC9" w:rsidP="004B5F38">
            <w:pPr>
              <w:pStyle w:val="TAC"/>
              <w:jc w:val="both"/>
              <w:rPr>
                <w:rFonts w:eastAsia="Batang"/>
              </w:rPr>
            </w:pPr>
            <w:r w:rsidRPr="00620428">
              <w:rPr>
                <w:rFonts w:eastAsia="Batang"/>
              </w:rPr>
              <w:t>13</w:t>
            </w:r>
          </w:p>
        </w:tc>
        <w:tc>
          <w:tcPr>
            <w:tcW w:w="1559" w:type="dxa"/>
            <w:tcBorders>
              <w:top w:val="single" w:sz="4" w:space="0" w:color="auto"/>
              <w:left w:val="single" w:sz="4" w:space="0" w:color="auto"/>
              <w:bottom w:val="single" w:sz="4" w:space="0" w:color="auto"/>
              <w:right w:val="single" w:sz="4" w:space="0" w:color="auto"/>
            </w:tcBorders>
          </w:tcPr>
          <w:p w14:paraId="4F085DF8"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0F09CC7D"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6C2E"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AC130D" w14:textId="77777777" w:rsidR="005E7CC9" w:rsidRPr="00620428" w:rsidRDefault="005E7CC9" w:rsidP="004B5F38">
            <w:pPr>
              <w:pStyle w:val="TAC"/>
              <w:jc w:val="both"/>
              <w:rPr>
                <w:rFonts w:eastAsia="Batang"/>
              </w:rPr>
            </w:pPr>
            <w:r>
              <w:rPr>
                <w:rFonts w:eastAsia="Batang"/>
              </w:rPr>
              <w:t>1</w:t>
            </w:r>
          </w:p>
        </w:tc>
      </w:tr>
      <w:tr w:rsidR="005E7CC9" w:rsidRPr="000564FA" w14:paraId="5448D6FD" w14:textId="77777777" w:rsidTr="00600037">
        <w:tc>
          <w:tcPr>
            <w:tcW w:w="704" w:type="dxa"/>
            <w:tcBorders>
              <w:top w:val="single" w:sz="4" w:space="0" w:color="auto"/>
              <w:left w:val="single" w:sz="4" w:space="0" w:color="auto"/>
              <w:bottom w:val="single" w:sz="4" w:space="0" w:color="auto"/>
              <w:right w:val="single" w:sz="4" w:space="0" w:color="auto"/>
            </w:tcBorders>
          </w:tcPr>
          <w:p w14:paraId="42FAA0D4" w14:textId="77777777" w:rsidR="005E7CC9" w:rsidRPr="00620428" w:rsidRDefault="005E7CC9" w:rsidP="004B5F38">
            <w:pPr>
              <w:pStyle w:val="TAC"/>
              <w:jc w:val="both"/>
              <w:rPr>
                <w:rFonts w:eastAsia="Batang"/>
              </w:rPr>
            </w:pPr>
            <w:r w:rsidRPr="00620428">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23F8BAA9"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181DB07A"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E7CC9" w:rsidRPr="00620428" w:rsidRDefault="005E7CC9" w:rsidP="004B5F38">
            <w:pPr>
              <w:pStyle w:val="TAC"/>
              <w:jc w:val="both"/>
              <w:rPr>
                <w:rFonts w:eastAsia="Batang"/>
              </w:rPr>
            </w:pPr>
            <w:r w:rsidRPr="00620428">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38286" w14:textId="77777777" w:rsidR="005E7CC9" w:rsidRPr="00620428" w:rsidRDefault="005E7CC9" w:rsidP="004B5F38">
            <w:pPr>
              <w:pStyle w:val="TAC"/>
              <w:jc w:val="both"/>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70E31FD3" w14:textId="77777777" w:rsidR="005E7CC9" w:rsidRPr="00620428" w:rsidRDefault="005E7CC9" w:rsidP="004B5F38">
            <w:pPr>
              <w:pStyle w:val="TAC"/>
              <w:jc w:val="both"/>
              <w:rPr>
                <w:rFonts w:eastAsia="Batang"/>
              </w:rPr>
            </w:pPr>
            <w:r>
              <w:rPr>
                <w:rFonts w:eastAsia="Batang"/>
              </w:rPr>
              <w:t>2</w:t>
            </w:r>
          </w:p>
        </w:tc>
      </w:tr>
      <w:tr w:rsidR="005E7CC9" w:rsidRPr="000564FA" w14:paraId="3465D7D5" w14:textId="77777777" w:rsidTr="00600037">
        <w:tc>
          <w:tcPr>
            <w:tcW w:w="704" w:type="dxa"/>
            <w:tcBorders>
              <w:top w:val="single" w:sz="4" w:space="0" w:color="auto"/>
              <w:left w:val="single" w:sz="4" w:space="0" w:color="auto"/>
              <w:bottom w:val="single" w:sz="4" w:space="0" w:color="auto"/>
              <w:right w:val="single" w:sz="4" w:space="0" w:color="auto"/>
            </w:tcBorders>
          </w:tcPr>
          <w:p w14:paraId="096C9323" w14:textId="77777777" w:rsidR="005E7CC9" w:rsidRPr="00366076" w:rsidRDefault="005E7CC9" w:rsidP="004B5F38">
            <w:pPr>
              <w:pStyle w:val="TAC"/>
              <w:jc w:val="both"/>
              <w:rPr>
                <w:rFonts w:eastAsia="Batang"/>
                <w:color w:val="FF0000"/>
              </w:rPr>
            </w:pPr>
            <w:r w:rsidRPr="00366076">
              <w:rPr>
                <w:rFonts w:eastAsia="Batang"/>
                <w:color w:val="FF0000"/>
              </w:rPr>
              <w:t>15</w:t>
            </w:r>
          </w:p>
        </w:tc>
        <w:tc>
          <w:tcPr>
            <w:tcW w:w="1559" w:type="dxa"/>
            <w:tcBorders>
              <w:top w:val="single" w:sz="4" w:space="0" w:color="auto"/>
              <w:left w:val="single" w:sz="4" w:space="0" w:color="auto"/>
              <w:bottom w:val="single" w:sz="4" w:space="0" w:color="auto"/>
              <w:right w:val="single" w:sz="4" w:space="0" w:color="auto"/>
            </w:tcBorders>
          </w:tcPr>
          <w:p w14:paraId="2555566C" w14:textId="77777777" w:rsidR="005E7CC9" w:rsidRPr="00366076" w:rsidRDefault="005E7CC9" w:rsidP="004B5F38">
            <w:pPr>
              <w:pStyle w:val="TAC"/>
              <w:jc w:val="both"/>
              <w:rPr>
                <w:rFonts w:eastAsia="Batang"/>
                <w:color w:val="FF0000"/>
              </w:rPr>
            </w:pPr>
            <w:r w:rsidRPr="00366076">
              <w:rPr>
                <w:rFonts w:eastAsia="Batang"/>
                <w:color w:val="FF0000"/>
              </w:rPr>
              <w:t>Type A</w:t>
            </w:r>
          </w:p>
        </w:tc>
        <w:tc>
          <w:tcPr>
            <w:tcW w:w="851" w:type="dxa"/>
            <w:tcBorders>
              <w:top w:val="single" w:sz="4" w:space="0" w:color="auto"/>
              <w:left w:val="single" w:sz="4" w:space="0" w:color="auto"/>
              <w:bottom w:val="single" w:sz="4" w:space="0" w:color="auto"/>
              <w:right w:val="single" w:sz="4" w:space="0" w:color="auto"/>
            </w:tcBorders>
          </w:tcPr>
          <w:p w14:paraId="55E12342" w14:textId="77777777" w:rsidR="005E7CC9" w:rsidRPr="00366076" w:rsidRDefault="005E7CC9" w:rsidP="004B5F38">
            <w:pPr>
              <w:pStyle w:val="TAC"/>
              <w:jc w:val="both"/>
              <w:rPr>
                <w:rFonts w:eastAsia="Batang"/>
                <w:color w:val="FF0000"/>
              </w:rPr>
            </w:pPr>
            <w:r w:rsidRPr="00366076">
              <w:rPr>
                <w:rFonts w:eastAsia="Batang"/>
                <w:i/>
                <w:color w:val="FF0000"/>
              </w:rPr>
              <w:t>j</w:t>
            </w:r>
            <w:r w:rsidRPr="00366076">
              <w:rPr>
                <w:rFonts w:eastAsia="Batang"/>
                <w:color w:val="FF000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E7CC9" w:rsidRPr="00366076" w:rsidRDefault="005E7CC9" w:rsidP="004B5F38">
            <w:pPr>
              <w:pStyle w:val="TAC"/>
              <w:jc w:val="both"/>
              <w:rPr>
                <w:rFonts w:eastAsia="Batang"/>
                <w:color w:val="FF0000"/>
              </w:rPr>
            </w:pPr>
            <w:r w:rsidRPr="00366076">
              <w:rPr>
                <w:rFonts w:eastAsia="Batang"/>
                <w:color w:val="FF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1AA0F" w14:textId="77777777" w:rsidR="005E7CC9" w:rsidRPr="00366076" w:rsidRDefault="005E7CC9" w:rsidP="004B5F38">
            <w:pPr>
              <w:pStyle w:val="TAC"/>
              <w:jc w:val="both"/>
              <w:rPr>
                <w:rFonts w:eastAsia="Batang"/>
                <w:color w:val="FF0000"/>
              </w:rPr>
            </w:pPr>
            <w:r w:rsidRPr="00366076">
              <w:rPr>
                <w:rFonts w:eastAsia="Batang"/>
                <w:color w:val="FF0000"/>
              </w:rPr>
              <w:t>14</w:t>
            </w:r>
          </w:p>
        </w:tc>
        <w:tc>
          <w:tcPr>
            <w:tcW w:w="2126" w:type="dxa"/>
            <w:tcBorders>
              <w:top w:val="single" w:sz="4" w:space="0" w:color="auto"/>
              <w:left w:val="single" w:sz="4" w:space="0" w:color="auto"/>
              <w:bottom w:val="single" w:sz="4" w:space="0" w:color="auto"/>
              <w:right w:val="single" w:sz="4" w:space="0" w:color="auto"/>
            </w:tcBorders>
          </w:tcPr>
          <w:p w14:paraId="5345B60C" w14:textId="77777777" w:rsidR="005E7CC9" w:rsidRPr="00366076" w:rsidRDefault="005E7CC9" w:rsidP="004B5F38">
            <w:pPr>
              <w:pStyle w:val="TAC"/>
              <w:jc w:val="both"/>
              <w:rPr>
                <w:rFonts w:eastAsia="Batang"/>
                <w:color w:val="FF0000"/>
              </w:rPr>
            </w:pPr>
            <w:r w:rsidRPr="00366076">
              <w:rPr>
                <w:rFonts w:eastAsia="Batang"/>
                <w:color w:val="FF0000"/>
              </w:rPr>
              <w:t>8</w:t>
            </w:r>
          </w:p>
        </w:tc>
      </w:tr>
      <w:tr w:rsidR="005E7CC9" w:rsidRPr="000564FA" w14:paraId="245FFC72" w14:textId="77777777" w:rsidTr="00600037">
        <w:tc>
          <w:tcPr>
            <w:tcW w:w="704" w:type="dxa"/>
            <w:tcBorders>
              <w:top w:val="single" w:sz="4" w:space="0" w:color="auto"/>
              <w:left w:val="single" w:sz="4" w:space="0" w:color="auto"/>
              <w:bottom w:val="single" w:sz="4" w:space="0" w:color="auto"/>
              <w:right w:val="single" w:sz="4" w:space="0" w:color="auto"/>
            </w:tcBorders>
          </w:tcPr>
          <w:p w14:paraId="4215C851" w14:textId="77777777" w:rsidR="005E7CC9" w:rsidRPr="00620428" w:rsidRDefault="005E7CC9" w:rsidP="004B5F38">
            <w:pPr>
              <w:pStyle w:val="TAC"/>
              <w:jc w:val="both"/>
              <w:rPr>
                <w:rFonts w:eastAsia="Batang"/>
              </w:rPr>
            </w:pPr>
            <w:r w:rsidRPr="00620428">
              <w:rPr>
                <w:rFonts w:eastAsia="Batang"/>
              </w:rPr>
              <w:t>16</w:t>
            </w:r>
          </w:p>
        </w:tc>
        <w:tc>
          <w:tcPr>
            <w:tcW w:w="1559" w:type="dxa"/>
            <w:tcBorders>
              <w:top w:val="single" w:sz="4" w:space="0" w:color="auto"/>
              <w:left w:val="single" w:sz="4" w:space="0" w:color="auto"/>
              <w:bottom w:val="single" w:sz="4" w:space="0" w:color="auto"/>
              <w:right w:val="single" w:sz="4" w:space="0" w:color="auto"/>
            </w:tcBorders>
          </w:tcPr>
          <w:p w14:paraId="58B29F45"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5794FDB8" w14:textId="2636CDB3" w:rsidR="005E7CC9" w:rsidRPr="00620428" w:rsidRDefault="005E7CC9" w:rsidP="004B5F38">
            <w:pPr>
              <w:pStyle w:val="TAC"/>
              <w:jc w:val="both"/>
              <w:rPr>
                <w:rFonts w:eastAsia="Batang"/>
              </w:rPr>
            </w:pPr>
            <w:r w:rsidRPr="00620428">
              <w:rPr>
                <w:rFonts w:eastAsia="Batang"/>
                <w:i/>
              </w:rPr>
              <w:t>j</w:t>
            </w:r>
            <w:r w:rsidRPr="00620428">
              <w:rPr>
                <w:rFonts w:eastAsia="Batang"/>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A85B6"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02E849B3" w14:textId="77777777" w:rsidR="005E7CC9" w:rsidRPr="00620428" w:rsidRDefault="005E7CC9" w:rsidP="004B5F38">
            <w:pPr>
              <w:pStyle w:val="TAC"/>
              <w:jc w:val="both"/>
              <w:rPr>
                <w:rFonts w:eastAsia="Batang"/>
              </w:rPr>
            </w:pPr>
            <w:r>
              <w:rPr>
                <w:rFonts w:eastAsia="Batang"/>
              </w:rPr>
              <w:t>2</w:t>
            </w:r>
          </w:p>
        </w:tc>
      </w:tr>
    </w:tbl>
    <w:p w14:paraId="7CB16FF9" w14:textId="55A1B13A" w:rsidR="008C2330" w:rsidRDefault="008C2330" w:rsidP="004B5F38">
      <w:pPr>
        <w:jc w:val="both"/>
        <w:rPr>
          <w:bCs/>
          <w:lang w:eastAsia="ja-JP"/>
        </w:rPr>
      </w:pPr>
    </w:p>
    <w:p w14:paraId="4770A64A" w14:textId="33E57BE2" w:rsidR="009E6D14" w:rsidRDefault="005E7CC9" w:rsidP="004B5F38">
      <w:pPr>
        <w:spacing w:after="0"/>
        <w:jc w:val="both"/>
        <w:rPr>
          <w:b/>
          <w:i/>
          <w:iCs/>
          <w:lang w:eastAsia="ja-JP"/>
        </w:rPr>
      </w:pPr>
      <w:r w:rsidRPr="001535BB">
        <w:rPr>
          <w:b/>
          <w:i/>
          <w:iCs/>
          <w:lang w:eastAsia="ja-JP"/>
        </w:rPr>
        <w:t xml:space="preserve">Proposal </w:t>
      </w:r>
      <w:r w:rsidR="00EB389C">
        <w:rPr>
          <w:b/>
          <w:i/>
          <w:iCs/>
          <w:lang w:eastAsia="ja-JP"/>
        </w:rPr>
        <w:t>4</w:t>
      </w:r>
      <w:r w:rsidRPr="001535BB">
        <w:rPr>
          <w:b/>
          <w:i/>
          <w:iCs/>
          <w:lang w:eastAsia="ja-JP"/>
        </w:rPr>
        <w:t>: For PUSCH type A repetition coverage enhancements in NR Rel-17,</w:t>
      </w:r>
      <w:r w:rsidR="009E6D14">
        <w:rPr>
          <w:b/>
          <w:i/>
          <w:iCs/>
          <w:lang w:eastAsia="ja-JP"/>
        </w:rPr>
        <w:t xml:space="preserve"> RRC configuration should be supported to indicate whether Rel-17 enhanced PUSCH type-A repetition scheme is enabled, or Rel-15/16 based PUSCH type-A repetition is enabled.</w:t>
      </w:r>
    </w:p>
    <w:p w14:paraId="77EA122E" w14:textId="77777777" w:rsidR="009E6D14" w:rsidRDefault="009E6D14" w:rsidP="004B5F38">
      <w:pPr>
        <w:spacing w:after="0"/>
        <w:jc w:val="both"/>
        <w:rPr>
          <w:b/>
          <w:i/>
          <w:iCs/>
          <w:lang w:eastAsia="ja-JP"/>
        </w:rPr>
      </w:pPr>
    </w:p>
    <w:p w14:paraId="70599955" w14:textId="2F9915C7" w:rsidR="009E6D14" w:rsidRDefault="009E6D14" w:rsidP="004B5F38">
      <w:pPr>
        <w:spacing w:after="0"/>
        <w:jc w:val="both"/>
        <w:rPr>
          <w:b/>
          <w:i/>
          <w:iCs/>
          <w:lang w:eastAsia="ja-JP"/>
        </w:rPr>
      </w:pPr>
      <w:r w:rsidRPr="001535BB">
        <w:rPr>
          <w:b/>
          <w:i/>
          <w:iCs/>
          <w:lang w:eastAsia="ja-JP"/>
        </w:rPr>
        <w:t xml:space="preserve">Proposal </w:t>
      </w:r>
      <w:r w:rsidR="00B03939">
        <w:rPr>
          <w:b/>
          <w:i/>
          <w:iCs/>
          <w:lang w:eastAsia="ja-JP"/>
        </w:rPr>
        <w:t>5</w:t>
      </w:r>
      <w:r w:rsidRPr="001535BB">
        <w:rPr>
          <w:b/>
          <w:i/>
          <w:iCs/>
          <w:lang w:eastAsia="ja-JP"/>
        </w:rPr>
        <w:t>: For PUSCH type A repetition coverage enhancements in NR Rel-17,</w:t>
      </w:r>
      <w:r>
        <w:rPr>
          <w:b/>
          <w:i/>
          <w:iCs/>
          <w:lang w:eastAsia="ja-JP"/>
        </w:rPr>
        <w:t xml:space="preserve"> if Rel-17 based enhanced PUSCH type-A repetition is enabled, then dynamic switching/indication between the two method</w:t>
      </w:r>
      <w:r w:rsidR="00B2529A">
        <w:rPr>
          <w:b/>
          <w:i/>
          <w:iCs/>
          <w:lang w:eastAsia="ja-JP"/>
        </w:rPr>
        <w:t>s</w:t>
      </w:r>
      <w:r>
        <w:rPr>
          <w:b/>
          <w:i/>
          <w:iCs/>
          <w:lang w:eastAsia="ja-JP"/>
        </w:rPr>
        <w:t xml:space="preserve"> agreed in Rel-17 should be supported:</w:t>
      </w:r>
    </w:p>
    <w:p w14:paraId="076C4A0B" w14:textId="48304793" w:rsidR="005E7CC9" w:rsidRPr="001535BB" w:rsidRDefault="009E6D14" w:rsidP="004B5F38">
      <w:pPr>
        <w:pStyle w:val="ListParagraph"/>
        <w:numPr>
          <w:ilvl w:val="0"/>
          <w:numId w:val="24"/>
        </w:numPr>
        <w:jc w:val="both"/>
        <w:rPr>
          <w:b/>
          <w:i/>
          <w:iCs/>
          <w:lang w:eastAsia="ja-JP"/>
        </w:rPr>
      </w:pPr>
      <w:r>
        <w:rPr>
          <w:b/>
          <w:i/>
          <w:iCs/>
          <w:lang w:eastAsia="ja-JP"/>
        </w:rPr>
        <w:t>B</w:t>
      </w:r>
      <w:r w:rsidR="005E7CC9" w:rsidRPr="001535BB">
        <w:rPr>
          <w:b/>
          <w:i/>
          <w:iCs/>
          <w:lang w:eastAsia="ja-JP"/>
        </w:rPr>
        <w:t xml:space="preserve">ased on the </w:t>
      </w:r>
      <w:proofErr w:type="spellStart"/>
      <w:r w:rsidR="005E7CC9" w:rsidRPr="001535BB">
        <w:rPr>
          <w:b/>
          <w:i/>
          <w:iCs/>
          <w:lang w:eastAsia="ja-JP"/>
        </w:rPr>
        <w:t>numberofRepetitions</w:t>
      </w:r>
      <w:proofErr w:type="spellEnd"/>
      <w:r w:rsidR="005E7CC9" w:rsidRPr="001535BB">
        <w:rPr>
          <w:b/>
          <w:i/>
          <w:iCs/>
          <w:lang w:eastAsia="ja-JP"/>
        </w:rPr>
        <w:t xml:space="preserve"> indicated in TDRA </w:t>
      </w:r>
      <w:r w:rsidR="00F61C8B" w:rsidRPr="001535BB">
        <w:rPr>
          <w:b/>
          <w:i/>
          <w:iCs/>
          <w:lang w:eastAsia="ja-JP"/>
        </w:rPr>
        <w:t>table –</w:t>
      </w:r>
      <w:r w:rsidR="005E7CC9" w:rsidRPr="001535BB">
        <w:rPr>
          <w:b/>
          <w:i/>
          <w:iCs/>
          <w:lang w:eastAsia="ja-JP"/>
        </w:rPr>
        <w:t xml:space="preserve"> if the </w:t>
      </w:r>
      <w:proofErr w:type="spellStart"/>
      <w:r w:rsidR="005E7CC9" w:rsidRPr="001535BB">
        <w:rPr>
          <w:b/>
          <w:i/>
          <w:iCs/>
          <w:lang w:eastAsia="ja-JP"/>
        </w:rPr>
        <w:t>numberofRepetitions</w:t>
      </w:r>
      <w:proofErr w:type="spellEnd"/>
      <w:r w:rsidR="005E7CC9" w:rsidRPr="001535BB">
        <w:rPr>
          <w:b/>
          <w:i/>
          <w:iCs/>
          <w:lang w:eastAsia="ja-JP"/>
        </w:rPr>
        <w:t xml:space="preserve"> is </w:t>
      </w:r>
      <w:r>
        <w:rPr>
          <w:b/>
          <w:i/>
          <w:iCs/>
          <w:lang w:eastAsia="ja-JP"/>
        </w:rPr>
        <w:t>equal or less than 16</w:t>
      </w:r>
      <w:r w:rsidR="005E7CC9" w:rsidRPr="001535BB">
        <w:rPr>
          <w:b/>
          <w:i/>
          <w:iCs/>
          <w:lang w:eastAsia="ja-JP"/>
        </w:rPr>
        <w:t xml:space="preserve">, then </w:t>
      </w:r>
      <w:proofErr w:type="spellStart"/>
      <w:r w:rsidR="005E7CC9" w:rsidRPr="001535BB">
        <w:rPr>
          <w:b/>
          <w:i/>
          <w:iCs/>
          <w:lang w:eastAsia="ja-JP"/>
        </w:rPr>
        <w:t>numberofRepetitions</w:t>
      </w:r>
      <w:proofErr w:type="spellEnd"/>
      <w:r w:rsidR="005E7CC9" w:rsidRPr="001535BB">
        <w:rPr>
          <w:b/>
          <w:i/>
          <w:iCs/>
          <w:lang w:eastAsia="ja-JP"/>
        </w:rPr>
        <w:t xml:space="preserve"> is counted as number of available slots</w:t>
      </w:r>
      <w:r w:rsidR="001535BB" w:rsidRPr="001535BB">
        <w:rPr>
          <w:b/>
          <w:i/>
          <w:iCs/>
          <w:lang w:eastAsia="ja-JP"/>
        </w:rPr>
        <w:t xml:space="preserve">, otherwise </w:t>
      </w:r>
      <w:proofErr w:type="spellStart"/>
      <w:r w:rsidR="001535BB" w:rsidRPr="001535BB">
        <w:rPr>
          <w:b/>
          <w:i/>
          <w:iCs/>
          <w:lang w:eastAsia="ja-JP"/>
        </w:rPr>
        <w:t>numberofrepetitions</w:t>
      </w:r>
      <w:proofErr w:type="spellEnd"/>
      <w:r w:rsidR="001535BB" w:rsidRPr="001535BB">
        <w:rPr>
          <w:b/>
          <w:i/>
          <w:iCs/>
          <w:lang w:eastAsia="ja-JP"/>
        </w:rPr>
        <w:t xml:space="preserve"> is counted as consecutive number of total slots (current behaviour)</w:t>
      </w:r>
    </w:p>
    <w:p w14:paraId="1DA3652D" w14:textId="3CB2C637" w:rsidR="001535BB" w:rsidRPr="001535BB" w:rsidRDefault="001535BB" w:rsidP="004B5F38">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3D03F01" w14:textId="77777777" w:rsidR="00EA72BB" w:rsidRPr="003237DE" w:rsidRDefault="00EA72BB" w:rsidP="004B5F38">
      <w:pPr>
        <w:spacing w:after="0"/>
        <w:jc w:val="both"/>
        <w:rPr>
          <w:rFonts w:asciiTheme="majorBidi" w:hAnsiTheme="majorBidi" w:cstheme="majorBidi"/>
          <w:lang w:val="en-US" w:eastAsia="zh-CN"/>
        </w:rPr>
      </w:pPr>
    </w:p>
    <w:p w14:paraId="0376B0F9" w14:textId="6A78B749" w:rsidR="00790DD7" w:rsidRPr="000B409F" w:rsidRDefault="00D26385"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10436BA2" w14:textId="40899FB6" w:rsidR="00D07BD2" w:rsidRPr="00347C63" w:rsidRDefault="004B392F" w:rsidP="004B5F38">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566CA214" w14:textId="77777777" w:rsidR="00D450C6" w:rsidRPr="00664F96" w:rsidRDefault="00D450C6" w:rsidP="00D450C6">
      <w:pPr>
        <w:spacing w:after="0"/>
        <w:jc w:val="both"/>
        <w:rPr>
          <w:b/>
          <w:i/>
          <w:iCs/>
          <w:lang w:eastAsia="ja-JP"/>
        </w:rPr>
      </w:pPr>
      <w:r w:rsidRPr="00664F96">
        <w:rPr>
          <w:b/>
          <w:i/>
          <w:iCs/>
          <w:lang w:eastAsia="ja-JP"/>
        </w:rPr>
        <w:t>Proposal 1: For PUSCH type A repetition coverage enhancements in NR Rel-17, support the determination of available slots for PUSCH repetition based on following</w:t>
      </w:r>
      <w:r>
        <w:rPr>
          <w:b/>
          <w:i/>
          <w:iCs/>
          <w:lang w:eastAsia="ja-JP"/>
        </w:rPr>
        <w:t xml:space="preserve"> configuration/indication in addition to TDRA in the scheduling DCI, CG configuration or activation DCI</w:t>
      </w:r>
      <w:r w:rsidRPr="00664F96">
        <w:rPr>
          <w:b/>
          <w:i/>
          <w:iCs/>
          <w:lang w:eastAsia="ja-JP"/>
        </w:rPr>
        <w:t>:</w:t>
      </w:r>
    </w:p>
    <w:p w14:paraId="2092AA57" w14:textId="77777777" w:rsidR="00D450C6" w:rsidRPr="00664F96" w:rsidRDefault="00D450C6" w:rsidP="00D450C6">
      <w:pPr>
        <w:pStyle w:val="ListParagraph"/>
        <w:numPr>
          <w:ilvl w:val="0"/>
          <w:numId w:val="30"/>
        </w:numPr>
        <w:spacing w:after="0"/>
        <w:jc w:val="both"/>
        <w:rPr>
          <w:b/>
          <w:i/>
          <w:iCs/>
          <w:lang w:eastAsia="ja-JP"/>
        </w:rPr>
      </w:pPr>
      <w:r>
        <w:rPr>
          <w:rFonts w:eastAsia="Batang"/>
          <w:b/>
          <w:i/>
          <w:iCs/>
        </w:rPr>
        <w:t>RRC</w:t>
      </w:r>
      <w:r w:rsidRPr="004B5F38">
        <w:rPr>
          <w:rFonts w:eastAsia="Batang"/>
          <w:b/>
          <w:i/>
          <w:iCs/>
        </w:rPr>
        <w:t xml:space="preserve"> configuration</w:t>
      </w:r>
    </w:p>
    <w:p w14:paraId="359D939D" w14:textId="77777777" w:rsidR="00D450C6" w:rsidRPr="00F3640E" w:rsidRDefault="00D450C6" w:rsidP="00D450C6">
      <w:pPr>
        <w:pStyle w:val="ListParagraph"/>
        <w:numPr>
          <w:ilvl w:val="0"/>
          <w:numId w:val="30"/>
        </w:numPr>
        <w:spacing w:after="0"/>
        <w:jc w:val="both"/>
        <w:rPr>
          <w:b/>
          <w:i/>
          <w:iCs/>
          <w:lang w:eastAsia="ja-JP"/>
        </w:rPr>
      </w:pPr>
      <w:r>
        <w:rPr>
          <w:rFonts w:eastAsia="Batang"/>
          <w:b/>
          <w:i/>
          <w:iCs/>
        </w:rPr>
        <w:t>dynamic signalling (such as DI, UL CI) received before the start of first transmission</w:t>
      </w:r>
    </w:p>
    <w:p w14:paraId="7934B6DD" w14:textId="0C6F0A37" w:rsidR="00D450C6" w:rsidRPr="00D450C6" w:rsidRDefault="00D450C6" w:rsidP="00D450C6">
      <w:pPr>
        <w:pStyle w:val="ListParagraph"/>
        <w:numPr>
          <w:ilvl w:val="0"/>
          <w:numId w:val="30"/>
        </w:numPr>
        <w:spacing w:after="0"/>
        <w:jc w:val="both"/>
        <w:rPr>
          <w:b/>
          <w:i/>
          <w:iCs/>
          <w:lang w:eastAsia="ja-JP"/>
        </w:rPr>
      </w:pPr>
      <w:r>
        <w:rPr>
          <w:rFonts w:eastAsia="Batang"/>
          <w:b/>
          <w:i/>
          <w:iCs/>
        </w:rPr>
        <w:t>If any dynamic signalling is received after the start of first transmission, then the PUSCH can be dropped according to Rel-15/16 dropping rules, but the repetition is still counted.</w:t>
      </w:r>
    </w:p>
    <w:p w14:paraId="1AE78C1E" w14:textId="77777777" w:rsidR="00D450C6" w:rsidRPr="00664F96" w:rsidRDefault="00D450C6" w:rsidP="00D450C6">
      <w:pPr>
        <w:pStyle w:val="ListParagraph"/>
        <w:spacing w:after="0"/>
        <w:jc w:val="both"/>
        <w:rPr>
          <w:b/>
          <w:i/>
          <w:iCs/>
          <w:lang w:eastAsia="ja-JP"/>
        </w:rPr>
      </w:pPr>
    </w:p>
    <w:p w14:paraId="76582B67" w14:textId="77777777" w:rsidR="00D450C6" w:rsidRDefault="00D450C6" w:rsidP="00D450C6">
      <w:pPr>
        <w:spacing w:after="0"/>
        <w:jc w:val="both"/>
        <w:rPr>
          <w:b/>
          <w:i/>
          <w:iCs/>
          <w:lang w:eastAsia="ja-JP"/>
        </w:rPr>
      </w:pPr>
      <w:r w:rsidRPr="008C2330">
        <w:rPr>
          <w:b/>
          <w:i/>
          <w:iCs/>
          <w:lang w:eastAsia="ja-JP"/>
        </w:rPr>
        <w:t xml:space="preserve">Proposal </w:t>
      </w:r>
      <w:r>
        <w:rPr>
          <w:b/>
          <w:i/>
          <w:iCs/>
          <w:lang w:eastAsia="ja-JP"/>
        </w:rPr>
        <w:t>2</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controlled postponement can be supported, where the indication of a repetition span duration is specified and beyond the duration of repetition span, no further UL repetitions are allowed.</w:t>
      </w:r>
    </w:p>
    <w:p w14:paraId="2F85F6A5" w14:textId="77777777" w:rsidR="00D450C6" w:rsidRDefault="00D450C6" w:rsidP="00D450C6">
      <w:pPr>
        <w:pStyle w:val="ListParagraph"/>
        <w:numPr>
          <w:ilvl w:val="0"/>
          <w:numId w:val="23"/>
        </w:numPr>
        <w:jc w:val="both"/>
        <w:rPr>
          <w:b/>
          <w:i/>
          <w:iCs/>
          <w:lang w:eastAsia="ja-JP"/>
        </w:rPr>
      </w:pPr>
      <w:r>
        <w:rPr>
          <w:b/>
          <w:i/>
          <w:iCs/>
          <w:lang w:eastAsia="ja-JP"/>
        </w:rPr>
        <w:t>In case both the mechanisms of indicating number of repetitions and actual number of repetitions (</w:t>
      </w:r>
      <w:r w:rsidRPr="005F0B96">
        <w:rPr>
          <w:b/>
          <w:i/>
          <w:iCs/>
          <w:lang w:eastAsia="ja-JP"/>
        </w:rPr>
        <w:t xml:space="preserve">available </w:t>
      </w:r>
      <w:r>
        <w:rPr>
          <w:b/>
          <w:i/>
          <w:iCs/>
          <w:lang w:eastAsia="ja-JP"/>
        </w:rPr>
        <w:t xml:space="preserve">UL </w:t>
      </w:r>
      <w:r w:rsidRPr="005F0B96">
        <w:rPr>
          <w:b/>
          <w:i/>
          <w:iCs/>
          <w:lang w:eastAsia="ja-JP"/>
        </w:rPr>
        <w:t>slots</w:t>
      </w:r>
      <w:r>
        <w:rPr>
          <w:b/>
          <w:i/>
          <w:iCs/>
          <w:lang w:eastAsia="ja-JP"/>
        </w:rPr>
        <w:t>)</w:t>
      </w:r>
      <w:r w:rsidRPr="005F0B96">
        <w:rPr>
          <w:b/>
          <w:i/>
          <w:iCs/>
          <w:lang w:eastAsia="ja-JP"/>
        </w:rPr>
        <w:t xml:space="preserve"> </w:t>
      </w:r>
      <w:r>
        <w:rPr>
          <w:b/>
          <w:i/>
          <w:iCs/>
          <w:lang w:eastAsia="ja-JP"/>
        </w:rPr>
        <w:t>are simultaneously supported, then the number of repetitions can be used as a repetition span to transmit the actual number of repetitions</w:t>
      </w:r>
    </w:p>
    <w:p w14:paraId="4153E4E5" w14:textId="3FF70DDA" w:rsidR="00D450C6" w:rsidRDefault="00D450C6" w:rsidP="00D450C6">
      <w:pPr>
        <w:spacing w:after="0"/>
        <w:jc w:val="both"/>
        <w:rPr>
          <w:b/>
          <w:i/>
          <w:iCs/>
          <w:lang w:eastAsia="ja-JP"/>
        </w:rPr>
      </w:pPr>
      <w:r w:rsidRPr="008C2330">
        <w:rPr>
          <w:b/>
          <w:i/>
          <w:iCs/>
          <w:lang w:eastAsia="ja-JP"/>
        </w:rPr>
        <w:lastRenderedPageBreak/>
        <w:t xml:space="preserve">Proposal </w:t>
      </w:r>
      <w:r>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t</w:t>
      </w:r>
      <w:r w:rsidRPr="00FB01D7">
        <w:rPr>
          <w:b/>
          <w:i/>
          <w:iCs/>
          <w:lang w:eastAsia="ja-JP"/>
        </w:rPr>
        <w:t>he maximum number of repetitions supported by Rel-17 PUSCH repetition Type A is: 32 for the counting based on physical slots; and 16 (i.e.</w:t>
      </w:r>
      <w:r>
        <w:rPr>
          <w:b/>
          <w:i/>
          <w:iCs/>
          <w:lang w:eastAsia="ja-JP"/>
        </w:rPr>
        <w:t>,</w:t>
      </w:r>
      <w:r w:rsidRPr="00FB01D7">
        <w:rPr>
          <w:b/>
          <w:i/>
          <w:iCs/>
          <w:lang w:eastAsia="ja-JP"/>
        </w:rPr>
        <w:t xml:space="preserve"> no change from Rel-16) for the counting based on available slots.</w:t>
      </w:r>
    </w:p>
    <w:p w14:paraId="03DB2B75" w14:textId="77777777" w:rsidR="00D450C6" w:rsidRDefault="00D450C6" w:rsidP="00D450C6">
      <w:pPr>
        <w:spacing w:after="0"/>
        <w:jc w:val="both"/>
        <w:rPr>
          <w:b/>
          <w:i/>
          <w:iCs/>
          <w:lang w:eastAsia="ja-JP"/>
        </w:rPr>
      </w:pPr>
    </w:p>
    <w:p w14:paraId="4A80ED92" w14:textId="77777777" w:rsidR="00D450C6" w:rsidRDefault="00D450C6" w:rsidP="00D450C6">
      <w:pPr>
        <w:spacing w:after="0"/>
        <w:jc w:val="both"/>
        <w:rPr>
          <w:b/>
          <w:i/>
          <w:iCs/>
          <w:lang w:eastAsia="ja-JP"/>
        </w:rPr>
      </w:pPr>
      <w:r w:rsidRPr="001535BB">
        <w:rPr>
          <w:b/>
          <w:i/>
          <w:iCs/>
          <w:lang w:eastAsia="ja-JP"/>
        </w:rPr>
        <w:t xml:space="preserve">Proposal </w:t>
      </w:r>
      <w:r>
        <w:rPr>
          <w:b/>
          <w:i/>
          <w:iCs/>
          <w:lang w:eastAsia="ja-JP"/>
        </w:rPr>
        <w:t>4</w:t>
      </w:r>
      <w:r w:rsidRPr="001535BB">
        <w:rPr>
          <w:b/>
          <w:i/>
          <w:iCs/>
          <w:lang w:eastAsia="ja-JP"/>
        </w:rPr>
        <w:t>: For PUSCH type A repetition coverage enhancements in NR Rel-17,</w:t>
      </w:r>
      <w:r>
        <w:rPr>
          <w:b/>
          <w:i/>
          <w:iCs/>
          <w:lang w:eastAsia="ja-JP"/>
        </w:rPr>
        <w:t xml:space="preserve"> RRC configuration should be supported to indicate whether Rel-17 enhanced PUSCH type-A repetition scheme is enabled, or Rel-15/16 based PUSCH type-A repetition is enabled.</w:t>
      </w:r>
    </w:p>
    <w:p w14:paraId="4F26E5B6" w14:textId="77777777" w:rsidR="00D450C6" w:rsidRDefault="00D450C6" w:rsidP="00D450C6">
      <w:pPr>
        <w:spacing w:after="0"/>
        <w:jc w:val="both"/>
        <w:rPr>
          <w:b/>
          <w:i/>
          <w:iCs/>
          <w:lang w:eastAsia="ja-JP"/>
        </w:rPr>
      </w:pPr>
    </w:p>
    <w:p w14:paraId="224751A2" w14:textId="77777777" w:rsidR="00D450C6" w:rsidRDefault="00D450C6" w:rsidP="00D450C6">
      <w:pPr>
        <w:spacing w:after="0"/>
        <w:jc w:val="both"/>
        <w:rPr>
          <w:b/>
          <w:i/>
          <w:iCs/>
          <w:lang w:eastAsia="ja-JP"/>
        </w:rPr>
      </w:pPr>
      <w:r w:rsidRPr="001535BB">
        <w:rPr>
          <w:b/>
          <w:i/>
          <w:iCs/>
          <w:lang w:eastAsia="ja-JP"/>
        </w:rPr>
        <w:t xml:space="preserve">Proposal </w:t>
      </w:r>
      <w:r>
        <w:rPr>
          <w:b/>
          <w:i/>
          <w:iCs/>
          <w:lang w:eastAsia="ja-JP"/>
        </w:rPr>
        <w:t>5</w:t>
      </w:r>
      <w:r w:rsidRPr="001535BB">
        <w:rPr>
          <w:b/>
          <w:i/>
          <w:iCs/>
          <w:lang w:eastAsia="ja-JP"/>
        </w:rPr>
        <w:t>: For PUSCH type A repetition coverage enhancements in NR Rel-17,</w:t>
      </w:r>
      <w:r>
        <w:rPr>
          <w:b/>
          <w:i/>
          <w:iCs/>
          <w:lang w:eastAsia="ja-JP"/>
        </w:rPr>
        <w:t xml:space="preserve"> if Rel-17 based enhanced PUSCH type-A repetition is enabled, then dynamic switching/indication between the two methods agreed in Rel-17 should be supported:</w:t>
      </w:r>
    </w:p>
    <w:p w14:paraId="25137784" w14:textId="77777777" w:rsidR="00D450C6" w:rsidRPr="001535BB" w:rsidRDefault="00D450C6" w:rsidP="00D450C6">
      <w:pPr>
        <w:pStyle w:val="ListParagraph"/>
        <w:numPr>
          <w:ilvl w:val="0"/>
          <w:numId w:val="24"/>
        </w:numPr>
        <w:jc w:val="both"/>
        <w:rPr>
          <w:b/>
          <w:i/>
          <w:iCs/>
          <w:lang w:eastAsia="ja-JP"/>
        </w:rPr>
      </w:pPr>
      <w:r>
        <w:rPr>
          <w:b/>
          <w:i/>
          <w:iCs/>
          <w:lang w:eastAsia="ja-JP"/>
        </w:rPr>
        <w:t>B</w:t>
      </w:r>
      <w:r w:rsidRPr="001535BB">
        <w:rPr>
          <w:b/>
          <w:i/>
          <w:iCs/>
          <w:lang w:eastAsia="ja-JP"/>
        </w:rPr>
        <w:t xml:space="preserve">ased on the </w:t>
      </w:r>
      <w:proofErr w:type="spellStart"/>
      <w:r w:rsidRPr="001535BB">
        <w:rPr>
          <w:b/>
          <w:i/>
          <w:iCs/>
          <w:lang w:eastAsia="ja-JP"/>
        </w:rPr>
        <w:t>numberofRepetitions</w:t>
      </w:r>
      <w:proofErr w:type="spellEnd"/>
      <w:r w:rsidRPr="001535BB">
        <w:rPr>
          <w:b/>
          <w:i/>
          <w:iCs/>
          <w:lang w:eastAsia="ja-JP"/>
        </w:rPr>
        <w:t xml:space="preserve"> indicated in TDRA table – if the </w:t>
      </w:r>
      <w:proofErr w:type="spellStart"/>
      <w:r w:rsidRPr="001535BB">
        <w:rPr>
          <w:b/>
          <w:i/>
          <w:iCs/>
          <w:lang w:eastAsia="ja-JP"/>
        </w:rPr>
        <w:t>numberofRepetitions</w:t>
      </w:r>
      <w:proofErr w:type="spellEnd"/>
      <w:r w:rsidRPr="001535BB">
        <w:rPr>
          <w:b/>
          <w:i/>
          <w:iCs/>
          <w:lang w:eastAsia="ja-JP"/>
        </w:rPr>
        <w:t xml:space="preserve"> is </w:t>
      </w:r>
      <w:r>
        <w:rPr>
          <w:b/>
          <w:i/>
          <w:iCs/>
          <w:lang w:eastAsia="ja-JP"/>
        </w:rPr>
        <w:t>equal or less than 16</w:t>
      </w:r>
      <w:r w:rsidRPr="001535BB">
        <w:rPr>
          <w:b/>
          <w:i/>
          <w:iCs/>
          <w:lang w:eastAsia="ja-JP"/>
        </w:rPr>
        <w:t xml:space="preserve">, then </w:t>
      </w:r>
      <w:proofErr w:type="spellStart"/>
      <w:r w:rsidRPr="001535BB">
        <w:rPr>
          <w:b/>
          <w:i/>
          <w:iCs/>
          <w:lang w:eastAsia="ja-JP"/>
        </w:rPr>
        <w:t>numberofRepetitions</w:t>
      </w:r>
      <w:proofErr w:type="spellEnd"/>
      <w:r w:rsidRPr="001535BB">
        <w:rPr>
          <w:b/>
          <w:i/>
          <w:iCs/>
          <w:lang w:eastAsia="ja-JP"/>
        </w:rPr>
        <w:t xml:space="preserve"> is counted as number of available slots, otherwise </w:t>
      </w:r>
      <w:proofErr w:type="spellStart"/>
      <w:r w:rsidRPr="001535BB">
        <w:rPr>
          <w:b/>
          <w:i/>
          <w:iCs/>
          <w:lang w:eastAsia="ja-JP"/>
        </w:rPr>
        <w:t>numberofrepetitions</w:t>
      </w:r>
      <w:proofErr w:type="spellEnd"/>
      <w:r w:rsidRPr="001535BB">
        <w:rPr>
          <w:b/>
          <w:i/>
          <w:iCs/>
          <w:lang w:eastAsia="ja-JP"/>
        </w:rPr>
        <w:t xml:space="preserve"> is counted as consecutive number of total slots (current behaviour)</w:t>
      </w:r>
    </w:p>
    <w:p w14:paraId="76DCB740" w14:textId="77777777" w:rsidR="00D450C6" w:rsidRPr="001535BB" w:rsidRDefault="00D450C6" w:rsidP="00D450C6">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742E45E" w14:textId="115AAC6D" w:rsidR="00EB3BCB" w:rsidRPr="00C03BBD" w:rsidRDefault="00FF035E" w:rsidP="00E83DFD">
      <w:pPr>
        <w:jc w:val="both"/>
        <w:rPr>
          <w:rFonts w:asciiTheme="majorBidi" w:hAnsiTheme="majorBidi" w:cstheme="majorBidi"/>
          <w:b/>
          <w:bCs/>
          <w:i/>
          <w:iCs/>
          <w:lang w:eastAsia="zh-CN"/>
        </w:rPr>
      </w:pPr>
      <w:r w:rsidRPr="00FF035E">
        <w:rPr>
          <w:b/>
          <w:i/>
          <w:iCs/>
          <w:lang w:eastAsia="ja-JP"/>
        </w:rPr>
        <w:t xml:space="preserve"> </w:t>
      </w:r>
    </w:p>
    <w:p w14:paraId="388AD2B8" w14:textId="3C1F0646" w:rsidR="00790DD7" w:rsidRPr="000B409F" w:rsidRDefault="00D26385"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1A59600A" w:rsidR="003A0821" w:rsidRDefault="003A0821" w:rsidP="004B5F38">
      <w:pPr>
        <w:spacing w:beforeLines="50" w:before="120"/>
        <w:jc w:val="both"/>
      </w:pPr>
      <w:r>
        <w:t>[</w:t>
      </w:r>
      <w:r w:rsidR="00713F0E">
        <w:t>1</w:t>
      </w:r>
      <w:r>
        <w:t>]</w:t>
      </w:r>
      <w:r>
        <w:tab/>
        <w:t>3GPP RP-</w:t>
      </w:r>
      <w:r w:rsidR="00196FFB">
        <w:t>2</w:t>
      </w:r>
      <w:r w:rsidR="00A775D8">
        <w:t>10855</w:t>
      </w:r>
      <w:r>
        <w:t>, “</w:t>
      </w:r>
      <w:r w:rsidR="00A775D8" w:rsidRPr="00A775D8">
        <w:rPr>
          <w:i/>
          <w:iCs/>
        </w:rPr>
        <w:t>Revised</w:t>
      </w:r>
      <w:r w:rsidR="00AA6BBC" w:rsidRPr="00AA6BBC">
        <w:rPr>
          <w:i/>
          <w:iCs/>
        </w:rPr>
        <w:t xml:space="preserve"> WID on NR coverage enhancements</w:t>
      </w:r>
      <w:r>
        <w:t xml:space="preserve">”, </w:t>
      </w:r>
      <w:r w:rsidR="00AA6BBC">
        <w:t>China Telecom</w:t>
      </w:r>
    </w:p>
    <w:p w14:paraId="76E11F9C" w14:textId="33B1483F" w:rsidR="00C50E8E" w:rsidRDefault="00C50E8E" w:rsidP="004B5F38">
      <w:pPr>
        <w:spacing w:beforeLines="50" w:before="120"/>
        <w:ind w:left="720" w:hanging="720"/>
        <w:jc w:val="both"/>
      </w:pPr>
      <w:r>
        <w:t>[</w:t>
      </w:r>
      <w:r w:rsidR="00C13D3E">
        <w:t>2</w:t>
      </w:r>
      <w:r>
        <w:t xml:space="preserve">] </w:t>
      </w:r>
      <w:r>
        <w:tab/>
        <w:t>3GPP RAN1#10</w:t>
      </w:r>
      <w:r w:rsidR="001D214B">
        <w:t>5</w:t>
      </w:r>
      <w:r>
        <w:t>-e</w:t>
      </w:r>
      <w:r w:rsidR="000B1E1C">
        <w:t>,</w:t>
      </w:r>
      <w:r>
        <w:t xml:space="preserve"> “</w:t>
      </w:r>
      <w:r w:rsidRPr="00191ECC">
        <w:rPr>
          <w:i/>
          <w:iCs/>
        </w:rPr>
        <w:t>Chairman Notes</w:t>
      </w:r>
      <w:r>
        <w:t>”</w:t>
      </w:r>
    </w:p>
    <w:sectPr w:rsidR="00C50E8E"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EBB44" w14:textId="77777777" w:rsidR="00666731" w:rsidRDefault="00666731">
      <w:pPr>
        <w:spacing w:after="0"/>
      </w:pPr>
      <w:r>
        <w:separator/>
      </w:r>
    </w:p>
  </w:endnote>
  <w:endnote w:type="continuationSeparator" w:id="0">
    <w:p w14:paraId="2B40D5ED" w14:textId="77777777" w:rsidR="00666731" w:rsidRDefault="00666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52C7C" w14:textId="77777777" w:rsidR="00666731" w:rsidRDefault="00666731">
      <w:pPr>
        <w:spacing w:after="0"/>
      </w:pPr>
      <w:r>
        <w:separator/>
      </w:r>
    </w:p>
  </w:footnote>
  <w:footnote w:type="continuationSeparator" w:id="0">
    <w:p w14:paraId="62FBD87C" w14:textId="77777777" w:rsidR="00666731" w:rsidRDefault="006667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94567D"/>
    <w:multiLevelType w:val="hybridMultilevel"/>
    <w:tmpl w:val="56E2AB68"/>
    <w:lvl w:ilvl="0" w:tplc="2050E02A">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6"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5"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33"/>
  </w:num>
  <w:num w:numId="4">
    <w:abstractNumId w:val="29"/>
  </w:num>
  <w:num w:numId="5">
    <w:abstractNumId w:val="1"/>
  </w:num>
  <w:num w:numId="6">
    <w:abstractNumId w:val="0"/>
  </w:num>
  <w:num w:numId="7">
    <w:abstractNumId w:val="10"/>
  </w:num>
  <w:num w:numId="8">
    <w:abstractNumId w:val="5"/>
  </w:num>
  <w:num w:numId="9">
    <w:abstractNumId w:val="6"/>
  </w:num>
  <w:num w:numId="10">
    <w:abstractNumId w:val="16"/>
  </w:num>
  <w:num w:numId="11">
    <w:abstractNumId w:val="2"/>
  </w:num>
  <w:num w:numId="12">
    <w:abstractNumId w:val="15"/>
  </w:num>
  <w:num w:numId="13">
    <w:abstractNumId w:val="21"/>
  </w:num>
  <w:num w:numId="14">
    <w:abstractNumId w:val="3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4"/>
  </w:num>
  <w:num w:numId="18">
    <w:abstractNumId w:val="11"/>
  </w:num>
  <w:num w:numId="19">
    <w:abstractNumId w:val="25"/>
  </w:num>
  <w:num w:numId="20">
    <w:abstractNumId w:val="27"/>
  </w:num>
  <w:num w:numId="21">
    <w:abstractNumId w:val="19"/>
  </w:num>
  <w:num w:numId="22">
    <w:abstractNumId w:val="23"/>
  </w:num>
  <w:num w:numId="23">
    <w:abstractNumId w:val="26"/>
  </w:num>
  <w:num w:numId="24">
    <w:abstractNumId w:val="24"/>
  </w:num>
  <w:num w:numId="25">
    <w:abstractNumId w:val="20"/>
  </w:num>
  <w:num w:numId="26">
    <w:abstractNumId w:val="4"/>
  </w:num>
  <w:num w:numId="27">
    <w:abstractNumId w:val="12"/>
  </w:num>
  <w:num w:numId="28">
    <w:abstractNumId w:val="8"/>
  </w:num>
  <w:num w:numId="29">
    <w:abstractNumId w:val="14"/>
  </w:num>
  <w:num w:numId="30">
    <w:abstractNumId w:val="7"/>
  </w:num>
  <w:num w:numId="31">
    <w:abstractNumId w:val="28"/>
  </w:num>
  <w:num w:numId="32">
    <w:abstractNumId w:val="30"/>
  </w:num>
  <w:num w:numId="33">
    <w:abstractNumId w:val="32"/>
  </w:num>
  <w:num w:numId="34">
    <w:abstractNumId w:val="31"/>
  </w:num>
  <w:num w:numId="35">
    <w:abstractNumId w:val="17"/>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07B5E"/>
    <w:rsid w:val="00007FD6"/>
    <w:rsid w:val="0001095B"/>
    <w:rsid w:val="00010DC3"/>
    <w:rsid w:val="00011B53"/>
    <w:rsid w:val="00023614"/>
    <w:rsid w:val="000236FE"/>
    <w:rsid w:val="00023710"/>
    <w:rsid w:val="00026DC5"/>
    <w:rsid w:val="000270EA"/>
    <w:rsid w:val="000271A1"/>
    <w:rsid w:val="00031EE2"/>
    <w:rsid w:val="000331B4"/>
    <w:rsid w:val="00033DB1"/>
    <w:rsid w:val="00036903"/>
    <w:rsid w:val="000402EC"/>
    <w:rsid w:val="00041822"/>
    <w:rsid w:val="000422CE"/>
    <w:rsid w:val="000426B0"/>
    <w:rsid w:val="00043D6F"/>
    <w:rsid w:val="00043EA5"/>
    <w:rsid w:val="000560AF"/>
    <w:rsid w:val="00056528"/>
    <w:rsid w:val="000606A5"/>
    <w:rsid w:val="0006151A"/>
    <w:rsid w:val="0006735F"/>
    <w:rsid w:val="000756A6"/>
    <w:rsid w:val="0007709B"/>
    <w:rsid w:val="00081F11"/>
    <w:rsid w:val="0008305E"/>
    <w:rsid w:val="0009166C"/>
    <w:rsid w:val="00095BA9"/>
    <w:rsid w:val="00096CB1"/>
    <w:rsid w:val="000A0627"/>
    <w:rsid w:val="000A17A0"/>
    <w:rsid w:val="000A2A2A"/>
    <w:rsid w:val="000A416F"/>
    <w:rsid w:val="000B1E1C"/>
    <w:rsid w:val="000B2B28"/>
    <w:rsid w:val="000B394E"/>
    <w:rsid w:val="000B3A78"/>
    <w:rsid w:val="000C0C40"/>
    <w:rsid w:val="000C2B74"/>
    <w:rsid w:val="000C458D"/>
    <w:rsid w:val="000C73A8"/>
    <w:rsid w:val="000D4899"/>
    <w:rsid w:val="000D620A"/>
    <w:rsid w:val="000D736C"/>
    <w:rsid w:val="000E05EE"/>
    <w:rsid w:val="000E190D"/>
    <w:rsid w:val="000F1868"/>
    <w:rsid w:val="000F1CF8"/>
    <w:rsid w:val="000F21B0"/>
    <w:rsid w:val="000F2FCE"/>
    <w:rsid w:val="000F4C7C"/>
    <w:rsid w:val="000F7B1F"/>
    <w:rsid w:val="0010072C"/>
    <w:rsid w:val="00102F82"/>
    <w:rsid w:val="001057C9"/>
    <w:rsid w:val="001067E6"/>
    <w:rsid w:val="001104EF"/>
    <w:rsid w:val="00110C14"/>
    <w:rsid w:val="00115A44"/>
    <w:rsid w:val="00115B63"/>
    <w:rsid w:val="0012198A"/>
    <w:rsid w:val="001228F3"/>
    <w:rsid w:val="001243B7"/>
    <w:rsid w:val="0012610D"/>
    <w:rsid w:val="00132171"/>
    <w:rsid w:val="0013433F"/>
    <w:rsid w:val="0014036F"/>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60EFC"/>
    <w:rsid w:val="0016678B"/>
    <w:rsid w:val="00170A52"/>
    <w:rsid w:val="00174DF4"/>
    <w:rsid w:val="00177AA3"/>
    <w:rsid w:val="00177B0D"/>
    <w:rsid w:val="00180C2B"/>
    <w:rsid w:val="00181D34"/>
    <w:rsid w:val="00182C32"/>
    <w:rsid w:val="00183B8D"/>
    <w:rsid w:val="00183D1D"/>
    <w:rsid w:val="001842B8"/>
    <w:rsid w:val="001849BB"/>
    <w:rsid w:val="00185D56"/>
    <w:rsid w:val="001873F7"/>
    <w:rsid w:val="00187556"/>
    <w:rsid w:val="00190011"/>
    <w:rsid w:val="00192B7F"/>
    <w:rsid w:val="00192D02"/>
    <w:rsid w:val="00192F4C"/>
    <w:rsid w:val="00194625"/>
    <w:rsid w:val="001949AF"/>
    <w:rsid w:val="00194BFE"/>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14B"/>
    <w:rsid w:val="001D22F1"/>
    <w:rsid w:val="001D5272"/>
    <w:rsid w:val="001D681E"/>
    <w:rsid w:val="001E2EA4"/>
    <w:rsid w:val="001E3506"/>
    <w:rsid w:val="001E5445"/>
    <w:rsid w:val="001E7186"/>
    <w:rsid w:val="001F028A"/>
    <w:rsid w:val="001F0DAD"/>
    <w:rsid w:val="001F2698"/>
    <w:rsid w:val="001F2B53"/>
    <w:rsid w:val="001F2FBB"/>
    <w:rsid w:val="001F4A0A"/>
    <w:rsid w:val="001F5320"/>
    <w:rsid w:val="00202015"/>
    <w:rsid w:val="002039B0"/>
    <w:rsid w:val="00203A90"/>
    <w:rsid w:val="00204AF0"/>
    <w:rsid w:val="002053BF"/>
    <w:rsid w:val="002075EB"/>
    <w:rsid w:val="00221A93"/>
    <w:rsid w:val="00222F63"/>
    <w:rsid w:val="002259B3"/>
    <w:rsid w:val="00232E20"/>
    <w:rsid w:val="002339B5"/>
    <w:rsid w:val="002361AE"/>
    <w:rsid w:val="00236BEC"/>
    <w:rsid w:val="00240384"/>
    <w:rsid w:val="00242A64"/>
    <w:rsid w:val="00244CEF"/>
    <w:rsid w:val="00247F0D"/>
    <w:rsid w:val="00250A46"/>
    <w:rsid w:val="00251514"/>
    <w:rsid w:val="002540CF"/>
    <w:rsid w:val="002543F7"/>
    <w:rsid w:val="002559C4"/>
    <w:rsid w:val="00260B38"/>
    <w:rsid w:val="002623A4"/>
    <w:rsid w:val="002625CB"/>
    <w:rsid w:val="00262722"/>
    <w:rsid w:val="00265271"/>
    <w:rsid w:val="00270012"/>
    <w:rsid w:val="00270FF8"/>
    <w:rsid w:val="002710B1"/>
    <w:rsid w:val="00272E2E"/>
    <w:rsid w:val="00273340"/>
    <w:rsid w:val="0027420D"/>
    <w:rsid w:val="002771C4"/>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7D4"/>
    <w:rsid w:val="00310A89"/>
    <w:rsid w:val="00310E7A"/>
    <w:rsid w:val="00313257"/>
    <w:rsid w:val="003176A0"/>
    <w:rsid w:val="003176BE"/>
    <w:rsid w:val="003205B2"/>
    <w:rsid w:val="00320DC2"/>
    <w:rsid w:val="003221FE"/>
    <w:rsid w:val="003237DE"/>
    <w:rsid w:val="00325FF8"/>
    <w:rsid w:val="00330585"/>
    <w:rsid w:val="0033177D"/>
    <w:rsid w:val="00335461"/>
    <w:rsid w:val="003356B4"/>
    <w:rsid w:val="00341593"/>
    <w:rsid w:val="00342813"/>
    <w:rsid w:val="00347C63"/>
    <w:rsid w:val="00350671"/>
    <w:rsid w:val="00352013"/>
    <w:rsid w:val="00355530"/>
    <w:rsid w:val="00355BBC"/>
    <w:rsid w:val="00356E4A"/>
    <w:rsid w:val="00363167"/>
    <w:rsid w:val="00363BBA"/>
    <w:rsid w:val="00365AAA"/>
    <w:rsid w:val="00366323"/>
    <w:rsid w:val="003731A2"/>
    <w:rsid w:val="003738FB"/>
    <w:rsid w:val="00376502"/>
    <w:rsid w:val="00377C96"/>
    <w:rsid w:val="00382791"/>
    <w:rsid w:val="00386069"/>
    <w:rsid w:val="003900A6"/>
    <w:rsid w:val="00390674"/>
    <w:rsid w:val="00392DF0"/>
    <w:rsid w:val="003942A8"/>
    <w:rsid w:val="00395801"/>
    <w:rsid w:val="00397863"/>
    <w:rsid w:val="003A0821"/>
    <w:rsid w:val="003A4FDF"/>
    <w:rsid w:val="003A7A5D"/>
    <w:rsid w:val="003B03BE"/>
    <w:rsid w:val="003B0A29"/>
    <w:rsid w:val="003B11BC"/>
    <w:rsid w:val="003B1BCB"/>
    <w:rsid w:val="003B46B9"/>
    <w:rsid w:val="003B5DFC"/>
    <w:rsid w:val="003C16F0"/>
    <w:rsid w:val="003C2563"/>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26B90"/>
    <w:rsid w:val="00431C40"/>
    <w:rsid w:val="00441805"/>
    <w:rsid w:val="0044192A"/>
    <w:rsid w:val="00443035"/>
    <w:rsid w:val="00443491"/>
    <w:rsid w:val="00443E14"/>
    <w:rsid w:val="00447402"/>
    <w:rsid w:val="004479C6"/>
    <w:rsid w:val="004512DF"/>
    <w:rsid w:val="004611B2"/>
    <w:rsid w:val="00462231"/>
    <w:rsid w:val="00462497"/>
    <w:rsid w:val="0046415D"/>
    <w:rsid w:val="004655DA"/>
    <w:rsid w:val="004658AF"/>
    <w:rsid w:val="00465AC3"/>
    <w:rsid w:val="00465B44"/>
    <w:rsid w:val="00472F88"/>
    <w:rsid w:val="0047423A"/>
    <w:rsid w:val="0048043C"/>
    <w:rsid w:val="00481565"/>
    <w:rsid w:val="00485218"/>
    <w:rsid w:val="00485C82"/>
    <w:rsid w:val="0048600B"/>
    <w:rsid w:val="004903FC"/>
    <w:rsid w:val="0049534F"/>
    <w:rsid w:val="0049664D"/>
    <w:rsid w:val="004A0747"/>
    <w:rsid w:val="004A0AC9"/>
    <w:rsid w:val="004A0C7C"/>
    <w:rsid w:val="004A0CFA"/>
    <w:rsid w:val="004A1232"/>
    <w:rsid w:val="004A2A2C"/>
    <w:rsid w:val="004B392F"/>
    <w:rsid w:val="004B3DD4"/>
    <w:rsid w:val="004B3E56"/>
    <w:rsid w:val="004B4ECE"/>
    <w:rsid w:val="004B5852"/>
    <w:rsid w:val="004B5F38"/>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D7F57"/>
    <w:rsid w:val="004E0AC9"/>
    <w:rsid w:val="004E1428"/>
    <w:rsid w:val="004E1CE4"/>
    <w:rsid w:val="004E5CBB"/>
    <w:rsid w:val="004E774D"/>
    <w:rsid w:val="004E77B2"/>
    <w:rsid w:val="004F0869"/>
    <w:rsid w:val="004F78B9"/>
    <w:rsid w:val="00500200"/>
    <w:rsid w:val="0050071A"/>
    <w:rsid w:val="00501D54"/>
    <w:rsid w:val="005053F2"/>
    <w:rsid w:val="00511366"/>
    <w:rsid w:val="00514EAC"/>
    <w:rsid w:val="0051636B"/>
    <w:rsid w:val="00521083"/>
    <w:rsid w:val="005229C3"/>
    <w:rsid w:val="005263EF"/>
    <w:rsid w:val="0052688D"/>
    <w:rsid w:val="00540686"/>
    <w:rsid w:val="005419BD"/>
    <w:rsid w:val="00542266"/>
    <w:rsid w:val="00544925"/>
    <w:rsid w:val="005477A4"/>
    <w:rsid w:val="00550A9B"/>
    <w:rsid w:val="00553B07"/>
    <w:rsid w:val="005542D6"/>
    <w:rsid w:val="0055738D"/>
    <w:rsid w:val="00560247"/>
    <w:rsid w:val="00560378"/>
    <w:rsid w:val="0056186D"/>
    <w:rsid w:val="00563948"/>
    <w:rsid w:val="00563D5B"/>
    <w:rsid w:val="005711A1"/>
    <w:rsid w:val="0057150E"/>
    <w:rsid w:val="00572570"/>
    <w:rsid w:val="00576BFF"/>
    <w:rsid w:val="005876BD"/>
    <w:rsid w:val="00590A39"/>
    <w:rsid w:val="00593B39"/>
    <w:rsid w:val="005970B6"/>
    <w:rsid w:val="00597D4F"/>
    <w:rsid w:val="005A0408"/>
    <w:rsid w:val="005A29B3"/>
    <w:rsid w:val="005A7164"/>
    <w:rsid w:val="005B07BA"/>
    <w:rsid w:val="005B2112"/>
    <w:rsid w:val="005B466D"/>
    <w:rsid w:val="005B4E93"/>
    <w:rsid w:val="005B6680"/>
    <w:rsid w:val="005C17FD"/>
    <w:rsid w:val="005C48E8"/>
    <w:rsid w:val="005C517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7CC9"/>
    <w:rsid w:val="005F0652"/>
    <w:rsid w:val="005F0B96"/>
    <w:rsid w:val="005F2BAB"/>
    <w:rsid w:val="005F4CEE"/>
    <w:rsid w:val="005F753A"/>
    <w:rsid w:val="00602DAE"/>
    <w:rsid w:val="006043EE"/>
    <w:rsid w:val="00604BC4"/>
    <w:rsid w:val="00606297"/>
    <w:rsid w:val="006067B1"/>
    <w:rsid w:val="006072F6"/>
    <w:rsid w:val="0061308B"/>
    <w:rsid w:val="00614C4F"/>
    <w:rsid w:val="00620754"/>
    <w:rsid w:val="006227A7"/>
    <w:rsid w:val="006261FA"/>
    <w:rsid w:val="006325C5"/>
    <w:rsid w:val="00636EEB"/>
    <w:rsid w:val="00636FFC"/>
    <w:rsid w:val="006403E7"/>
    <w:rsid w:val="00640DC5"/>
    <w:rsid w:val="00644D23"/>
    <w:rsid w:val="00645311"/>
    <w:rsid w:val="00646BBD"/>
    <w:rsid w:val="0065026A"/>
    <w:rsid w:val="00663AF2"/>
    <w:rsid w:val="00664F96"/>
    <w:rsid w:val="00666731"/>
    <w:rsid w:val="006678AD"/>
    <w:rsid w:val="00675887"/>
    <w:rsid w:val="00682882"/>
    <w:rsid w:val="00684A10"/>
    <w:rsid w:val="00685B8E"/>
    <w:rsid w:val="00687BFB"/>
    <w:rsid w:val="00690443"/>
    <w:rsid w:val="006907E6"/>
    <w:rsid w:val="006922DD"/>
    <w:rsid w:val="006936F5"/>
    <w:rsid w:val="006952AB"/>
    <w:rsid w:val="006A301F"/>
    <w:rsid w:val="006B1DB6"/>
    <w:rsid w:val="006B4FEB"/>
    <w:rsid w:val="006B62AB"/>
    <w:rsid w:val="006B72BA"/>
    <w:rsid w:val="006B73BF"/>
    <w:rsid w:val="006C3F8C"/>
    <w:rsid w:val="006C56C8"/>
    <w:rsid w:val="006C5863"/>
    <w:rsid w:val="006C732E"/>
    <w:rsid w:val="006C76CD"/>
    <w:rsid w:val="006D150F"/>
    <w:rsid w:val="006D541A"/>
    <w:rsid w:val="006D7A1D"/>
    <w:rsid w:val="006E641D"/>
    <w:rsid w:val="006F0588"/>
    <w:rsid w:val="006F6AC0"/>
    <w:rsid w:val="006F76F0"/>
    <w:rsid w:val="00704042"/>
    <w:rsid w:val="00706554"/>
    <w:rsid w:val="007108B7"/>
    <w:rsid w:val="0071248E"/>
    <w:rsid w:val="00713172"/>
    <w:rsid w:val="00713D19"/>
    <w:rsid w:val="00713F0E"/>
    <w:rsid w:val="00720763"/>
    <w:rsid w:val="00724574"/>
    <w:rsid w:val="007328FA"/>
    <w:rsid w:val="00732A75"/>
    <w:rsid w:val="0073395F"/>
    <w:rsid w:val="00745B9E"/>
    <w:rsid w:val="00747357"/>
    <w:rsid w:val="00750C74"/>
    <w:rsid w:val="007513AB"/>
    <w:rsid w:val="00751D67"/>
    <w:rsid w:val="0075513B"/>
    <w:rsid w:val="00757E9D"/>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3973"/>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2366"/>
    <w:rsid w:val="007E34FE"/>
    <w:rsid w:val="007E3814"/>
    <w:rsid w:val="007E3C53"/>
    <w:rsid w:val="007F194A"/>
    <w:rsid w:val="007F4D60"/>
    <w:rsid w:val="007F6908"/>
    <w:rsid w:val="007F7458"/>
    <w:rsid w:val="0080156D"/>
    <w:rsid w:val="0080384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2E98"/>
    <w:rsid w:val="00884B7A"/>
    <w:rsid w:val="00887098"/>
    <w:rsid w:val="00895433"/>
    <w:rsid w:val="00897207"/>
    <w:rsid w:val="008A113F"/>
    <w:rsid w:val="008A2913"/>
    <w:rsid w:val="008A32A7"/>
    <w:rsid w:val="008A3BEC"/>
    <w:rsid w:val="008A3F46"/>
    <w:rsid w:val="008A483D"/>
    <w:rsid w:val="008B07BF"/>
    <w:rsid w:val="008B08A5"/>
    <w:rsid w:val="008B1A32"/>
    <w:rsid w:val="008B6E21"/>
    <w:rsid w:val="008B73D8"/>
    <w:rsid w:val="008B786E"/>
    <w:rsid w:val="008C021C"/>
    <w:rsid w:val="008C115F"/>
    <w:rsid w:val="008C2330"/>
    <w:rsid w:val="008C3C24"/>
    <w:rsid w:val="008C47E0"/>
    <w:rsid w:val="008C6099"/>
    <w:rsid w:val="008C68AD"/>
    <w:rsid w:val="008C71D2"/>
    <w:rsid w:val="008D1D46"/>
    <w:rsid w:val="008D4E7D"/>
    <w:rsid w:val="008D7057"/>
    <w:rsid w:val="008E02C4"/>
    <w:rsid w:val="008E0EDA"/>
    <w:rsid w:val="008F02E7"/>
    <w:rsid w:val="008F0F8E"/>
    <w:rsid w:val="008F2A4F"/>
    <w:rsid w:val="008F4E8C"/>
    <w:rsid w:val="00901A73"/>
    <w:rsid w:val="00901C17"/>
    <w:rsid w:val="009035B0"/>
    <w:rsid w:val="00905E3A"/>
    <w:rsid w:val="00906A49"/>
    <w:rsid w:val="0091275C"/>
    <w:rsid w:val="00913653"/>
    <w:rsid w:val="00916C75"/>
    <w:rsid w:val="0092026B"/>
    <w:rsid w:val="009269B9"/>
    <w:rsid w:val="00930238"/>
    <w:rsid w:val="00930255"/>
    <w:rsid w:val="009310D3"/>
    <w:rsid w:val="0093250F"/>
    <w:rsid w:val="00932CDF"/>
    <w:rsid w:val="00935EF1"/>
    <w:rsid w:val="00936A57"/>
    <w:rsid w:val="00943072"/>
    <w:rsid w:val="00943745"/>
    <w:rsid w:val="00945C41"/>
    <w:rsid w:val="009502F4"/>
    <w:rsid w:val="00962220"/>
    <w:rsid w:val="0096275C"/>
    <w:rsid w:val="00964128"/>
    <w:rsid w:val="0096551C"/>
    <w:rsid w:val="00965877"/>
    <w:rsid w:val="009658D8"/>
    <w:rsid w:val="00965A10"/>
    <w:rsid w:val="00967F50"/>
    <w:rsid w:val="00974284"/>
    <w:rsid w:val="00982E18"/>
    <w:rsid w:val="00987D43"/>
    <w:rsid w:val="00990BC3"/>
    <w:rsid w:val="00992DC6"/>
    <w:rsid w:val="00994ED3"/>
    <w:rsid w:val="009970DA"/>
    <w:rsid w:val="009A0206"/>
    <w:rsid w:val="009A34C2"/>
    <w:rsid w:val="009A35AC"/>
    <w:rsid w:val="009A6D74"/>
    <w:rsid w:val="009A6EAB"/>
    <w:rsid w:val="009B2131"/>
    <w:rsid w:val="009B2881"/>
    <w:rsid w:val="009B3AC7"/>
    <w:rsid w:val="009B50A5"/>
    <w:rsid w:val="009B6221"/>
    <w:rsid w:val="009B7A4B"/>
    <w:rsid w:val="009C11ED"/>
    <w:rsid w:val="009C6EFD"/>
    <w:rsid w:val="009D14A3"/>
    <w:rsid w:val="009D3E6B"/>
    <w:rsid w:val="009D5E69"/>
    <w:rsid w:val="009E49F3"/>
    <w:rsid w:val="009E59FA"/>
    <w:rsid w:val="009E6D14"/>
    <w:rsid w:val="009F76CE"/>
    <w:rsid w:val="009F7C0B"/>
    <w:rsid w:val="00A01D2B"/>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775D8"/>
    <w:rsid w:val="00A8076D"/>
    <w:rsid w:val="00A86FB6"/>
    <w:rsid w:val="00A944E3"/>
    <w:rsid w:val="00A969BD"/>
    <w:rsid w:val="00AA19EB"/>
    <w:rsid w:val="00AA3557"/>
    <w:rsid w:val="00AA35B1"/>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316B"/>
    <w:rsid w:val="00AE4C53"/>
    <w:rsid w:val="00AE6616"/>
    <w:rsid w:val="00AF25CB"/>
    <w:rsid w:val="00AF3814"/>
    <w:rsid w:val="00AF7A62"/>
    <w:rsid w:val="00B00DFB"/>
    <w:rsid w:val="00B01094"/>
    <w:rsid w:val="00B01485"/>
    <w:rsid w:val="00B020CB"/>
    <w:rsid w:val="00B03939"/>
    <w:rsid w:val="00B1026D"/>
    <w:rsid w:val="00B10336"/>
    <w:rsid w:val="00B1120C"/>
    <w:rsid w:val="00B1156F"/>
    <w:rsid w:val="00B147AE"/>
    <w:rsid w:val="00B20750"/>
    <w:rsid w:val="00B21BEE"/>
    <w:rsid w:val="00B22D22"/>
    <w:rsid w:val="00B24218"/>
    <w:rsid w:val="00B2529A"/>
    <w:rsid w:val="00B26024"/>
    <w:rsid w:val="00B26795"/>
    <w:rsid w:val="00B309B7"/>
    <w:rsid w:val="00B31AFE"/>
    <w:rsid w:val="00B31B41"/>
    <w:rsid w:val="00B338A7"/>
    <w:rsid w:val="00B33B9B"/>
    <w:rsid w:val="00B437EE"/>
    <w:rsid w:val="00B43AA1"/>
    <w:rsid w:val="00B451FA"/>
    <w:rsid w:val="00B4745D"/>
    <w:rsid w:val="00B5370C"/>
    <w:rsid w:val="00B559F7"/>
    <w:rsid w:val="00B56DC2"/>
    <w:rsid w:val="00B610C4"/>
    <w:rsid w:val="00B63457"/>
    <w:rsid w:val="00B66702"/>
    <w:rsid w:val="00B6753B"/>
    <w:rsid w:val="00B702BD"/>
    <w:rsid w:val="00B70FFC"/>
    <w:rsid w:val="00B7456F"/>
    <w:rsid w:val="00B74884"/>
    <w:rsid w:val="00B757EA"/>
    <w:rsid w:val="00B7754C"/>
    <w:rsid w:val="00B77575"/>
    <w:rsid w:val="00B800B2"/>
    <w:rsid w:val="00B8238D"/>
    <w:rsid w:val="00B83A0F"/>
    <w:rsid w:val="00B83EA8"/>
    <w:rsid w:val="00B84642"/>
    <w:rsid w:val="00B9015B"/>
    <w:rsid w:val="00B91C1A"/>
    <w:rsid w:val="00B94253"/>
    <w:rsid w:val="00B95A31"/>
    <w:rsid w:val="00B975F2"/>
    <w:rsid w:val="00BA09E8"/>
    <w:rsid w:val="00BA24D3"/>
    <w:rsid w:val="00BA3989"/>
    <w:rsid w:val="00BB1C38"/>
    <w:rsid w:val="00BB48D7"/>
    <w:rsid w:val="00BB7E3D"/>
    <w:rsid w:val="00BC0F24"/>
    <w:rsid w:val="00BC2537"/>
    <w:rsid w:val="00BC2C27"/>
    <w:rsid w:val="00BC4CE6"/>
    <w:rsid w:val="00BC7853"/>
    <w:rsid w:val="00BD0CB8"/>
    <w:rsid w:val="00BD20A4"/>
    <w:rsid w:val="00BD279E"/>
    <w:rsid w:val="00BD36DF"/>
    <w:rsid w:val="00BD43E0"/>
    <w:rsid w:val="00BE0FE1"/>
    <w:rsid w:val="00BE3523"/>
    <w:rsid w:val="00BE4BE7"/>
    <w:rsid w:val="00BE4D62"/>
    <w:rsid w:val="00BE5873"/>
    <w:rsid w:val="00BF0767"/>
    <w:rsid w:val="00BF1162"/>
    <w:rsid w:val="00BF1C5A"/>
    <w:rsid w:val="00BF5C47"/>
    <w:rsid w:val="00BF6D26"/>
    <w:rsid w:val="00BF7F49"/>
    <w:rsid w:val="00C01DCE"/>
    <w:rsid w:val="00C01EC9"/>
    <w:rsid w:val="00C03699"/>
    <w:rsid w:val="00C03BBD"/>
    <w:rsid w:val="00C071AE"/>
    <w:rsid w:val="00C11223"/>
    <w:rsid w:val="00C12097"/>
    <w:rsid w:val="00C12906"/>
    <w:rsid w:val="00C13D3E"/>
    <w:rsid w:val="00C14696"/>
    <w:rsid w:val="00C15D47"/>
    <w:rsid w:val="00C22702"/>
    <w:rsid w:val="00C23D65"/>
    <w:rsid w:val="00C24439"/>
    <w:rsid w:val="00C27787"/>
    <w:rsid w:val="00C27975"/>
    <w:rsid w:val="00C320F1"/>
    <w:rsid w:val="00C33D50"/>
    <w:rsid w:val="00C41D31"/>
    <w:rsid w:val="00C42313"/>
    <w:rsid w:val="00C4466D"/>
    <w:rsid w:val="00C464C2"/>
    <w:rsid w:val="00C50E8E"/>
    <w:rsid w:val="00C52045"/>
    <w:rsid w:val="00C527C0"/>
    <w:rsid w:val="00C53793"/>
    <w:rsid w:val="00C54834"/>
    <w:rsid w:val="00C56535"/>
    <w:rsid w:val="00C57EA4"/>
    <w:rsid w:val="00C57F3E"/>
    <w:rsid w:val="00C60262"/>
    <w:rsid w:val="00C60FB7"/>
    <w:rsid w:val="00C61F62"/>
    <w:rsid w:val="00C71168"/>
    <w:rsid w:val="00C72559"/>
    <w:rsid w:val="00C77CC9"/>
    <w:rsid w:val="00C84D50"/>
    <w:rsid w:val="00C860A5"/>
    <w:rsid w:val="00C907AF"/>
    <w:rsid w:val="00C92608"/>
    <w:rsid w:val="00C928D7"/>
    <w:rsid w:val="00C9595C"/>
    <w:rsid w:val="00C95DFB"/>
    <w:rsid w:val="00C96345"/>
    <w:rsid w:val="00CA2484"/>
    <w:rsid w:val="00CA3168"/>
    <w:rsid w:val="00CA6393"/>
    <w:rsid w:val="00CA754D"/>
    <w:rsid w:val="00CB11D0"/>
    <w:rsid w:val="00CB149B"/>
    <w:rsid w:val="00CB1E03"/>
    <w:rsid w:val="00CB3BF6"/>
    <w:rsid w:val="00CB3CC4"/>
    <w:rsid w:val="00CB512D"/>
    <w:rsid w:val="00CC27A8"/>
    <w:rsid w:val="00CC2E18"/>
    <w:rsid w:val="00CC2E64"/>
    <w:rsid w:val="00CC4C71"/>
    <w:rsid w:val="00CD489E"/>
    <w:rsid w:val="00CD579F"/>
    <w:rsid w:val="00CD7939"/>
    <w:rsid w:val="00CE2C89"/>
    <w:rsid w:val="00CE2F1A"/>
    <w:rsid w:val="00CE4044"/>
    <w:rsid w:val="00CE6047"/>
    <w:rsid w:val="00CE7D94"/>
    <w:rsid w:val="00D033CC"/>
    <w:rsid w:val="00D07BD2"/>
    <w:rsid w:val="00D10586"/>
    <w:rsid w:val="00D123F4"/>
    <w:rsid w:val="00D1582E"/>
    <w:rsid w:val="00D160D1"/>
    <w:rsid w:val="00D247C2"/>
    <w:rsid w:val="00D26385"/>
    <w:rsid w:val="00D26775"/>
    <w:rsid w:val="00D30A92"/>
    <w:rsid w:val="00D30C17"/>
    <w:rsid w:val="00D44165"/>
    <w:rsid w:val="00D450C6"/>
    <w:rsid w:val="00D4670D"/>
    <w:rsid w:val="00D46936"/>
    <w:rsid w:val="00D4775E"/>
    <w:rsid w:val="00D5091E"/>
    <w:rsid w:val="00D50A49"/>
    <w:rsid w:val="00D52484"/>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3154"/>
    <w:rsid w:val="00DA6C93"/>
    <w:rsid w:val="00DA6DF1"/>
    <w:rsid w:val="00DB4E21"/>
    <w:rsid w:val="00DB57B8"/>
    <w:rsid w:val="00DC063B"/>
    <w:rsid w:val="00DC1112"/>
    <w:rsid w:val="00DC1CD0"/>
    <w:rsid w:val="00DC5D77"/>
    <w:rsid w:val="00DD174C"/>
    <w:rsid w:val="00DD2386"/>
    <w:rsid w:val="00DD2B5F"/>
    <w:rsid w:val="00DD3DD7"/>
    <w:rsid w:val="00DD47C9"/>
    <w:rsid w:val="00DD5B47"/>
    <w:rsid w:val="00DE64D5"/>
    <w:rsid w:val="00DF3433"/>
    <w:rsid w:val="00DF4D83"/>
    <w:rsid w:val="00DF5BE4"/>
    <w:rsid w:val="00DF608C"/>
    <w:rsid w:val="00E020A4"/>
    <w:rsid w:val="00E043BE"/>
    <w:rsid w:val="00E06246"/>
    <w:rsid w:val="00E105ED"/>
    <w:rsid w:val="00E11B8F"/>
    <w:rsid w:val="00E11F11"/>
    <w:rsid w:val="00E127DE"/>
    <w:rsid w:val="00E14248"/>
    <w:rsid w:val="00E14BF2"/>
    <w:rsid w:val="00E1547E"/>
    <w:rsid w:val="00E16C0E"/>
    <w:rsid w:val="00E20F97"/>
    <w:rsid w:val="00E25ABB"/>
    <w:rsid w:val="00E26FCE"/>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660E"/>
    <w:rsid w:val="00E77B85"/>
    <w:rsid w:val="00E808F1"/>
    <w:rsid w:val="00E82CF3"/>
    <w:rsid w:val="00E83DFD"/>
    <w:rsid w:val="00E84B43"/>
    <w:rsid w:val="00E85142"/>
    <w:rsid w:val="00E8571C"/>
    <w:rsid w:val="00E874E1"/>
    <w:rsid w:val="00E919A1"/>
    <w:rsid w:val="00E92E0A"/>
    <w:rsid w:val="00E93967"/>
    <w:rsid w:val="00EA09FF"/>
    <w:rsid w:val="00EA1578"/>
    <w:rsid w:val="00EA2856"/>
    <w:rsid w:val="00EA559B"/>
    <w:rsid w:val="00EA5AEB"/>
    <w:rsid w:val="00EA72BB"/>
    <w:rsid w:val="00EA7E1E"/>
    <w:rsid w:val="00EB389C"/>
    <w:rsid w:val="00EB3BCB"/>
    <w:rsid w:val="00EB499C"/>
    <w:rsid w:val="00EC103B"/>
    <w:rsid w:val="00EC1A41"/>
    <w:rsid w:val="00EC1D27"/>
    <w:rsid w:val="00EC4827"/>
    <w:rsid w:val="00EC58A3"/>
    <w:rsid w:val="00EC721C"/>
    <w:rsid w:val="00ED02AA"/>
    <w:rsid w:val="00ED0B70"/>
    <w:rsid w:val="00ED4D09"/>
    <w:rsid w:val="00EE5859"/>
    <w:rsid w:val="00EE5C07"/>
    <w:rsid w:val="00EF5D66"/>
    <w:rsid w:val="00EF6C4C"/>
    <w:rsid w:val="00F00B12"/>
    <w:rsid w:val="00F013AD"/>
    <w:rsid w:val="00F0224D"/>
    <w:rsid w:val="00F059AD"/>
    <w:rsid w:val="00F100CE"/>
    <w:rsid w:val="00F1118E"/>
    <w:rsid w:val="00F13200"/>
    <w:rsid w:val="00F13495"/>
    <w:rsid w:val="00F20040"/>
    <w:rsid w:val="00F2043C"/>
    <w:rsid w:val="00F21C50"/>
    <w:rsid w:val="00F221F9"/>
    <w:rsid w:val="00F22F47"/>
    <w:rsid w:val="00F266B3"/>
    <w:rsid w:val="00F26ACF"/>
    <w:rsid w:val="00F3382D"/>
    <w:rsid w:val="00F3640E"/>
    <w:rsid w:val="00F375AD"/>
    <w:rsid w:val="00F37614"/>
    <w:rsid w:val="00F46A81"/>
    <w:rsid w:val="00F517D6"/>
    <w:rsid w:val="00F52101"/>
    <w:rsid w:val="00F5351F"/>
    <w:rsid w:val="00F55D49"/>
    <w:rsid w:val="00F57572"/>
    <w:rsid w:val="00F578A9"/>
    <w:rsid w:val="00F61C8B"/>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4303"/>
    <w:rsid w:val="00F9556C"/>
    <w:rsid w:val="00F964E4"/>
    <w:rsid w:val="00FA0017"/>
    <w:rsid w:val="00FA16A3"/>
    <w:rsid w:val="00FA3BB1"/>
    <w:rsid w:val="00FA4FE4"/>
    <w:rsid w:val="00FB01D7"/>
    <w:rsid w:val="00FB2A3F"/>
    <w:rsid w:val="00FB2C14"/>
    <w:rsid w:val="00FB4529"/>
    <w:rsid w:val="00FB4BDF"/>
    <w:rsid w:val="00FB5BD6"/>
    <w:rsid w:val="00FC1191"/>
    <w:rsid w:val="00FC1498"/>
    <w:rsid w:val="00FC27F3"/>
    <w:rsid w:val="00FC6EA8"/>
    <w:rsid w:val="00FD182A"/>
    <w:rsid w:val="00FD3A4D"/>
    <w:rsid w:val="00FD52BD"/>
    <w:rsid w:val="00FD797B"/>
    <w:rsid w:val="00FE0B60"/>
    <w:rsid w:val="00FE3FAF"/>
    <w:rsid w:val="00FE67BA"/>
    <w:rsid w:val="00FF035E"/>
    <w:rsid w:val="00FF2526"/>
    <w:rsid w:val="00FF398F"/>
    <w:rsid w:val="00FF3BE7"/>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2021-08-07T00:20:00Z</dcterms:created>
  <dcterms:modified xsi:type="dcterms:W3CDTF">2021-08-07T00:20:00Z</dcterms:modified>
</cp:coreProperties>
</file>