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900503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FD7B1D">
        <w:rPr>
          <w:rFonts w:cs="Arial"/>
          <w:bCs/>
          <w:sz w:val="20"/>
          <w:lang w:eastAsia="ja-JP"/>
        </w:rPr>
        <w:t>6</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85535C" w:rsidRPr="0085535C">
        <w:rPr>
          <w:sz w:val="20"/>
        </w:rPr>
        <w:t>R1-2107119</w:t>
      </w:r>
    </w:p>
    <w:p w14:paraId="552A328C" w14:textId="6B1147CC"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FD7B1D">
        <w:rPr>
          <w:rFonts w:eastAsia="ＭＳ 明朝" w:cs="Arial"/>
          <w:bCs/>
          <w:sz w:val="20"/>
          <w:lang w:val="en-US" w:eastAsia="ja-JP"/>
        </w:rPr>
        <w:t>August</w:t>
      </w:r>
      <w:r>
        <w:rPr>
          <w:rFonts w:eastAsia="ＭＳ 明朝" w:cs="Arial"/>
          <w:bCs/>
          <w:sz w:val="20"/>
          <w:lang w:val="en-US" w:eastAsia="ja-JP"/>
        </w:rPr>
        <w:t xml:space="preserve"> </w:t>
      </w:r>
      <w:r w:rsidR="00A749CE">
        <w:rPr>
          <w:rFonts w:eastAsia="ＭＳ 明朝" w:cs="Arial"/>
          <w:bCs/>
          <w:sz w:val="20"/>
          <w:lang w:val="en-US" w:eastAsia="ja-JP"/>
        </w:rPr>
        <w:t>1</w:t>
      </w:r>
      <w:r w:rsidR="00F2041C">
        <w:rPr>
          <w:rFonts w:eastAsia="ＭＳ 明朝" w:cs="Arial" w:hint="eastAsia"/>
          <w:bCs/>
          <w:sz w:val="20"/>
          <w:lang w:val="en-US" w:eastAsia="ja-JP"/>
        </w:rPr>
        <w:t>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C3CBD">
        <w:rPr>
          <w:rFonts w:cs="Arial"/>
          <w:bCs/>
          <w:sz w:val="20"/>
          <w:lang w:val="en-US" w:eastAsia="ja-JP"/>
        </w:rPr>
        <w:t>2</w:t>
      </w:r>
      <w:r w:rsidR="00A749CE">
        <w:rPr>
          <w:rFonts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139B3CF"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730FE9">
      <w:pPr>
        <w:pStyle w:val="aff1"/>
        <w:numPr>
          <w:ilvl w:val="0"/>
          <w:numId w:val="18"/>
        </w:numPr>
        <w:spacing w:after="0"/>
        <w:ind w:leftChars="0"/>
        <w:rPr>
          <w:lang w:eastAsia="ja-JP"/>
        </w:rPr>
      </w:pPr>
      <w:r>
        <w:rPr>
          <w:lang w:eastAsia="ja-JP"/>
        </w:rPr>
        <w:t>Specify mechanism(s) to support Type A PUSCH repetitions for Msg.3</w:t>
      </w:r>
    </w:p>
    <w:p w14:paraId="14DC12D4" w14:textId="24011B4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370345F5" w:rsidR="00437967" w:rsidRDefault="00DC50EB" w:rsidP="00730FE9">
      <w:pPr>
        <w:pStyle w:val="1"/>
        <w:tabs>
          <w:tab w:val="num" w:pos="426"/>
        </w:tabs>
        <w:ind w:left="426" w:hanging="426"/>
        <w:rPr>
          <w:lang w:val="en-US" w:eastAsia="ja-JP"/>
        </w:rPr>
      </w:pPr>
      <w:r>
        <w:rPr>
          <w:lang w:val="en-US" w:eastAsia="ja-JP"/>
        </w:rPr>
        <w:t>Discussion</w:t>
      </w:r>
    </w:p>
    <w:p w14:paraId="7E4CE262" w14:textId="48B7C0EF" w:rsidR="00632C17" w:rsidRPr="00DE3C47" w:rsidRDefault="00632C17" w:rsidP="00632C17">
      <w:pPr>
        <w:pStyle w:val="2"/>
        <w:ind w:left="0"/>
        <w:rPr>
          <w:lang w:val="en-US" w:eastAsia="ja-JP"/>
        </w:rPr>
      </w:pPr>
      <w:r>
        <w:rPr>
          <w:lang w:val="en-US" w:eastAsia="ja-JP"/>
        </w:rPr>
        <w:t>Differentiation mechanism for Msg.3 repetition</w:t>
      </w:r>
    </w:p>
    <w:p w14:paraId="549130AD" w14:textId="77777777" w:rsidR="00CD778D" w:rsidRDefault="00CD778D" w:rsidP="00CD778D">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10549B7" w14:textId="77777777" w:rsidR="00CD778D" w:rsidRDefault="00CD778D" w:rsidP="00CD778D">
      <w:pPr>
        <w:pStyle w:val="Agreements"/>
        <w:ind w:leftChars="100" w:left="200"/>
      </w:pPr>
      <w:r>
        <w:rPr>
          <w:highlight w:val="green"/>
        </w:rPr>
        <w:t>Agreement:</w:t>
      </w:r>
      <w:r>
        <w:t xml:space="preserve"> (RAN1#105e)</w:t>
      </w:r>
    </w:p>
    <w:p w14:paraId="22E9EEC3" w14:textId="77777777" w:rsidR="00CD778D" w:rsidRDefault="00CD778D" w:rsidP="00CD778D">
      <w:pPr>
        <w:pStyle w:val="aff1"/>
        <w:widowControl w:val="0"/>
        <w:numPr>
          <w:ilvl w:val="0"/>
          <w:numId w:val="36"/>
        </w:numPr>
        <w:snapToGrid w:val="0"/>
        <w:spacing w:after="0"/>
        <w:ind w:leftChars="100" w:left="620"/>
        <w:jc w:val="both"/>
        <w:rPr>
          <w:rFonts w:eastAsiaTheme="minorEastAsia"/>
        </w:rPr>
      </w:pPr>
      <w:r>
        <w:rPr>
          <w:rFonts w:eastAsiaTheme="minorEastAsia" w:hint="eastAsia"/>
        </w:rPr>
        <w:t>F</w:t>
      </w:r>
      <w:r>
        <w:rPr>
          <w:rFonts w:eastAsiaTheme="minorEastAsia"/>
        </w:rPr>
        <w:t>or requesting Msg.3 PUSCH repetition, support the following.</w:t>
      </w:r>
    </w:p>
    <w:p w14:paraId="03797D4B" w14:textId="77777777" w:rsidR="00CD778D" w:rsidRDefault="00CD778D" w:rsidP="00CD778D">
      <w:pPr>
        <w:pStyle w:val="aff1"/>
        <w:widowControl w:val="0"/>
        <w:numPr>
          <w:ilvl w:val="1"/>
          <w:numId w:val="36"/>
        </w:numPr>
        <w:snapToGrid w:val="0"/>
        <w:spacing w:after="0"/>
        <w:ind w:leftChars="310" w:left="1040"/>
        <w:jc w:val="both"/>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66C8608A"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302C741D"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346F382E" w14:textId="77777777" w:rsidR="00CD778D" w:rsidRDefault="00CD778D" w:rsidP="00CD778D">
      <w:pPr>
        <w:pStyle w:val="aff1"/>
        <w:widowControl w:val="0"/>
        <w:numPr>
          <w:ilvl w:val="1"/>
          <w:numId w:val="36"/>
        </w:numPr>
        <w:snapToGrid w:val="0"/>
        <w:spacing w:after="0"/>
        <w:ind w:leftChars="310" w:left="1040"/>
        <w:jc w:val="both"/>
        <w:rPr>
          <w:rFonts w:eastAsiaTheme="minorEastAsia"/>
        </w:rPr>
      </w:pPr>
      <w:r>
        <w:rPr>
          <w:rFonts w:eastAsiaTheme="minorEastAsia" w:hint="eastAsia"/>
        </w:rPr>
        <w:t>F</w:t>
      </w:r>
      <w:r>
        <w:rPr>
          <w:rFonts w:eastAsiaTheme="minorEastAsia"/>
        </w:rPr>
        <w:t>FS: Whether or not to additionally support one (and only one) more option.</w:t>
      </w:r>
    </w:p>
    <w:p w14:paraId="29CB06AB"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6CCB8C4F"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E</w:t>
      </w:r>
      <w:r>
        <w:rPr>
          <w:rFonts w:eastAsiaTheme="minorEastAsia"/>
        </w:rPr>
        <w:t>.g., Option 3: Use separate RO, which include</w:t>
      </w:r>
    </w:p>
    <w:p w14:paraId="57D2A9C2" w14:textId="77777777" w:rsidR="00CD778D" w:rsidRDefault="00CD778D" w:rsidP="00CD778D">
      <w:pPr>
        <w:pStyle w:val="aff1"/>
        <w:widowControl w:val="0"/>
        <w:numPr>
          <w:ilvl w:val="3"/>
          <w:numId w:val="36"/>
        </w:numPr>
        <w:snapToGrid w:val="0"/>
        <w:spacing w:after="0"/>
        <w:ind w:leftChars="730" w:left="1880"/>
        <w:jc w:val="both"/>
        <w:rPr>
          <w:rFonts w:eastAsiaTheme="minorEastAsia"/>
        </w:rPr>
      </w:pPr>
      <w:r>
        <w:rPr>
          <w:rFonts w:eastAsiaTheme="minorEastAsia" w:hint="eastAsia"/>
        </w:rPr>
        <w:t>T</w:t>
      </w:r>
      <w:r>
        <w:rPr>
          <w:rFonts w:eastAsiaTheme="minorEastAsia"/>
        </w:rPr>
        <w:t>he separate RO configured by a separate RACH configuration index from legacy UE, and</w:t>
      </w:r>
    </w:p>
    <w:p w14:paraId="47C76971" w14:textId="77777777" w:rsidR="00CD778D" w:rsidRPr="00F11F3F" w:rsidRDefault="00CD778D" w:rsidP="00CD778D">
      <w:pPr>
        <w:pStyle w:val="aff1"/>
        <w:widowControl w:val="0"/>
        <w:numPr>
          <w:ilvl w:val="3"/>
          <w:numId w:val="36"/>
        </w:numPr>
        <w:snapToGrid w:val="0"/>
        <w:spacing w:afterLines="50" w:after="120"/>
        <w:ind w:leftChars="730" w:left="1880"/>
        <w:jc w:val="both"/>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139FA55E" w14:textId="7A099538" w:rsidR="00632C17" w:rsidRPr="00CD778D" w:rsidRDefault="000B49C3" w:rsidP="00632C17">
      <w:pPr>
        <w:rPr>
          <w:lang w:eastAsia="ja-JP"/>
        </w:rPr>
      </w:pPr>
      <w:r>
        <w:rPr>
          <w:rFonts w:hint="eastAsia"/>
          <w:lang w:eastAsia="ja-JP"/>
        </w:rPr>
        <w:t>A</w:t>
      </w:r>
      <w:r>
        <w:rPr>
          <w:lang w:eastAsia="ja-JP"/>
        </w:rPr>
        <w:t xml:space="preserve">t least to use separate preamble with shared RO configured by the same PRACH configuration index with legacy UEs was agreed. The FFS is whether or not to additionally support one more option. In 2-step RACH, the network has the flexibility to configure 1) Shared RO but separate preambles for 2-step RACH and 4-step RACH; 2) </w:t>
      </w:r>
      <w:r>
        <w:rPr>
          <w:rFonts w:eastAsiaTheme="minorEastAsia"/>
        </w:rPr>
        <w:t>Separate ROs are configured for 2-step RACH and 4-step RACH. Then, it seems to support Option 2 (i.e., use separate RO configured by a separate PRACH configuration index from legacy UE) seems straightforward direction</w:t>
      </w:r>
      <w:r w:rsidR="009D1978">
        <w:rPr>
          <w:rFonts w:eastAsiaTheme="minorEastAsia"/>
        </w:rPr>
        <w:t xml:space="preserve"> as it allows more preambles especially the number of SSBs are large</w:t>
      </w:r>
      <w:r>
        <w:rPr>
          <w:rFonts w:eastAsiaTheme="minorEastAsia"/>
        </w:rPr>
        <w:t>. The mechanism of 2-step RACH could be reused.</w:t>
      </w:r>
    </w:p>
    <w:p w14:paraId="419FE331" w14:textId="485B809C" w:rsidR="000B49C3" w:rsidRDefault="000B49C3" w:rsidP="000B49C3">
      <w:pPr>
        <w:spacing w:beforeLines="50" w:before="120" w:after="0"/>
        <w:rPr>
          <w:b/>
          <w:lang w:val="en-US" w:eastAsia="ja-JP"/>
        </w:rPr>
      </w:pPr>
      <w:r>
        <w:rPr>
          <w:b/>
          <w:lang w:val="en-US" w:eastAsia="ja-JP"/>
        </w:rPr>
        <w:t>Proposal 1: For requesting Msg.3 PUSCH repetition, additionally support Option 2, i.e., use separate RO configured by a separate PRACH configuration index from legacy UE.</w:t>
      </w:r>
    </w:p>
    <w:p w14:paraId="1F0D47EA" w14:textId="69F08201" w:rsidR="000B49C3" w:rsidRDefault="000B49C3" w:rsidP="000B49C3">
      <w:pPr>
        <w:spacing w:beforeLines="50" w:before="120" w:after="0"/>
        <w:rPr>
          <w:b/>
          <w:lang w:val="en-US" w:eastAsia="ja-JP"/>
        </w:rPr>
      </w:pPr>
    </w:p>
    <w:p w14:paraId="1DA294C2" w14:textId="77777777" w:rsidR="00E26A18" w:rsidRDefault="00E26A18" w:rsidP="00E26A18">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013188D5" w14:textId="77777777" w:rsidR="00E26A18" w:rsidRDefault="00E26A18" w:rsidP="00E26A18">
      <w:pPr>
        <w:pStyle w:val="Agreements"/>
        <w:ind w:leftChars="100" w:left="200"/>
      </w:pPr>
      <w:r>
        <w:rPr>
          <w:highlight w:val="green"/>
        </w:rPr>
        <w:t>Agreement:</w:t>
      </w:r>
      <w:r>
        <w:t xml:space="preserve"> (RAN1#105e)</w:t>
      </w:r>
    </w:p>
    <w:p w14:paraId="645B0940" w14:textId="77777777" w:rsidR="00E26A18" w:rsidRDefault="00E26A18" w:rsidP="00E26A18">
      <w:pPr>
        <w:pStyle w:val="aff1"/>
        <w:widowControl w:val="0"/>
        <w:numPr>
          <w:ilvl w:val="0"/>
          <w:numId w:val="36"/>
        </w:numPr>
        <w:snapToGrid w:val="0"/>
        <w:spacing w:after="0"/>
        <w:ind w:leftChars="100" w:left="620"/>
        <w:jc w:val="both"/>
        <w:rPr>
          <w:rFonts w:eastAsiaTheme="minorEastAsia"/>
        </w:rPr>
      </w:pPr>
      <w:r>
        <w:rPr>
          <w:rFonts w:eastAsiaTheme="minorEastAsia" w:hint="eastAsia"/>
        </w:rPr>
        <w:t>A</w:t>
      </w:r>
      <w:r>
        <w:rPr>
          <w:rFonts w:eastAsiaTheme="minorEastAsia"/>
        </w:rPr>
        <w:t xml:space="preserve"> UE requests Msg.3 PUSCH repetition at least when the RSRP of the downlink pathloss reference is lower than an RSRP threshold.</w:t>
      </w:r>
    </w:p>
    <w:p w14:paraId="137ECD19" w14:textId="77777777" w:rsidR="00E26A18" w:rsidRPr="00CE2F29" w:rsidRDefault="00E26A18" w:rsidP="00E26A18">
      <w:pPr>
        <w:pStyle w:val="aff1"/>
        <w:widowControl w:val="0"/>
        <w:numPr>
          <w:ilvl w:val="1"/>
          <w:numId w:val="36"/>
        </w:numPr>
        <w:snapToGrid w:val="0"/>
        <w:spacing w:afterLines="50" w:after="120"/>
        <w:ind w:leftChars="310" w:left="1040"/>
        <w:jc w:val="both"/>
        <w:rPr>
          <w:rFonts w:eastAsiaTheme="minorEastAsia"/>
        </w:rPr>
      </w:pPr>
      <w:r>
        <w:rPr>
          <w:rFonts w:eastAsiaTheme="minorEastAsia" w:hint="eastAsia"/>
        </w:rPr>
        <w:t>F</w:t>
      </w:r>
      <w:r>
        <w:rPr>
          <w:rFonts w:eastAsiaTheme="minorEastAsia"/>
        </w:rPr>
        <w:t>FS: The determination of the RSRP threshold</w:t>
      </w:r>
    </w:p>
    <w:p w14:paraId="5FE64EE4" w14:textId="77777777" w:rsidR="00E26A18" w:rsidRPr="00466C38" w:rsidRDefault="00E26A18" w:rsidP="00E26A18">
      <w:pPr>
        <w:spacing w:after="0"/>
        <w:rPr>
          <w:rFonts w:eastAsiaTheme="minorEastAsia"/>
          <w:lang w:eastAsia="ja-JP"/>
        </w:rPr>
      </w:pPr>
      <w:r>
        <w:rPr>
          <w:bCs/>
          <w:lang w:eastAsia="ja-JP"/>
        </w:rPr>
        <w:t xml:space="preserve">In 2-step RACH, an RSRP threshold </w:t>
      </w:r>
      <w:r>
        <w:rPr>
          <w:rFonts w:eastAsiaTheme="minorEastAsia"/>
          <w:lang w:eastAsia="ja-JP"/>
        </w:rPr>
        <w:t>(</w:t>
      </w:r>
      <w:r w:rsidRPr="00466C38">
        <w:rPr>
          <w:rFonts w:eastAsiaTheme="minorEastAsia"/>
          <w:i/>
          <w:iCs/>
          <w:lang w:eastAsia="ja-JP"/>
        </w:rPr>
        <w:t>msgA-RSRP-Threshold</w:t>
      </w:r>
      <w:r>
        <w:rPr>
          <w:rFonts w:eastAsiaTheme="minorEastAsia"/>
          <w:lang w:eastAsia="ja-JP"/>
        </w:rPr>
        <w:t xml:space="preserve">) is introduced for selecting between 2-step RACH and 4-step RACH. When both RACH procedures are configured, 2-step RACH is selected only when the RSRP of the downlink pathloss reference is above the RSRP threshold. On the determination of the RSRP threshold, RSRP threshold for triggering Msg.3 repetition should be configured (e.g., </w:t>
      </w:r>
      <w:r w:rsidRPr="00466C38">
        <w:rPr>
          <w:rFonts w:eastAsiaTheme="minorEastAsia"/>
          <w:i/>
          <w:iCs/>
          <w:lang w:eastAsia="ja-JP"/>
        </w:rPr>
        <w:t>Msg3Reptition-RSRP-Threshold</w:t>
      </w:r>
      <w:r>
        <w:rPr>
          <w:rFonts w:eastAsiaTheme="minorEastAsia"/>
          <w:lang w:eastAsia="ja-JP"/>
        </w:rPr>
        <w:t>).</w:t>
      </w:r>
    </w:p>
    <w:p w14:paraId="6C8319AD" w14:textId="78A3DD75" w:rsidR="00E26A18" w:rsidRDefault="00E26A18" w:rsidP="00E26A18">
      <w:pPr>
        <w:spacing w:beforeLines="50" w:before="120" w:after="0"/>
        <w:rPr>
          <w:b/>
          <w:lang w:val="en-US" w:eastAsia="ja-JP"/>
        </w:rPr>
      </w:pPr>
      <w:r>
        <w:rPr>
          <w:b/>
          <w:lang w:val="en-US" w:eastAsia="ja-JP"/>
        </w:rPr>
        <w:t xml:space="preserve">Proposal 2: On the determination of the RSRP threshold, RSRP threshold for triggering Msg.3 repetition should be configured </w:t>
      </w:r>
      <w:r w:rsidRPr="00E26A18">
        <w:rPr>
          <w:b/>
          <w:lang w:val="en-US" w:eastAsia="ja-JP"/>
        </w:rPr>
        <w:t xml:space="preserve">(e.g., </w:t>
      </w:r>
      <w:r w:rsidRPr="00E26A18">
        <w:rPr>
          <w:b/>
          <w:i/>
          <w:iCs/>
          <w:lang w:val="en-US" w:eastAsia="ja-JP"/>
        </w:rPr>
        <w:t>Msg3Reptition-RSRP-Threshold</w:t>
      </w:r>
      <w:r w:rsidRPr="00E26A18">
        <w:rPr>
          <w:b/>
          <w:lang w:val="en-US" w:eastAsia="ja-JP"/>
        </w:rPr>
        <w:t>)</w:t>
      </w:r>
      <w:r>
        <w:rPr>
          <w:b/>
          <w:lang w:val="en-US" w:eastAsia="ja-JP"/>
        </w:rPr>
        <w:t>.</w:t>
      </w:r>
    </w:p>
    <w:p w14:paraId="4FBC8854" w14:textId="77777777" w:rsidR="00632C17" w:rsidRPr="00632C17" w:rsidRDefault="00632C17" w:rsidP="00632C17">
      <w:pPr>
        <w:rPr>
          <w:lang w:val="en-US" w:eastAsia="ja-JP"/>
        </w:rPr>
      </w:pPr>
    </w:p>
    <w:p w14:paraId="5F8F1F8A" w14:textId="77777777" w:rsidR="004B6CEA" w:rsidRPr="00DE3C47" w:rsidRDefault="004B6CEA" w:rsidP="004B6CEA">
      <w:pPr>
        <w:pStyle w:val="2"/>
        <w:ind w:left="0"/>
        <w:rPr>
          <w:lang w:val="en-US" w:eastAsia="ja-JP"/>
        </w:rPr>
      </w:pPr>
      <w:r>
        <w:rPr>
          <w:lang w:val="en-US" w:eastAsia="ja-JP"/>
        </w:rPr>
        <w:lastRenderedPageBreak/>
        <w:t>Indication of the number of repetitions for Msg.3</w:t>
      </w:r>
    </w:p>
    <w:p w14:paraId="27E10841" w14:textId="77777777" w:rsidR="004B6CEA" w:rsidRPr="009349C7" w:rsidRDefault="004B6CEA" w:rsidP="004B6CEA">
      <w:pPr>
        <w:spacing w:beforeLines="50" w:before="120" w:after="0"/>
        <w:rPr>
          <w:b/>
          <w:bCs/>
          <w:u w:val="single"/>
          <w:lang w:val="en-US" w:eastAsia="ja-JP"/>
        </w:rPr>
      </w:pPr>
      <w:r>
        <w:rPr>
          <w:b/>
          <w:bCs/>
          <w:u w:val="single"/>
          <w:lang w:val="en-US" w:eastAsia="ja-JP"/>
        </w:rPr>
        <w:t>Indication of the number of repetitions for Msg.3 initial transmission</w:t>
      </w:r>
    </w:p>
    <w:p w14:paraId="3CC650F4" w14:textId="77777777" w:rsidR="00F804C1" w:rsidRDefault="00F804C1" w:rsidP="00F804C1">
      <w:pPr>
        <w:spacing w:after="0"/>
        <w:rPr>
          <w:rFonts w:eastAsiaTheme="minorEastAsia"/>
          <w:lang w:eastAsia="ja-JP"/>
        </w:rPr>
      </w:pPr>
      <w:r>
        <w:rPr>
          <w:rFonts w:eastAsiaTheme="minorEastAsia" w:hint="eastAsia"/>
          <w:lang w:eastAsia="ja-JP"/>
        </w:rPr>
        <w:t>I</w:t>
      </w:r>
      <w:r>
        <w:rPr>
          <w:rFonts w:eastAsiaTheme="minorEastAsia"/>
          <w:lang w:eastAsia="ja-JP"/>
        </w:rPr>
        <w:t>n RAN1#105e, following working assumptions was made.</w:t>
      </w:r>
    </w:p>
    <w:p w14:paraId="1F1C6B6C" w14:textId="77777777" w:rsidR="00F804C1" w:rsidRPr="006E3816" w:rsidRDefault="00F804C1" w:rsidP="00F804C1">
      <w:pPr>
        <w:spacing w:after="0"/>
        <w:ind w:leftChars="100" w:left="200"/>
        <w:rPr>
          <w:bCs/>
          <w:lang w:eastAsia="ja-JP"/>
        </w:rPr>
      </w:pPr>
      <w:r w:rsidRPr="002A205A">
        <w:rPr>
          <w:bCs/>
          <w:highlight w:val="darkYellow"/>
          <w:u w:val="single"/>
          <w:lang w:eastAsia="ja-JP"/>
        </w:rPr>
        <w:t>Working assumption:</w:t>
      </w:r>
    </w:p>
    <w:p w14:paraId="2051CC5A" w14:textId="77777777" w:rsidR="00F804C1" w:rsidRDefault="00F804C1" w:rsidP="00F804C1">
      <w:pPr>
        <w:pStyle w:val="aff1"/>
        <w:numPr>
          <w:ilvl w:val="0"/>
          <w:numId w:val="39"/>
        </w:numPr>
        <w:spacing w:after="0"/>
        <w:ind w:leftChars="100" w:left="620"/>
        <w:rPr>
          <w:lang w:eastAsia="ja-JP"/>
        </w:rPr>
      </w:pPr>
      <w:r>
        <w:rPr>
          <w:rFonts w:hint="eastAsia"/>
          <w:lang w:eastAsia="ja-JP"/>
        </w:rPr>
        <w:t>U</w:t>
      </w:r>
      <w:r>
        <w:rPr>
          <w:lang w:eastAsia="ja-JP"/>
        </w:rPr>
        <w:t>sing an information field from the exiting information fields in RAR UL grant for indication of the number of repetitions of Msg.3 initial transmission.</w:t>
      </w:r>
    </w:p>
    <w:p w14:paraId="7D19626C" w14:textId="77777777" w:rsidR="00F804C1" w:rsidRDefault="00F804C1" w:rsidP="00F804C1">
      <w:pPr>
        <w:pStyle w:val="aff1"/>
        <w:numPr>
          <w:ilvl w:val="1"/>
          <w:numId w:val="39"/>
        </w:numPr>
        <w:spacing w:after="0"/>
        <w:ind w:leftChars="310" w:left="1040"/>
        <w:rPr>
          <w:lang w:eastAsia="ja-JP"/>
        </w:rPr>
      </w:pPr>
      <w:r>
        <w:rPr>
          <w:rFonts w:hint="eastAsia"/>
          <w:lang w:eastAsia="ja-JP"/>
        </w:rPr>
        <w:t>D</w:t>
      </w:r>
      <w:r>
        <w:rPr>
          <w:lang w:eastAsia="ja-JP"/>
        </w:rPr>
        <w:t>own select only one from the following information fields in RAR UL grant for indication of the number of repetitions of Msg.3 initial transmission.</w:t>
      </w:r>
    </w:p>
    <w:p w14:paraId="51E1BF3F" w14:textId="77777777" w:rsidR="00F804C1" w:rsidRDefault="00F804C1" w:rsidP="00F804C1">
      <w:pPr>
        <w:pStyle w:val="aff1"/>
        <w:numPr>
          <w:ilvl w:val="2"/>
          <w:numId w:val="39"/>
        </w:numPr>
        <w:spacing w:after="0"/>
        <w:ind w:leftChars="520" w:left="1460"/>
        <w:rPr>
          <w:lang w:eastAsia="ja-JP"/>
        </w:rPr>
      </w:pPr>
      <w:r>
        <w:rPr>
          <w:rFonts w:hint="eastAsia"/>
          <w:lang w:eastAsia="ja-JP"/>
        </w:rPr>
        <w:t>T</w:t>
      </w:r>
      <w:r>
        <w:rPr>
          <w:lang w:eastAsia="ja-JP"/>
        </w:rPr>
        <w:t>DRA information field with introducing a new TDRA table including the repetition factors.</w:t>
      </w:r>
    </w:p>
    <w:p w14:paraId="5C72B105" w14:textId="77777777" w:rsidR="00F804C1" w:rsidRDefault="00F804C1" w:rsidP="00F804C1">
      <w:pPr>
        <w:pStyle w:val="aff1"/>
        <w:numPr>
          <w:ilvl w:val="2"/>
          <w:numId w:val="39"/>
        </w:numPr>
        <w:spacing w:after="0"/>
        <w:ind w:leftChars="520" w:left="1460"/>
        <w:rPr>
          <w:lang w:eastAsia="ja-JP"/>
        </w:rPr>
      </w:pPr>
      <w:r>
        <w:rPr>
          <w:rFonts w:hint="eastAsia"/>
          <w:lang w:eastAsia="ja-JP"/>
        </w:rPr>
        <w:t>M</w:t>
      </w:r>
      <w:r>
        <w:rPr>
          <w:lang w:eastAsia="ja-JP"/>
        </w:rPr>
        <w:t>CS information field</w:t>
      </w:r>
    </w:p>
    <w:p w14:paraId="36FE048D" w14:textId="77777777" w:rsidR="00F804C1" w:rsidRDefault="00F804C1" w:rsidP="00F804C1">
      <w:pPr>
        <w:pStyle w:val="aff1"/>
        <w:numPr>
          <w:ilvl w:val="2"/>
          <w:numId w:val="39"/>
        </w:numPr>
        <w:spacing w:after="0"/>
        <w:ind w:leftChars="520" w:left="1460"/>
        <w:rPr>
          <w:lang w:eastAsia="ja-JP"/>
        </w:rPr>
      </w:pPr>
      <w:r>
        <w:rPr>
          <w:rFonts w:hint="eastAsia"/>
          <w:lang w:eastAsia="ja-JP"/>
        </w:rPr>
        <w:t>T</w:t>
      </w:r>
      <w:r>
        <w:rPr>
          <w:lang w:eastAsia="ja-JP"/>
        </w:rPr>
        <w:t>PC information field</w:t>
      </w:r>
    </w:p>
    <w:p w14:paraId="4A01791A" w14:textId="77777777" w:rsidR="00F804C1" w:rsidRDefault="00F804C1" w:rsidP="00F804C1">
      <w:pPr>
        <w:pStyle w:val="aff1"/>
        <w:numPr>
          <w:ilvl w:val="2"/>
          <w:numId w:val="39"/>
        </w:numPr>
        <w:spacing w:after="0"/>
        <w:ind w:leftChars="520" w:left="1460"/>
        <w:rPr>
          <w:lang w:eastAsia="ja-JP"/>
        </w:rPr>
      </w:pPr>
      <w:r>
        <w:rPr>
          <w:rFonts w:hint="eastAsia"/>
          <w:lang w:eastAsia="ja-JP"/>
        </w:rPr>
        <w:t>C</w:t>
      </w:r>
      <w:r>
        <w:rPr>
          <w:lang w:eastAsia="ja-JP"/>
        </w:rPr>
        <w:t>SI request information field</w:t>
      </w:r>
    </w:p>
    <w:p w14:paraId="358FB928" w14:textId="77777777" w:rsidR="00F804C1" w:rsidRDefault="00F804C1" w:rsidP="00F804C1">
      <w:pPr>
        <w:pStyle w:val="aff1"/>
        <w:numPr>
          <w:ilvl w:val="2"/>
          <w:numId w:val="39"/>
        </w:numPr>
        <w:spacing w:after="0"/>
        <w:ind w:leftChars="520" w:left="1460"/>
        <w:rPr>
          <w:lang w:eastAsia="ja-JP"/>
        </w:rPr>
      </w:pPr>
      <w:r>
        <w:rPr>
          <w:rFonts w:hint="eastAsia"/>
          <w:lang w:eastAsia="ja-JP"/>
        </w:rPr>
        <w:t>F</w:t>
      </w:r>
      <w:r>
        <w:rPr>
          <w:lang w:eastAsia="ja-JP"/>
        </w:rPr>
        <w:t>DRA information field</w:t>
      </w:r>
    </w:p>
    <w:p w14:paraId="65BEFDC9" w14:textId="77777777" w:rsidR="00F804C1" w:rsidRDefault="00F804C1" w:rsidP="00F804C1">
      <w:pPr>
        <w:pStyle w:val="aff1"/>
        <w:numPr>
          <w:ilvl w:val="0"/>
          <w:numId w:val="39"/>
        </w:numPr>
        <w:spacing w:after="0"/>
        <w:ind w:leftChars="100" w:left="620"/>
        <w:rPr>
          <w:lang w:eastAsia="ja-JP"/>
        </w:rPr>
      </w:pPr>
      <w:r>
        <w:rPr>
          <w:rFonts w:hint="eastAsia"/>
          <w:lang w:eastAsia="ja-JP"/>
        </w:rPr>
        <w:t>T</w:t>
      </w:r>
      <w:r>
        <w:rPr>
          <w:lang w:eastAsia="ja-JP"/>
        </w:rPr>
        <w:t>he total size of RAR UL grant does not change.</w:t>
      </w:r>
    </w:p>
    <w:p w14:paraId="6B1AE215" w14:textId="77777777" w:rsidR="00F804C1" w:rsidRDefault="00F804C1" w:rsidP="00F804C1">
      <w:pPr>
        <w:pStyle w:val="aff1"/>
        <w:numPr>
          <w:ilvl w:val="0"/>
          <w:numId w:val="39"/>
        </w:numPr>
        <w:spacing w:after="0"/>
        <w:ind w:leftChars="100" w:left="620"/>
        <w:rPr>
          <w:lang w:eastAsia="ja-JP"/>
        </w:rPr>
      </w:pPr>
      <w:r>
        <w:rPr>
          <w:rFonts w:hint="eastAsia"/>
          <w:lang w:eastAsia="ja-JP"/>
        </w:rPr>
        <w:t>P</w:t>
      </w:r>
      <w:r>
        <w:rPr>
          <w:lang w:eastAsia="ja-JP"/>
        </w:rPr>
        <w:t>osition of all fields in the bit sequence of the RAR UL grant does not change, regardless of whether they are repurposed or not.</w:t>
      </w:r>
    </w:p>
    <w:p w14:paraId="01602636" w14:textId="77777777" w:rsidR="00F804C1" w:rsidRDefault="00F804C1" w:rsidP="00F804C1">
      <w:pPr>
        <w:pStyle w:val="aff1"/>
        <w:numPr>
          <w:ilvl w:val="0"/>
          <w:numId w:val="39"/>
        </w:numPr>
        <w:spacing w:afterLines="50" w:after="120"/>
        <w:ind w:leftChars="100" w:left="620"/>
        <w:rPr>
          <w:lang w:eastAsia="ja-JP"/>
        </w:rPr>
      </w:pPr>
      <w:r>
        <w:rPr>
          <w:rFonts w:hint="eastAsia"/>
          <w:lang w:eastAsia="ja-JP"/>
        </w:rPr>
        <w:t>F</w:t>
      </w:r>
      <w:r>
        <w:rPr>
          <w:lang w:eastAsia="ja-JP"/>
        </w:rPr>
        <w:t>FS details, e.g., TDRA table selection, or whether/how to indicate which interpretation UE should use for the repurposed information field (legacy vs repurposed interpretation) etc.</w:t>
      </w:r>
    </w:p>
    <w:p w14:paraId="2A56A47C" w14:textId="77777777" w:rsidR="00F804C1" w:rsidRPr="003C7FBE" w:rsidRDefault="00F804C1" w:rsidP="00F804C1">
      <w:pPr>
        <w:spacing w:after="0"/>
        <w:rPr>
          <w:rFonts w:eastAsiaTheme="minorEastAsia"/>
          <w:lang w:eastAsia="ja-JP"/>
        </w:rPr>
      </w:pPr>
      <w:r>
        <w:rPr>
          <w:rFonts w:eastAsiaTheme="minorEastAsia"/>
          <w:lang w:eastAsia="ja-JP"/>
        </w:rPr>
        <w:t>In addition, following two options were identified for the TDRA table selection or use of repurposed information field.</w:t>
      </w:r>
    </w:p>
    <w:p w14:paraId="58F0EA75" w14:textId="77777777" w:rsidR="00F804C1" w:rsidRDefault="00F804C1" w:rsidP="00F804C1">
      <w:pPr>
        <w:pStyle w:val="aff1"/>
        <w:numPr>
          <w:ilvl w:val="0"/>
          <w:numId w:val="24"/>
        </w:numPr>
        <w:spacing w:after="0"/>
        <w:ind w:leftChars="0"/>
        <w:rPr>
          <w:lang w:eastAsia="ja-JP"/>
        </w:rPr>
      </w:pPr>
      <w:r>
        <w:rPr>
          <w:rFonts w:hint="eastAsia"/>
          <w:lang w:eastAsia="ja-JP"/>
        </w:rPr>
        <w:t>O</w:t>
      </w:r>
      <w:r>
        <w:rPr>
          <w:lang w:eastAsia="ja-JP"/>
        </w:rPr>
        <w:t>ption 1: Determination by UE</w:t>
      </w:r>
    </w:p>
    <w:p w14:paraId="2D5F7A4C" w14:textId="77777777" w:rsidR="00F804C1" w:rsidRDefault="00F804C1" w:rsidP="00F804C1">
      <w:pPr>
        <w:pStyle w:val="aff1"/>
        <w:numPr>
          <w:ilvl w:val="1"/>
          <w:numId w:val="24"/>
        </w:numPr>
        <w:spacing w:after="0"/>
        <w:ind w:leftChars="0"/>
        <w:rPr>
          <w:lang w:eastAsia="ja-JP"/>
        </w:rPr>
      </w:pPr>
      <w:r>
        <w:rPr>
          <w:rFonts w:hint="eastAsia"/>
          <w:lang w:eastAsia="ja-JP"/>
        </w:rPr>
        <w:t>W</w:t>
      </w:r>
      <w:r>
        <w:rPr>
          <w:lang w:eastAsia="ja-JP"/>
        </w:rPr>
        <w:t>hen a UE requests Msg.3 repetition, the new TDRA table or repurposed information field is applied. gNB schedules Msg.3 with or without repetition for the UE requesting Msg.3 repetition.</w:t>
      </w:r>
    </w:p>
    <w:p w14:paraId="42E38FC0" w14:textId="77777777" w:rsidR="00F804C1" w:rsidRDefault="00F804C1" w:rsidP="00F804C1">
      <w:pPr>
        <w:pStyle w:val="aff1"/>
        <w:numPr>
          <w:ilvl w:val="2"/>
          <w:numId w:val="24"/>
        </w:numPr>
        <w:spacing w:after="0"/>
        <w:ind w:leftChars="0"/>
        <w:rPr>
          <w:lang w:eastAsia="ja-JP"/>
        </w:rPr>
      </w:pPr>
      <w:r>
        <w:rPr>
          <w:rFonts w:hint="eastAsia"/>
          <w:lang w:eastAsia="ja-JP"/>
        </w:rPr>
        <w:t>R</w:t>
      </w:r>
      <w:r>
        <w:rPr>
          <w:lang w:eastAsia="ja-JP"/>
        </w:rPr>
        <w:t>epetition factor K=1 is included in the TDRA table or one entry/codepoint of the repurposed information field.</w:t>
      </w:r>
    </w:p>
    <w:p w14:paraId="2F0E7FEF" w14:textId="77777777" w:rsidR="00F804C1" w:rsidRDefault="00F804C1" w:rsidP="00F804C1">
      <w:pPr>
        <w:pStyle w:val="aff1"/>
        <w:numPr>
          <w:ilvl w:val="1"/>
          <w:numId w:val="24"/>
        </w:numPr>
        <w:spacing w:after="0"/>
        <w:ind w:leftChars="0"/>
        <w:rPr>
          <w:lang w:eastAsia="ja-JP"/>
        </w:rPr>
      </w:pPr>
      <w:r>
        <w:rPr>
          <w:rFonts w:hint="eastAsia"/>
          <w:lang w:eastAsia="ja-JP"/>
        </w:rPr>
        <w:t>W</w:t>
      </w:r>
      <w:r>
        <w:rPr>
          <w:lang w:eastAsia="ja-JP"/>
        </w:rPr>
        <w:t>hen the UE doesn’t request Msg.3 repetition (including legacy UE), the legacy TDRA table or legacy information field is applied. gNB schedules Msg.3 without repetition for the UE not requesting Msg.3 repetition.</w:t>
      </w:r>
    </w:p>
    <w:p w14:paraId="5A4EBCBA" w14:textId="77777777" w:rsidR="00F804C1" w:rsidRDefault="00F804C1" w:rsidP="00F804C1">
      <w:pPr>
        <w:pStyle w:val="aff1"/>
        <w:numPr>
          <w:ilvl w:val="0"/>
          <w:numId w:val="24"/>
        </w:numPr>
        <w:spacing w:after="0"/>
        <w:ind w:leftChars="0"/>
        <w:rPr>
          <w:lang w:eastAsia="ja-JP"/>
        </w:rPr>
      </w:pPr>
      <w:r>
        <w:rPr>
          <w:rFonts w:hint="eastAsia"/>
          <w:lang w:eastAsia="ja-JP"/>
        </w:rPr>
        <w:t>O</w:t>
      </w:r>
      <w:r>
        <w:rPr>
          <w:lang w:eastAsia="ja-JP"/>
        </w:rPr>
        <w:t>ption 2: Determination by gNB</w:t>
      </w:r>
    </w:p>
    <w:p w14:paraId="19AB21A9" w14:textId="77777777" w:rsidR="00F804C1" w:rsidRDefault="00F804C1" w:rsidP="00F804C1">
      <w:pPr>
        <w:pStyle w:val="aff1"/>
        <w:numPr>
          <w:ilvl w:val="1"/>
          <w:numId w:val="24"/>
        </w:numPr>
        <w:spacing w:after="0"/>
        <w:ind w:leftChars="0"/>
        <w:rPr>
          <w:lang w:eastAsia="ja-JP"/>
        </w:rPr>
      </w:pPr>
      <w:r>
        <w:rPr>
          <w:rFonts w:hint="eastAsia"/>
          <w:lang w:eastAsia="ja-JP"/>
        </w:rPr>
        <w:t>W</w:t>
      </w:r>
      <w:r>
        <w:rPr>
          <w:lang w:eastAsia="ja-JP"/>
        </w:rPr>
        <w:t>hen a UE requests Msg.3 repetition, whether the UE should apply legacy or new interpretation is determined by gNB.</w:t>
      </w:r>
    </w:p>
    <w:p w14:paraId="55370E0F" w14:textId="77777777" w:rsidR="00F804C1" w:rsidRDefault="00F804C1" w:rsidP="00F804C1">
      <w:pPr>
        <w:pStyle w:val="aff1"/>
        <w:numPr>
          <w:ilvl w:val="2"/>
          <w:numId w:val="24"/>
        </w:numPr>
        <w:spacing w:after="0"/>
        <w:ind w:leftChars="0"/>
        <w:rPr>
          <w:lang w:eastAsia="ja-JP"/>
        </w:rPr>
      </w:pPr>
      <w:r>
        <w:rPr>
          <w:rFonts w:hint="eastAsia"/>
          <w:lang w:eastAsia="ja-JP"/>
        </w:rPr>
        <w:t>F</w:t>
      </w:r>
      <w:r>
        <w:rPr>
          <w:lang w:eastAsia="ja-JP"/>
        </w:rPr>
        <w:t>FS: Details, e.g., implicit or explicit indication or predefined</w:t>
      </w:r>
    </w:p>
    <w:p w14:paraId="3C234219" w14:textId="77777777" w:rsidR="00F804C1" w:rsidRDefault="00F804C1" w:rsidP="00F804C1">
      <w:pPr>
        <w:pStyle w:val="aff1"/>
        <w:numPr>
          <w:ilvl w:val="2"/>
          <w:numId w:val="24"/>
        </w:numPr>
        <w:spacing w:afterLines="50" w:after="120"/>
        <w:ind w:leftChars="0"/>
        <w:rPr>
          <w:lang w:eastAsia="ja-JP"/>
        </w:rPr>
      </w:pPr>
      <w:r>
        <w:rPr>
          <w:rFonts w:hint="eastAsia"/>
          <w:lang w:eastAsia="ja-JP"/>
        </w:rPr>
        <w:t>W</w:t>
      </w:r>
      <w:r>
        <w:rPr>
          <w:lang w:eastAsia="ja-JP"/>
        </w:rPr>
        <w:t>hen the UE doesn’t request Msg.3 repetition (including legacy UE), the UE should apply the legacy interpretation. gNB schedules Msg.3 without repetition for the UE not requesting Msg.3 repetition.</w:t>
      </w:r>
    </w:p>
    <w:p w14:paraId="22939385" w14:textId="69755138" w:rsidR="00F804C1" w:rsidRDefault="00F804C1" w:rsidP="00F804C1">
      <w:pPr>
        <w:spacing w:after="0"/>
        <w:rPr>
          <w:bCs/>
          <w:lang w:eastAsia="ja-JP"/>
        </w:rPr>
      </w:pPr>
      <w:r>
        <w:rPr>
          <w:bCs/>
          <w:lang w:eastAsia="ja-JP"/>
        </w:rPr>
        <w:t xml:space="preserve">For the realization of detailed indication, the number of repetitions is configured in a TDRA list in SIB similar to PUSCH repetition Type A in Rel.16 and the number of repetitions for Msg.3 initial transmission is indicated by TDRA in UL grant scheduling Msg.3. This does not impact the legacy UE interpretation of the RAR. </w:t>
      </w:r>
      <w:r w:rsidR="002D5E36">
        <w:rPr>
          <w:bCs/>
          <w:lang w:eastAsia="ja-JP"/>
        </w:rPr>
        <w:t xml:space="preserve">In our view, the TDRA list for CovEnh UE is not necessarily to included in SIB1 since it would not be required to have </w:t>
      </w:r>
      <w:r w:rsidR="000766E9">
        <w:rPr>
          <w:bCs/>
          <w:lang w:eastAsia="ja-JP"/>
        </w:rPr>
        <w:t xml:space="preserve">the </w:t>
      </w:r>
      <w:r w:rsidR="002D5E36">
        <w:rPr>
          <w:bCs/>
          <w:lang w:eastAsia="ja-JP"/>
        </w:rPr>
        <w:t>f</w:t>
      </w:r>
      <w:r w:rsidR="000766E9">
        <w:rPr>
          <w:bCs/>
          <w:lang w:eastAsia="ja-JP"/>
        </w:rPr>
        <w:t>ast</w:t>
      </w:r>
      <w:r w:rsidR="002D5E36">
        <w:rPr>
          <w:bCs/>
          <w:lang w:eastAsia="ja-JP"/>
        </w:rPr>
        <w:t xml:space="preserve"> access for coverage enhancement. </w:t>
      </w:r>
      <w:r w:rsidR="006572DE">
        <w:rPr>
          <w:bCs/>
          <w:lang w:eastAsia="ja-JP"/>
        </w:rPr>
        <w:t xml:space="preserve">If RAN2 see the issue on SIB size, it can be discussed in RAN2. </w:t>
      </w:r>
      <w:r w:rsidR="002D5E36">
        <w:rPr>
          <w:bCs/>
          <w:lang w:eastAsia="ja-JP"/>
        </w:rPr>
        <w:t xml:space="preserve">Therefore, the overhead is not </w:t>
      </w:r>
      <w:r w:rsidR="002B2921">
        <w:rPr>
          <w:bCs/>
          <w:lang w:eastAsia="ja-JP"/>
        </w:rPr>
        <w:t>our concern</w:t>
      </w:r>
      <w:r w:rsidR="002D5E36">
        <w:rPr>
          <w:bCs/>
          <w:lang w:eastAsia="ja-JP"/>
        </w:rPr>
        <w:t>.</w:t>
      </w:r>
    </w:p>
    <w:p w14:paraId="1416D2DF" w14:textId="01CF0A8E" w:rsidR="00F804C1" w:rsidRDefault="002D5E36" w:rsidP="002D5E36">
      <w:pPr>
        <w:spacing w:beforeLines="50" w:before="120" w:after="0"/>
        <w:rPr>
          <w:rFonts w:eastAsiaTheme="minorEastAsia"/>
          <w:lang w:eastAsia="ja-JP"/>
        </w:rPr>
      </w:pPr>
      <w:r>
        <w:rPr>
          <w:rFonts w:hint="eastAsia"/>
          <w:bCs/>
          <w:lang w:eastAsia="ja-JP"/>
        </w:rPr>
        <w:t>O</w:t>
      </w:r>
      <w:r>
        <w:rPr>
          <w:bCs/>
          <w:lang w:eastAsia="ja-JP"/>
        </w:rPr>
        <w:t xml:space="preserve">n TDRA table selection, </w:t>
      </w:r>
      <w:r w:rsidR="00F804C1">
        <w:rPr>
          <w:rFonts w:eastAsiaTheme="minorEastAsia"/>
          <w:lang w:eastAsia="ja-JP"/>
        </w:rPr>
        <w:t xml:space="preserve">if repetition factor K=1 is included in the </w:t>
      </w:r>
      <w:r>
        <w:rPr>
          <w:rFonts w:eastAsiaTheme="minorEastAsia"/>
          <w:lang w:eastAsia="ja-JP"/>
        </w:rPr>
        <w:t xml:space="preserve">new </w:t>
      </w:r>
      <w:r w:rsidR="00F804C1">
        <w:rPr>
          <w:rFonts w:eastAsiaTheme="minorEastAsia"/>
          <w:lang w:eastAsia="ja-JP"/>
        </w:rPr>
        <w:t>TDRA table, Option 1 is sufficient.</w:t>
      </w:r>
    </w:p>
    <w:p w14:paraId="287C3310" w14:textId="6FEB948B" w:rsidR="001954DF" w:rsidRDefault="001954DF" w:rsidP="001954DF">
      <w:pPr>
        <w:spacing w:beforeLines="50" w:before="120" w:after="0"/>
        <w:rPr>
          <w:b/>
          <w:lang w:val="en-US" w:eastAsia="ja-JP"/>
        </w:rPr>
      </w:pPr>
      <w:r>
        <w:rPr>
          <w:b/>
          <w:lang w:val="en-US" w:eastAsia="ja-JP"/>
        </w:rPr>
        <w:t>Proposal 3: For indication of the number of repetitions, TDRA information field with introducing a new TDRA table including the repetition factors is supported.</w:t>
      </w:r>
    </w:p>
    <w:p w14:paraId="41A1D461" w14:textId="0C317FBD" w:rsidR="001954DF" w:rsidRDefault="001954DF" w:rsidP="001954DF">
      <w:pPr>
        <w:spacing w:beforeLines="50" w:before="120" w:after="0"/>
        <w:rPr>
          <w:b/>
          <w:lang w:val="en-US" w:eastAsia="ja-JP"/>
        </w:rPr>
      </w:pPr>
      <w:r>
        <w:rPr>
          <w:b/>
          <w:lang w:val="en-US" w:eastAsia="ja-JP"/>
        </w:rPr>
        <w:t>Proposal 4: The TDRA table selection is determined by UE.</w:t>
      </w:r>
    </w:p>
    <w:p w14:paraId="67DCEC97" w14:textId="77777777" w:rsidR="001954DF" w:rsidRPr="001954DF" w:rsidRDefault="001954DF" w:rsidP="001954DF">
      <w:pPr>
        <w:pStyle w:val="aff1"/>
        <w:numPr>
          <w:ilvl w:val="0"/>
          <w:numId w:val="40"/>
        </w:numPr>
        <w:spacing w:after="0"/>
        <w:ind w:leftChars="0"/>
        <w:rPr>
          <w:b/>
          <w:lang w:val="en-US" w:eastAsia="ja-JP"/>
        </w:rPr>
      </w:pPr>
      <w:r w:rsidRPr="001954DF">
        <w:rPr>
          <w:b/>
          <w:lang w:val="en-US" w:eastAsia="ja-JP"/>
        </w:rPr>
        <w:t>When a UE requests Msg.3 repetition, the new TDRA table or repurposed information field is applied. gNB schedules Msg.3 with or without repetition for the UE requesting Msg.3 repetition.</w:t>
      </w:r>
    </w:p>
    <w:p w14:paraId="216D526C" w14:textId="77777777" w:rsidR="001954DF" w:rsidRPr="001954DF" w:rsidRDefault="001954DF" w:rsidP="001954DF">
      <w:pPr>
        <w:pStyle w:val="aff1"/>
        <w:numPr>
          <w:ilvl w:val="1"/>
          <w:numId w:val="40"/>
        </w:numPr>
        <w:spacing w:after="0"/>
        <w:ind w:leftChars="0"/>
        <w:rPr>
          <w:b/>
          <w:lang w:val="en-US" w:eastAsia="ja-JP"/>
        </w:rPr>
      </w:pPr>
      <w:r w:rsidRPr="001954DF">
        <w:rPr>
          <w:b/>
          <w:lang w:val="en-US" w:eastAsia="ja-JP"/>
        </w:rPr>
        <w:t>Repetition factor K=1 is included in the TDRA table or one entry/codepoint of the repurposed information field.</w:t>
      </w:r>
    </w:p>
    <w:p w14:paraId="79FFAC7B" w14:textId="77777777" w:rsidR="001954DF" w:rsidRPr="001954DF" w:rsidRDefault="001954DF" w:rsidP="001954DF">
      <w:pPr>
        <w:pStyle w:val="aff1"/>
        <w:numPr>
          <w:ilvl w:val="0"/>
          <w:numId w:val="40"/>
        </w:numPr>
        <w:spacing w:after="0"/>
        <w:ind w:leftChars="0"/>
        <w:rPr>
          <w:b/>
          <w:lang w:val="en-US" w:eastAsia="ja-JP"/>
        </w:rPr>
      </w:pPr>
      <w:r w:rsidRPr="001954DF">
        <w:rPr>
          <w:b/>
          <w:lang w:val="en-US" w:eastAsia="ja-JP"/>
        </w:rPr>
        <w:t>When the UE doesn’t request Msg.3 repetition (including legacy UE), the legacy TDRA table or legacy information field is applied. gNB schedules Msg.3 without repetition for the UE not requesting Msg.3 repetition.</w:t>
      </w:r>
    </w:p>
    <w:p w14:paraId="61FE26BD" w14:textId="28061CED" w:rsidR="001954DF" w:rsidRDefault="001954DF" w:rsidP="001954DF">
      <w:pPr>
        <w:spacing w:after="0"/>
        <w:rPr>
          <w:b/>
          <w:lang w:val="en-US" w:eastAsia="ja-JP"/>
        </w:rPr>
      </w:pPr>
    </w:p>
    <w:p w14:paraId="616E73C1" w14:textId="77777777" w:rsidR="00382810" w:rsidRPr="009349C7" w:rsidRDefault="00382810" w:rsidP="00382810">
      <w:pPr>
        <w:spacing w:beforeLines="50" w:before="120" w:after="0"/>
        <w:rPr>
          <w:b/>
          <w:bCs/>
          <w:u w:val="single"/>
          <w:lang w:val="en-US" w:eastAsia="ja-JP"/>
        </w:rPr>
      </w:pPr>
      <w:r>
        <w:rPr>
          <w:b/>
          <w:bCs/>
          <w:u w:val="single"/>
          <w:lang w:val="en-US" w:eastAsia="ja-JP"/>
        </w:rPr>
        <w:t>Indication of the number of repetitions for Msg.3 retransmission</w:t>
      </w:r>
    </w:p>
    <w:p w14:paraId="6901321E" w14:textId="2538FD06" w:rsidR="00C056FC" w:rsidRDefault="00C056FC" w:rsidP="00C056FC">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DECA62D" w14:textId="164F8E32" w:rsidR="00C056FC" w:rsidRDefault="00C056FC" w:rsidP="00C056FC">
      <w:pPr>
        <w:pStyle w:val="Agreements"/>
        <w:ind w:leftChars="100" w:left="200"/>
      </w:pPr>
      <w:r>
        <w:rPr>
          <w:highlight w:val="green"/>
        </w:rPr>
        <w:t>Agreement:</w:t>
      </w:r>
    </w:p>
    <w:p w14:paraId="2AB0012A" w14:textId="77777777" w:rsidR="00C056FC" w:rsidRDefault="00C056FC" w:rsidP="00C056FC">
      <w:pPr>
        <w:pStyle w:val="aff1"/>
        <w:widowControl w:val="0"/>
        <w:numPr>
          <w:ilvl w:val="0"/>
          <w:numId w:val="38"/>
        </w:numPr>
        <w:snapToGrid w:val="0"/>
        <w:spacing w:after="0"/>
        <w:ind w:leftChars="100" w:left="62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3D2962A1" w14:textId="77777777" w:rsidR="00C056FC" w:rsidRDefault="00C056FC" w:rsidP="00C056FC">
      <w:pPr>
        <w:pStyle w:val="aff1"/>
        <w:widowControl w:val="0"/>
        <w:numPr>
          <w:ilvl w:val="1"/>
          <w:numId w:val="38"/>
        </w:numPr>
        <w:snapToGrid w:val="0"/>
        <w:spacing w:after="0"/>
        <w:ind w:leftChars="310" w:left="104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77B98111" w14:textId="77777777" w:rsidR="00C056FC" w:rsidRPr="00CE2F29" w:rsidRDefault="00C056FC" w:rsidP="00C056FC">
      <w:pPr>
        <w:pStyle w:val="aff1"/>
        <w:widowControl w:val="0"/>
        <w:numPr>
          <w:ilvl w:val="1"/>
          <w:numId w:val="38"/>
        </w:numPr>
        <w:snapToGrid w:val="0"/>
        <w:spacing w:after="0"/>
        <w:ind w:leftChars="310" w:left="1040"/>
        <w:jc w:val="both"/>
        <w:rPr>
          <w:rFonts w:eastAsiaTheme="minorEastAsia"/>
        </w:rPr>
      </w:pPr>
      <w:r>
        <w:rPr>
          <w:rFonts w:eastAsiaTheme="minorEastAsia" w:hint="eastAsia"/>
        </w:rPr>
        <w:lastRenderedPageBreak/>
        <w:t>O</w:t>
      </w:r>
      <w:r>
        <w:rPr>
          <w:rFonts w:eastAsiaTheme="minorEastAsia"/>
        </w:rPr>
        <w:t>ption 2: Use HARQ process number bit field in DCI format 0-0 with CRC scrambled by TC-RNTI.</w:t>
      </w:r>
    </w:p>
    <w:p w14:paraId="0DC88A4D" w14:textId="63B19446" w:rsidR="00382810" w:rsidRPr="00382810" w:rsidRDefault="00C056FC" w:rsidP="00C056FC">
      <w:pPr>
        <w:spacing w:beforeLines="50" w:before="120" w:after="0"/>
        <w:rPr>
          <w:bCs/>
          <w:lang w:val="en-US" w:eastAsia="ja-JP"/>
        </w:rPr>
      </w:pPr>
      <w:r>
        <w:rPr>
          <w:bCs/>
          <w:lang w:val="en-US" w:eastAsia="ja-JP"/>
        </w:rPr>
        <w:t>W</w:t>
      </w:r>
      <w:r w:rsidR="00382810">
        <w:rPr>
          <w:bCs/>
          <w:lang w:val="en-US" w:eastAsia="ja-JP"/>
        </w:rPr>
        <w:t xml:space="preserve">e </w:t>
      </w:r>
      <w:r>
        <w:rPr>
          <w:bCs/>
          <w:lang w:val="en-US" w:eastAsia="ja-JP"/>
        </w:rPr>
        <w:t>prefer the unified solution using TDRA also for retransmission,</w:t>
      </w:r>
    </w:p>
    <w:p w14:paraId="33D73AA1" w14:textId="66476E29" w:rsidR="00C056FC" w:rsidRPr="00C056FC" w:rsidRDefault="00382810" w:rsidP="00C056FC">
      <w:pPr>
        <w:spacing w:beforeLines="50" w:before="120" w:after="0"/>
        <w:rPr>
          <w:rFonts w:eastAsiaTheme="minorEastAsia"/>
          <w:b/>
          <w:bCs/>
        </w:rPr>
      </w:pPr>
      <w:r>
        <w:rPr>
          <w:b/>
          <w:lang w:val="en-US" w:eastAsia="ja-JP"/>
        </w:rPr>
        <w:t xml:space="preserve">Proposal </w:t>
      </w:r>
      <w:r w:rsidR="00C056FC">
        <w:rPr>
          <w:b/>
          <w:lang w:val="en-US" w:eastAsia="ja-JP"/>
        </w:rPr>
        <w:t>5</w:t>
      </w:r>
      <w:r>
        <w:rPr>
          <w:b/>
          <w:lang w:val="en-US" w:eastAsia="ja-JP"/>
        </w:rPr>
        <w:t xml:space="preserve">: </w:t>
      </w:r>
      <w:r w:rsidR="00C056FC">
        <w:rPr>
          <w:b/>
          <w:lang w:val="en-US" w:eastAsia="ja-JP"/>
        </w:rPr>
        <w:t xml:space="preserve">For the indication of the number of repetitions for Msg.3 retransmission, </w:t>
      </w:r>
      <w:r w:rsidR="00C056FC">
        <w:rPr>
          <w:rFonts w:eastAsiaTheme="minorEastAsia"/>
          <w:b/>
          <w:bCs/>
        </w:rPr>
        <w:t>u</w:t>
      </w:r>
      <w:r w:rsidR="00C056FC" w:rsidRPr="00C056FC">
        <w:rPr>
          <w:rFonts w:eastAsiaTheme="minorEastAsia"/>
          <w:b/>
          <w:bCs/>
        </w:rPr>
        <w:t>se the same mechanism as supported for Msg.3 initial transmission.</w:t>
      </w:r>
    </w:p>
    <w:p w14:paraId="3DA0379E" w14:textId="7D019FEA" w:rsidR="00C71CD8" w:rsidRPr="00C056FC" w:rsidRDefault="00C71CD8" w:rsidP="007C3355">
      <w:pPr>
        <w:spacing w:after="0"/>
        <w:rPr>
          <w:bCs/>
          <w:lang w:eastAsia="ja-JP"/>
        </w:rPr>
      </w:pPr>
    </w:p>
    <w:p w14:paraId="183B4779" w14:textId="1BFEC367" w:rsidR="00221ADF" w:rsidRPr="00DE3C47" w:rsidRDefault="00221ADF" w:rsidP="00221ADF">
      <w:pPr>
        <w:pStyle w:val="2"/>
        <w:ind w:left="0"/>
        <w:rPr>
          <w:lang w:val="en-US" w:eastAsia="ja-JP"/>
        </w:rPr>
      </w:pPr>
      <w:r>
        <w:rPr>
          <w:lang w:val="en-US" w:eastAsia="ja-JP"/>
        </w:rPr>
        <w:t>Frequency hopping</w:t>
      </w:r>
    </w:p>
    <w:p w14:paraId="6A518E20" w14:textId="0C37A214" w:rsidR="00221ADF" w:rsidRDefault="00221ADF" w:rsidP="00221ADF">
      <w:pPr>
        <w:spacing w:after="0"/>
        <w:rPr>
          <w:bCs/>
          <w:lang w:val="en-US" w:eastAsia="ja-JP"/>
        </w:rPr>
      </w:pPr>
      <w:r>
        <w:rPr>
          <w:rFonts w:hint="eastAsia"/>
          <w:bCs/>
          <w:lang w:val="en-US" w:eastAsia="ja-JP"/>
        </w:rPr>
        <w:t>I</w:t>
      </w:r>
      <w:r>
        <w:rPr>
          <w:bCs/>
          <w:lang w:val="en-US" w:eastAsia="ja-JP"/>
        </w:rPr>
        <w:t>n RAN1#104e, whether to support intra-slot frequency hopping for Msg.3 PUSCH repetition was discussed. From link-level performance point of view, intra-slot frequency hopping may not provide gain over the inter-slot frequency ho</w:t>
      </w:r>
      <w:r w:rsidR="00343D8A">
        <w:rPr>
          <w:bCs/>
          <w:lang w:val="en-US" w:eastAsia="ja-JP"/>
        </w:rPr>
        <w:t>p</w:t>
      </w:r>
      <w:r>
        <w:rPr>
          <w:bCs/>
          <w:lang w:val="en-US" w:eastAsia="ja-JP"/>
        </w:rPr>
        <w:t xml:space="preserve">ping in case of repetition. However, if multiplexing between CE UE (with repetition) and non-CE UE (without repetition) is considered, the support of intra-slot frequency hopping </w:t>
      </w:r>
      <w:r w:rsidR="00343D8A">
        <w:rPr>
          <w:bCs/>
          <w:lang w:val="en-US" w:eastAsia="ja-JP"/>
        </w:rPr>
        <w:t>would</w:t>
      </w:r>
      <w:r w:rsidR="00A213FF">
        <w:rPr>
          <w:bCs/>
          <w:lang w:val="en-US" w:eastAsia="ja-JP"/>
        </w:rPr>
        <w:t xml:space="preserve"> be useful</w:t>
      </w:r>
      <w:r w:rsidR="00D7695A">
        <w:rPr>
          <w:bCs/>
          <w:lang w:val="en-US" w:eastAsia="ja-JP"/>
        </w:rPr>
        <w:t xml:space="preserve"> to reduce the resource overhead for CE UE operation</w:t>
      </w:r>
      <w:r>
        <w:rPr>
          <w:bCs/>
          <w:lang w:val="en-US" w:eastAsia="ja-JP"/>
        </w:rPr>
        <w:t>.</w:t>
      </w:r>
    </w:p>
    <w:p w14:paraId="2C4726FB" w14:textId="259EFA98" w:rsidR="00221ADF" w:rsidRDefault="00221ADF" w:rsidP="00221ADF">
      <w:pPr>
        <w:spacing w:beforeLines="50" w:before="120" w:after="0"/>
        <w:rPr>
          <w:lang w:eastAsia="ja-JP"/>
        </w:rPr>
      </w:pPr>
      <w:r>
        <w:rPr>
          <w:rFonts w:hint="eastAsia"/>
          <w:bCs/>
          <w:lang w:val="en-US" w:eastAsia="ja-JP"/>
        </w:rPr>
        <w:t>O</w:t>
      </w:r>
      <w:r>
        <w:rPr>
          <w:bCs/>
          <w:lang w:val="en-US" w:eastAsia="ja-JP"/>
        </w:rPr>
        <w:t xml:space="preserve">n signaling, in Rel.15/16, Msg.3 PUSCH intra-slot frequency hopping is enabled/disabled by 1 bit. If both intra-slot and inter-slot frequency hopping </w:t>
      </w:r>
      <w:r w:rsidR="00343D8A">
        <w:rPr>
          <w:bCs/>
          <w:lang w:val="en-US" w:eastAsia="ja-JP"/>
        </w:rPr>
        <w:t xml:space="preserve">are </w:t>
      </w:r>
      <w:r>
        <w:rPr>
          <w:bCs/>
          <w:lang w:val="en-US" w:eastAsia="ja-JP"/>
        </w:rPr>
        <w:t xml:space="preserve">supported, how to signal and configure </w:t>
      </w:r>
      <w:r w:rsidR="00343D8A">
        <w:rPr>
          <w:bCs/>
          <w:lang w:val="en-US" w:eastAsia="ja-JP"/>
        </w:rPr>
        <w:t xml:space="preserve">the </w:t>
      </w:r>
      <w:r>
        <w:rPr>
          <w:bCs/>
          <w:lang w:val="en-US" w:eastAsia="ja-JP"/>
        </w:rPr>
        <w:t>frequency hopping scheme should be considered. One of solutions would be frequency h</w:t>
      </w:r>
      <w:r w:rsidR="00A213FF">
        <w:rPr>
          <w:bCs/>
          <w:lang w:val="en-US" w:eastAsia="ja-JP"/>
        </w:rPr>
        <w:t>o</w:t>
      </w:r>
      <w:r>
        <w:rPr>
          <w:bCs/>
          <w:lang w:val="en-US" w:eastAsia="ja-JP"/>
        </w:rPr>
        <w:t>pping scheme is also included in TDRA table for Msg.3 PUSCH repetition.</w:t>
      </w:r>
    </w:p>
    <w:p w14:paraId="32986941" w14:textId="48D66B5F" w:rsidR="00221ADF" w:rsidRDefault="00221ADF" w:rsidP="00221ADF">
      <w:pPr>
        <w:spacing w:beforeLines="50" w:before="120" w:after="0"/>
        <w:rPr>
          <w:b/>
          <w:lang w:val="en-US" w:eastAsia="ja-JP"/>
        </w:rPr>
      </w:pPr>
      <w:r>
        <w:rPr>
          <w:b/>
          <w:lang w:val="en-US" w:eastAsia="ja-JP"/>
        </w:rPr>
        <w:t xml:space="preserve">Proposal </w:t>
      </w:r>
      <w:r w:rsidR="00E0438E">
        <w:rPr>
          <w:b/>
          <w:lang w:val="en-US" w:eastAsia="ja-JP"/>
        </w:rPr>
        <w:t>6</w:t>
      </w:r>
      <w:r>
        <w:rPr>
          <w:b/>
          <w:lang w:val="en-US" w:eastAsia="ja-JP"/>
        </w:rPr>
        <w:t xml:space="preserve">: </w:t>
      </w:r>
      <w:r>
        <w:rPr>
          <w:b/>
          <w:bCs/>
          <w:lang w:eastAsia="ja-JP"/>
        </w:rPr>
        <w:t>S</w:t>
      </w:r>
      <w:r w:rsidRPr="00955ACA">
        <w:rPr>
          <w:b/>
          <w:bCs/>
          <w:lang w:eastAsia="ja-JP"/>
        </w:rPr>
        <w:t>upport intra-slot frequency hopping for Msg.3 PUSCH repetition, including initial and retransmission.</w:t>
      </w:r>
    </w:p>
    <w:p w14:paraId="4AB53A3E" w14:textId="76EC0FAF" w:rsidR="00221ADF" w:rsidRDefault="00221ADF" w:rsidP="007C3355">
      <w:pPr>
        <w:spacing w:after="0"/>
        <w:rPr>
          <w:bCs/>
          <w:lang w:val="en-US" w:eastAsia="ja-JP"/>
        </w:rPr>
      </w:pPr>
    </w:p>
    <w:p w14:paraId="1207670C" w14:textId="27CB0C82" w:rsidR="00546ED0" w:rsidRPr="00DE3C47" w:rsidRDefault="00546ED0" w:rsidP="00546ED0">
      <w:pPr>
        <w:pStyle w:val="2"/>
        <w:ind w:left="0"/>
        <w:rPr>
          <w:lang w:val="en-US" w:eastAsia="ja-JP"/>
        </w:rPr>
      </w:pPr>
      <w:r>
        <w:rPr>
          <w:lang w:val="en-US" w:eastAsia="ja-JP"/>
        </w:rPr>
        <w:t>Determination of available slots</w:t>
      </w:r>
    </w:p>
    <w:p w14:paraId="3EDF178D" w14:textId="77777777" w:rsidR="002506C8" w:rsidRDefault="002506C8" w:rsidP="002506C8">
      <w:pPr>
        <w:spacing w:after="0"/>
        <w:rPr>
          <w:rFonts w:eastAsiaTheme="minorEastAsia"/>
          <w:lang w:eastAsia="ja-JP"/>
        </w:rPr>
      </w:pPr>
      <w:r>
        <w:rPr>
          <w:rFonts w:eastAsiaTheme="minorEastAsia" w:hint="eastAsia"/>
          <w:lang w:eastAsia="ja-JP"/>
        </w:rPr>
        <w:t>I</w:t>
      </w:r>
      <w:r>
        <w:rPr>
          <w:rFonts w:eastAsiaTheme="minorEastAsia"/>
          <w:lang w:eastAsia="ja-JP"/>
        </w:rPr>
        <w:t>n RAN1#105e, following agreement was made.</w:t>
      </w:r>
    </w:p>
    <w:p w14:paraId="0F974A87" w14:textId="77777777" w:rsidR="002506C8" w:rsidRDefault="002506C8" w:rsidP="002506C8">
      <w:pPr>
        <w:pStyle w:val="Agreements"/>
        <w:ind w:leftChars="100" w:left="200"/>
      </w:pPr>
      <w:r>
        <w:rPr>
          <w:highlight w:val="green"/>
        </w:rPr>
        <w:t>Agreement:</w:t>
      </w:r>
      <w:r>
        <w:t xml:space="preserve"> (RAN1#105e)</w:t>
      </w:r>
    </w:p>
    <w:p w14:paraId="3A12C967" w14:textId="77777777" w:rsidR="002506C8" w:rsidRDefault="002506C8" w:rsidP="002506C8">
      <w:pPr>
        <w:pStyle w:val="aff1"/>
        <w:widowControl w:val="0"/>
        <w:numPr>
          <w:ilvl w:val="0"/>
          <w:numId w:val="35"/>
        </w:numPr>
        <w:snapToGrid w:val="0"/>
        <w:spacing w:after="0"/>
        <w:ind w:leftChars="244" w:left="908"/>
        <w:jc w:val="both"/>
        <w:rPr>
          <w:rFonts w:eastAsiaTheme="minorEastAsia"/>
        </w:rPr>
      </w:pPr>
      <w:r>
        <w:rPr>
          <w:rFonts w:eastAsiaTheme="minorEastAsia" w:hint="eastAsia"/>
        </w:rPr>
        <w:t>A</w:t>
      </w:r>
      <w:r>
        <w:rPr>
          <w:rFonts w:eastAsiaTheme="minorEastAsia"/>
        </w:rPr>
        <w:t xml:space="preserve">vailable slot for Msg.3 PUSCH repetition depends on </w:t>
      </w:r>
      <w:r w:rsidRPr="00F11F3F">
        <w:rPr>
          <w:rFonts w:eastAsiaTheme="minorEastAsia"/>
          <w:i/>
          <w:iCs/>
        </w:rPr>
        <w:t>TDD-UL-DL-Configcommon</w:t>
      </w:r>
      <w:r>
        <w:rPr>
          <w:rFonts w:eastAsiaTheme="minorEastAsia"/>
        </w:rPr>
        <w:t>.</w:t>
      </w:r>
    </w:p>
    <w:p w14:paraId="7DC53C45" w14:textId="77777777" w:rsidR="002506C8" w:rsidRDefault="002506C8" w:rsidP="002506C8">
      <w:pPr>
        <w:pStyle w:val="aff1"/>
        <w:widowControl w:val="0"/>
        <w:numPr>
          <w:ilvl w:val="1"/>
          <w:numId w:val="35"/>
        </w:numPr>
        <w:snapToGrid w:val="0"/>
        <w:spacing w:after="0"/>
        <w:ind w:leftChars="454" w:left="1328"/>
        <w:jc w:val="both"/>
        <w:rPr>
          <w:rFonts w:eastAsiaTheme="minorEastAsia"/>
        </w:rPr>
      </w:pPr>
      <w:r>
        <w:rPr>
          <w:rFonts w:eastAsiaTheme="minorEastAsia" w:hint="eastAsia"/>
        </w:rPr>
        <w:t>A</w:t>
      </w:r>
      <w:r>
        <w:rPr>
          <w:rFonts w:eastAsiaTheme="minorEastAsia"/>
        </w:rPr>
        <w:t xml:space="preserve"> slot is determined as available for Msg.3 repetition only if the consecutive symbols allocated for Msg.3 repetition in the slot are all available symbols.</w:t>
      </w:r>
    </w:p>
    <w:p w14:paraId="12A62AB1" w14:textId="77777777" w:rsidR="002506C8" w:rsidRDefault="002506C8" w:rsidP="002506C8">
      <w:pPr>
        <w:pStyle w:val="aff1"/>
        <w:widowControl w:val="0"/>
        <w:numPr>
          <w:ilvl w:val="2"/>
          <w:numId w:val="35"/>
        </w:numPr>
        <w:snapToGrid w:val="0"/>
        <w:spacing w:after="0"/>
        <w:ind w:leftChars="664" w:left="1748"/>
        <w:jc w:val="both"/>
        <w:rPr>
          <w:rFonts w:eastAsiaTheme="minorEastAsia"/>
        </w:rPr>
      </w:pPr>
      <w:r>
        <w:rPr>
          <w:rFonts w:eastAsiaTheme="minorEastAsia" w:hint="eastAsia"/>
        </w:rPr>
        <w:t>U</w:t>
      </w:r>
      <w:r>
        <w:rPr>
          <w:rFonts w:eastAsiaTheme="minorEastAsia"/>
        </w:rPr>
        <w:t xml:space="preserve">L symbols indicated by </w:t>
      </w:r>
      <w:r w:rsidRPr="00F11F3F">
        <w:rPr>
          <w:rFonts w:eastAsiaTheme="minorEastAsia"/>
          <w:i/>
          <w:iCs/>
        </w:rPr>
        <w:t>TDD-UL-DL-Configcommon</w:t>
      </w:r>
      <w:r>
        <w:rPr>
          <w:rFonts w:eastAsiaTheme="minorEastAsia"/>
        </w:rPr>
        <w:t xml:space="preserve"> are determined as available for Msg.3 repetition.</w:t>
      </w:r>
    </w:p>
    <w:p w14:paraId="0BC07317" w14:textId="77777777" w:rsidR="002506C8" w:rsidRPr="00F11F3F" w:rsidRDefault="002506C8" w:rsidP="002506C8">
      <w:pPr>
        <w:pStyle w:val="aff1"/>
        <w:widowControl w:val="0"/>
        <w:numPr>
          <w:ilvl w:val="2"/>
          <w:numId w:val="35"/>
        </w:numPr>
        <w:snapToGrid w:val="0"/>
        <w:spacing w:after="0"/>
        <w:ind w:leftChars="664" w:left="1748"/>
        <w:jc w:val="both"/>
        <w:rPr>
          <w:rFonts w:eastAsiaTheme="minorEastAsia"/>
        </w:rPr>
      </w:pPr>
      <w:r>
        <w:rPr>
          <w:rFonts w:eastAsiaTheme="minorEastAsia" w:hint="eastAsia"/>
        </w:rPr>
        <w:t>F</w:t>
      </w:r>
      <w:r>
        <w:rPr>
          <w:rFonts w:eastAsiaTheme="minorEastAsia"/>
        </w:rPr>
        <w:t xml:space="preserve">FS: Whether and how to use flexible symbols indicated by </w:t>
      </w:r>
      <w:r w:rsidRPr="00F11F3F">
        <w:rPr>
          <w:rFonts w:eastAsiaTheme="minorEastAsia"/>
          <w:i/>
          <w:iCs/>
        </w:rPr>
        <w:t>TDD-UL-DL-Configcommon</w:t>
      </w:r>
      <w:r>
        <w:rPr>
          <w:rFonts w:eastAsiaTheme="minorEastAsia"/>
        </w:rPr>
        <w:t>.</w:t>
      </w:r>
    </w:p>
    <w:p w14:paraId="710BE1F7" w14:textId="77777777" w:rsidR="002506C8" w:rsidRDefault="002506C8" w:rsidP="002506C8">
      <w:pPr>
        <w:pStyle w:val="Agreements"/>
        <w:ind w:leftChars="100" w:left="200"/>
      </w:pPr>
      <w:r>
        <w:rPr>
          <w:highlight w:val="green"/>
        </w:rPr>
        <w:t>Agreement:</w:t>
      </w:r>
      <w:r>
        <w:t xml:space="preserve"> (RAN1#105e)</w:t>
      </w:r>
    </w:p>
    <w:p w14:paraId="6FE8ABCD" w14:textId="77777777" w:rsidR="002506C8" w:rsidRPr="00F11F3F" w:rsidRDefault="002506C8" w:rsidP="002506C8">
      <w:pPr>
        <w:pStyle w:val="aff1"/>
        <w:widowControl w:val="0"/>
        <w:numPr>
          <w:ilvl w:val="0"/>
          <w:numId w:val="35"/>
        </w:numPr>
        <w:snapToGrid w:val="0"/>
        <w:spacing w:after="0"/>
        <w:ind w:leftChars="244" w:left="908"/>
        <w:jc w:val="both"/>
        <w:rPr>
          <w:rFonts w:eastAsiaTheme="minorEastAsia"/>
        </w:rPr>
      </w:pPr>
      <w:r>
        <w:rPr>
          <w:rFonts w:eastAsiaTheme="minorEastAsia" w:hint="eastAsia"/>
        </w:rPr>
        <w:t>A</w:t>
      </w:r>
      <w:r>
        <w:rPr>
          <w:rFonts w:eastAsiaTheme="minorEastAsia"/>
        </w:rPr>
        <w:t xml:space="preserve">vailable slots for Msg.3 PUSCH repetition do not depend in </w:t>
      </w:r>
      <w:r w:rsidRPr="00F11F3F">
        <w:rPr>
          <w:rFonts w:eastAsiaTheme="minorEastAsia"/>
          <w:i/>
          <w:iCs/>
        </w:rPr>
        <w:t>tdd-DL-UL-ConfigurationDedicated</w:t>
      </w:r>
      <w:r>
        <w:rPr>
          <w:rFonts w:eastAsiaTheme="minorEastAsia"/>
        </w:rPr>
        <w:t>.</w:t>
      </w:r>
    </w:p>
    <w:p w14:paraId="4C13C70A" w14:textId="77777777" w:rsidR="002506C8" w:rsidRDefault="002506C8" w:rsidP="002506C8">
      <w:pPr>
        <w:pStyle w:val="Agreements"/>
        <w:ind w:leftChars="100" w:left="200"/>
      </w:pPr>
      <w:r>
        <w:rPr>
          <w:highlight w:val="green"/>
        </w:rPr>
        <w:t>Agreement:</w:t>
      </w:r>
      <w:r>
        <w:t xml:space="preserve"> (RAN1#105e)</w:t>
      </w:r>
    </w:p>
    <w:p w14:paraId="2DC7B64E" w14:textId="77777777" w:rsidR="002506C8" w:rsidRDefault="002506C8" w:rsidP="002506C8">
      <w:pPr>
        <w:pStyle w:val="aff1"/>
        <w:widowControl w:val="0"/>
        <w:numPr>
          <w:ilvl w:val="0"/>
          <w:numId w:val="35"/>
        </w:numPr>
        <w:snapToGrid w:val="0"/>
        <w:spacing w:after="0"/>
        <w:ind w:leftChars="244" w:left="908"/>
        <w:jc w:val="both"/>
        <w:rPr>
          <w:rFonts w:eastAsiaTheme="minorEastAsia"/>
        </w:rPr>
      </w:pPr>
      <w:r>
        <w:rPr>
          <w:rFonts w:eastAsiaTheme="minorEastAsia" w:hint="eastAsia"/>
        </w:rPr>
        <w:t>A</w:t>
      </w:r>
      <w:r>
        <w:rPr>
          <w:rFonts w:eastAsiaTheme="minorEastAsia"/>
        </w:rPr>
        <w:t>vailable slot for Msg.3 PUSCH repetition doesn’t depend on dynamic SFI in DCI format 2-0.</w:t>
      </w:r>
    </w:p>
    <w:p w14:paraId="61A9A8D9" w14:textId="77777777" w:rsidR="002506C8" w:rsidRDefault="002506C8" w:rsidP="002506C8">
      <w:pPr>
        <w:pStyle w:val="Agreements"/>
        <w:ind w:leftChars="100" w:left="200"/>
      </w:pPr>
      <w:r>
        <w:rPr>
          <w:highlight w:val="green"/>
        </w:rPr>
        <w:t>Agreement:</w:t>
      </w:r>
      <w:r>
        <w:t xml:space="preserve"> (RAN1#105e)</w:t>
      </w:r>
    </w:p>
    <w:p w14:paraId="44BF76DB" w14:textId="77777777" w:rsidR="002506C8" w:rsidRDefault="002506C8" w:rsidP="002506C8">
      <w:pPr>
        <w:pStyle w:val="aff1"/>
        <w:widowControl w:val="0"/>
        <w:numPr>
          <w:ilvl w:val="0"/>
          <w:numId w:val="35"/>
        </w:numPr>
        <w:snapToGrid w:val="0"/>
        <w:spacing w:afterLines="50" w:after="120"/>
        <w:ind w:leftChars="244" w:left="908"/>
        <w:jc w:val="both"/>
        <w:rPr>
          <w:rFonts w:eastAsiaTheme="minorEastAsia"/>
        </w:rPr>
      </w:pPr>
      <w:r>
        <w:rPr>
          <w:rFonts w:eastAsiaTheme="minorEastAsia" w:hint="eastAsia"/>
        </w:rPr>
        <w:t>A</w:t>
      </w:r>
      <w:r>
        <w:rPr>
          <w:rFonts w:eastAsiaTheme="minorEastAsia"/>
        </w:rPr>
        <w:t>vailable slot for Msg.3 PUSCH repetition doesn’t depend on UL CI.</w:t>
      </w:r>
    </w:p>
    <w:p w14:paraId="5D49C5AF" w14:textId="54B9C2C9" w:rsidR="007C58DF" w:rsidRPr="00F2329A" w:rsidRDefault="002506C8" w:rsidP="002506C8">
      <w:pPr>
        <w:spacing w:after="0"/>
        <w:rPr>
          <w:bCs/>
          <w:lang w:eastAsia="ja-JP"/>
        </w:rPr>
      </w:pPr>
      <w:r>
        <w:rPr>
          <w:bCs/>
          <w:lang w:eastAsia="ja-JP"/>
        </w:rPr>
        <w:t xml:space="preserve">The remaining issue is whether and how to use flexible symbols indicated by </w:t>
      </w:r>
      <w:r w:rsidRPr="00F11F3F">
        <w:rPr>
          <w:rFonts w:eastAsiaTheme="minorEastAsia"/>
          <w:i/>
          <w:iCs/>
        </w:rPr>
        <w:t>TDD-UL-DL-Configcommon</w:t>
      </w:r>
      <w:r>
        <w:rPr>
          <w:rFonts w:eastAsiaTheme="minorEastAsia"/>
        </w:rPr>
        <w:t xml:space="preserve">. The unified handling as PUSCH repetition Type A in agenda 8.8.1.1 for flexible symbol would be desirable. In our contribution [2], </w:t>
      </w:r>
      <w:r w:rsidR="00F2329A">
        <w:rPr>
          <w:rFonts w:eastAsiaTheme="minorEastAsia"/>
        </w:rPr>
        <w:t>we discussed that d</w:t>
      </w:r>
      <w:r w:rsidR="00F2329A" w:rsidRPr="00F2329A">
        <w:rPr>
          <w:rFonts w:eastAsiaTheme="minorEastAsia"/>
        </w:rPr>
        <w:t>etermin</w:t>
      </w:r>
      <w:r w:rsidR="00F2329A">
        <w:rPr>
          <w:rFonts w:eastAsiaTheme="minorEastAsia"/>
        </w:rPr>
        <w:t>ation of</w:t>
      </w:r>
      <w:r w:rsidR="00F2329A" w:rsidRPr="00F2329A">
        <w:rPr>
          <w:rFonts w:eastAsiaTheme="minorEastAsia"/>
        </w:rPr>
        <w:t xml:space="preserve"> available slots for K repetitions </w:t>
      </w:r>
      <w:r w:rsidR="00F2329A">
        <w:rPr>
          <w:rFonts w:eastAsiaTheme="minorEastAsia"/>
        </w:rPr>
        <w:t xml:space="preserve">is </w:t>
      </w:r>
      <w:r w:rsidR="00F2329A" w:rsidRPr="00F2329A">
        <w:rPr>
          <w:rFonts w:eastAsiaTheme="minorEastAsia"/>
        </w:rPr>
        <w:t>based on RRC configuration(s) in addition to TDRA in the DCI scheduling the PUSCH.</w:t>
      </w:r>
      <w:r w:rsidR="00F2329A" w:rsidRPr="00F2329A">
        <w:t xml:space="preserve"> </w:t>
      </w:r>
      <w:r w:rsidR="00F2329A">
        <w:t xml:space="preserve">In addition, </w:t>
      </w:r>
      <w:r w:rsidR="00F2329A">
        <w:rPr>
          <w:rFonts w:eastAsiaTheme="minorEastAsia"/>
        </w:rPr>
        <w:t>f</w:t>
      </w:r>
      <w:r w:rsidR="00F2329A" w:rsidRPr="00F2329A">
        <w:rPr>
          <w:rFonts w:eastAsiaTheme="minorEastAsia"/>
        </w:rPr>
        <w:t>or DG-PUSCH, whether semi-static flexible symbol is used or not is determined via TDRA.</w:t>
      </w:r>
      <w:r w:rsidR="00F2329A">
        <w:rPr>
          <w:rFonts w:eastAsiaTheme="minorEastAsia"/>
        </w:rPr>
        <w:t xml:space="preserve"> If similar principle is applied, the determination of available slots for Msg.3 PUSCH repetition is based on </w:t>
      </w:r>
      <w:r w:rsidR="00F2329A" w:rsidRPr="00F11F3F">
        <w:rPr>
          <w:rFonts w:eastAsiaTheme="minorEastAsia"/>
          <w:i/>
          <w:iCs/>
        </w:rPr>
        <w:t>TDD-UL-DL-Configcommon</w:t>
      </w:r>
      <w:r w:rsidR="00F2329A">
        <w:rPr>
          <w:rFonts w:eastAsiaTheme="minorEastAsia"/>
        </w:rPr>
        <w:t xml:space="preserve"> in addition to TDRA in the UL grant scheduling the Msg.3 PUSCH. If flexible symbol can be indicated in TDRA for Msg.3 repetition, such flexible symbol can be </w:t>
      </w:r>
      <w:r w:rsidR="000138E0">
        <w:rPr>
          <w:rFonts w:eastAsiaTheme="minorEastAsia"/>
        </w:rPr>
        <w:t>used</w:t>
      </w:r>
      <w:r w:rsidR="00F2329A">
        <w:rPr>
          <w:rFonts w:eastAsiaTheme="minorEastAsia"/>
        </w:rPr>
        <w:t>.</w:t>
      </w:r>
    </w:p>
    <w:p w14:paraId="79B73625" w14:textId="28251F1D" w:rsidR="00F2329A" w:rsidRDefault="00F2329A" w:rsidP="00F2329A">
      <w:pPr>
        <w:spacing w:beforeLines="50" w:before="120" w:after="0"/>
        <w:rPr>
          <w:b/>
          <w:bCs/>
          <w:lang w:eastAsia="ja-JP"/>
        </w:rPr>
      </w:pPr>
      <w:r>
        <w:rPr>
          <w:b/>
          <w:lang w:val="en-US" w:eastAsia="ja-JP"/>
        </w:rPr>
        <w:t xml:space="preserve">Proposal 7: </w:t>
      </w:r>
      <w:r>
        <w:rPr>
          <w:b/>
          <w:bCs/>
          <w:lang w:eastAsia="ja-JP"/>
        </w:rPr>
        <w:t>On semi-static flexible symbol handling for Msg.3 PUSCH repetition, unified handling as PUSCH repetition Type A with available slot counting is desirable.</w:t>
      </w:r>
    </w:p>
    <w:p w14:paraId="31121CC1" w14:textId="48CB873F" w:rsidR="00F2329A" w:rsidRPr="00F2329A" w:rsidRDefault="00F2329A" w:rsidP="00F2329A">
      <w:pPr>
        <w:pStyle w:val="aff1"/>
        <w:widowControl w:val="0"/>
        <w:numPr>
          <w:ilvl w:val="0"/>
          <w:numId w:val="35"/>
        </w:numPr>
        <w:snapToGrid w:val="0"/>
        <w:spacing w:after="0"/>
        <w:ind w:leftChars="244" w:left="908"/>
        <w:jc w:val="both"/>
        <w:rPr>
          <w:rFonts w:eastAsiaTheme="minorEastAsia"/>
          <w:b/>
          <w:bCs/>
        </w:rPr>
      </w:pPr>
      <w:r w:rsidRPr="00F2329A">
        <w:rPr>
          <w:rFonts w:eastAsiaTheme="minorEastAsia"/>
          <w:b/>
          <w:bCs/>
        </w:rPr>
        <w:t xml:space="preserve">Determination of available slots for K repetitions is based on </w:t>
      </w:r>
      <w:r w:rsidRPr="00F2329A">
        <w:rPr>
          <w:rFonts w:eastAsiaTheme="minorEastAsia"/>
          <w:b/>
          <w:bCs/>
          <w:i/>
          <w:iCs/>
        </w:rPr>
        <w:t>TDD-UL-DL-Configcommon</w:t>
      </w:r>
      <w:r w:rsidRPr="00F2329A">
        <w:rPr>
          <w:rFonts w:eastAsiaTheme="minorEastAsia"/>
          <w:b/>
          <w:bCs/>
        </w:rPr>
        <w:t xml:space="preserve"> in addition to TDRA in the UL grant scheduling the Msg.3 PUSCH repetition. If flexible symbol is indicated in the TDRA, Msg.3 PUSCH repetition can be transmitted on flexible symbol.</w:t>
      </w:r>
    </w:p>
    <w:p w14:paraId="33275B74" w14:textId="61D662F2" w:rsidR="00F2329A" w:rsidRDefault="00F2329A" w:rsidP="00F2329A">
      <w:pPr>
        <w:spacing w:beforeLines="50" w:before="120" w:after="0"/>
        <w:rPr>
          <w:b/>
          <w:lang w:eastAsia="ja-JP"/>
        </w:rPr>
      </w:pPr>
    </w:p>
    <w:p w14:paraId="7FE48BC7" w14:textId="2A6D4ECB" w:rsidR="00F2329A" w:rsidRPr="00DE3C47" w:rsidRDefault="00F2329A" w:rsidP="00F2329A">
      <w:pPr>
        <w:pStyle w:val="2"/>
        <w:ind w:left="0"/>
        <w:rPr>
          <w:lang w:val="en-US" w:eastAsia="ja-JP"/>
        </w:rPr>
      </w:pPr>
      <w:r>
        <w:rPr>
          <w:lang w:val="en-US" w:eastAsia="ja-JP"/>
        </w:rPr>
        <w:t>Support of TBoMS and joint channel estimation</w:t>
      </w:r>
    </w:p>
    <w:p w14:paraId="4A653AEF" w14:textId="0102AF41" w:rsidR="00476F5B" w:rsidRDefault="00476F5B" w:rsidP="00476F5B">
      <w:pPr>
        <w:spacing w:after="0"/>
        <w:rPr>
          <w:rFonts w:eastAsiaTheme="minorEastAsia"/>
          <w:lang w:eastAsia="ja-JP"/>
        </w:rPr>
      </w:pPr>
      <w:r>
        <w:rPr>
          <w:rFonts w:eastAsiaTheme="minorEastAsia"/>
          <w:lang w:eastAsia="ja-JP"/>
        </w:rPr>
        <w:t xml:space="preserve">On support of TBoMS for Msg.3, we don’t see </w:t>
      </w:r>
      <w:r w:rsidR="00295252">
        <w:rPr>
          <w:rFonts w:eastAsiaTheme="minorEastAsia"/>
          <w:lang w:eastAsia="ja-JP"/>
        </w:rPr>
        <w:t xml:space="preserve">the </w:t>
      </w:r>
      <w:r>
        <w:rPr>
          <w:rFonts w:eastAsiaTheme="minorEastAsia"/>
          <w:lang w:eastAsia="ja-JP"/>
        </w:rPr>
        <w:t>motivation to support it</w:t>
      </w:r>
      <w:r w:rsidR="00295252">
        <w:rPr>
          <w:rFonts w:eastAsiaTheme="minorEastAsia"/>
          <w:lang w:eastAsia="ja-JP"/>
        </w:rPr>
        <w:t xml:space="preserve"> as the expected design would be complicated for the initial access</w:t>
      </w:r>
      <w:r>
        <w:rPr>
          <w:rFonts w:eastAsiaTheme="minorEastAsia"/>
          <w:lang w:eastAsia="ja-JP"/>
        </w:rPr>
        <w:t>.</w:t>
      </w:r>
    </w:p>
    <w:p w14:paraId="789ED1D3" w14:textId="72532853" w:rsidR="00F2329A" w:rsidRPr="00476F5B" w:rsidRDefault="00476F5B" w:rsidP="00F2329A">
      <w:pPr>
        <w:spacing w:beforeLines="50" w:before="120" w:after="0"/>
        <w:rPr>
          <w:bCs/>
          <w:lang w:eastAsia="ja-JP"/>
        </w:rPr>
      </w:pPr>
      <w:r>
        <w:rPr>
          <w:bCs/>
          <w:lang w:eastAsia="ja-JP"/>
        </w:rPr>
        <w:t xml:space="preserve">Joint channel estimation can improve the coverage of Msg.3 repetition. However, in order to support joint channel estimation for Msg.3 repetition, how to indicate capability should be solved or whether all Msg.3 repetition capable UE </w:t>
      </w:r>
      <w:r>
        <w:rPr>
          <w:bCs/>
          <w:lang w:eastAsia="ja-JP"/>
        </w:rPr>
        <w:lastRenderedPageBreak/>
        <w:t xml:space="preserve">to support phase continuity requirement for joint channel estimation should be considered. For capability indication, it may cause additional PRACH resource partitioning. In our view, if Msg.3 repetition is supported, the UE also </w:t>
      </w:r>
      <w:r w:rsidR="003A27E0">
        <w:rPr>
          <w:bCs/>
          <w:lang w:eastAsia="ja-JP"/>
        </w:rPr>
        <w:t xml:space="preserve">should </w:t>
      </w:r>
      <w:r>
        <w:rPr>
          <w:bCs/>
          <w:lang w:eastAsia="ja-JP"/>
        </w:rPr>
        <w:t>support joint channel estimation since it would be better for system perspective. If the this is not agreed, because of the PRACH resource partitioning, we think not to support joint channel estimation for Msg.3 repetition can be sufficient.</w:t>
      </w:r>
    </w:p>
    <w:p w14:paraId="7C344C9A" w14:textId="42B2F356" w:rsidR="00476F5B" w:rsidRDefault="00476F5B" w:rsidP="00476F5B">
      <w:pPr>
        <w:spacing w:beforeLines="50" w:before="120" w:after="0"/>
        <w:rPr>
          <w:b/>
          <w:bCs/>
          <w:lang w:eastAsia="ja-JP"/>
        </w:rPr>
      </w:pPr>
      <w:r>
        <w:rPr>
          <w:b/>
          <w:lang w:val="en-US" w:eastAsia="ja-JP"/>
        </w:rPr>
        <w:t xml:space="preserve">Proposal 8: </w:t>
      </w:r>
      <w:r>
        <w:rPr>
          <w:b/>
          <w:bCs/>
          <w:lang w:eastAsia="ja-JP"/>
        </w:rPr>
        <w:t xml:space="preserve">TBoMS </w:t>
      </w:r>
      <w:r w:rsidR="007E07FD">
        <w:rPr>
          <w:b/>
          <w:bCs/>
          <w:lang w:eastAsia="ja-JP"/>
        </w:rPr>
        <w:t xml:space="preserve">for Msg.3 </w:t>
      </w:r>
      <w:r>
        <w:rPr>
          <w:b/>
          <w:bCs/>
          <w:lang w:eastAsia="ja-JP"/>
        </w:rPr>
        <w:t>is not supported.</w:t>
      </w:r>
    </w:p>
    <w:p w14:paraId="5280A184" w14:textId="1E710E0F" w:rsidR="00476F5B" w:rsidRDefault="00476F5B" w:rsidP="00476F5B">
      <w:pPr>
        <w:spacing w:beforeLines="50" w:before="120" w:after="0"/>
        <w:rPr>
          <w:b/>
          <w:bCs/>
          <w:lang w:eastAsia="ja-JP"/>
        </w:rPr>
      </w:pPr>
      <w:r>
        <w:rPr>
          <w:rFonts w:hint="eastAsia"/>
          <w:b/>
          <w:bCs/>
          <w:lang w:eastAsia="ja-JP"/>
        </w:rPr>
        <w:t>P</w:t>
      </w:r>
      <w:r>
        <w:rPr>
          <w:b/>
          <w:bCs/>
          <w:lang w:eastAsia="ja-JP"/>
        </w:rPr>
        <w:t>roposal 9: For the support of joint channel estimation for Msg.3 repetition, following two options are considered.</w:t>
      </w:r>
      <w:r w:rsidR="00AB7D11">
        <w:rPr>
          <w:b/>
          <w:bCs/>
          <w:lang w:eastAsia="ja-JP"/>
        </w:rPr>
        <w:t xml:space="preserve"> Our first preference is option 1.</w:t>
      </w:r>
    </w:p>
    <w:p w14:paraId="610C6F3B" w14:textId="01E0C5DA" w:rsidR="00476F5B" w:rsidRDefault="00476F5B" w:rsidP="00476F5B">
      <w:pPr>
        <w:pStyle w:val="aff1"/>
        <w:widowControl w:val="0"/>
        <w:numPr>
          <w:ilvl w:val="0"/>
          <w:numId w:val="35"/>
        </w:numPr>
        <w:snapToGrid w:val="0"/>
        <w:spacing w:after="0"/>
        <w:ind w:leftChars="244" w:left="908"/>
        <w:jc w:val="both"/>
        <w:rPr>
          <w:rFonts w:eastAsiaTheme="minorEastAsia"/>
          <w:b/>
          <w:bCs/>
        </w:rPr>
      </w:pPr>
      <w:r>
        <w:rPr>
          <w:rFonts w:eastAsiaTheme="minorEastAsia"/>
          <w:b/>
          <w:bCs/>
        </w:rPr>
        <w:t>Option 1: Msg.3 repetition capable UE should always support joint channel estimation.</w:t>
      </w:r>
    </w:p>
    <w:p w14:paraId="2712F3DE" w14:textId="642EE215" w:rsidR="00476F5B" w:rsidRPr="00F2329A" w:rsidRDefault="00476F5B" w:rsidP="00476F5B">
      <w:pPr>
        <w:pStyle w:val="aff1"/>
        <w:widowControl w:val="0"/>
        <w:numPr>
          <w:ilvl w:val="0"/>
          <w:numId w:val="35"/>
        </w:numPr>
        <w:snapToGrid w:val="0"/>
        <w:spacing w:after="0"/>
        <w:ind w:leftChars="244" w:left="908"/>
        <w:jc w:val="both"/>
        <w:rPr>
          <w:rFonts w:eastAsiaTheme="minorEastAsia"/>
          <w:b/>
          <w:bCs/>
        </w:rPr>
      </w:pPr>
      <w:r>
        <w:rPr>
          <w:rFonts w:eastAsiaTheme="minorEastAsia" w:hint="eastAsia"/>
          <w:b/>
          <w:bCs/>
          <w:lang w:eastAsia="ja-JP"/>
        </w:rPr>
        <w:t>O</w:t>
      </w:r>
      <w:r>
        <w:rPr>
          <w:rFonts w:eastAsiaTheme="minorEastAsia"/>
          <w:b/>
          <w:bCs/>
          <w:lang w:eastAsia="ja-JP"/>
        </w:rPr>
        <w:t>ption 2: Joint channel estimation is not supported for Msg.3.</w:t>
      </w:r>
    </w:p>
    <w:p w14:paraId="5603FA57" w14:textId="77777777" w:rsidR="00546ED0" w:rsidRPr="00476F5B" w:rsidRDefault="00546ED0" w:rsidP="007C3355">
      <w:pPr>
        <w:spacing w:after="0"/>
        <w:rPr>
          <w:bCs/>
          <w:lang w:eastAsia="ja-JP"/>
        </w:rPr>
      </w:pPr>
    </w:p>
    <w:p w14:paraId="7CBDC782" w14:textId="7DBEF97C" w:rsidR="00221ADF" w:rsidRPr="00DE3C47" w:rsidRDefault="00221ADF" w:rsidP="00221ADF">
      <w:pPr>
        <w:pStyle w:val="2"/>
        <w:ind w:left="0"/>
        <w:rPr>
          <w:lang w:val="en-US" w:eastAsia="ja-JP"/>
        </w:rPr>
      </w:pPr>
      <w:r>
        <w:rPr>
          <w:lang w:val="en-US" w:eastAsia="ja-JP"/>
        </w:rPr>
        <w:t>Other consideration (cell selection)</w:t>
      </w:r>
    </w:p>
    <w:p w14:paraId="7D62D539" w14:textId="6C1FE360" w:rsidR="00CC49A7" w:rsidRDefault="00221ADF" w:rsidP="001310FB">
      <w:pPr>
        <w:spacing w:after="0"/>
      </w:pPr>
      <w:r>
        <w:rPr>
          <w:rFonts w:hint="eastAsia"/>
          <w:bCs/>
          <w:lang w:val="en-US" w:eastAsia="ja-JP"/>
        </w:rPr>
        <w:t>W</w:t>
      </w:r>
      <w:r>
        <w:rPr>
          <w:bCs/>
          <w:lang w:val="en-US" w:eastAsia="ja-JP"/>
        </w:rPr>
        <w:t xml:space="preserve">hen a UE camp on a cell, it shall satisfy S criteria (Srxlev and Squal) defined in Section 5.2.3.2 </w:t>
      </w:r>
      <w:r w:rsidR="00CC49A7">
        <w:rPr>
          <w:bCs/>
          <w:lang w:val="en-US" w:eastAsia="ja-JP"/>
        </w:rPr>
        <w:t>of</w:t>
      </w:r>
      <w:r>
        <w:rPr>
          <w:bCs/>
          <w:lang w:val="en-US" w:eastAsia="ja-JP"/>
        </w:rPr>
        <w:t xml:space="preserve"> TS 38.304</w:t>
      </w:r>
      <w:r w:rsidR="0059192A">
        <w:rPr>
          <w:bCs/>
          <w:lang w:val="en-US" w:eastAsia="ja-JP"/>
        </w:rPr>
        <w:t xml:space="preserve"> as </w:t>
      </w:r>
      <w:r w:rsidR="00CC49A7">
        <w:rPr>
          <w:bCs/>
          <w:lang w:val="en-US" w:eastAsia="ja-JP"/>
        </w:rPr>
        <w:t>shown in Appendix A</w:t>
      </w:r>
      <w:r>
        <w:rPr>
          <w:bCs/>
          <w:lang w:val="en-US" w:eastAsia="ja-JP"/>
        </w:rPr>
        <w:t xml:space="preserve">. This actually determines the coverage measured by RSRP/RSRQ. </w:t>
      </w:r>
      <w:r w:rsidR="0059192A">
        <w:rPr>
          <w:bCs/>
          <w:lang w:val="en-US" w:eastAsia="ja-JP"/>
        </w:rPr>
        <w:t xml:space="preserve">If UL coverage is less than DL coverage, </w:t>
      </w:r>
      <w:r w:rsidR="0059192A" w:rsidRPr="00F10457">
        <w:t>Q</w:t>
      </w:r>
      <w:r w:rsidR="0059192A" w:rsidRPr="00F10457">
        <w:rPr>
          <w:vertAlign w:val="subscript"/>
        </w:rPr>
        <w:t>rxlevmin</w:t>
      </w:r>
      <w:r w:rsidR="0059192A">
        <w:t xml:space="preserve"> and </w:t>
      </w:r>
      <w:r w:rsidR="0059192A" w:rsidRPr="00F10457">
        <w:t>Q</w:t>
      </w:r>
      <w:r w:rsidR="0059192A" w:rsidRPr="00F10457">
        <w:rPr>
          <w:vertAlign w:val="subscript"/>
        </w:rPr>
        <w:t>qualmin</w:t>
      </w:r>
      <w:r w:rsidR="0059192A">
        <w:t xml:space="preserve"> are configured properly to have sufficient UL coverage. </w:t>
      </w:r>
      <w:r w:rsidR="0059192A" w:rsidRPr="00F10457">
        <w:t>Q</w:t>
      </w:r>
      <w:r w:rsidR="0059192A" w:rsidRPr="00F10457">
        <w:rPr>
          <w:vertAlign w:val="subscript"/>
        </w:rPr>
        <w:t>rxlevmin</w:t>
      </w:r>
      <w:r w:rsidR="0059192A" w:rsidRPr="00932062">
        <w:rPr>
          <w:lang w:val="en-US" w:eastAsia="ja-JP"/>
        </w:rPr>
        <w:t xml:space="preserve"> and </w:t>
      </w:r>
      <w:r w:rsidR="0059192A" w:rsidRPr="00F10457">
        <w:t>Q</w:t>
      </w:r>
      <w:r w:rsidR="0059192A" w:rsidRPr="00F10457">
        <w:rPr>
          <w:vertAlign w:val="subscript"/>
        </w:rPr>
        <w:t>qualmin</w:t>
      </w:r>
      <w:r w:rsidR="0059192A" w:rsidRPr="00932062">
        <w:rPr>
          <w:lang w:val="en-US" w:eastAsia="ja-JP"/>
        </w:rPr>
        <w:t xml:space="preserve"> are configured by </w:t>
      </w:r>
      <w:r w:rsidR="0059192A" w:rsidRPr="0059192A">
        <w:rPr>
          <w:i/>
          <w:iCs/>
          <w:lang w:val="en-US" w:eastAsia="ja-JP"/>
        </w:rPr>
        <w:t>q-RxLevMin</w:t>
      </w:r>
      <w:r w:rsidR="0059192A" w:rsidRPr="00932062">
        <w:rPr>
          <w:lang w:val="en-US" w:eastAsia="ja-JP"/>
        </w:rPr>
        <w:t xml:space="preserve"> and </w:t>
      </w:r>
      <w:r w:rsidR="0059192A" w:rsidRPr="0059192A">
        <w:rPr>
          <w:i/>
          <w:iCs/>
          <w:lang w:val="en-US" w:eastAsia="ja-JP"/>
        </w:rPr>
        <w:t>q-QualMin</w:t>
      </w:r>
      <w:r w:rsidR="0059192A">
        <w:rPr>
          <w:lang w:val="en-US" w:eastAsia="ja-JP"/>
        </w:rPr>
        <w:t xml:space="preserve"> in SIBs. If coverage enhancement increases Msg.3 coverage, we think </w:t>
      </w:r>
      <w:r w:rsidR="0059192A" w:rsidRPr="0059192A">
        <w:rPr>
          <w:i/>
          <w:iCs/>
          <w:lang w:val="en-US" w:eastAsia="ja-JP"/>
        </w:rPr>
        <w:t>q-RxLevMin</w:t>
      </w:r>
      <w:r w:rsidR="0059192A" w:rsidRPr="00932062">
        <w:rPr>
          <w:lang w:val="en-US" w:eastAsia="ja-JP"/>
        </w:rPr>
        <w:t xml:space="preserve"> and </w:t>
      </w:r>
      <w:r w:rsidR="0059192A" w:rsidRPr="0059192A">
        <w:rPr>
          <w:i/>
          <w:iCs/>
          <w:lang w:val="en-US" w:eastAsia="ja-JP"/>
        </w:rPr>
        <w:t>q-QualMin</w:t>
      </w:r>
      <w:r w:rsidR="0059192A">
        <w:rPr>
          <w:lang w:val="en-US" w:eastAsia="ja-JP"/>
        </w:rPr>
        <w:t xml:space="preserve"> for CE UE (or Msg.3 repetition capable UE) would be required or some offset specific to CE UE is necessary</w:t>
      </w:r>
      <w:r w:rsidR="00CC49A7">
        <w:rPr>
          <w:lang w:val="en-US" w:eastAsia="ja-JP"/>
        </w:rPr>
        <w:t xml:space="preserve"> since CE UE would not start registration to a cell even unless the </w:t>
      </w:r>
      <w:r w:rsidR="00CC49A7" w:rsidRPr="00F10457">
        <w:t>Srxlev &gt; 0 AND Squal &gt; 0</w:t>
      </w:r>
      <w:r w:rsidR="001310FB">
        <w:t xml:space="preserve"> as shown in Fig.1</w:t>
      </w:r>
      <w:r w:rsidR="00CC49A7">
        <w:t>.</w:t>
      </w:r>
      <w:r w:rsidR="001310FB">
        <w:t xml:space="preserve"> </w:t>
      </w:r>
      <w:r w:rsidR="00CC49A7">
        <w:rPr>
          <w:bCs/>
          <w:lang w:val="en-US" w:eastAsia="ja-JP"/>
        </w:rPr>
        <w:t>For LTE eMTC,</w:t>
      </w:r>
      <w:r w:rsidR="001310FB">
        <w:rPr>
          <w:bCs/>
          <w:lang w:val="en-US" w:eastAsia="ja-JP"/>
        </w:rPr>
        <w:t xml:space="preserve"> </w:t>
      </w:r>
      <w:r w:rsidR="001310FB">
        <w:t>the cell selection criterion S for enhanced coverage has been specified in Section 5.2.3.2 of TS 36.304 as shown in Appendix B. Similar mechanism would be necessary for NR specification.</w:t>
      </w:r>
      <w:r w:rsidR="00121963">
        <w:t xml:space="preserve"> </w:t>
      </w:r>
    </w:p>
    <w:p w14:paraId="1E62C553" w14:textId="662DFB63" w:rsidR="00C66EDE" w:rsidRPr="00C66EDE" w:rsidRDefault="00C66EDE" w:rsidP="00C66EDE">
      <w:pPr>
        <w:spacing w:beforeLines="50" w:before="120" w:after="0"/>
        <w:rPr>
          <w:lang w:eastAsia="ja-JP"/>
        </w:rPr>
      </w:pPr>
      <w:r>
        <w:rPr>
          <w:rFonts w:hint="eastAsia"/>
          <w:lang w:eastAsia="ja-JP"/>
        </w:rPr>
        <w:t>I</w:t>
      </w:r>
      <w:r>
        <w:rPr>
          <w:lang w:eastAsia="ja-JP"/>
        </w:rPr>
        <w:t xml:space="preserve">n RAN1#104bis-e, several companies commented that cell selection criteria should be set for downlink coverage. On the other hand, </w:t>
      </w:r>
      <w:r w:rsidRPr="0059192A">
        <w:rPr>
          <w:i/>
          <w:iCs/>
          <w:lang w:val="en-US" w:eastAsia="ja-JP"/>
        </w:rPr>
        <w:t>q-RxLevMin</w:t>
      </w:r>
      <w:r>
        <w:rPr>
          <w:lang w:val="en-US" w:eastAsia="ja-JP"/>
        </w:rPr>
        <w:t xml:space="preserve"> for SUL is supported in Rel.15. We think CE UE is </w:t>
      </w:r>
      <w:r w:rsidR="00FE4D48">
        <w:rPr>
          <w:lang w:val="en-US" w:eastAsia="ja-JP"/>
        </w:rPr>
        <w:t xml:space="preserve">similar to </w:t>
      </w:r>
      <w:r>
        <w:rPr>
          <w:lang w:val="en-US" w:eastAsia="ja-JP"/>
        </w:rPr>
        <w:t>SUL supported cell that uplink coverage can be improved, and therefore cell selection criteria should be set for considering uplink coverage. Another argument was due to the support of Msg.3 retransmission cell selection should be the same as Rel.16 NR even if Msg.3 is repeated. In our view, in order to allow Msg.3 retransmission, gNB needs to detect the transmission even if Msg.3 FEC decoding itself is failure. DTX detection can be more demanding SINR condition than FEC decoding. If Msg.3 itself is not detected, the request of retransmission itself is impossible. We think Msg.3 repetition also allow more reliable DTX detection to have Msg.3 retransmission.</w:t>
      </w:r>
    </w:p>
    <w:p w14:paraId="28A6C65D" w14:textId="04D560A4" w:rsidR="00121963" w:rsidRDefault="001310FB" w:rsidP="001310FB">
      <w:pPr>
        <w:spacing w:beforeLines="50" w:before="120" w:after="0"/>
        <w:rPr>
          <w:b/>
          <w:lang w:val="en-US" w:eastAsia="ja-JP"/>
        </w:rPr>
      </w:pPr>
      <w:r>
        <w:rPr>
          <w:b/>
          <w:lang w:val="en-US" w:eastAsia="ja-JP"/>
        </w:rPr>
        <w:t xml:space="preserve">Proposal </w:t>
      </w:r>
      <w:r w:rsidR="00476F5B">
        <w:rPr>
          <w:b/>
          <w:lang w:val="en-US" w:eastAsia="ja-JP"/>
        </w:rPr>
        <w:t>10</w:t>
      </w:r>
      <w:r>
        <w:rPr>
          <w:b/>
          <w:lang w:val="en-US" w:eastAsia="ja-JP"/>
        </w:rPr>
        <w:t>: Cell selection criterion S for coverage enhancement should be specified.</w:t>
      </w:r>
    </w:p>
    <w:p w14:paraId="50CF71F3" w14:textId="13AFA559" w:rsidR="00121963" w:rsidRDefault="00121963" w:rsidP="001310FB">
      <w:pPr>
        <w:spacing w:beforeLines="50" w:before="120" w:after="0"/>
        <w:rPr>
          <w:b/>
          <w:lang w:val="en-US" w:eastAsia="ja-JP"/>
        </w:rPr>
      </w:pPr>
      <w:r>
        <w:rPr>
          <w:rFonts w:hint="eastAsia"/>
          <w:b/>
          <w:lang w:val="en-US" w:eastAsia="ja-JP"/>
        </w:rPr>
        <w:t>P</w:t>
      </w:r>
      <w:r>
        <w:rPr>
          <w:b/>
          <w:lang w:val="en-US" w:eastAsia="ja-JP"/>
        </w:rPr>
        <w:t xml:space="preserve">roposal </w:t>
      </w:r>
      <w:r w:rsidR="00476F5B">
        <w:rPr>
          <w:b/>
          <w:lang w:val="en-US" w:eastAsia="ja-JP"/>
        </w:rPr>
        <w:t>11</w:t>
      </w:r>
      <w:r>
        <w:rPr>
          <w:b/>
          <w:lang w:val="en-US" w:eastAsia="ja-JP"/>
        </w:rPr>
        <w:t>: RAN1 asks to RAN2 to notify the issue related to cell selection criterion S for coverage enhancement.</w:t>
      </w:r>
    </w:p>
    <w:p w14:paraId="479F8689" w14:textId="77777777" w:rsidR="001310FB" w:rsidRPr="001310FB" w:rsidRDefault="001310FB" w:rsidP="001310FB">
      <w:pPr>
        <w:spacing w:after="0"/>
        <w:rPr>
          <w:bCs/>
          <w:lang w:eastAsia="ja-JP"/>
        </w:rPr>
      </w:pPr>
    </w:p>
    <w:p w14:paraId="24BD0C78" w14:textId="539AD98D" w:rsidR="0059192A" w:rsidRDefault="0059192A" w:rsidP="00CC49A7">
      <w:pPr>
        <w:spacing w:beforeLines="50" w:before="120" w:after="0"/>
        <w:jc w:val="center"/>
        <w:rPr>
          <w:bCs/>
          <w:lang w:val="en-US" w:eastAsia="ja-JP"/>
        </w:rPr>
      </w:pPr>
      <w:r w:rsidRPr="0059192A">
        <w:rPr>
          <w:noProof/>
        </w:rPr>
        <w:drawing>
          <wp:inline distT="0" distB="0" distL="0" distR="0" wp14:anchorId="4CC1DE4D" wp14:editId="4BF8DDEB">
            <wp:extent cx="3732120" cy="1827720"/>
            <wp:effectExtent l="0" t="0" r="190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2120" cy="1827720"/>
                    </a:xfrm>
                    <a:prstGeom prst="rect">
                      <a:avLst/>
                    </a:prstGeom>
                    <a:noFill/>
                    <a:ln>
                      <a:noFill/>
                    </a:ln>
                  </pic:spPr>
                </pic:pic>
              </a:graphicData>
            </a:graphic>
          </wp:inline>
        </w:drawing>
      </w:r>
    </w:p>
    <w:p w14:paraId="4E83EC73" w14:textId="04924134" w:rsidR="0059192A" w:rsidRPr="007C3355" w:rsidRDefault="00CC49A7" w:rsidP="00CC49A7">
      <w:pPr>
        <w:spacing w:after="0"/>
        <w:jc w:val="center"/>
        <w:rPr>
          <w:bCs/>
          <w:lang w:val="en-US" w:eastAsia="ja-JP"/>
        </w:rPr>
      </w:pPr>
      <w:r>
        <w:rPr>
          <w:rFonts w:hint="eastAsia"/>
          <w:bCs/>
          <w:lang w:val="en-US" w:eastAsia="ja-JP"/>
        </w:rPr>
        <w:t>F</w:t>
      </w:r>
      <w:r>
        <w:rPr>
          <w:bCs/>
          <w:lang w:val="en-US" w:eastAsia="ja-JP"/>
        </w:rPr>
        <w:t>ig.</w:t>
      </w:r>
      <w:r w:rsidR="001310FB">
        <w:rPr>
          <w:bCs/>
          <w:lang w:val="en-US" w:eastAsia="ja-JP"/>
        </w:rPr>
        <w:t>1</w:t>
      </w:r>
      <w:r>
        <w:rPr>
          <w:bCs/>
          <w:lang w:val="en-US" w:eastAsia="ja-JP"/>
        </w:rPr>
        <w:t xml:space="preserve">: </w:t>
      </w:r>
      <w:r>
        <w:t>C</w:t>
      </w:r>
      <w:r w:rsidRPr="00F10457">
        <w:t xml:space="preserve">ell selection </w:t>
      </w:r>
      <w:r>
        <w:t>issue for CE UE.</w:t>
      </w:r>
    </w:p>
    <w:p w14:paraId="30B38C66" w14:textId="77777777" w:rsidR="00F03593" w:rsidRPr="00CC49A7" w:rsidRDefault="00F03593" w:rsidP="00D13BC4">
      <w:pPr>
        <w:spacing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7E579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76DB9">
        <w:rPr>
          <w:lang w:eastAsia="ja-JP"/>
        </w:rPr>
        <w:t>Msg.3 PUSCH for NR coverage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13C8800B" w14:textId="77777777" w:rsidR="00481CE9" w:rsidRDefault="00481CE9" w:rsidP="00481CE9">
      <w:pPr>
        <w:spacing w:beforeLines="50" w:before="120" w:after="0"/>
        <w:rPr>
          <w:b/>
          <w:lang w:val="en-US" w:eastAsia="ja-JP"/>
        </w:rPr>
      </w:pPr>
      <w:r>
        <w:rPr>
          <w:b/>
          <w:lang w:val="en-US" w:eastAsia="ja-JP"/>
        </w:rPr>
        <w:t>Proposal 1: For requesting Msg.3 PUSCH repetition, additionally support Option 2, i.e., use separate RO configured by a separate PRACH configuration index from legacy UE.</w:t>
      </w:r>
    </w:p>
    <w:p w14:paraId="1F246C62" w14:textId="77777777" w:rsidR="00481CE9" w:rsidRDefault="00481CE9" w:rsidP="00481CE9">
      <w:pPr>
        <w:spacing w:beforeLines="50" w:before="120" w:after="0"/>
        <w:rPr>
          <w:b/>
          <w:lang w:val="en-US" w:eastAsia="ja-JP"/>
        </w:rPr>
      </w:pPr>
      <w:r>
        <w:rPr>
          <w:b/>
          <w:lang w:val="en-US" w:eastAsia="ja-JP"/>
        </w:rPr>
        <w:t xml:space="preserve">Proposal 2: On the determination of the RSRP threshold, RSRP threshold for triggering Msg.3 repetition should be configured </w:t>
      </w:r>
      <w:r w:rsidRPr="00E26A18">
        <w:rPr>
          <w:b/>
          <w:lang w:val="en-US" w:eastAsia="ja-JP"/>
        </w:rPr>
        <w:t xml:space="preserve">(e.g., </w:t>
      </w:r>
      <w:r w:rsidRPr="00E26A18">
        <w:rPr>
          <w:b/>
          <w:i/>
          <w:iCs/>
          <w:lang w:val="en-US" w:eastAsia="ja-JP"/>
        </w:rPr>
        <w:t>Msg3Reptition-RSRP-Threshold</w:t>
      </w:r>
      <w:r w:rsidRPr="00E26A18">
        <w:rPr>
          <w:b/>
          <w:lang w:val="en-US" w:eastAsia="ja-JP"/>
        </w:rPr>
        <w:t>)</w:t>
      </w:r>
      <w:r>
        <w:rPr>
          <w:b/>
          <w:lang w:val="en-US" w:eastAsia="ja-JP"/>
        </w:rPr>
        <w:t>.</w:t>
      </w:r>
    </w:p>
    <w:p w14:paraId="16189859" w14:textId="77777777" w:rsidR="00481CE9" w:rsidRDefault="00481CE9" w:rsidP="00481CE9">
      <w:pPr>
        <w:spacing w:beforeLines="50" w:before="120" w:after="0"/>
        <w:rPr>
          <w:b/>
          <w:lang w:val="en-US" w:eastAsia="ja-JP"/>
        </w:rPr>
      </w:pPr>
      <w:r>
        <w:rPr>
          <w:b/>
          <w:lang w:val="en-US" w:eastAsia="ja-JP"/>
        </w:rPr>
        <w:lastRenderedPageBreak/>
        <w:t>Proposal 3: For indication of the number of repetitions, TDRA information field with introducing a new TDRA table including the repetition factors is supported.</w:t>
      </w:r>
    </w:p>
    <w:p w14:paraId="489939DD" w14:textId="77777777" w:rsidR="00481CE9" w:rsidRDefault="00481CE9" w:rsidP="00481CE9">
      <w:pPr>
        <w:spacing w:beforeLines="50" w:before="120" w:after="0"/>
        <w:rPr>
          <w:b/>
          <w:lang w:val="en-US" w:eastAsia="ja-JP"/>
        </w:rPr>
      </w:pPr>
      <w:r>
        <w:rPr>
          <w:b/>
          <w:lang w:val="en-US" w:eastAsia="ja-JP"/>
        </w:rPr>
        <w:t>Proposal 4: The TDRA table selection is determined by UE.</w:t>
      </w:r>
    </w:p>
    <w:p w14:paraId="394DC195" w14:textId="77777777" w:rsidR="00481CE9" w:rsidRPr="001954DF" w:rsidRDefault="00481CE9" w:rsidP="00481CE9">
      <w:pPr>
        <w:pStyle w:val="aff1"/>
        <w:numPr>
          <w:ilvl w:val="0"/>
          <w:numId w:val="40"/>
        </w:numPr>
        <w:spacing w:after="0"/>
        <w:ind w:leftChars="0"/>
        <w:rPr>
          <w:b/>
          <w:lang w:val="en-US" w:eastAsia="ja-JP"/>
        </w:rPr>
      </w:pPr>
      <w:r w:rsidRPr="001954DF">
        <w:rPr>
          <w:b/>
          <w:lang w:val="en-US" w:eastAsia="ja-JP"/>
        </w:rPr>
        <w:t>When a UE requests Msg.3 repetition, the new TDRA table or repurposed information field is applied. gNB schedules Msg.3 with or without repetition for the UE requesting Msg.3 repetition.</w:t>
      </w:r>
    </w:p>
    <w:p w14:paraId="770832FD" w14:textId="77777777" w:rsidR="00481CE9" w:rsidRPr="001954DF" w:rsidRDefault="00481CE9" w:rsidP="00481CE9">
      <w:pPr>
        <w:pStyle w:val="aff1"/>
        <w:numPr>
          <w:ilvl w:val="1"/>
          <w:numId w:val="40"/>
        </w:numPr>
        <w:spacing w:after="0"/>
        <w:ind w:leftChars="0"/>
        <w:rPr>
          <w:b/>
          <w:lang w:val="en-US" w:eastAsia="ja-JP"/>
        </w:rPr>
      </w:pPr>
      <w:r w:rsidRPr="001954DF">
        <w:rPr>
          <w:b/>
          <w:lang w:val="en-US" w:eastAsia="ja-JP"/>
        </w:rPr>
        <w:t>Repetition factor K=1 is included in the TDRA table or one entry/codepoint of the repurposed information field.</w:t>
      </w:r>
    </w:p>
    <w:p w14:paraId="10990727" w14:textId="77777777" w:rsidR="00481CE9" w:rsidRPr="001954DF" w:rsidRDefault="00481CE9" w:rsidP="00481CE9">
      <w:pPr>
        <w:pStyle w:val="aff1"/>
        <w:numPr>
          <w:ilvl w:val="0"/>
          <w:numId w:val="40"/>
        </w:numPr>
        <w:spacing w:after="0"/>
        <w:ind w:leftChars="0"/>
        <w:rPr>
          <w:b/>
          <w:lang w:val="en-US" w:eastAsia="ja-JP"/>
        </w:rPr>
      </w:pPr>
      <w:r w:rsidRPr="001954DF">
        <w:rPr>
          <w:b/>
          <w:lang w:val="en-US" w:eastAsia="ja-JP"/>
        </w:rPr>
        <w:t>When the UE doesn’t request Msg.3 repetition (including legacy UE), the legacy TDRA table or legacy information field is applied. gNB schedules Msg.3 without repetition for the UE not requesting Msg.3 repetition.</w:t>
      </w:r>
    </w:p>
    <w:p w14:paraId="3293FF39" w14:textId="77777777" w:rsidR="00481CE9" w:rsidRPr="00C056FC" w:rsidRDefault="00481CE9" w:rsidP="00481CE9">
      <w:pPr>
        <w:spacing w:beforeLines="50" w:before="120" w:after="0"/>
        <w:rPr>
          <w:rFonts w:eastAsiaTheme="minorEastAsia"/>
          <w:b/>
          <w:bCs/>
        </w:rPr>
      </w:pPr>
      <w:r>
        <w:rPr>
          <w:b/>
          <w:lang w:val="en-US" w:eastAsia="ja-JP"/>
        </w:rPr>
        <w:t xml:space="preserve">Proposal 5: For the indication of the number of repetitions for Msg.3 retransmission, </w:t>
      </w:r>
      <w:r>
        <w:rPr>
          <w:rFonts w:eastAsiaTheme="minorEastAsia"/>
          <w:b/>
          <w:bCs/>
        </w:rPr>
        <w:t>u</w:t>
      </w:r>
      <w:r w:rsidRPr="00C056FC">
        <w:rPr>
          <w:rFonts w:eastAsiaTheme="minorEastAsia"/>
          <w:b/>
          <w:bCs/>
        </w:rPr>
        <w:t>se the same mechanism as supported for Msg.3 initial transmission.</w:t>
      </w:r>
    </w:p>
    <w:p w14:paraId="600D675C" w14:textId="77777777" w:rsidR="00481CE9" w:rsidRDefault="00481CE9" w:rsidP="00481CE9">
      <w:pPr>
        <w:spacing w:beforeLines="50" w:before="120" w:after="0"/>
        <w:rPr>
          <w:b/>
          <w:lang w:val="en-US" w:eastAsia="ja-JP"/>
        </w:rPr>
      </w:pPr>
      <w:r>
        <w:rPr>
          <w:b/>
          <w:lang w:val="en-US" w:eastAsia="ja-JP"/>
        </w:rPr>
        <w:t xml:space="preserve">Proposal 6: </w:t>
      </w:r>
      <w:r>
        <w:rPr>
          <w:b/>
          <w:bCs/>
          <w:lang w:eastAsia="ja-JP"/>
        </w:rPr>
        <w:t>S</w:t>
      </w:r>
      <w:r w:rsidRPr="00955ACA">
        <w:rPr>
          <w:b/>
          <w:bCs/>
          <w:lang w:eastAsia="ja-JP"/>
        </w:rPr>
        <w:t>upport intra-slot frequency hopping for Msg.3 PUSCH repetition, including initial and retransmission.</w:t>
      </w:r>
    </w:p>
    <w:p w14:paraId="2B5C8C86" w14:textId="77777777" w:rsidR="00481CE9" w:rsidRDefault="00481CE9" w:rsidP="00481CE9">
      <w:pPr>
        <w:spacing w:beforeLines="50" w:before="120" w:after="0"/>
        <w:rPr>
          <w:b/>
          <w:bCs/>
          <w:lang w:eastAsia="ja-JP"/>
        </w:rPr>
      </w:pPr>
      <w:r>
        <w:rPr>
          <w:b/>
          <w:lang w:val="en-US" w:eastAsia="ja-JP"/>
        </w:rPr>
        <w:t xml:space="preserve">Proposal 7: </w:t>
      </w:r>
      <w:r>
        <w:rPr>
          <w:b/>
          <w:bCs/>
          <w:lang w:eastAsia="ja-JP"/>
        </w:rPr>
        <w:t>On semi-static flexible symbol handling for Msg.3 PUSCH repetition, unified handling as PUSCH repetition Type A with available slot counting is desirable.</w:t>
      </w:r>
    </w:p>
    <w:p w14:paraId="1887B278" w14:textId="77777777" w:rsidR="00481CE9" w:rsidRPr="00F2329A" w:rsidRDefault="00481CE9" w:rsidP="00481CE9">
      <w:pPr>
        <w:pStyle w:val="aff1"/>
        <w:widowControl w:val="0"/>
        <w:numPr>
          <w:ilvl w:val="0"/>
          <w:numId w:val="35"/>
        </w:numPr>
        <w:snapToGrid w:val="0"/>
        <w:spacing w:after="0"/>
        <w:ind w:leftChars="244" w:left="908"/>
        <w:jc w:val="both"/>
        <w:rPr>
          <w:rFonts w:eastAsiaTheme="minorEastAsia"/>
          <w:b/>
          <w:bCs/>
        </w:rPr>
      </w:pPr>
      <w:r w:rsidRPr="00F2329A">
        <w:rPr>
          <w:rFonts w:eastAsiaTheme="minorEastAsia"/>
          <w:b/>
          <w:bCs/>
        </w:rPr>
        <w:t xml:space="preserve">Determination of available slots for K repetitions is based on </w:t>
      </w:r>
      <w:r w:rsidRPr="00F2329A">
        <w:rPr>
          <w:rFonts w:eastAsiaTheme="minorEastAsia"/>
          <w:b/>
          <w:bCs/>
          <w:i/>
          <w:iCs/>
        </w:rPr>
        <w:t>TDD-UL-DL-Configcommon</w:t>
      </w:r>
      <w:r w:rsidRPr="00F2329A">
        <w:rPr>
          <w:rFonts w:eastAsiaTheme="minorEastAsia"/>
          <w:b/>
          <w:bCs/>
        </w:rPr>
        <w:t xml:space="preserve"> in addition to TDRA in the UL grant scheduling the Msg.3 PUSCH repetition. If flexible symbol is indicated in the TDRA, Msg.3 PUSCH repetition can be transmitted on flexible symbol.</w:t>
      </w:r>
    </w:p>
    <w:p w14:paraId="6EF83950" w14:textId="77777777" w:rsidR="00481CE9" w:rsidRDefault="00481CE9" w:rsidP="00481CE9">
      <w:pPr>
        <w:spacing w:beforeLines="50" w:before="120" w:after="0"/>
        <w:rPr>
          <w:b/>
          <w:bCs/>
          <w:lang w:eastAsia="ja-JP"/>
        </w:rPr>
      </w:pPr>
      <w:r>
        <w:rPr>
          <w:b/>
          <w:lang w:val="en-US" w:eastAsia="ja-JP"/>
        </w:rPr>
        <w:t xml:space="preserve">Proposal 8: </w:t>
      </w:r>
      <w:r>
        <w:rPr>
          <w:b/>
          <w:bCs/>
          <w:lang w:eastAsia="ja-JP"/>
        </w:rPr>
        <w:t>TBoMS for Msg.3 is not supported.</w:t>
      </w:r>
    </w:p>
    <w:p w14:paraId="43BBAD65" w14:textId="77777777" w:rsidR="00481CE9" w:rsidRDefault="00481CE9" w:rsidP="00481CE9">
      <w:pPr>
        <w:spacing w:beforeLines="50" w:before="120" w:after="0"/>
        <w:rPr>
          <w:b/>
          <w:bCs/>
          <w:lang w:eastAsia="ja-JP"/>
        </w:rPr>
      </w:pPr>
      <w:r>
        <w:rPr>
          <w:rFonts w:hint="eastAsia"/>
          <w:b/>
          <w:bCs/>
          <w:lang w:eastAsia="ja-JP"/>
        </w:rPr>
        <w:t>P</w:t>
      </w:r>
      <w:r>
        <w:rPr>
          <w:b/>
          <w:bCs/>
          <w:lang w:eastAsia="ja-JP"/>
        </w:rPr>
        <w:t>roposal 9: For the support of joint channel estimation for Msg.3 repetition, following two options are considered. Our first preference is option 1.</w:t>
      </w:r>
    </w:p>
    <w:p w14:paraId="11F7D4EF" w14:textId="77777777" w:rsidR="00481CE9" w:rsidRDefault="00481CE9" w:rsidP="00481CE9">
      <w:pPr>
        <w:pStyle w:val="aff1"/>
        <w:widowControl w:val="0"/>
        <w:numPr>
          <w:ilvl w:val="0"/>
          <w:numId w:val="35"/>
        </w:numPr>
        <w:snapToGrid w:val="0"/>
        <w:spacing w:after="0"/>
        <w:ind w:leftChars="244" w:left="908"/>
        <w:jc w:val="both"/>
        <w:rPr>
          <w:rFonts w:eastAsiaTheme="minorEastAsia"/>
          <w:b/>
          <w:bCs/>
        </w:rPr>
      </w:pPr>
      <w:r>
        <w:rPr>
          <w:rFonts w:eastAsiaTheme="minorEastAsia"/>
          <w:b/>
          <w:bCs/>
        </w:rPr>
        <w:t>Option 1: Msg.3 repetition capable UE should always support joint channel estimation.</w:t>
      </w:r>
    </w:p>
    <w:p w14:paraId="6BB0951C" w14:textId="77777777" w:rsidR="00481CE9" w:rsidRPr="00F2329A" w:rsidRDefault="00481CE9" w:rsidP="00481CE9">
      <w:pPr>
        <w:pStyle w:val="aff1"/>
        <w:widowControl w:val="0"/>
        <w:numPr>
          <w:ilvl w:val="0"/>
          <w:numId w:val="35"/>
        </w:numPr>
        <w:snapToGrid w:val="0"/>
        <w:spacing w:after="0"/>
        <w:ind w:leftChars="244" w:left="908"/>
        <w:jc w:val="both"/>
        <w:rPr>
          <w:rFonts w:eastAsiaTheme="minorEastAsia"/>
          <w:b/>
          <w:bCs/>
        </w:rPr>
      </w:pPr>
      <w:r>
        <w:rPr>
          <w:rFonts w:eastAsiaTheme="minorEastAsia" w:hint="eastAsia"/>
          <w:b/>
          <w:bCs/>
          <w:lang w:eastAsia="ja-JP"/>
        </w:rPr>
        <w:t>O</w:t>
      </w:r>
      <w:r>
        <w:rPr>
          <w:rFonts w:eastAsiaTheme="minorEastAsia"/>
          <w:b/>
          <w:bCs/>
          <w:lang w:eastAsia="ja-JP"/>
        </w:rPr>
        <w:t>ption 2: Joint channel estimation is not supported for Msg.3.</w:t>
      </w:r>
    </w:p>
    <w:p w14:paraId="028F7FBA" w14:textId="77777777" w:rsidR="00481CE9" w:rsidRPr="00481CE9" w:rsidRDefault="00481CE9" w:rsidP="00481CE9">
      <w:pPr>
        <w:pStyle w:val="aff1"/>
        <w:numPr>
          <w:ilvl w:val="0"/>
          <w:numId w:val="35"/>
        </w:numPr>
        <w:spacing w:beforeLines="50" w:before="120" w:after="0"/>
        <w:ind w:leftChars="0"/>
        <w:rPr>
          <w:b/>
          <w:lang w:val="en-US" w:eastAsia="ja-JP"/>
        </w:rPr>
      </w:pPr>
      <w:r w:rsidRPr="00481CE9">
        <w:rPr>
          <w:b/>
          <w:lang w:val="en-US" w:eastAsia="ja-JP"/>
        </w:rPr>
        <w:t>Proposal 10: Cell selection criterion S for coverage enhancement should be specified.</w:t>
      </w:r>
    </w:p>
    <w:p w14:paraId="5623B66B" w14:textId="77777777" w:rsidR="00481CE9" w:rsidRPr="00481CE9" w:rsidRDefault="00481CE9" w:rsidP="00481CE9">
      <w:pPr>
        <w:pStyle w:val="aff1"/>
        <w:numPr>
          <w:ilvl w:val="0"/>
          <w:numId w:val="35"/>
        </w:numPr>
        <w:spacing w:beforeLines="50" w:before="120" w:after="0"/>
        <w:ind w:leftChars="0"/>
        <w:rPr>
          <w:b/>
          <w:lang w:val="en-US" w:eastAsia="ja-JP"/>
        </w:rPr>
      </w:pPr>
      <w:r w:rsidRPr="00481CE9">
        <w:rPr>
          <w:rFonts w:hint="eastAsia"/>
          <w:b/>
          <w:lang w:val="en-US" w:eastAsia="ja-JP"/>
        </w:rPr>
        <w:t>P</w:t>
      </w:r>
      <w:r w:rsidRPr="00481CE9">
        <w:rPr>
          <w:b/>
          <w:lang w:val="en-US" w:eastAsia="ja-JP"/>
        </w:rPr>
        <w:t>roposal 11: RAN1 asks to RAN2 to notify the issue related to cell selection criterion S for coverage enhancement.</w:t>
      </w:r>
    </w:p>
    <w:p w14:paraId="2E41F341" w14:textId="5466FC9B" w:rsidR="00952C2D" w:rsidRPr="00481CE9" w:rsidRDefault="00952C2D" w:rsidP="00952C2D">
      <w:pPr>
        <w:spacing w:beforeLines="50" w:before="120"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4E00C3DE"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0E66F32B" w14:textId="257000D2" w:rsidR="009B0065" w:rsidRDefault="009B0065"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0085535C">
        <w:t>R1-2107116</w:t>
      </w:r>
      <w:r>
        <w:rPr>
          <w:rFonts w:eastAsiaTheme="minorEastAsia"/>
          <w:lang w:eastAsia="ja-JP"/>
        </w:rPr>
        <w:t>, “</w:t>
      </w:r>
      <w:r>
        <w:t>Discussion on enhancements on PUSCH repetition Type A,” Panasonic, RAN1#10</w:t>
      </w:r>
      <w:r w:rsidR="002506C8">
        <w:t>6</w:t>
      </w:r>
      <w:r>
        <w:t>e.</w:t>
      </w:r>
    </w:p>
    <w:p w14:paraId="5286E19D" w14:textId="25AB708E" w:rsidR="00CC49A7" w:rsidRDefault="00CC49A7" w:rsidP="00102F6A">
      <w:pPr>
        <w:pStyle w:val="1"/>
        <w:numPr>
          <w:ilvl w:val="0"/>
          <w:numId w:val="0"/>
        </w:numPr>
        <w:rPr>
          <w:szCs w:val="36"/>
          <w:lang w:eastAsia="ja-JP"/>
        </w:rPr>
      </w:pPr>
      <w:r>
        <w:rPr>
          <w:rFonts w:hint="eastAsia"/>
          <w:szCs w:val="36"/>
          <w:lang w:eastAsia="ja-JP"/>
        </w:rPr>
        <w:lastRenderedPageBreak/>
        <w:t>A</w:t>
      </w:r>
      <w:r>
        <w:rPr>
          <w:szCs w:val="36"/>
          <w:lang w:eastAsia="ja-JP"/>
        </w:rPr>
        <w:t>ppendix A: NR cell selection criterion (TS38.304)</w:t>
      </w:r>
    </w:p>
    <w:tbl>
      <w:tblPr>
        <w:tblStyle w:val="af9"/>
        <w:tblW w:w="0" w:type="auto"/>
        <w:tblLook w:val="04A0" w:firstRow="1" w:lastRow="0" w:firstColumn="1" w:lastColumn="0" w:noHBand="0" w:noVBand="1"/>
      </w:tblPr>
      <w:tblGrid>
        <w:gridCol w:w="9630"/>
      </w:tblGrid>
      <w:tr w:rsidR="00CC49A7" w14:paraId="099A918E" w14:textId="77777777" w:rsidTr="00CC49A7">
        <w:tc>
          <w:tcPr>
            <w:tcW w:w="9630" w:type="dxa"/>
          </w:tcPr>
          <w:p w14:paraId="25EF87A4" w14:textId="77777777" w:rsidR="00CC49A7" w:rsidRPr="00F10457" w:rsidRDefault="00CC49A7" w:rsidP="00CC49A7">
            <w:pPr>
              <w:pStyle w:val="4"/>
              <w:numPr>
                <w:ilvl w:val="0"/>
                <w:numId w:val="0"/>
              </w:numPr>
              <w:outlineLvl w:val="3"/>
            </w:pPr>
            <w:bookmarkStart w:id="0" w:name="_Toc29245202"/>
            <w:bookmarkStart w:id="1" w:name="_Toc37298548"/>
            <w:bookmarkStart w:id="2" w:name="_Toc46502310"/>
            <w:bookmarkStart w:id="3" w:name="_Toc52749287"/>
            <w:bookmarkStart w:id="4" w:name="_Toc67949162"/>
            <w:r w:rsidRPr="00F10457">
              <w:lastRenderedPageBreak/>
              <w:t>5.2.3.2</w:t>
            </w:r>
            <w:r w:rsidRPr="00F10457">
              <w:tab/>
              <w:t>Cell Selection Criterion</w:t>
            </w:r>
            <w:bookmarkEnd w:id="0"/>
            <w:bookmarkEnd w:id="1"/>
            <w:bookmarkEnd w:id="2"/>
            <w:bookmarkEnd w:id="3"/>
            <w:bookmarkEnd w:id="4"/>
          </w:p>
          <w:p w14:paraId="713357D2" w14:textId="77777777" w:rsidR="00CC49A7" w:rsidRPr="00F10457" w:rsidRDefault="00CC49A7" w:rsidP="00CC49A7">
            <w:r w:rsidRPr="00F10457">
              <w:t>The cell selection criterion S</w:t>
            </w:r>
            <w:r w:rsidRPr="00F10457">
              <w:rPr>
                <w:lang w:eastAsia="zh-CN"/>
              </w:rPr>
              <w:t xml:space="preserve"> </w:t>
            </w:r>
            <w:r w:rsidRPr="00F10457">
              <w:t>is fulfilled when:</w:t>
            </w:r>
          </w:p>
          <w:tbl>
            <w:tblPr>
              <w:tblW w:w="0" w:type="auto"/>
              <w:tblInd w:w="108" w:type="dxa"/>
              <w:tblLook w:val="01E0" w:firstRow="1" w:lastRow="1" w:firstColumn="1" w:lastColumn="1" w:noHBand="0" w:noVBand="0"/>
            </w:tblPr>
            <w:tblGrid>
              <w:gridCol w:w="2835"/>
            </w:tblGrid>
            <w:tr w:rsidR="00CC49A7" w:rsidRPr="00F10457" w14:paraId="44542986" w14:textId="77777777" w:rsidTr="00CC49A7">
              <w:tc>
                <w:tcPr>
                  <w:tcW w:w="2835" w:type="dxa"/>
                  <w:shd w:val="clear" w:color="auto" w:fill="auto"/>
                  <w:vAlign w:val="center"/>
                </w:tcPr>
                <w:p w14:paraId="59BD0ACC" w14:textId="77777777" w:rsidR="00CC49A7" w:rsidRPr="00F10457" w:rsidRDefault="00CC49A7" w:rsidP="00CC49A7">
                  <w:pPr>
                    <w:pStyle w:val="EQ"/>
                  </w:pPr>
                  <w:r w:rsidRPr="00F10457">
                    <w:t>Srxlev &gt; 0 AND Squal &gt; 0</w:t>
                  </w:r>
                </w:p>
              </w:tc>
            </w:tr>
          </w:tbl>
          <w:p w14:paraId="6BC9C55B" w14:textId="77777777" w:rsidR="00CC49A7" w:rsidRPr="00F10457" w:rsidRDefault="00CC49A7" w:rsidP="00CC49A7">
            <w:r w:rsidRPr="00F10457">
              <w:t>where:</w:t>
            </w:r>
          </w:p>
          <w:tbl>
            <w:tblPr>
              <w:tblW w:w="0" w:type="auto"/>
              <w:tblInd w:w="108" w:type="dxa"/>
              <w:tblLook w:val="01E0" w:firstRow="1" w:lastRow="1" w:firstColumn="1" w:lastColumn="1" w:noHBand="0" w:noVBand="0"/>
            </w:tblPr>
            <w:tblGrid>
              <w:gridCol w:w="6204"/>
            </w:tblGrid>
            <w:tr w:rsidR="00CC49A7" w:rsidRPr="00F10457" w14:paraId="41A8EEBF" w14:textId="77777777" w:rsidTr="00CC49A7">
              <w:trPr>
                <w:trHeight w:val="927"/>
              </w:trPr>
              <w:tc>
                <w:tcPr>
                  <w:tcW w:w="6204" w:type="dxa"/>
                  <w:shd w:val="clear" w:color="auto" w:fill="auto"/>
                  <w:vAlign w:val="center"/>
                </w:tcPr>
                <w:p w14:paraId="36A51F6F" w14:textId="77777777" w:rsidR="00CC49A7" w:rsidRPr="00F10457" w:rsidRDefault="00CC49A7" w:rsidP="00CC49A7">
                  <w:pPr>
                    <w:pStyle w:val="EQ"/>
                  </w:pPr>
                  <w:bookmarkStart w:id="5" w:name="_Hlk505630812"/>
                  <w:r w:rsidRPr="00F10457">
                    <w:t>Srxlev = Q</w:t>
                  </w:r>
                  <w:r w:rsidRPr="00F10457">
                    <w:rPr>
                      <w:vertAlign w:val="subscript"/>
                    </w:rPr>
                    <w:t>rxlevmeas</w:t>
                  </w:r>
                  <w:r w:rsidRPr="00F10457">
                    <w:t xml:space="preserve"> – (Q</w:t>
                  </w:r>
                  <w:r w:rsidRPr="00F10457">
                    <w:rPr>
                      <w:vertAlign w:val="subscript"/>
                    </w:rPr>
                    <w:t>rxlevmin</w:t>
                  </w:r>
                  <w:r w:rsidRPr="00F10457">
                    <w:t xml:space="preserve"> + Q</w:t>
                  </w:r>
                  <w:r w:rsidRPr="00F10457">
                    <w:rPr>
                      <w:vertAlign w:val="subscript"/>
                    </w:rPr>
                    <w:t>rxlevminoffset</w:t>
                  </w:r>
                  <w:r w:rsidRPr="00F10457">
                    <w:t xml:space="preserve"> )– P</w:t>
                  </w:r>
                  <w:r w:rsidRPr="00F10457">
                    <w:rPr>
                      <w:vertAlign w:val="subscript"/>
                    </w:rPr>
                    <w:t xml:space="preserve">compensation </w:t>
                  </w:r>
                  <w:r w:rsidRPr="00F10457">
                    <w:t xml:space="preserve">- </w:t>
                  </w:r>
                  <w:r w:rsidRPr="00F10457">
                    <w:rPr>
                      <w:bCs/>
                    </w:rPr>
                    <w:t>Qoffset</w:t>
                  </w:r>
                  <w:r w:rsidRPr="00F10457">
                    <w:rPr>
                      <w:bCs/>
                      <w:vertAlign w:val="subscript"/>
                    </w:rPr>
                    <w:t>temp</w:t>
                  </w:r>
                </w:p>
                <w:p w14:paraId="77B3A409" w14:textId="77777777" w:rsidR="00CC49A7" w:rsidRPr="00F10457" w:rsidRDefault="00CC49A7" w:rsidP="00CC49A7">
                  <w:pPr>
                    <w:pStyle w:val="EQ"/>
                  </w:pPr>
                  <w:r w:rsidRPr="00F10457">
                    <w:t>Squal = Q</w:t>
                  </w:r>
                  <w:r w:rsidRPr="00F10457">
                    <w:rPr>
                      <w:vertAlign w:val="subscript"/>
                    </w:rPr>
                    <w:t>qualmeas</w:t>
                  </w:r>
                  <w:r w:rsidRPr="00F10457">
                    <w:t xml:space="preserve"> – (Q</w:t>
                  </w:r>
                  <w:r w:rsidRPr="00F10457">
                    <w:rPr>
                      <w:vertAlign w:val="subscript"/>
                    </w:rPr>
                    <w:t>qualmin</w:t>
                  </w:r>
                  <w:r w:rsidRPr="00F10457">
                    <w:t xml:space="preserve"> + Q</w:t>
                  </w:r>
                  <w:r w:rsidRPr="00F10457">
                    <w:rPr>
                      <w:vertAlign w:val="subscript"/>
                    </w:rPr>
                    <w:t>qualminoffset</w:t>
                  </w:r>
                  <w:r w:rsidRPr="00F10457">
                    <w:t xml:space="preserve">) - </w:t>
                  </w:r>
                  <w:r w:rsidRPr="00F10457">
                    <w:rPr>
                      <w:bCs/>
                    </w:rPr>
                    <w:t>Qoffset</w:t>
                  </w:r>
                  <w:r w:rsidRPr="00F10457">
                    <w:rPr>
                      <w:bCs/>
                      <w:vertAlign w:val="subscript"/>
                    </w:rPr>
                    <w:t>temp</w:t>
                  </w:r>
                </w:p>
              </w:tc>
            </w:tr>
          </w:tbl>
          <w:bookmarkEnd w:id="5"/>
          <w:p w14:paraId="08DBEA6F" w14:textId="77777777" w:rsidR="00CC49A7" w:rsidRPr="00F10457" w:rsidRDefault="00CC49A7" w:rsidP="00CC49A7">
            <w:r w:rsidRPr="00F104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F10457" w14:paraId="67182AD4" w14:textId="77777777" w:rsidTr="00CC49A7">
              <w:trPr>
                <w:trHeight w:val="230"/>
              </w:trPr>
              <w:tc>
                <w:tcPr>
                  <w:tcW w:w="2126" w:type="dxa"/>
                </w:tcPr>
                <w:p w14:paraId="77BD5E04" w14:textId="77777777" w:rsidR="00CC49A7" w:rsidRPr="00F10457" w:rsidRDefault="00CC49A7" w:rsidP="00CC49A7">
                  <w:pPr>
                    <w:pStyle w:val="TAL"/>
                  </w:pPr>
                  <w:r w:rsidRPr="00F10457">
                    <w:t>Srxlev</w:t>
                  </w:r>
                </w:p>
              </w:tc>
              <w:tc>
                <w:tcPr>
                  <w:tcW w:w="5812" w:type="dxa"/>
                </w:tcPr>
                <w:p w14:paraId="36CCBA69" w14:textId="77777777" w:rsidR="00CC49A7" w:rsidRPr="00F10457" w:rsidRDefault="00CC49A7" w:rsidP="00CC49A7">
                  <w:pPr>
                    <w:pStyle w:val="TAL"/>
                  </w:pPr>
                  <w:r w:rsidRPr="00F10457">
                    <w:t>Cell selection RX level value (dB)</w:t>
                  </w:r>
                </w:p>
              </w:tc>
            </w:tr>
            <w:tr w:rsidR="00CC49A7" w:rsidRPr="00F10457" w14:paraId="7AEACB39" w14:textId="77777777" w:rsidTr="00CC49A7">
              <w:trPr>
                <w:trHeight w:val="180"/>
              </w:trPr>
              <w:tc>
                <w:tcPr>
                  <w:tcW w:w="2126" w:type="dxa"/>
                </w:tcPr>
                <w:p w14:paraId="252FFB4E" w14:textId="77777777" w:rsidR="00CC49A7" w:rsidRPr="00F10457" w:rsidRDefault="00CC49A7" w:rsidP="00CC49A7">
                  <w:pPr>
                    <w:pStyle w:val="TAL"/>
                  </w:pPr>
                  <w:r w:rsidRPr="00F10457">
                    <w:t>Squal</w:t>
                  </w:r>
                </w:p>
              </w:tc>
              <w:tc>
                <w:tcPr>
                  <w:tcW w:w="5812" w:type="dxa"/>
                </w:tcPr>
                <w:p w14:paraId="3CC8B594" w14:textId="77777777" w:rsidR="00CC49A7" w:rsidRPr="00F10457" w:rsidRDefault="00CC49A7" w:rsidP="00CC49A7">
                  <w:pPr>
                    <w:pStyle w:val="TAL"/>
                  </w:pPr>
                  <w:r w:rsidRPr="00F10457">
                    <w:t>Cell selection quality value (dB)</w:t>
                  </w:r>
                </w:p>
              </w:tc>
            </w:tr>
            <w:tr w:rsidR="00CC49A7" w:rsidRPr="00F10457" w14:paraId="38AF1599" w14:textId="77777777" w:rsidTr="00CC49A7">
              <w:trPr>
                <w:trHeight w:val="180"/>
              </w:trPr>
              <w:tc>
                <w:tcPr>
                  <w:tcW w:w="2126" w:type="dxa"/>
                </w:tcPr>
                <w:p w14:paraId="1C834F75" w14:textId="77777777" w:rsidR="00CC49A7" w:rsidRPr="00F10457" w:rsidRDefault="00CC49A7" w:rsidP="00CC49A7">
                  <w:pPr>
                    <w:pStyle w:val="TAL"/>
                  </w:pPr>
                  <w:r w:rsidRPr="00F10457">
                    <w:rPr>
                      <w:bCs/>
                    </w:rPr>
                    <w:t>Qoffset</w:t>
                  </w:r>
                  <w:r w:rsidRPr="00F10457">
                    <w:rPr>
                      <w:bCs/>
                      <w:vertAlign w:val="subscript"/>
                    </w:rPr>
                    <w:t>temp</w:t>
                  </w:r>
                </w:p>
              </w:tc>
              <w:tc>
                <w:tcPr>
                  <w:tcW w:w="5812" w:type="dxa"/>
                </w:tcPr>
                <w:p w14:paraId="748BF7D1" w14:textId="77777777" w:rsidR="00CC49A7" w:rsidRPr="00F10457" w:rsidRDefault="00CC49A7" w:rsidP="00CC49A7">
                  <w:pPr>
                    <w:pStyle w:val="TAL"/>
                  </w:pPr>
                  <w:r w:rsidRPr="00F10457">
                    <w:t>Offset temporarily applied to a cell as specified in TS 38.331 [3] (dB)</w:t>
                  </w:r>
                </w:p>
              </w:tc>
            </w:tr>
            <w:tr w:rsidR="00CC49A7" w:rsidRPr="00F10457" w14:paraId="06BCAC29" w14:textId="77777777" w:rsidTr="00CC49A7">
              <w:trPr>
                <w:trHeight w:val="130"/>
              </w:trPr>
              <w:tc>
                <w:tcPr>
                  <w:tcW w:w="2126" w:type="dxa"/>
                </w:tcPr>
                <w:p w14:paraId="2FDC4E0C" w14:textId="77777777" w:rsidR="00CC49A7" w:rsidRPr="00F10457" w:rsidRDefault="00CC49A7" w:rsidP="00CC49A7">
                  <w:pPr>
                    <w:pStyle w:val="TAL"/>
                  </w:pPr>
                  <w:r w:rsidRPr="00F10457">
                    <w:t>Q</w:t>
                  </w:r>
                  <w:r w:rsidRPr="00F10457">
                    <w:rPr>
                      <w:vertAlign w:val="subscript"/>
                    </w:rPr>
                    <w:t>rxlevmeas</w:t>
                  </w:r>
                </w:p>
              </w:tc>
              <w:tc>
                <w:tcPr>
                  <w:tcW w:w="5812" w:type="dxa"/>
                </w:tcPr>
                <w:p w14:paraId="31AAF66E" w14:textId="77777777" w:rsidR="00CC49A7" w:rsidRPr="00F10457" w:rsidRDefault="00CC49A7" w:rsidP="00CC49A7">
                  <w:pPr>
                    <w:pStyle w:val="TAL"/>
                  </w:pPr>
                  <w:r w:rsidRPr="00F10457">
                    <w:t>Measured cell RX level value (RSRP)</w:t>
                  </w:r>
                </w:p>
              </w:tc>
            </w:tr>
            <w:tr w:rsidR="00CC49A7" w:rsidRPr="00F10457" w14:paraId="61E3F1EC" w14:textId="77777777" w:rsidTr="00CC49A7">
              <w:trPr>
                <w:trHeight w:val="50"/>
              </w:trPr>
              <w:tc>
                <w:tcPr>
                  <w:tcW w:w="2126" w:type="dxa"/>
                </w:tcPr>
                <w:p w14:paraId="0F255E57" w14:textId="77777777" w:rsidR="00CC49A7" w:rsidRPr="00F10457" w:rsidRDefault="00CC49A7" w:rsidP="00CC49A7">
                  <w:pPr>
                    <w:pStyle w:val="TAL"/>
                  </w:pPr>
                  <w:r w:rsidRPr="00F10457">
                    <w:t>Q</w:t>
                  </w:r>
                  <w:r w:rsidRPr="00F10457">
                    <w:rPr>
                      <w:vertAlign w:val="subscript"/>
                    </w:rPr>
                    <w:t>qualmeas</w:t>
                  </w:r>
                </w:p>
              </w:tc>
              <w:tc>
                <w:tcPr>
                  <w:tcW w:w="5812" w:type="dxa"/>
                </w:tcPr>
                <w:p w14:paraId="27A0E0FC" w14:textId="77777777" w:rsidR="00CC49A7" w:rsidRPr="00F10457" w:rsidRDefault="00CC49A7" w:rsidP="00CC49A7">
                  <w:pPr>
                    <w:pStyle w:val="TAL"/>
                  </w:pPr>
                  <w:r w:rsidRPr="00F10457">
                    <w:t>Measured cell quality value (RSRQ)</w:t>
                  </w:r>
                </w:p>
              </w:tc>
            </w:tr>
            <w:tr w:rsidR="00CC49A7" w:rsidRPr="00F10457" w14:paraId="76285590" w14:textId="77777777" w:rsidTr="00CC49A7">
              <w:trPr>
                <w:trHeight w:val="240"/>
              </w:trPr>
              <w:tc>
                <w:tcPr>
                  <w:tcW w:w="2126" w:type="dxa"/>
                </w:tcPr>
                <w:p w14:paraId="00C4C46D" w14:textId="77777777" w:rsidR="00CC49A7" w:rsidRPr="00F10457" w:rsidRDefault="00CC49A7" w:rsidP="00CC49A7">
                  <w:pPr>
                    <w:pStyle w:val="TAL"/>
                  </w:pPr>
                  <w:r w:rsidRPr="00F10457">
                    <w:t>Q</w:t>
                  </w:r>
                  <w:r w:rsidRPr="00F10457">
                    <w:rPr>
                      <w:vertAlign w:val="subscript"/>
                    </w:rPr>
                    <w:t>rxlevmin</w:t>
                  </w:r>
                </w:p>
              </w:tc>
              <w:tc>
                <w:tcPr>
                  <w:tcW w:w="5812" w:type="dxa"/>
                </w:tcPr>
                <w:p w14:paraId="17B04D56" w14:textId="77777777" w:rsidR="00CC49A7" w:rsidRPr="00F10457" w:rsidRDefault="00CC49A7" w:rsidP="00CC49A7">
                  <w:pPr>
                    <w:pStyle w:val="TAL"/>
                    <w:rPr>
                      <w:rFonts w:cs="Arial"/>
                    </w:rPr>
                  </w:pPr>
                  <w:r w:rsidRPr="00F10457">
                    <w:t xml:space="preserve">Minimum required RX level in the cell (dBm). </w:t>
                  </w:r>
                  <w:r w:rsidRPr="00F10457">
                    <w:rPr>
                      <w:rFonts w:cs="Arial"/>
                    </w:rPr>
                    <w:t>If the UE supports SUL frequency for this cell, Q</w:t>
                  </w:r>
                  <w:r w:rsidRPr="00F10457">
                    <w:rPr>
                      <w:rFonts w:cs="Arial"/>
                      <w:vertAlign w:val="subscript"/>
                    </w:rPr>
                    <w:t>rxlevmin</w:t>
                  </w:r>
                  <w:r w:rsidRPr="00F10457">
                    <w:rPr>
                      <w:rFonts w:cs="Arial"/>
                    </w:rPr>
                    <w:t xml:space="preserve"> is obtained from </w:t>
                  </w:r>
                  <w:bookmarkStart w:id="6" w:name="_Hlk513297296"/>
                  <w:r w:rsidRPr="00F10457">
                    <w:rPr>
                      <w:rFonts w:cs="Arial"/>
                      <w:i/>
                    </w:rPr>
                    <w:t>q-</w:t>
                  </w:r>
                  <w:r w:rsidRPr="00F10457">
                    <w:rPr>
                      <w:rFonts w:cs="Arial"/>
                      <w:bCs/>
                      <w:i/>
                    </w:rPr>
                    <w:t>RxLevMinSUL</w:t>
                  </w:r>
                  <w:r w:rsidRPr="00F10457">
                    <w:rPr>
                      <w:rFonts w:cs="Arial"/>
                      <w:bCs/>
                    </w:rPr>
                    <w:t>, if present,</w:t>
                  </w:r>
                  <w:r w:rsidRPr="00F10457">
                    <w:rPr>
                      <w:rFonts w:cs="Arial"/>
                      <w:bCs/>
                      <w:i/>
                    </w:rPr>
                    <w:t xml:space="preserve"> </w:t>
                  </w:r>
                  <w:bookmarkEnd w:id="6"/>
                  <w:r w:rsidRPr="00F10457">
                    <w:rPr>
                      <w:rFonts w:cs="Arial"/>
                    </w:rPr>
                    <w:t xml:space="preserve">in </w:t>
                  </w:r>
                  <w:r w:rsidRPr="00F10457">
                    <w:rPr>
                      <w:rFonts w:cs="Arial"/>
                      <w:i/>
                    </w:rPr>
                    <w:t>SIB1</w:t>
                  </w:r>
                  <w:r w:rsidRPr="00F10457">
                    <w:rPr>
                      <w:rFonts w:cs="Arial"/>
                    </w:rPr>
                    <w:t xml:space="preserve">, </w:t>
                  </w:r>
                  <w:r w:rsidRPr="00F10457">
                    <w:rPr>
                      <w:rFonts w:cs="Arial"/>
                      <w:i/>
                    </w:rPr>
                    <w:t xml:space="preserve">SIB2 </w:t>
                  </w:r>
                  <w:r w:rsidRPr="00F10457">
                    <w:rPr>
                      <w:rFonts w:cs="Arial"/>
                    </w:rPr>
                    <w:t>and</w:t>
                  </w:r>
                  <w:r w:rsidRPr="00F10457">
                    <w:rPr>
                      <w:rFonts w:cs="Arial"/>
                      <w:i/>
                    </w:rPr>
                    <w:t xml:space="preserve"> SIB4</w:t>
                  </w:r>
                  <w:r w:rsidRPr="00F10457">
                    <w:rPr>
                      <w:rFonts w:cs="Arial"/>
                    </w:rPr>
                    <w:t xml:space="preserve">, additionally, if </w:t>
                  </w:r>
                  <w:r w:rsidRPr="00F10457">
                    <w:t>Q</w:t>
                  </w:r>
                  <w:r w:rsidRPr="00F10457">
                    <w:rPr>
                      <w:vertAlign w:val="subscript"/>
                    </w:rPr>
                    <w:t>rxlevminoffsetcellSUL</w:t>
                  </w:r>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Qrxlevmin to achieve the required minimum RX level in the concerned cell;</w:t>
                  </w:r>
                </w:p>
                <w:p w14:paraId="61939783" w14:textId="77777777" w:rsidR="00CC49A7" w:rsidRPr="00F10457" w:rsidRDefault="00CC49A7" w:rsidP="00CC49A7">
                  <w:pPr>
                    <w:pStyle w:val="TAL"/>
                  </w:pPr>
                  <w:r w:rsidRPr="00F10457">
                    <w:rPr>
                      <w:rFonts w:cs="Arial"/>
                    </w:rPr>
                    <w:t>else Q</w:t>
                  </w:r>
                  <w:r w:rsidRPr="00F10457">
                    <w:rPr>
                      <w:rFonts w:cs="Arial"/>
                      <w:vertAlign w:val="subscript"/>
                    </w:rPr>
                    <w:t>rxlevmin</w:t>
                  </w:r>
                  <w:r w:rsidRPr="00F10457">
                    <w:rPr>
                      <w:rFonts w:cs="Arial"/>
                    </w:rPr>
                    <w:t xml:space="preserve"> is obtained from </w:t>
                  </w:r>
                  <w:r w:rsidRPr="00F10457">
                    <w:rPr>
                      <w:rFonts w:cs="Arial"/>
                      <w:bCs/>
                      <w:i/>
                    </w:rPr>
                    <w:t xml:space="preserve">q-RxLevMin </w:t>
                  </w:r>
                  <w:r w:rsidRPr="00F10457">
                    <w:rPr>
                      <w:rFonts w:cs="Arial"/>
                    </w:rPr>
                    <w:t xml:space="preserve">in </w:t>
                  </w:r>
                  <w:r w:rsidRPr="00F10457">
                    <w:rPr>
                      <w:rFonts w:cs="Arial"/>
                      <w:i/>
                    </w:rPr>
                    <w:t xml:space="preserve">SIB1, SIB2 </w:t>
                  </w:r>
                  <w:r w:rsidRPr="00F10457">
                    <w:rPr>
                      <w:rFonts w:cs="Arial"/>
                    </w:rPr>
                    <w:t>and</w:t>
                  </w:r>
                  <w:r w:rsidRPr="00F10457">
                    <w:rPr>
                      <w:rFonts w:cs="Arial"/>
                      <w:i/>
                    </w:rPr>
                    <w:t xml:space="preserve"> SIB4</w:t>
                  </w:r>
                  <w:r w:rsidRPr="00F10457">
                    <w:rPr>
                      <w:rFonts w:cs="Arial"/>
                    </w:rPr>
                    <w:t xml:space="preserve">, additionally, if </w:t>
                  </w:r>
                  <w:r w:rsidRPr="00F10457">
                    <w:t>Q</w:t>
                  </w:r>
                  <w:r w:rsidRPr="00F10457">
                    <w:rPr>
                      <w:vertAlign w:val="subscript"/>
                    </w:rPr>
                    <w:t>rxlevminoffsetcell</w:t>
                  </w:r>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Qrxlevmin to achieve the required minimum RX level in the concerned cell.</w:t>
                  </w:r>
                </w:p>
              </w:tc>
            </w:tr>
            <w:tr w:rsidR="00CC49A7" w:rsidRPr="00F10457" w14:paraId="70160C78" w14:textId="77777777" w:rsidTr="00CC49A7">
              <w:trPr>
                <w:trHeight w:val="50"/>
              </w:trPr>
              <w:tc>
                <w:tcPr>
                  <w:tcW w:w="2126" w:type="dxa"/>
                </w:tcPr>
                <w:p w14:paraId="04677D16" w14:textId="77777777" w:rsidR="00CC49A7" w:rsidRPr="00F10457" w:rsidRDefault="00CC49A7" w:rsidP="00CC49A7">
                  <w:pPr>
                    <w:pStyle w:val="TAL"/>
                  </w:pPr>
                  <w:r w:rsidRPr="00F10457">
                    <w:t>Q</w:t>
                  </w:r>
                  <w:r w:rsidRPr="00F10457">
                    <w:rPr>
                      <w:vertAlign w:val="subscript"/>
                    </w:rPr>
                    <w:t>qualmin</w:t>
                  </w:r>
                </w:p>
              </w:tc>
              <w:tc>
                <w:tcPr>
                  <w:tcW w:w="5812" w:type="dxa"/>
                </w:tcPr>
                <w:p w14:paraId="11366D91" w14:textId="77777777" w:rsidR="00CC49A7" w:rsidRPr="00F10457" w:rsidRDefault="00CC49A7" w:rsidP="00CC49A7">
                  <w:pPr>
                    <w:pStyle w:val="TAL"/>
                  </w:pPr>
                  <w:r w:rsidRPr="00F10457">
                    <w:t xml:space="preserve">Minimum required quality level in the cell (dB). </w:t>
                  </w:r>
                  <w:r w:rsidRPr="00F10457">
                    <w:rPr>
                      <w:rFonts w:cs="Arial"/>
                    </w:rPr>
                    <w:t xml:space="preserve">Additionally, if </w:t>
                  </w:r>
                  <w:r w:rsidRPr="00F10457">
                    <w:t>Q</w:t>
                  </w:r>
                  <w:r w:rsidRPr="00F10457">
                    <w:rPr>
                      <w:vertAlign w:val="subscript"/>
                    </w:rPr>
                    <w:t>qualminoffsetcell</w:t>
                  </w:r>
                  <w:r w:rsidRPr="00F10457">
                    <w:rPr>
                      <w:rFonts w:cs="Arial"/>
                    </w:rPr>
                    <w:t xml:space="preserve"> is signalled for the concerned cell, this cell specific offset is added to achieve the required minimum quality level in the concerned cell.</w:t>
                  </w:r>
                </w:p>
              </w:tc>
            </w:tr>
            <w:tr w:rsidR="00CC49A7" w:rsidRPr="00F10457" w14:paraId="5F83F5A1" w14:textId="77777777" w:rsidTr="00CC49A7">
              <w:trPr>
                <w:trHeight w:val="50"/>
              </w:trPr>
              <w:tc>
                <w:tcPr>
                  <w:tcW w:w="2126" w:type="dxa"/>
                </w:tcPr>
                <w:p w14:paraId="18E94BA9" w14:textId="77777777" w:rsidR="00CC49A7" w:rsidRPr="00F10457" w:rsidRDefault="00CC49A7" w:rsidP="00CC49A7">
                  <w:pPr>
                    <w:pStyle w:val="TAL"/>
                  </w:pPr>
                  <w:r w:rsidRPr="00F10457">
                    <w:t>Q</w:t>
                  </w:r>
                  <w:r w:rsidRPr="00F10457">
                    <w:rPr>
                      <w:vertAlign w:val="subscript"/>
                    </w:rPr>
                    <w:t>rxlevminoffset</w:t>
                  </w:r>
                </w:p>
              </w:tc>
              <w:tc>
                <w:tcPr>
                  <w:tcW w:w="5812" w:type="dxa"/>
                </w:tcPr>
                <w:p w14:paraId="490853CF" w14:textId="77777777" w:rsidR="00CC49A7" w:rsidRPr="00F10457" w:rsidRDefault="00CC49A7" w:rsidP="00CC49A7">
                  <w:pPr>
                    <w:pStyle w:val="TAL"/>
                  </w:pPr>
                  <w:r w:rsidRPr="00F10457">
                    <w:t>Offset to the signalled Q</w:t>
                  </w:r>
                  <w:r w:rsidRPr="00F10457">
                    <w:rPr>
                      <w:vertAlign w:val="subscript"/>
                    </w:rPr>
                    <w:t>rxlevmin</w:t>
                  </w:r>
                  <w:r w:rsidRPr="00F10457">
                    <w:t xml:space="preserve"> taken into account in the Srxlev evaluation as a result of a periodic search for a higher priority PLMN while camped normally in a VPLMN, as specified in TS 23.122 [9].</w:t>
                  </w:r>
                </w:p>
              </w:tc>
            </w:tr>
            <w:tr w:rsidR="00CC49A7" w:rsidRPr="00F10457" w14:paraId="786E8D63" w14:textId="77777777" w:rsidTr="00CC49A7">
              <w:trPr>
                <w:trHeight w:val="50"/>
              </w:trPr>
              <w:tc>
                <w:tcPr>
                  <w:tcW w:w="2126" w:type="dxa"/>
                </w:tcPr>
                <w:p w14:paraId="6472FBA0" w14:textId="77777777" w:rsidR="00CC49A7" w:rsidRPr="00F10457" w:rsidRDefault="00CC49A7" w:rsidP="00CC49A7">
                  <w:pPr>
                    <w:pStyle w:val="TAL"/>
                  </w:pPr>
                  <w:r w:rsidRPr="00F10457">
                    <w:t>Q</w:t>
                  </w:r>
                  <w:r w:rsidRPr="00F10457">
                    <w:rPr>
                      <w:vertAlign w:val="subscript"/>
                    </w:rPr>
                    <w:t>qualminoffset</w:t>
                  </w:r>
                </w:p>
              </w:tc>
              <w:tc>
                <w:tcPr>
                  <w:tcW w:w="5812" w:type="dxa"/>
                </w:tcPr>
                <w:p w14:paraId="2A2C16AC" w14:textId="77777777" w:rsidR="00CC49A7" w:rsidRPr="00F10457" w:rsidRDefault="00CC49A7" w:rsidP="00CC49A7">
                  <w:pPr>
                    <w:pStyle w:val="TAL"/>
                  </w:pPr>
                  <w:r w:rsidRPr="00F10457">
                    <w:t>Offset to the signalled Q</w:t>
                  </w:r>
                  <w:r w:rsidRPr="00F10457">
                    <w:rPr>
                      <w:vertAlign w:val="subscript"/>
                    </w:rPr>
                    <w:t>qualmin</w:t>
                  </w:r>
                  <w:r w:rsidRPr="00F10457">
                    <w:t xml:space="preserve"> taken into account in the Squal evaluation as a result of a periodic search for a higher priority PLMN while camped normally in a VPLMN, as specified in TS 23.122 [9].</w:t>
                  </w:r>
                </w:p>
              </w:tc>
            </w:tr>
            <w:tr w:rsidR="00CC49A7" w:rsidRPr="00F10457" w14:paraId="244C2F0E" w14:textId="77777777" w:rsidTr="00CC49A7">
              <w:tc>
                <w:tcPr>
                  <w:tcW w:w="2126" w:type="dxa"/>
                </w:tcPr>
                <w:p w14:paraId="4433050D" w14:textId="77777777" w:rsidR="00CC49A7" w:rsidRPr="00F10457" w:rsidRDefault="00CC49A7" w:rsidP="00CC49A7">
                  <w:pPr>
                    <w:pStyle w:val="TAL"/>
                  </w:pPr>
                  <w:r w:rsidRPr="00F10457">
                    <w:t>P</w:t>
                  </w:r>
                  <w:r w:rsidRPr="00F10457">
                    <w:rPr>
                      <w:vertAlign w:val="subscript"/>
                    </w:rPr>
                    <w:t>compensation</w:t>
                  </w:r>
                  <w:r w:rsidRPr="00F10457">
                    <w:t xml:space="preserve"> </w:t>
                  </w:r>
                </w:p>
              </w:tc>
              <w:tc>
                <w:tcPr>
                  <w:tcW w:w="5812" w:type="dxa"/>
                </w:tcPr>
                <w:p w14:paraId="7455A7C0" w14:textId="77777777" w:rsidR="00CC49A7" w:rsidRPr="00F10457" w:rsidRDefault="00CC49A7" w:rsidP="00CC49A7">
                  <w:pPr>
                    <w:pStyle w:val="TAL"/>
                    <w:rPr>
                      <w:i/>
                    </w:rPr>
                  </w:pPr>
                  <w:r w:rsidRPr="00F10457">
                    <w:t xml:space="preserve">For FR1, if the UE supports the </w:t>
                  </w:r>
                  <w:r w:rsidRPr="00F10457">
                    <w:rPr>
                      <w:i/>
                      <w:iCs/>
                    </w:rPr>
                    <w:t>additionalPmax</w:t>
                  </w:r>
                  <w:r w:rsidRPr="00F10457">
                    <w:t xml:space="preserve"> in the </w:t>
                  </w:r>
                  <w:r w:rsidRPr="00F10457">
                    <w:rPr>
                      <w:i/>
                      <w:iCs/>
                    </w:rPr>
                    <w:t>NR-NS-PmaxList</w:t>
                  </w:r>
                  <w:r w:rsidRPr="00F10457">
                    <w:t xml:space="preserve">, if present, in </w:t>
                  </w:r>
                  <w:r w:rsidRPr="00F10457">
                    <w:rPr>
                      <w:i/>
                    </w:rPr>
                    <w:t xml:space="preserve">SIB1, </w:t>
                  </w:r>
                  <w:r w:rsidRPr="00F10457">
                    <w:rPr>
                      <w:rFonts w:cs="Arial"/>
                      <w:i/>
                    </w:rPr>
                    <w:t xml:space="preserve">SIB2 </w:t>
                  </w:r>
                  <w:r w:rsidRPr="00F10457">
                    <w:rPr>
                      <w:rFonts w:cs="Arial"/>
                    </w:rPr>
                    <w:t>and</w:t>
                  </w:r>
                  <w:r w:rsidRPr="00F10457">
                    <w:rPr>
                      <w:rFonts w:cs="Arial"/>
                      <w:i/>
                    </w:rPr>
                    <w:t xml:space="preserve"> SIB4</w:t>
                  </w:r>
                  <w:r w:rsidRPr="00F10457">
                    <w:rPr>
                      <w:i/>
                    </w:rPr>
                    <w:t>:</w:t>
                  </w:r>
                </w:p>
                <w:p w14:paraId="15115D66" w14:textId="77777777" w:rsidR="00CC49A7" w:rsidRPr="00F10457" w:rsidRDefault="00CC49A7" w:rsidP="00CC49A7">
                  <w:pPr>
                    <w:pStyle w:val="TAL"/>
                    <w:rPr>
                      <w:i/>
                    </w:rPr>
                  </w:pPr>
                  <w:r w:rsidRPr="00F10457">
                    <w:rPr>
                      <w:i/>
                    </w:rPr>
                    <w:t>max(P</w:t>
                  </w:r>
                  <w:r w:rsidRPr="00F10457">
                    <w:rPr>
                      <w:i/>
                      <w:vertAlign w:val="subscript"/>
                    </w:rPr>
                    <w:t>EMAX1</w:t>
                  </w:r>
                  <w:r w:rsidRPr="00F10457">
                    <w:rPr>
                      <w:i/>
                    </w:rPr>
                    <w:t xml:space="preserve"> –P</w:t>
                  </w:r>
                  <w:r w:rsidRPr="00F10457">
                    <w:rPr>
                      <w:i/>
                      <w:vertAlign w:val="subscript"/>
                    </w:rPr>
                    <w:t>PowerClass</w:t>
                  </w:r>
                  <w:r w:rsidRPr="00F10457">
                    <w:rPr>
                      <w:i/>
                    </w:rPr>
                    <w:t>, 0) – (min(P</w:t>
                  </w:r>
                  <w:r w:rsidRPr="00F10457">
                    <w:rPr>
                      <w:i/>
                      <w:vertAlign w:val="subscript"/>
                    </w:rPr>
                    <w:t>EMAX2</w:t>
                  </w:r>
                  <w:r w:rsidRPr="00F10457">
                    <w:rPr>
                      <w:i/>
                    </w:rPr>
                    <w:t>, P</w:t>
                  </w:r>
                  <w:r w:rsidRPr="00F10457">
                    <w:rPr>
                      <w:i/>
                      <w:vertAlign w:val="subscript"/>
                    </w:rPr>
                    <w:t>PowerClass</w:t>
                  </w:r>
                  <w:r w:rsidRPr="00F10457">
                    <w:rPr>
                      <w:i/>
                    </w:rPr>
                    <w:t>) – min(P</w:t>
                  </w:r>
                  <w:r w:rsidRPr="00F10457">
                    <w:rPr>
                      <w:i/>
                      <w:vertAlign w:val="subscript"/>
                    </w:rPr>
                    <w:t>EMAX1</w:t>
                  </w:r>
                  <w:r w:rsidRPr="00F10457">
                    <w:rPr>
                      <w:i/>
                    </w:rPr>
                    <w:t>, P</w:t>
                  </w:r>
                  <w:r w:rsidRPr="00F10457">
                    <w:rPr>
                      <w:i/>
                      <w:vertAlign w:val="subscript"/>
                    </w:rPr>
                    <w:t>PowerClass</w:t>
                  </w:r>
                  <w:r w:rsidRPr="00F10457">
                    <w:rPr>
                      <w:i/>
                    </w:rPr>
                    <w:t>)) (dB);</w:t>
                  </w:r>
                </w:p>
                <w:p w14:paraId="5638D437" w14:textId="77777777" w:rsidR="00CC49A7" w:rsidRPr="00F10457" w:rsidRDefault="00CC49A7" w:rsidP="00CC49A7">
                  <w:pPr>
                    <w:pStyle w:val="TAL"/>
                    <w:rPr>
                      <w:i/>
                    </w:rPr>
                  </w:pPr>
                  <w:r w:rsidRPr="00F10457">
                    <w:rPr>
                      <w:i/>
                    </w:rPr>
                    <w:t>else:</w:t>
                  </w:r>
                </w:p>
                <w:p w14:paraId="5D322ABB" w14:textId="77777777" w:rsidR="00CC49A7" w:rsidRPr="00F10457" w:rsidRDefault="00CC49A7" w:rsidP="00CC49A7">
                  <w:pPr>
                    <w:pStyle w:val="TAL"/>
                  </w:pPr>
                  <w:r w:rsidRPr="00F10457">
                    <w:rPr>
                      <w:i/>
                    </w:rPr>
                    <w:t>max(P</w:t>
                  </w:r>
                  <w:r w:rsidRPr="00F10457">
                    <w:rPr>
                      <w:i/>
                      <w:vertAlign w:val="subscript"/>
                    </w:rPr>
                    <w:t>EMAX1</w:t>
                  </w:r>
                  <w:r w:rsidRPr="00F10457">
                    <w:rPr>
                      <w:i/>
                    </w:rPr>
                    <w:t xml:space="preserve"> –P</w:t>
                  </w:r>
                  <w:r w:rsidRPr="00F10457">
                    <w:rPr>
                      <w:i/>
                      <w:vertAlign w:val="subscript"/>
                    </w:rPr>
                    <w:t>PowerClass</w:t>
                  </w:r>
                  <w:r w:rsidRPr="00F10457">
                    <w:rPr>
                      <w:i/>
                    </w:rPr>
                    <w:t>, 0) (dB)</w:t>
                  </w:r>
                </w:p>
                <w:p w14:paraId="689E1F39" w14:textId="77777777" w:rsidR="00CC49A7" w:rsidRPr="00F10457" w:rsidRDefault="00CC49A7" w:rsidP="00CC49A7">
                  <w:pPr>
                    <w:pStyle w:val="TAL"/>
                    <w:rPr>
                      <w:i/>
                    </w:rPr>
                  </w:pPr>
                </w:p>
                <w:p w14:paraId="1520BF00" w14:textId="77777777" w:rsidR="00CC49A7" w:rsidRPr="00F10457" w:rsidRDefault="00CC49A7" w:rsidP="00CC49A7">
                  <w:pPr>
                    <w:pStyle w:val="TAL"/>
                  </w:pPr>
                  <w:r w:rsidRPr="00F10457">
                    <w:t>For FR2, P</w:t>
                  </w:r>
                  <w:r w:rsidRPr="00F10457">
                    <w:rPr>
                      <w:vertAlign w:val="subscript"/>
                    </w:rPr>
                    <w:t>compensation</w:t>
                  </w:r>
                  <w:r w:rsidRPr="00F10457">
                    <w:t xml:space="preserve"> is set to 0.</w:t>
                  </w:r>
                </w:p>
              </w:tc>
            </w:tr>
            <w:tr w:rsidR="00CC49A7" w:rsidRPr="00F10457" w14:paraId="758DBE7D" w14:textId="77777777" w:rsidTr="00CC49A7">
              <w:tc>
                <w:tcPr>
                  <w:tcW w:w="2126" w:type="dxa"/>
                  <w:tcBorders>
                    <w:top w:val="single" w:sz="4" w:space="0" w:color="auto"/>
                    <w:left w:val="single" w:sz="4" w:space="0" w:color="auto"/>
                    <w:bottom w:val="single" w:sz="4" w:space="0" w:color="auto"/>
                    <w:right w:val="single" w:sz="4" w:space="0" w:color="auto"/>
                  </w:tcBorders>
                </w:tcPr>
                <w:p w14:paraId="19B5ED93" w14:textId="77777777" w:rsidR="00CC49A7" w:rsidRPr="00F10457" w:rsidRDefault="00CC49A7" w:rsidP="00CC49A7">
                  <w:pPr>
                    <w:pStyle w:val="TAL"/>
                  </w:pPr>
                  <w:r w:rsidRPr="00F10457">
                    <w:t>P</w:t>
                  </w:r>
                  <w:r w:rsidRPr="00F10457">
                    <w:rPr>
                      <w:vertAlign w:val="subscript"/>
                    </w:rPr>
                    <w:t>EMAX1</w:t>
                  </w:r>
                  <w:r w:rsidRPr="00F10457">
                    <w:t>, P</w:t>
                  </w:r>
                  <w:r w:rsidRPr="00F1045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367F0CC" w14:textId="77777777" w:rsidR="00CC49A7" w:rsidRPr="00F10457" w:rsidRDefault="00CC49A7" w:rsidP="00CC49A7">
                  <w:pPr>
                    <w:pStyle w:val="TAL"/>
                  </w:pPr>
                  <w:r w:rsidRPr="00F10457">
                    <w:t>Maximum TX power level of a UE may use when transmitting on the uplink in the cell (dBm) defined as P</w:t>
                  </w:r>
                  <w:r w:rsidRPr="00F10457">
                    <w:rPr>
                      <w:vertAlign w:val="subscript"/>
                    </w:rPr>
                    <w:t>EMAX</w:t>
                  </w:r>
                  <w:r w:rsidRPr="00F10457">
                    <w:t xml:space="preserve"> in TS 38.101 [15]. If UE supports SUL frequency for this cell, P</w:t>
                  </w:r>
                  <w:r w:rsidRPr="00F10457">
                    <w:rPr>
                      <w:vertAlign w:val="subscript"/>
                    </w:rPr>
                    <w:t>EMAX1</w:t>
                  </w:r>
                  <w:r w:rsidRPr="00F10457">
                    <w:t xml:space="preserve"> and P</w:t>
                  </w:r>
                  <w:r w:rsidRPr="00F10457">
                    <w:rPr>
                      <w:vertAlign w:val="subscript"/>
                    </w:rPr>
                    <w:t xml:space="preserve">EMAX2 </w:t>
                  </w:r>
                  <w:r w:rsidRPr="00F10457">
                    <w:t xml:space="preserve">are obtained from the </w:t>
                  </w:r>
                  <w:r w:rsidRPr="00F10457">
                    <w:rPr>
                      <w:i/>
                    </w:rPr>
                    <w:t>p-Max</w:t>
                  </w:r>
                  <w:r w:rsidRPr="00F10457">
                    <w:t xml:space="preserve"> for SUL in </w:t>
                  </w:r>
                  <w:r w:rsidRPr="00F10457">
                    <w:rPr>
                      <w:i/>
                    </w:rPr>
                    <w:t>SIB1</w:t>
                  </w:r>
                  <w:r w:rsidRPr="00F10457">
                    <w:t xml:space="preserve"> and </w:t>
                  </w:r>
                  <w:r w:rsidRPr="00F10457">
                    <w:rPr>
                      <w:i/>
                    </w:rPr>
                    <w:t>NR-NS-PmaxList</w:t>
                  </w:r>
                  <w:r w:rsidRPr="00F10457">
                    <w:t xml:space="preserve"> for SUL respectively in </w:t>
                  </w:r>
                  <w:r w:rsidRPr="00F10457">
                    <w:rPr>
                      <w:i/>
                    </w:rPr>
                    <w:t>SIB1, SIB2</w:t>
                  </w:r>
                  <w:r w:rsidRPr="00F10457">
                    <w:t xml:space="preserve"> and </w:t>
                  </w:r>
                  <w:r w:rsidRPr="00F10457">
                    <w:rPr>
                      <w:i/>
                    </w:rPr>
                    <w:t>SIB4</w:t>
                  </w:r>
                  <w:r w:rsidRPr="00F10457">
                    <w:t xml:space="preserve"> as specified in TS 38.331 [3], else P</w:t>
                  </w:r>
                  <w:r w:rsidRPr="00F10457">
                    <w:rPr>
                      <w:vertAlign w:val="subscript"/>
                    </w:rPr>
                    <w:t>EMAX1</w:t>
                  </w:r>
                  <w:r w:rsidRPr="00F10457">
                    <w:t xml:space="preserve"> and P</w:t>
                  </w:r>
                  <w:r w:rsidRPr="00F10457">
                    <w:rPr>
                      <w:vertAlign w:val="subscript"/>
                    </w:rPr>
                    <w:t>EMAX2</w:t>
                  </w:r>
                  <w:r w:rsidRPr="00F10457">
                    <w:t xml:space="preserve"> are obtained from the</w:t>
                  </w:r>
                  <w:r w:rsidRPr="00F10457">
                    <w:rPr>
                      <w:i/>
                    </w:rPr>
                    <w:t xml:space="preserve"> p-Max</w:t>
                  </w:r>
                  <w:r w:rsidRPr="00F10457">
                    <w:t xml:space="preserve"> and </w:t>
                  </w:r>
                  <w:r w:rsidRPr="00F10457">
                    <w:rPr>
                      <w:i/>
                    </w:rPr>
                    <w:t>NR-NS-PmaxList</w:t>
                  </w:r>
                  <w:r w:rsidRPr="00F10457">
                    <w:t xml:space="preserve"> respectively in </w:t>
                  </w:r>
                  <w:r w:rsidRPr="00F10457">
                    <w:rPr>
                      <w:i/>
                    </w:rPr>
                    <w:t>SIB1</w:t>
                  </w:r>
                  <w:r w:rsidRPr="00F10457">
                    <w:t xml:space="preserve">, </w:t>
                  </w:r>
                  <w:r w:rsidRPr="00F10457">
                    <w:rPr>
                      <w:i/>
                    </w:rPr>
                    <w:t>SIB2</w:t>
                  </w:r>
                  <w:r w:rsidRPr="00F10457">
                    <w:t xml:space="preserve"> and </w:t>
                  </w:r>
                  <w:r w:rsidRPr="00F10457">
                    <w:rPr>
                      <w:i/>
                    </w:rPr>
                    <w:t>SIB4</w:t>
                  </w:r>
                  <w:r w:rsidRPr="00F10457">
                    <w:t xml:space="preserve"> for normal UL</w:t>
                  </w:r>
                  <w:r w:rsidRPr="00F10457">
                    <w:rPr>
                      <w:rFonts w:eastAsia="DengXian"/>
                    </w:rPr>
                    <w:t xml:space="preserve"> </w:t>
                  </w:r>
                  <w:r w:rsidRPr="00F10457">
                    <w:t xml:space="preserve">as specified in TS 38.331 [3]. </w:t>
                  </w:r>
                </w:p>
              </w:tc>
            </w:tr>
            <w:tr w:rsidR="00CC49A7" w:rsidRPr="00F10457" w14:paraId="217F6CB2" w14:textId="77777777" w:rsidTr="00CC49A7">
              <w:tc>
                <w:tcPr>
                  <w:tcW w:w="2126" w:type="dxa"/>
                  <w:tcBorders>
                    <w:top w:val="single" w:sz="4" w:space="0" w:color="auto"/>
                    <w:left w:val="single" w:sz="4" w:space="0" w:color="auto"/>
                    <w:bottom w:val="single" w:sz="4" w:space="0" w:color="auto"/>
                    <w:right w:val="single" w:sz="4" w:space="0" w:color="auto"/>
                  </w:tcBorders>
                </w:tcPr>
                <w:p w14:paraId="59D1AF54" w14:textId="77777777" w:rsidR="00CC49A7" w:rsidRPr="00F10457" w:rsidRDefault="00CC49A7" w:rsidP="00CC49A7">
                  <w:pPr>
                    <w:pStyle w:val="TAL"/>
                  </w:pPr>
                  <w:r w:rsidRPr="00F10457">
                    <w:t>P</w:t>
                  </w:r>
                  <w:r w:rsidRPr="00F10457">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5C401556" w14:textId="77777777" w:rsidR="00CC49A7" w:rsidRPr="00F10457" w:rsidRDefault="00CC49A7" w:rsidP="00CC49A7">
                  <w:pPr>
                    <w:pStyle w:val="TAL"/>
                  </w:pPr>
                  <w:r w:rsidRPr="00F10457">
                    <w:t>Maximum RF output power of the UE (dBm) according to the UE power class as defined in TS 38.101-1 [15].</w:t>
                  </w:r>
                </w:p>
              </w:tc>
            </w:tr>
          </w:tbl>
          <w:p w14:paraId="3079A415" w14:textId="77777777" w:rsidR="00CC49A7" w:rsidRPr="00F10457" w:rsidRDefault="00CC49A7" w:rsidP="00CC49A7">
            <w:pPr>
              <w:rPr>
                <w:noProof/>
              </w:rPr>
            </w:pPr>
          </w:p>
          <w:p w14:paraId="4598950B" w14:textId="77777777" w:rsidR="00CC49A7" w:rsidRPr="0059192A" w:rsidRDefault="00CC49A7" w:rsidP="00CC49A7">
            <w:r w:rsidRPr="00F10457">
              <w:t>The signalled values Q</w:t>
            </w:r>
            <w:r w:rsidRPr="00F10457">
              <w:rPr>
                <w:vertAlign w:val="subscript"/>
              </w:rPr>
              <w:t>rxlevminoffset</w:t>
            </w:r>
            <w:r w:rsidRPr="00F10457">
              <w:t xml:space="preserve"> and Q</w:t>
            </w:r>
            <w:r w:rsidRPr="00F10457">
              <w:rPr>
                <w:vertAlign w:val="subscript"/>
              </w:rPr>
              <w:t>qualminoffset</w:t>
            </w:r>
            <w:r w:rsidRPr="00F1045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tc>
      </w:tr>
    </w:tbl>
    <w:p w14:paraId="0BBE7DDF" w14:textId="4B2DCA07" w:rsidR="00CC49A7" w:rsidRDefault="00CC49A7" w:rsidP="00CC49A7">
      <w:pPr>
        <w:rPr>
          <w:lang w:val="en-US" w:eastAsia="ja-JP"/>
        </w:rPr>
      </w:pPr>
    </w:p>
    <w:p w14:paraId="0B5E9DE5" w14:textId="435CBEF2" w:rsidR="00CC49A7" w:rsidRDefault="00CC49A7" w:rsidP="00CC49A7">
      <w:pPr>
        <w:pStyle w:val="1"/>
        <w:numPr>
          <w:ilvl w:val="0"/>
          <w:numId w:val="0"/>
        </w:numPr>
        <w:rPr>
          <w:szCs w:val="36"/>
          <w:lang w:eastAsia="ja-JP"/>
        </w:rPr>
      </w:pPr>
      <w:r>
        <w:rPr>
          <w:rFonts w:hint="eastAsia"/>
          <w:szCs w:val="36"/>
          <w:lang w:eastAsia="ja-JP"/>
        </w:rPr>
        <w:lastRenderedPageBreak/>
        <w:t>A</w:t>
      </w:r>
      <w:r>
        <w:rPr>
          <w:szCs w:val="36"/>
          <w:lang w:eastAsia="ja-JP"/>
        </w:rPr>
        <w:t>ppendix B: LTE (eMTC) cell selection criterion (TS36.304)</w:t>
      </w:r>
    </w:p>
    <w:tbl>
      <w:tblPr>
        <w:tblStyle w:val="af9"/>
        <w:tblW w:w="0" w:type="auto"/>
        <w:tblLook w:val="04A0" w:firstRow="1" w:lastRow="0" w:firstColumn="1" w:lastColumn="0" w:noHBand="0" w:noVBand="1"/>
      </w:tblPr>
      <w:tblGrid>
        <w:gridCol w:w="9630"/>
      </w:tblGrid>
      <w:tr w:rsidR="00CC49A7" w14:paraId="224E5618" w14:textId="77777777" w:rsidTr="00CC49A7">
        <w:tc>
          <w:tcPr>
            <w:tcW w:w="9630" w:type="dxa"/>
          </w:tcPr>
          <w:p w14:paraId="07C6E966" w14:textId="77777777" w:rsidR="00CC49A7" w:rsidRPr="00244A78" w:rsidRDefault="00CC49A7" w:rsidP="00CC49A7">
            <w:r w:rsidRPr="00244A78">
              <w:t>The cell selection criterion S</w:t>
            </w:r>
            <w:r w:rsidRPr="00244A78">
              <w:rPr>
                <w:lang w:eastAsia="zh-CN"/>
              </w:rPr>
              <w:t xml:space="preserve"> in normal coverage</w:t>
            </w:r>
            <w:r w:rsidRPr="00244A78">
              <w:t xml:space="preserve"> is fulfilled when:</w:t>
            </w:r>
          </w:p>
          <w:tbl>
            <w:tblPr>
              <w:tblW w:w="0" w:type="auto"/>
              <w:tblInd w:w="108" w:type="dxa"/>
              <w:tblLook w:val="01E0" w:firstRow="1" w:lastRow="1" w:firstColumn="1" w:lastColumn="1" w:noHBand="0" w:noVBand="0"/>
            </w:tblPr>
            <w:tblGrid>
              <w:gridCol w:w="2835"/>
            </w:tblGrid>
            <w:tr w:rsidR="00CC49A7" w:rsidRPr="00244A78" w14:paraId="6AE80D6B" w14:textId="77777777" w:rsidTr="00CC49A7">
              <w:tc>
                <w:tcPr>
                  <w:tcW w:w="2835" w:type="dxa"/>
                  <w:shd w:val="clear" w:color="auto" w:fill="auto"/>
                  <w:vAlign w:val="center"/>
                </w:tcPr>
                <w:p w14:paraId="74F4B59C" w14:textId="77777777" w:rsidR="00CC49A7" w:rsidRPr="00244A78" w:rsidRDefault="00CC49A7" w:rsidP="00CC49A7">
                  <w:pPr>
                    <w:spacing w:before="100" w:beforeAutospacing="1" w:after="100" w:afterAutospacing="1"/>
                    <w:jc w:val="both"/>
                    <w:rPr>
                      <w:lang w:eastAsia="ja-JP"/>
                    </w:rPr>
                  </w:pPr>
                  <w:r w:rsidRPr="00244A78">
                    <w:rPr>
                      <w:lang w:eastAsia="ja-JP"/>
                    </w:rPr>
                    <w:t>Srxlev &gt; 0 AND Squal &gt; 0</w:t>
                  </w:r>
                </w:p>
              </w:tc>
            </w:tr>
          </w:tbl>
          <w:p w14:paraId="6357A380" w14:textId="77777777" w:rsidR="00CC49A7" w:rsidRPr="00244A78" w:rsidRDefault="00CC49A7" w:rsidP="00CC49A7">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CC49A7" w:rsidRPr="00244A78" w14:paraId="5CD27522" w14:textId="77777777" w:rsidTr="00CC49A7">
              <w:trPr>
                <w:trHeight w:val="927"/>
              </w:trPr>
              <w:tc>
                <w:tcPr>
                  <w:tcW w:w="6204" w:type="dxa"/>
                  <w:shd w:val="clear" w:color="auto" w:fill="auto"/>
                  <w:vAlign w:val="center"/>
                </w:tcPr>
                <w:p w14:paraId="3428596A" w14:textId="77777777" w:rsidR="00CC49A7" w:rsidRPr="00244A78" w:rsidRDefault="00CC49A7" w:rsidP="00CC49A7">
                  <w:pPr>
                    <w:spacing w:before="100" w:beforeAutospacing="1" w:after="100" w:afterAutospacing="1"/>
                    <w:ind w:right="-675"/>
                    <w:jc w:val="both"/>
                    <w:rPr>
                      <w:lang w:eastAsia="ja-JP"/>
                    </w:rPr>
                  </w:pPr>
                  <w:r w:rsidRPr="00244A78">
                    <w:rPr>
                      <w:lang w:eastAsia="ja-JP"/>
                    </w:rPr>
                    <w:t>Srxlev = Q</w:t>
                  </w:r>
                  <w:r w:rsidRPr="00244A78">
                    <w:rPr>
                      <w:vertAlign w:val="subscript"/>
                      <w:lang w:eastAsia="ja-JP"/>
                    </w:rPr>
                    <w:t>rxlevmeas</w:t>
                  </w:r>
                  <w:r w:rsidRPr="00244A78">
                    <w:rPr>
                      <w:lang w:eastAsia="ja-JP"/>
                    </w:rPr>
                    <w:t xml:space="preserve"> – (Q</w:t>
                  </w:r>
                  <w:r w:rsidRPr="00244A78">
                    <w:rPr>
                      <w:vertAlign w:val="subscript"/>
                      <w:lang w:eastAsia="ja-JP"/>
                    </w:rPr>
                    <w:t>rxlevmin</w:t>
                  </w:r>
                  <w:r w:rsidRPr="00244A78">
                    <w:rPr>
                      <w:lang w:eastAsia="ja-JP"/>
                    </w:rPr>
                    <w:t xml:space="preserve"> + Q</w:t>
                  </w:r>
                  <w:r w:rsidRPr="00244A78">
                    <w:rPr>
                      <w:vertAlign w:val="subscript"/>
                      <w:lang w:eastAsia="ja-JP"/>
                    </w:rPr>
                    <w:t>rxlevminoffset</w:t>
                  </w:r>
                  <w:r w:rsidRPr="00244A78">
                    <w:rPr>
                      <w:lang w:eastAsia="ja-JP"/>
                    </w:rPr>
                    <w:t xml:space="preserve">) – Pcompensation - </w:t>
                  </w:r>
                  <w:r w:rsidRPr="00244A78">
                    <w:rPr>
                      <w:bCs/>
                    </w:rPr>
                    <w:t>Qoffset</w:t>
                  </w:r>
                  <w:r w:rsidRPr="00244A78">
                    <w:rPr>
                      <w:bCs/>
                      <w:vertAlign w:val="subscript"/>
                    </w:rPr>
                    <w:t>temp</w:t>
                  </w:r>
                </w:p>
                <w:p w14:paraId="0AFB1147" w14:textId="77777777" w:rsidR="00CC49A7" w:rsidRPr="00244A78" w:rsidRDefault="00CC49A7" w:rsidP="00CC49A7">
                  <w:pPr>
                    <w:spacing w:before="100" w:beforeAutospacing="1" w:after="100" w:afterAutospacing="1"/>
                    <w:jc w:val="both"/>
                    <w:rPr>
                      <w:lang w:eastAsia="ja-JP"/>
                    </w:rPr>
                  </w:pPr>
                  <w:r w:rsidRPr="00244A78">
                    <w:rPr>
                      <w:lang w:eastAsia="ja-JP"/>
                    </w:rPr>
                    <w:t>Squal = Q</w:t>
                  </w:r>
                  <w:r w:rsidRPr="00244A78">
                    <w:rPr>
                      <w:vertAlign w:val="subscript"/>
                      <w:lang w:eastAsia="ja-JP"/>
                    </w:rPr>
                    <w:t>qualmeas</w:t>
                  </w:r>
                  <w:r w:rsidRPr="00244A78">
                    <w:rPr>
                      <w:lang w:eastAsia="ja-JP"/>
                    </w:rPr>
                    <w:t xml:space="preserve"> – (Q</w:t>
                  </w:r>
                  <w:r w:rsidRPr="00244A78">
                    <w:rPr>
                      <w:vertAlign w:val="subscript"/>
                      <w:lang w:eastAsia="ja-JP"/>
                    </w:rPr>
                    <w:t>qualmin</w:t>
                  </w:r>
                  <w:r w:rsidRPr="00244A78">
                    <w:rPr>
                      <w:lang w:eastAsia="ja-JP"/>
                    </w:rPr>
                    <w:t xml:space="preserve"> + Q</w:t>
                  </w:r>
                  <w:r w:rsidRPr="00244A78">
                    <w:rPr>
                      <w:vertAlign w:val="subscript"/>
                      <w:lang w:eastAsia="ja-JP"/>
                    </w:rPr>
                    <w:t>qualminoffset</w:t>
                  </w:r>
                  <w:r w:rsidRPr="00244A78">
                    <w:rPr>
                      <w:lang w:eastAsia="ja-JP"/>
                    </w:rPr>
                    <w:t xml:space="preserve">) - </w:t>
                  </w:r>
                  <w:r w:rsidRPr="00244A78">
                    <w:rPr>
                      <w:bCs/>
                    </w:rPr>
                    <w:t>Qoffset</w:t>
                  </w:r>
                  <w:r w:rsidRPr="00244A78">
                    <w:rPr>
                      <w:bCs/>
                      <w:vertAlign w:val="subscript"/>
                    </w:rPr>
                    <w:t>temp</w:t>
                  </w:r>
                </w:p>
              </w:tc>
            </w:tr>
          </w:tbl>
          <w:p w14:paraId="10E476DE" w14:textId="77777777" w:rsidR="00CC49A7" w:rsidRPr="00244A78" w:rsidRDefault="00CC49A7" w:rsidP="00CC49A7">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03A01D7F" w14:textId="77777777" w:rsidTr="00CC49A7">
              <w:trPr>
                <w:trHeight w:val="230"/>
              </w:trPr>
              <w:tc>
                <w:tcPr>
                  <w:tcW w:w="2126" w:type="dxa"/>
                </w:tcPr>
                <w:p w14:paraId="27B0CA23" w14:textId="77777777" w:rsidR="00CC49A7" w:rsidRPr="00244A78" w:rsidRDefault="00CC49A7" w:rsidP="00CC49A7">
                  <w:pPr>
                    <w:pStyle w:val="TAL"/>
                  </w:pPr>
                  <w:r w:rsidRPr="00244A78">
                    <w:t>Srxlev</w:t>
                  </w:r>
                </w:p>
              </w:tc>
              <w:tc>
                <w:tcPr>
                  <w:tcW w:w="5812" w:type="dxa"/>
                </w:tcPr>
                <w:p w14:paraId="44476FFD" w14:textId="77777777" w:rsidR="00CC49A7" w:rsidRPr="00244A78" w:rsidRDefault="00CC49A7" w:rsidP="00CC49A7">
                  <w:pPr>
                    <w:pStyle w:val="TAL"/>
                  </w:pPr>
                  <w:r w:rsidRPr="00244A78">
                    <w:t xml:space="preserve">Cell </w:t>
                  </w:r>
                  <w:r w:rsidRPr="00244A78">
                    <w:rPr>
                      <w:lang w:eastAsia="ja-JP"/>
                    </w:rPr>
                    <w:t>s</w:t>
                  </w:r>
                  <w:r w:rsidRPr="00244A78">
                    <w:t>election RX level value (dB)</w:t>
                  </w:r>
                </w:p>
              </w:tc>
            </w:tr>
            <w:tr w:rsidR="00CC49A7" w:rsidRPr="00244A78" w14:paraId="6327DF99" w14:textId="77777777" w:rsidTr="00CC49A7">
              <w:trPr>
                <w:trHeight w:val="180"/>
              </w:trPr>
              <w:tc>
                <w:tcPr>
                  <w:tcW w:w="2126" w:type="dxa"/>
                </w:tcPr>
                <w:p w14:paraId="309849C9" w14:textId="77777777" w:rsidR="00CC49A7" w:rsidRPr="00244A78" w:rsidRDefault="00CC49A7" w:rsidP="00CC49A7">
                  <w:pPr>
                    <w:pStyle w:val="TAL"/>
                    <w:rPr>
                      <w:lang w:eastAsia="ja-JP"/>
                    </w:rPr>
                  </w:pPr>
                  <w:r w:rsidRPr="00244A78">
                    <w:rPr>
                      <w:lang w:eastAsia="ja-JP"/>
                    </w:rPr>
                    <w:t>Squal</w:t>
                  </w:r>
                </w:p>
              </w:tc>
              <w:tc>
                <w:tcPr>
                  <w:tcW w:w="5812" w:type="dxa"/>
                </w:tcPr>
                <w:p w14:paraId="5D5363C8" w14:textId="77777777" w:rsidR="00CC49A7" w:rsidRPr="00244A78" w:rsidRDefault="00CC49A7" w:rsidP="00CC49A7">
                  <w:pPr>
                    <w:pStyle w:val="TAL"/>
                    <w:rPr>
                      <w:lang w:eastAsia="ja-JP"/>
                    </w:rPr>
                  </w:pPr>
                  <w:r w:rsidRPr="00244A78">
                    <w:rPr>
                      <w:lang w:eastAsia="ja-JP"/>
                    </w:rPr>
                    <w:t>Cell selection quality value (dB)</w:t>
                  </w:r>
                </w:p>
              </w:tc>
            </w:tr>
            <w:tr w:rsidR="00CC49A7" w:rsidRPr="00244A78" w14:paraId="2FFCCEE6" w14:textId="77777777" w:rsidTr="00CC49A7">
              <w:trPr>
                <w:trHeight w:val="180"/>
              </w:trPr>
              <w:tc>
                <w:tcPr>
                  <w:tcW w:w="2126" w:type="dxa"/>
                </w:tcPr>
                <w:p w14:paraId="0BB9D8A9" w14:textId="77777777" w:rsidR="00CC49A7" w:rsidRPr="00244A78" w:rsidRDefault="00CC49A7" w:rsidP="00CC49A7">
                  <w:pPr>
                    <w:pStyle w:val="TAL"/>
                    <w:rPr>
                      <w:lang w:eastAsia="ja-JP"/>
                    </w:rPr>
                  </w:pPr>
                  <w:r w:rsidRPr="00244A78">
                    <w:rPr>
                      <w:bCs/>
                    </w:rPr>
                    <w:t>Qoffset</w:t>
                  </w:r>
                  <w:r w:rsidRPr="00244A78">
                    <w:rPr>
                      <w:bCs/>
                      <w:vertAlign w:val="subscript"/>
                    </w:rPr>
                    <w:t>temp</w:t>
                  </w:r>
                </w:p>
              </w:tc>
              <w:tc>
                <w:tcPr>
                  <w:tcW w:w="5812" w:type="dxa"/>
                </w:tcPr>
                <w:p w14:paraId="73B98A55" w14:textId="77777777" w:rsidR="00CC49A7" w:rsidRPr="00244A78" w:rsidRDefault="00CC49A7" w:rsidP="00CC49A7">
                  <w:pPr>
                    <w:pStyle w:val="TAL"/>
                    <w:rPr>
                      <w:lang w:eastAsia="ja-JP"/>
                    </w:rPr>
                  </w:pPr>
                  <w:r w:rsidRPr="00244A78">
                    <w:rPr>
                      <w:lang w:eastAsia="ja-JP"/>
                    </w:rPr>
                    <w:t>Offset temporarily applied to a cell as specified in TS 36.331 [3] (dB)</w:t>
                  </w:r>
                </w:p>
              </w:tc>
            </w:tr>
            <w:tr w:rsidR="00CC49A7" w:rsidRPr="00244A78" w14:paraId="5497BD1A" w14:textId="77777777" w:rsidTr="00CC49A7">
              <w:trPr>
                <w:trHeight w:val="130"/>
              </w:trPr>
              <w:tc>
                <w:tcPr>
                  <w:tcW w:w="2126" w:type="dxa"/>
                </w:tcPr>
                <w:p w14:paraId="109A1650" w14:textId="77777777" w:rsidR="00CC49A7" w:rsidRPr="00244A78" w:rsidRDefault="00CC49A7" w:rsidP="00CC49A7">
                  <w:pPr>
                    <w:pStyle w:val="TAL"/>
                  </w:pPr>
                  <w:r w:rsidRPr="00244A78">
                    <w:t>Q</w:t>
                  </w:r>
                  <w:r w:rsidRPr="00244A78">
                    <w:rPr>
                      <w:vertAlign w:val="subscript"/>
                    </w:rPr>
                    <w:t>rxlevmeas</w:t>
                  </w:r>
                </w:p>
              </w:tc>
              <w:tc>
                <w:tcPr>
                  <w:tcW w:w="5812" w:type="dxa"/>
                </w:tcPr>
                <w:p w14:paraId="0256BCDB" w14:textId="77777777" w:rsidR="00CC49A7" w:rsidRPr="00244A78" w:rsidRDefault="00CC49A7" w:rsidP="00CC49A7">
                  <w:pPr>
                    <w:pStyle w:val="TAL"/>
                    <w:rPr>
                      <w:lang w:eastAsia="ja-JP"/>
                    </w:rPr>
                  </w:pPr>
                  <w:r w:rsidRPr="00244A78">
                    <w:t>Measured cell RX level value (RSRP)</w:t>
                  </w:r>
                </w:p>
              </w:tc>
            </w:tr>
            <w:tr w:rsidR="00CC49A7" w:rsidRPr="00244A78" w14:paraId="65057B23" w14:textId="77777777" w:rsidTr="00CC49A7">
              <w:trPr>
                <w:trHeight w:val="50"/>
              </w:trPr>
              <w:tc>
                <w:tcPr>
                  <w:tcW w:w="2126" w:type="dxa"/>
                </w:tcPr>
                <w:p w14:paraId="5C3E7A58"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meas</w:t>
                  </w:r>
                </w:p>
              </w:tc>
              <w:tc>
                <w:tcPr>
                  <w:tcW w:w="5812" w:type="dxa"/>
                </w:tcPr>
                <w:p w14:paraId="63E86206" w14:textId="77777777" w:rsidR="00CC49A7" w:rsidRPr="00244A78" w:rsidRDefault="00CC49A7" w:rsidP="00CC49A7">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CC49A7" w:rsidRPr="00244A78" w14:paraId="46617C48" w14:textId="77777777" w:rsidTr="00CC49A7">
              <w:trPr>
                <w:trHeight w:val="240"/>
              </w:trPr>
              <w:tc>
                <w:tcPr>
                  <w:tcW w:w="2126" w:type="dxa"/>
                </w:tcPr>
                <w:p w14:paraId="1E51CA54" w14:textId="77777777" w:rsidR="00CC49A7" w:rsidRPr="00244A78" w:rsidRDefault="00CC49A7" w:rsidP="00CC49A7">
                  <w:pPr>
                    <w:pStyle w:val="TAL"/>
                  </w:pPr>
                  <w:r w:rsidRPr="00244A78">
                    <w:t>Q</w:t>
                  </w:r>
                  <w:r w:rsidRPr="00244A78">
                    <w:rPr>
                      <w:vertAlign w:val="subscript"/>
                    </w:rPr>
                    <w:t>rxlevmin</w:t>
                  </w:r>
                </w:p>
              </w:tc>
              <w:tc>
                <w:tcPr>
                  <w:tcW w:w="5812" w:type="dxa"/>
                </w:tcPr>
                <w:p w14:paraId="42CBBF79" w14:textId="77777777" w:rsidR="00CC49A7" w:rsidRPr="00244A78" w:rsidRDefault="00CC49A7" w:rsidP="00CC49A7">
                  <w:pPr>
                    <w:pStyle w:val="TAL"/>
                  </w:pPr>
                  <w:r w:rsidRPr="00244A78">
                    <w:t>Minimum required RX level in the cell (dBm). Q</w:t>
                  </w:r>
                  <w:r w:rsidRPr="00244A78">
                    <w:rPr>
                      <w:vertAlign w:val="subscript"/>
                    </w:rPr>
                    <w:t>rxlevmin</w:t>
                  </w:r>
                  <w:r w:rsidRPr="00244A78">
                    <w:t xml:space="preserve"> is obtained from </w:t>
                  </w:r>
                  <w:r w:rsidRPr="00244A78">
                    <w:rPr>
                      <w:i/>
                      <w:iCs/>
                    </w:rPr>
                    <w:t>q-RxLevMin</w:t>
                  </w:r>
                  <w:r w:rsidRPr="00244A78">
                    <w:t xml:space="preserve"> in SIB1, SIB3, SIB5, or NR SIB5.</w:t>
                  </w:r>
                </w:p>
                <w:p w14:paraId="1D7D5F53" w14:textId="77777777" w:rsidR="00CC49A7" w:rsidRPr="00244A78" w:rsidRDefault="00CC49A7" w:rsidP="00CC49A7">
                  <w:pPr>
                    <w:pStyle w:val="TAL"/>
                  </w:pPr>
                  <w:r w:rsidRPr="00244A78">
                    <w:t>When the UE who is camped on a NR cell is evaluating an E-UTRA cell, if Q</w:t>
                  </w:r>
                  <w:r w:rsidRPr="00244A78">
                    <w:rPr>
                      <w:vertAlign w:val="subscript"/>
                    </w:rPr>
                    <w:t>rxlevminoffsetcell</w:t>
                  </w:r>
                  <w:r w:rsidRPr="00244A78">
                    <w:t xml:space="preserve"> is signalled in NR SIB5 in TS 38.331 [37] for the E-UTRA cell, this cell specific offset is added to </w:t>
                  </w:r>
                  <w:r w:rsidRPr="00244A78">
                    <w:rPr>
                      <w:i/>
                      <w:iCs/>
                    </w:rPr>
                    <w:t>q-RxLevMin</w:t>
                  </w:r>
                  <w:r w:rsidRPr="00244A78">
                    <w:t xml:space="preserve"> to</w:t>
                  </w:r>
                </w:p>
                <w:p w14:paraId="6DBEA8E0" w14:textId="77777777" w:rsidR="00CC49A7" w:rsidRPr="00244A78" w:rsidRDefault="00CC49A7" w:rsidP="00CC49A7">
                  <w:pPr>
                    <w:pStyle w:val="TAL"/>
                  </w:pPr>
                  <w:r w:rsidRPr="00244A78">
                    <w:t xml:space="preserve"> achieve the required minimum RX level in the E-UTRA cell.</w:t>
                  </w:r>
                </w:p>
              </w:tc>
            </w:tr>
            <w:tr w:rsidR="00CC49A7" w:rsidRPr="00244A78" w14:paraId="17A44B40" w14:textId="77777777" w:rsidTr="00CC49A7">
              <w:trPr>
                <w:trHeight w:val="50"/>
              </w:trPr>
              <w:tc>
                <w:tcPr>
                  <w:tcW w:w="2126" w:type="dxa"/>
                </w:tcPr>
                <w:p w14:paraId="24E9A701"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Pr>
                <w:p w14:paraId="32B8AAD4" w14:textId="77777777" w:rsidR="00CC49A7" w:rsidRPr="00244A78" w:rsidRDefault="00CC49A7" w:rsidP="00CC49A7">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14:paraId="717E5C35" w14:textId="77777777" w:rsidR="00CC49A7" w:rsidRPr="00244A78" w:rsidRDefault="00CC49A7" w:rsidP="00CC49A7">
                  <w:pPr>
                    <w:pStyle w:val="TAL"/>
                  </w:pPr>
                  <w:r w:rsidRPr="00244A78">
                    <w:t>When the UE who is camped on a NR cell is evaluating an E-UTRA cell, if Q</w:t>
                  </w:r>
                  <w:r w:rsidRPr="00244A78">
                    <w:rPr>
                      <w:vertAlign w:val="subscript"/>
                    </w:rPr>
                    <w:t>qualminoffsetcell</w:t>
                  </w:r>
                  <w:r w:rsidRPr="00244A78">
                    <w:t xml:space="preserve"> is signalled in NR SIB5 in TS 38.331 [37] for the E-UTRA cell, this cell specific offset is added to achieve the required minimum quality level in the E-UTRA cell.</w:t>
                  </w:r>
                </w:p>
              </w:tc>
            </w:tr>
            <w:tr w:rsidR="00CC49A7" w:rsidRPr="00244A78" w14:paraId="1765559E" w14:textId="77777777" w:rsidTr="00CC49A7">
              <w:trPr>
                <w:trHeight w:val="570"/>
              </w:trPr>
              <w:tc>
                <w:tcPr>
                  <w:tcW w:w="2126" w:type="dxa"/>
                </w:tcPr>
                <w:p w14:paraId="14E7A29B" w14:textId="77777777" w:rsidR="00CC49A7" w:rsidRPr="00244A78" w:rsidRDefault="00CC49A7" w:rsidP="00CC49A7">
                  <w:pPr>
                    <w:pStyle w:val="TAL"/>
                  </w:pPr>
                  <w:r w:rsidRPr="00244A78">
                    <w:t>Q</w:t>
                  </w:r>
                  <w:r w:rsidRPr="00244A78">
                    <w:rPr>
                      <w:vertAlign w:val="subscript"/>
                    </w:rPr>
                    <w:t>rxlevminoffset</w:t>
                  </w:r>
                </w:p>
              </w:tc>
              <w:tc>
                <w:tcPr>
                  <w:tcW w:w="5812" w:type="dxa"/>
                </w:tcPr>
                <w:p w14:paraId="1555CB4F" w14:textId="77777777" w:rsidR="00CC49A7" w:rsidRPr="00244A78" w:rsidRDefault="00CC49A7" w:rsidP="00CC49A7">
                  <w:pPr>
                    <w:pStyle w:val="TAL"/>
                  </w:pPr>
                  <w:r w:rsidRPr="00244A78">
                    <w:t>Offset to the signalled Q</w:t>
                  </w:r>
                  <w:r w:rsidRPr="00244A78">
                    <w:rPr>
                      <w:vertAlign w:val="subscript"/>
                    </w:rPr>
                    <w:t>rxlevmin</w:t>
                  </w:r>
                  <w:r w:rsidRPr="00244A78">
                    <w:t xml:space="preserve"> taken into account in the Srxlev evaluation as a result of a periodic search for a higher priority PLMN while camped normally in a VPLMN TS 23.122 [5]</w:t>
                  </w:r>
                </w:p>
              </w:tc>
            </w:tr>
            <w:tr w:rsidR="00CC49A7" w:rsidRPr="00244A78" w14:paraId="7BE5D323" w14:textId="77777777" w:rsidTr="00CC49A7">
              <w:trPr>
                <w:trHeight w:val="50"/>
              </w:trPr>
              <w:tc>
                <w:tcPr>
                  <w:tcW w:w="2126" w:type="dxa"/>
                </w:tcPr>
                <w:p w14:paraId="25923F8E"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minoffset</w:t>
                  </w:r>
                </w:p>
              </w:tc>
              <w:tc>
                <w:tcPr>
                  <w:tcW w:w="5812" w:type="dxa"/>
                </w:tcPr>
                <w:p w14:paraId="769CE40E" w14:textId="77777777" w:rsidR="00CC49A7" w:rsidRPr="00244A78" w:rsidRDefault="00CC49A7" w:rsidP="00CC49A7">
                  <w:pPr>
                    <w:pStyle w:val="TAL"/>
                  </w:pPr>
                  <w:r w:rsidRPr="00244A78">
                    <w:t>Offset to the signalled Q</w:t>
                  </w:r>
                  <w:r w:rsidRPr="00244A78">
                    <w:rPr>
                      <w:vertAlign w:val="subscript"/>
                      <w:lang w:eastAsia="ja-JP"/>
                    </w:rPr>
                    <w:t>qual</w:t>
                  </w:r>
                  <w:r w:rsidRPr="00244A78">
                    <w:rPr>
                      <w:vertAlign w:val="subscript"/>
                    </w:rPr>
                    <w:t>min</w:t>
                  </w:r>
                  <w:r w:rsidRPr="00244A78">
                    <w:t xml:space="preserve"> taken into account in the S</w:t>
                  </w:r>
                  <w:r w:rsidRPr="00244A78">
                    <w:rPr>
                      <w:lang w:eastAsia="ja-JP"/>
                    </w:rPr>
                    <w:t>qual</w:t>
                  </w:r>
                  <w:r w:rsidRPr="00244A78">
                    <w:t xml:space="preserve"> evaluation as a result of a periodic search for a higher priority PLMN while camped normally in a VPLMN TS 23.122 [5]</w:t>
                  </w:r>
                </w:p>
              </w:tc>
            </w:tr>
            <w:tr w:rsidR="00CC49A7" w:rsidRPr="00244A78" w14:paraId="6F18D868" w14:textId="77777777" w:rsidTr="00CC49A7">
              <w:tc>
                <w:tcPr>
                  <w:tcW w:w="2126" w:type="dxa"/>
                </w:tcPr>
                <w:p w14:paraId="3AE1CED7" w14:textId="77777777" w:rsidR="00CC49A7" w:rsidRPr="00244A78" w:rsidRDefault="00CC49A7" w:rsidP="00CC49A7">
                  <w:pPr>
                    <w:pStyle w:val="TAL"/>
                  </w:pPr>
                  <w:r w:rsidRPr="00244A78">
                    <w:t xml:space="preserve">Pcompensation </w:t>
                  </w:r>
                </w:p>
              </w:tc>
              <w:tc>
                <w:tcPr>
                  <w:tcW w:w="5812" w:type="dxa"/>
                </w:tcPr>
                <w:p w14:paraId="03C8E1F4" w14:textId="77777777" w:rsidR="00CC49A7" w:rsidRPr="00244A78" w:rsidRDefault="00CC49A7" w:rsidP="00CC49A7">
                  <w:pPr>
                    <w:pStyle w:val="TAL"/>
                  </w:pPr>
                  <w:r w:rsidRPr="00244A78">
                    <w:t xml:space="preserve">If the UE supports the </w:t>
                  </w:r>
                  <w:r w:rsidRPr="00244A78">
                    <w:rPr>
                      <w:i/>
                    </w:rPr>
                    <w:t>additionalPmax</w:t>
                  </w:r>
                  <w:r w:rsidRPr="00244A78">
                    <w:t xml:space="preserve"> in the </w:t>
                  </w:r>
                  <w:r w:rsidRPr="00244A78">
                    <w:rPr>
                      <w:i/>
                    </w:rPr>
                    <w:t>NS-PmaxList</w:t>
                  </w:r>
                  <w:r w:rsidRPr="00244A78">
                    <w:t>, if present, in SIB1, SIB3 and SIB5:</w:t>
                  </w:r>
                </w:p>
                <w:p w14:paraId="4C910AEE" w14:textId="77777777" w:rsidR="00CC49A7" w:rsidRPr="00244A78" w:rsidRDefault="00CC49A7" w:rsidP="00CC49A7">
                  <w:pPr>
                    <w:pStyle w:val="TAL"/>
                  </w:pPr>
                  <w:r w:rsidRPr="00244A78">
                    <w:t>max(P</w:t>
                  </w:r>
                  <w:r w:rsidRPr="00244A78">
                    <w:rPr>
                      <w:vertAlign w:val="subscript"/>
                      <w:lang w:eastAsia="ja-JP"/>
                    </w:rPr>
                    <w:t>EMAX1</w:t>
                  </w:r>
                  <w:r w:rsidRPr="00244A78">
                    <w:t xml:space="preserve"> –P</w:t>
                  </w:r>
                  <w:r w:rsidRPr="00244A78">
                    <w:rPr>
                      <w:vertAlign w:val="subscript"/>
                      <w:lang w:eastAsia="ja-JP"/>
                    </w:rPr>
                    <w:t>PowerClass</w:t>
                  </w:r>
                  <w:r w:rsidRPr="00244A78">
                    <w:t>, 0) – (min(P</w:t>
                  </w:r>
                  <w:r w:rsidRPr="00244A78">
                    <w:rPr>
                      <w:vertAlign w:val="subscript"/>
                      <w:lang w:eastAsia="ja-JP"/>
                    </w:rPr>
                    <w:t>EMAX2</w:t>
                  </w:r>
                  <w:r w:rsidRPr="00244A78">
                    <w:t>, P</w:t>
                  </w:r>
                  <w:r w:rsidRPr="00244A78">
                    <w:rPr>
                      <w:vertAlign w:val="subscript"/>
                      <w:lang w:eastAsia="ja-JP"/>
                    </w:rPr>
                    <w:t>PowerClass</w:t>
                  </w:r>
                  <w:r w:rsidRPr="00244A78">
                    <w:t>) – min(P</w:t>
                  </w:r>
                  <w:r w:rsidRPr="00244A78">
                    <w:rPr>
                      <w:vertAlign w:val="subscript"/>
                      <w:lang w:eastAsia="ja-JP"/>
                    </w:rPr>
                    <w:t>EMAX1</w:t>
                  </w:r>
                  <w:r w:rsidRPr="00244A78">
                    <w:t>, P</w:t>
                  </w:r>
                  <w:r w:rsidRPr="00244A78">
                    <w:rPr>
                      <w:vertAlign w:val="subscript"/>
                      <w:lang w:eastAsia="ja-JP"/>
                    </w:rPr>
                    <w:t>PowerClass</w:t>
                  </w:r>
                  <w:r w:rsidRPr="00244A78">
                    <w:t>)) (dB);</w:t>
                  </w:r>
                </w:p>
                <w:p w14:paraId="735D3CA0"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5AEBC31B" w14:textId="77777777" w:rsidR="00CC49A7" w:rsidRPr="00244A78" w:rsidRDefault="00CC49A7" w:rsidP="00CC49A7">
                  <w:pPr>
                    <w:keepNext/>
                    <w:keepLines/>
                    <w:spacing w:after="0"/>
                    <w:rPr>
                      <w:rFonts w:ascii="Arial" w:hAnsi="Arial"/>
                      <w:sz w:val="18"/>
                    </w:rPr>
                  </w:pPr>
                  <w:r w:rsidRPr="00244A78">
                    <w:rPr>
                      <w:rFonts w:ascii="Arial" w:hAnsi="Arial"/>
                      <w:sz w:val="18"/>
                    </w:rPr>
                    <w:t>if P</w:t>
                  </w:r>
                  <w:r w:rsidRPr="00244A78">
                    <w:rPr>
                      <w:rFonts w:ascii="Arial" w:hAnsi="Arial"/>
                      <w:sz w:val="18"/>
                      <w:vertAlign w:val="subscript"/>
                    </w:rPr>
                    <w:t>PowerClass</w:t>
                  </w:r>
                  <w:r w:rsidRPr="00244A78">
                    <w:rPr>
                      <w:rFonts w:ascii="Arial" w:hAnsi="Arial"/>
                      <w:sz w:val="18"/>
                    </w:rPr>
                    <w:t xml:space="preserve"> is 14 dBm:</w:t>
                  </w:r>
                </w:p>
                <w:p w14:paraId="21A8BBC0" w14:textId="77777777" w:rsidR="00CC49A7" w:rsidRPr="00244A78" w:rsidRDefault="00CC49A7" w:rsidP="00CC49A7">
                  <w:pPr>
                    <w:keepNext/>
                    <w:keepLines/>
                    <w:spacing w:after="0"/>
                    <w:rPr>
                      <w:rFonts w:ascii="Arial" w:hAnsi="Arial"/>
                      <w:sz w:val="18"/>
                    </w:rPr>
                  </w:pPr>
                  <w:r w:rsidRPr="00244A78">
                    <w:rPr>
                      <w:rFonts w:ascii="Arial" w:hAnsi="Arial"/>
                      <w:sz w:val="18"/>
                    </w:rPr>
                    <w:t>max(P</w:t>
                  </w:r>
                  <w:r w:rsidRPr="00244A78">
                    <w:rPr>
                      <w:rFonts w:ascii="Arial" w:hAnsi="Arial"/>
                      <w:sz w:val="18"/>
                      <w:vertAlign w:val="subscript"/>
                    </w:rPr>
                    <w:t xml:space="preserve">EMAX1 </w:t>
                  </w:r>
                  <w:r w:rsidRPr="00244A78">
                    <w:rPr>
                      <w:rFonts w:ascii="Arial" w:hAnsi="Arial"/>
                      <w:sz w:val="18"/>
                    </w:rPr>
                    <w:t>–(P</w:t>
                  </w:r>
                  <w:r w:rsidRPr="00244A78">
                    <w:rPr>
                      <w:rFonts w:ascii="Arial" w:hAnsi="Arial"/>
                      <w:sz w:val="18"/>
                      <w:vertAlign w:val="subscript"/>
                    </w:rPr>
                    <w:t>PowerClass</w:t>
                  </w:r>
                  <w:r w:rsidRPr="00244A78">
                    <w:rPr>
                      <w:rFonts w:ascii="Arial" w:hAnsi="Arial"/>
                      <w:sz w:val="18"/>
                    </w:rPr>
                    <w:t xml:space="preserve"> – Poffset), 0) (dB);</w:t>
                  </w:r>
                </w:p>
                <w:p w14:paraId="61377F87"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29244286" w14:textId="77777777" w:rsidR="00CC49A7" w:rsidRPr="00244A78" w:rsidRDefault="00CC49A7" w:rsidP="00CC49A7">
                  <w:pPr>
                    <w:pStyle w:val="TAL"/>
                  </w:pPr>
                  <w:r w:rsidRPr="00244A78">
                    <w:t>max(</w:t>
                  </w:r>
                  <w:r w:rsidRPr="00244A78">
                    <w:rPr>
                      <w:lang w:eastAsia="ja-JP"/>
                    </w:rPr>
                    <w:t>P</w:t>
                  </w:r>
                  <w:r w:rsidRPr="00244A78">
                    <w:rPr>
                      <w:vertAlign w:val="subscript"/>
                      <w:lang w:eastAsia="ja-JP"/>
                    </w:rPr>
                    <w:t>EMAX1</w:t>
                  </w:r>
                  <w:r w:rsidRPr="00244A78">
                    <w:t xml:space="preserve"> –</w:t>
                  </w:r>
                  <w:r w:rsidRPr="00244A78">
                    <w:rPr>
                      <w:lang w:eastAsia="ja-JP"/>
                    </w:rPr>
                    <w:t>P</w:t>
                  </w:r>
                  <w:r w:rsidRPr="00244A78">
                    <w:rPr>
                      <w:vertAlign w:val="subscript"/>
                      <w:lang w:eastAsia="ja-JP"/>
                    </w:rPr>
                    <w:t>PowerClass</w:t>
                  </w:r>
                  <w:r w:rsidRPr="00244A78">
                    <w:t>, 0) (dB)</w:t>
                  </w:r>
                </w:p>
              </w:tc>
            </w:tr>
            <w:tr w:rsidR="00CC49A7" w:rsidRPr="00244A78" w14:paraId="13DC327A" w14:textId="77777777" w:rsidTr="00CC49A7">
              <w:tc>
                <w:tcPr>
                  <w:tcW w:w="2126" w:type="dxa"/>
                </w:tcPr>
                <w:p w14:paraId="273303CC" w14:textId="77777777" w:rsidR="00CC49A7" w:rsidRPr="00244A78" w:rsidRDefault="00CC49A7" w:rsidP="00CC49A7">
                  <w:pPr>
                    <w:pStyle w:val="TAL"/>
                  </w:pPr>
                  <w:r w:rsidRPr="00244A78">
                    <w:rPr>
                      <w:lang w:eastAsia="ja-JP"/>
                    </w:rPr>
                    <w:t>P</w:t>
                  </w:r>
                  <w:r w:rsidRPr="00244A78">
                    <w:rPr>
                      <w:vertAlign w:val="subscript"/>
                      <w:lang w:eastAsia="ja-JP"/>
                    </w:rPr>
                    <w:t>EMAX1</w:t>
                  </w:r>
                  <w:r w:rsidRPr="00244A78">
                    <w:rPr>
                      <w:lang w:eastAsia="ja-JP"/>
                    </w:rPr>
                    <w:t>, P</w:t>
                  </w:r>
                  <w:r w:rsidRPr="00244A78">
                    <w:rPr>
                      <w:vertAlign w:val="subscript"/>
                      <w:lang w:eastAsia="ja-JP"/>
                    </w:rPr>
                    <w:t>EMAX2</w:t>
                  </w:r>
                </w:p>
              </w:tc>
              <w:tc>
                <w:tcPr>
                  <w:tcW w:w="5812" w:type="dxa"/>
                </w:tcPr>
                <w:p w14:paraId="6B255FE1" w14:textId="77777777" w:rsidR="00CC49A7" w:rsidRPr="00244A78" w:rsidRDefault="00CC49A7" w:rsidP="00CC49A7">
                  <w:pPr>
                    <w:pStyle w:val="TAL"/>
                  </w:pPr>
                  <w:r w:rsidRPr="00244A78">
                    <w:t xml:space="preserve">Maximum TX power level an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in TS 36.101 [33]</w:t>
                  </w:r>
                  <w:r w:rsidRPr="00244A78">
                    <w:rPr>
                      <w:lang w:eastAsia="ja-JP"/>
                    </w:rPr>
                    <w:t>. P</w:t>
                  </w:r>
                  <w:r w:rsidRPr="00244A78">
                    <w:rPr>
                      <w:vertAlign w:val="subscript"/>
                      <w:lang w:eastAsia="ja-JP"/>
                    </w:rPr>
                    <w:t>EMAX1</w:t>
                  </w:r>
                  <w:r w:rsidRPr="00244A78">
                    <w:rPr>
                      <w:lang w:eastAsia="ja-JP"/>
                    </w:rPr>
                    <w:t xml:space="preserve"> and P</w:t>
                  </w:r>
                  <w:r w:rsidRPr="00244A78">
                    <w:rPr>
                      <w:vertAlign w:val="subscript"/>
                      <w:lang w:eastAsia="ja-JP"/>
                    </w:rPr>
                    <w:t>EMAX2</w:t>
                  </w:r>
                  <w:r w:rsidRPr="00244A78">
                    <w:rPr>
                      <w:lang w:eastAsia="ja-JP"/>
                    </w:rPr>
                    <w:t xml:space="preserve"> are obtained from the </w:t>
                  </w:r>
                  <w:r w:rsidRPr="00244A78">
                    <w:rPr>
                      <w:i/>
                      <w:lang w:eastAsia="ja-JP"/>
                    </w:rPr>
                    <w:t>p-Max</w:t>
                  </w:r>
                  <w:r w:rsidRPr="00244A78">
                    <w:rPr>
                      <w:lang w:eastAsia="ja-JP"/>
                    </w:rPr>
                    <w:t xml:space="preserve"> and the </w:t>
                  </w:r>
                  <w:r w:rsidRPr="00244A78">
                    <w:rPr>
                      <w:i/>
                      <w:lang w:eastAsia="ja-JP"/>
                    </w:rPr>
                    <w:t>NS-PmaxList</w:t>
                  </w:r>
                  <w:r w:rsidRPr="00244A78">
                    <w:rPr>
                      <w:lang w:eastAsia="ja-JP"/>
                    </w:rPr>
                    <w:t xml:space="preserve"> respectively in SIB1, SIB3 and SIB5 as specified in TS 36.331 [3].</w:t>
                  </w:r>
                </w:p>
              </w:tc>
            </w:tr>
            <w:tr w:rsidR="00CC49A7" w:rsidRPr="00244A78" w14:paraId="1007172E" w14:textId="77777777" w:rsidTr="00CC49A7">
              <w:tc>
                <w:tcPr>
                  <w:tcW w:w="2126" w:type="dxa"/>
                </w:tcPr>
                <w:p w14:paraId="01892FFE" w14:textId="77777777" w:rsidR="00CC49A7" w:rsidRPr="00244A78" w:rsidRDefault="00CC49A7" w:rsidP="00CC49A7">
                  <w:pPr>
                    <w:pStyle w:val="TAL"/>
                    <w:rPr>
                      <w:lang w:eastAsia="ja-JP"/>
                    </w:rPr>
                  </w:pPr>
                  <w:r w:rsidRPr="00244A78">
                    <w:rPr>
                      <w:lang w:eastAsia="ja-JP"/>
                    </w:rPr>
                    <w:t>P</w:t>
                  </w:r>
                  <w:r w:rsidRPr="00244A78">
                    <w:rPr>
                      <w:vertAlign w:val="subscript"/>
                      <w:lang w:eastAsia="ja-JP"/>
                    </w:rPr>
                    <w:t>PowerClass</w:t>
                  </w:r>
                </w:p>
              </w:tc>
              <w:tc>
                <w:tcPr>
                  <w:tcW w:w="5812" w:type="dxa"/>
                </w:tcPr>
                <w:p w14:paraId="0702C332" w14:textId="77777777" w:rsidR="00CC49A7" w:rsidRPr="00244A78" w:rsidRDefault="00CC49A7" w:rsidP="00CC49A7">
                  <w:pPr>
                    <w:pStyle w:val="TAL"/>
                  </w:pPr>
                  <w:r w:rsidRPr="00244A78">
                    <w:t xml:space="preserve">Maximum RF output power of the UE (dBm) </w:t>
                  </w:r>
                  <w:r w:rsidRPr="00244A78">
                    <w:rPr>
                      <w:lang w:eastAsia="ja-JP"/>
                    </w:rPr>
                    <w:t xml:space="preserve">according to the UE power class as defined in TS 36.101 </w:t>
                  </w:r>
                  <w:r w:rsidRPr="00244A78">
                    <w:t>[33]</w:t>
                  </w:r>
                </w:p>
              </w:tc>
            </w:tr>
          </w:tbl>
          <w:p w14:paraId="7B10FFA9" w14:textId="77777777" w:rsidR="00CC49A7" w:rsidRPr="00244A78" w:rsidRDefault="00CC49A7" w:rsidP="00CC49A7">
            <w:pPr>
              <w:rPr>
                <w:noProof/>
                <w:lang w:eastAsia="ja-JP"/>
              </w:rPr>
            </w:pPr>
          </w:p>
          <w:p w14:paraId="562CE493" w14:textId="77777777" w:rsidR="00CC49A7" w:rsidRPr="00244A78" w:rsidRDefault="00CC49A7" w:rsidP="00CC49A7">
            <w:r w:rsidRPr="00244A78">
              <w:rPr>
                <w:lang w:eastAsia="ja-JP"/>
              </w:rPr>
              <w:t xml:space="preserve">The </w:t>
            </w:r>
            <w:r w:rsidRPr="00244A78">
              <w:t>signalled value</w:t>
            </w:r>
            <w:r w:rsidRPr="00244A78">
              <w:rPr>
                <w:lang w:eastAsia="ja-JP"/>
              </w:rPr>
              <w:t>s</w:t>
            </w:r>
            <w:r w:rsidRPr="00244A78">
              <w:t xml:space="preserve"> Q</w:t>
            </w:r>
            <w:r w:rsidRPr="00244A78">
              <w:rPr>
                <w:vertAlign w:val="subscript"/>
              </w:rPr>
              <w:t>rxlevmin</w:t>
            </w:r>
            <w:r w:rsidRPr="00244A78">
              <w:rPr>
                <w:vertAlign w:val="subscript"/>
                <w:lang w:eastAsia="ja-JP"/>
              </w:rPr>
              <w:t>o</w:t>
            </w:r>
            <w:r w:rsidRPr="00244A78">
              <w:rPr>
                <w:vertAlign w:val="subscript"/>
              </w:rPr>
              <w:t>ffset</w:t>
            </w:r>
            <w:r w:rsidRPr="00244A78">
              <w:t xml:space="preserve"> </w:t>
            </w:r>
            <w:r w:rsidRPr="00244A78">
              <w:rPr>
                <w:lang w:eastAsia="ja-JP"/>
              </w:rPr>
              <w:t xml:space="preserve">and </w:t>
            </w:r>
            <w:r w:rsidRPr="00244A78">
              <w:t>Q</w:t>
            </w:r>
            <w:r w:rsidRPr="00244A78">
              <w:rPr>
                <w:vertAlign w:val="subscript"/>
                <w:lang w:eastAsia="ja-JP"/>
              </w:rPr>
              <w:t>qual</w:t>
            </w:r>
            <w:r w:rsidRPr="00244A78">
              <w:rPr>
                <w:vertAlign w:val="subscript"/>
              </w:rPr>
              <w:t>min</w:t>
            </w:r>
            <w:r w:rsidRPr="00244A78">
              <w:rPr>
                <w:vertAlign w:val="subscript"/>
                <w:lang w:eastAsia="ja-JP"/>
              </w:rPr>
              <w:t>o</w:t>
            </w:r>
            <w:r w:rsidRPr="00244A78">
              <w:rPr>
                <w:vertAlign w:val="subscript"/>
              </w:rPr>
              <w:t>ffset</w:t>
            </w:r>
            <w:r w:rsidRPr="00244A78">
              <w:t xml:space="preserve"> </w:t>
            </w:r>
            <w:r w:rsidRPr="00244A78">
              <w:rPr>
                <w:lang w:eastAsia="ja-JP"/>
              </w:rPr>
              <w:t>are</w:t>
            </w:r>
            <w:r w:rsidRPr="00244A78">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349CC79"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UE shall consider itself to be in </w:t>
            </w:r>
            <w:r w:rsidRPr="00244A78">
              <w:t>enhanced coverage</w:t>
            </w:r>
            <w:r w:rsidRPr="00244A78">
              <w:rPr>
                <w:lang w:eastAsia="zh-CN"/>
              </w:rPr>
              <w:t xml:space="preserve"> </w:t>
            </w:r>
            <w:r w:rsidRPr="00244A78">
              <w:rPr>
                <w:lang w:eastAsia="ja-JP"/>
              </w:rPr>
              <w:t>if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14B954AC" w14:textId="77777777" w:rsidTr="00CC49A7">
              <w:trPr>
                <w:trHeight w:val="240"/>
              </w:trPr>
              <w:tc>
                <w:tcPr>
                  <w:tcW w:w="2126" w:type="dxa"/>
                </w:tcPr>
                <w:p w14:paraId="1135F51C" w14:textId="77777777" w:rsidR="00CC49A7" w:rsidRPr="00244A78" w:rsidRDefault="00CC49A7" w:rsidP="00CC49A7">
                  <w:pPr>
                    <w:pStyle w:val="TAL"/>
                  </w:pPr>
                  <w:r w:rsidRPr="00244A78">
                    <w:t>Q</w:t>
                  </w:r>
                  <w:r w:rsidRPr="00244A78">
                    <w:rPr>
                      <w:vertAlign w:val="subscript"/>
                    </w:rPr>
                    <w:t>rxlevmin</w:t>
                  </w:r>
                </w:p>
              </w:tc>
              <w:tc>
                <w:tcPr>
                  <w:tcW w:w="5812" w:type="dxa"/>
                </w:tcPr>
                <w:p w14:paraId="5E08DAA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rxlevmin_CE</w:t>
                  </w:r>
                  <w:r w:rsidRPr="00244A78">
                    <w:t xml:space="preserve"> (dBm)</w:t>
                  </w:r>
                </w:p>
              </w:tc>
            </w:tr>
            <w:tr w:rsidR="00CC49A7" w:rsidRPr="00244A78" w14:paraId="0D9ECB2F" w14:textId="77777777" w:rsidTr="00CC49A7">
              <w:trPr>
                <w:trHeight w:val="50"/>
              </w:trPr>
              <w:tc>
                <w:tcPr>
                  <w:tcW w:w="2126" w:type="dxa"/>
                </w:tcPr>
                <w:p w14:paraId="24F204B5"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Pr>
                <w:p w14:paraId="73AB4C66"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qualmin_CE</w:t>
                  </w:r>
                  <w:r w:rsidRPr="00244A78">
                    <w:t xml:space="preserve"> (dB)</w:t>
                  </w:r>
                </w:p>
              </w:tc>
            </w:tr>
          </w:tbl>
          <w:p w14:paraId="1FE593BB" w14:textId="77777777" w:rsidR="00CC49A7" w:rsidRPr="00244A78" w:rsidRDefault="00CC49A7" w:rsidP="00CC49A7"/>
          <w:p w14:paraId="4561359D" w14:textId="77777777" w:rsidR="00CC49A7" w:rsidRPr="00244A78" w:rsidRDefault="00CC49A7" w:rsidP="00CC49A7">
            <w:r w:rsidRPr="00244A78">
              <w:lastRenderedPageBreak/>
              <w:t xml:space="preserve">If cell selection criteria S in normal coverage is fulfilled for a cell, </w:t>
            </w:r>
            <w:r w:rsidRPr="00244A78">
              <w:rPr>
                <w:lang w:eastAsia="ja-JP"/>
              </w:rPr>
              <w:t xml:space="preserve">UE may consider itself to be in </w:t>
            </w:r>
            <w:r w:rsidRPr="00244A78">
              <w:t>enhanced coverage</w:t>
            </w:r>
            <w:r w:rsidRPr="00244A78">
              <w:rPr>
                <w:lang w:eastAsia="zh-CN"/>
              </w:rPr>
              <w:t xml:space="preserve"> </w:t>
            </w:r>
            <w:r w:rsidRPr="00244A78">
              <w:rPr>
                <w:lang w:eastAsia="ja-JP"/>
              </w:rPr>
              <w:t xml:space="preserve">if </w:t>
            </w:r>
            <w:r w:rsidRPr="00244A78">
              <w:rPr>
                <w:i/>
              </w:rPr>
              <w:t>SystemInformationBlockType1</w:t>
            </w:r>
            <w:r w:rsidRPr="00244A78">
              <w:t xml:space="preserve"> cannot be acquired but UE is able to acquire </w:t>
            </w:r>
            <w:r w:rsidRPr="00244A78">
              <w:rPr>
                <w:i/>
              </w:rPr>
              <w:t xml:space="preserve">MasterInformationBlock, SystemInformationBlockType1-BR </w:t>
            </w:r>
            <w:r w:rsidRPr="00244A78">
              <w:t>and</w:t>
            </w:r>
            <w:r w:rsidRPr="00244A78">
              <w:rPr>
                <w:i/>
              </w:rPr>
              <w:t xml:space="preserve"> SystemInformationBlockType2</w:t>
            </w:r>
            <w:r w:rsidRPr="00244A78">
              <w:t>.</w:t>
            </w:r>
          </w:p>
          <w:p w14:paraId="3D52A938"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and UE does not consider itself in enhanced coverage based on coverage specific values </w:t>
            </w:r>
            <w:r w:rsidRPr="00244A78">
              <w:t>Q</w:t>
            </w:r>
            <w:r w:rsidRPr="00244A78">
              <w:rPr>
                <w:vertAlign w:val="subscript"/>
              </w:rPr>
              <w:t>rxlevmin_CE</w:t>
            </w:r>
            <w:r w:rsidRPr="00244A78">
              <w:rPr>
                <w:lang w:eastAsia="ja-JP"/>
              </w:rPr>
              <w:t xml:space="preserve"> and </w:t>
            </w:r>
            <w:r w:rsidRPr="00244A78">
              <w:t>Q</w:t>
            </w:r>
            <w:r w:rsidRPr="00244A78">
              <w:rPr>
                <w:vertAlign w:val="subscript"/>
              </w:rPr>
              <w:t>qualmin_CE</w:t>
            </w:r>
            <w:r w:rsidRPr="00244A78">
              <w:rPr>
                <w:lang w:eastAsia="ja-JP"/>
              </w:rPr>
              <w:t xml:space="preserve">, UE shall consider itself to be in </w:t>
            </w:r>
            <w:r w:rsidRPr="00244A78">
              <w:t>enhanced coverage</w:t>
            </w:r>
            <w:r w:rsidRPr="00244A78">
              <w:rPr>
                <w:lang w:eastAsia="zh-CN"/>
              </w:rPr>
              <w:t xml:space="preserve"> </w:t>
            </w:r>
            <w:r w:rsidRPr="00244A78">
              <w:rPr>
                <w:lang w:eastAsia="ja-JP"/>
              </w:rPr>
              <w:t>if UE supports CE Mode B and CE mode B is not restricted by upper layers and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CC49A7" w:rsidRPr="00244A78" w14:paraId="461818D9" w14:textId="77777777" w:rsidTr="00CC49A7">
              <w:trPr>
                <w:trHeight w:val="240"/>
              </w:trPr>
              <w:tc>
                <w:tcPr>
                  <w:tcW w:w="2126" w:type="dxa"/>
                  <w:tcBorders>
                    <w:top w:val="single" w:sz="4" w:space="0" w:color="auto"/>
                    <w:left w:val="single" w:sz="4" w:space="0" w:color="auto"/>
                    <w:bottom w:val="single" w:sz="4" w:space="0" w:color="auto"/>
                    <w:right w:val="single" w:sz="4" w:space="0" w:color="auto"/>
                  </w:tcBorders>
                  <w:hideMark/>
                </w:tcPr>
                <w:p w14:paraId="27329360" w14:textId="77777777" w:rsidR="00CC49A7" w:rsidRPr="00244A78" w:rsidRDefault="00CC49A7" w:rsidP="00CC49A7">
                  <w:pPr>
                    <w:pStyle w:val="TAL"/>
                  </w:pPr>
                  <w:r w:rsidRPr="00244A78">
                    <w:t>Q</w:t>
                  </w:r>
                  <w:r w:rsidRPr="00244A7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A4C8F0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rxlevmin_CE1</w:t>
                  </w:r>
                  <w:r w:rsidRPr="00244A78">
                    <w:t xml:space="preserve"> (dBm)</w:t>
                  </w:r>
                </w:p>
              </w:tc>
            </w:tr>
            <w:tr w:rsidR="00CC49A7" w:rsidRPr="00244A78" w14:paraId="03BC6643" w14:textId="77777777" w:rsidTr="00CC49A7">
              <w:trPr>
                <w:trHeight w:val="50"/>
              </w:trPr>
              <w:tc>
                <w:tcPr>
                  <w:tcW w:w="2126" w:type="dxa"/>
                  <w:tcBorders>
                    <w:top w:val="single" w:sz="4" w:space="0" w:color="auto"/>
                    <w:left w:val="single" w:sz="4" w:space="0" w:color="auto"/>
                    <w:bottom w:val="single" w:sz="4" w:space="0" w:color="auto"/>
                    <w:right w:val="single" w:sz="4" w:space="0" w:color="auto"/>
                  </w:tcBorders>
                  <w:hideMark/>
                </w:tcPr>
                <w:p w14:paraId="257E08BD"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F21EE35"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qualmin_CE1</w:t>
                  </w:r>
                  <w:r w:rsidRPr="00244A78">
                    <w:t xml:space="preserve"> (dB)</w:t>
                  </w:r>
                </w:p>
              </w:tc>
            </w:tr>
          </w:tbl>
          <w:p w14:paraId="6DABC751" w14:textId="77777777" w:rsidR="00CC49A7" w:rsidRPr="00244A78" w:rsidRDefault="00CC49A7" w:rsidP="00CC49A7"/>
          <w:p w14:paraId="7A4ACAAD" w14:textId="121404D8" w:rsidR="00CC49A7" w:rsidRPr="00CC49A7" w:rsidRDefault="00CC49A7" w:rsidP="00CC49A7">
            <w:r w:rsidRPr="00244A78">
              <w:t>For the UE in enhanced coverage, coverage specific values Q</w:t>
            </w:r>
            <w:r w:rsidRPr="00244A78">
              <w:rPr>
                <w:vertAlign w:val="subscript"/>
              </w:rPr>
              <w:t xml:space="preserve">rxlevmin_CE </w:t>
            </w:r>
            <w:r w:rsidRPr="00244A78">
              <w:t>and Q</w:t>
            </w:r>
            <w:r w:rsidRPr="00244A78">
              <w:rPr>
                <w:vertAlign w:val="subscript"/>
              </w:rPr>
              <w:t xml:space="preserve">qualmin_CE </w:t>
            </w:r>
            <w:r w:rsidRPr="00244A78">
              <w:t>(or</w:t>
            </w:r>
            <w:r w:rsidRPr="00244A78">
              <w:rPr>
                <w:vertAlign w:val="subscript"/>
              </w:rPr>
              <w:t xml:space="preserve"> </w:t>
            </w:r>
            <w:r w:rsidRPr="00244A78">
              <w:t>Q</w:t>
            </w:r>
            <w:r w:rsidRPr="00244A78">
              <w:rPr>
                <w:vertAlign w:val="subscript"/>
              </w:rPr>
              <w:t xml:space="preserve">rxlevmin_CE1 </w:t>
            </w:r>
            <w:r w:rsidRPr="00244A78">
              <w:t>and Q</w:t>
            </w:r>
            <w:r w:rsidRPr="00244A78">
              <w:rPr>
                <w:vertAlign w:val="subscript"/>
              </w:rPr>
              <w:t>qualmin_CE1</w:t>
            </w:r>
            <w:r w:rsidRPr="00244A78">
              <w:t>)</w:t>
            </w:r>
            <w:r w:rsidRPr="00244A78">
              <w:rPr>
                <w:vertAlign w:val="subscript"/>
              </w:rPr>
              <w:t xml:space="preserve"> </w:t>
            </w:r>
            <w:r w:rsidRPr="00244A78">
              <w:t>are only applied for the suitability check in enhanced coverage (i.e. not used for measurement and reselection thresholds)</w:t>
            </w:r>
            <w:r w:rsidRPr="00244A78">
              <w:rPr>
                <w:lang w:eastAsia="zh-CN"/>
              </w:rPr>
              <w:t>.</w:t>
            </w:r>
          </w:p>
        </w:tc>
      </w:tr>
    </w:tbl>
    <w:p w14:paraId="36AC4EFA" w14:textId="77777777" w:rsidR="00CC49A7" w:rsidRPr="00CC49A7" w:rsidRDefault="00CC49A7" w:rsidP="00CC49A7">
      <w:pPr>
        <w:rPr>
          <w:lang w:eastAsia="ja-JP"/>
        </w:rPr>
      </w:pPr>
    </w:p>
    <w:p w14:paraId="1AC385AA" w14:textId="383C07BE"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 xml:space="preserve">ppendix </w:t>
      </w:r>
      <w:r w:rsidR="00CC49A7">
        <w:rPr>
          <w:szCs w:val="36"/>
          <w:lang w:eastAsia="ja-JP"/>
        </w:rPr>
        <w:t>C</w:t>
      </w:r>
      <w:r>
        <w:rPr>
          <w:szCs w:val="36"/>
          <w:lang w:eastAsia="ja-JP"/>
        </w:rPr>
        <w:t xml:space="preserve">: </w:t>
      </w:r>
      <w:r w:rsidR="00497090">
        <w:rPr>
          <w:szCs w:val="36"/>
          <w:lang w:eastAsia="ja-JP"/>
        </w:rPr>
        <w:t>Agreements in previous meetings</w:t>
      </w:r>
    </w:p>
    <w:p w14:paraId="404945D9" w14:textId="6BDF1B30" w:rsidR="00497090" w:rsidRPr="00497090" w:rsidRDefault="00497090" w:rsidP="00497090">
      <w:pPr>
        <w:rPr>
          <w:u w:val="single"/>
          <w:lang w:eastAsia="ja-JP"/>
        </w:rPr>
      </w:pPr>
      <w:r w:rsidRPr="00497090">
        <w:rPr>
          <w:rFonts w:hint="eastAsia"/>
          <w:u w:val="single"/>
          <w:lang w:eastAsia="ja-JP"/>
        </w:rPr>
        <w:t>R</w:t>
      </w:r>
      <w:r w:rsidRPr="00497090">
        <w:rPr>
          <w:u w:val="single"/>
          <w:lang w:eastAsia="ja-JP"/>
        </w:rPr>
        <w:t>AN1#104e</w:t>
      </w:r>
    </w:p>
    <w:p w14:paraId="143491A9" w14:textId="77777777" w:rsidR="00497090" w:rsidRPr="00DE609A" w:rsidRDefault="00497090" w:rsidP="00497090">
      <w:pPr>
        <w:spacing w:after="0"/>
        <w:rPr>
          <w:b/>
          <w:lang w:eastAsia="ja-JP"/>
        </w:rPr>
      </w:pPr>
      <w:r w:rsidRPr="00DE609A">
        <w:rPr>
          <w:b/>
          <w:highlight w:val="green"/>
          <w:lang w:eastAsia="ja-JP"/>
        </w:rPr>
        <w:t>Agreements:</w:t>
      </w:r>
    </w:p>
    <w:p w14:paraId="3FC4B751" w14:textId="77777777" w:rsidR="00497090" w:rsidRDefault="00497090" w:rsidP="00497090">
      <w:pPr>
        <w:pStyle w:val="aff1"/>
        <w:numPr>
          <w:ilvl w:val="0"/>
          <w:numId w:val="24"/>
        </w:numPr>
        <w:snapToGrid w:val="0"/>
        <w:spacing w:after="0"/>
        <w:ind w:leftChars="0"/>
        <w:rPr>
          <w:iCs/>
          <w:lang w:eastAsia="ja-JP"/>
        </w:rPr>
      </w:pPr>
      <w:r>
        <w:rPr>
          <w:iCs/>
          <w:lang w:eastAsia="ja-JP"/>
        </w:rPr>
        <w:t>For Msg.3 PUSCH repetition, the following options are considered, aiming for down selection in RAN1#104b-e.</w:t>
      </w:r>
    </w:p>
    <w:p w14:paraId="78B97DBB" w14:textId="77777777" w:rsidR="00497090" w:rsidRDefault="00497090" w:rsidP="00497090">
      <w:pPr>
        <w:pStyle w:val="aff1"/>
        <w:numPr>
          <w:ilvl w:val="1"/>
          <w:numId w:val="24"/>
        </w:numPr>
        <w:snapToGrid w:val="0"/>
        <w:spacing w:after="0"/>
        <w:ind w:leftChars="0"/>
        <w:rPr>
          <w:iCs/>
          <w:lang w:eastAsia="ja-JP"/>
        </w:rPr>
      </w:pPr>
      <w:r>
        <w:rPr>
          <w:iCs/>
          <w:lang w:eastAsia="ja-JP"/>
        </w:rPr>
        <w:t>Option 1-1: For gNB scheduled Msg.3 PUSCH repetition without UE request</w:t>
      </w:r>
    </w:p>
    <w:p w14:paraId="7F1970EE" w14:textId="77777777" w:rsidR="00497090" w:rsidRDefault="00497090" w:rsidP="00497090">
      <w:pPr>
        <w:pStyle w:val="aff1"/>
        <w:numPr>
          <w:ilvl w:val="2"/>
          <w:numId w:val="24"/>
        </w:numPr>
        <w:snapToGrid w:val="0"/>
        <w:spacing w:after="0"/>
        <w:ind w:leftChars="0"/>
        <w:rPr>
          <w:iCs/>
          <w:lang w:eastAsia="ja-JP"/>
        </w:rPr>
      </w:pPr>
      <w:r>
        <w:rPr>
          <w:iCs/>
          <w:lang w:eastAsia="ja-JP"/>
        </w:rPr>
        <w:t>A UE indicates to support of Msg.3 PUSCH repetition via separate PRACH occasion or separate PRACH preamble in case of shared PRACH occasions.</w:t>
      </w:r>
    </w:p>
    <w:p w14:paraId="0E0E605C" w14:textId="77777777" w:rsidR="00497090" w:rsidRDefault="00497090" w:rsidP="00497090">
      <w:pPr>
        <w:pStyle w:val="aff1"/>
        <w:numPr>
          <w:ilvl w:val="2"/>
          <w:numId w:val="24"/>
        </w:numPr>
        <w:snapToGrid w:val="0"/>
        <w:spacing w:after="0"/>
        <w:ind w:leftChars="0"/>
        <w:rPr>
          <w:iCs/>
          <w:lang w:eastAsia="ja-JP"/>
        </w:rPr>
      </w:pPr>
      <w:r>
        <w:rPr>
          <w:iCs/>
          <w:lang w:eastAsia="ja-JP"/>
        </w:rPr>
        <w:t>For a UE supporting Msg.3 PUSCH repetition, gNB decides whether to schedule Msg.3 PUSCH repetition or not. If scheduled, gNB decides the number of repetitions.</w:t>
      </w:r>
    </w:p>
    <w:p w14:paraId="589373AD"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2BC98DEA" w14:textId="77777777" w:rsidR="00497090" w:rsidRDefault="00497090" w:rsidP="00497090">
      <w:pPr>
        <w:pStyle w:val="aff1"/>
        <w:numPr>
          <w:ilvl w:val="1"/>
          <w:numId w:val="24"/>
        </w:numPr>
        <w:snapToGrid w:val="0"/>
        <w:spacing w:after="0"/>
        <w:ind w:leftChars="0"/>
        <w:rPr>
          <w:iCs/>
          <w:lang w:eastAsia="ja-JP"/>
        </w:rPr>
      </w:pPr>
      <w:r>
        <w:rPr>
          <w:iCs/>
          <w:lang w:eastAsia="ja-JP"/>
        </w:rPr>
        <w:t>Option 1-2: For gNB scheduled Msg.3 PUSCH repetition without UE request</w:t>
      </w:r>
    </w:p>
    <w:p w14:paraId="6E560A38" w14:textId="77777777" w:rsidR="00497090" w:rsidRDefault="00497090" w:rsidP="00497090">
      <w:pPr>
        <w:pStyle w:val="aff1"/>
        <w:numPr>
          <w:ilvl w:val="2"/>
          <w:numId w:val="24"/>
        </w:numPr>
        <w:snapToGrid w:val="0"/>
        <w:spacing w:after="0"/>
        <w:ind w:leftChars="0"/>
        <w:rPr>
          <w:iCs/>
          <w:lang w:eastAsia="ja-JP"/>
        </w:rPr>
      </w:pPr>
      <w:r>
        <w:rPr>
          <w:iCs/>
          <w:lang w:eastAsia="ja-JP"/>
        </w:rPr>
        <w:t>gNB decides whether to schedule Msg.3 PUSCH repetition or not. If scheduled, gNB decides the number of repetitions.</w:t>
      </w:r>
    </w:p>
    <w:p w14:paraId="75D2F9BB"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without repetition.</w:t>
      </w:r>
    </w:p>
    <w:p w14:paraId="39C370A6"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 repetition as indicated by gNB and UE uses, e.g., separate DMRS configuration or UCI multiplexing with Msg.3 PUSCH (or other ways).</w:t>
      </w:r>
    </w:p>
    <w:p w14:paraId="19C55192" w14:textId="77777777" w:rsidR="00497090" w:rsidRDefault="00497090" w:rsidP="00497090">
      <w:pPr>
        <w:pStyle w:val="aff1"/>
        <w:numPr>
          <w:ilvl w:val="4"/>
          <w:numId w:val="24"/>
        </w:numPr>
        <w:snapToGrid w:val="0"/>
        <w:spacing w:after="0"/>
        <w:ind w:leftChars="0"/>
        <w:rPr>
          <w:iCs/>
          <w:lang w:eastAsia="ja-JP"/>
        </w:rPr>
      </w:pPr>
      <w:r>
        <w:rPr>
          <w:iCs/>
          <w:lang w:eastAsia="ja-JP"/>
        </w:rPr>
        <w:t>Note: E.g., this can be for differentiation between UEs not supporting Msg.3 PUSCH repetition and Rel.17 CE UEs supporting Msg.3 repetition or between RACH procedure with Msg.3 PUSCH repetition and Msg.3 PUSCH without repetition, etc.</w:t>
      </w:r>
    </w:p>
    <w:p w14:paraId="41D70988" w14:textId="77777777" w:rsidR="00497090" w:rsidRDefault="00497090" w:rsidP="00497090">
      <w:pPr>
        <w:pStyle w:val="aff1"/>
        <w:numPr>
          <w:ilvl w:val="2"/>
          <w:numId w:val="24"/>
        </w:numPr>
        <w:snapToGrid w:val="0"/>
        <w:spacing w:after="0"/>
        <w:ind w:leftChars="0"/>
        <w:rPr>
          <w:iCs/>
          <w:lang w:eastAsia="ja-JP"/>
        </w:rPr>
      </w:pPr>
      <w:r>
        <w:rPr>
          <w:iCs/>
          <w:lang w:eastAsia="ja-JP"/>
        </w:rPr>
        <w:t>gNB blindly decodes Msg.3 PUSCH with two different assumptions, w/ and w/o repetition.</w:t>
      </w:r>
    </w:p>
    <w:p w14:paraId="719588C9"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10AD73D2" w14:textId="77777777" w:rsidR="00497090" w:rsidRDefault="00497090" w:rsidP="00497090">
      <w:pPr>
        <w:pStyle w:val="aff1"/>
        <w:numPr>
          <w:ilvl w:val="0"/>
          <w:numId w:val="24"/>
        </w:numPr>
        <w:snapToGrid w:val="0"/>
        <w:spacing w:after="0"/>
        <w:ind w:leftChars="0"/>
        <w:rPr>
          <w:iCs/>
          <w:lang w:eastAsia="ja-JP"/>
        </w:rPr>
      </w:pPr>
      <w:r>
        <w:rPr>
          <w:iCs/>
          <w:lang w:eastAsia="ja-JP"/>
        </w:rPr>
        <w:t>Option 2-1: For UE triggered Msg.3 PUSCH repetition with gNB indicating the number of repetitions</w:t>
      </w:r>
    </w:p>
    <w:p w14:paraId="6940E8DF" w14:textId="77777777" w:rsidR="00497090" w:rsidRDefault="00497090" w:rsidP="00497090">
      <w:pPr>
        <w:pStyle w:val="aff1"/>
        <w:numPr>
          <w:ilvl w:val="1"/>
          <w:numId w:val="24"/>
        </w:numPr>
        <w:snapToGrid w:val="0"/>
        <w:spacing w:after="0"/>
        <w:ind w:leftChars="0"/>
        <w:rPr>
          <w:iCs/>
          <w:lang w:eastAsia="ja-JP"/>
        </w:rPr>
      </w:pPr>
      <w:r>
        <w:rPr>
          <w:iCs/>
          <w:lang w:eastAsia="ja-JP"/>
        </w:rPr>
        <w:t>A UE can trigger RACH procedure with Msg.3 PUSCH repetition via separate PRACH occasion or separate PRACH preamble in case of shared PRACH occasions.</w:t>
      </w:r>
    </w:p>
    <w:p w14:paraId="7A32ABF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or may not have specification impact.</w:t>
      </w:r>
    </w:p>
    <w:p w14:paraId="04FB4333" w14:textId="77777777" w:rsidR="00497090" w:rsidRDefault="00497090" w:rsidP="00497090">
      <w:pPr>
        <w:pStyle w:val="aff1"/>
        <w:numPr>
          <w:ilvl w:val="1"/>
          <w:numId w:val="24"/>
        </w:numPr>
        <w:snapToGrid w:val="0"/>
        <w:spacing w:after="0"/>
        <w:ind w:leftChars="0"/>
        <w:rPr>
          <w:iCs/>
          <w:lang w:eastAsia="ja-JP"/>
        </w:rPr>
      </w:pPr>
      <w:r>
        <w:rPr>
          <w:iCs/>
          <w:lang w:eastAsia="ja-JP"/>
        </w:rPr>
        <w:t>If Msg.3 PUSCH repetition is triggered by UE, gNB decides the number of repetitions for Msg.3 PUSCH (re) transmission.</w:t>
      </w:r>
    </w:p>
    <w:p w14:paraId="364DBEBD"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5F9B2FE0" w14:textId="77777777" w:rsidR="00497090" w:rsidRDefault="00497090" w:rsidP="00497090">
      <w:pPr>
        <w:pStyle w:val="aff1"/>
        <w:numPr>
          <w:ilvl w:val="0"/>
          <w:numId w:val="24"/>
        </w:numPr>
        <w:snapToGrid w:val="0"/>
        <w:spacing w:after="0"/>
        <w:ind w:leftChars="0"/>
        <w:rPr>
          <w:iCs/>
          <w:lang w:eastAsia="ja-JP"/>
        </w:rPr>
      </w:pPr>
      <w:r>
        <w:rPr>
          <w:iCs/>
          <w:lang w:eastAsia="ja-JP"/>
        </w:rPr>
        <w:t>Option 2-2: For UE triggered Msg.3 PUSCH repetition with gNB indicating the number of repetitions</w:t>
      </w:r>
    </w:p>
    <w:p w14:paraId="5F888EB2" w14:textId="77777777" w:rsidR="00497090" w:rsidRDefault="00497090" w:rsidP="00497090">
      <w:pPr>
        <w:pStyle w:val="aff1"/>
        <w:numPr>
          <w:ilvl w:val="1"/>
          <w:numId w:val="24"/>
        </w:numPr>
        <w:snapToGrid w:val="0"/>
        <w:spacing w:after="0"/>
        <w:ind w:leftChars="0"/>
        <w:rPr>
          <w:iCs/>
          <w:lang w:eastAsia="ja-JP"/>
        </w:rPr>
      </w:pPr>
      <w:r>
        <w:rPr>
          <w:iCs/>
          <w:lang w:eastAsia="ja-JP"/>
        </w:rPr>
        <w:t>gNB decides whether to scheduled Msg.3 PUSCH repetition or not. If scheduled, gNB decides the number of repetitions.</w:t>
      </w:r>
    </w:p>
    <w:p w14:paraId="14D73934" w14:textId="77777777" w:rsidR="00497090" w:rsidRDefault="00497090" w:rsidP="00497090">
      <w:pPr>
        <w:pStyle w:val="aff1"/>
        <w:numPr>
          <w:ilvl w:val="1"/>
          <w:numId w:val="24"/>
        </w:numPr>
        <w:snapToGrid w:val="0"/>
        <w:spacing w:after="0"/>
        <w:ind w:leftChars="0"/>
        <w:rPr>
          <w:iCs/>
          <w:lang w:eastAsia="ja-JP"/>
        </w:rPr>
      </w:pPr>
      <w:r>
        <w:rPr>
          <w:iCs/>
          <w:lang w:eastAsia="ja-JP"/>
        </w:rPr>
        <w:t>If Msg.3 PUSCH repetition is scheduled, UE transmits Msg.3 PUSCH with or without repetition. If UE transmits Msg.3 PUSCH repetition. the number of repetitions follows the indication of gNB and UE uses e.g., separate DMRS configuration or UCI multiplexing with Msg.3 PUSCH (or other ways).</w:t>
      </w:r>
    </w:p>
    <w:p w14:paraId="1FBA410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 rmay not have specification impact.</w:t>
      </w:r>
    </w:p>
    <w:p w14:paraId="475C9748"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46248FC7" w14:textId="77777777" w:rsidR="00497090" w:rsidRDefault="00497090" w:rsidP="00497090">
      <w:pPr>
        <w:pStyle w:val="aff1"/>
        <w:numPr>
          <w:ilvl w:val="0"/>
          <w:numId w:val="24"/>
        </w:numPr>
        <w:snapToGrid w:val="0"/>
        <w:spacing w:after="0"/>
        <w:ind w:leftChars="0"/>
        <w:rPr>
          <w:iCs/>
          <w:lang w:eastAsia="ja-JP"/>
        </w:rPr>
      </w:pPr>
      <w:r>
        <w:rPr>
          <w:iCs/>
          <w:lang w:eastAsia="ja-JP"/>
        </w:rPr>
        <w:lastRenderedPageBreak/>
        <w:t>Other options are not precluded/</w:t>
      </w:r>
    </w:p>
    <w:p w14:paraId="7CCE99A1" w14:textId="6922F2B3" w:rsidR="00497090" w:rsidRDefault="00497090" w:rsidP="00497090">
      <w:pPr>
        <w:spacing w:after="0"/>
        <w:rPr>
          <w:lang w:eastAsia="ja-JP"/>
        </w:rPr>
      </w:pPr>
    </w:p>
    <w:p w14:paraId="50C92933" w14:textId="77777777" w:rsidR="00497090" w:rsidRPr="00DE609A" w:rsidRDefault="00497090" w:rsidP="00497090">
      <w:pPr>
        <w:spacing w:after="0"/>
        <w:rPr>
          <w:b/>
          <w:lang w:eastAsia="ja-JP"/>
        </w:rPr>
      </w:pPr>
      <w:r w:rsidRPr="00DE609A">
        <w:rPr>
          <w:b/>
          <w:highlight w:val="green"/>
          <w:lang w:eastAsia="ja-JP"/>
        </w:rPr>
        <w:t>Agreements:</w:t>
      </w:r>
    </w:p>
    <w:p w14:paraId="503E7892" w14:textId="77777777" w:rsidR="00497090" w:rsidRDefault="00497090" w:rsidP="00497090">
      <w:pPr>
        <w:pStyle w:val="aff1"/>
        <w:numPr>
          <w:ilvl w:val="0"/>
          <w:numId w:val="24"/>
        </w:numPr>
        <w:snapToGrid w:val="0"/>
        <w:spacing w:after="0"/>
        <w:ind w:leftChars="0"/>
        <w:rPr>
          <w:iCs/>
          <w:lang w:eastAsia="ja-JP"/>
        </w:rPr>
      </w:pPr>
      <w:r>
        <w:rPr>
          <w:iCs/>
          <w:lang w:eastAsia="ja-JP"/>
        </w:rPr>
        <w:t>For indication of the number of repetitions for Msg.3 initial transmission, down select one option from the options below.</w:t>
      </w:r>
    </w:p>
    <w:p w14:paraId="07A45A3A" w14:textId="77777777" w:rsidR="00497090" w:rsidRDefault="00497090" w:rsidP="00497090">
      <w:pPr>
        <w:pStyle w:val="aff1"/>
        <w:numPr>
          <w:ilvl w:val="1"/>
          <w:numId w:val="24"/>
        </w:numPr>
        <w:snapToGrid w:val="0"/>
        <w:spacing w:after="0"/>
        <w:ind w:leftChars="0"/>
        <w:rPr>
          <w:iCs/>
          <w:lang w:eastAsia="ja-JP"/>
        </w:rPr>
      </w:pPr>
      <w:r>
        <w:rPr>
          <w:iCs/>
          <w:lang w:eastAsia="ja-JP"/>
        </w:rPr>
        <w:t>Option 1: UL grant scheduling Msg.3</w:t>
      </w:r>
    </w:p>
    <w:p w14:paraId="472606BC"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18DD45D2" w14:textId="77777777" w:rsidR="00497090" w:rsidRDefault="00497090" w:rsidP="00497090">
      <w:pPr>
        <w:pStyle w:val="aff1"/>
        <w:numPr>
          <w:ilvl w:val="2"/>
          <w:numId w:val="24"/>
        </w:numPr>
        <w:snapToGrid w:val="0"/>
        <w:spacing w:after="0"/>
        <w:ind w:leftChars="0"/>
        <w:rPr>
          <w:iCs/>
          <w:lang w:eastAsia="ja-JP"/>
        </w:rPr>
      </w:pPr>
      <w:r>
        <w:rPr>
          <w:iCs/>
          <w:lang w:eastAsia="ja-JP"/>
        </w:rPr>
        <w:t>FFS: fallbackRAR UL grant</w:t>
      </w:r>
    </w:p>
    <w:p w14:paraId="7BCC55DD" w14:textId="77777777" w:rsidR="00497090" w:rsidRDefault="00497090" w:rsidP="00497090">
      <w:pPr>
        <w:pStyle w:val="aff1"/>
        <w:numPr>
          <w:ilvl w:val="2"/>
          <w:numId w:val="24"/>
        </w:numPr>
        <w:snapToGrid w:val="0"/>
        <w:spacing w:after="0"/>
        <w:ind w:leftChars="0"/>
        <w:rPr>
          <w:iCs/>
          <w:lang w:eastAsia="ja-JP"/>
        </w:rPr>
      </w:pPr>
      <w:r>
        <w:rPr>
          <w:iCs/>
          <w:lang w:eastAsia="ja-JP"/>
        </w:rPr>
        <w:t>Note: Optimization specific for fallbackRAR UL grant in 2-step RACH is not considered in Rel.17 CovEnh WI, if supported.</w:t>
      </w:r>
    </w:p>
    <w:p w14:paraId="6906F18C" w14:textId="77777777" w:rsidR="00497090" w:rsidRDefault="00497090" w:rsidP="00497090">
      <w:pPr>
        <w:pStyle w:val="aff1"/>
        <w:numPr>
          <w:ilvl w:val="1"/>
          <w:numId w:val="24"/>
        </w:numPr>
        <w:snapToGrid w:val="0"/>
        <w:spacing w:after="0"/>
        <w:ind w:leftChars="0"/>
        <w:rPr>
          <w:iCs/>
          <w:lang w:eastAsia="ja-JP"/>
        </w:rPr>
      </w:pPr>
      <w:r>
        <w:rPr>
          <w:iCs/>
          <w:lang w:eastAsia="ja-JP"/>
        </w:rPr>
        <w:t>Option 2: DCI format 1-0 with CRC scrambled by RA-RNTI</w:t>
      </w:r>
    </w:p>
    <w:p w14:paraId="4A6D8836"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670F5F39" w14:textId="77777777" w:rsidR="00497090" w:rsidRDefault="00497090" w:rsidP="00497090">
      <w:pPr>
        <w:pStyle w:val="aff1"/>
        <w:numPr>
          <w:ilvl w:val="1"/>
          <w:numId w:val="24"/>
        </w:numPr>
        <w:snapToGrid w:val="0"/>
        <w:spacing w:after="0"/>
        <w:ind w:leftChars="0"/>
        <w:rPr>
          <w:iCs/>
          <w:lang w:eastAsia="ja-JP"/>
        </w:rPr>
      </w:pPr>
      <w:r>
        <w:rPr>
          <w:iCs/>
          <w:lang w:eastAsia="ja-JP"/>
        </w:rPr>
        <w:t>Option 3: SIB 1 only</w:t>
      </w:r>
    </w:p>
    <w:p w14:paraId="53C50537" w14:textId="77777777" w:rsidR="00497090" w:rsidRDefault="00497090" w:rsidP="00497090">
      <w:pPr>
        <w:pStyle w:val="aff1"/>
        <w:numPr>
          <w:ilvl w:val="0"/>
          <w:numId w:val="24"/>
        </w:numPr>
        <w:snapToGrid w:val="0"/>
        <w:spacing w:after="0"/>
        <w:ind w:leftChars="0"/>
        <w:rPr>
          <w:iCs/>
          <w:lang w:eastAsia="ja-JP"/>
        </w:rPr>
      </w:pPr>
      <w:r>
        <w:rPr>
          <w:iCs/>
          <w:lang w:eastAsia="ja-JP"/>
        </w:rPr>
        <w:t>Any modifications of RAR UL grant or DCI format 1-0 with CRC scrambled by RA-RNTI for indicating Msg.3 repetitions shall not impact the legacy UE interpretation of the RAR or DCI format 1-0 with CRC scrambled by RA-RNTI respectively.</w:t>
      </w:r>
    </w:p>
    <w:p w14:paraId="48660451" w14:textId="77777777" w:rsidR="00497090" w:rsidRDefault="00497090" w:rsidP="00497090">
      <w:pPr>
        <w:snapToGrid w:val="0"/>
        <w:spacing w:after="0"/>
        <w:rPr>
          <w:iCs/>
          <w:lang w:eastAsia="ja-JP"/>
        </w:rPr>
      </w:pPr>
    </w:p>
    <w:p w14:paraId="0CC08280" w14:textId="77777777" w:rsidR="00497090" w:rsidRPr="00DE609A" w:rsidRDefault="00497090" w:rsidP="00497090">
      <w:pPr>
        <w:spacing w:after="0"/>
        <w:rPr>
          <w:b/>
          <w:lang w:eastAsia="ja-JP"/>
        </w:rPr>
      </w:pPr>
      <w:r w:rsidRPr="00DE609A">
        <w:rPr>
          <w:b/>
          <w:highlight w:val="green"/>
          <w:lang w:eastAsia="ja-JP"/>
        </w:rPr>
        <w:t>Agreements:</w:t>
      </w:r>
    </w:p>
    <w:p w14:paraId="505B31A1" w14:textId="77777777" w:rsidR="00497090" w:rsidRDefault="00497090" w:rsidP="00497090">
      <w:pPr>
        <w:pStyle w:val="aff1"/>
        <w:numPr>
          <w:ilvl w:val="0"/>
          <w:numId w:val="25"/>
        </w:numPr>
        <w:snapToGrid w:val="0"/>
        <w:spacing w:after="0"/>
        <w:ind w:leftChars="0"/>
        <w:rPr>
          <w:iCs/>
          <w:lang w:eastAsia="ja-JP"/>
        </w:rPr>
      </w:pPr>
      <w:r>
        <w:rPr>
          <w:iCs/>
          <w:lang w:eastAsia="ja-JP"/>
        </w:rPr>
        <w:t>For indication of the number of repetitions for Msg.3 retransmission, down select one option from the options below.</w:t>
      </w:r>
    </w:p>
    <w:p w14:paraId="558BD21E" w14:textId="77777777" w:rsidR="00497090" w:rsidRDefault="00497090" w:rsidP="00497090">
      <w:pPr>
        <w:pStyle w:val="aff1"/>
        <w:numPr>
          <w:ilvl w:val="1"/>
          <w:numId w:val="25"/>
        </w:numPr>
        <w:snapToGrid w:val="0"/>
        <w:spacing w:after="0"/>
        <w:ind w:leftChars="0"/>
        <w:rPr>
          <w:iCs/>
          <w:lang w:eastAsia="ja-JP"/>
        </w:rPr>
      </w:pPr>
      <w:r>
        <w:rPr>
          <w:iCs/>
          <w:lang w:eastAsia="ja-JP"/>
        </w:rPr>
        <w:t>Option 1: DCI format 0-0 with CRC scrambled by TC-RNTI</w:t>
      </w:r>
    </w:p>
    <w:p w14:paraId="7008A090" w14:textId="77777777" w:rsidR="00497090" w:rsidRDefault="00497090" w:rsidP="00497090">
      <w:pPr>
        <w:pStyle w:val="aff1"/>
        <w:numPr>
          <w:ilvl w:val="2"/>
          <w:numId w:val="25"/>
        </w:numPr>
        <w:snapToGrid w:val="0"/>
        <w:spacing w:after="0"/>
        <w:ind w:leftChars="0"/>
        <w:rPr>
          <w:iCs/>
          <w:lang w:eastAsia="ja-JP"/>
        </w:rPr>
      </w:pPr>
      <w:r>
        <w:rPr>
          <w:iCs/>
          <w:lang w:eastAsia="ja-JP"/>
        </w:rPr>
        <w:t>FFS: Details</w:t>
      </w:r>
    </w:p>
    <w:p w14:paraId="1604A216" w14:textId="77777777" w:rsidR="00497090" w:rsidRDefault="00497090" w:rsidP="00497090">
      <w:pPr>
        <w:pStyle w:val="aff1"/>
        <w:numPr>
          <w:ilvl w:val="2"/>
          <w:numId w:val="25"/>
        </w:numPr>
        <w:snapToGrid w:val="0"/>
        <w:spacing w:after="0"/>
        <w:ind w:leftChars="0"/>
        <w:rPr>
          <w:iCs/>
          <w:lang w:eastAsia="ja-JP"/>
        </w:rPr>
      </w:pPr>
      <w:r>
        <w:rPr>
          <w:iCs/>
          <w:lang w:eastAsia="ja-JP"/>
        </w:rPr>
        <w:t>Any modifications of DCI format 0-0 with CRC scrambled by TC-RNTI for indicating Msg.3 repetitions shall not impact the legacy UE interpretation of the DCI format 0-0 with CRC scrambled by TC-RNTI.</w:t>
      </w:r>
    </w:p>
    <w:p w14:paraId="4ACADD84" w14:textId="77777777" w:rsidR="00497090" w:rsidRDefault="00497090" w:rsidP="00497090">
      <w:pPr>
        <w:pStyle w:val="aff1"/>
        <w:numPr>
          <w:ilvl w:val="1"/>
          <w:numId w:val="25"/>
        </w:numPr>
        <w:snapToGrid w:val="0"/>
        <w:spacing w:after="0"/>
        <w:ind w:leftChars="0"/>
        <w:rPr>
          <w:iCs/>
          <w:lang w:eastAsia="ja-JP"/>
        </w:rPr>
      </w:pPr>
      <w:r>
        <w:rPr>
          <w:iCs/>
          <w:lang w:eastAsia="ja-JP"/>
        </w:rPr>
        <w:t>Option 2: Can be determined based on the repetition number for Msg.3 initial transmission</w:t>
      </w:r>
    </w:p>
    <w:p w14:paraId="7CC5BD60" w14:textId="7FCCADA9" w:rsidR="00497090" w:rsidRDefault="00497090" w:rsidP="00497090">
      <w:pPr>
        <w:spacing w:after="0"/>
        <w:rPr>
          <w:lang w:eastAsia="ja-JP"/>
        </w:rPr>
      </w:pPr>
    </w:p>
    <w:p w14:paraId="210CD66E" w14:textId="77777777" w:rsidR="00497090" w:rsidRPr="00DE609A" w:rsidRDefault="00497090" w:rsidP="00497090">
      <w:pPr>
        <w:spacing w:after="0"/>
        <w:rPr>
          <w:b/>
          <w:lang w:eastAsia="ja-JP"/>
        </w:rPr>
      </w:pPr>
      <w:r w:rsidRPr="00DE609A">
        <w:rPr>
          <w:b/>
          <w:highlight w:val="green"/>
          <w:lang w:eastAsia="ja-JP"/>
        </w:rPr>
        <w:t>Agreements:</w:t>
      </w:r>
    </w:p>
    <w:p w14:paraId="048AF83B" w14:textId="77777777" w:rsidR="00497090" w:rsidRDefault="00497090" w:rsidP="00497090">
      <w:pPr>
        <w:pStyle w:val="aff1"/>
        <w:numPr>
          <w:ilvl w:val="0"/>
          <w:numId w:val="25"/>
        </w:numPr>
        <w:snapToGrid w:val="0"/>
        <w:spacing w:after="0"/>
        <w:ind w:leftChars="0"/>
        <w:rPr>
          <w:iCs/>
          <w:lang w:eastAsia="ja-JP"/>
        </w:rPr>
      </w:pPr>
      <w:r>
        <w:rPr>
          <w:iCs/>
          <w:lang w:eastAsia="ja-JP"/>
        </w:rPr>
        <w:t>Support inter-slot frequency hopping for repetition of Msg.3 initial and retransmission.</w:t>
      </w:r>
    </w:p>
    <w:p w14:paraId="6261A0BC" w14:textId="77777777" w:rsidR="00497090" w:rsidRDefault="00497090" w:rsidP="00497090">
      <w:pPr>
        <w:pStyle w:val="aff1"/>
        <w:numPr>
          <w:ilvl w:val="1"/>
          <w:numId w:val="25"/>
        </w:numPr>
        <w:snapToGrid w:val="0"/>
        <w:spacing w:after="0"/>
        <w:ind w:leftChars="0"/>
        <w:rPr>
          <w:iCs/>
          <w:lang w:eastAsia="ja-JP"/>
        </w:rPr>
      </w:pPr>
      <w:r>
        <w:rPr>
          <w:iCs/>
          <w:lang w:eastAsia="ja-JP"/>
        </w:rPr>
        <w:t>FFS: Details, e.g., signalling etc.</w:t>
      </w:r>
    </w:p>
    <w:p w14:paraId="6A2F2B19" w14:textId="67BBCC00" w:rsidR="00497090" w:rsidRDefault="00497090" w:rsidP="00497090">
      <w:pPr>
        <w:rPr>
          <w:lang w:eastAsia="ja-JP"/>
        </w:rPr>
      </w:pPr>
    </w:p>
    <w:p w14:paraId="252B131D" w14:textId="29FEAB7F" w:rsidR="00A749CE" w:rsidRPr="00497090" w:rsidRDefault="00A749CE" w:rsidP="00A749CE">
      <w:pPr>
        <w:rPr>
          <w:u w:val="single"/>
          <w:lang w:eastAsia="ja-JP"/>
        </w:rPr>
      </w:pPr>
      <w:r w:rsidRPr="00497090">
        <w:rPr>
          <w:rFonts w:hint="eastAsia"/>
          <w:u w:val="single"/>
          <w:lang w:eastAsia="ja-JP"/>
        </w:rPr>
        <w:t>R</w:t>
      </w:r>
      <w:r w:rsidRPr="00497090">
        <w:rPr>
          <w:u w:val="single"/>
          <w:lang w:eastAsia="ja-JP"/>
        </w:rPr>
        <w:t>AN1#104</w:t>
      </w:r>
      <w:r>
        <w:rPr>
          <w:u w:val="single"/>
          <w:lang w:eastAsia="ja-JP"/>
        </w:rPr>
        <w:t>bis-</w:t>
      </w:r>
      <w:r w:rsidRPr="00497090">
        <w:rPr>
          <w:u w:val="single"/>
          <w:lang w:eastAsia="ja-JP"/>
        </w:rPr>
        <w:t>e</w:t>
      </w:r>
    </w:p>
    <w:p w14:paraId="0A05B2E5" w14:textId="77777777" w:rsidR="00A749CE" w:rsidRPr="00A749CE" w:rsidRDefault="00A749CE" w:rsidP="00A749CE">
      <w:pPr>
        <w:spacing w:after="0"/>
        <w:rPr>
          <w:b/>
          <w:lang w:eastAsia="ja-JP"/>
        </w:rPr>
      </w:pPr>
      <w:r w:rsidRPr="00A749CE">
        <w:rPr>
          <w:b/>
          <w:highlight w:val="green"/>
          <w:lang w:eastAsia="ja-JP"/>
        </w:rPr>
        <w:t>Agreements:</w:t>
      </w:r>
    </w:p>
    <w:p w14:paraId="17ACA468" w14:textId="77777777" w:rsidR="00A749CE" w:rsidRDefault="00A749CE" w:rsidP="00A749CE">
      <w:pPr>
        <w:pStyle w:val="aff1"/>
        <w:numPr>
          <w:ilvl w:val="0"/>
          <w:numId w:val="31"/>
        </w:numPr>
        <w:snapToGrid w:val="0"/>
        <w:spacing w:after="0"/>
        <w:ind w:leftChars="0"/>
        <w:rPr>
          <w:iCs/>
          <w:lang w:eastAsia="ja-JP"/>
        </w:rPr>
      </w:pPr>
      <w:r>
        <w:rPr>
          <w:iCs/>
          <w:lang w:eastAsia="ja-JP"/>
        </w:rPr>
        <w:t>For Msg.3 PUSCH repetition, support the following modified Option 2-1.</w:t>
      </w:r>
    </w:p>
    <w:p w14:paraId="552BD982" w14:textId="77777777" w:rsidR="00A749CE" w:rsidRDefault="00A749CE" w:rsidP="00A749CE">
      <w:pPr>
        <w:pStyle w:val="aff1"/>
        <w:numPr>
          <w:ilvl w:val="1"/>
          <w:numId w:val="31"/>
        </w:numPr>
        <w:snapToGrid w:val="0"/>
        <w:spacing w:after="0"/>
        <w:ind w:leftChars="0"/>
        <w:rPr>
          <w:iCs/>
          <w:lang w:eastAsia="ja-JP"/>
        </w:rPr>
      </w:pPr>
      <w:r>
        <w:rPr>
          <w:iCs/>
          <w:lang w:eastAsia="ja-JP"/>
        </w:rPr>
        <w:t>Option 2-1: For UE requested Msg.3 PUSCH repetition with gNB indicating the number of repetitions,</w:t>
      </w:r>
    </w:p>
    <w:p w14:paraId="0E44451E" w14:textId="77777777" w:rsidR="00A749CE" w:rsidRDefault="00A749CE" w:rsidP="00A749CE">
      <w:pPr>
        <w:pStyle w:val="aff1"/>
        <w:numPr>
          <w:ilvl w:val="2"/>
          <w:numId w:val="31"/>
        </w:numPr>
        <w:snapToGrid w:val="0"/>
        <w:spacing w:after="0"/>
        <w:ind w:leftChars="0"/>
        <w:rPr>
          <w:iCs/>
          <w:lang w:eastAsia="ja-JP"/>
        </w:rPr>
      </w:pPr>
      <w:bookmarkStart w:id="7" w:name="_Hlk70346284"/>
      <w:r>
        <w:rPr>
          <w:iCs/>
          <w:lang w:eastAsia="ja-JP"/>
        </w:rPr>
        <w:t>A UE can request Msg.3 PUSCH repetition via separate PRACH resources</w:t>
      </w:r>
      <w:bookmarkEnd w:id="7"/>
      <w:r>
        <w:rPr>
          <w:iCs/>
          <w:lang w:eastAsia="ja-JP"/>
        </w:rPr>
        <w:t xml:space="preserve"> (FFS details, e.g., separate PRACH occasion or separate PRACH preamble in case of shared PRACH occasions after SSB association, etc.)</w:t>
      </w:r>
    </w:p>
    <w:p w14:paraId="6C1C5129" w14:textId="77777777" w:rsidR="00A749CE" w:rsidRDefault="00A749CE" w:rsidP="00A749CE">
      <w:pPr>
        <w:pStyle w:val="aff1"/>
        <w:numPr>
          <w:ilvl w:val="3"/>
          <w:numId w:val="31"/>
        </w:numPr>
        <w:snapToGrid w:val="0"/>
        <w:spacing w:after="0"/>
        <w:ind w:leftChars="0"/>
        <w:rPr>
          <w:iCs/>
          <w:lang w:eastAsia="ja-JP"/>
        </w:rPr>
      </w:pPr>
      <w:r>
        <w:rPr>
          <w:iCs/>
          <w:lang w:eastAsia="ja-JP"/>
        </w:rPr>
        <w:t>Whether a UE would request based on some conditions, e.g., measured SS-RSRP threshold, which may or may not have specification impact.</w:t>
      </w:r>
    </w:p>
    <w:p w14:paraId="156273C1" w14:textId="77777777" w:rsidR="00A749CE" w:rsidRDefault="00A749CE" w:rsidP="00A749CE">
      <w:pPr>
        <w:pStyle w:val="aff1"/>
        <w:numPr>
          <w:ilvl w:val="2"/>
          <w:numId w:val="31"/>
        </w:numPr>
        <w:snapToGrid w:val="0"/>
        <w:spacing w:after="0"/>
        <w:ind w:leftChars="0"/>
        <w:rPr>
          <w:iCs/>
          <w:lang w:eastAsia="ja-JP"/>
        </w:rPr>
      </w:pPr>
      <w:bookmarkStart w:id="8" w:name="_Hlk70346306"/>
      <w:r>
        <w:rPr>
          <w:iCs/>
          <w:lang w:eastAsia="ja-JP"/>
        </w:rPr>
        <w:t>If Msg.3 PUSCH repetition is requested by UE, gNB decides whether to schedule Msg.3 PUSCH repetition or not. If scheduled, gNB decides the number of repetitions for Msg.3 PUSCH (re)transmission.</w:t>
      </w:r>
      <w:bookmarkEnd w:id="8"/>
    </w:p>
    <w:p w14:paraId="7CFF6F47" w14:textId="77777777" w:rsidR="00A749CE" w:rsidRDefault="00A749CE" w:rsidP="00A749CE">
      <w:pPr>
        <w:pStyle w:val="aff1"/>
        <w:numPr>
          <w:ilvl w:val="2"/>
          <w:numId w:val="31"/>
        </w:numPr>
        <w:snapToGrid w:val="0"/>
        <w:spacing w:after="0"/>
        <w:ind w:leftChars="0"/>
        <w:rPr>
          <w:iCs/>
          <w:lang w:eastAsia="ja-JP"/>
        </w:rPr>
      </w:pPr>
      <w:r>
        <w:rPr>
          <w:iCs/>
          <w:lang w:eastAsia="ja-JP"/>
        </w:rPr>
        <w:t xml:space="preserve">FFS: </w:t>
      </w:r>
      <w:bookmarkStart w:id="9" w:name="_Hlk70346354"/>
      <w:r>
        <w:rPr>
          <w:iCs/>
          <w:lang w:eastAsia="ja-JP"/>
        </w:rPr>
        <w:t>The UE capability of supporting Msg.3 PUSCH repetition can be reported after initial access procedure as usual.</w:t>
      </w:r>
      <w:bookmarkEnd w:id="9"/>
    </w:p>
    <w:p w14:paraId="6E5CF186" w14:textId="77777777" w:rsidR="00A749CE" w:rsidRDefault="00A749CE" w:rsidP="00A749CE">
      <w:pPr>
        <w:pStyle w:val="aff1"/>
        <w:numPr>
          <w:ilvl w:val="2"/>
          <w:numId w:val="31"/>
        </w:numPr>
        <w:snapToGrid w:val="0"/>
        <w:spacing w:after="0"/>
        <w:ind w:leftChars="0"/>
        <w:rPr>
          <w:iCs/>
          <w:lang w:eastAsia="ja-JP"/>
        </w:rPr>
      </w:pPr>
      <w:r>
        <w:rPr>
          <w:iCs/>
          <w:lang w:eastAsia="ja-JP"/>
        </w:rPr>
        <w:t>FFS: Details if any</w:t>
      </w:r>
    </w:p>
    <w:p w14:paraId="2A8E038D" w14:textId="2A8FD18E" w:rsidR="00A749CE" w:rsidRDefault="00A749CE" w:rsidP="00A749CE">
      <w:pPr>
        <w:spacing w:after="0"/>
        <w:rPr>
          <w:lang w:eastAsia="ja-JP"/>
        </w:rPr>
      </w:pPr>
    </w:p>
    <w:p w14:paraId="0D1EFDC8" w14:textId="77777777" w:rsidR="00A749CE" w:rsidRPr="00A749CE" w:rsidRDefault="00A749CE" w:rsidP="00A749CE">
      <w:pPr>
        <w:spacing w:after="0"/>
        <w:rPr>
          <w:b/>
          <w:lang w:eastAsia="ja-JP"/>
        </w:rPr>
      </w:pPr>
      <w:r w:rsidRPr="00A749CE">
        <w:rPr>
          <w:b/>
          <w:highlight w:val="green"/>
          <w:lang w:eastAsia="ja-JP"/>
        </w:rPr>
        <w:t>Agreements:</w:t>
      </w:r>
    </w:p>
    <w:p w14:paraId="78FAA52A"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initial transmission, Option 1 (i.e., using UL grant scheduling Msg.3) is adopted.</w:t>
      </w:r>
    </w:p>
    <w:p w14:paraId="429F2F59" w14:textId="77777777" w:rsidR="00A749CE" w:rsidRDefault="00A749CE" w:rsidP="00A749CE">
      <w:pPr>
        <w:pStyle w:val="aff1"/>
        <w:numPr>
          <w:ilvl w:val="1"/>
          <w:numId w:val="32"/>
        </w:numPr>
        <w:snapToGrid w:val="0"/>
        <w:spacing w:after="0"/>
        <w:ind w:leftChars="0"/>
        <w:rPr>
          <w:iCs/>
          <w:lang w:eastAsia="ja-JP"/>
        </w:rPr>
      </w:pPr>
      <w:r>
        <w:rPr>
          <w:iCs/>
          <w:lang w:eastAsia="ja-JP"/>
        </w:rPr>
        <w:t>FFS: Additionally using MAC RAR for indication</w:t>
      </w:r>
    </w:p>
    <w:p w14:paraId="6FE8432B" w14:textId="77777777" w:rsidR="00A749CE" w:rsidRDefault="00A749CE" w:rsidP="00A749CE">
      <w:pPr>
        <w:snapToGrid w:val="0"/>
        <w:spacing w:after="0"/>
        <w:rPr>
          <w:iCs/>
          <w:lang w:eastAsia="ja-JP"/>
        </w:rPr>
      </w:pPr>
    </w:p>
    <w:p w14:paraId="3C65C0A8" w14:textId="77777777" w:rsidR="00A749CE" w:rsidRPr="00A749CE" w:rsidRDefault="00A749CE" w:rsidP="00A749CE">
      <w:pPr>
        <w:spacing w:after="0"/>
        <w:rPr>
          <w:b/>
          <w:lang w:eastAsia="ja-JP"/>
        </w:rPr>
      </w:pPr>
      <w:r w:rsidRPr="00A749CE">
        <w:rPr>
          <w:b/>
          <w:highlight w:val="green"/>
          <w:lang w:eastAsia="ja-JP"/>
        </w:rPr>
        <w:t>Agreements:</w:t>
      </w:r>
    </w:p>
    <w:p w14:paraId="269CC693"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retransmission, Option 1 (i.e., using DCI format 0-0 with CRC scrambled by TC-RNTI) is adopted.</w:t>
      </w:r>
    </w:p>
    <w:p w14:paraId="6A66FFD0" w14:textId="2CFD93C2" w:rsidR="00A749CE" w:rsidRDefault="00A749CE" w:rsidP="00A749CE">
      <w:pPr>
        <w:spacing w:after="0"/>
        <w:rPr>
          <w:lang w:eastAsia="ja-JP"/>
        </w:rPr>
      </w:pPr>
    </w:p>
    <w:p w14:paraId="5CE02693" w14:textId="77777777" w:rsidR="00A749CE" w:rsidRPr="00A749CE" w:rsidRDefault="00A749CE" w:rsidP="00A749CE">
      <w:pPr>
        <w:spacing w:after="0"/>
        <w:rPr>
          <w:b/>
          <w:lang w:eastAsia="ja-JP"/>
        </w:rPr>
      </w:pPr>
      <w:r w:rsidRPr="00A749CE">
        <w:rPr>
          <w:b/>
          <w:highlight w:val="green"/>
          <w:lang w:eastAsia="ja-JP"/>
        </w:rPr>
        <w:t>Agreements:</w:t>
      </w:r>
    </w:p>
    <w:p w14:paraId="1E34BB3B" w14:textId="77777777" w:rsidR="00A749CE" w:rsidRDefault="00A749CE" w:rsidP="00A749CE">
      <w:pPr>
        <w:pStyle w:val="aff1"/>
        <w:numPr>
          <w:ilvl w:val="0"/>
          <w:numId w:val="33"/>
        </w:numPr>
        <w:snapToGrid w:val="0"/>
        <w:spacing w:after="0"/>
        <w:ind w:leftChars="0"/>
        <w:rPr>
          <w:iCs/>
          <w:lang w:eastAsia="ja-JP"/>
        </w:rPr>
      </w:pPr>
      <w:r>
        <w:rPr>
          <w:iCs/>
          <w:lang w:eastAsia="ja-JP"/>
        </w:rPr>
        <w:t>For the determination of RV for Msg.3 PUSCH repetition</w:t>
      </w:r>
    </w:p>
    <w:p w14:paraId="67FF9A80" w14:textId="77777777" w:rsidR="00A749CE" w:rsidRDefault="00A749CE" w:rsidP="00A749CE">
      <w:pPr>
        <w:pStyle w:val="aff1"/>
        <w:numPr>
          <w:ilvl w:val="1"/>
          <w:numId w:val="33"/>
        </w:numPr>
        <w:snapToGrid w:val="0"/>
        <w:spacing w:after="0"/>
        <w:ind w:leftChars="0"/>
        <w:rPr>
          <w:iCs/>
          <w:lang w:eastAsia="ja-JP"/>
        </w:rPr>
      </w:pPr>
      <w:r>
        <w:rPr>
          <w:iCs/>
          <w:lang w:eastAsia="ja-JP"/>
        </w:rPr>
        <w:t>RV of the first repetition is determined in the same way as legacy.</w:t>
      </w:r>
    </w:p>
    <w:p w14:paraId="53D7190F" w14:textId="77777777" w:rsidR="00A749CE" w:rsidRDefault="00A749CE" w:rsidP="00A749CE">
      <w:pPr>
        <w:pStyle w:val="aff1"/>
        <w:numPr>
          <w:ilvl w:val="2"/>
          <w:numId w:val="33"/>
        </w:numPr>
        <w:snapToGrid w:val="0"/>
        <w:spacing w:after="0"/>
        <w:ind w:leftChars="0"/>
        <w:rPr>
          <w:iCs/>
          <w:lang w:eastAsia="ja-JP"/>
        </w:rPr>
      </w:pPr>
      <w:r>
        <w:rPr>
          <w:iCs/>
          <w:lang w:eastAsia="ja-JP"/>
        </w:rPr>
        <w:t>Use RV0 for the first repetition of Msg.3 PUSCH initial transmission.</w:t>
      </w:r>
    </w:p>
    <w:p w14:paraId="7DE93840" w14:textId="77777777" w:rsidR="00A749CE" w:rsidRDefault="00A749CE" w:rsidP="00A749CE">
      <w:pPr>
        <w:pStyle w:val="aff1"/>
        <w:numPr>
          <w:ilvl w:val="2"/>
          <w:numId w:val="33"/>
        </w:numPr>
        <w:snapToGrid w:val="0"/>
        <w:spacing w:after="0"/>
        <w:ind w:leftChars="0"/>
        <w:rPr>
          <w:iCs/>
          <w:lang w:eastAsia="ja-JP"/>
        </w:rPr>
      </w:pPr>
      <w:r>
        <w:rPr>
          <w:iCs/>
          <w:lang w:eastAsia="ja-JP"/>
        </w:rPr>
        <w:lastRenderedPageBreak/>
        <w:t>Use a dynamically indicated RV ID via DCI format 0-0 with CRC scrambled by TC-RNTI for the first repetition of Msg.3 PUSCH retransmission.</w:t>
      </w:r>
    </w:p>
    <w:p w14:paraId="771FED5A" w14:textId="77777777" w:rsidR="00A749CE" w:rsidRDefault="00A749CE" w:rsidP="00A749CE">
      <w:pPr>
        <w:pStyle w:val="aff1"/>
        <w:numPr>
          <w:ilvl w:val="1"/>
          <w:numId w:val="33"/>
        </w:numPr>
        <w:snapToGrid w:val="0"/>
        <w:spacing w:after="0"/>
        <w:ind w:leftChars="0"/>
        <w:rPr>
          <w:iCs/>
          <w:lang w:eastAsia="ja-JP"/>
        </w:rPr>
      </w:pPr>
      <w:r>
        <w:rPr>
          <w:iCs/>
          <w:lang w:eastAsia="ja-JP"/>
        </w:rPr>
        <w:t>FFS: Determination of the RV sequence</w:t>
      </w:r>
    </w:p>
    <w:p w14:paraId="171A4AA0" w14:textId="7B6C0CF2" w:rsidR="00A749CE" w:rsidRDefault="00A749CE" w:rsidP="00A749CE">
      <w:pPr>
        <w:spacing w:after="0"/>
        <w:rPr>
          <w:lang w:eastAsia="ja-JP"/>
        </w:rPr>
      </w:pPr>
    </w:p>
    <w:p w14:paraId="778EA887" w14:textId="77777777" w:rsidR="00A749CE" w:rsidRPr="00A749CE" w:rsidRDefault="00A749CE" w:rsidP="00A749CE">
      <w:pPr>
        <w:spacing w:after="0"/>
        <w:rPr>
          <w:b/>
          <w:lang w:eastAsia="ja-JP"/>
        </w:rPr>
      </w:pPr>
      <w:r w:rsidRPr="00A749CE">
        <w:rPr>
          <w:b/>
          <w:highlight w:val="darkYellow"/>
          <w:lang w:eastAsia="ja-JP"/>
        </w:rPr>
        <w:t>Working assumption:</w:t>
      </w:r>
    </w:p>
    <w:p w14:paraId="36E42BCB" w14:textId="77777777" w:rsidR="00A749CE" w:rsidRDefault="00A749CE" w:rsidP="00A749CE">
      <w:pPr>
        <w:pStyle w:val="aff1"/>
        <w:numPr>
          <w:ilvl w:val="0"/>
          <w:numId w:val="33"/>
        </w:numPr>
        <w:snapToGrid w:val="0"/>
        <w:spacing w:after="0"/>
        <w:ind w:leftChars="0"/>
        <w:rPr>
          <w:iCs/>
          <w:lang w:eastAsia="ja-JP"/>
        </w:rPr>
      </w:pPr>
      <w:r>
        <w:rPr>
          <w:iCs/>
          <w:lang w:eastAsia="ja-JP"/>
        </w:rPr>
        <w:t>The number of repetitions is counted on the basis of available slots for Type A PUSCH repetitions for Msg.3.</w:t>
      </w:r>
    </w:p>
    <w:p w14:paraId="6A70E22F" w14:textId="77777777" w:rsidR="00A749CE" w:rsidRDefault="00A749CE" w:rsidP="00A749CE">
      <w:pPr>
        <w:pStyle w:val="aff1"/>
        <w:numPr>
          <w:ilvl w:val="1"/>
          <w:numId w:val="33"/>
        </w:numPr>
        <w:snapToGrid w:val="0"/>
        <w:spacing w:after="0"/>
        <w:ind w:leftChars="0"/>
        <w:rPr>
          <w:iCs/>
          <w:lang w:eastAsia="ja-JP"/>
        </w:rPr>
      </w:pPr>
      <w:r>
        <w:rPr>
          <w:iCs/>
          <w:lang w:eastAsia="ja-JP"/>
        </w:rPr>
        <w:t>FFS: The determination of available slots</w:t>
      </w:r>
    </w:p>
    <w:p w14:paraId="7B39A429" w14:textId="51A634B5" w:rsidR="00A749CE" w:rsidRDefault="00A749CE" w:rsidP="00497090">
      <w:pPr>
        <w:rPr>
          <w:lang w:eastAsia="ja-JP"/>
        </w:rPr>
      </w:pPr>
    </w:p>
    <w:p w14:paraId="03064775" w14:textId="5055EFDA" w:rsidR="00531700" w:rsidRPr="00497090" w:rsidRDefault="00531700" w:rsidP="00531700">
      <w:pPr>
        <w:rPr>
          <w:u w:val="single"/>
          <w:lang w:eastAsia="ja-JP"/>
        </w:rPr>
      </w:pPr>
      <w:r w:rsidRPr="00497090">
        <w:rPr>
          <w:rFonts w:hint="eastAsia"/>
          <w:u w:val="single"/>
          <w:lang w:eastAsia="ja-JP"/>
        </w:rPr>
        <w:t>R</w:t>
      </w:r>
      <w:r w:rsidRPr="00497090">
        <w:rPr>
          <w:u w:val="single"/>
          <w:lang w:eastAsia="ja-JP"/>
        </w:rPr>
        <w:t>AN1#10</w:t>
      </w:r>
      <w:r>
        <w:rPr>
          <w:u w:val="single"/>
          <w:lang w:eastAsia="ja-JP"/>
        </w:rPr>
        <w:t>5</w:t>
      </w:r>
      <w:r w:rsidRPr="00497090">
        <w:rPr>
          <w:u w:val="single"/>
          <w:lang w:eastAsia="ja-JP"/>
        </w:rPr>
        <w:t>e</w:t>
      </w:r>
    </w:p>
    <w:p w14:paraId="13A15F98" w14:textId="0544228F" w:rsidR="00531700" w:rsidRDefault="00531700" w:rsidP="00531700">
      <w:pPr>
        <w:pStyle w:val="Agreements"/>
      </w:pPr>
      <w:r>
        <w:rPr>
          <w:highlight w:val="green"/>
        </w:rPr>
        <w:t>Agreement:</w:t>
      </w:r>
    </w:p>
    <w:p w14:paraId="30DD0E68"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A</w:t>
      </w:r>
      <w:r>
        <w:rPr>
          <w:rFonts w:eastAsiaTheme="minorEastAsia"/>
        </w:rPr>
        <w:t xml:space="preserve"> UE requests Msg.3 PUSCH repetition at least when the RSRP of the downlink pathloss reference is lower than an RSRP threshold.</w:t>
      </w:r>
    </w:p>
    <w:p w14:paraId="2B7E6A7F" w14:textId="54134101"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FS: The determination of the RSRP threshold</w:t>
      </w:r>
    </w:p>
    <w:p w14:paraId="01B19989" w14:textId="77777777" w:rsidR="00531700" w:rsidRPr="00531700" w:rsidRDefault="00531700" w:rsidP="00531700">
      <w:pPr>
        <w:widowControl w:val="0"/>
        <w:snapToGrid w:val="0"/>
        <w:spacing w:after="0"/>
        <w:jc w:val="both"/>
        <w:rPr>
          <w:rFonts w:eastAsiaTheme="minorEastAsia"/>
        </w:rPr>
      </w:pPr>
    </w:p>
    <w:p w14:paraId="2BC86540" w14:textId="21EE7535" w:rsidR="00531700" w:rsidRDefault="00531700" w:rsidP="00531700">
      <w:pPr>
        <w:pStyle w:val="Agreements"/>
      </w:pPr>
      <w:r>
        <w:rPr>
          <w:highlight w:val="green"/>
        </w:rPr>
        <w:t>Agreement:</w:t>
      </w:r>
    </w:p>
    <w:p w14:paraId="41E11D4B"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requesting Msg.3 PUSCH repetition, support the following.</w:t>
      </w:r>
    </w:p>
    <w:p w14:paraId="742DA64D"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1651D2E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5C15D125"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4C056CBB"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FS: Whether or not to additionally support one (and only one) more option.</w:t>
      </w:r>
    </w:p>
    <w:p w14:paraId="0729182E"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4E9152C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E</w:t>
      </w:r>
      <w:r>
        <w:rPr>
          <w:rFonts w:eastAsiaTheme="minorEastAsia"/>
        </w:rPr>
        <w:t>.g., Option 3: Use separate RO, which include</w:t>
      </w:r>
    </w:p>
    <w:p w14:paraId="3822AE95" w14:textId="77777777" w:rsidR="00531700"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separate RO configured by a separate RACH configuration index from legacy UE, and</w:t>
      </w:r>
    </w:p>
    <w:p w14:paraId="25906CBD" w14:textId="77777777" w:rsidR="00531700" w:rsidRPr="00F11F3F"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7040DA5E" w14:textId="675D05F8" w:rsidR="00531700" w:rsidRDefault="00531700" w:rsidP="00531700">
      <w:pPr>
        <w:spacing w:after="0"/>
        <w:rPr>
          <w:lang w:eastAsia="ja-JP"/>
        </w:rPr>
      </w:pPr>
    </w:p>
    <w:p w14:paraId="78C403C7" w14:textId="6EC9D2C6" w:rsidR="00531700" w:rsidRDefault="00531700" w:rsidP="00531700">
      <w:pPr>
        <w:pStyle w:val="Agreements"/>
      </w:pPr>
      <w:r w:rsidRPr="00F11F3F">
        <w:rPr>
          <w:highlight w:val="darkYellow"/>
        </w:rPr>
        <w:t>Working assumption:</w:t>
      </w:r>
    </w:p>
    <w:p w14:paraId="12D1DF4F"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Using an information field from the existing information fields in RAR UL grant for indication of the number of repetitions of Msg.3 initial transmission.</w:t>
      </w:r>
    </w:p>
    <w:p w14:paraId="18709079" w14:textId="77777777" w:rsidR="00531700" w:rsidRDefault="00531700" w:rsidP="00531700">
      <w:pPr>
        <w:pStyle w:val="aff1"/>
        <w:widowControl w:val="0"/>
        <w:numPr>
          <w:ilvl w:val="1"/>
          <w:numId w:val="37"/>
        </w:numPr>
        <w:snapToGrid w:val="0"/>
        <w:spacing w:after="0"/>
        <w:ind w:leftChars="0"/>
        <w:jc w:val="both"/>
        <w:rPr>
          <w:rFonts w:eastAsiaTheme="minorEastAsia"/>
        </w:rPr>
      </w:pPr>
      <w:r>
        <w:rPr>
          <w:rFonts w:eastAsiaTheme="minorEastAsia" w:hint="eastAsia"/>
        </w:rPr>
        <w:t>D</w:t>
      </w:r>
      <w:r>
        <w:rPr>
          <w:rFonts w:eastAsiaTheme="minorEastAsia"/>
        </w:rPr>
        <w:t>own select only one from the following information fields in RAR UL grant for indication of the number of repetitions of Msg.3 initial transmission.</w:t>
      </w:r>
    </w:p>
    <w:p w14:paraId="3163435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DRA information field with introducing a new TDRA table including the repetition factors.</w:t>
      </w:r>
    </w:p>
    <w:p w14:paraId="481AD16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M</w:t>
      </w:r>
      <w:r>
        <w:rPr>
          <w:rFonts w:eastAsiaTheme="minorEastAsia"/>
        </w:rPr>
        <w:t>CS information field</w:t>
      </w:r>
    </w:p>
    <w:p w14:paraId="47DFEE67"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PC information field</w:t>
      </w:r>
    </w:p>
    <w:p w14:paraId="74C9AFAB"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C</w:t>
      </w:r>
      <w:r>
        <w:rPr>
          <w:rFonts w:eastAsiaTheme="minorEastAsia"/>
        </w:rPr>
        <w:t>SI request information field</w:t>
      </w:r>
    </w:p>
    <w:p w14:paraId="7865338C"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F</w:t>
      </w:r>
      <w:r>
        <w:rPr>
          <w:rFonts w:eastAsiaTheme="minorEastAsia"/>
        </w:rPr>
        <w:t>DRA information field</w:t>
      </w:r>
    </w:p>
    <w:p w14:paraId="5D776896"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T</w:t>
      </w:r>
      <w:r>
        <w:rPr>
          <w:rFonts w:eastAsiaTheme="minorEastAsia"/>
        </w:rPr>
        <w:t>he total size of RAR UL grant does not change.</w:t>
      </w:r>
    </w:p>
    <w:p w14:paraId="48F41D88"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Position of all fields in the bit sequence of the RAR UL grant does not change, regardless of whether they are repurposed or not.</w:t>
      </w:r>
    </w:p>
    <w:p w14:paraId="581DB87B" w14:textId="77777777" w:rsidR="00531700" w:rsidRPr="00F11F3F"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F</w:t>
      </w:r>
      <w:r>
        <w:rPr>
          <w:rFonts w:eastAsiaTheme="minorEastAsia"/>
        </w:rPr>
        <w:t>FS: Details, e.g., TDRA table selection, or whether/how to indicate which interpretation UE should use for the repurposed information field (legacy vs repurposed interpretation), etc.</w:t>
      </w:r>
    </w:p>
    <w:p w14:paraId="76BAD681" w14:textId="6CBCF4B2" w:rsidR="00531700" w:rsidRDefault="00531700" w:rsidP="00531700">
      <w:pPr>
        <w:spacing w:after="0"/>
        <w:rPr>
          <w:lang w:eastAsia="ja-JP"/>
        </w:rPr>
      </w:pPr>
    </w:p>
    <w:p w14:paraId="45776AD0" w14:textId="063402B0" w:rsidR="00531700" w:rsidRDefault="00531700" w:rsidP="00531700">
      <w:pPr>
        <w:pStyle w:val="Agreements"/>
      </w:pPr>
      <w:r>
        <w:rPr>
          <w:highlight w:val="green"/>
        </w:rPr>
        <w:t>Agreement:</w:t>
      </w:r>
    </w:p>
    <w:p w14:paraId="114975A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4A330ABD"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28043BD0" w14:textId="39C74901" w:rsidR="00531700" w:rsidRDefault="00531700" w:rsidP="0049709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2: Use HARQ process number bit field in DCI format 0-0 with CRC scrambled by TC-RNTI.</w:t>
      </w:r>
    </w:p>
    <w:p w14:paraId="2D486E47" w14:textId="3E47B008" w:rsidR="00531700" w:rsidRDefault="00531700" w:rsidP="00531700">
      <w:pPr>
        <w:widowControl w:val="0"/>
        <w:snapToGrid w:val="0"/>
        <w:spacing w:after="0"/>
        <w:jc w:val="both"/>
        <w:rPr>
          <w:rFonts w:eastAsiaTheme="minorEastAsia"/>
        </w:rPr>
      </w:pPr>
    </w:p>
    <w:p w14:paraId="279884D2" w14:textId="2FC404AD" w:rsidR="00531700" w:rsidRDefault="00531700" w:rsidP="00531700">
      <w:pPr>
        <w:pStyle w:val="Agreements"/>
      </w:pPr>
      <w:r>
        <w:rPr>
          <w:highlight w:val="green"/>
        </w:rPr>
        <w:t>Agreement:</w:t>
      </w:r>
    </w:p>
    <w:p w14:paraId="212C3067"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U</w:t>
      </w:r>
      <w:r>
        <w:rPr>
          <w:rFonts w:eastAsiaTheme="minorEastAsia"/>
        </w:rPr>
        <w:t>se a fixed RV sequence [0 2 3 1] for repetition of Msg.3 initial and retransmission.</w:t>
      </w:r>
    </w:p>
    <w:p w14:paraId="3749972A"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initial transmission follows the rule specified in the first row in Table 6.1.2.1-2 in TS38.214.</w:t>
      </w:r>
    </w:p>
    <w:p w14:paraId="1D39057E"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retransmission follows the rules specified in Table 6.1.2.1-2 in TS38.214.</w:t>
      </w:r>
    </w:p>
    <w:p w14:paraId="2F948772" w14:textId="77777777" w:rsidR="00531700" w:rsidRPr="00CE2F29"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F</w:t>
      </w:r>
      <w:r>
        <w:rPr>
          <w:rFonts w:eastAsiaTheme="minorEastAsia"/>
        </w:rPr>
        <w:t>FS: The RV cycling for Msg.3 is based on transmission occasion on available slot.</w:t>
      </w:r>
    </w:p>
    <w:p w14:paraId="5F38F83F" w14:textId="008D88ED" w:rsidR="00531700" w:rsidRDefault="00531700" w:rsidP="00531700">
      <w:pPr>
        <w:widowControl w:val="0"/>
        <w:snapToGrid w:val="0"/>
        <w:spacing w:after="0"/>
        <w:jc w:val="both"/>
        <w:rPr>
          <w:rFonts w:eastAsiaTheme="minorEastAsia"/>
        </w:rPr>
      </w:pPr>
    </w:p>
    <w:p w14:paraId="05A6BB1E" w14:textId="57C8D992" w:rsidR="00531700" w:rsidRDefault="00531700" w:rsidP="00531700">
      <w:pPr>
        <w:pStyle w:val="Agreements"/>
      </w:pPr>
      <w:r>
        <w:t>Conclusion:</w:t>
      </w:r>
    </w:p>
    <w:p w14:paraId="686523FF" w14:textId="77777777" w:rsidR="00531700" w:rsidRPr="00563771"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C</w:t>
      </w:r>
      <w:r>
        <w:rPr>
          <w:rFonts w:eastAsiaTheme="minorEastAsia"/>
        </w:rPr>
        <w:t>ompanies are encouraged to perform additional evaluations regarding intra-slot frequency hopping for Msg.3 with repetition. Aim to conclude whether or not to support this feature in RAN1#106e (Note: If supported, the intention is to not configure intra- and inter-slot frequency hopping simultaneously).</w:t>
      </w:r>
    </w:p>
    <w:p w14:paraId="50CA8D97" w14:textId="5BAE37F2" w:rsidR="00531700" w:rsidRDefault="00531700" w:rsidP="00531700">
      <w:pPr>
        <w:widowControl w:val="0"/>
        <w:snapToGrid w:val="0"/>
        <w:spacing w:after="0"/>
        <w:jc w:val="both"/>
        <w:rPr>
          <w:rFonts w:eastAsiaTheme="minorEastAsia"/>
        </w:rPr>
      </w:pPr>
    </w:p>
    <w:p w14:paraId="692C5BDC" w14:textId="077A72EF" w:rsidR="00531700" w:rsidRDefault="00531700" w:rsidP="00531700">
      <w:pPr>
        <w:pStyle w:val="Agreements"/>
      </w:pPr>
      <w:r>
        <w:rPr>
          <w:highlight w:val="green"/>
        </w:rPr>
        <w:t>Agreement:</w:t>
      </w:r>
    </w:p>
    <w:p w14:paraId="65CD088C"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 xml:space="preserve">vailable slot for Msg.3 PUSCH repetition depends on </w:t>
      </w:r>
      <w:r w:rsidRPr="00F11F3F">
        <w:rPr>
          <w:rFonts w:eastAsiaTheme="minorEastAsia"/>
          <w:i/>
          <w:iCs/>
        </w:rPr>
        <w:t>TDD-UL-DL-Configcommon</w:t>
      </w:r>
      <w:r>
        <w:rPr>
          <w:rFonts w:eastAsiaTheme="minorEastAsia"/>
        </w:rPr>
        <w:t>.</w:t>
      </w:r>
    </w:p>
    <w:p w14:paraId="05CDC5D8"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A</w:t>
      </w:r>
      <w:r>
        <w:rPr>
          <w:rFonts w:eastAsiaTheme="minorEastAsia"/>
        </w:rPr>
        <w:t xml:space="preserve"> slot is determined as available for Msg.3 repetition only if the consecutive symbols allocated for Msg.3 repetition in the slot are all available symbols.</w:t>
      </w:r>
    </w:p>
    <w:p w14:paraId="422BA0EC" w14:textId="77777777" w:rsidR="00531700"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U</w:t>
      </w:r>
      <w:r>
        <w:rPr>
          <w:rFonts w:eastAsiaTheme="minorEastAsia"/>
        </w:rPr>
        <w:t xml:space="preserve">L symbols indicated by </w:t>
      </w:r>
      <w:r w:rsidRPr="00F11F3F">
        <w:rPr>
          <w:rFonts w:eastAsiaTheme="minorEastAsia"/>
          <w:i/>
          <w:iCs/>
        </w:rPr>
        <w:t>TDD-UL-DL-Configcommon</w:t>
      </w:r>
      <w:r>
        <w:rPr>
          <w:rFonts w:eastAsiaTheme="minorEastAsia"/>
        </w:rPr>
        <w:t xml:space="preserve"> are determined as available for Msg.3 repetition.</w:t>
      </w:r>
    </w:p>
    <w:p w14:paraId="1EC95314" w14:textId="77777777" w:rsidR="00531700" w:rsidRPr="00F11F3F"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F</w:t>
      </w:r>
      <w:r>
        <w:rPr>
          <w:rFonts w:eastAsiaTheme="minorEastAsia"/>
        </w:rPr>
        <w:t xml:space="preserve">FS: Whether and how to use flexible symbols indicated by </w:t>
      </w:r>
      <w:r w:rsidRPr="00F11F3F">
        <w:rPr>
          <w:rFonts w:eastAsiaTheme="minorEastAsia"/>
          <w:i/>
          <w:iCs/>
        </w:rPr>
        <w:t>TDD-UL-DL-Configcommon</w:t>
      </w:r>
      <w:r>
        <w:rPr>
          <w:rFonts w:eastAsiaTheme="minorEastAsia"/>
        </w:rPr>
        <w:t>.</w:t>
      </w:r>
    </w:p>
    <w:p w14:paraId="2C84FBD6" w14:textId="7F97E2C2" w:rsidR="00531700" w:rsidRDefault="00531700" w:rsidP="00531700">
      <w:pPr>
        <w:pStyle w:val="Agreements"/>
      </w:pPr>
      <w:r>
        <w:rPr>
          <w:highlight w:val="green"/>
        </w:rPr>
        <w:t>Agreement:</w:t>
      </w:r>
    </w:p>
    <w:p w14:paraId="04BE04DB" w14:textId="77777777" w:rsidR="00531700" w:rsidRPr="00F11F3F"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 xml:space="preserve">vailable slots for Msg.3 PUSCH repetition do not depend in </w:t>
      </w:r>
      <w:r w:rsidRPr="00F11F3F">
        <w:rPr>
          <w:rFonts w:eastAsiaTheme="minorEastAsia"/>
          <w:i/>
          <w:iCs/>
        </w:rPr>
        <w:t>tdd-DL-UL-ConfigurationDedicated</w:t>
      </w:r>
      <w:r>
        <w:rPr>
          <w:rFonts w:eastAsiaTheme="minorEastAsia"/>
        </w:rPr>
        <w:t>.</w:t>
      </w:r>
    </w:p>
    <w:p w14:paraId="08CCFD4F" w14:textId="00E32591" w:rsidR="00531700" w:rsidRDefault="00531700" w:rsidP="00531700">
      <w:pPr>
        <w:pStyle w:val="Agreements"/>
      </w:pPr>
      <w:r>
        <w:rPr>
          <w:highlight w:val="green"/>
        </w:rPr>
        <w:t>Agreement:</w:t>
      </w:r>
    </w:p>
    <w:p w14:paraId="3B1E7892"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dynamic SFI in DCI format 2-0.</w:t>
      </w:r>
    </w:p>
    <w:p w14:paraId="1B044DB6" w14:textId="2524CD2C" w:rsidR="00531700" w:rsidRDefault="00531700" w:rsidP="00531700">
      <w:pPr>
        <w:pStyle w:val="Agreements"/>
      </w:pPr>
      <w:r>
        <w:rPr>
          <w:highlight w:val="green"/>
        </w:rPr>
        <w:t>Agreement:</w:t>
      </w:r>
    </w:p>
    <w:p w14:paraId="0F25FC5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UL CI.</w:t>
      </w:r>
    </w:p>
    <w:p w14:paraId="45A5153B" w14:textId="77777777" w:rsidR="00531700" w:rsidRPr="00531700" w:rsidRDefault="00531700" w:rsidP="00531700">
      <w:pPr>
        <w:widowControl w:val="0"/>
        <w:snapToGrid w:val="0"/>
        <w:spacing w:after="0"/>
        <w:jc w:val="both"/>
        <w:rPr>
          <w:rFonts w:eastAsiaTheme="minorEastAsia"/>
        </w:rPr>
      </w:pPr>
    </w:p>
    <w:sectPr w:rsidR="00531700" w:rsidRPr="00531700">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32F8" w14:textId="77777777" w:rsidR="00FF241D" w:rsidRDefault="00FF241D">
      <w:r>
        <w:separator/>
      </w:r>
    </w:p>
  </w:endnote>
  <w:endnote w:type="continuationSeparator" w:id="0">
    <w:p w14:paraId="1926281A" w14:textId="77777777" w:rsidR="00FF241D" w:rsidRDefault="00FF241D">
      <w:r>
        <w:continuationSeparator/>
      </w:r>
    </w:p>
  </w:endnote>
  <w:endnote w:type="continuationNotice" w:id="1">
    <w:p w14:paraId="288CD7AF" w14:textId="77777777" w:rsidR="00FF241D" w:rsidRDefault="00FF2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EA21" w14:textId="77777777" w:rsidR="00FF241D" w:rsidRDefault="00FF241D">
      <w:r>
        <w:separator/>
      </w:r>
    </w:p>
  </w:footnote>
  <w:footnote w:type="continuationSeparator" w:id="0">
    <w:p w14:paraId="4C7131D4" w14:textId="77777777" w:rsidR="00FF241D" w:rsidRDefault="00FF241D">
      <w:r>
        <w:continuationSeparator/>
      </w:r>
    </w:p>
  </w:footnote>
  <w:footnote w:type="continuationNotice" w:id="1">
    <w:p w14:paraId="40E32B36" w14:textId="77777777" w:rsidR="00FF241D" w:rsidRDefault="00FF24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315E15"/>
    <w:multiLevelType w:val="hybridMultilevel"/>
    <w:tmpl w:val="7CA668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713271"/>
    <w:multiLevelType w:val="hybridMultilevel"/>
    <w:tmpl w:val="A89252E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8" w15:restartNumberingAfterBreak="0">
    <w:nsid w:val="492D0188"/>
    <w:multiLevelType w:val="hybridMultilevel"/>
    <w:tmpl w:val="5E6CC1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48505A"/>
    <w:multiLevelType w:val="hybridMultilevel"/>
    <w:tmpl w:val="CB90D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010DB2"/>
    <w:multiLevelType w:val="hybridMultilevel"/>
    <w:tmpl w:val="4EBCDB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A701D8"/>
    <w:multiLevelType w:val="hybridMultilevel"/>
    <w:tmpl w:val="EBF0040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716F10C2"/>
    <w:multiLevelType w:val="hybridMultilevel"/>
    <w:tmpl w:val="C108EF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33"/>
  </w:num>
  <w:num w:numId="2">
    <w:abstractNumId w:val="36"/>
  </w:num>
  <w:num w:numId="3">
    <w:abstractNumId w:val="14"/>
  </w:num>
  <w:num w:numId="4">
    <w:abstractNumId w:val="28"/>
  </w:num>
  <w:num w:numId="5">
    <w:abstractNumId w:val="19"/>
  </w:num>
  <w:num w:numId="6">
    <w:abstractNumId w:val="20"/>
  </w:num>
  <w:num w:numId="7">
    <w:abstractNumId w:val="16"/>
  </w:num>
  <w:num w:numId="8">
    <w:abstractNumId w:val="35"/>
  </w:num>
  <w:num w:numId="9">
    <w:abstractNumId w:val="3"/>
  </w:num>
  <w:num w:numId="10">
    <w:abstractNumId w:val="7"/>
  </w:num>
  <w:num w:numId="11">
    <w:abstractNumId w:val="2"/>
  </w:num>
  <w:num w:numId="12">
    <w:abstractNumId w:val="25"/>
  </w:num>
  <w:num w:numId="13">
    <w:abstractNumId w:val="23"/>
  </w:num>
  <w:num w:numId="14">
    <w:abstractNumId w:val="15"/>
  </w:num>
  <w:num w:numId="15">
    <w:abstractNumId w:val="1"/>
  </w:num>
  <w:num w:numId="16">
    <w:abstractNumId w:val="4"/>
  </w:num>
  <w:num w:numId="17">
    <w:abstractNumId w:val="11"/>
  </w:num>
  <w:num w:numId="18">
    <w:abstractNumId w:val="12"/>
  </w:num>
  <w:num w:numId="19">
    <w:abstractNumId w:val="34"/>
  </w:num>
  <w:num w:numId="20">
    <w:abstractNumId w:val="9"/>
  </w:num>
  <w:num w:numId="21">
    <w:abstractNumId w:val="0"/>
  </w:num>
  <w:num w:numId="22">
    <w:abstractNumId w:val="5"/>
  </w:num>
  <w:num w:numId="23">
    <w:abstractNumId w:val="10"/>
  </w:num>
  <w:num w:numId="24">
    <w:abstractNumId w:val="6"/>
  </w:num>
  <w:num w:numId="25">
    <w:abstractNumId w:val="24"/>
  </w:num>
  <w:num w:numId="26">
    <w:abstractNumId w:val="31"/>
  </w:num>
  <w:num w:numId="27">
    <w:abstractNumId w:val="26"/>
  </w:num>
  <w:num w:numId="28">
    <w:abstractNumId w:val="27"/>
  </w:num>
  <w:num w:numId="29">
    <w:abstractNumId w:val="32"/>
  </w:num>
  <w:num w:numId="30">
    <w:abstractNumId w:val="24"/>
  </w:num>
  <w:num w:numId="31">
    <w:abstractNumId w:val="6"/>
  </w:num>
  <w:num w:numId="32">
    <w:abstractNumId w:val="13"/>
  </w:num>
  <w:num w:numId="33">
    <w:abstractNumId w:val="8"/>
  </w:num>
  <w:num w:numId="34">
    <w:abstractNumId w:val="37"/>
  </w:num>
  <w:num w:numId="35">
    <w:abstractNumId w:val="29"/>
  </w:num>
  <w:num w:numId="36">
    <w:abstractNumId w:val="22"/>
  </w:num>
  <w:num w:numId="37">
    <w:abstractNumId w:val="18"/>
  </w:num>
  <w:num w:numId="38">
    <w:abstractNumId w:val="30"/>
  </w:num>
  <w:num w:numId="39">
    <w:abstractNumId w:val="21"/>
  </w:num>
  <w:num w:numId="4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8E0"/>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2D"/>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83A"/>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6E9"/>
    <w:rsid w:val="0007690F"/>
    <w:rsid w:val="0007798B"/>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3CE4"/>
    <w:rsid w:val="000B486A"/>
    <w:rsid w:val="000B49C3"/>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4DF"/>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6C8"/>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252"/>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921"/>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1A8"/>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18A8"/>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5E36"/>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3D8A"/>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810"/>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7E0"/>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456"/>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0F3"/>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5B"/>
    <w:rsid w:val="0047719C"/>
    <w:rsid w:val="004771A6"/>
    <w:rsid w:val="00480888"/>
    <w:rsid w:val="0048088F"/>
    <w:rsid w:val="0048098F"/>
    <w:rsid w:val="0048150E"/>
    <w:rsid w:val="00481980"/>
    <w:rsid w:val="00481CE9"/>
    <w:rsid w:val="00482967"/>
    <w:rsid w:val="0048299E"/>
    <w:rsid w:val="004833F8"/>
    <w:rsid w:val="004835F1"/>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97B86"/>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BDE"/>
    <w:rsid w:val="004B4528"/>
    <w:rsid w:val="004B47A0"/>
    <w:rsid w:val="004B4BC6"/>
    <w:rsid w:val="004B628F"/>
    <w:rsid w:val="004B6974"/>
    <w:rsid w:val="004B6B11"/>
    <w:rsid w:val="004B6CEA"/>
    <w:rsid w:val="004B6F2F"/>
    <w:rsid w:val="004B707E"/>
    <w:rsid w:val="004B76CA"/>
    <w:rsid w:val="004C0CCA"/>
    <w:rsid w:val="004C0D73"/>
    <w:rsid w:val="004C0D98"/>
    <w:rsid w:val="004C0E40"/>
    <w:rsid w:val="004C15D5"/>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4BEE"/>
    <w:rsid w:val="004F51BB"/>
    <w:rsid w:val="004F5464"/>
    <w:rsid w:val="004F6165"/>
    <w:rsid w:val="004F6C47"/>
    <w:rsid w:val="004F7586"/>
    <w:rsid w:val="004F782D"/>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70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ED0"/>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302"/>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C17"/>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2DE"/>
    <w:rsid w:val="00657577"/>
    <w:rsid w:val="00657746"/>
    <w:rsid w:val="00657942"/>
    <w:rsid w:val="0065797E"/>
    <w:rsid w:val="00657BB7"/>
    <w:rsid w:val="00657BF1"/>
    <w:rsid w:val="00660D5C"/>
    <w:rsid w:val="00660FC1"/>
    <w:rsid w:val="00660FDB"/>
    <w:rsid w:val="00661902"/>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80B"/>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94C"/>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2F5A"/>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3F34"/>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8DF"/>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7FD"/>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35C"/>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43F9"/>
    <w:rsid w:val="00945911"/>
    <w:rsid w:val="0094659C"/>
    <w:rsid w:val="00946CA8"/>
    <w:rsid w:val="00946F41"/>
    <w:rsid w:val="00947B90"/>
    <w:rsid w:val="0095043B"/>
    <w:rsid w:val="00950454"/>
    <w:rsid w:val="0095083E"/>
    <w:rsid w:val="00950D74"/>
    <w:rsid w:val="009517D0"/>
    <w:rsid w:val="009517FE"/>
    <w:rsid w:val="009529CD"/>
    <w:rsid w:val="00952B91"/>
    <w:rsid w:val="00952C2D"/>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065"/>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978"/>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7047E"/>
    <w:rsid w:val="00A70DF9"/>
    <w:rsid w:val="00A71177"/>
    <w:rsid w:val="00A712D3"/>
    <w:rsid w:val="00A72643"/>
    <w:rsid w:val="00A72F19"/>
    <w:rsid w:val="00A72F56"/>
    <w:rsid w:val="00A73486"/>
    <w:rsid w:val="00A73731"/>
    <w:rsid w:val="00A73D68"/>
    <w:rsid w:val="00A74491"/>
    <w:rsid w:val="00A749CE"/>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D11"/>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2AEC"/>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9BB"/>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6FC"/>
    <w:rsid w:val="00C05839"/>
    <w:rsid w:val="00C05B4F"/>
    <w:rsid w:val="00C0636D"/>
    <w:rsid w:val="00C06F99"/>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4DD"/>
    <w:rsid w:val="00C216F2"/>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EDE"/>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1CD8"/>
    <w:rsid w:val="00C728F4"/>
    <w:rsid w:val="00C72968"/>
    <w:rsid w:val="00C72C9B"/>
    <w:rsid w:val="00C730AF"/>
    <w:rsid w:val="00C73D9D"/>
    <w:rsid w:val="00C73FC5"/>
    <w:rsid w:val="00C74734"/>
    <w:rsid w:val="00C7499C"/>
    <w:rsid w:val="00C74B26"/>
    <w:rsid w:val="00C74B27"/>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094"/>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78D"/>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9D3"/>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9D9"/>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95A"/>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38E"/>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26A18"/>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0FEC"/>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5F9"/>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6F6D"/>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1C"/>
    <w:rsid w:val="00F20475"/>
    <w:rsid w:val="00F206BF"/>
    <w:rsid w:val="00F20C2F"/>
    <w:rsid w:val="00F21A05"/>
    <w:rsid w:val="00F22635"/>
    <w:rsid w:val="00F22A40"/>
    <w:rsid w:val="00F2329A"/>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5A06"/>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01E"/>
    <w:rsid w:val="00F550AE"/>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4C1"/>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D7B1D"/>
    <w:rsid w:val="00FE01EB"/>
    <w:rsid w:val="00FE0561"/>
    <w:rsid w:val="00FE0D8B"/>
    <w:rsid w:val="00FE17D7"/>
    <w:rsid w:val="00FE19A3"/>
    <w:rsid w:val="00FE1B30"/>
    <w:rsid w:val="00FE1EEF"/>
    <w:rsid w:val="00FE2B17"/>
    <w:rsid w:val="00FE300D"/>
    <w:rsid w:val="00FE31D1"/>
    <w:rsid w:val="00FE358E"/>
    <w:rsid w:val="00FE3B3B"/>
    <w:rsid w:val="00FE3D0F"/>
    <w:rsid w:val="00FE4D48"/>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41D"/>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CE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737147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0614192">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05513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016156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20095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9018">
      <w:bodyDiv w:val="1"/>
      <w:marLeft w:val="0"/>
      <w:marRight w:val="0"/>
      <w:marTop w:val="0"/>
      <w:marBottom w:val="0"/>
      <w:divBdr>
        <w:top w:val="none" w:sz="0" w:space="0" w:color="auto"/>
        <w:left w:val="none" w:sz="0" w:space="0" w:color="auto"/>
        <w:bottom w:val="none" w:sz="0" w:space="0" w:color="auto"/>
        <w:right w:val="none" w:sz="0" w:space="0" w:color="auto"/>
      </w:divBdr>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96407">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90823">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2.xml><?xml version="1.0" encoding="utf-8"?>
<ds:datastoreItem xmlns:ds="http://schemas.openxmlformats.org/officeDocument/2006/customXml" ds:itemID="{DAEC9FEE-B777-4315-899E-177242ACC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12</Pages>
  <Words>4981</Words>
  <Characters>28395</Characters>
  <Application>Microsoft Office Word</Application>
  <DocSecurity>0</DocSecurity>
  <Lines>236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89</cp:revision>
  <cp:lastPrinted>2010-04-02T09:58:00Z</cp:lastPrinted>
  <dcterms:created xsi:type="dcterms:W3CDTF">2021-01-14T07:58:00Z</dcterms:created>
  <dcterms:modified xsi:type="dcterms:W3CDTF">2021-08-05T03:29:00Z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