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72A0E" w14:textId="33382AD2" w:rsidR="007E346A" w:rsidRPr="007E346A" w:rsidRDefault="007E346A" w:rsidP="007E346A">
      <w:pPr>
        <w:tabs>
          <w:tab w:val="center" w:pos="4536"/>
          <w:tab w:val="right" w:pos="7938"/>
          <w:tab w:val="right" w:pos="9639"/>
        </w:tabs>
        <w:ind w:right="2"/>
        <w:rPr>
          <w:b/>
          <w:bCs/>
          <w:sz w:val="28"/>
        </w:rPr>
      </w:pPr>
      <w:r w:rsidRPr="007E346A">
        <w:rPr>
          <w:b/>
          <w:bCs/>
          <w:sz w:val="28"/>
        </w:rPr>
        <w:t>3GPP TSG RAN WG1 #106-e</w:t>
      </w:r>
      <w:r w:rsidRPr="007E346A">
        <w:rPr>
          <w:b/>
          <w:bCs/>
          <w:sz w:val="28"/>
        </w:rPr>
        <w:tab/>
        <w:t xml:space="preserve">              </w:t>
      </w:r>
      <w:r>
        <w:rPr>
          <w:b/>
          <w:bCs/>
          <w:sz w:val="28"/>
        </w:rPr>
        <w:t xml:space="preserve">     </w:t>
      </w:r>
      <w:r w:rsidRPr="007E346A">
        <w:rPr>
          <w:b/>
          <w:bCs/>
          <w:sz w:val="28"/>
        </w:rPr>
        <w:t xml:space="preserve">   </w:t>
      </w:r>
      <w:r w:rsidR="00E9653B">
        <w:rPr>
          <w:b/>
          <w:bCs/>
          <w:sz w:val="28"/>
        </w:rPr>
        <w:t xml:space="preserve">        </w:t>
      </w:r>
      <w:r w:rsidRPr="007E346A">
        <w:rPr>
          <w:b/>
          <w:bCs/>
          <w:sz w:val="28"/>
        </w:rPr>
        <w:t xml:space="preserve">  </w:t>
      </w:r>
      <w:r w:rsidR="00E9653B" w:rsidRPr="00E9653B">
        <w:rPr>
          <w:b/>
          <w:bCs/>
          <w:sz w:val="28"/>
        </w:rPr>
        <w:t>R1-2106590</w:t>
      </w:r>
    </w:p>
    <w:p w14:paraId="2E9F90F9" w14:textId="17656029" w:rsidR="00003169" w:rsidRDefault="007E346A" w:rsidP="007E346A">
      <w:pPr>
        <w:tabs>
          <w:tab w:val="center" w:pos="4536"/>
          <w:tab w:val="right" w:pos="8280"/>
          <w:tab w:val="right" w:pos="9639"/>
        </w:tabs>
        <w:spacing w:after="0"/>
        <w:rPr>
          <w:rFonts w:ascii="Arial" w:hAnsi="Arial" w:cs="Arial"/>
          <w:b/>
          <w:bCs/>
          <w:lang w:val="en-US" w:eastAsia="en-US"/>
        </w:rPr>
      </w:pPr>
      <w:r w:rsidRPr="007E346A">
        <w:rPr>
          <w:rFonts w:eastAsia="MS Mincho"/>
          <w:b/>
          <w:bCs/>
          <w:sz w:val="28"/>
          <w:lang w:eastAsia="ja-JP"/>
        </w:rPr>
        <w:t>e-Meeting, August 16</w:t>
      </w:r>
      <w:r w:rsidRPr="007E346A">
        <w:rPr>
          <w:rFonts w:eastAsia="MS Mincho"/>
          <w:b/>
          <w:bCs/>
          <w:sz w:val="28"/>
          <w:vertAlign w:val="superscript"/>
          <w:lang w:eastAsia="ja-JP"/>
        </w:rPr>
        <w:t>th</w:t>
      </w:r>
      <w:r w:rsidRPr="007E346A">
        <w:rPr>
          <w:rFonts w:eastAsia="MS Mincho"/>
          <w:b/>
          <w:bCs/>
          <w:sz w:val="28"/>
          <w:lang w:eastAsia="ja-JP"/>
        </w:rPr>
        <w:t xml:space="preserve"> – 27</w:t>
      </w:r>
      <w:r w:rsidRPr="007E346A">
        <w:rPr>
          <w:rFonts w:eastAsia="MS Mincho"/>
          <w:b/>
          <w:bCs/>
          <w:sz w:val="28"/>
          <w:vertAlign w:val="superscript"/>
          <w:lang w:eastAsia="ja-JP"/>
        </w:rPr>
        <w:t>th</w:t>
      </w:r>
      <w:r w:rsidRPr="007E346A">
        <w:rPr>
          <w:rFonts w:eastAsia="MS Mincho"/>
          <w:b/>
          <w:bCs/>
          <w:sz w:val="28"/>
          <w:lang w:eastAsia="ja-JP"/>
        </w:rPr>
        <w:t>, 2021</w:t>
      </w:r>
      <w:r w:rsidR="00642D47" w:rsidRPr="0003293A">
        <w:rPr>
          <w:rFonts w:asciiTheme="minorHAnsi" w:hAnsiTheme="minorHAnsi" w:cstheme="minorHAnsi"/>
          <w:b/>
          <w:bCs/>
        </w:rPr>
        <w:tab/>
      </w:r>
      <w:r w:rsidR="00885A48" w:rsidRPr="0003293A">
        <w:rPr>
          <w:rFonts w:ascii="Arial" w:hAnsi="Arial" w:cs="Arial"/>
          <w:b/>
          <w:bCs/>
          <w:lang w:val="en-US" w:eastAsia="en-US"/>
        </w:rPr>
        <w:t xml:space="preserve"> </w:t>
      </w:r>
      <w:r w:rsidR="00C507E5" w:rsidRPr="0003293A">
        <w:rPr>
          <w:rFonts w:ascii="Arial" w:hAnsi="Arial" w:cs="Arial"/>
          <w:b/>
          <w:bCs/>
          <w:lang w:val="en-US" w:eastAsia="en-US"/>
        </w:rPr>
        <w:tab/>
      </w:r>
      <w:r w:rsidR="00FC6FAE" w:rsidRPr="0003293A">
        <w:rPr>
          <w:rFonts w:ascii="Arial" w:hAnsi="Arial" w:cs="Arial"/>
          <w:b/>
          <w:bCs/>
          <w:lang w:val="en-US" w:eastAsia="en-US"/>
        </w:rPr>
        <w:t xml:space="preserve"> </w:t>
      </w:r>
    </w:p>
    <w:p w14:paraId="14A6B27B" w14:textId="77777777" w:rsidR="00436ED1" w:rsidRPr="003F17AD" w:rsidRDefault="00436ED1" w:rsidP="00436ED1">
      <w:pPr>
        <w:tabs>
          <w:tab w:val="center" w:pos="4536"/>
          <w:tab w:val="right" w:pos="8280"/>
          <w:tab w:val="right" w:pos="9639"/>
        </w:tabs>
        <w:spacing w:after="0"/>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266F09"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D6BCA" w:rsidRPr="00ED6BCA">
        <w:rPr>
          <w:rFonts w:ascii="Arial" w:hAnsi="Arial" w:cs="Arial"/>
          <w:b/>
          <w:bCs/>
          <w:lang w:val="en-US"/>
        </w:rPr>
        <w:t>Discussion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A2C42F0" w14:textId="713D6509" w:rsidR="000F6114" w:rsidRDefault="009F5DC8" w:rsidP="000F6114">
      <w:pPr>
        <w:rPr>
          <w:sz w:val="20"/>
        </w:rPr>
      </w:pPr>
      <w:r w:rsidRPr="00241FDA">
        <w:rPr>
          <w:rFonts w:hint="eastAsia"/>
          <w:sz w:val="20"/>
        </w:rPr>
        <w:t>In</w:t>
      </w:r>
      <w:r w:rsidRPr="00241FDA">
        <w:rPr>
          <w:sz w:val="20"/>
        </w:rPr>
        <w:t xml:space="preserve"> </w:t>
      </w:r>
      <w:r w:rsidRPr="00241FDA">
        <w:rPr>
          <w:rFonts w:hint="eastAsia"/>
          <w:sz w:val="20"/>
        </w:rPr>
        <w:t>RAN</w:t>
      </w:r>
      <w:r w:rsidRPr="00241FDA">
        <w:rPr>
          <w:sz w:val="20"/>
        </w:rPr>
        <w:t>1</w:t>
      </w:r>
      <w:r w:rsidRPr="00241FDA">
        <w:rPr>
          <w:rFonts w:hint="eastAsia"/>
          <w:sz w:val="20"/>
        </w:rPr>
        <w:t>#</w:t>
      </w:r>
      <w:r w:rsidRPr="00241FDA">
        <w:rPr>
          <w:sz w:val="20"/>
        </w:rPr>
        <w:t>10</w:t>
      </w:r>
      <w:r w:rsidR="0003293A">
        <w:rPr>
          <w:sz w:val="20"/>
        </w:rPr>
        <w:t>4</w:t>
      </w:r>
      <w:r w:rsidR="00C73CD8">
        <w:rPr>
          <w:sz w:val="20"/>
        </w:rPr>
        <w:t>b</w:t>
      </w:r>
      <w:r w:rsidR="00E23D7F">
        <w:rPr>
          <w:sz w:val="20"/>
        </w:rPr>
        <w:t xml:space="preserve"> </w:t>
      </w:r>
      <w:r w:rsidRPr="00241FDA">
        <w:rPr>
          <w:rFonts w:hint="eastAsia"/>
          <w:sz w:val="20"/>
        </w:rPr>
        <w:t>e</w:t>
      </w:r>
      <w:r w:rsidR="00E23D7F">
        <w:rPr>
          <w:sz w:val="20"/>
        </w:rPr>
        <w:t>-</w:t>
      </w:r>
      <w:r w:rsidRPr="00241FDA">
        <w:rPr>
          <w:sz w:val="20"/>
        </w:rPr>
        <w:t xml:space="preserve">meeting, </w:t>
      </w:r>
      <w:r w:rsidR="0003293A" w:rsidRPr="0003293A">
        <w:rPr>
          <w:sz w:val="20"/>
        </w:rPr>
        <w:t>downlink frame timing detection error</w:t>
      </w:r>
      <w:r w:rsidRPr="00241FDA">
        <w:rPr>
          <w:sz w:val="20"/>
        </w:rPr>
        <w:t xml:space="preserve"> </w:t>
      </w:r>
      <w:r w:rsidR="000F6114">
        <w:rPr>
          <w:sz w:val="20"/>
        </w:rPr>
        <w:t>is</w:t>
      </w:r>
      <w:r w:rsidRPr="00241FDA">
        <w:rPr>
          <w:sz w:val="20"/>
        </w:rPr>
        <w:t xml:space="preserve"> discussed and </w:t>
      </w:r>
      <w:r w:rsidR="000F6114">
        <w:rPr>
          <w:sz w:val="20"/>
        </w:rPr>
        <w:t xml:space="preserve">a </w:t>
      </w:r>
      <w:r w:rsidR="0003293A">
        <w:rPr>
          <w:sz w:val="20"/>
        </w:rPr>
        <w:t xml:space="preserve">LS </w:t>
      </w:r>
      <w:r w:rsidR="000F6114">
        <w:rPr>
          <w:sz w:val="20"/>
        </w:rPr>
        <w:t>is</w:t>
      </w:r>
      <w:r w:rsidR="0003293A">
        <w:rPr>
          <w:sz w:val="20"/>
        </w:rPr>
        <w:t xml:space="preserve"> sent to RAN4 for clarification on </w:t>
      </w:r>
      <w:r w:rsidR="0003293A" w:rsidRPr="0003293A">
        <w:rPr>
          <w:sz w:val="20"/>
        </w:rPr>
        <w:t xml:space="preserve">downlink frame timing detection error and </w:t>
      </w:r>
      <w:proofErr w:type="spellStart"/>
      <w:r w:rsidR="0003293A" w:rsidRPr="0003293A">
        <w:rPr>
          <w:rFonts w:hint="eastAsia"/>
          <w:sz w:val="20"/>
        </w:rPr>
        <w:t>Te</w:t>
      </w:r>
      <w:proofErr w:type="spellEnd"/>
      <w:r w:rsidR="0042334F">
        <w:rPr>
          <w:sz w:val="20"/>
        </w:rPr>
        <w:t xml:space="preserve">. </w:t>
      </w:r>
      <w:r w:rsidR="000F6114">
        <w:rPr>
          <w:sz w:val="20"/>
        </w:rPr>
        <w:t xml:space="preserve">According to reply LS from RAN4, it is </w:t>
      </w:r>
      <w:r w:rsidR="000F6114" w:rsidRPr="00B41474">
        <w:rPr>
          <w:sz w:val="20"/>
        </w:rPr>
        <w:t xml:space="preserve">the common understanding that downlink frame timing detection error is already included in UE transmit timing </w:t>
      </w:r>
      <w:proofErr w:type="gramStart"/>
      <w:r w:rsidR="000F6114" w:rsidRPr="00B41474">
        <w:rPr>
          <w:sz w:val="20"/>
        </w:rPr>
        <w:t>error</w:t>
      </w:r>
      <w:r w:rsidR="000F6114">
        <w:rPr>
          <w:sz w:val="20"/>
        </w:rPr>
        <w:t>[</w:t>
      </w:r>
      <w:proofErr w:type="gramEnd"/>
      <w:r w:rsidR="000F6114">
        <w:rPr>
          <w:sz w:val="20"/>
        </w:rPr>
        <w:t>1].</w:t>
      </w:r>
    </w:p>
    <w:p w14:paraId="3E4F7A37" w14:textId="692BE252" w:rsidR="00454558" w:rsidRPr="00241FDA" w:rsidRDefault="003C72A5" w:rsidP="00977BE8">
      <w:pPr>
        <w:rPr>
          <w:sz w:val="20"/>
        </w:rPr>
      </w:pPr>
      <w:r>
        <w:rPr>
          <w:sz w:val="20"/>
        </w:rPr>
        <w:t>On the other hand, t</w:t>
      </w:r>
      <w:r w:rsidR="0042334F">
        <w:rPr>
          <w:sz w:val="20"/>
        </w:rPr>
        <w:t>he equation</w:t>
      </w:r>
      <w:r w:rsidR="00671DAE">
        <w:rPr>
          <w:sz w:val="20"/>
        </w:rPr>
        <w:t>s</w:t>
      </w:r>
      <w:r w:rsidR="0042334F">
        <w:rPr>
          <w:sz w:val="20"/>
        </w:rPr>
        <w:t xml:space="preserve"> on TA-based method are discussed and the following agreements are </w:t>
      </w:r>
      <w:proofErr w:type="gramStart"/>
      <w:r w:rsidR="0042334F">
        <w:rPr>
          <w:sz w:val="20"/>
        </w:rPr>
        <w:t>achieved</w:t>
      </w:r>
      <w:r w:rsidR="00090B55">
        <w:rPr>
          <w:sz w:val="20"/>
        </w:rPr>
        <w:t>[</w:t>
      </w:r>
      <w:proofErr w:type="gramEnd"/>
      <w:r>
        <w:rPr>
          <w:sz w:val="20"/>
        </w:rPr>
        <w:t>2</w:t>
      </w:r>
      <w:r w:rsidR="00090B55">
        <w:rPr>
          <w:sz w:val="20"/>
        </w:rPr>
        <w:t>]</w:t>
      </w:r>
      <w:r w:rsidR="009F5DC8" w:rsidRPr="00241FDA">
        <w:rPr>
          <w:sz w:val="20"/>
        </w:rPr>
        <w:t>.</w:t>
      </w:r>
      <w:r w:rsidR="00386213" w:rsidRPr="00241FDA">
        <w:rPr>
          <w:sz w:val="20"/>
        </w:rPr>
        <w:t xml:space="preserve"> </w:t>
      </w:r>
    </w:p>
    <w:p w14:paraId="292816D5" w14:textId="3A18B4AC" w:rsidR="009C7AB4" w:rsidRPr="0042334F" w:rsidRDefault="009C7AB4" w:rsidP="009C7AB4">
      <w:pPr>
        <w:snapToGrid w:val="0"/>
        <w:spacing w:line="252" w:lineRule="auto"/>
        <w:rPr>
          <w:sz w:val="20"/>
          <w:highlight w:val="darkYellow"/>
        </w:rPr>
      </w:pPr>
      <w:r w:rsidRPr="0042334F">
        <w:rPr>
          <w:sz w:val="20"/>
          <w:highlight w:val="darkYellow"/>
        </w:rPr>
        <w:t>Working assumption:</w:t>
      </w:r>
    </w:p>
    <w:p w14:paraId="3A4F1657" w14:textId="77777777" w:rsidR="009B1BFC" w:rsidRPr="0042334F" w:rsidRDefault="009B1BFC" w:rsidP="009B1BFC">
      <w:pPr>
        <w:rPr>
          <w:b/>
          <w:color w:val="000000" w:themeColor="text1"/>
          <w:sz w:val="20"/>
        </w:rPr>
      </w:pPr>
      <w:r w:rsidRPr="0042334F">
        <w:rPr>
          <w:b/>
          <w:sz w:val="20"/>
        </w:rPr>
        <w:t xml:space="preserve">Take the following two alternatives as the equation for evaluation of the overall time </w:t>
      </w:r>
      <w:r w:rsidRPr="0042334F">
        <w:rPr>
          <w:b/>
          <w:color w:val="000000" w:themeColor="text1"/>
          <w:sz w:val="20"/>
        </w:rPr>
        <w:t>synchronization error for TA based propagation delay compensation:</w:t>
      </w:r>
    </w:p>
    <w:p w14:paraId="0718D6BC" w14:textId="77777777" w:rsidR="009B1BFC" w:rsidRPr="0042334F" w:rsidRDefault="009B1BFC" w:rsidP="009B1BFC">
      <w:pPr>
        <w:numPr>
          <w:ilvl w:val="0"/>
          <w:numId w:val="11"/>
        </w:numPr>
        <w:overflowPunct/>
        <w:adjustRightInd/>
        <w:snapToGrid w:val="0"/>
        <w:spacing w:line="252" w:lineRule="auto"/>
        <w:ind w:left="785"/>
        <w:contextualSpacing/>
        <w:jc w:val="left"/>
        <w:textAlignment w:val="auto"/>
        <w:rPr>
          <w:b/>
          <w:bCs/>
          <w:sz w:val="20"/>
        </w:rPr>
      </w:pPr>
      <w:r w:rsidRPr="0042334F">
        <w:rPr>
          <w:b/>
          <w:sz w:val="20"/>
        </w:rPr>
        <w:t>Alt. 1</w:t>
      </w:r>
      <w:r w:rsidRPr="0042334F">
        <w:rPr>
          <w:sz w:val="20"/>
        </w:rPr>
        <w:t xml:space="preserve">: </w:t>
      </w:r>
    </w:p>
    <w:p w14:paraId="5EF29694" w14:textId="77777777" w:rsidR="009B1BFC" w:rsidRPr="0042334F" w:rsidRDefault="00826C4C" w:rsidP="009B1BFC">
      <w:pPr>
        <w:spacing w:afterLines="50"/>
        <w:rPr>
          <w:i/>
          <w:sz w:val="20"/>
        </w:rPr>
      </w:pPr>
      <m:oMathPara>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total, T</m:t>
              </m:r>
              <m:sSub>
                <m:sSubPr>
                  <m:ctrlPr>
                    <w:rPr>
                      <w:rFonts w:ascii="Cambria Math" w:eastAsia="等线" w:hAnsi="Cambria Math"/>
                      <w:i/>
                      <w:sz w:val="20"/>
                    </w:rPr>
                  </m:ctrlPr>
                </m:sSubPr>
                <m:e>
                  <m:r>
                    <w:rPr>
                      <w:rFonts w:ascii="Cambria Math" w:eastAsia="等线" w:hAnsi="Cambria Math"/>
                      <w:sz w:val="20"/>
                    </w:rPr>
                    <m:t>A</m:t>
                  </m:r>
                </m:e>
                <m:sub>
                  <m:r>
                    <w:rPr>
                      <w:rFonts w:ascii="Cambria Math" w:eastAsia="等线" w:hAnsi="Cambria Math"/>
                      <w:sz w:val="20"/>
                    </w:rPr>
                    <m:t>based</m:t>
                  </m:r>
                </m:sub>
              </m:sSub>
            </m:sub>
          </m:sSub>
          <m:r>
            <w:rPr>
              <w:rFonts w:ascii="Cambria Math" w:eastAsia="等线" w:hAnsi="Cambria Math"/>
              <w:sz w:val="20"/>
            </w:rPr>
            <m:t>≤</m:t>
          </m:r>
        </m:oMath>
      </m:oMathPara>
    </w:p>
    <w:p w14:paraId="1B879305" w14:textId="77777777" w:rsidR="009B1BFC" w:rsidRPr="0042334F" w:rsidRDefault="00826C4C" w:rsidP="009B1BFC">
      <w:pPr>
        <w:spacing w:after="0"/>
        <w:rPr>
          <w:sz w:val="20"/>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 DL, TX</m:t>
            </m:r>
          </m:sub>
        </m:sSub>
        <m:r>
          <w:rPr>
            <w:rFonts w:ascii="Cambria Math" w:eastAsia="等线" w:hAnsi="Cambria Math"/>
            <w:color w:val="FF0000"/>
            <w:sz w:val="20"/>
          </w:rPr>
          <m:t>+</m:t>
        </m:r>
        <m:sSub>
          <m:sSubPr>
            <m:ctrlPr>
              <w:rPr>
                <w:rFonts w:ascii="Cambria Math" w:eastAsia="等线" w:hAnsi="Cambria Math"/>
                <w:i/>
                <w:color w:val="FF0000"/>
                <w:sz w:val="20"/>
              </w:rPr>
            </m:ctrlPr>
          </m:sSubPr>
          <m:e>
            <m:r>
              <w:rPr>
                <w:rFonts w:ascii="Cambria Math" w:eastAsia="等线" w:hAnsi="Cambria Math"/>
                <w:color w:val="FF0000"/>
                <w:sz w:val="20"/>
              </w:rPr>
              <m:t>error</m:t>
            </m:r>
          </m:e>
          <m:sub>
            <m:r>
              <w:rPr>
                <w:rFonts w:ascii="Cambria Math" w:eastAsia="等线" w:hAnsi="Cambria Math"/>
                <w:color w:val="FF0000"/>
                <w:sz w:val="20"/>
              </w:rPr>
              <m:t>UE, DL,RX</m:t>
            </m:r>
          </m:sub>
        </m:sSub>
        <m:r>
          <m:rPr>
            <m:sty m:val="p"/>
          </m:rPr>
          <w:rPr>
            <w:rFonts w:ascii="Cambria Math" w:eastAsia="等线" w:hAnsi="Cambria Math"/>
            <w:color w:val="000000" w:themeColor="text1"/>
            <w:sz w:val="20"/>
          </w:rPr>
          <m:t>+</m:t>
        </m:r>
        <m:f>
          <m:fPr>
            <m:ctrlPr>
              <w:rPr>
                <w:rFonts w:ascii="Cambria Math" w:eastAsia="等线" w:hAnsi="Cambria Math"/>
                <w:i/>
                <w:sz w:val="20"/>
              </w:rPr>
            </m:ctrlPr>
          </m:fPr>
          <m:num>
            <m:sSub>
              <m:sSubPr>
                <m:ctrlPr>
                  <w:rPr>
                    <w:rFonts w:ascii="Cambria Math" w:eastAsia="等线" w:hAnsi="Cambria Math"/>
                    <w:i/>
                    <w:sz w:val="20"/>
                  </w:rPr>
                </m:ctrlPr>
              </m:sSubPr>
              <m:e>
                <m:sSub>
                  <m:sSubPr>
                    <m:ctrlPr>
                      <w:rPr>
                        <w:rFonts w:ascii="Cambria Math" w:eastAsia="等线" w:hAnsi="Cambria Math"/>
                        <w:i/>
                        <w:sz w:val="20"/>
                      </w:rPr>
                    </m:ctrlPr>
                  </m:sSubPr>
                  <m:e>
                    <m:sSub>
                      <m:sSubPr>
                        <m:ctrlPr>
                          <w:rPr>
                            <w:rFonts w:ascii="Cambria Math" w:eastAsia="等线" w:hAnsi="Cambria Math"/>
                            <w:i/>
                            <w:color w:val="FF0000"/>
                            <w:sz w:val="20"/>
                          </w:rPr>
                        </m:ctrlPr>
                      </m:sSubPr>
                      <m:e>
                        <m:r>
                          <w:rPr>
                            <w:rFonts w:ascii="Cambria Math" w:eastAsia="等线" w:hAnsi="Cambria Math"/>
                            <w:color w:val="FF0000"/>
                            <w:sz w:val="20"/>
                          </w:rPr>
                          <m:t>error</m:t>
                        </m:r>
                      </m:e>
                      <m:sub>
                        <m:r>
                          <w:rPr>
                            <w:rFonts w:ascii="Cambria Math" w:eastAsia="等线" w:hAnsi="Cambria Math"/>
                            <w:color w:val="FF0000"/>
                            <w:sz w:val="20"/>
                          </w:rPr>
                          <m:t>BS, DL,TX</m:t>
                        </m:r>
                      </m:sub>
                    </m:sSub>
                    <m:r>
                      <m:rPr>
                        <m:sty m:val="p"/>
                      </m:rPr>
                      <w:rPr>
                        <w:rFonts w:ascii="Cambria Math" w:eastAsia="等线" w:hAnsi="Cambria Math"/>
                        <w:color w:val="FF0000"/>
                        <w:sz w:val="20"/>
                      </w:rPr>
                      <m:t>+</m:t>
                    </m:r>
                    <m:r>
                      <w:rPr>
                        <w:rFonts w:ascii="Cambria Math" w:eastAsia="等线" w:hAnsi="Cambria Math"/>
                        <w:sz w:val="20"/>
                      </w:rPr>
                      <m:t>error</m:t>
                    </m:r>
                  </m:e>
                  <m:sub>
                    <m:r>
                      <w:rPr>
                        <w:rFonts w:ascii="Cambria Math" w:eastAsia="等线" w:hAnsi="Cambria Math"/>
                        <w:sz w:val="20"/>
                      </w:rPr>
                      <m:t>UE, DL,RX</m:t>
                    </m:r>
                  </m:sub>
                </m:sSub>
                <m:r>
                  <w:rPr>
                    <w:rFonts w:ascii="Cambria Math" w:eastAsia="等线" w:hAnsi="Cambria Math"/>
                    <w:sz w:val="20"/>
                  </w:rPr>
                  <m:t xml:space="preserve"> +</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 xml:space="preserve">UE, UL, TX </m:t>
                    </m:r>
                  </m:sub>
                </m:sSub>
                <m:r>
                  <w:rPr>
                    <w:rFonts w:ascii="Cambria Math" w:eastAsia="等线" w:hAnsi="Cambria Math"/>
                    <w:sz w:val="20"/>
                  </w:rPr>
                  <m:t>+error</m:t>
                </m:r>
              </m:e>
              <m:sub>
                <m:r>
                  <w:rPr>
                    <w:rFonts w:ascii="Cambria Math" w:eastAsia="等线" w:hAnsi="Cambria Math"/>
                    <w:sz w:val="20"/>
                  </w:rPr>
                  <m:t>BS, UL,RX</m:t>
                </m:r>
              </m:sub>
            </m:sSub>
            <m:r>
              <w:rPr>
                <w:rFonts w:ascii="Cambria Math" w:eastAsia="等线"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m:t>
                </m:r>
                <m:sSub>
                  <m:sSubPr>
                    <m:ctrlPr>
                      <w:rPr>
                        <w:rFonts w:ascii="Cambria Math" w:eastAsia="等线" w:hAnsi="Cambria Math"/>
                        <w:i/>
                        <w:sz w:val="20"/>
                      </w:rPr>
                    </m:ctrlPr>
                  </m:sSubPr>
                  <m:e>
                    <m:r>
                      <w:rPr>
                        <w:rFonts w:ascii="Cambria Math" w:eastAsia="等线" w:hAnsi="Cambria Math"/>
                        <w:sz w:val="20"/>
                      </w:rPr>
                      <m:t>A</m:t>
                    </m:r>
                  </m:e>
                  <m:sub>
                    <m:r>
                      <w:rPr>
                        <w:rFonts w:ascii="Cambria Math" w:eastAsia="等线" w:hAnsi="Cambria Math"/>
                        <w:sz w:val="20"/>
                      </w:rPr>
                      <m:t>indication</m:t>
                    </m:r>
                  </m:sub>
                </m:sSub>
              </m:sub>
            </m:sSub>
          </m:num>
          <m:den>
            <m:r>
              <w:rPr>
                <w:rFonts w:ascii="Cambria Math" w:eastAsia="等线" w:hAnsi="Cambria Math"/>
                <w:sz w:val="20"/>
              </w:rPr>
              <m:t>2</m:t>
            </m:r>
          </m:den>
        </m:f>
      </m:oMath>
      <w:r w:rsidR="009B1BFC" w:rsidRPr="0042334F">
        <w:rPr>
          <w:sz w:val="20"/>
        </w:rPr>
        <w:t xml:space="preserve"> </w:t>
      </w:r>
    </w:p>
    <w:p w14:paraId="51C0ED00" w14:textId="77777777" w:rsidR="009B1BFC" w:rsidRPr="0042334F" w:rsidRDefault="009B1BFC" w:rsidP="009B1BFC">
      <w:pPr>
        <w:numPr>
          <w:ilvl w:val="1"/>
          <w:numId w:val="11"/>
        </w:numPr>
        <w:overflowPunct/>
        <w:adjustRightInd/>
        <w:snapToGrid w:val="0"/>
        <w:spacing w:line="252" w:lineRule="auto"/>
        <w:ind w:left="1505"/>
        <w:contextualSpacing/>
        <w:jc w:val="left"/>
        <w:textAlignment w:val="auto"/>
        <w:rPr>
          <w:b/>
          <w:bCs/>
          <w:sz w:val="20"/>
        </w:rPr>
      </w:pPr>
      <w:r w:rsidRPr="0042334F">
        <w:rPr>
          <w:sz w:val="20"/>
        </w:rPr>
        <w:t xml:space="preserve">Either option 1 or option 2 below will be applied based on the RAN4 reply to RAN1 LS </w:t>
      </w:r>
      <w:hyperlink r:id="rId8" w:history="1">
        <w:r w:rsidRPr="0042334F">
          <w:rPr>
            <w:sz w:val="20"/>
          </w:rPr>
          <w:t>R1-2102245</w:t>
        </w:r>
      </w:hyperlink>
      <w:r w:rsidRPr="0042334F">
        <w:rPr>
          <w:sz w:val="20"/>
        </w:rPr>
        <w:t xml:space="preserve">: </w:t>
      </w:r>
    </w:p>
    <w:p w14:paraId="715103EC" w14:textId="77777777" w:rsidR="009B1BFC" w:rsidRPr="0042334F" w:rsidRDefault="009B1BFC" w:rsidP="009B1BFC">
      <w:pPr>
        <w:numPr>
          <w:ilvl w:val="2"/>
          <w:numId w:val="11"/>
        </w:numPr>
        <w:overflowPunct/>
        <w:adjustRightInd/>
        <w:snapToGrid w:val="0"/>
        <w:spacing w:line="252" w:lineRule="auto"/>
        <w:ind w:left="2225"/>
        <w:contextualSpacing/>
        <w:jc w:val="left"/>
        <w:textAlignment w:val="auto"/>
        <w:rPr>
          <w:b/>
          <w:bCs/>
          <w:sz w:val="20"/>
        </w:rPr>
      </w:pPr>
      <w:r w:rsidRPr="0042334F">
        <w:rPr>
          <w:b/>
          <w:bCs/>
          <w:sz w:val="20"/>
        </w:rPr>
        <w:t xml:space="preserve">Option 1: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DL,RX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Pr="0042334F">
        <w:rPr>
          <w:sz w:val="20"/>
        </w:rPr>
        <w:t xml:space="preserve"> &lt;= Te</w:t>
      </w:r>
    </w:p>
    <w:p w14:paraId="4C10564A" w14:textId="77777777" w:rsidR="009B1BFC" w:rsidRPr="0042334F" w:rsidRDefault="009B1BFC" w:rsidP="009B1BFC">
      <w:pPr>
        <w:numPr>
          <w:ilvl w:val="2"/>
          <w:numId w:val="11"/>
        </w:numPr>
        <w:overflowPunct/>
        <w:adjustRightInd/>
        <w:snapToGrid w:val="0"/>
        <w:spacing w:line="252" w:lineRule="auto"/>
        <w:ind w:left="2225"/>
        <w:contextualSpacing/>
        <w:jc w:val="left"/>
        <w:textAlignment w:val="auto"/>
        <w:rPr>
          <w:b/>
          <w:bCs/>
          <w:sz w:val="20"/>
        </w:rPr>
      </w:pPr>
      <w:r w:rsidRPr="0042334F">
        <w:rPr>
          <w:b/>
          <w:bCs/>
          <w:sz w:val="20"/>
        </w:rPr>
        <w:t xml:space="preserve">Option 2: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Pr="0042334F">
        <w:rPr>
          <w:sz w:val="20"/>
        </w:rPr>
        <w:t xml:space="preserve"> = Te and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DL,RX</m:t>
            </m:r>
          </m:sub>
        </m:sSub>
      </m:oMath>
      <w:r w:rsidRPr="0042334F">
        <w:rPr>
          <w:sz w:val="20"/>
        </w:rPr>
        <w:t xml:space="preserve"> is </w:t>
      </w:r>
      <w:r w:rsidRPr="0042334F">
        <w:rPr>
          <w:color w:val="7030A0"/>
          <w:sz w:val="20"/>
        </w:rPr>
        <w:t xml:space="preserve">equal to a value separate from </w:t>
      </w:r>
      <w:proofErr w:type="spellStart"/>
      <w:r w:rsidRPr="0042334F">
        <w:rPr>
          <w:color w:val="7030A0"/>
          <w:sz w:val="20"/>
        </w:rPr>
        <w:t>Te</w:t>
      </w:r>
      <w:proofErr w:type="spellEnd"/>
      <w:r w:rsidRPr="0042334F">
        <w:rPr>
          <w:sz w:val="20"/>
        </w:rPr>
        <w:t xml:space="preserve"> </w:t>
      </w:r>
    </w:p>
    <w:p w14:paraId="29CB41E8" w14:textId="77777777" w:rsidR="009B1BFC" w:rsidRPr="0042334F" w:rsidRDefault="009B1BFC" w:rsidP="009B1BFC">
      <w:pPr>
        <w:adjustRightInd/>
        <w:spacing w:beforeLines="50" w:before="120" w:line="252" w:lineRule="auto"/>
        <w:contextualSpacing/>
        <w:jc w:val="left"/>
        <w:rPr>
          <w:i/>
          <w:color w:val="000000" w:themeColor="text1"/>
          <w:sz w:val="20"/>
        </w:rPr>
      </w:pPr>
    </w:p>
    <w:p w14:paraId="75AC1FC5" w14:textId="77777777" w:rsidR="009B1BFC" w:rsidRPr="0042334F" w:rsidRDefault="009B1BFC" w:rsidP="009B1BFC">
      <w:pPr>
        <w:numPr>
          <w:ilvl w:val="0"/>
          <w:numId w:val="11"/>
        </w:numPr>
        <w:overflowPunct/>
        <w:adjustRightInd/>
        <w:snapToGrid w:val="0"/>
        <w:spacing w:line="252" w:lineRule="auto"/>
        <w:ind w:left="785"/>
        <w:contextualSpacing/>
        <w:jc w:val="left"/>
        <w:textAlignment w:val="auto"/>
        <w:rPr>
          <w:b/>
          <w:bCs/>
          <w:sz w:val="20"/>
        </w:rPr>
      </w:pPr>
      <w:r w:rsidRPr="0042334F">
        <w:rPr>
          <w:b/>
          <w:sz w:val="20"/>
        </w:rPr>
        <w:t>Alt. 2</w:t>
      </w:r>
      <w:r w:rsidRPr="0042334F">
        <w:rPr>
          <w:sz w:val="20"/>
        </w:rPr>
        <w:t xml:space="preserve">: </w:t>
      </w:r>
    </w:p>
    <w:p w14:paraId="674BB523" w14:textId="77777777" w:rsidR="009B1BFC" w:rsidRPr="0042334F" w:rsidRDefault="00826C4C" w:rsidP="009B1BFC">
      <w:pPr>
        <w:spacing w:afterLines="50"/>
        <w:rPr>
          <w:i/>
          <w:sz w:val="20"/>
        </w:rPr>
      </w:pPr>
      <m:oMathPara>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total, T</m:t>
              </m:r>
              <m:sSub>
                <m:sSubPr>
                  <m:ctrlPr>
                    <w:rPr>
                      <w:rFonts w:ascii="Cambria Math" w:eastAsia="等线" w:hAnsi="Cambria Math"/>
                      <w:i/>
                      <w:sz w:val="20"/>
                    </w:rPr>
                  </m:ctrlPr>
                </m:sSubPr>
                <m:e>
                  <m:r>
                    <w:rPr>
                      <w:rFonts w:ascii="Cambria Math" w:eastAsia="等线" w:hAnsi="Cambria Math"/>
                      <w:sz w:val="20"/>
                    </w:rPr>
                    <m:t>A</m:t>
                  </m:r>
                </m:e>
                <m:sub>
                  <m:r>
                    <w:rPr>
                      <w:rFonts w:ascii="Cambria Math" w:eastAsia="等线" w:hAnsi="Cambria Math"/>
                      <w:sz w:val="20"/>
                    </w:rPr>
                    <m:t>based</m:t>
                  </m:r>
                </m:sub>
              </m:sSub>
            </m:sub>
          </m:sSub>
          <m:r>
            <w:rPr>
              <w:rFonts w:ascii="Cambria Math" w:eastAsia="等线" w:hAnsi="Cambria Math"/>
              <w:sz w:val="20"/>
            </w:rPr>
            <m:t>≤</m:t>
          </m:r>
        </m:oMath>
      </m:oMathPara>
    </w:p>
    <w:p w14:paraId="5E70E132" w14:textId="77777777" w:rsidR="009B1BFC" w:rsidRPr="0042334F" w:rsidRDefault="00826C4C" w:rsidP="009B1BFC">
      <w:pPr>
        <w:spacing w:after="0"/>
        <w:rPr>
          <w:sz w:val="20"/>
        </w:rPr>
      </w:pPr>
      <m:oMath>
        <m:sSub>
          <m:sSubPr>
            <m:ctrlPr>
              <w:rPr>
                <w:rFonts w:ascii="Cambria Math" w:eastAsia="等线" w:hAnsi="Cambria Math"/>
                <w:sz w:val="20"/>
              </w:rPr>
            </m:ctrlPr>
          </m:sSubPr>
          <m:e>
            <m:r>
              <w:rPr>
                <w:rFonts w:ascii="Cambria Math" w:eastAsia="等线" w:hAnsi="Cambria Math"/>
                <w:color w:val="FF0000"/>
                <w:sz w:val="20"/>
              </w:rPr>
              <m:t>[</m:t>
            </m:r>
            <m:f>
              <m:fPr>
                <m:ctrlPr>
                  <w:rPr>
                    <w:rFonts w:ascii="Cambria Math" w:eastAsia="等线" w:hAnsi="Cambria Math"/>
                    <w:i/>
                    <w:color w:val="FF0000"/>
                    <w:sz w:val="20"/>
                  </w:rPr>
                </m:ctrlPr>
              </m:fPr>
              <m:num>
                <m:r>
                  <w:rPr>
                    <w:rFonts w:ascii="Cambria Math" w:eastAsia="等线" w:hAnsi="Cambria Math"/>
                    <w:color w:val="FF0000"/>
                    <w:sz w:val="20"/>
                  </w:rPr>
                  <m:t>1</m:t>
                </m:r>
              </m:num>
              <m:den>
                <m:r>
                  <w:rPr>
                    <w:rFonts w:ascii="Cambria Math" w:eastAsia="等线" w:hAnsi="Cambria Math"/>
                    <w:color w:val="FF0000"/>
                    <w:sz w:val="20"/>
                  </w:rPr>
                  <m:t>2</m:t>
                </m:r>
              </m:den>
            </m:f>
            <m:r>
              <w:rPr>
                <w:rFonts w:ascii="Cambria Math" w:eastAsia="等线" w:hAnsi="Cambria Math"/>
                <w:color w:val="FF0000"/>
                <w:sz w:val="20"/>
              </w:rPr>
              <m:t>*</m:t>
            </m:r>
            <m:r>
              <m:rPr>
                <m:sty m:val="p"/>
              </m:rPr>
              <w:rPr>
                <w:rFonts w:ascii="Cambria Math" w:eastAsia="等线" w:hAnsi="Cambria Math"/>
                <w:color w:val="FF0000"/>
                <w:sz w:val="20"/>
              </w:rPr>
              <m:t>]</m:t>
            </m:r>
            <m:r>
              <w:rPr>
                <w:rFonts w:ascii="Cambria Math" w:eastAsia="等线" w:hAnsi="Cambria Math"/>
                <w:sz w:val="20"/>
              </w:rPr>
              <m:t>error</m:t>
            </m:r>
          </m:e>
          <m:sub>
            <m:r>
              <w:rPr>
                <w:rFonts w:ascii="Cambria Math" w:eastAsia="等线" w:hAnsi="Cambria Math"/>
                <w:sz w:val="20"/>
              </w:rPr>
              <m:t>BS, DL, TX</m:t>
            </m:r>
          </m:sub>
        </m:sSub>
        <m:r>
          <m:rPr>
            <m:sty m:val="p"/>
          </m:rPr>
          <w:rPr>
            <w:rFonts w:ascii="Cambria Math" w:eastAsia="等线" w:hAnsi="Cambria Math"/>
            <w:color w:val="000000" w:themeColor="text1"/>
            <w:sz w:val="20"/>
          </w:rPr>
          <m:t>+</m:t>
        </m:r>
        <m:f>
          <m:fPr>
            <m:ctrlPr>
              <w:rPr>
                <w:rFonts w:ascii="Cambria Math" w:eastAsia="等线" w:hAnsi="Cambria Math"/>
                <w:i/>
                <w:sz w:val="20"/>
              </w:rPr>
            </m:ctrlPr>
          </m:fPr>
          <m:num>
            <m:sSub>
              <m:sSubPr>
                <m:ctrlPr>
                  <w:rPr>
                    <w:rFonts w:ascii="Cambria Math" w:eastAsia="等线" w:hAnsi="Cambria Math"/>
                    <w:i/>
                    <w:sz w:val="20"/>
                  </w:rPr>
                </m:ctrlPr>
              </m:sSubPr>
              <m:e>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DL,RX</m:t>
                    </m:r>
                  </m:sub>
                </m:sSub>
                <m:r>
                  <w:rPr>
                    <w:rFonts w:ascii="Cambria Math" w:eastAsia="等线" w:hAnsi="Cambria Math"/>
                    <w:sz w:val="20"/>
                  </w:rPr>
                  <m:t xml:space="preserve"> +</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 xml:space="preserve">UE, UL, TX </m:t>
                    </m:r>
                  </m:sub>
                </m:sSub>
                <m:r>
                  <w:rPr>
                    <w:rFonts w:ascii="Cambria Math" w:eastAsia="等线" w:hAnsi="Cambria Math"/>
                    <w:sz w:val="20"/>
                  </w:rPr>
                  <m:t>+error</m:t>
                </m:r>
              </m:e>
              <m:sub>
                <m:r>
                  <w:rPr>
                    <w:rFonts w:ascii="Cambria Math" w:eastAsia="等线" w:hAnsi="Cambria Math"/>
                    <w:sz w:val="20"/>
                  </w:rPr>
                  <m:t>BS, UL,RX</m:t>
                </m:r>
              </m:sub>
            </m:sSub>
            <m:r>
              <w:rPr>
                <w:rFonts w:ascii="Cambria Math" w:eastAsia="等线"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m:t>
                </m:r>
                <m:sSub>
                  <m:sSubPr>
                    <m:ctrlPr>
                      <w:rPr>
                        <w:rFonts w:ascii="Cambria Math" w:eastAsia="等线" w:hAnsi="Cambria Math"/>
                        <w:i/>
                        <w:sz w:val="20"/>
                      </w:rPr>
                    </m:ctrlPr>
                  </m:sSubPr>
                  <m:e>
                    <m:r>
                      <w:rPr>
                        <w:rFonts w:ascii="Cambria Math" w:eastAsia="等线" w:hAnsi="Cambria Math"/>
                        <w:sz w:val="20"/>
                      </w:rPr>
                      <m:t>A</m:t>
                    </m:r>
                  </m:e>
                  <m:sub>
                    <m:r>
                      <w:rPr>
                        <w:rFonts w:ascii="Cambria Math" w:eastAsia="等线" w:hAnsi="Cambria Math"/>
                        <w:sz w:val="20"/>
                      </w:rPr>
                      <m:t>indication</m:t>
                    </m:r>
                  </m:sub>
                </m:sSub>
              </m:sub>
            </m:sSub>
          </m:num>
          <m:den>
            <m:r>
              <w:rPr>
                <w:rFonts w:ascii="Cambria Math" w:eastAsia="等线" w:hAnsi="Cambria Math"/>
                <w:sz w:val="20"/>
              </w:rPr>
              <m:t>2</m:t>
            </m:r>
          </m:den>
        </m:f>
      </m:oMath>
      <w:r w:rsidR="009B1BFC" w:rsidRPr="0042334F">
        <w:rPr>
          <w:sz w:val="20"/>
        </w:rPr>
        <w:t xml:space="preserve"> </w:t>
      </w:r>
    </w:p>
    <w:p w14:paraId="2B7C2111" w14:textId="77777777" w:rsidR="009B1BFC" w:rsidRPr="0042334F" w:rsidRDefault="009B1BFC" w:rsidP="009B1BFC">
      <w:pPr>
        <w:adjustRightInd/>
        <w:spacing w:line="252" w:lineRule="auto"/>
        <w:ind w:left="720"/>
        <w:contextualSpacing/>
        <w:jc w:val="left"/>
        <w:rPr>
          <w:b/>
          <w:bCs/>
          <w:sz w:val="20"/>
        </w:rPr>
      </w:pPr>
    </w:p>
    <w:p w14:paraId="540D6436" w14:textId="77777777" w:rsidR="009B1BFC" w:rsidRPr="0042334F" w:rsidRDefault="009B1BFC" w:rsidP="009B1BFC">
      <w:pPr>
        <w:numPr>
          <w:ilvl w:val="1"/>
          <w:numId w:val="11"/>
        </w:numPr>
        <w:overflowPunct/>
        <w:adjustRightInd/>
        <w:snapToGrid w:val="0"/>
        <w:spacing w:line="252" w:lineRule="auto"/>
        <w:ind w:left="1505"/>
        <w:contextualSpacing/>
        <w:jc w:val="left"/>
        <w:textAlignment w:val="auto"/>
        <w:rPr>
          <w:b/>
          <w:bCs/>
          <w:sz w:val="20"/>
        </w:rPr>
      </w:pPr>
      <w:r w:rsidRPr="0042334F">
        <w:rPr>
          <w:sz w:val="20"/>
        </w:rPr>
        <w:t xml:space="preserve">Either option 1 or option 2 below will be applied based on the RAN4 reply to RAN1 LS </w:t>
      </w:r>
      <w:hyperlink r:id="rId9" w:history="1">
        <w:r w:rsidRPr="0042334F">
          <w:rPr>
            <w:sz w:val="20"/>
          </w:rPr>
          <w:t>R1-2102245</w:t>
        </w:r>
      </w:hyperlink>
      <w:r w:rsidRPr="0042334F">
        <w:rPr>
          <w:sz w:val="20"/>
        </w:rPr>
        <w:t xml:space="preserve">: </w:t>
      </w:r>
    </w:p>
    <w:p w14:paraId="20CA600F" w14:textId="29744977" w:rsidR="009B1BFC" w:rsidRPr="0042334F" w:rsidRDefault="009B1BFC" w:rsidP="009B1BFC">
      <w:pPr>
        <w:numPr>
          <w:ilvl w:val="2"/>
          <w:numId w:val="11"/>
        </w:numPr>
        <w:overflowPunct/>
        <w:adjustRightInd/>
        <w:snapToGrid w:val="0"/>
        <w:spacing w:line="252" w:lineRule="auto"/>
        <w:ind w:left="2225"/>
        <w:contextualSpacing/>
        <w:jc w:val="left"/>
        <w:textAlignment w:val="auto"/>
        <w:rPr>
          <w:b/>
          <w:bCs/>
          <w:sz w:val="20"/>
        </w:rPr>
      </w:pPr>
      <w:r w:rsidRPr="0042334F">
        <w:rPr>
          <w:b/>
          <w:bCs/>
          <w:sz w:val="20"/>
        </w:rPr>
        <w:t xml:space="preserve">Option 1: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DL,RX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Pr="0042334F">
        <w:rPr>
          <w:sz w:val="20"/>
        </w:rPr>
        <w:t xml:space="preserve"> &lt;= </w:t>
      </w:r>
      <w:proofErr w:type="spellStart"/>
      <w:r w:rsidRPr="0042334F">
        <w:rPr>
          <w:sz w:val="20"/>
        </w:rPr>
        <w:t>Te</w:t>
      </w:r>
      <w:proofErr w:type="spellEnd"/>
    </w:p>
    <w:p w14:paraId="6D332F0C" w14:textId="52F8F8A8" w:rsidR="00D30D2D" w:rsidRPr="0042334F" w:rsidRDefault="00D30D2D" w:rsidP="009B1BFC">
      <w:pPr>
        <w:numPr>
          <w:ilvl w:val="2"/>
          <w:numId w:val="11"/>
        </w:numPr>
        <w:overflowPunct/>
        <w:adjustRightInd/>
        <w:snapToGrid w:val="0"/>
        <w:spacing w:line="252" w:lineRule="auto"/>
        <w:ind w:left="2225"/>
        <w:contextualSpacing/>
        <w:jc w:val="left"/>
        <w:textAlignment w:val="auto"/>
        <w:rPr>
          <w:b/>
          <w:bCs/>
          <w:sz w:val="20"/>
        </w:rPr>
      </w:pPr>
      <w:r w:rsidRPr="0042334F">
        <w:rPr>
          <w:b/>
          <w:bCs/>
          <w:sz w:val="20"/>
        </w:rPr>
        <w:t xml:space="preserve">Option 2: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Pr="0042334F">
        <w:rPr>
          <w:sz w:val="20"/>
        </w:rPr>
        <w:t xml:space="preserve"> = Te and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DL,RX</m:t>
            </m:r>
          </m:sub>
        </m:sSub>
      </m:oMath>
      <w:r w:rsidRPr="0042334F">
        <w:rPr>
          <w:sz w:val="20"/>
        </w:rPr>
        <w:t xml:space="preserve"> is </w:t>
      </w:r>
      <w:r w:rsidRPr="0042334F">
        <w:rPr>
          <w:color w:val="7030A0"/>
          <w:sz w:val="20"/>
        </w:rPr>
        <w:t xml:space="preserve">equal to a value separate from </w:t>
      </w:r>
      <w:proofErr w:type="spellStart"/>
      <w:r w:rsidRPr="0042334F">
        <w:rPr>
          <w:color w:val="7030A0"/>
          <w:sz w:val="20"/>
        </w:rPr>
        <w:t>Te</w:t>
      </w:r>
      <w:proofErr w:type="spellEnd"/>
    </w:p>
    <w:p w14:paraId="60D80346" w14:textId="2BDC8B98" w:rsidR="009B1BFC" w:rsidRPr="0042334F" w:rsidRDefault="00D30D2D" w:rsidP="00D30D2D">
      <w:pPr>
        <w:numPr>
          <w:ilvl w:val="1"/>
          <w:numId w:val="11"/>
        </w:numPr>
        <w:overflowPunct/>
        <w:adjustRightInd/>
        <w:snapToGrid w:val="0"/>
        <w:spacing w:line="252" w:lineRule="auto"/>
        <w:ind w:left="1505"/>
        <w:contextualSpacing/>
        <w:jc w:val="left"/>
        <w:textAlignment w:val="auto"/>
        <w:rPr>
          <w:sz w:val="20"/>
          <w:highlight w:val="darkYellow"/>
        </w:rPr>
      </w:pPr>
      <w:r w:rsidRPr="0042334F">
        <w:rPr>
          <w:color w:val="FF0000"/>
          <w:sz w:val="20"/>
        </w:rPr>
        <w:t>[Note: Alt.2 assumes that the time of PD estimation is close to the time of PD compensation</w:t>
      </w:r>
      <w:r w:rsidRPr="0042334F">
        <w:rPr>
          <w:color w:val="FF00FF"/>
          <w:sz w:val="20"/>
        </w:rPr>
        <w:t xml:space="preserve">, in which case the DL frame timing error and BS transmit timing error for propagation delay estimation is correlated to that for the transmission of RRC </w:t>
      </w:r>
      <w:proofErr w:type="spellStart"/>
      <w:r w:rsidRPr="0042334F">
        <w:rPr>
          <w:color w:val="FF00FF"/>
          <w:sz w:val="20"/>
        </w:rPr>
        <w:t>signaling</w:t>
      </w:r>
      <w:proofErr w:type="spellEnd"/>
      <w:r w:rsidRPr="0042334F">
        <w:rPr>
          <w:color w:val="FF00FF"/>
          <w:sz w:val="20"/>
        </w:rPr>
        <w:t xml:space="preserve"> carrying the reference time clock</w:t>
      </w:r>
      <w:r w:rsidRPr="0042334F">
        <w:rPr>
          <w:color w:val="FF0000"/>
          <w:sz w:val="20"/>
        </w:rPr>
        <w:t>]</w:t>
      </w:r>
    </w:p>
    <w:p w14:paraId="0411C3E9" w14:textId="38957B31" w:rsidR="004554B0" w:rsidRDefault="004554B0" w:rsidP="00D942DC">
      <w:pPr>
        <w:overflowPunct/>
        <w:adjustRightInd/>
        <w:snapToGrid w:val="0"/>
        <w:spacing w:beforeLines="50" w:before="120" w:line="240" w:lineRule="auto"/>
        <w:contextualSpacing/>
        <w:textAlignment w:val="auto"/>
        <w:rPr>
          <w:sz w:val="20"/>
        </w:rPr>
      </w:pPr>
    </w:p>
    <w:p w14:paraId="7C0DE65B" w14:textId="483AC2E1" w:rsidR="004554B0" w:rsidRDefault="004554B0" w:rsidP="004554B0">
      <w:pPr>
        <w:overflowPunct/>
        <w:adjustRightInd/>
        <w:snapToGrid w:val="0"/>
        <w:spacing w:beforeLines="50" w:before="120" w:line="240" w:lineRule="auto"/>
        <w:contextualSpacing/>
        <w:textAlignment w:val="auto"/>
        <w:rPr>
          <w:iCs/>
          <w:sz w:val="20"/>
          <w:lang w:eastAsia="x-none"/>
        </w:rPr>
      </w:pPr>
      <w:r>
        <w:rPr>
          <w:sz w:val="20"/>
        </w:rPr>
        <w:t xml:space="preserve">According to </w:t>
      </w:r>
      <w:r>
        <w:rPr>
          <w:rFonts w:hint="eastAsia"/>
          <w:sz w:val="20"/>
        </w:rPr>
        <w:t>LS</w:t>
      </w:r>
      <w:r>
        <w:rPr>
          <w:sz w:val="20"/>
        </w:rPr>
        <w:t xml:space="preserve"> from RAN2, the </w:t>
      </w:r>
      <w:r w:rsidRPr="00E23D7F">
        <w:rPr>
          <w:bCs/>
          <w:iCs/>
          <w:color w:val="000000"/>
          <w:sz w:val="20"/>
          <w:lang w:eastAsia="ko-KR"/>
        </w:rPr>
        <w:t xml:space="preserve">suggested </w:t>
      </w:r>
      <w:r>
        <w:rPr>
          <w:bCs/>
          <w:iCs/>
          <w:color w:val="000000"/>
          <w:sz w:val="20"/>
          <w:lang w:eastAsia="ko-KR"/>
        </w:rPr>
        <w:t>s</w:t>
      </w:r>
      <w:r w:rsidRPr="00E23D7F">
        <w:rPr>
          <w:bCs/>
          <w:iCs/>
          <w:color w:val="000000"/>
          <w:sz w:val="20"/>
          <w:lang w:eastAsia="ko-KR"/>
        </w:rPr>
        <w:t xml:space="preserve">ingle </w:t>
      </w:r>
      <w:proofErr w:type="spellStart"/>
      <w:r w:rsidRPr="00E23D7F">
        <w:rPr>
          <w:bCs/>
          <w:iCs/>
          <w:color w:val="000000"/>
          <w:sz w:val="20"/>
          <w:lang w:eastAsia="ko-KR"/>
        </w:rPr>
        <w:t>Uu</w:t>
      </w:r>
      <w:proofErr w:type="spellEnd"/>
      <w:r w:rsidRPr="00E23D7F">
        <w:rPr>
          <w:bCs/>
          <w:iCs/>
          <w:color w:val="000000"/>
          <w:sz w:val="20"/>
          <w:lang w:eastAsia="ko-KR"/>
        </w:rPr>
        <w:t xml:space="preserve"> interface </w:t>
      </w:r>
      <w:r>
        <w:rPr>
          <w:bCs/>
          <w:iCs/>
          <w:color w:val="000000"/>
          <w:sz w:val="20"/>
          <w:lang w:eastAsia="ko-KR"/>
        </w:rPr>
        <w:t>b</w:t>
      </w:r>
      <w:r w:rsidRPr="00E23D7F">
        <w:rPr>
          <w:bCs/>
          <w:iCs/>
          <w:color w:val="000000"/>
          <w:sz w:val="20"/>
          <w:lang w:eastAsia="ko-KR"/>
        </w:rPr>
        <w:t>udget</w:t>
      </w:r>
      <w:r>
        <w:rPr>
          <w:bCs/>
          <w:iCs/>
          <w:color w:val="000000"/>
          <w:sz w:val="20"/>
          <w:lang w:eastAsia="ko-KR"/>
        </w:rPr>
        <w:t>s are listed in the following table</w:t>
      </w:r>
      <w:r w:rsidRPr="00E23D7F">
        <w:rPr>
          <w:i/>
          <w:iCs/>
          <w:sz w:val="20"/>
          <w:lang w:eastAsia="x-none"/>
        </w:rPr>
        <w:t xml:space="preserve"> </w:t>
      </w:r>
      <w:r w:rsidRPr="00E23D7F">
        <w:rPr>
          <w:iCs/>
          <w:sz w:val="20"/>
          <w:lang w:eastAsia="x-none"/>
        </w:rPr>
        <w:t>[</w:t>
      </w:r>
      <w:r>
        <w:rPr>
          <w:iCs/>
          <w:sz w:val="20"/>
          <w:lang w:eastAsia="x-none"/>
        </w:rPr>
        <w:t>3</w:t>
      </w:r>
      <w:r w:rsidRPr="00E23D7F">
        <w:rPr>
          <w:iCs/>
          <w:sz w:val="20"/>
          <w:lang w:eastAsia="x-none"/>
        </w:rPr>
        <w:t>]</w:t>
      </w:r>
    </w:p>
    <w:p w14:paraId="3C4B1DA1" w14:textId="77777777" w:rsidR="004554B0" w:rsidRPr="00E23D7F" w:rsidRDefault="004554B0" w:rsidP="004554B0">
      <w:pPr>
        <w:overflowPunct/>
        <w:adjustRightInd/>
        <w:snapToGrid w:val="0"/>
        <w:spacing w:beforeLines="50" w:before="120" w:line="240" w:lineRule="auto"/>
        <w:contextualSpacing/>
        <w:textAlignment w:val="auto"/>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tblGrid>
      <w:tr w:rsidR="004554B0" w:rsidRPr="00E23D7F" w14:paraId="0E86DEAE" w14:textId="77777777" w:rsidTr="004554B0">
        <w:trPr>
          <w:trHeight w:val="233"/>
        </w:trPr>
        <w:tc>
          <w:tcPr>
            <w:tcW w:w="2864" w:type="dxa"/>
            <w:shd w:val="clear" w:color="auto" w:fill="auto"/>
          </w:tcPr>
          <w:p w14:paraId="28BC8AF9" w14:textId="77777777" w:rsidR="004554B0" w:rsidRPr="00E23D7F" w:rsidRDefault="004554B0" w:rsidP="004554B0">
            <w:pPr>
              <w:spacing w:after="160"/>
              <w:contextualSpacing/>
              <w:rPr>
                <w:b/>
                <w:bCs/>
                <w:iCs/>
                <w:color w:val="000000"/>
                <w:sz w:val="20"/>
                <w:lang w:eastAsia="ko-KR"/>
              </w:rPr>
            </w:pPr>
            <w:r w:rsidRPr="00E23D7F">
              <w:rPr>
                <w:b/>
                <w:bCs/>
                <w:iCs/>
                <w:color w:val="000000"/>
                <w:sz w:val="20"/>
                <w:lang w:eastAsia="ko-KR"/>
              </w:rPr>
              <w:t>Scenario</w:t>
            </w:r>
          </w:p>
        </w:tc>
        <w:tc>
          <w:tcPr>
            <w:tcW w:w="3402" w:type="dxa"/>
            <w:shd w:val="clear" w:color="auto" w:fill="auto"/>
          </w:tcPr>
          <w:p w14:paraId="642C31FF" w14:textId="77777777" w:rsidR="004554B0" w:rsidRPr="00E23D7F" w:rsidRDefault="004554B0" w:rsidP="004554B0">
            <w:pPr>
              <w:spacing w:after="160"/>
              <w:contextualSpacing/>
              <w:rPr>
                <w:b/>
                <w:bCs/>
                <w:iCs/>
                <w:color w:val="000000"/>
                <w:sz w:val="20"/>
                <w:lang w:eastAsia="ko-KR"/>
              </w:rPr>
            </w:pPr>
            <w:r w:rsidRPr="00E23D7F">
              <w:rPr>
                <w:b/>
                <w:bCs/>
                <w:iCs/>
                <w:color w:val="000000"/>
                <w:sz w:val="20"/>
                <w:lang w:eastAsia="ko-KR"/>
              </w:rPr>
              <w:t xml:space="preserve">Single </w:t>
            </w:r>
            <w:proofErr w:type="spellStart"/>
            <w:r w:rsidRPr="00E23D7F">
              <w:rPr>
                <w:b/>
                <w:bCs/>
                <w:iCs/>
                <w:color w:val="000000"/>
                <w:sz w:val="20"/>
                <w:lang w:eastAsia="ko-KR"/>
              </w:rPr>
              <w:t>Uu</w:t>
            </w:r>
            <w:proofErr w:type="spellEnd"/>
            <w:r w:rsidRPr="00E23D7F">
              <w:rPr>
                <w:b/>
                <w:bCs/>
                <w:iCs/>
                <w:color w:val="000000"/>
                <w:sz w:val="20"/>
                <w:lang w:eastAsia="ko-KR"/>
              </w:rPr>
              <w:t xml:space="preserve"> interface Budget</w:t>
            </w:r>
          </w:p>
        </w:tc>
      </w:tr>
      <w:tr w:rsidR="004554B0" w:rsidRPr="00E23D7F" w14:paraId="7429E239" w14:textId="77777777" w:rsidTr="004554B0">
        <w:trPr>
          <w:trHeight w:val="246"/>
        </w:trPr>
        <w:tc>
          <w:tcPr>
            <w:tcW w:w="2864" w:type="dxa"/>
            <w:shd w:val="clear" w:color="auto" w:fill="auto"/>
          </w:tcPr>
          <w:p w14:paraId="671960EC"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Control-to-Control</w:t>
            </w:r>
          </w:p>
        </w:tc>
        <w:tc>
          <w:tcPr>
            <w:tcW w:w="3402" w:type="dxa"/>
            <w:shd w:val="clear" w:color="auto" w:fill="auto"/>
          </w:tcPr>
          <w:p w14:paraId="53A821EA"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±145ns to ±275ns</w:t>
            </w:r>
          </w:p>
        </w:tc>
      </w:tr>
      <w:tr w:rsidR="004554B0" w:rsidRPr="00E23D7F" w14:paraId="24A2AB81" w14:textId="77777777" w:rsidTr="004554B0">
        <w:trPr>
          <w:trHeight w:val="236"/>
        </w:trPr>
        <w:tc>
          <w:tcPr>
            <w:tcW w:w="2864" w:type="dxa"/>
            <w:shd w:val="clear" w:color="auto" w:fill="auto"/>
          </w:tcPr>
          <w:p w14:paraId="05D8AB35"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Smart Grid</w:t>
            </w:r>
          </w:p>
        </w:tc>
        <w:tc>
          <w:tcPr>
            <w:tcW w:w="3402" w:type="dxa"/>
            <w:shd w:val="clear" w:color="auto" w:fill="auto"/>
          </w:tcPr>
          <w:p w14:paraId="642CC587" w14:textId="77777777" w:rsidR="004554B0" w:rsidRPr="00E23D7F" w:rsidRDefault="004554B0" w:rsidP="004554B0">
            <w:pPr>
              <w:spacing w:after="160"/>
              <w:contextualSpacing/>
              <w:rPr>
                <w:iCs/>
                <w:color w:val="000000"/>
                <w:sz w:val="20"/>
                <w:lang w:eastAsia="ko-KR"/>
              </w:rPr>
            </w:pPr>
            <w:r w:rsidRPr="00E23D7F">
              <w:rPr>
                <w:iCs/>
                <w:color w:val="000000"/>
                <w:sz w:val="20"/>
                <w:lang w:eastAsia="ko-KR"/>
              </w:rPr>
              <w:t>±795ns to ±845ns</w:t>
            </w:r>
          </w:p>
        </w:tc>
      </w:tr>
    </w:tbl>
    <w:p w14:paraId="7FBE793F" w14:textId="1CCF7976" w:rsidR="008E3555" w:rsidRDefault="008E3555" w:rsidP="00D942DC">
      <w:pPr>
        <w:overflowPunct/>
        <w:adjustRightInd/>
        <w:snapToGrid w:val="0"/>
        <w:spacing w:beforeLines="50" w:before="120" w:line="240" w:lineRule="auto"/>
        <w:contextualSpacing/>
        <w:textAlignment w:val="auto"/>
        <w:rPr>
          <w:sz w:val="20"/>
        </w:rPr>
      </w:pPr>
    </w:p>
    <w:p w14:paraId="47C69973" w14:textId="37F62BF8" w:rsidR="00BE3E97" w:rsidRDefault="00BE3E97" w:rsidP="00DA1DC2">
      <w:pPr>
        <w:spacing w:beforeLines="50" w:before="120"/>
      </w:pPr>
      <w:r w:rsidRPr="00241FDA">
        <w:rPr>
          <w:sz w:val="20"/>
        </w:rPr>
        <w:t xml:space="preserve">In this contribution, we </w:t>
      </w:r>
      <w:r w:rsidR="009F5DC8" w:rsidRPr="00241FDA">
        <w:rPr>
          <w:sz w:val="20"/>
        </w:rPr>
        <w:t>share</w:t>
      </w:r>
      <w:r w:rsidRPr="00241FDA">
        <w:rPr>
          <w:sz w:val="20"/>
        </w:rPr>
        <w:t xml:space="preserve"> our </w:t>
      </w:r>
      <w:r w:rsidR="009F5DC8" w:rsidRPr="00241FDA">
        <w:rPr>
          <w:sz w:val="20"/>
        </w:rPr>
        <w:t xml:space="preserve">views on </w:t>
      </w:r>
      <w:r w:rsidR="00DA1DC2" w:rsidRPr="00241FDA">
        <w:rPr>
          <w:sz w:val="20"/>
        </w:rPr>
        <w:t>propagation delay compensation enhancements</w:t>
      </w:r>
      <w:r w:rsidRPr="00241FDA">
        <w:rPr>
          <w:sz w:val="20"/>
        </w:rPr>
        <w:t>.</w:t>
      </w:r>
    </w:p>
    <w:p w14:paraId="6B332CC7" w14:textId="56B5267E" w:rsidR="00DA44DE" w:rsidRDefault="00A44E40" w:rsidP="00DA44DE">
      <w:pPr>
        <w:pStyle w:val="1"/>
        <w:tabs>
          <w:tab w:val="left" w:pos="432"/>
        </w:tabs>
        <w:jc w:val="left"/>
      </w:pPr>
      <w:r>
        <w:lastRenderedPageBreak/>
        <w:t xml:space="preserve">Parameters for </w:t>
      </w:r>
      <w:r w:rsidRPr="009F5DC8">
        <w:t>propagation delay</w:t>
      </w:r>
      <w:r>
        <w:t xml:space="preserve"> </w:t>
      </w:r>
      <w:r w:rsidRPr="009F5DC8">
        <w:t>compensation</w:t>
      </w:r>
      <w:r w:rsidRPr="00323672">
        <w:t xml:space="preserve"> evaluation</w:t>
      </w:r>
    </w:p>
    <w:p w14:paraId="717DD408" w14:textId="494317F5" w:rsidR="00DA1DC2" w:rsidRPr="00241FDA" w:rsidRDefault="00DA1DC2" w:rsidP="00DA1DC2">
      <w:pPr>
        <w:snapToGrid w:val="0"/>
        <w:rPr>
          <w:sz w:val="20"/>
        </w:rPr>
      </w:pPr>
      <w:r w:rsidRPr="00241FDA">
        <w:rPr>
          <w:color w:val="000000"/>
          <w:sz w:val="20"/>
        </w:rPr>
        <w:t xml:space="preserve">According to agreement in the </w:t>
      </w:r>
      <w:r w:rsidR="00B20859">
        <w:rPr>
          <w:color w:val="000000"/>
          <w:sz w:val="20"/>
        </w:rPr>
        <w:t xml:space="preserve">previous </w:t>
      </w:r>
      <w:r w:rsidRPr="00241FDA">
        <w:rPr>
          <w:color w:val="000000"/>
          <w:sz w:val="20"/>
        </w:rPr>
        <w:t>RAN1 meeting,</w:t>
      </w:r>
      <w:r w:rsidR="00027567">
        <w:rPr>
          <w:color w:val="000000"/>
          <w:sz w:val="20"/>
        </w:rPr>
        <w:t xml:space="preserve"> parameters for </w:t>
      </w:r>
      <w:r w:rsidR="00027567" w:rsidRPr="00027567">
        <w:rPr>
          <w:color w:val="000000"/>
          <w:sz w:val="20"/>
        </w:rPr>
        <w:t>propagation delay</w:t>
      </w:r>
      <w:r w:rsidR="00027567">
        <w:rPr>
          <w:color w:val="000000"/>
          <w:sz w:val="20"/>
        </w:rPr>
        <w:t xml:space="preserve"> evaluation are discussed</w:t>
      </w:r>
      <w:r w:rsidRPr="00241FDA">
        <w:rPr>
          <w:color w:val="000000"/>
          <w:sz w:val="20"/>
        </w:rPr>
        <w:t>.</w:t>
      </w:r>
      <w:r w:rsidRPr="00027567">
        <w:rPr>
          <w:color w:val="000000"/>
          <w:sz w:val="20"/>
        </w:rPr>
        <w:t xml:space="preserve"> </w:t>
      </w:r>
      <w:r w:rsidR="00027567">
        <w:rPr>
          <w:color w:val="000000"/>
          <w:sz w:val="20"/>
        </w:rPr>
        <w:t xml:space="preserve">The parameter </w:t>
      </w:r>
      <w:r w:rsidR="001359DF">
        <w:rPr>
          <w:color w:val="000000"/>
          <w:sz w:val="20"/>
        </w:rPr>
        <w:t xml:space="preserve">on </w:t>
      </w:r>
      <w:r w:rsidR="001359DF" w:rsidRPr="001359DF">
        <w:rPr>
          <w:color w:val="000000"/>
          <w:sz w:val="20"/>
        </w:rPr>
        <w:t>BS transmit timing error</w:t>
      </w:r>
      <w:r w:rsidR="001359DF">
        <w:rPr>
          <w:color w:val="000000"/>
          <w:sz w:val="20"/>
        </w:rPr>
        <w:t xml:space="preserve"> is</w:t>
      </w:r>
      <w:r w:rsidR="00027567">
        <w:rPr>
          <w:color w:val="000000"/>
          <w:sz w:val="20"/>
        </w:rPr>
        <w:t xml:space="preserve"> still open.</w:t>
      </w:r>
      <w:r w:rsidR="00BC35F8" w:rsidRPr="00027567">
        <w:rPr>
          <w:color w:val="000000"/>
          <w:sz w:val="20"/>
        </w:rPr>
        <w:t xml:space="preserve">  </w:t>
      </w:r>
      <w:r w:rsidRPr="00027567">
        <w:rPr>
          <w:color w:val="000000"/>
          <w:sz w:val="20"/>
        </w:rPr>
        <w:t xml:space="preserve"> </w:t>
      </w:r>
    </w:p>
    <w:p w14:paraId="5A133A03" w14:textId="4D5EE3AE" w:rsidR="00BC35F8" w:rsidRDefault="00BC35F8" w:rsidP="00BC35F8">
      <w:pPr>
        <w:pStyle w:val="2"/>
        <w:rPr>
          <w:color w:val="000000"/>
        </w:rPr>
      </w:pPr>
      <w:r w:rsidRPr="004859CB">
        <w:rPr>
          <w:color w:val="000000"/>
        </w:rPr>
        <w:t xml:space="preserve">BS </w:t>
      </w:r>
      <w:r w:rsidRPr="00BC35F8">
        <w:rPr>
          <w:color w:val="000000"/>
        </w:rPr>
        <w:t>transmit</w:t>
      </w:r>
      <w:r w:rsidRPr="004859CB">
        <w:rPr>
          <w:color w:val="000000"/>
        </w:rPr>
        <w:t xml:space="preserve"> timing error</w:t>
      </w:r>
      <w:r w:rsidR="00E23D7F">
        <w:rPr>
          <w:color w:val="000000"/>
        </w:rPr>
        <w:t xml:space="preserve"> for </w:t>
      </w:r>
      <w:r w:rsidR="00E23D7F" w:rsidRPr="00E23D7F">
        <w:rPr>
          <w:color w:val="000000"/>
        </w:rPr>
        <w:t>smart grid use case</w:t>
      </w:r>
    </w:p>
    <w:p w14:paraId="7BBBEA90" w14:textId="673D9A3A" w:rsidR="00BC35F8" w:rsidRPr="00241FDA" w:rsidRDefault="00E53363" w:rsidP="00DA1DC2">
      <w:pPr>
        <w:snapToGrid w:val="0"/>
        <w:rPr>
          <w:sz w:val="20"/>
        </w:rPr>
      </w:pPr>
      <w:r w:rsidRPr="00241FDA">
        <w:rPr>
          <w:sz w:val="20"/>
        </w:rPr>
        <w:t xml:space="preserve">The maximum </w:t>
      </w:r>
      <w:proofErr w:type="spellStart"/>
      <w:r w:rsidRPr="00241FDA">
        <w:rPr>
          <w:sz w:val="20"/>
        </w:rPr>
        <w:t>gNB</w:t>
      </w:r>
      <w:proofErr w:type="spellEnd"/>
      <w:r w:rsidRPr="00241FDA">
        <w:rPr>
          <w:sz w:val="20"/>
        </w:rPr>
        <w:t xml:space="preserve"> transmit time alignment error is defined in 38.104 as shown below.</w:t>
      </w:r>
    </w:p>
    <w:tbl>
      <w:tblPr>
        <w:tblStyle w:val="ac"/>
        <w:tblW w:w="0" w:type="auto"/>
        <w:tblInd w:w="108" w:type="dxa"/>
        <w:tblLook w:val="04A0" w:firstRow="1" w:lastRow="0" w:firstColumn="1" w:lastColumn="0" w:noHBand="0" w:noVBand="1"/>
      </w:tblPr>
      <w:tblGrid>
        <w:gridCol w:w="9747"/>
      </w:tblGrid>
      <w:tr w:rsidR="00E53363" w:rsidRPr="00241FDA" w14:paraId="295B22C8" w14:textId="77777777" w:rsidTr="002655CB">
        <w:tc>
          <w:tcPr>
            <w:tcW w:w="9747" w:type="dxa"/>
          </w:tcPr>
          <w:p w14:paraId="5485AFFD" w14:textId="77777777" w:rsidR="00E53363" w:rsidRPr="00241FDA" w:rsidRDefault="00E53363" w:rsidP="00E53363">
            <w:pPr>
              <w:pStyle w:val="4"/>
              <w:numPr>
                <w:ilvl w:val="0"/>
                <w:numId w:val="0"/>
              </w:numPr>
              <w:ind w:left="864" w:hanging="864"/>
              <w:rPr>
                <w:rFonts w:eastAsiaTheme="minorEastAsia"/>
              </w:rPr>
            </w:pPr>
            <w:r w:rsidRPr="00241FDA">
              <w:rPr>
                <w:rFonts w:eastAsiaTheme="minorEastAsia"/>
              </w:rPr>
              <w:t>6.5.3.2</w:t>
            </w:r>
            <w:r w:rsidRPr="00241FDA">
              <w:rPr>
                <w:rFonts w:eastAsiaTheme="minorEastAsia"/>
              </w:rPr>
              <w:tab/>
              <w:t>Minimum requirement</w:t>
            </w:r>
            <w:r w:rsidRPr="00241FDA">
              <w:rPr>
                <w:rFonts w:eastAsiaTheme="minorEastAsia"/>
                <w:lang w:eastAsia="ja-JP"/>
              </w:rPr>
              <w:t xml:space="preserve"> for </w:t>
            </w:r>
            <w:r w:rsidRPr="00241FDA">
              <w:rPr>
                <w:rFonts w:eastAsiaTheme="minorEastAsia"/>
                <w:i/>
                <w:lang w:eastAsia="ja-JP"/>
              </w:rPr>
              <w:t>BS type 1-C</w:t>
            </w:r>
            <w:r w:rsidRPr="00241FDA">
              <w:rPr>
                <w:rFonts w:eastAsiaTheme="minorEastAsia"/>
                <w:lang w:eastAsia="ja-JP"/>
              </w:rPr>
              <w:t xml:space="preserve"> and</w:t>
            </w:r>
            <w:r w:rsidRPr="00241FDA">
              <w:rPr>
                <w:rFonts w:eastAsiaTheme="minorEastAsia"/>
                <w:lang w:eastAsia="zh-CN"/>
              </w:rPr>
              <w:t xml:space="preserve"> </w:t>
            </w:r>
            <w:r w:rsidRPr="00241FDA">
              <w:rPr>
                <w:rFonts w:eastAsiaTheme="minorEastAsia"/>
                <w:i/>
                <w:lang w:eastAsia="ja-JP"/>
              </w:rPr>
              <w:t>BS type</w:t>
            </w:r>
            <w:r w:rsidRPr="00241FDA">
              <w:rPr>
                <w:rFonts w:eastAsiaTheme="minorEastAsia"/>
                <w:lang w:eastAsia="ja-JP"/>
              </w:rPr>
              <w:t xml:space="preserve"> 1-H</w:t>
            </w:r>
          </w:p>
          <w:p w14:paraId="27BD6F8D" w14:textId="77777777" w:rsidR="00E53363" w:rsidRPr="00241FDA" w:rsidRDefault="00E53363" w:rsidP="00E53363">
            <w:pPr>
              <w:rPr>
                <w:rFonts w:eastAsiaTheme="minorEastAsia"/>
                <w:sz w:val="20"/>
              </w:rPr>
            </w:pPr>
            <w:r w:rsidRPr="00241FDA">
              <w:rPr>
                <w:sz w:val="20"/>
              </w:rPr>
              <w:t>For MIMO transmission, at each carrier frequency, TAE shall not exceed 65 ns.</w:t>
            </w:r>
          </w:p>
          <w:p w14:paraId="296D4A9E" w14:textId="77777777" w:rsidR="00E53363" w:rsidRPr="00241FDA" w:rsidRDefault="00E53363" w:rsidP="00E53363">
            <w:pPr>
              <w:rPr>
                <w:sz w:val="20"/>
              </w:rPr>
            </w:pPr>
            <w:r w:rsidRPr="00241FDA">
              <w:rPr>
                <w:sz w:val="20"/>
              </w:rPr>
              <w:t xml:space="preserve">For </w:t>
            </w:r>
            <w:r w:rsidRPr="00241FDA">
              <w:rPr>
                <w:i/>
                <w:sz w:val="20"/>
              </w:rPr>
              <w:t>intra-band contiguous carrier aggregation</w:t>
            </w:r>
            <w:r w:rsidRPr="00241FDA">
              <w:rPr>
                <w:sz w:val="20"/>
              </w:rPr>
              <w:t>, with or without MIMO, TAE shall not exceed 260ns.</w:t>
            </w:r>
          </w:p>
          <w:p w14:paraId="60D4536F" w14:textId="77777777" w:rsidR="00E53363" w:rsidRPr="00241FDA" w:rsidRDefault="00E53363" w:rsidP="00E53363">
            <w:pPr>
              <w:rPr>
                <w:sz w:val="20"/>
              </w:rPr>
            </w:pPr>
            <w:r w:rsidRPr="00241FDA">
              <w:rPr>
                <w:sz w:val="20"/>
              </w:rPr>
              <w:t xml:space="preserve">For </w:t>
            </w:r>
            <w:r w:rsidRPr="00241FDA">
              <w:rPr>
                <w:i/>
                <w:sz w:val="20"/>
              </w:rPr>
              <w:t>intra-band non-contiguous carrier aggregation</w:t>
            </w:r>
            <w:r w:rsidRPr="00241FDA">
              <w:rPr>
                <w:sz w:val="20"/>
              </w:rPr>
              <w:t>, with or without MIMO, TAE shall not exceed 3</w:t>
            </w:r>
            <w:r w:rsidRPr="00241FDA">
              <w:rPr>
                <w:rFonts w:cs="Arial"/>
                <w:sz w:val="20"/>
              </w:rPr>
              <w:t>µs</w:t>
            </w:r>
            <w:r w:rsidRPr="00241FDA">
              <w:rPr>
                <w:sz w:val="20"/>
              </w:rPr>
              <w:t>.</w:t>
            </w:r>
          </w:p>
          <w:p w14:paraId="4C91A077" w14:textId="77777777" w:rsidR="00E53363" w:rsidRPr="00241FDA" w:rsidRDefault="00E53363" w:rsidP="00E53363">
            <w:pPr>
              <w:rPr>
                <w:sz w:val="20"/>
              </w:rPr>
            </w:pPr>
            <w:r w:rsidRPr="00241FDA">
              <w:rPr>
                <w:sz w:val="20"/>
              </w:rPr>
              <w:t xml:space="preserve">For inter-band </w:t>
            </w:r>
            <w:r w:rsidRPr="00241FDA">
              <w:rPr>
                <w:i/>
                <w:sz w:val="20"/>
              </w:rPr>
              <w:t>carrier aggregation</w:t>
            </w:r>
            <w:r w:rsidRPr="00241FDA">
              <w:rPr>
                <w:sz w:val="20"/>
              </w:rPr>
              <w:t>, with or without MIMO, TAE shall not exceed 3</w:t>
            </w:r>
            <w:r w:rsidRPr="00241FDA">
              <w:rPr>
                <w:rFonts w:cs="Arial"/>
                <w:sz w:val="20"/>
              </w:rPr>
              <w:t>µs</w:t>
            </w:r>
            <w:r w:rsidRPr="00241FDA">
              <w:rPr>
                <w:sz w:val="20"/>
              </w:rPr>
              <w:t>.</w:t>
            </w:r>
          </w:p>
          <w:p w14:paraId="1458AFC0" w14:textId="0612C6CA" w:rsidR="00E53363" w:rsidRPr="00241FDA" w:rsidRDefault="00E53363" w:rsidP="00E53363">
            <w:pPr>
              <w:snapToGrid w:val="0"/>
              <w:rPr>
                <w:color w:val="000000"/>
                <w:sz w:val="20"/>
              </w:rPr>
            </w:pPr>
            <w:r w:rsidRPr="00241FDA">
              <w:rPr>
                <w:sz w:val="20"/>
              </w:rPr>
              <w:t>The time alignment error requirements for NB-IoT are specified in TS 36.104 [13] clause 6.5.3.</w:t>
            </w:r>
          </w:p>
        </w:tc>
      </w:tr>
    </w:tbl>
    <w:p w14:paraId="1B509B42" w14:textId="1BFD0D33" w:rsidR="004847AB" w:rsidRDefault="001359DF" w:rsidP="00E53363">
      <w:pPr>
        <w:snapToGrid w:val="0"/>
        <w:spacing w:beforeLines="50" w:before="120"/>
        <w:rPr>
          <w:sz w:val="20"/>
        </w:rPr>
      </w:pPr>
      <w:r>
        <w:rPr>
          <w:sz w:val="20"/>
        </w:rPr>
        <w:t>According to the description, i</w:t>
      </w:r>
      <w:r w:rsidR="002655CB">
        <w:rPr>
          <w:sz w:val="20"/>
        </w:rPr>
        <w:t xml:space="preserve">f 65ns is </w:t>
      </w:r>
      <w:r w:rsidR="002655CB" w:rsidRPr="002655CB">
        <w:rPr>
          <w:sz w:val="20"/>
        </w:rPr>
        <w:t>used to represent the maximum BS frame transmission error</w:t>
      </w:r>
      <w:r w:rsidR="002655CB">
        <w:rPr>
          <w:sz w:val="20"/>
        </w:rPr>
        <w:t>,</w:t>
      </w:r>
      <w:r w:rsidR="002655CB" w:rsidRPr="002655CB">
        <w:rPr>
          <w:rFonts w:hint="eastAsia"/>
          <w:sz w:val="20"/>
        </w:rPr>
        <w:t xml:space="preserve"> </w:t>
      </w:r>
      <w:r w:rsidR="002655CB" w:rsidRPr="002655CB">
        <w:rPr>
          <w:sz w:val="20"/>
        </w:rPr>
        <w:t>±32.5 ns</w:t>
      </w:r>
      <w:r w:rsidR="002655CB" w:rsidRPr="002655CB">
        <w:rPr>
          <w:rFonts w:hint="eastAsia"/>
          <w:sz w:val="20"/>
        </w:rPr>
        <w:t xml:space="preserve"> can be </w:t>
      </w:r>
      <w:r w:rsidR="002655CB" w:rsidRPr="002655CB">
        <w:rPr>
          <w:sz w:val="20"/>
        </w:rPr>
        <w:t>interpreted as</w:t>
      </w:r>
      <w:r w:rsidR="002655CB" w:rsidRPr="002655CB">
        <w:rPr>
          <w:rFonts w:hint="eastAsia"/>
          <w:sz w:val="20"/>
        </w:rPr>
        <w:t xml:space="preserve"> </w:t>
      </w:r>
      <w:r w:rsidR="002655CB" w:rsidRPr="002655CB">
        <w:rPr>
          <w:sz w:val="20"/>
        </w:rPr>
        <w:t xml:space="preserve">a single </w:t>
      </w:r>
      <w:proofErr w:type="spellStart"/>
      <w:r w:rsidR="002655CB" w:rsidRPr="002655CB">
        <w:rPr>
          <w:sz w:val="20"/>
        </w:rPr>
        <w:t>gNB</w:t>
      </w:r>
      <w:proofErr w:type="spellEnd"/>
      <w:r w:rsidR="002655CB" w:rsidRPr="002655CB">
        <w:rPr>
          <w:sz w:val="20"/>
        </w:rPr>
        <w:t xml:space="preserve"> antenna port transmit timing error for the control-to-control scenario</w:t>
      </w:r>
      <w:r w:rsidR="000F7F6E">
        <w:rPr>
          <w:sz w:val="20"/>
        </w:rPr>
        <w:t xml:space="preserve"> </w:t>
      </w:r>
      <w:r w:rsidR="000F7F6E">
        <w:rPr>
          <w:rFonts w:hint="eastAsia"/>
          <w:sz w:val="20"/>
        </w:rPr>
        <w:t>at</w:t>
      </w:r>
      <w:r w:rsidR="000F7F6E">
        <w:rPr>
          <w:sz w:val="20"/>
        </w:rPr>
        <w:t xml:space="preserve"> least for analysis of </w:t>
      </w:r>
      <w:r w:rsidR="00AB7C54" w:rsidRPr="00AB7C54">
        <w:rPr>
          <w:sz w:val="20"/>
        </w:rPr>
        <w:t>propagation delay compensation</w:t>
      </w:r>
      <w:r w:rsidR="002655CB">
        <w:rPr>
          <w:sz w:val="20"/>
        </w:rPr>
        <w:t>.</w:t>
      </w:r>
    </w:p>
    <w:p w14:paraId="28A8297F" w14:textId="34E4F489" w:rsidR="00E53363" w:rsidRPr="00241FDA" w:rsidRDefault="00E53363" w:rsidP="00E53363">
      <w:pPr>
        <w:snapToGrid w:val="0"/>
        <w:spacing w:beforeLines="50" w:before="120"/>
        <w:rPr>
          <w:sz w:val="20"/>
        </w:rPr>
      </w:pPr>
      <w:r w:rsidRPr="00241FDA">
        <w:rPr>
          <w:sz w:val="20"/>
        </w:rPr>
        <w:t xml:space="preserve">For </w:t>
      </w:r>
      <w:r w:rsidRPr="00241FDA">
        <w:rPr>
          <w:sz w:val="20"/>
          <w:lang w:val="en-US"/>
        </w:rPr>
        <w:t xml:space="preserve">smart grid use case, </w:t>
      </w:r>
      <w:r w:rsidR="00BC1D00">
        <w:rPr>
          <w:sz w:val="20"/>
          <w:lang w:val="en-US"/>
        </w:rPr>
        <w:t>a single</w:t>
      </w:r>
      <w:r w:rsidRPr="00241FDA">
        <w:rPr>
          <w:sz w:val="20"/>
          <w:lang w:val="en-US"/>
        </w:rPr>
        <w:t xml:space="preserve"> cell</w:t>
      </w:r>
      <w:r w:rsidRPr="00241FDA">
        <w:rPr>
          <w:sz w:val="20"/>
        </w:rPr>
        <w:t xml:space="preserve"> with MIMO transmission </w:t>
      </w:r>
      <w:r w:rsidR="00B020C4">
        <w:rPr>
          <w:sz w:val="20"/>
        </w:rPr>
        <w:t>is</w:t>
      </w:r>
      <w:r w:rsidRPr="00241FDA">
        <w:rPr>
          <w:sz w:val="20"/>
        </w:rPr>
        <w:t xml:space="preserve"> </w:t>
      </w:r>
      <w:r w:rsidR="00E23D7F">
        <w:rPr>
          <w:sz w:val="20"/>
        </w:rPr>
        <w:t>typical scenario</w:t>
      </w:r>
      <w:r w:rsidRPr="00241FDA">
        <w:rPr>
          <w:sz w:val="20"/>
        </w:rPr>
        <w:t>.</w:t>
      </w:r>
      <w:r w:rsidR="00B020C4">
        <w:rPr>
          <w:sz w:val="20"/>
        </w:rPr>
        <w:t xml:space="preserve"> </w:t>
      </w:r>
      <w:r w:rsidR="000C55DD">
        <w:rPr>
          <w:sz w:val="20"/>
        </w:rPr>
        <w:t xml:space="preserve">In this contribution </w:t>
      </w:r>
      <w:r w:rsidR="00E23D7F">
        <w:rPr>
          <w:sz w:val="20"/>
        </w:rPr>
        <w:t xml:space="preserve">the </w:t>
      </w:r>
      <w:r w:rsidR="00B020C4" w:rsidRPr="00B020C4">
        <w:rPr>
          <w:sz w:val="20"/>
        </w:rPr>
        <w:t xml:space="preserve">same TAE value for </w:t>
      </w:r>
      <w:r w:rsidR="00B020C4">
        <w:rPr>
          <w:sz w:val="20"/>
        </w:rPr>
        <w:t xml:space="preserve">both control-to-control and </w:t>
      </w:r>
      <w:r w:rsidR="00B020C4" w:rsidRPr="00B020C4">
        <w:rPr>
          <w:sz w:val="20"/>
        </w:rPr>
        <w:t>smart grid</w:t>
      </w:r>
      <w:r w:rsidR="00B020C4">
        <w:rPr>
          <w:sz w:val="20"/>
        </w:rPr>
        <w:t xml:space="preserve"> </w:t>
      </w:r>
      <w:r w:rsidR="00E23D7F">
        <w:rPr>
          <w:sz w:val="20"/>
        </w:rPr>
        <w:t>use case</w:t>
      </w:r>
      <w:r w:rsidR="000C55DD">
        <w:rPr>
          <w:sz w:val="20"/>
        </w:rPr>
        <w:t xml:space="preserve"> is </w:t>
      </w:r>
      <w:r w:rsidR="00B06128">
        <w:rPr>
          <w:sz w:val="20"/>
        </w:rPr>
        <w:t>assum</w:t>
      </w:r>
      <w:r w:rsidR="000C55DD">
        <w:rPr>
          <w:sz w:val="20"/>
        </w:rPr>
        <w:t>ed</w:t>
      </w:r>
      <w:r w:rsidRPr="00241FDA">
        <w:rPr>
          <w:rFonts w:hint="eastAsia"/>
          <w:sz w:val="20"/>
        </w:rPr>
        <w:t>,</w:t>
      </w:r>
      <w:r w:rsidRPr="00241FDA">
        <w:rPr>
          <w:sz w:val="20"/>
        </w:rPr>
        <w:t xml:space="preserve"> i.e., TAE</w:t>
      </w:r>
      <w:r w:rsidRPr="00241FDA">
        <w:rPr>
          <w:rFonts w:hint="eastAsia"/>
          <w:sz w:val="20"/>
        </w:rPr>
        <w:t>=</w:t>
      </w:r>
      <w:r w:rsidR="0058517E">
        <w:rPr>
          <w:sz w:val="20"/>
        </w:rPr>
        <w:t>32.</w:t>
      </w:r>
      <w:r w:rsidRPr="00241FDA">
        <w:rPr>
          <w:sz w:val="20"/>
        </w:rPr>
        <w:t xml:space="preserve">5 </w:t>
      </w:r>
      <w:r w:rsidRPr="00241FDA">
        <w:rPr>
          <w:rFonts w:hint="eastAsia"/>
          <w:sz w:val="20"/>
        </w:rPr>
        <w:t>ns</w:t>
      </w:r>
      <w:r w:rsidRPr="00241FDA">
        <w:rPr>
          <w:sz w:val="20"/>
        </w:rPr>
        <w:t>.</w:t>
      </w:r>
      <w:r w:rsidR="004847AB">
        <w:rPr>
          <w:sz w:val="20"/>
        </w:rPr>
        <w:t xml:space="preserve"> </w:t>
      </w:r>
    </w:p>
    <w:p w14:paraId="298E4315" w14:textId="20D7B8BB" w:rsidR="00E53363" w:rsidRPr="00803EB9" w:rsidRDefault="00E53363" w:rsidP="00E53363">
      <w:pPr>
        <w:rPr>
          <w:b/>
          <w:i/>
          <w:sz w:val="20"/>
        </w:rPr>
      </w:pPr>
      <w:bookmarkStart w:id="1" w:name="_Hlk61255743"/>
      <w:bookmarkStart w:id="2" w:name="_Hlk54343623"/>
      <w:r w:rsidRPr="00803EB9">
        <w:rPr>
          <w:rFonts w:hint="eastAsia"/>
          <w:b/>
          <w:i/>
          <w:sz w:val="20"/>
        </w:rPr>
        <w:t>P</w:t>
      </w:r>
      <w:r w:rsidRPr="00803EB9">
        <w:rPr>
          <w:b/>
          <w:i/>
          <w:sz w:val="20"/>
        </w:rPr>
        <w:t>roposal</w:t>
      </w:r>
      <w:r w:rsidR="00A44E40" w:rsidRPr="00803EB9">
        <w:rPr>
          <w:b/>
          <w:i/>
          <w:sz w:val="20"/>
        </w:rPr>
        <w:t xml:space="preserve"> 1</w:t>
      </w:r>
      <w:r w:rsidRPr="00803EB9">
        <w:rPr>
          <w:b/>
          <w:i/>
          <w:sz w:val="20"/>
        </w:rPr>
        <w:t xml:space="preserve">: For </w:t>
      </w:r>
      <w:r w:rsidR="0058517E" w:rsidRPr="00803EB9">
        <w:rPr>
          <w:b/>
          <w:i/>
          <w:sz w:val="20"/>
        </w:rPr>
        <w:t xml:space="preserve">both control-to-control and </w:t>
      </w:r>
      <w:r w:rsidRPr="00803EB9">
        <w:rPr>
          <w:b/>
          <w:i/>
          <w:sz w:val="20"/>
        </w:rPr>
        <w:t xml:space="preserve">smart grid use case, </w:t>
      </w:r>
      <w:r w:rsidR="000F7F6E" w:rsidRPr="00803EB9">
        <w:rPr>
          <w:b/>
          <w:i/>
          <w:sz w:val="20"/>
        </w:rPr>
        <w:t>±</w:t>
      </w:r>
      <w:r w:rsidR="0058517E" w:rsidRPr="00803EB9">
        <w:rPr>
          <w:b/>
          <w:i/>
          <w:sz w:val="20"/>
        </w:rPr>
        <w:t>32.</w:t>
      </w:r>
      <w:r w:rsidRPr="00803EB9">
        <w:rPr>
          <w:b/>
          <w:i/>
          <w:sz w:val="20"/>
        </w:rPr>
        <w:t xml:space="preserve">5 ns </w:t>
      </w:r>
      <w:r w:rsidR="00EB6EF8" w:rsidRPr="00803EB9">
        <w:rPr>
          <w:b/>
          <w:i/>
          <w:sz w:val="20"/>
        </w:rPr>
        <w:t xml:space="preserve">is assumed </w:t>
      </w:r>
      <w:r w:rsidR="00CF175C" w:rsidRPr="00803EB9">
        <w:rPr>
          <w:b/>
          <w:i/>
          <w:sz w:val="20"/>
        </w:rPr>
        <w:t>for</w:t>
      </w:r>
      <w:r w:rsidRPr="00803EB9">
        <w:rPr>
          <w:b/>
          <w:i/>
          <w:sz w:val="20"/>
        </w:rPr>
        <w:t xml:space="preserve"> BS transmit timing error.</w:t>
      </w:r>
      <w:bookmarkEnd w:id="1"/>
      <w:r w:rsidRPr="00803EB9">
        <w:rPr>
          <w:b/>
          <w:i/>
          <w:sz w:val="20"/>
        </w:rPr>
        <w:t xml:space="preserve"> </w:t>
      </w:r>
    </w:p>
    <w:bookmarkEnd w:id="2"/>
    <w:p w14:paraId="0DE45B16" w14:textId="2D444045" w:rsidR="00BC35F8" w:rsidRDefault="002F6D19" w:rsidP="00BC35F8">
      <w:pPr>
        <w:pStyle w:val="1"/>
        <w:rPr>
          <w:lang w:val="en-US"/>
        </w:rPr>
      </w:pPr>
      <w:r>
        <w:rPr>
          <w:lang w:val="en-US"/>
        </w:rPr>
        <w:t>TA-based t</w:t>
      </w:r>
      <w:r w:rsidR="00BC35F8" w:rsidRPr="00BC35F8">
        <w:rPr>
          <w:lang w:val="en-US"/>
        </w:rPr>
        <w:t>iming error</w:t>
      </w:r>
      <w:r w:rsidR="00A44E40">
        <w:rPr>
          <w:lang w:val="en-US"/>
        </w:rPr>
        <w:t xml:space="preserve"> evaluation</w:t>
      </w:r>
      <w:r>
        <w:rPr>
          <w:lang w:val="en-US"/>
        </w:rPr>
        <w:t xml:space="preserve"> </w:t>
      </w:r>
    </w:p>
    <w:p w14:paraId="2378E8C2" w14:textId="56A86419" w:rsidR="00BC35F8" w:rsidRPr="00241FDA" w:rsidRDefault="00BC35F8" w:rsidP="00BC35F8">
      <w:pPr>
        <w:rPr>
          <w:sz w:val="20"/>
          <w:lang w:val="en-US"/>
        </w:rPr>
      </w:pPr>
      <w:r w:rsidRPr="00241FDA">
        <w:rPr>
          <w:sz w:val="20"/>
        </w:rPr>
        <w:t xml:space="preserve">In the following section, the propagation delay budget is </w:t>
      </w:r>
      <w:r w:rsidR="00ED55EB" w:rsidRPr="00241FDA">
        <w:rPr>
          <w:sz w:val="20"/>
        </w:rPr>
        <w:t>evaluat</w:t>
      </w:r>
      <w:r w:rsidRPr="00241FDA">
        <w:rPr>
          <w:sz w:val="20"/>
        </w:rPr>
        <w:t>ed</w:t>
      </w:r>
      <w:r w:rsidR="00CF175C">
        <w:rPr>
          <w:sz w:val="20"/>
        </w:rPr>
        <w:t xml:space="preserve"> for TA-based method</w:t>
      </w:r>
      <w:r w:rsidRPr="00241FDA">
        <w:rPr>
          <w:sz w:val="20"/>
        </w:rPr>
        <w:t>.</w:t>
      </w:r>
    </w:p>
    <w:p w14:paraId="0E46D607" w14:textId="27048BD6" w:rsidR="00B20215" w:rsidRDefault="00B32EF4" w:rsidP="000F4C96">
      <w:pPr>
        <w:pStyle w:val="af9"/>
        <w:jc w:val="center"/>
      </w:pPr>
      <w:r>
        <w:object w:dxaOrig="11686" w:dyaOrig="6961" w14:anchorId="7C0A1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pt;height:168.95pt" o:ole="">
            <v:imagedata r:id="rId10" o:title=""/>
          </v:shape>
          <o:OLEObject Type="Embed" ProgID="Visio.Drawing.15" ShapeID="_x0000_i1025" DrawAspect="Content" ObjectID="_1689778158" r:id="rId11"/>
        </w:object>
      </w:r>
    </w:p>
    <w:p w14:paraId="237CB131" w14:textId="168E9529" w:rsidR="004505E0" w:rsidRPr="00280386" w:rsidRDefault="004505E0" w:rsidP="004505E0">
      <w:pPr>
        <w:jc w:val="center"/>
        <w:rPr>
          <w:sz w:val="20"/>
        </w:rPr>
      </w:pPr>
      <w:r w:rsidRPr="00280386">
        <w:rPr>
          <w:rFonts w:hint="eastAsia"/>
          <w:sz w:val="20"/>
        </w:rPr>
        <w:t>Fig</w:t>
      </w:r>
      <w:r w:rsidR="00463F6A">
        <w:rPr>
          <w:sz w:val="20"/>
        </w:rPr>
        <w:t xml:space="preserve">ure </w:t>
      </w:r>
      <w:r w:rsidRPr="00280386">
        <w:rPr>
          <w:sz w:val="20"/>
        </w:rPr>
        <w:t>1. TA-based method</w:t>
      </w:r>
      <w:r w:rsidR="00B75DEF" w:rsidRPr="00280386">
        <w:rPr>
          <w:sz w:val="20"/>
        </w:rPr>
        <w:t xml:space="preserve"> for PDC</w:t>
      </w:r>
    </w:p>
    <w:p w14:paraId="4AB6E1ED" w14:textId="60E552B8" w:rsidR="004C62E0" w:rsidRPr="00803EB9" w:rsidRDefault="004C62E0" w:rsidP="004C62E0">
      <w:pPr>
        <w:rPr>
          <w:sz w:val="20"/>
        </w:rPr>
      </w:pPr>
      <w:r w:rsidRPr="00803EB9">
        <w:rPr>
          <w:sz w:val="20"/>
        </w:rPr>
        <w:t xml:space="preserve">When </w:t>
      </w:r>
      <w:r w:rsidR="007C6C54">
        <w:rPr>
          <w:sz w:val="20"/>
        </w:rPr>
        <w:t xml:space="preserve">a </w:t>
      </w:r>
      <w:r w:rsidRPr="00803EB9">
        <w:rPr>
          <w:sz w:val="20"/>
        </w:rPr>
        <w:t xml:space="preserve">UE receives </w:t>
      </w:r>
      <w:r w:rsidRPr="00803EB9">
        <w:rPr>
          <w:i/>
          <w:sz w:val="20"/>
        </w:rPr>
        <w:t>referenceTimeInfo-r16</w:t>
      </w:r>
      <w:r w:rsidRPr="00803EB9">
        <w:rPr>
          <w:sz w:val="20"/>
        </w:rPr>
        <w:t xml:space="preserve">, </w:t>
      </w:r>
      <w:r w:rsidR="007C6C54">
        <w:rPr>
          <w:sz w:val="20"/>
        </w:rPr>
        <w:t xml:space="preserve">the </w:t>
      </w:r>
      <w:r w:rsidRPr="00803EB9">
        <w:rPr>
          <w:sz w:val="20"/>
        </w:rPr>
        <w:t xml:space="preserve">UE obtains </w:t>
      </w:r>
      <m:oMath>
        <m:sSup>
          <m:sSupPr>
            <m:ctrlPr>
              <w:rPr>
                <w:rFonts w:ascii="Cambria Math" w:hAnsi="Cambria Math"/>
                <w:i/>
                <w:sz w:val="20"/>
              </w:rPr>
            </m:ctrlPr>
          </m:sSupPr>
          <m:e>
            <m:r>
              <w:rPr>
                <w:rFonts w:ascii="Cambria Math" w:hAnsi="Cambria Math"/>
                <w:sz w:val="20"/>
              </w:rPr>
              <m:t>T</m:t>
            </m:r>
          </m:e>
          <m:sup>
            <m:r>
              <w:rPr>
                <w:rFonts w:ascii="Cambria Math" w:hAnsi="Cambria Math"/>
                <w:sz w:val="20"/>
              </w:rPr>
              <m:t>BS</m:t>
            </m:r>
          </m:sup>
        </m:sSup>
      </m:oMath>
      <w:r w:rsidRPr="00803EB9">
        <w:rPr>
          <w:sz w:val="20"/>
        </w:rPr>
        <w:t xml:space="preserve"> indicated by </w:t>
      </w:r>
      <w:r w:rsidRPr="00803EB9">
        <w:rPr>
          <w:i/>
          <w:sz w:val="20"/>
        </w:rPr>
        <w:t>referenceTimeInfo-r16</w:t>
      </w:r>
      <w:r w:rsidRPr="00803EB9">
        <w:rPr>
          <w:sz w:val="20"/>
        </w:rPr>
        <w:t xml:space="preserve">. </w:t>
      </w:r>
    </w:p>
    <w:p w14:paraId="2D9D06DB" w14:textId="77777777" w:rsidR="004C62E0" w:rsidRPr="00B74BCC" w:rsidRDefault="00826C4C" w:rsidP="004C62E0">
      <w:pPr>
        <w:pStyle w:val="afa"/>
        <w:spacing w:before="0" w:beforeAutospacing="0" w:after="0" w:afterAutospacing="0"/>
        <w:ind w:left="547" w:hanging="547"/>
        <w:jc w:val="both"/>
        <w:rPr>
          <w:rFonts w:eastAsia="等线"/>
          <w:sz w:val="20"/>
          <w:szCs w:val="20"/>
          <w:lang w:eastAsia="zh-CN"/>
        </w:rPr>
      </w:pPr>
      <m:oMathPara>
        <m:oMathParaPr>
          <m:jc m:val="center"/>
        </m:oMathParaPr>
        <m:oMath>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UE</m:t>
              </m:r>
            </m:sup>
          </m:sSup>
          <m:r>
            <m:rPr>
              <m:sty m:val="p"/>
            </m:rPr>
            <w:rPr>
              <w:rFonts w:ascii="Cambria Math" w:eastAsia="等线" w:hAnsi="Cambria Math"/>
              <w:sz w:val="20"/>
              <w:szCs w:val="20"/>
              <w:lang w:eastAsia="zh-CN"/>
            </w:rPr>
            <m:t>=</m:t>
          </m:r>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BS</m:t>
              </m:r>
            </m:sup>
          </m:sSup>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m:rPr>
                  <m:sty m:val="bi"/>
                </m:rPr>
                <w:rPr>
                  <w:rFonts w:ascii="Cambria Math" w:eastAsia="等线" w:hAnsi="Cambria Math"/>
                  <w:sz w:val="20"/>
                  <w:szCs w:val="20"/>
                  <w:lang w:eastAsia="zh-CN"/>
                </w:rPr>
                <m:t>P</m:t>
              </m:r>
            </m:e>
            <m:sub>
              <m:r>
                <m:rPr>
                  <m:sty m:val="bi"/>
                </m:rPr>
                <w:rPr>
                  <w:rFonts w:ascii="Cambria Math" w:eastAsia="等线" w:hAnsi="Cambria Math"/>
                  <w:sz w:val="20"/>
                  <w:szCs w:val="20"/>
                  <w:lang w:eastAsia="zh-CN"/>
                </w:rPr>
                <m:t>DL</m:t>
              </m:r>
            </m:sub>
          </m:sSub>
        </m:oMath>
      </m:oMathPara>
    </w:p>
    <w:p w14:paraId="517987CC" w14:textId="59EAB855" w:rsidR="004C62E0" w:rsidRPr="00293B01" w:rsidRDefault="004C62E0" w:rsidP="004C62E0">
      <w:pPr>
        <w:rPr>
          <w:sz w:val="20"/>
        </w:rPr>
      </w:pPr>
      <w:r w:rsidRPr="00293B01">
        <w:rPr>
          <w:sz w:val="20"/>
        </w:rPr>
        <w:t>After UE does the propagation delay compensation, the estimated time clock at the UE side is</w:t>
      </w:r>
    </w:p>
    <w:p w14:paraId="03FCC823" w14:textId="74A27EAD" w:rsidR="004C62E0" w:rsidRPr="00280386" w:rsidRDefault="00826C4C" w:rsidP="004C62E0">
      <w:pPr>
        <w:rPr>
          <w:rFonts w:eastAsia="等线"/>
          <w:sz w:val="20"/>
        </w:rPr>
      </w:pPr>
      <m:oMathPara>
        <m:oMath>
          <m:sSup>
            <m:sSupPr>
              <m:ctrlPr>
                <w:rPr>
                  <w:rFonts w:ascii="Cambria Math" w:eastAsia="等线" w:hAnsi="Cambria Math"/>
                  <w:sz w:val="20"/>
                </w:rPr>
              </m:ctrlPr>
            </m:sSupPr>
            <m:e>
              <m:r>
                <w:rPr>
                  <w:rFonts w:ascii="Cambria Math" w:eastAsia="等线" w:hAnsi="Cambria Math"/>
                  <w:sz w:val="20"/>
                </w:rPr>
                <m:t>T</m:t>
              </m:r>
            </m:e>
            <m:sup>
              <m:r>
                <w:rPr>
                  <w:rFonts w:ascii="Cambria Math" w:eastAsia="等线" w:hAnsi="Cambria Math"/>
                  <w:sz w:val="20"/>
                </w:rPr>
                <m:t>UE</m:t>
              </m:r>
            </m:sup>
          </m:sSup>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d>
            <m:dPr>
              <m:ctrlPr>
                <w:rPr>
                  <w:rFonts w:ascii="Cambria Math" w:eastAsia="等线" w:hAnsi="Cambria Math"/>
                  <w:sz w:val="20"/>
                </w:rPr>
              </m:ctrlPr>
            </m:dPr>
            <m:e>
              <m:sSup>
                <m:sSupPr>
                  <m:ctrlPr>
                    <w:rPr>
                      <w:rFonts w:ascii="Cambria Math" w:eastAsia="等线" w:hAnsi="Cambria Math"/>
                      <w:sz w:val="20"/>
                    </w:rPr>
                  </m:ctrlPr>
                </m:sSupPr>
                <m:e>
                  <m:r>
                    <w:rPr>
                      <w:rFonts w:ascii="Cambria Math" w:eastAsia="等线" w:hAnsi="Cambria Math"/>
                      <w:sz w:val="20"/>
                    </w:rPr>
                    <m:t>T</m:t>
                  </m:r>
                </m:e>
                <m:sup>
                  <m:r>
                    <w:rPr>
                      <w:rFonts w:ascii="Cambria Math" w:eastAsia="等线" w:hAnsi="Cambria Math"/>
                      <w:sz w:val="20"/>
                    </w:rPr>
                    <m:t>BS</m:t>
                  </m:r>
                </m:sup>
              </m:sSup>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e>
          </m:d>
          <m:r>
            <m:rPr>
              <m:sty m:val="p"/>
            </m:rPr>
            <w:rPr>
              <w:rFonts w:ascii="Cambria Math" w:eastAsia="等线" w:hAnsi="Cambria Math"/>
              <w:sz w:val="20"/>
            </w:rPr>
            <m:t> </m:t>
          </m:r>
          <m:r>
            <m:rPr>
              <m:sty m:val="p"/>
            </m:rPr>
            <w:rPr>
              <w:rFonts w:ascii="Cambria Math" w:eastAsia="等线" w:hAnsi="Cambria Math" w:hint="eastAsia"/>
              <w:sz w:val="20"/>
            </w:rPr>
            <m:t>+</m:t>
          </m:r>
          <m:d>
            <m:dPr>
              <m:ctrlPr>
                <w:rPr>
                  <w:rFonts w:ascii="Cambria Math" w:eastAsia="等线" w:hAnsi="Cambria Math"/>
                  <w:sz w:val="20"/>
                </w:rPr>
              </m:ctrlPr>
            </m:dPr>
            <m:e>
              <m:sSub>
                <m:sSubPr>
                  <m:ctrlPr>
                    <w:rPr>
                      <w:rFonts w:ascii="Cambria Math" w:eastAsia="等线" w:hAnsi="Cambria Math"/>
                      <w:sz w:val="20"/>
                    </w:rPr>
                  </m:ctrlPr>
                </m:sSubPr>
                <m:e>
                  <m:r>
                    <w:rPr>
                      <w:rFonts w:ascii="Cambria Math" w:eastAsia="等线" w:hAnsi="Cambria Math"/>
                      <w:sz w:val="20"/>
                    </w:rPr>
                    <m:t>P</m:t>
                  </m:r>
                </m:e>
                <m:sub>
                  <m:r>
                    <w:rPr>
                      <w:rFonts w:ascii="Cambria Math" w:eastAsia="等线" w:hAnsi="Cambria Math"/>
                      <w:sz w:val="20"/>
                    </w:rPr>
                    <m:t>DL</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sSub>
                    <m:sSubPr>
                      <m:ctrlPr>
                        <w:rPr>
                          <w:rFonts w:ascii="Cambria Math" w:eastAsia="等线" w:hAnsi="Cambria Math"/>
                          <w:sz w:val="20"/>
                        </w:rPr>
                      </m:ctrlPr>
                    </m:sSubPr>
                    <m:e>
                      <m:r>
                        <w:rPr>
                          <w:rFonts w:ascii="Cambria Math" w:eastAsia="等线" w:hAnsi="Cambria Math"/>
                          <w:sz w:val="20"/>
                        </w:rPr>
                        <m:t>P</m:t>
                      </m:r>
                    </m:e>
                    <m:sub>
                      <m:r>
                        <w:rPr>
                          <w:rFonts w:ascii="Cambria Math" w:eastAsia="等线" w:hAnsi="Cambria Math"/>
                          <w:sz w:val="20"/>
                        </w:rPr>
                        <m:t>DL</m:t>
                      </m:r>
                    </m:sub>
                  </m:sSub>
                </m:sub>
              </m:sSub>
            </m:e>
          </m:d>
        </m:oMath>
      </m:oMathPara>
    </w:p>
    <w:bookmarkStart w:id="3" w:name="_Hlk53668197"/>
    <w:p w14:paraId="4C88A527" w14:textId="666CD190" w:rsidR="004C62E0" w:rsidRPr="002251D0" w:rsidRDefault="00B32EF4" w:rsidP="00B32EF4">
      <w:pPr>
        <w:jc w:val="center"/>
        <w:rPr>
          <w:rFonts w:ascii="Cambria Math" w:eastAsia="等线" w:hAnsi="Cambria Math"/>
        </w:rPr>
      </w:pPr>
      <w:r w:rsidRPr="00444C16">
        <w:rPr>
          <w:rFonts w:eastAsia="等线"/>
        </w:rPr>
        <w:object w:dxaOrig="480" w:dyaOrig="708" w14:anchorId="0CDBC6F8">
          <v:shape id="_x0000_i1026" type="#_x0000_t75" style="width:12.25pt;height:17.2pt" o:ole="">
            <v:imagedata r:id="rId12" o:title=""/>
          </v:shape>
          <o:OLEObject Type="Embed" ProgID="Visio.Drawing.15" ShapeID="_x0000_i1026" DrawAspect="Content" ObjectID="_1689778159" r:id="rId13"/>
        </w:object>
      </w:r>
      <w:bookmarkEnd w:id="3"/>
    </w:p>
    <w:p w14:paraId="5FC15235" w14:textId="7475462A" w:rsidR="00B32EF4" w:rsidRPr="00280386" w:rsidRDefault="00826C4C" w:rsidP="00B32EF4">
      <w:pPr>
        <w:rPr>
          <w:rFonts w:eastAsia="等线"/>
          <w:sz w:val="20"/>
        </w:rPr>
      </w:pPr>
      <m:oMathPara>
        <m:oMath>
          <m:sSup>
            <m:sSupPr>
              <m:ctrlPr>
                <w:rPr>
                  <w:rFonts w:ascii="Cambria Math" w:eastAsia="等线" w:hAnsi="Cambria Math"/>
                  <w:sz w:val="20"/>
                </w:rPr>
              </m:ctrlPr>
            </m:sSupPr>
            <m:e>
              <m:r>
                <w:rPr>
                  <w:rFonts w:ascii="Cambria Math" w:eastAsia="等线" w:hAnsi="Cambria Math"/>
                  <w:sz w:val="20"/>
                </w:rPr>
                <m:t>T</m:t>
              </m:r>
            </m:e>
            <m:sup>
              <m:r>
                <w:rPr>
                  <w:rFonts w:ascii="Cambria Math" w:eastAsia="等线" w:hAnsi="Cambria Math"/>
                  <w:sz w:val="20"/>
                </w:rPr>
                <m:t>UE</m:t>
              </m:r>
            </m:sup>
          </m:sSup>
          <m:r>
            <m:rPr>
              <m:sty m:val="p"/>
            </m:rPr>
            <w:rPr>
              <w:rFonts w:ascii="Cambria Math" w:eastAsia="等线" w:hAnsi="Cambria Math"/>
              <w:sz w:val="20"/>
            </w:rPr>
            <m:t>=</m:t>
          </m:r>
          <m:sSup>
            <m:sSupPr>
              <m:ctrlPr>
                <w:rPr>
                  <w:rFonts w:ascii="Cambria Math" w:eastAsia="等线" w:hAnsi="Cambria Math"/>
                  <w:sz w:val="20"/>
                </w:rPr>
              </m:ctrlPr>
            </m:sSupPr>
            <m:e>
              <m:r>
                <w:rPr>
                  <w:rFonts w:ascii="Cambria Math" w:eastAsia="等线" w:hAnsi="Cambria Math"/>
                  <w:sz w:val="20"/>
                </w:rPr>
                <m:t>T</m:t>
              </m:r>
            </m:e>
            <m:sup>
              <m:r>
                <w:rPr>
                  <w:rFonts w:ascii="Cambria Math" w:eastAsia="等线" w:hAnsi="Cambria Math"/>
                  <w:sz w:val="20"/>
                </w:rPr>
                <m:t>BS</m:t>
              </m:r>
            </m:sup>
          </m:sSup>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P</m:t>
              </m:r>
            </m:e>
            <m:sub>
              <m:r>
                <w:rPr>
                  <w:rFonts w:ascii="Cambria Math" w:eastAsia="等线" w:hAnsi="Cambria Math"/>
                  <w:sz w:val="20"/>
                </w:rPr>
                <m:t>DL</m:t>
              </m:r>
            </m:sub>
          </m:sSub>
          <m:r>
            <m:rPr>
              <m:sty m:val="p"/>
            </m:rPr>
            <w:rPr>
              <w:rFonts w:ascii="Cambria Math" w:eastAsia="等线" w:hAnsi="Cambria Math" w:hint="eastAsia"/>
              <w:sz w:val="20"/>
            </w:rPr>
            <m:t>+</m:t>
          </m:r>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sSub>
                <m:sSubPr>
                  <m:ctrlPr>
                    <w:rPr>
                      <w:rFonts w:ascii="Cambria Math" w:eastAsia="等线" w:hAnsi="Cambria Math"/>
                      <w:sz w:val="20"/>
                    </w:rPr>
                  </m:ctrlPr>
                </m:sSubPr>
                <m:e>
                  <m:r>
                    <w:rPr>
                      <w:rFonts w:ascii="Cambria Math" w:eastAsia="等线" w:hAnsi="Cambria Math"/>
                      <w:sz w:val="20"/>
                    </w:rPr>
                    <m:t>P</m:t>
                  </m:r>
                </m:e>
                <m:sub>
                  <m:r>
                    <w:rPr>
                      <w:rFonts w:ascii="Cambria Math" w:eastAsia="等线" w:hAnsi="Cambria Math"/>
                      <w:sz w:val="20"/>
                    </w:rPr>
                    <m:t>DL</m:t>
                  </m:r>
                </m:sub>
              </m:sSub>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oMath>
      </m:oMathPara>
    </w:p>
    <w:p w14:paraId="2B041C74" w14:textId="77777777" w:rsidR="00B32EF4" w:rsidRPr="00293B01" w:rsidRDefault="00B32EF4" w:rsidP="00B32EF4">
      <w:pPr>
        <w:rPr>
          <w:rFonts w:eastAsia="等线"/>
          <w:sz w:val="20"/>
        </w:rPr>
      </w:pPr>
      <w:r w:rsidRPr="00293B01">
        <w:rPr>
          <w:rFonts w:eastAsia="等线"/>
          <w:sz w:val="20"/>
        </w:rPr>
        <w:t xml:space="preserve">The total error is </w:t>
      </w:r>
    </w:p>
    <w:bookmarkStart w:id="4" w:name="_Hlk53509127"/>
    <w:p w14:paraId="57C453BF" w14:textId="77777777" w:rsidR="00B32EF4" w:rsidRPr="004E59E7" w:rsidRDefault="00826C4C" w:rsidP="00B32EF4">
      <w:pPr>
        <w:rPr>
          <w:rFonts w:eastAsia="等线"/>
          <w:sz w:val="20"/>
        </w:rPr>
      </w:pPr>
      <m:oMathPara>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total, TA</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w:bookmarkEnd w:id="4"/>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sSub>
                <m:sSubPr>
                  <m:ctrlPr>
                    <w:rPr>
                      <w:rFonts w:ascii="Cambria Math" w:eastAsia="等线" w:hAnsi="Cambria Math"/>
                      <w:sz w:val="20"/>
                    </w:rPr>
                  </m:ctrlPr>
                </m:sSubPr>
                <m:e>
                  <m:r>
                    <w:rPr>
                      <w:rFonts w:ascii="Cambria Math" w:eastAsia="等线" w:hAnsi="Cambria Math"/>
                      <w:sz w:val="20"/>
                    </w:rPr>
                    <m:t>P</m:t>
                  </m:r>
                </m:e>
                <m:sub>
                  <m:r>
                    <w:rPr>
                      <w:rFonts w:ascii="Cambria Math" w:eastAsia="等线" w:hAnsi="Cambria Math"/>
                      <w:sz w:val="20"/>
                    </w:rPr>
                    <m:t>DL</m:t>
                  </m:r>
                </m:sub>
              </m:sSub>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r>
                <m:rPr>
                  <m:sty m:val="p"/>
                </m:rPr>
                <w:rPr>
                  <w:rFonts w:ascii="Cambria Math" w:eastAsia="等线" w:hAnsi="Cambria Math"/>
                  <w:sz w:val="20"/>
                </w:rPr>
                <m:t> </m:t>
              </m:r>
            </m:sub>
          </m:sSub>
        </m:oMath>
      </m:oMathPara>
    </w:p>
    <w:p w14:paraId="74651ED5" w14:textId="5DDD1C7D" w:rsidR="00293B01" w:rsidRDefault="00293B01" w:rsidP="00B32EF4">
      <w:pPr>
        <w:rPr>
          <w:sz w:val="20"/>
        </w:rPr>
      </w:pPr>
      <w:r>
        <w:rPr>
          <w:sz w:val="20"/>
        </w:rPr>
        <w:t xml:space="preserve">It should be noted that the </w:t>
      </w:r>
      <w:r w:rsidR="00806CA2">
        <w:rPr>
          <w:sz w:val="20"/>
        </w:rPr>
        <w:t>‘</w:t>
      </w:r>
      <w:r w:rsidR="00F64C42">
        <w:rPr>
          <w:rStyle w:val="afb"/>
          <w:rFonts w:cs="Arial"/>
          <w:i w:val="0"/>
          <w:iCs w:val="0"/>
          <w:color w:val="333333"/>
          <w:sz w:val="20"/>
          <w:shd w:val="clear" w:color="auto" w:fill="FFFFFF"/>
        </w:rPr>
        <w:t>minus</w:t>
      </w:r>
      <w:r w:rsidR="00806CA2">
        <w:rPr>
          <w:rStyle w:val="afb"/>
          <w:rFonts w:cs="Arial"/>
          <w:i w:val="0"/>
          <w:iCs w:val="0"/>
          <w:color w:val="333333"/>
          <w:sz w:val="20"/>
          <w:shd w:val="clear" w:color="auto" w:fill="FFFFFF"/>
        </w:rPr>
        <w:t>’</w:t>
      </w:r>
      <w:r w:rsidR="00F64C42">
        <w:rPr>
          <w:rStyle w:val="afb"/>
          <w:rFonts w:cs="Arial"/>
          <w:i w:val="0"/>
          <w:iCs w:val="0"/>
          <w:color w:val="333333"/>
          <w:sz w:val="20"/>
          <w:shd w:val="clear" w:color="auto" w:fill="FFFFFF"/>
        </w:rPr>
        <w:t xml:space="preserve"> is to avoid the </w:t>
      </w:r>
      <w:r w:rsidR="00806CA2">
        <w:rPr>
          <w:rStyle w:val="afb"/>
          <w:rFonts w:cs="Arial"/>
          <w:i w:val="0"/>
          <w:iCs w:val="0"/>
          <w:color w:val="333333"/>
          <w:sz w:val="20"/>
          <w:shd w:val="clear" w:color="auto" w:fill="FFFFFF"/>
        </w:rPr>
        <w:t xml:space="preserve">double calculation for the same component in the subsequent equation. </w:t>
      </w:r>
    </w:p>
    <w:p w14:paraId="35B46E8D" w14:textId="31D285D6" w:rsidR="00B32EF4" w:rsidRPr="00293B01" w:rsidRDefault="00B32EF4" w:rsidP="00B32EF4">
      <w:pPr>
        <w:rPr>
          <w:sz w:val="20"/>
        </w:rPr>
      </w:pPr>
      <w:r w:rsidRPr="00293B01">
        <w:rPr>
          <w:sz w:val="20"/>
        </w:rPr>
        <w:t xml:space="preserve">Since the downlink propagation delay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DL</m:t>
            </m:r>
          </m:sub>
        </m:sSub>
      </m:oMath>
      <w:r w:rsidRPr="00293B01">
        <w:rPr>
          <w:sz w:val="20"/>
        </w:rPr>
        <w:t xml:space="preserve"> is gotten from the following equation sets:</w:t>
      </w:r>
    </w:p>
    <w:p w14:paraId="6601DF4D" w14:textId="77777777" w:rsidR="00B32EF4" w:rsidRPr="004E59E7" w:rsidRDefault="00B32EF4" w:rsidP="00B32EF4">
      <w:pPr>
        <w:rPr>
          <w:b/>
          <w:bCs/>
          <w:sz w:val="20"/>
        </w:rPr>
      </w:pPr>
      <m:oMathPara>
        <m:oMath>
          <m:r>
            <m:rPr>
              <m:sty m:val="bi"/>
            </m:rPr>
            <w:rPr>
              <w:rFonts w:ascii="Cambria Math" w:hAnsi="Cambria Math"/>
              <w:sz w:val="20"/>
            </w:rPr>
            <m:t>TA=</m:t>
          </m:r>
          <m:sSub>
            <m:sSubPr>
              <m:ctrlPr>
                <w:rPr>
                  <w:rFonts w:ascii="Cambria Math" w:hAnsi="Cambria Math"/>
                  <w:b/>
                  <w:bCs/>
                  <w:sz w:val="20"/>
                </w:rPr>
              </m:ctrlPr>
            </m:sSubPr>
            <m:e>
              <m:r>
                <m:rPr>
                  <m:sty m:val="bi"/>
                </m:rPr>
                <w:rPr>
                  <w:rFonts w:ascii="Cambria Math" w:hAnsi="Cambria Math"/>
                  <w:sz w:val="20"/>
                </w:rPr>
                <m:t>P</m:t>
              </m:r>
            </m:e>
            <m:sub>
              <m:r>
                <m:rPr>
                  <m:sty m:val="bi"/>
                </m:rPr>
                <w:rPr>
                  <w:rFonts w:ascii="Cambria Math" w:hAnsi="Cambria Math"/>
                  <w:sz w:val="20"/>
                </w:rPr>
                <m:t>DL</m:t>
              </m:r>
            </m:sub>
          </m:sSub>
          <m:r>
            <m:rPr>
              <m:sty m:val="bi"/>
            </m:rPr>
            <w:rPr>
              <w:rFonts w:ascii="Cambria Math" w:hAnsi="Cambria Math"/>
              <w:sz w:val="20"/>
            </w:rPr>
            <m:t>+</m:t>
          </m:r>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UL</m:t>
              </m:r>
            </m:sub>
          </m:sSub>
        </m:oMath>
      </m:oMathPara>
    </w:p>
    <w:p w14:paraId="70E08322" w14:textId="77777777" w:rsidR="00B32EF4" w:rsidRPr="00280386" w:rsidRDefault="00B32EF4" w:rsidP="00B32EF4">
      <w:pPr>
        <w:rPr>
          <w:sz w:val="20"/>
        </w:rPr>
      </w:pPr>
      <w:r w:rsidRPr="00280386">
        <w:rPr>
          <w:sz w:val="20"/>
        </w:rPr>
        <w:t xml:space="preserve">Assuming </w:t>
      </w:r>
      <m:oMath>
        <m:sSub>
          <m:sSubPr>
            <m:ctrlPr>
              <w:rPr>
                <w:rFonts w:ascii="Cambria Math" w:hAnsi="Cambria Math"/>
                <w:sz w:val="20"/>
              </w:rPr>
            </m:ctrlPr>
          </m:sSubPr>
          <m:e>
            <m:r>
              <w:rPr>
                <w:rFonts w:ascii="Cambria Math" w:hAnsi="Cambria Math"/>
                <w:sz w:val="20"/>
              </w:rPr>
              <m:t>P</m:t>
            </m:r>
          </m:e>
          <m:sub>
            <m:r>
              <w:rPr>
                <w:rFonts w:ascii="Cambria Math" w:hAnsi="Cambria Math"/>
                <w:sz w:val="20"/>
              </w:rPr>
              <m:t>DL</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UL</m:t>
            </m:r>
          </m:sub>
        </m:sSub>
      </m:oMath>
      <w:r w:rsidRPr="00280386">
        <w:rPr>
          <w:sz w:val="20"/>
        </w:rPr>
        <w:t xml:space="preserve">, the downlink propagation delay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DL</m:t>
            </m:r>
          </m:sub>
        </m:sSub>
      </m:oMath>
      <w:r w:rsidRPr="00280386">
        <w:rPr>
          <w:sz w:val="20"/>
        </w:rPr>
        <w:t xml:space="preserve"> is calculated as:</w:t>
      </w:r>
    </w:p>
    <w:p w14:paraId="70139A59" w14:textId="77777777" w:rsidR="00B32EF4" w:rsidRPr="004E59E7" w:rsidRDefault="00826C4C" w:rsidP="00B32EF4">
      <w:pPr>
        <w:jc w:val="center"/>
        <w:rPr>
          <w:b/>
          <w:bCs/>
          <w:sz w:val="20"/>
        </w:rPr>
      </w:pPr>
      <m:oMathPara>
        <m:oMath>
          <m:sSub>
            <m:sSubPr>
              <m:ctrlPr>
                <w:rPr>
                  <w:rFonts w:ascii="Cambria Math" w:hAnsi="Cambria Math"/>
                  <w:b/>
                  <w:bCs/>
                  <w:i/>
                  <w:sz w:val="20"/>
                </w:rPr>
              </m:ctrlPr>
            </m:sSubPr>
            <m:e>
              <m:r>
                <m:rPr>
                  <m:sty m:val="bi"/>
                </m:rPr>
                <w:rPr>
                  <w:rFonts w:ascii="Cambria Math" w:hAnsi="Cambria Math"/>
                  <w:sz w:val="20"/>
                </w:rPr>
                <m:t>P</m:t>
              </m:r>
            </m:e>
            <m:sub>
              <m:r>
                <m:rPr>
                  <m:sty m:val="bi"/>
                </m:rPr>
                <w:rPr>
                  <w:rFonts w:ascii="Cambria Math" w:hAnsi="Cambria Math"/>
                  <w:sz w:val="20"/>
                </w:rPr>
                <m:t>DL</m:t>
              </m:r>
            </m:sub>
          </m:sSub>
          <m:r>
            <m:rPr>
              <m:sty m:val="bi"/>
            </m:rPr>
            <w:rPr>
              <w:rFonts w:ascii="Cambria Math" w:hAnsi="Cambria Math"/>
              <w:sz w:val="20"/>
            </w:rPr>
            <m:t>=</m:t>
          </m:r>
          <m:f>
            <m:fPr>
              <m:ctrlPr>
                <w:rPr>
                  <w:rFonts w:ascii="Cambria Math" w:hAnsi="Cambria Math"/>
                  <w:b/>
                  <w:bCs/>
                  <w:i/>
                  <w:sz w:val="20"/>
                </w:rPr>
              </m:ctrlPr>
            </m:fPr>
            <m:num>
              <m:r>
                <m:rPr>
                  <m:sty m:val="bi"/>
                </m:rPr>
                <w:rPr>
                  <w:rFonts w:ascii="Cambria Math" w:hAnsi="Cambria Math"/>
                  <w:sz w:val="20"/>
                </w:rPr>
                <m:t>TA</m:t>
              </m:r>
            </m:num>
            <m:den>
              <m:r>
                <m:rPr>
                  <m:sty m:val="bi"/>
                </m:rPr>
                <w:rPr>
                  <w:rFonts w:ascii="Cambria Math" w:hAnsi="Cambria Math"/>
                  <w:sz w:val="20"/>
                </w:rPr>
                <m:t>2</m:t>
              </m:r>
            </m:den>
          </m:f>
        </m:oMath>
      </m:oMathPara>
    </w:p>
    <w:p w14:paraId="3B1530DC" w14:textId="77777777" w:rsidR="00B32EF4" w:rsidRDefault="00B32EF4" w:rsidP="00B32EF4">
      <w:pPr>
        <w:jc w:val="center"/>
        <w:rPr>
          <w:b/>
          <w:bCs/>
        </w:rPr>
      </w:pPr>
      <w:r w:rsidRPr="00444C16">
        <w:rPr>
          <w:rFonts w:eastAsia="等线"/>
        </w:rPr>
        <w:object w:dxaOrig="480" w:dyaOrig="708" w14:anchorId="4EBFF8B1">
          <v:shape id="_x0000_i1027" type="#_x0000_t75" style="width:12.25pt;height:17.2pt" o:ole="">
            <v:imagedata r:id="rId12" o:title=""/>
          </v:shape>
          <o:OLEObject Type="Embed" ProgID="Visio.Drawing.15" ShapeID="_x0000_i1027" DrawAspect="Content" ObjectID="_1689778160" r:id="rId14"/>
        </w:object>
      </w:r>
    </w:p>
    <w:p w14:paraId="37002A62" w14:textId="77777777" w:rsidR="00B32EF4" w:rsidRPr="004E59E7" w:rsidRDefault="00826C4C" w:rsidP="00B32EF4">
      <w:pPr>
        <w:rPr>
          <w:rFonts w:ascii="Cambria Math" w:hAnsi="Cambria Math"/>
          <w:sz w:val="20"/>
        </w:rPr>
      </w:pPr>
      <m:oMathPara>
        <m:oMath>
          <m:sSub>
            <m:sSubPr>
              <m:ctrlPr>
                <w:rPr>
                  <w:rFonts w:ascii="Cambria Math" w:hAnsi="Cambria Math"/>
                  <w:sz w:val="20"/>
                </w:rPr>
              </m:ctrlPr>
            </m:sSubPr>
            <m:e>
              <m:r>
                <w:rPr>
                  <w:rFonts w:ascii="Cambria Math" w:hAnsi="Cambria Math"/>
                  <w:sz w:val="20"/>
                </w:rPr>
                <m:t>P</m:t>
              </m:r>
            </m:e>
            <m:sub>
              <m:r>
                <w:rPr>
                  <w:rFonts w:ascii="Cambria Math" w:hAnsi="Cambria Math"/>
                  <w:sz w:val="20"/>
                </w:rPr>
                <m:t>DL</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error</m:t>
              </m:r>
            </m:e>
            <m:sub>
              <m:sSub>
                <m:sSubPr>
                  <m:ctrlPr>
                    <w:rPr>
                      <w:rFonts w:ascii="Cambria Math" w:hAnsi="Cambria Math"/>
                      <w:sz w:val="20"/>
                    </w:rPr>
                  </m:ctrlPr>
                </m:sSubPr>
                <m:e>
                  <m:r>
                    <w:rPr>
                      <w:rFonts w:ascii="Cambria Math" w:hAnsi="Cambria Math"/>
                      <w:sz w:val="20"/>
                    </w:rPr>
                    <m:t>P</m:t>
                  </m:r>
                </m:e>
                <m:sub>
                  <m:r>
                    <w:rPr>
                      <w:rFonts w:ascii="Cambria Math" w:hAnsi="Cambria Math"/>
                      <w:sz w:val="20"/>
                    </w:rPr>
                    <m:t>DL</m:t>
                  </m:r>
                </m:sub>
              </m:sSub>
            </m:sub>
          </m:sSub>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m:t>
              </m:r>
              <m:r>
                <w:rPr>
                  <w:rFonts w:ascii="Cambria Math" w:hAnsi="Cambria Math"/>
                  <w:sz w:val="20"/>
                </w:rPr>
                <m:t>TA</m:t>
              </m:r>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error</m:t>
                  </m:r>
                </m:e>
                <m:sub>
                  <m:r>
                    <w:rPr>
                      <w:rFonts w:ascii="Cambria Math" w:hAnsi="Cambria Math"/>
                      <w:sz w:val="20"/>
                    </w:rPr>
                    <m:t>TA</m:t>
                  </m:r>
                </m:sub>
              </m:sSub>
              <m:r>
                <m:rPr>
                  <m:sty m:val="p"/>
                </m:rPr>
                <w:rPr>
                  <w:rFonts w:ascii="Cambria Math" w:hAnsi="Cambria Math"/>
                  <w:sz w:val="20"/>
                </w:rPr>
                <m:t>)</m:t>
              </m:r>
            </m:num>
            <m:den>
              <m:r>
                <m:rPr>
                  <m:sty m:val="p"/>
                </m:rPr>
                <w:rPr>
                  <w:rFonts w:ascii="Cambria Math" w:hAnsi="Cambria Math"/>
                  <w:sz w:val="20"/>
                </w:rPr>
                <m:t>2</m:t>
              </m:r>
            </m:den>
          </m:f>
        </m:oMath>
      </m:oMathPara>
    </w:p>
    <w:p w14:paraId="72096DFF" w14:textId="77777777" w:rsidR="00B32EF4" w:rsidRPr="004E59E7" w:rsidRDefault="00B32EF4" w:rsidP="00B32EF4">
      <w:pPr>
        <w:rPr>
          <w:sz w:val="20"/>
        </w:rPr>
      </w:pPr>
      <w:r w:rsidRPr="004E59E7">
        <w:rPr>
          <w:sz w:val="20"/>
        </w:rPr>
        <w:t xml:space="preserve">Then the error of the downlink propagation delay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DL</m:t>
            </m:r>
          </m:sub>
        </m:sSub>
      </m:oMath>
      <w:r w:rsidRPr="004E59E7">
        <w:rPr>
          <w:sz w:val="20"/>
        </w:rPr>
        <w:t xml:space="preserve"> is:</w:t>
      </w:r>
    </w:p>
    <w:p w14:paraId="6ECDB89C" w14:textId="77777777" w:rsidR="00B32EF4" w:rsidRPr="004E59E7" w:rsidRDefault="00826C4C" w:rsidP="00B32EF4">
      <w:pPr>
        <w:rPr>
          <w:rFonts w:eastAsia="等线"/>
          <w:sz w:val="20"/>
        </w:rPr>
      </w:pPr>
      <m:oMathPara>
        <m:oMath>
          <m:sSub>
            <m:sSubPr>
              <m:ctrlPr>
                <w:rPr>
                  <w:rFonts w:ascii="Cambria Math" w:hAnsi="Cambria Math"/>
                  <w:sz w:val="20"/>
                </w:rPr>
              </m:ctrlPr>
            </m:sSubPr>
            <m:e>
              <m:r>
                <w:rPr>
                  <w:rFonts w:ascii="Cambria Math" w:hAnsi="Cambria Math"/>
                  <w:sz w:val="20"/>
                </w:rPr>
                <m:t>error</m:t>
              </m:r>
            </m:e>
            <m:sub>
              <m:sSub>
                <m:sSubPr>
                  <m:ctrlPr>
                    <w:rPr>
                      <w:rFonts w:ascii="Cambria Math" w:hAnsi="Cambria Math"/>
                      <w:i/>
                      <w:sz w:val="20"/>
                    </w:rPr>
                  </m:ctrlPr>
                </m:sSubPr>
                <m:e>
                  <m:r>
                    <w:rPr>
                      <w:rFonts w:ascii="Cambria Math" w:hAnsi="Cambria Math"/>
                      <w:sz w:val="20"/>
                    </w:rPr>
                    <m:t>P</m:t>
                  </m:r>
                </m:e>
                <m:sub>
                  <m:r>
                    <w:rPr>
                      <w:rFonts w:ascii="Cambria Math" w:hAnsi="Cambria Math"/>
                      <w:sz w:val="20"/>
                    </w:rPr>
                    <m:t>DL</m:t>
                  </m:r>
                </m:sub>
              </m:sSub>
            </m:sub>
          </m:sSub>
          <m:r>
            <m:rPr>
              <m:sty m:val="p"/>
            </m:rPr>
            <w:rPr>
              <w:rFonts w:ascii="Cambria Math" w:hAnsi="Cambria Math"/>
              <w:sz w:val="20"/>
            </w:rPr>
            <m:t>=</m:t>
          </m:r>
          <m:f>
            <m:fPr>
              <m:ctrlPr>
                <w:rPr>
                  <w:rFonts w:ascii="Cambria Math" w:hAnsi="Cambria Math"/>
                  <w:i/>
                  <w:sz w:val="20"/>
                </w:rPr>
              </m:ctrlPr>
            </m:fPr>
            <m:num>
              <m:sSub>
                <m:sSubPr>
                  <m:ctrlPr>
                    <w:rPr>
                      <w:rFonts w:ascii="Cambria Math" w:hAnsi="Cambria Math"/>
                      <w:sz w:val="20"/>
                    </w:rPr>
                  </m:ctrlPr>
                </m:sSubPr>
                <m:e>
                  <m:r>
                    <w:rPr>
                      <w:rFonts w:ascii="Cambria Math" w:hAnsi="Cambria Math"/>
                      <w:sz w:val="20"/>
                    </w:rPr>
                    <m:t>error</m:t>
                  </m:r>
                </m:e>
                <m:sub>
                  <m:r>
                    <w:rPr>
                      <w:rFonts w:ascii="Cambria Math" w:hAnsi="Cambria Math"/>
                      <w:sz w:val="20"/>
                    </w:rPr>
                    <m:t>TA</m:t>
                  </m:r>
                </m:sub>
              </m:sSub>
            </m:num>
            <m:den>
              <m:r>
                <w:rPr>
                  <w:rFonts w:ascii="Cambria Math" w:hAnsi="Cambria Math"/>
                  <w:sz w:val="20"/>
                </w:rPr>
                <m:t>2</m:t>
              </m:r>
            </m:den>
          </m:f>
        </m:oMath>
      </m:oMathPara>
    </w:p>
    <w:p w14:paraId="5211A6A7" w14:textId="52A0865B" w:rsidR="00B32EF4" w:rsidRPr="004E59E7" w:rsidRDefault="00B32EF4" w:rsidP="00B32EF4">
      <w:pPr>
        <w:rPr>
          <w:rFonts w:eastAsia="等线"/>
          <w:sz w:val="20"/>
        </w:rPr>
      </w:pPr>
      <w:r w:rsidRPr="004E59E7">
        <w:rPr>
          <w:rFonts w:eastAsia="等线"/>
          <w:sz w:val="20"/>
        </w:rPr>
        <w:t>The error of TA estimation shown in Fig.1 is</w:t>
      </w:r>
    </w:p>
    <w:p w14:paraId="4E35462F" w14:textId="68B91A02" w:rsidR="00B32EF4" w:rsidRPr="004E59E7" w:rsidRDefault="00826C4C" w:rsidP="00B32EF4">
      <w:pPr>
        <w:rPr>
          <w:rFonts w:eastAsia="等线"/>
          <w:sz w:val="20"/>
        </w:rPr>
      </w:pPr>
      <m:oMathPara>
        <m:oMathParaPr>
          <m:jc m:val="centerGroup"/>
        </m:oMathPara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TA</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hAnsi="Cambria Math"/>
                  <w:sz w:val="20"/>
                  <w:vertAlign w:val="subscript"/>
                </w:rPr>
                <m:t>TA-Granularity</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oMath>
      </m:oMathPara>
    </w:p>
    <w:p w14:paraId="38184A2E" w14:textId="755D400A" w:rsidR="00D6642C" w:rsidRPr="00AA754A" w:rsidRDefault="003C7188" w:rsidP="00855A00">
      <w:pPr>
        <w:rPr>
          <w:rFonts w:eastAsia="等线"/>
          <w:sz w:val="20"/>
        </w:rPr>
      </w:pPr>
      <w:r w:rsidRPr="00AA754A">
        <w:rPr>
          <w:sz w:val="20"/>
        </w:rPr>
        <w:t>UE gets the reference time from the network, then it can use the current TA to determine the time clock</w:t>
      </w:r>
      <w:r w:rsidR="00D6642C" w:rsidRPr="00AA754A">
        <w:rPr>
          <w:sz w:val="20"/>
        </w:rPr>
        <w:t xml:space="preserve"> based on the same RS set on a similar channel condition. Thus, t</w:t>
      </w:r>
      <w:r w:rsidR="00D6642C" w:rsidRPr="00AA754A">
        <w:rPr>
          <w:color w:val="000000" w:themeColor="text1"/>
          <w:sz w:val="20"/>
        </w:rPr>
        <w:t xml:space="preserve">he correlated error source can be assumed. For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oMath>
      <w:r w:rsidR="00D6642C" w:rsidRPr="00AA754A">
        <w:rPr>
          <w:color w:val="000000" w:themeColor="text1"/>
          <w:sz w:val="20"/>
        </w:rPr>
        <w:t xml:space="preserve"> </w:t>
      </w:r>
      <w:r w:rsidR="006612E7" w:rsidRPr="00AA754A">
        <w:rPr>
          <w:color w:val="000000" w:themeColor="text1"/>
          <w:sz w:val="20"/>
        </w:rPr>
        <w:t>in sending</w:t>
      </w:r>
      <w:r w:rsidR="006612E7" w:rsidRPr="00AA754A">
        <w:rPr>
          <w:sz w:val="20"/>
        </w:rPr>
        <w:t xml:space="preserve"> reference time and TA procedure,</w:t>
      </w:r>
      <w:r w:rsidR="006612E7" w:rsidRPr="00AA754A">
        <w:rPr>
          <w:color w:val="000000" w:themeColor="text1"/>
          <w:sz w:val="20"/>
        </w:rPr>
        <w:t xml:space="preserve"> </w:t>
      </w:r>
      <w:r w:rsidR="00165B3C">
        <w:rPr>
          <w:color w:val="000000" w:themeColor="text1"/>
          <w:sz w:val="20"/>
        </w:rPr>
        <w:t>the same</w:t>
      </w:r>
      <w:r w:rsidR="006612E7" w:rsidRPr="00AA754A">
        <w:rPr>
          <w:color w:val="000000" w:themeColor="text1"/>
          <w:sz w:val="20"/>
        </w:rPr>
        <w:t xml:space="preserve"> positive or negative</w:t>
      </w:r>
      <w:r w:rsidR="00AA754A">
        <w:rPr>
          <w:color w:val="000000" w:themeColor="text1"/>
          <w:sz w:val="20"/>
        </w:rPr>
        <w:t xml:space="preserve"> sign</w:t>
      </w:r>
      <w:r w:rsidR="006612E7" w:rsidRPr="00AA754A">
        <w:rPr>
          <w:color w:val="000000" w:themeColor="text1"/>
          <w:sz w:val="20"/>
        </w:rPr>
        <w:t xml:space="preserve"> is assumed.</w:t>
      </w:r>
    </w:p>
    <w:p w14:paraId="69F665B9" w14:textId="7DAB1C1D" w:rsidR="00855A00" w:rsidRPr="00AA754A" w:rsidRDefault="00AA6829" w:rsidP="00855A00">
      <w:pPr>
        <w:rPr>
          <w:sz w:val="16"/>
          <w:lang w:eastAsia="ko-KR"/>
        </w:rPr>
      </w:pPr>
      <w:r w:rsidRPr="00AA754A">
        <w:rPr>
          <w:rFonts w:eastAsia="等线"/>
          <w:sz w:val="20"/>
        </w:rPr>
        <w:t>The total error with TA estimation is</w:t>
      </w:r>
      <w:r w:rsidR="00DD07CE" w:rsidRPr="00AA754A">
        <w:rPr>
          <w:sz w:val="16"/>
          <w:lang w:eastAsia="ko-KR"/>
        </w:rPr>
        <w:t xml:space="preserve"> </w:t>
      </w:r>
    </w:p>
    <w:p w14:paraId="688ED859" w14:textId="4EBCC351" w:rsidR="00AA6829" w:rsidRPr="00AA754A" w:rsidRDefault="00826C4C" w:rsidP="00855A00">
      <w:pPr>
        <w:rPr>
          <w:rFonts w:eastAsiaTheme="minorEastAsia"/>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TA</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UE,UL,TX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hAnsi="Cambria Math"/>
                      <w:sz w:val="20"/>
                      <w:vertAlign w:val="subscript"/>
                    </w:rPr>
                    <m:t>TA-Granularity</m:t>
                  </m:r>
                </m:sub>
              </m:sSub>
              <m:r>
                <w:rPr>
                  <w:rFonts w:ascii="Cambria Math" w:eastAsia="等线" w:hAnsi="Cambria Math"/>
                  <w:sz w:val="20"/>
                </w:rPr>
                <m:t xml:space="preserve"> </m:t>
              </m:r>
            </m:num>
            <m:den>
              <m:r>
                <w:rPr>
                  <w:rFonts w:ascii="Cambria Math" w:eastAsia="等线" w:hAnsi="Cambria Math"/>
                  <w:sz w:val="20"/>
                </w:rPr>
                <m:t>2</m:t>
              </m:r>
            </m:den>
          </m:f>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oMath>
      </m:oMathPara>
    </w:p>
    <w:p w14:paraId="3A9DC6EE" w14:textId="6F0042B4" w:rsidR="00AA754A" w:rsidRPr="00AA754A" w:rsidRDefault="00AA754A" w:rsidP="00AA754A">
      <w:pPr>
        <w:ind w:firstLineChars="2000" w:firstLine="4400"/>
        <w:rPr>
          <w:rFonts w:eastAsia="Malgun Gothic"/>
          <w:sz w:val="20"/>
          <w:lang w:eastAsia="ko-KR"/>
        </w:rPr>
      </w:pPr>
      <w:r w:rsidRPr="00444C16">
        <w:rPr>
          <w:rFonts w:eastAsia="等线"/>
        </w:rPr>
        <w:object w:dxaOrig="480" w:dyaOrig="708" w14:anchorId="1A8803A3">
          <v:shape id="_x0000_i1028" type="#_x0000_t75" style="width:12.25pt;height:17.2pt" o:ole="">
            <v:imagedata r:id="rId12" o:title=""/>
          </v:shape>
          <o:OLEObject Type="Embed" ProgID="Visio.Drawing.15" ShapeID="_x0000_i1028" DrawAspect="Content" ObjectID="_1689778161" r:id="rId15"/>
        </w:object>
      </w:r>
    </w:p>
    <w:p w14:paraId="3E6594A5" w14:textId="780BDFF5" w:rsidR="00DD07CE" w:rsidRPr="00AA754A" w:rsidRDefault="00826C4C" w:rsidP="00AA754A">
      <w:pPr>
        <w:jc w:val="center"/>
        <w:rPr>
          <w:rFonts w:eastAsia="等线"/>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TA</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UE,UL,TX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hAnsi="Cambria Math"/>
                      <w:sz w:val="20"/>
                      <w:vertAlign w:val="subscript"/>
                    </w:rPr>
                    <m:t>TA-Granularity</m:t>
                  </m:r>
                </m:sub>
              </m:sSub>
              <m:r>
                <w:rPr>
                  <w:rFonts w:ascii="Cambria Math" w:eastAsia="等线" w:hAnsi="Cambria Math"/>
                  <w:sz w:val="20"/>
                </w:rPr>
                <m:t xml:space="preserve"> </m:t>
              </m:r>
            </m:num>
            <m:den>
              <m:r>
                <w:rPr>
                  <w:rFonts w:ascii="Cambria Math" w:eastAsia="等线" w:hAnsi="Cambria Math"/>
                  <w:sz w:val="20"/>
                </w:rPr>
                <m:t>2</m:t>
              </m:r>
            </m:den>
          </m:f>
        </m:oMath>
      </m:oMathPara>
    </w:p>
    <w:p w14:paraId="2ACD6D3D" w14:textId="77777777" w:rsidR="000A4856" w:rsidRDefault="00287DFF" w:rsidP="00287DFF">
      <w:pPr>
        <w:rPr>
          <w:iCs/>
          <w:kern w:val="2"/>
          <w:sz w:val="20"/>
        </w:rPr>
      </w:pPr>
      <w:r>
        <w:rPr>
          <w:iCs/>
          <w:kern w:val="2"/>
          <w:sz w:val="20"/>
        </w:rPr>
        <w:t>S</w:t>
      </w:r>
      <w:r w:rsidR="002910B4" w:rsidRPr="00AA754A">
        <w:rPr>
          <w:iCs/>
          <w:kern w:val="2"/>
          <w:sz w:val="20"/>
        </w:rPr>
        <w:t>ince the value for each error component can be positive or negative, i.e. ± X, thus the maximum error should be the sum of all positive values.</w:t>
      </w:r>
      <w:r>
        <w:rPr>
          <w:iCs/>
          <w:kern w:val="2"/>
          <w:sz w:val="20"/>
        </w:rPr>
        <w:t xml:space="preserve"> </w:t>
      </w:r>
    </w:p>
    <w:p w14:paraId="727C8B44" w14:textId="07CBA6DF" w:rsidR="00287DFF" w:rsidRDefault="000A4856" w:rsidP="00287DFF">
      <w:pPr>
        <w:rPr>
          <w:rFonts w:eastAsia="等线"/>
          <w:sz w:val="20"/>
        </w:rPr>
      </w:pPr>
      <w:r>
        <w:rPr>
          <w:iCs/>
          <w:kern w:val="2"/>
          <w:sz w:val="20"/>
        </w:rPr>
        <w:t xml:space="preserve">Summarily,  </w:t>
      </w:r>
      <w:r w:rsidR="00287DFF">
        <w:rPr>
          <w:iCs/>
          <w:kern w:val="2"/>
          <w:sz w:val="20"/>
        </w:rPr>
        <w:t xml:space="preserve"> </w:t>
      </w:r>
    </w:p>
    <w:p w14:paraId="0BEAA5DC" w14:textId="560D1E8D" w:rsidR="00AA6829" w:rsidRPr="00287DFF" w:rsidRDefault="00826C4C" w:rsidP="000A4856">
      <w:pPr>
        <w:ind w:firstLineChars="600" w:firstLine="1200"/>
        <w:rPr>
          <w:rFonts w:eastAsia="等线"/>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TA</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T</m:t>
                </m:r>
              </m:e>
              <m:sub>
                <m:r>
                  <w:rPr>
                    <w:rFonts w:ascii="Cambria Math" w:eastAsia="等线" w:hAnsi="Cambria Math"/>
                    <w:sz w:val="20"/>
                  </w:rPr>
                  <m:t>e</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m:t>
                </m:r>
                <m:r>
                  <w:rPr>
                    <w:rFonts w:ascii="Cambria Math" w:eastAsia="等线" w:hAnsi="Cambria Math" w:hint="eastAsia"/>
                    <w:sz w:val="20"/>
                  </w:rPr>
                  <m:t>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hAnsi="Cambria Math"/>
                    <w:sz w:val="20"/>
                    <w:vertAlign w:val="subscript"/>
                  </w:rPr>
                  <m:t>TA-Granularity</m:t>
                </m:r>
              </m:sub>
            </m:sSub>
            <m:r>
              <w:rPr>
                <w:rFonts w:ascii="Cambria Math" w:eastAsia="等线" w:hAnsi="Cambria Math"/>
                <w:sz w:val="20"/>
              </w:rPr>
              <m:t xml:space="preserve"> </m:t>
            </m:r>
          </m:num>
          <m:den>
            <m:r>
              <w:rPr>
                <w:rFonts w:ascii="Cambria Math" w:eastAsia="等线" w:hAnsi="Cambria Math"/>
                <w:sz w:val="20"/>
              </w:rPr>
              <m:t>2</m:t>
            </m:r>
          </m:den>
        </m:f>
      </m:oMath>
      <w:r w:rsidR="00287DFF">
        <w:rPr>
          <w:rFonts w:eastAsia="等线"/>
        </w:rPr>
        <w:t xml:space="preserve">                        </w:t>
      </w:r>
      <w:r w:rsidR="00AA6829" w:rsidRPr="00E906AD">
        <w:rPr>
          <w:rFonts w:eastAsia="等线"/>
          <w:sz w:val="20"/>
        </w:rPr>
        <w:t>(1)</w:t>
      </w:r>
    </w:p>
    <w:p w14:paraId="34F88DD3" w14:textId="5059E6D5" w:rsidR="00DD07CE" w:rsidRPr="00DD07CE" w:rsidRDefault="0045758D" w:rsidP="00855A00">
      <w:pPr>
        <w:rPr>
          <w:rFonts w:eastAsia="Malgun Gothic"/>
          <w:sz w:val="20"/>
          <w:lang w:eastAsia="ko-KR"/>
        </w:rPr>
      </w:pPr>
      <w:r>
        <w:rPr>
          <w:sz w:val="20"/>
          <w:lang w:eastAsia="ko-KR"/>
        </w:rPr>
        <w:t>Parameters and results are show</w:t>
      </w:r>
      <w:r w:rsidR="00287DFF">
        <w:rPr>
          <w:sz w:val="20"/>
          <w:lang w:eastAsia="ko-KR"/>
        </w:rPr>
        <w:t>n</w:t>
      </w:r>
      <w:r>
        <w:rPr>
          <w:sz w:val="20"/>
          <w:lang w:eastAsia="ko-KR"/>
        </w:rPr>
        <w:t xml:space="preserve"> in Table 1</w:t>
      </w:r>
      <w:r w:rsidR="00025655">
        <w:rPr>
          <w:sz w:val="20"/>
          <w:lang w:eastAsia="ko-KR"/>
        </w:rPr>
        <w:t xml:space="preserve"> for both control-to-control and smart grid use case</w:t>
      </w:r>
      <w:r>
        <w:rPr>
          <w:sz w:val="20"/>
          <w:lang w:eastAsia="ko-KR"/>
        </w:rPr>
        <w:t>.</w:t>
      </w:r>
    </w:p>
    <w:p w14:paraId="5570F3C9" w14:textId="74AFCF9D" w:rsidR="004A6D0B" w:rsidRPr="00252CB6" w:rsidRDefault="004A6D0B" w:rsidP="004A6D0B">
      <w:pPr>
        <w:pStyle w:val="af9"/>
        <w:keepNext/>
        <w:jc w:val="center"/>
        <w:rPr>
          <w:i w:val="0"/>
          <w:color w:val="auto"/>
          <w:sz w:val="20"/>
        </w:rPr>
      </w:pPr>
      <w:r w:rsidRPr="00252CB6">
        <w:rPr>
          <w:i w:val="0"/>
          <w:color w:val="auto"/>
          <w:sz w:val="20"/>
        </w:rPr>
        <w:t xml:space="preserve">Table </w:t>
      </w:r>
      <w:r w:rsidRPr="00252CB6">
        <w:rPr>
          <w:i w:val="0"/>
          <w:color w:val="auto"/>
          <w:sz w:val="20"/>
        </w:rPr>
        <w:fldChar w:fldCharType="begin"/>
      </w:r>
      <w:r w:rsidRPr="00252CB6">
        <w:rPr>
          <w:i w:val="0"/>
          <w:color w:val="auto"/>
          <w:sz w:val="20"/>
        </w:rPr>
        <w:instrText xml:space="preserve"> SEQ Table \* ARABIC </w:instrText>
      </w:r>
      <w:r w:rsidRPr="00252CB6">
        <w:rPr>
          <w:i w:val="0"/>
          <w:color w:val="auto"/>
          <w:sz w:val="20"/>
        </w:rPr>
        <w:fldChar w:fldCharType="separate"/>
      </w:r>
      <w:r w:rsidRPr="00252CB6">
        <w:rPr>
          <w:i w:val="0"/>
          <w:noProof/>
          <w:color w:val="auto"/>
          <w:sz w:val="20"/>
        </w:rPr>
        <w:t>1</w:t>
      </w:r>
      <w:r w:rsidRPr="00252CB6">
        <w:rPr>
          <w:i w:val="0"/>
          <w:color w:val="auto"/>
          <w:sz w:val="20"/>
        </w:rPr>
        <w:fldChar w:fldCharType="end"/>
      </w:r>
      <w:r w:rsidRPr="00252CB6">
        <w:rPr>
          <w:i w:val="0"/>
          <w:color w:val="auto"/>
          <w:sz w:val="20"/>
        </w:rPr>
        <w:t xml:space="preserve">: </w:t>
      </w:r>
      <w:r w:rsidR="00560525">
        <w:rPr>
          <w:i w:val="0"/>
          <w:color w:val="auto"/>
          <w:sz w:val="20"/>
        </w:rPr>
        <w:t>TA-based t</w:t>
      </w:r>
      <w:r w:rsidRPr="00252CB6">
        <w:rPr>
          <w:i w:val="0"/>
          <w:color w:val="auto"/>
          <w:sz w:val="20"/>
        </w:rPr>
        <w:t>iming error in clock synchronisation</w:t>
      </w:r>
      <w:r w:rsidR="00560525">
        <w:rPr>
          <w:i w:val="0"/>
          <w:color w:val="auto"/>
          <w:sz w:val="20"/>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6"/>
        <w:gridCol w:w="4861"/>
        <w:gridCol w:w="1312"/>
        <w:gridCol w:w="1345"/>
      </w:tblGrid>
      <w:tr w:rsidR="00303508" w:rsidRPr="00241FDA" w14:paraId="1C2720C6" w14:textId="77777777" w:rsidTr="00FE771A">
        <w:trPr>
          <w:trHeight w:val="444"/>
          <w:jc w:val="center"/>
        </w:trPr>
        <w:tc>
          <w:tcPr>
            <w:tcW w:w="2116" w:type="dxa"/>
            <w:vMerge w:val="restart"/>
          </w:tcPr>
          <w:p w14:paraId="464ECFA5" w14:textId="77777777" w:rsidR="00303508" w:rsidRPr="00241FDA" w:rsidRDefault="00303508" w:rsidP="00FE771A">
            <w:pPr>
              <w:jc w:val="center"/>
              <w:rPr>
                <w:b/>
                <w:sz w:val="20"/>
              </w:rPr>
            </w:pPr>
            <w:r w:rsidRPr="00241FDA">
              <w:rPr>
                <w:b/>
                <w:sz w:val="20"/>
              </w:rPr>
              <w:t>Factors</w:t>
            </w:r>
          </w:p>
        </w:tc>
        <w:tc>
          <w:tcPr>
            <w:tcW w:w="4861" w:type="dxa"/>
            <w:vMerge w:val="restart"/>
            <w:shd w:val="clear" w:color="auto" w:fill="auto"/>
            <w:tcMar>
              <w:top w:w="15" w:type="dxa"/>
              <w:left w:w="108" w:type="dxa"/>
              <w:bottom w:w="0" w:type="dxa"/>
              <w:right w:w="108" w:type="dxa"/>
            </w:tcMar>
          </w:tcPr>
          <w:p w14:paraId="5880CDE6" w14:textId="77777777" w:rsidR="00303508" w:rsidRPr="00241FDA" w:rsidRDefault="00303508" w:rsidP="00FE771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067CC0A" w14:textId="77777777" w:rsidR="00303508" w:rsidRPr="00241FDA" w:rsidRDefault="00303508" w:rsidP="00FE771A">
            <w:pPr>
              <w:jc w:val="center"/>
              <w:rPr>
                <w:b/>
                <w:sz w:val="20"/>
              </w:rPr>
            </w:pPr>
            <w:r w:rsidRPr="00241FDA">
              <w:rPr>
                <w:b/>
                <w:sz w:val="20"/>
              </w:rPr>
              <w:t>Requirement for different SCS (kHz)</w:t>
            </w:r>
          </w:p>
          <w:p w14:paraId="090B9386" w14:textId="77777777" w:rsidR="00303508" w:rsidRPr="00241FDA" w:rsidRDefault="00303508" w:rsidP="00FE771A">
            <w:pPr>
              <w:jc w:val="center"/>
              <w:rPr>
                <w:b/>
                <w:sz w:val="20"/>
              </w:rPr>
            </w:pPr>
            <w:r w:rsidRPr="00241FDA">
              <w:rPr>
                <w:rFonts w:hint="eastAsia"/>
                <w:b/>
                <w:sz w:val="20"/>
              </w:rPr>
              <w:lastRenderedPageBreak/>
              <w:t>(</w:t>
            </w:r>
            <w:r w:rsidRPr="00241FDA">
              <w:rPr>
                <w:b/>
                <w:sz w:val="20"/>
              </w:rPr>
              <w:t>unit: ns)</w:t>
            </w:r>
          </w:p>
        </w:tc>
      </w:tr>
      <w:tr w:rsidR="00303508" w:rsidRPr="00241FDA" w14:paraId="1CC1CF00" w14:textId="77777777" w:rsidTr="00FE771A">
        <w:trPr>
          <w:trHeight w:val="220"/>
          <w:jc w:val="center"/>
        </w:trPr>
        <w:tc>
          <w:tcPr>
            <w:tcW w:w="2116" w:type="dxa"/>
            <w:vMerge/>
          </w:tcPr>
          <w:p w14:paraId="2420FC09" w14:textId="77777777" w:rsidR="00303508" w:rsidRPr="00241FDA" w:rsidRDefault="00303508" w:rsidP="00FE771A">
            <w:pPr>
              <w:rPr>
                <w:sz w:val="20"/>
              </w:rPr>
            </w:pPr>
          </w:p>
        </w:tc>
        <w:tc>
          <w:tcPr>
            <w:tcW w:w="4861" w:type="dxa"/>
            <w:vMerge/>
            <w:vAlign w:val="center"/>
          </w:tcPr>
          <w:p w14:paraId="2071B046" w14:textId="77777777" w:rsidR="00303508" w:rsidRPr="00241FDA" w:rsidRDefault="00303508" w:rsidP="00FE771A">
            <w:pPr>
              <w:rPr>
                <w:sz w:val="20"/>
              </w:rPr>
            </w:pPr>
          </w:p>
        </w:tc>
        <w:tc>
          <w:tcPr>
            <w:tcW w:w="1312" w:type="dxa"/>
            <w:shd w:val="clear" w:color="auto" w:fill="auto"/>
            <w:tcMar>
              <w:top w:w="15" w:type="dxa"/>
              <w:left w:w="108" w:type="dxa"/>
              <w:bottom w:w="0" w:type="dxa"/>
              <w:right w:w="108" w:type="dxa"/>
            </w:tcMar>
          </w:tcPr>
          <w:p w14:paraId="44844073" w14:textId="77777777" w:rsidR="00303508" w:rsidRPr="00241FDA" w:rsidRDefault="00303508" w:rsidP="00FE771A">
            <w:pPr>
              <w:jc w:val="center"/>
              <w:rPr>
                <w:sz w:val="20"/>
              </w:rPr>
            </w:pPr>
            <w:r w:rsidRPr="00241FDA">
              <w:rPr>
                <w:sz w:val="20"/>
              </w:rPr>
              <w:t>15</w:t>
            </w:r>
          </w:p>
        </w:tc>
        <w:tc>
          <w:tcPr>
            <w:tcW w:w="1345" w:type="dxa"/>
            <w:shd w:val="clear" w:color="auto" w:fill="auto"/>
            <w:tcMar>
              <w:top w:w="15" w:type="dxa"/>
              <w:left w:w="108" w:type="dxa"/>
              <w:bottom w:w="0" w:type="dxa"/>
              <w:right w:w="108" w:type="dxa"/>
            </w:tcMar>
          </w:tcPr>
          <w:p w14:paraId="20A95F82" w14:textId="77777777" w:rsidR="00303508" w:rsidRPr="00241FDA" w:rsidRDefault="00303508" w:rsidP="00FE771A">
            <w:pPr>
              <w:jc w:val="center"/>
              <w:rPr>
                <w:sz w:val="20"/>
                <w:lang w:val="en-US"/>
              </w:rPr>
            </w:pPr>
            <w:r w:rsidRPr="00241FDA">
              <w:rPr>
                <w:rFonts w:hint="eastAsia"/>
                <w:sz w:val="20"/>
                <w:lang w:val="en-US"/>
              </w:rPr>
              <w:t>30</w:t>
            </w:r>
          </w:p>
        </w:tc>
      </w:tr>
      <w:tr w:rsidR="00BF468E" w:rsidRPr="00241FDA" w14:paraId="41E338F3" w14:textId="77777777" w:rsidTr="00FE771A">
        <w:trPr>
          <w:trHeight w:val="220"/>
          <w:jc w:val="center"/>
        </w:trPr>
        <w:tc>
          <w:tcPr>
            <w:tcW w:w="2116" w:type="dxa"/>
          </w:tcPr>
          <w:p w14:paraId="191EC002" w14:textId="77777777" w:rsidR="00BF468E" w:rsidRPr="00241FDA" w:rsidRDefault="00BF468E" w:rsidP="00BF468E">
            <w:pPr>
              <w:jc w:val="center"/>
              <w:rPr>
                <w:rFonts w:eastAsia="等线"/>
                <w:sz w:val="20"/>
              </w:rPr>
            </w:pPr>
            <w:r w:rsidRPr="00241FDA">
              <w:rPr>
                <w:rFonts w:eastAsia="等线" w:hint="eastAsia"/>
                <w:sz w:val="20"/>
              </w:rPr>
              <w:t>1.1</w:t>
            </w:r>
          </w:p>
        </w:tc>
        <w:tc>
          <w:tcPr>
            <w:tcW w:w="4861" w:type="dxa"/>
            <w:vAlign w:val="center"/>
          </w:tcPr>
          <w:p w14:paraId="4BB8B8EF" w14:textId="2016D84E" w:rsidR="00BF468E" w:rsidRPr="00241FDA" w:rsidRDefault="00BF468E" w:rsidP="00BF468E">
            <w:pPr>
              <w:rPr>
                <w:rFonts w:eastAsia="等线"/>
                <w:sz w:val="20"/>
              </w:rPr>
            </w:pPr>
            <w:r>
              <w:rPr>
                <w:rFonts w:eastAsia="等线" w:hint="eastAsia"/>
                <w:sz w:val="20"/>
              </w:rPr>
              <w:t>Frame</w:t>
            </w:r>
            <w:r w:rsidRPr="00241FDA">
              <w:rPr>
                <w:rFonts w:eastAsia="等线"/>
                <w:sz w:val="20"/>
              </w:rPr>
              <w:t xml:space="preserv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m:t>
                  </m:r>
                  <m:r>
                    <w:rPr>
                      <w:rFonts w:ascii="Cambria Math" w:eastAsia="等线" w:hAnsi="Cambria Math" w:hint="eastAsia"/>
                      <w:sz w:val="20"/>
                    </w:rPr>
                    <m:t>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oMath>
            <w:r w:rsidRPr="00241FDA">
              <w:rPr>
                <w:sz w:val="20"/>
              </w:rPr>
              <w:t>)</w:t>
            </w:r>
          </w:p>
        </w:tc>
        <w:tc>
          <w:tcPr>
            <w:tcW w:w="1312" w:type="dxa"/>
            <w:shd w:val="clear" w:color="auto" w:fill="auto"/>
            <w:tcMar>
              <w:top w:w="15" w:type="dxa"/>
              <w:left w:w="108" w:type="dxa"/>
              <w:bottom w:w="0" w:type="dxa"/>
              <w:right w:w="108" w:type="dxa"/>
            </w:tcMar>
          </w:tcPr>
          <w:p w14:paraId="089B891C" w14:textId="719A241D" w:rsidR="00BF468E" w:rsidRPr="00241FDA" w:rsidRDefault="0058517E" w:rsidP="00BF468E">
            <w:pPr>
              <w:jc w:val="center"/>
              <w:rPr>
                <w:sz w:val="20"/>
              </w:rPr>
            </w:pPr>
            <w:r>
              <w:rPr>
                <w:color w:val="000000" w:themeColor="text1"/>
                <w:kern w:val="24"/>
                <w:sz w:val="20"/>
              </w:rPr>
              <w:t>32.</w:t>
            </w:r>
            <w:r w:rsidR="00BF468E" w:rsidRPr="00241FDA">
              <w:rPr>
                <w:color w:val="000000" w:themeColor="text1"/>
                <w:kern w:val="24"/>
                <w:sz w:val="20"/>
              </w:rPr>
              <w:t>5</w:t>
            </w:r>
          </w:p>
        </w:tc>
        <w:tc>
          <w:tcPr>
            <w:tcW w:w="1345" w:type="dxa"/>
            <w:shd w:val="clear" w:color="auto" w:fill="auto"/>
            <w:tcMar>
              <w:top w:w="15" w:type="dxa"/>
              <w:left w:w="108" w:type="dxa"/>
              <w:bottom w:w="0" w:type="dxa"/>
              <w:right w:w="108" w:type="dxa"/>
            </w:tcMar>
          </w:tcPr>
          <w:p w14:paraId="51E7BA4F" w14:textId="58D680A6" w:rsidR="00BF468E" w:rsidRPr="00241FDA" w:rsidRDefault="0058517E" w:rsidP="00BF468E">
            <w:pPr>
              <w:jc w:val="center"/>
              <w:rPr>
                <w:sz w:val="20"/>
              </w:rPr>
            </w:pPr>
            <w:r>
              <w:rPr>
                <w:color w:val="000000" w:themeColor="text1"/>
                <w:kern w:val="24"/>
                <w:sz w:val="20"/>
              </w:rPr>
              <w:t>32.</w:t>
            </w:r>
            <w:r w:rsidR="00BF468E" w:rsidRPr="00241FDA">
              <w:rPr>
                <w:color w:val="000000" w:themeColor="text1"/>
                <w:kern w:val="24"/>
                <w:sz w:val="20"/>
              </w:rPr>
              <w:t>5</w:t>
            </w:r>
          </w:p>
        </w:tc>
      </w:tr>
      <w:tr w:rsidR="00BF468E" w:rsidRPr="00241FDA" w14:paraId="2008902F" w14:textId="77777777" w:rsidTr="00FE771A">
        <w:trPr>
          <w:trHeight w:val="220"/>
          <w:jc w:val="center"/>
        </w:trPr>
        <w:tc>
          <w:tcPr>
            <w:tcW w:w="2116" w:type="dxa"/>
          </w:tcPr>
          <w:p w14:paraId="004666B1" w14:textId="7D7F7922" w:rsidR="00BF468E" w:rsidRPr="004D59EC" w:rsidRDefault="00BF468E" w:rsidP="00BF468E">
            <w:pPr>
              <w:jc w:val="center"/>
              <w:rPr>
                <w:rFonts w:eastAsia="等线"/>
                <w:sz w:val="20"/>
              </w:rPr>
            </w:pPr>
            <w:r w:rsidRPr="004D59EC">
              <w:rPr>
                <w:rFonts w:eastAsia="等线" w:hint="eastAsia"/>
                <w:sz w:val="20"/>
              </w:rPr>
              <w:t>1.</w:t>
            </w:r>
            <w:r w:rsidR="00FD4A4C">
              <w:rPr>
                <w:rFonts w:eastAsia="等线"/>
                <w:sz w:val="20"/>
              </w:rPr>
              <w:t>2</w:t>
            </w:r>
          </w:p>
        </w:tc>
        <w:tc>
          <w:tcPr>
            <w:tcW w:w="4861" w:type="dxa"/>
            <w:vAlign w:val="center"/>
          </w:tcPr>
          <w:p w14:paraId="27DE357F" w14:textId="518A10DC" w:rsidR="00BF468E" w:rsidRPr="004D59EC" w:rsidRDefault="00BF468E" w:rsidP="00BF468E">
            <w:pPr>
              <w:rPr>
                <w:rFonts w:eastAsia="等线"/>
                <w:sz w:val="20"/>
              </w:rPr>
            </w:pPr>
            <w:r w:rsidRPr="004D59EC">
              <w:rPr>
                <w:rFonts w:eastAsia="等线"/>
                <w:sz w:val="20"/>
              </w:rPr>
              <w:t xml:space="preserve">Inaccuracy of UE transmitting </w:t>
            </w:r>
            <w:r w:rsidRPr="004D59EC">
              <w:rPr>
                <w:sz w:val="20"/>
              </w:rPr>
              <w:t>(</w:t>
            </w:r>
            <m:oMath>
              <m:sSub>
                <m:sSubPr>
                  <m:ctrlPr>
                    <w:rPr>
                      <w:rFonts w:ascii="Cambria Math" w:eastAsia="等线" w:hAnsi="Cambria Math"/>
                      <w:sz w:val="20"/>
                    </w:rPr>
                  </m:ctrlPr>
                </m:sSubPr>
                <m:e>
                  <m:r>
                    <w:rPr>
                      <w:rFonts w:ascii="Cambria Math" w:eastAsia="等线" w:hAnsi="Cambria Math" w:hint="eastAsia"/>
                      <w:sz w:val="20"/>
                    </w:rPr>
                    <m:t>T</m:t>
                  </m:r>
                </m:e>
                <m:sub>
                  <m:r>
                    <w:rPr>
                      <w:rFonts w:ascii="Cambria Math" w:hAnsi="Cambria Math" w:hint="eastAsia"/>
                      <w:sz w:val="20"/>
                      <w:vertAlign w:val="subscript"/>
                    </w:rPr>
                    <m:t>e</m:t>
                  </m:r>
                </m:sub>
              </m:sSub>
            </m:oMath>
            <w:r w:rsidRPr="004D59EC">
              <w:rPr>
                <w:sz w:val="20"/>
              </w:rPr>
              <w:t>)</w:t>
            </w:r>
          </w:p>
        </w:tc>
        <w:tc>
          <w:tcPr>
            <w:tcW w:w="1312" w:type="dxa"/>
            <w:shd w:val="clear" w:color="auto" w:fill="auto"/>
            <w:tcMar>
              <w:top w:w="15" w:type="dxa"/>
              <w:left w:w="108" w:type="dxa"/>
              <w:bottom w:w="0" w:type="dxa"/>
              <w:right w:w="108" w:type="dxa"/>
            </w:tcMar>
          </w:tcPr>
          <w:p w14:paraId="12B70E86" w14:textId="77777777" w:rsidR="00BF468E" w:rsidRPr="004D59EC" w:rsidRDefault="00BF468E" w:rsidP="00BF468E">
            <w:pPr>
              <w:jc w:val="center"/>
              <w:rPr>
                <w:color w:val="000000" w:themeColor="text1"/>
                <w:kern w:val="24"/>
                <w:sz w:val="20"/>
              </w:rPr>
            </w:pPr>
            <w:r w:rsidRPr="004D59EC">
              <w:rPr>
                <w:color w:val="000000" w:themeColor="text1"/>
                <w:kern w:val="24"/>
                <w:sz w:val="20"/>
              </w:rPr>
              <w:t>390</w:t>
            </w:r>
          </w:p>
        </w:tc>
        <w:tc>
          <w:tcPr>
            <w:tcW w:w="1345" w:type="dxa"/>
            <w:shd w:val="clear" w:color="auto" w:fill="auto"/>
            <w:tcMar>
              <w:top w:w="15" w:type="dxa"/>
              <w:left w:w="108" w:type="dxa"/>
              <w:bottom w:w="0" w:type="dxa"/>
              <w:right w:w="108" w:type="dxa"/>
            </w:tcMar>
          </w:tcPr>
          <w:p w14:paraId="13B4F430" w14:textId="77777777" w:rsidR="00BF468E" w:rsidRPr="00241FDA" w:rsidRDefault="00BF468E" w:rsidP="00BF468E">
            <w:pPr>
              <w:jc w:val="center"/>
              <w:rPr>
                <w:color w:val="000000" w:themeColor="text1"/>
                <w:kern w:val="24"/>
                <w:sz w:val="20"/>
              </w:rPr>
            </w:pPr>
            <w:r w:rsidRPr="00241FDA">
              <w:rPr>
                <w:color w:val="000000" w:themeColor="text1"/>
                <w:kern w:val="24"/>
                <w:sz w:val="20"/>
              </w:rPr>
              <w:t>260</w:t>
            </w:r>
          </w:p>
        </w:tc>
      </w:tr>
      <w:tr w:rsidR="00BF468E" w:rsidRPr="00241FDA" w14:paraId="3199E790" w14:textId="77777777" w:rsidTr="00FE771A">
        <w:trPr>
          <w:trHeight w:val="220"/>
          <w:jc w:val="center"/>
        </w:trPr>
        <w:tc>
          <w:tcPr>
            <w:tcW w:w="2116" w:type="dxa"/>
          </w:tcPr>
          <w:p w14:paraId="03901E24" w14:textId="0D620A51" w:rsidR="00BF468E" w:rsidRPr="004D59EC" w:rsidRDefault="00BF468E" w:rsidP="00BF468E">
            <w:pPr>
              <w:jc w:val="center"/>
              <w:rPr>
                <w:rFonts w:eastAsia="等线"/>
                <w:sz w:val="20"/>
              </w:rPr>
            </w:pPr>
            <w:r w:rsidRPr="004D59EC">
              <w:rPr>
                <w:rFonts w:eastAsia="等线" w:hint="eastAsia"/>
                <w:sz w:val="20"/>
              </w:rPr>
              <w:t>1.</w:t>
            </w:r>
            <w:r w:rsidR="00FD4A4C">
              <w:rPr>
                <w:rFonts w:eastAsia="等线"/>
                <w:sz w:val="20"/>
              </w:rPr>
              <w:t>3</w:t>
            </w:r>
          </w:p>
        </w:tc>
        <w:tc>
          <w:tcPr>
            <w:tcW w:w="4861" w:type="dxa"/>
            <w:vAlign w:val="center"/>
          </w:tcPr>
          <w:p w14:paraId="4AE0EDFF" w14:textId="63E5361A" w:rsidR="00BF468E" w:rsidRPr="004D59EC" w:rsidRDefault="00BF468E" w:rsidP="00BF468E">
            <w:pPr>
              <w:rPr>
                <w:rFonts w:eastAsia="等线"/>
                <w:sz w:val="20"/>
              </w:rPr>
            </w:pPr>
            <w:r w:rsidRPr="004D59EC">
              <w:rPr>
                <w:rFonts w:eastAsia="等线"/>
                <w:sz w:val="20"/>
              </w:rPr>
              <w:t xml:space="preserve">Inaccuracy of </w:t>
            </w:r>
            <w:proofErr w:type="spellStart"/>
            <w:r w:rsidRPr="004D59EC">
              <w:rPr>
                <w:rFonts w:eastAsia="等线"/>
                <w:sz w:val="20"/>
              </w:rPr>
              <w:t>gNB</w:t>
            </w:r>
            <w:proofErr w:type="spellEnd"/>
            <w:r w:rsidRPr="004D59EC">
              <w:rPr>
                <w:rFonts w:eastAsia="等线"/>
                <w:sz w:val="20"/>
              </w:rPr>
              <w:t xml:space="preserve"> detection </w:t>
            </w:r>
            <w:r w:rsidRPr="004D59EC">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m:t>
                  </m:r>
                  <m:r>
                    <w:rPr>
                      <w:rFonts w:ascii="Cambria Math" w:eastAsia="等线" w:hAnsi="Cambria Math" w:hint="eastAsia"/>
                      <w:sz w:val="20"/>
                    </w:rPr>
                    <m:t>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oMath>
            <w:r w:rsidRPr="004D59EC">
              <w:rPr>
                <w:sz w:val="20"/>
              </w:rPr>
              <w:t>)</w:t>
            </w:r>
          </w:p>
        </w:tc>
        <w:tc>
          <w:tcPr>
            <w:tcW w:w="1312" w:type="dxa"/>
            <w:shd w:val="clear" w:color="auto" w:fill="auto"/>
            <w:tcMar>
              <w:top w:w="15" w:type="dxa"/>
              <w:left w:w="108" w:type="dxa"/>
              <w:bottom w:w="0" w:type="dxa"/>
              <w:right w:w="108" w:type="dxa"/>
            </w:tcMar>
          </w:tcPr>
          <w:p w14:paraId="32171BD7" w14:textId="77777777" w:rsidR="00BF468E" w:rsidRPr="004D59EC" w:rsidRDefault="00BF468E" w:rsidP="00BF468E">
            <w:pPr>
              <w:jc w:val="center"/>
              <w:rPr>
                <w:color w:val="000000" w:themeColor="text1"/>
                <w:kern w:val="24"/>
                <w:sz w:val="20"/>
              </w:rPr>
            </w:pPr>
            <w:r w:rsidRPr="004D59EC">
              <w:rPr>
                <w:color w:val="000000" w:themeColor="text1"/>
                <w:kern w:val="24"/>
                <w:sz w:val="20"/>
              </w:rPr>
              <w:t>100</w:t>
            </w:r>
          </w:p>
        </w:tc>
        <w:tc>
          <w:tcPr>
            <w:tcW w:w="1345" w:type="dxa"/>
            <w:shd w:val="clear" w:color="auto" w:fill="auto"/>
            <w:tcMar>
              <w:top w:w="15" w:type="dxa"/>
              <w:left w:w="108" w:type="dxa"/>
              <w:bottom w:w="0" w:type="dxa"/>
              <w:right w:w="108" w:type="dxa"/>
            </w:tcMar>
          </w:tcPr>
          <w:p w14:paraId="3B93D688" w14:textId="77777777" w:rsidR="00BF468E" w:rsidRPr="00241FDA" w:rsidRDefault="00BF468E" w:rsidP="00BF468E">
            <w:pPr>
              <w:jc w:val="center"/>
              <w:rPr>
                <w:color w:val="000000" w:themeColor="text1"/>
                <w:kern w:val="24"/>
                <w:sz w:val="20"/>
              </w:rPr>
            </w:pPr>
            <w:r w:rsidRPr="00241FDA">
              <w:rPr>
                <w:color w:val="000000" w:themeColor="text1"/>
                <w:kern w:val="24"/>
                <w:sz w:val="20"/>
              </w:rPr>
              <w:t>100</w:t>
            </w:r>
          </w:p>
        </w:tc>
      </w:tr>
      <w:tr w:rsidR="00BF468E" w:rsidRPr="00241FDA" w14:paraId="73C7943E" w14:textId="77777777" w:rsidTr="00FE771A">
        <w:trPr>
          <w:trHeight w:val="220"/>
          <w:jc w:val="center"/>
        </w:trPr>
        <w:tc>
          <w:tcPr>
            <w:tcW w:w="2116" w:type="dxa"/>
          </w:tcPr>
          <w:p w14:paraId="78555614" w14:textId="7F4345D5" w:rsidR="00BF468E" w:rsidRPr="004D59EC" w:rsidRDefault="00BF468E" w:rsidP="00BF468E">
            <w:pPr>
              <w:jc w:val="center"/>
              <w:rPr>
                <w:rFonts w:eastAsia="等线"/>
                <w:sz w:val="20"/>
              </w:rPr>
            </w:pPr>
            <w:r w:rsidRPr="004D59EC">
              <w:rPr>
                <w:rFonts w:eastAsia="等线" w:hint="eastAsia"/>
                <w:sz w:val="20"/>
              </w:rPr>
              <w:t>1.</w:t>
            </w:r>
            <w:r w:rsidR="00FD4A4C">
              <w:rPr>
                <w:rFonts w:eastAsia="等线"/>
                <w:sz w:val="20"/>
              </w:rPr>
              <w:t>4</w:t>
            </w:r>
          </w:p>
        </w:tc>
        <w:tc>
          <w:tcPr>
            <w:tcW w:w="4861" w:type="dxa"/>
            <w:vAlign w:val="center"/>
          </w:tcPr>
          <w:p w14:paraId="7CD42424" w14:textId="1A8C3D8F" w:rsidR="00BF468E" w:rsidRPr="004D59EC" w:rsidRDefault="00BF468E" w:rsidP="00BF468E">
            <w:pPr>
              <w:rPr>
                <w:rFonts w:eastAsia="等线"/>
                <w:sz w:val="20"/>
              </w:rPr>
            </w:pPr>
            <w:r w:rsidRPr="004D59EC">
              <w:rPr>
                <w:rFonts w:eastAsia="等线"/>
                <w:sz w:val="20"/>
              </w:rPr>
              <w:t xml:space="preserve">Inaccuracy caused by TA indication </w:t>
            </w:r>
            <w:r w:rsidRPr="004D59EC">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hAnsi="Cambria Math"/>
                      <w:sz w:val="20"/>
                      <w:vertAlign w:val="subscript"/>
                    </w:rPr>
                    <m:t>TA-Granularity</m:t>
                  </m:r>
                </m:sub>
              </m:sSub>
            </m:oMath>
            <w:r w:rsidRPr="004D59EC">
              <w:rPr>
                <w:sz w:val="20"/>
              </w:rPr>
              <w:t>)</w:t>
            </w:r>
            <w:r w:rsidRPr="004D59EC">
              <w:rPr>
                <w:sz w:val="20"/>
                <w:lang w:val="en-US"/>
              </w:rPr>
              <w:t>.</w:t>
            </w:r>
          </w:p>
        </w:tc>
        <w:tc>
          <w:tcPr>
            <w:tcW w:w="1312" w:type="dxa"/>
            <w:shd w:val="clear" w:color="auto" w:fill="auto"/>
            <w:tcMar>
              <w:top w:w="15" w:type="dxa"/>
              <w:left w:w="108" w:type="dxa"/>
              <w:bottom w:w="0" w:type="dxa"/>
              <w:right w:w="108" w:type="dxa"/>
            </w:tcMar>
          </w:tcPr>
          <w:p w14:paraId="717B620D" w14:textId="77777777" w:rsidR="00BF468E" w:rsidRPr="004D59EC" w:rsidRDefault="00BF468E" w:rsidP="00BF468E">
            <w:pPr>
              <w:jc w:val="center"/>
              <w:rPr>
                <w:color w:val="000000" w:themeColor="text1"/>
                <w:kern w:val="24"/>
                <w:sz w:val="20"/>
              </w:rPr>
            </w:pPr>
            <w:r w:rsidRPr="004D59EC">
              <w:rPr>
                <w:rFonts w:eastAsia="等线"/>
                <w:sz w:val="20"/>
                <w:lang w:val="en-US"/>
              </w:rPr>
              <w:t>260</w:t>
            </w:r>
          </w:p>
        </w:tc>
        <w:tc>
          <w:tcPr>
            <w:tcW w:w="1345" w:type="dxa"/>
            <w:shd w:val="clear" w:color="auto" w:fill="auto"/>
            <w:tcMar>
              <w:top w:w="15" w:type="dxa"/>
              <w:left w:w="108" w:type="dxa"/>
              <w:bottom w:w="0" w:type="dxa"/>
              <w:right w:w="108" w:type="dxa"/>
            </w:tcMar>
          </w:tcPr>
          <w:p w14:paraId="256D78FF" w14:textId="77777777" w:rsidR="00BF468E" w:rsidRPr="00241FDA" w:rsidRDefault="00BF468E" w:rsidP="00BF468E">
            <w:pPr>
              <w:jc w:val="center"/>
              <w:rPr>
                <w:color w:val="000000" w:themeColor="text1"/>
                <w:kern w:val="24"/>
                <w:sz w:val="20"/>
              </w:rPr>
            </w:pPr>
            <w:r w:rsidRPr="00241FDA">
              <w:rPr>
                <w:rFonts w:eastAsia="等线"/>
                <w:sz w:val="20"/>
                <w:lang w:val="en-US"/>
              </w:rPr>
              <w:t>130</w:t>
            </w:r>
          </w:p>
        </w:tc>
      </w:tr>
      <w:tr w:rsidR="00FC1B86" w:rsidRPr="00241FDA" w14:paraId="3726C102" w14:textId="77777777" w:rsidTr="00FE771A">
        <w:trPr>
          <w:trHeight w:val="220"/>
          <w:jc w:val="center"/>
        </w:trPr>
        <w:tc>
          <w:tcPr>
            <w:tcW w:w="2116" w:type="dxa"/>
          </w:tcPr>
          <w:p w14:paraId="027DE09D" w14:textId="35D0D52F" w:rsidR="00FC1B86" w:rsidRPr="00241FDA" w:rsidRDefault="00FC1B86" w:rsidP="00FC1B86">
            <w:pPr>
              <w:jc w:val="center"/>
              <w:rPr>
                <w:rFonts w:eastAsia="等线"/>
                <w:sz w:val="20"/>
              </w:rPr>
            </w:pPr>
            <w:r w:rsidRPr="00241FDA">
              <w:rPr>
                <w:rFonts w:eastAsia="等线" w:hint="eastAsia"/>
                <w:sz w:val="20"/>
              </w:rPr>
              <w:t>1.</w:t>
            </w:r>
            <w:r w:rsidR="00FD4A4C">
              <w:rPr>
                <w:rFonts w:eastAsia="等线"/>
                <w:sz w:val="20"/>
              </w:rPr>
              <w:t>5</w:t>
            </w:r>
          </w:p>
        </w:tc>
        <w:tc>
          <w:tcPr>
            <w:tcW w:w="4861" w:type="dxa"/>
            <w:vAlign w:val="center"/>
          </w:tcPr>
          <w:p w14:paraId="321E88FB" w14:textId="319D84C0" w:rsidR="00FC1B86" w:rsidRPr="00241FDA" w:rsidRDefault="00FC1B86" w:rsidP="00FC1B86">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when propagation delay is decided from TA. (1.</w:t>
            </w:r>
            <w:r w:rsidR="00FD4A4C">
              <w:rPr>
                <w:rFonts w:eastAsia="等线"/>
                <w:sz w:val="20"/>
              </w:rPr>
              <w:t>2</w:t>
            </w:r>
            <w:r w:rsidRPr="00241FDA">
              <w:rPr>
                <w:rFonts w:eastAsia="等线"/>
                <w:sz w:val="20"/>
              </w:rPr>
              <w:t>+1.3+1.</w:t>
            </w:r>
            <w:r w:rsidR="00FD4A4C">
              <w:rPr>
                <w:rFonts w:eastAsia="等线"/>
                <w:sz w:val="20"/>
              </w:rPr>
              <w:t>4</w:t>
            </w:r>
            <w:r w:rsidRPr="00241FDA">
              <w:rPr>
                <w:rFonts w:eastAsia="等线"/>
                <w:sz w:val="20"/>
              </w:rPr>
              <w:t>)/2</w:t>
            </w:r>
          </w:p>
        </w:tc>
        <w:tc>
          <w:tcPr>
            <w:tcW w:w="1312" w:type="dxa"/>
            <w:shd w:val="clear" w:color="auto" w:fill="auto"/>
            <w:tcMar>
              <w:top w:w="15" w:type="dxa"/>
              <w:left w:w="108" w:type="dxa"/>
              <w:bottom w:w="0" w:type="dxa"/>
              <w:right w:w="108" w:type="dxa"/>
            </w:tcMar>
          </w:tcPr>
          <w:p w14:paraId="5879C386" w14:textId="090F0CE0" w:rsidR="00FC1B86" w:rsidRPr="00241FDA" w:rsidRDefault="00992B7E" w:rsidP="00FC1B86">
            <w:pPr>
              <w:jc w:val="center"/>
              <w:rPr>
                <w:rFonts w:eastAsia="等线"/>
                <w:sz w:val="20"/>
                <w:lang w:val="en-US"/>
              </w:rPr>
            </w:pPr>
            <w:r>
              <w:rPr>
                <w:rFonts w:eastAsiaTheme="minorEastAsia"/>
                <w:sz w:val="20"/>
                <w:lang w:eastAsia="ja-JP"/>
              </w:rPr>
              <w:t>37</w:t>
            </w:r>
            <w:r w:rsidR="00FC1B86" w:rsidRPr="00241FDA">
              <w:rPr>
                <w:rFonts w:eastAsiaTheme="minorEastAsia"/>
                <w:sz w:val="20"/>
                <w:lang w:eastAsia="ja-JP"/>
              </w:rPr>
              <w:t>5</w:t>
            </w:r>
          </w:p>
        </w:tc>
        <w:tc>
          <w:tcPr>
            <w:tcW w:w="1345" w:type="dxa"/>
            <w:shd w:val="clear" w:color="auto" w:fill="auto"/>
            <w:tcMar>
              <w:top w:w="15" w:type="dxa"/>
              <w:left w:w="108" w:type="dxa"/>
              <w:bottom w:w="0" w:type="dxa"/>
              <w:right w:w="108" w:type="dxa"/>
            </w:tcMar>
          </w:tcPr>
          <w:p w14:paraId="524EE151" w14:textId="2C20FC83" w:rsidR="00FC1B86" w:rsidRPr="00241FDA" w:rsidRDefault="00FC1B86" w:rsidP="00FC1B86">
            <w:pPr>
              <w:jc w:val="center"/>
              <w:rPr>
                <w:rFonts w:eastAsia="等线"/>
                <w:sz w:val="20"/>
                <w:lang w:val="en-US"/>
              </w:rPr>
            </w:pPr>
            <w:r>
              <w:rPr>
                <w:rFonts w:eastAsia="等线"/>
                <w:sz w:val="20"/>
              </w:rPr>
              <w:t>2</w:t>
            </w:r>
            <w:r w:rsidR="009E35B4">
              <w:rPr>
                <w:rFonts w:eastAsia="等线"/>
                <w:sz w:val="20"/>
              </w:rPr>
              <w:t>4</w:t>
            </w:r>
            <w:r>
              <w:rPr>
                <w:rFonts w:eastAsia="等线"/>
                <w:sz w:val="20"/>
              </w:rPr>
              <w:t>5</w:t>
            </w:r>
          </w:p>
        </w:tc>
      </w:tr>
      <w:tr w:rsidR="00FC1B86" w:rsidRPr="00241FDA" w14:paraId="3CA9C87C" w14:textId="77777777" w:rsidTr="00FE771A">
        <w:trPr>
          <w:trHeight w:val="220"/>
          <w:jc w:val="center"/>
        </w:trPr>
        <w:tc>
          <w:tcPr>
            <w:tcW w:w="2116" w:type="dxa"/>
          </w:tcPr>
          <w:p w14:paraId="0EA126EC" w14:textId="0E4723B3" w:rsidR="00FC1B86" w:rsidRPr="00FD4A4C" w:rsidRDefault="00FC1B86" w:rsidP="00FC1B86">
            <w:pPr>
              <w:jc w:val="center"/>
              <w:rPr>
                <w:rFonts w:eastAsia="等线"/>
                <w:sz w:val="20"/>
                <w:lang w:val="en-US"/>
              </w:rPr>
            </w:pPr>
            <w:r w:rsidRPr="00FD4A4C">
              <w:rPr>
                <w:rFonts w:eastAsia="等线"/>
                <w:sz w:val="20"/>
              </w:rPr>
              <w:t>Total error</w:t>
            </w:r>
            <w:r w:rsidRPr="00FD4A4C">
              <w:rPr>
                <w:rFonts w:eastAsia="等线" w:hint="eastAsia"/>
                <w:sz w:val="20"/>
                <w:lang w:val="en-US"/>
              </w:rPr>
              <w:t xml:space="preserve"> over </w:t>
            </w:r>
            <w:r w:rsidR="00DD07CE" w:rsidRPr="00FD4A4C">
              <w:rPr>
                <w:rFonts w:eastAsia="等线"/>
                <w:sz w:val="20"/>
                <w:lang w:val="en-US"/>
              </w:rPr>
              <w:t>a</w:t>
            </w:r>
            <w:r w:rsidR="00DD07CE" w:rsidRPr="00FD4A4C">
              <w:rPr>
                <w:rFonts w:eastAsia="等线"/>
                <w:sz w:val="20"/>
              </w:rPr>
              <w:t xml:space="preserve"> single </w:t>
            </w:r>
            <w:proofErr w:type="spellStart"/>
            <w:r w:rsidRPr="00FD4A4C">
              <w:rPr>
                <w:rFonts w:eastAsia="等线" w:hint="eastAsia"/>
                <w:sz w:val="20"/>
              </w:rPr>
              <w:t>Uu</w:t>
            </w:r>
            <w:proofErr w:type="spellEnd"/>
            <w:r w:rsidR="00DD07CE" w:rsidRPr="00FD4A4C">
              <w:rPr>
                <w:rFonts w:eastAsia="等线"/>
                <w:sz w:val="20"/>
              </w:rPr>
              <w:t xml:space="preserve"> interface</w:t>
            </w:r>
            <w:r w:rsidR="00025655" w:rsidRPr="00FD4A4C">
              <w:rPr>
                <w:rFonts w:eastAsia="等线"/>
                <w:sz w:val="20"/>
              </w:rPr>
              <w:t xml:space="preserve"> for control to control use case</w:t>
            </w:r>
          </w:p>
        </w:tc>
        <w:tc>
          <w:tcPr>
            <w:tcW w:w="4861" w:type="dxa"/>
            <w:vAlign w:val="center"/>
          </w:tcPr>
          <w:p w14:paraId="575EE56E" w14:textId="5EBB3F08" w:rsidR="00FC1B86" w:rsidRPr="00FD4A4C" w:rsidRDefault="00FC1B86" w:rsidP="00FC1B86">
            <w:pPr>
              <w:rPr>
                <w:rFonts w:eastAsia="等线"/>
                <w:sz w:val="20"/>
              </w:rPr>
            </w:pPr>
            <w:r w:rsidRPr="00FD4A4C">
              <w:rPr>
                <w:rFonts w:eastAsia="等线"/>
                <w:sz w:val="20"/>
              </w:rPr>
              <w:t>1.1+1.</w:t>
            </w:r>
            <w:r w:rsidR="00FD4A4C" w:rsidRPr="00FD4A4C">
              <w:rPr>
                <w:rFonts w:eastAsia="等线"/>
                <w:sz w:val="20"/>
              </w:rPr>
              <w:t>5</w:t>
            </w:r>
          </w:p>
        </w:tc>
        <w:tc>
          <w:tcPr>
            <w:tcW w:w="1312" w:type="dxa"/>
            <w:shd w:val="clear" w:color="auto" w:fill="auto"/>
            <w:tcMar>
              <w:top w:w="15" w:type="dxa"/>
              <w:left w:w="108" w:type="dxa"/>
              <w:bottom w:w="0" w:type="dxa"/>
              <w:right w:w="108" w:type="dxa"/>
            </w:tcMar>
          </w:tcPr>
          <w:p w14:paraId="6E94818D" w14:textId="03A702FC" w:rsidR="00FC1B86" w:rsidRPr="00FD4A4C" w:rsidRDefault="00DD07CE" w:rsidP="00FC1B86">
            <w:pPr>
              <w:jc w:val="center"/>
              <w:rPr>
                <w:color w:val="0000FF"/>
                <w:sz w:val="20"/>
                <w:lang w:val="en-US"/>
              </w:rPr>
            </w:pPr>
            <w:r w:rsidRPr="00FD4A4C">
              <w:rPr>
                <w:color w:val="0000FF"/>
                <w:sz w:val="20"/>
                <w:lang w:val="en-US"/>
              </w:rPr>
              <w:t>4</w:t>
            </w:r>
            <w:r w:rsidR="00AD6EB4" w:rsidRPr="00FD4A4C">
              <w:rPr>
                <w:color w:val="0000FF"/>
                <w:sz w:val="20"/>
                <w:lang w:val="en-US"/>
              </w:rPr>
              <w:t>0</w:t>
            </w:r>
            <w:r w:rsidR="004A6BCD" w:rsidRPr="00FD4A4C">
              <w:rPr>
                <w:color w:val="0000FF"/>
                <w:sz w:val="20"/>
                <w:lang w:val="en-US"/>
              </w:rPr>
              <w:t>7.5</w:t>
            </w:r>
          </w:p>
        </w:tc>
        <w:tc>
          <w:tcPr>
            <w:tcW w:w="1345" w:type="dxa"/>
            <w:shd w:val="clear" w:color="auto" w:fill="auto"/>
            <w:tcMar>
              <w:top w:w="15" w:type="dxa"/>
              <w:left w:w="108" w:type="dxa"/>
              <w:bottom w:w="0" w:type="dxa"/>
              <w:right w:w="108" w:type="dxa"/>
            </w:tcMar>
          </w:tcPr>
          <w:p w14:paraId="523B0132" w14:textId="5566A886" w:rsidR="00FC1B86" w:rsidRPr="00FD4A4C" w:rsidRDefault="009E35B4" w:rsidP="00FC1B86">
            <w:pPr>
              <w:jc w:val="center"/>
              <w:rPr>
                <w:color w:val="0000FF"/>
                <w:sz w:val="20"/>
                <w:lang w:val="en-US"/>
              </w:rPr>
            </w:pPr>
            <w:r w:rsidRPr="00FD4A4C">
              <w:rPr>
                <w:color w:val="0000FF"/>
                <w:sz w:val="20"/>
                <w:lang w:val="en-US"/>
              </w:rPr>
              <w:t>27</w:t>
            </w:r>
            <w:r w:rsidR="00D35C26" w:rsidRPr="00FD4A4C">
              <w:rPr>
                <w:color w:val="0000FF"/>
                <w:sz w:val="20"/>
                <w:lang w:val="en-US"/>
              </w:rPr>
              <w:t>7.5</w:t>
            </w:r>
          </w:p>
        </w:tc>
      </w:tr>
      <w:tr w:rsidR="00D35C26" w:rsidRPr="00241FDA" w14:paraId="70ACFBA4" w14:textId="77777777" w:rsidTr="00E35DBF">
        <w:trPr>
          <w:trHeight w:val="220"/>
          <w:jc w:val="center"/>
        </w:trPr>
        <w:tc>
          <w:tcPr>
            <w:tcW w:w="2116" w:type="dxa"/>
          </w:tcPr>
          <w:p w14:paraId="0AFB267B" w14:textId="2503A539" w:rsidR="00D35C26" w:rsidRPr="00FD4A4C" w:rsidRDefault="00D35C26" w:rsidP="00D35C26">
            <w:pPr>
              <w:jc w:val="center"/>
              <w:rPr>
                <w:rFonts w:eastAsia="等线"/>
                <w:sz w:val="20"/>
              </w:rPr>
            </w:pPr>
            <w:r w:rsidRPr="00FD4A4C">
              <w:rPr>
                <w:rFonts w:eastAsia="等线"/>
                <w:sz w:val="20"/>
              </w:rPr>
              <w:t>Total error</w:t>
            </w:r>
            <w:r w:rsidRPr="00FD4A4C">
              <w:rPr>
                <w:rFonts w:eastAsia="等线"/>
                <w:sz w:val="20"/>
                <w:lang w:val="en-US"/>
              </w:rPr>
              <w:t xml:space="preserve"> over a single </w:t>
            </w:r>
            <w:proofErr w:type="spellStart"/>
            <w:r w:rsidRPr="00FD4A4C">
              <w:rPr>
                <w:rFonts w:eastAsia="等线"/>
                <w:sz w:val="20"/>
                <w:lang w:val="en-US"/>
              </w:rPr>
              <w:t>Uu</w:t>
            </w:r>
            <w:proofErr w:type="spellEnd"/>
            <w:r w:rsidRPr="00FD4A4C">
              <w:rPr>
                <w:rFonts w:eastAsia="等线"/>
                <w:sz w:val="20"/>
                <w:lang w:val="en-US"/>
              </w:rPr>
              <w:t xml:space="preserve"> interface </w:t>
            </w:r>
            <w:r w:rsidRPr="00FD4A4C">
              <w:rPr>
                <w:rFonts w:eastAsia="等线"/>
                <w:sz w:val="20"/>
              </w:rPr>
              <w:t>for smart grid use case</w:t>
            </w:r>
          </w:p>
        </w:tc>
        <w:tc>
          <w:tcPr>
            <w:tcW w:w="4861" w:type="dxa"/>
          </w:tcPr>
          <w:p w14:paraId="5FFFE119" w14:textId="256251C1" w:rsidR="00D35C26" w:rsidRPr="00FD4A4C" w:rsidRDefault="00D35C26" w:rsidP="00D35C26">
            <w:pPr>
              <w:rPr>
                <w:rFonts w:eastAsia="等线"/>
                <w:sz w:val="20"/>
              </w:rPr>
            </w:pPr>
            <w:r w:rsidRPr="00FD4A4C">
              <w:rPr>
                <w:rFonts w:eastAsia="等线"/>
                <w:sz w:val="20"/>
              </w:rPr>
              <w:t>1.1+1.</w:t>
            </w:r>
            <w:r w:rsidR="00FD4A4C" w:rsidRPr="00FD4A4C">
              <w:rPr>
                <w:rFonts w:eastAsia="等线"/>
                <w:sz w:val="20"/>
              </w:rPr>
              <w:t>5</w:t>
            </w:r>
          </w:p>
        </w:tc>
        <w:tc>
          <w:tcPr>
            <w:tcW w:w="1312" w:type="dxa"/>
            <w:shd w:val="clear" w:color="auto" w:fill="auto"/>
            <w:tcMar>
              <w:top w:w="15" w:type="dxa"/>
              <w:left w:w="108" w:type="dxa"/>
              <w:bottom w:w="0" w:type="dxa"/>
              <w:right w:w="108" w:type="dxa"/>
            </w:tcMar>
          </w:tcPr>
          <w:p w14:paraId="766B608F" w14:textId="228DA605" w:rsidR="00D35C26" w:rsidRPr="00FD4A4C" w:rsidRDefault="00D35C26" w:rsidP="00D35C26">
            <w:pPr>
              <w:jc w:val="center"/>
              <w:rPr>
                <w:color w:val="0000FF"/>
                <w:sz w:val="20"/>
                <w:lang w:val="en-US"/>
              </w:rPr>
            </w:pPr>
            <w:r w:rsidRPr="00FD4A4C">
              <w:rPr>
                <w:color w:val="0000FF"/>
                <w:sz w:val="20"/>
                <w:lang w:val="en-US"/>
              </w:rPr>
              <w:t>4</w:t>
            </w:r>
            <w:r w:rsidR="00AD6EB4" w:rsidRPr="00FD4A4C">
              <w:rPr>
                <w:color w:val="0000FF"/>
                <w:sz w:val="20"/>
                <w:lang w:val="en-US"/>
              </w:rPr>
              <w:t>0</w:t>
            </w:r>
            <w:r w:rsidRPr="00FD4A4C">
              <w:rPr>
                <w:color w:val="0000FF"/>
                <w:sz w:val="20"/>
                <w:lang w:val="en-US"/>
              </w:rPr>
              <w:t>7.5</w:t>
            </w:r>
          </w:p>
        </w:tc>
        <w:tc>
          <w:tcPr>
            <w:tcW w:w="1345" w:type="dxa"/>
            <w:shd w:val="clear" w:color="auto" w:fill="auto"/>
            <w:tcMar>
              <w:top w:w="15" w:type="dxa"/>
              <w:left w:w="108" w:type="dxa"/>
              <w:bottom w:w="0" w:type="dxa"/>
              <w:right w:w="108" w:type="dxa"/>
            </w:tcMar>
          </w:tcPr>
          <w:p w14:paraId="10643E0C" w14:textId="4D6480A9" w:rsidR="00D35C26" w:rsidRPr="00FD4A4C" w:rsidRDefault="009E35B4" w:rsidP="00D35C26">
            <w:pPr>
              <w:jc w:val="center"/>
              <w:rPr>
                <w:color w:val="0000FF"/>
                <w:sz w:val="20"/>
                <w:lang w:val="en-US"/>
              </w:rPr>
            </w:pPr>
            <w:r w:rsidRPr="00FD4A4C">
              <w:rPr>
                <w:color w:val="0000FF"/>
                <w:sz w:val="20"/>
                <w:lang w:val="en-US"/>
              </w:rPr>
              <w:t>27</w:t>
            </w:r>
            <w:r w:rsidR="00D35C26" w:rsidRPr="00FD4A4C">
              <w:rPr>
                <w:color w:val="0000FF"/>
                <w:sz w:val="20"/>
                <w:lang w:val="en-US"/>
              </w:rPr>
              <w:t>7.5</w:t>
            </w:r>
          </w:p>
        </w:tc>
      </w:tr>
    </w:tbl>
    <w:p w14:paraId="68A570EB" w14:textId="32BEBC7F" w:rsidR="00E906AD" w:rsidRDefault="00E906AD" w:rsidP="0045758D">
      <w:pPr>
        <w:spacing w:beforeLines="50" w:before="120"/>
        <w:rPr>
          <w:rFonts w:eastAsia="等线"/>
          <w:b/>
          <w:i/>
          <w:sz w:val="20"/>
        </w:rPr>
      </w:pPr>
      <w:bookmarkStart w:id="5" w:name="_Hlk78895830"/>
      <w:r w:rsidRPr="00E906AD">
        <w:rPr>
          <w:rFonts w:hint="eastAsia"/>
          <w:b/>
          <w:i/>
          <w:sz w:val="20"/>
        </w:rPr>
        <w:t>P</w:t>
      </w:r>
      <w:r w:rsidRPr="00E906AD">
        <w:rPr>
          <w:b/>
          <w:i/>
          <w:sz w:val="20"/>
        </w:rPr>
        <w:t xml:space="preserve">roposal </w:t>
      </w:r>
      <w:r>
        <w:rPr>
          <w:b/>
          <w:i/>
          <w:sz w:val="20"/>
        </w:rPr>
        <w:t>2</w:t>
      </w:r>
      <w:r w:rsidRPr="00E906AD">
        <w:rPr>
          <w:b/>
          <w:i/>
          <w:sz w:val="20"/>
        </w:rPr>
        <w:t xml:space="preserve">: </w:t>
      </w:r>
      <w:r w:rsidR="00971BCD">
        <w:rPr>
          <w:b/>
          <w:i/>
          <w:sz w:val="20"/>
        </w:rPr>
        <w:t>E</w:t>
      </w:r>
      <w:r w:rsidRPr="00E906AD">
        <w:rPr>
          <w:b/>
          <w:i/>
          <w:sz w:val="20"/>
        </w:rPr>
        <w:t xml:space="preserve">quation </w:t>
      </w:r>
      <w:r w:rsidRPr="00E906AD">
        <w:rPr>
          <w:rFonts w:eastAsia="等线"/>
          <w:b/>
          <w:i/>
          <w:sz w:val="20"/>
        </w:rPr>
        <w:t>(1) is used for TA-based PDC</w:t>
      </w:r>
      <w:r>
        <w:rPr>
          <w:rFonts w:eastAsia="等线"/>
          <w:b/>
          <w:i/>
          <w:sz w:val="20"/>
        </w:rPr>
        <w:t>, i.e.,</w:t>
      </w:r>
    </w:p>
    <w:p w14:paraId="573A06C0" w14:textId="7A072210" w:rsidR="00E906AD" w:rsidRPr="00971BCD" w:rsidRDefault="00826C4C" w:rsidP="0045758D">
      <w:pPr>
        <w:spacing w:beforeLines="50" w:before="120"/>
        <w:rPr>
          <w:b/>
          <w:i/>
          <w:sz w:val="20"/>
        </w:rPr>
      </w:pPr>
      <m:oMathPara>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等线" w:hAnsi="Cambria Math"/>
                  <w:sz w:val="20"/>
                </w:rPr>
                <m:t>total, TA</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eastAsia="等线" w:hAnsi="Cambria Math"/>
                  <w:sz w:val="20"/>
                </w:rPr>
                <m:t>BS</m:t>
              </m:r>
              <m:r>
                <m:rPr>
                  <m:sty m:val="b"/>
                </m:rPr>
                <w:rPr>
                  <w:rFonts w:ascii="Cambria Math" w:eastAsia="等线" w:hAnsi="Cambria Math"/>
                  <w:sz w:val="20"/>
                </w:rPr>
                <m:t>, </m:t>
              </m:r>
              <m:r>
                <m:rPr>
                  <m:sty m:val="bi"/>
                </m:rPr>
                <w:rPr>
                  <w:rFonts w:ascii="Cambria Math" w:eastAsia="等线" w:hAnsi="Cambria Math"/>
                  <w:sz w:val="20"/>
                </w:rPr>
                <m:t>DL</m:t>
              </m:r>
              <m:r>
                <m:rPr>
                  <m:sty m:val="b"/>
                </m:rPr>
                <w:rPr>
                  <w:rFonts w:ascii="Cambria Math" w:eastAsia="等线" w:hAnsi="Cambria Math"/>
                  <w:sz w:val="20"/>
                </w:rPr>
                <m:t>, </m:t>
              </m:r>
              <m:r>
                <m:rPr>
                  <m:sty m:val="bi"/>
                </m:rPr>
                <w:rPr>
                  <w:rFonts w:ascii="Cambria Math" w:eastAsia="等线" w:hAnsi="Cambria Math"/>
                  <w:sz w:val="20"/>
                </w:rPr>
                <m:t>TX</m:t>
              </m:r>
            </m:sub>
          </m:sSub>
          <m:r>
            <m:rPr>
              <m:sty m:val="bi"/>
            </m:rPr>
            <w:rPr>
              <w:rFonts w:ascii="Cambria Math" w:eastAsia="等线" w:hAnsi="Cambria Math"/>
              <w:sz w:val="20"/>
            </w:rPr>
            <m:t>+</m:t>
          </m:r>
          <m:f>
            <m:fPr>
              <m:ctrlPr>
                <w:rPr>
                  <w:rFonts w:ascii="Cambria Math" w:eastAsia="等线" w:hAnsi="Cambria Math"/>
                  <w:b/>
                  <w:sz w:val="20"/>
                </w:rPr>
              </m:ctrlPr>
            </m:fPr>
            <m:num>
              <m:sSub>
                <m:sSubPr>
                  <m:ctrlPr>
                    <w:rPr>
                      <w:rFonts w:ascii="Cambria Math" w:eastAsia="等线" w:hAnsi="Cambria Math"/>
                      <w:b/>
                      <w:sz w:val="20"/>
                    </w:rPr>
                  </m:ctrlPr>
                </m:sSubPr>
                <m:e>
                  <m:r>
                    <m:rPr>
                      <m:sty m:val="bi"/>
                    </m:rPr>
                    <w:rPr>
                      <w:rFonts w:ascii="Cambria Math" w:eastAsia="等线" w:hAnsi="Cambria Math"/>
                      <w:sz w:val="20"/>
                    </w:rPr>
                    <m:t>T</m:t>
                  </m:r>
                </m:e>
                <m:sub>
                  <m:r>
                    <m:rPr>
                      <m:sty m:val="bi"/>
                    </m:rPr>
                    <w:rPr>
                      <w:rFonts w:ascii="Cambria Math" w:eastAsia="等线" w:hAnsi="Cambria Math"/>
                      <w:sz w:val="20"/>
                    </w:rPr>
                    <m:t>e</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eastAsia="等线" w:hAnsi="Cambria Math"/>
                      <w:sz w:val="20"/>
                    </w:rPr>
                    <m:t>BS</m:t>
                  </m:r>
                  <m:r>
                    <m:rPr>
                      <m:sty m:val="b"/>
                    </m:rPr>
                    <w:rPr>
                      <w:rFonts w:ascii="Cambria Math" w:eastAsia="等线" w:hAnsi="Cambria Math"/>
                      <w:sz w:val="20"/>
                    </w:rPr>
                    <m:t>, </m:t>
                  </m:r>
                  <m:r>
                    <m:rPr>
                      <m:sty m:val="bi"/>
                    </m:rPr>
                    <w:rPr>
                      <w:rFonts w:ascii="Cambria Math" w:eastAsia="等线" w:hAnsi="Cambria Math"/>
                      <w:sz w:val="20"/>
                    </w:rPr>
                    <m:t>UL</m:t>
                  </m:r>
                  <m:r>
                    <m:rPr>
                      <m:sty m:val="b"/>
                    </m:rPr>
                    <w:rPr>
                      <w:rFonts w:ascii="Cambria Math" w:eastAsia="等线" w:hAnsi="Cambria Math"/>
                      <w:sz w:val="20"/>
                    </w:rPr>
                    <m:t>, </m:t>
                  </m:r>
                  <m:r>
                    <m:rPr>
                      <m:sty m:val="bi"/>
                    </m:rPr>
                    <w:rPr>
                      <w:rFonts w:ascii="Cambria Math" w:eastAsia="等线" w:hAnsi="Cambria Math"/>
                      <w:sz w:val="20"/>
                    </w:rPr>
                    <m:t>RX</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hAnsi="Cambria Math"/>
                      <w:sz w:val="20"/>
                      <w:vertAlign w:val="subscript"/>
                    </w:rPr>
                    <m:t>TA-Granularity</m:t>
                  </m:r>
                </m:sub>
              </m:sSub>
              <m:r>
                <m:rPr>
                  <m:sty m:val="bi"/>
                </m:rPr>
                <w:rPr>
                  <w:rFonts w:ascii="Cambria Math" w:eastAsia="等线" w:hAnsi="Cambria Math"/>
                  <w:sz w:val="20"/>
                </w:rPr>
                <m:t xml:space="preserve"> </m:t>
              </m:r>
            </m:num>
            <m:den>
              <m:r>
                <m:rPr>
                  <m:sty m:val="bi"/>
                </m:rPr>
                <w:rPr>
                  <w:rFonts w:ascii="Cambria Math" w:eastAsia="等线" w:hAnsi="Cambria Math"/>
                  <w:sz w:val="20"/>
                </w:rPr>
                <m:t>2</m:t>
              </m:r>
            </m:den>
          </m:f>
        </m:oMath>
      </m:oMathPara>
    </w:p>
    <w:bookmarkEnd w:id="5"/>
    <w:p w14:paraId="14676373" w14:textId="691F45D5" w:rsidR="00303508" w:rsidRDefault="00303508" w:rsidP="0045758D">
      <w:pPr>
        <w:spacing w:beforeLines="50" w:before="120"/>
        <w:rPr>
          <w:sz w:val="20"/>
          <w:lang w:eastAsia="ko-KR"/>
        </w:rPr>
      </w:pPr>
      <w:r w:rsidRPr="00BB694F">
        <w:rPr>
          <w:sz w:val="20"/>
          <w:lang w:eastAsia="ko-KR"/>
        </w:rPr>
        <w:t xml:space="preserve">According to the </w:t>
      </w:r>
      <w:r w:rsidR="0045758D">
        <w:rPr>
          <w:sz w:val="20"/>
          <w:lang w:eastAsia="ko-KR"/>
        </w:rPr>
        <w:t xml:space="preserve">result in the </w:t>
      </w:r>
      <w:r w:rsidR="005E18AD">
        <w:rPr>
          <w:sz w:val="20"/>
          <w:lang w:eastAsia="ko-KR"/>
        </w:rPr>
        <w:t>T</w:t>
      </w:r>
      <w:r w:rsidR="0045758D">
        <w:rPr>
          <w:sz w:val="20"/>
          <w:lang w:eastAsia="ko-KR"/>
        </w:rPr>
        <w:t>able</w:t>
      </w:r>
      <w:r w:rsidR="0007410A">
        <w:rPr>
          <w:sz w:val="20"/>
          <w:lang w:eastAsia="ko-KR"/>
        </w:rPr>
        <w:t xml:space="preserve"> 1</w:t>
      </w:r>
      <w:r w:rsidRPr="00BB694F">
        <w:rPr>
          <w:sz w:val="20"/>
          <w:lang w:eastAsia="ko-KR"/>
        </w:rPr>
        <w:t xml:space="preserve">, the inaccuracy of 15/30KHz SCS </w:t>
      </w:r>
      <w:r w:rsidR="005927A3" w:rsidRPr="005927A3">
        <w:rPr>
          <w:sz w:val="20"/>
          <w:lang w:eastAsia="ko-KR"/>
        </w:rPr>
        <w:t xml:space="preserve">after </w:t>
      </w:r>
      <w:r w:rsidR="007548D1">
        <w:rPr>
          <w:sz w:val="20"/>
          <w:lang w:eastAsia="ko-KR"/>
        </w:rPr>
        <w:t>PDC</w:t>
      </w:r>
      <w:r w:rsidR="005927A3" w:rsidRPr="00BB694F">
        <w:rPr>
          <w:sz w:val="20"/>
          <w:lang w:eastAsia="ko-KR"/>
        </w:rPr>
        <w:t xml:space="preserve"> </w:t>
      </w:r>
      <w:r w:rsidRPr="00BB694F">
        <w:rPr>
          <w:sz w:val="20"/>
          <w:lang w:eastAsia="ko-KR"/>
        </w:rPr>
        <w:t>cannot fulfil the TSN clock synchronization requirements</w:t>
      </w:r>
      <w:r w:rsidR="0007410A">
        <w:rPr>
          <w:sz w:val="20"/>
          <w:lang w:eastAsia="ko-KR"/>
        </w:rPr>
        <w:t xml:space="preserve"> </w:t>
      </w:r>
      <w:r w:rsidR="00025655">
        <w:rPr>
          <w:sz w:val="20"/>
          <w:lang w:eastAsia="ko-KR"/>
        </w:rPr>
        <w:t xml:space="preserve">for </w:t>
      </w:r>
      <w:r w:rsidR="001366D4" w:rsidRPr="00832DF5">
        <w:rPr>
          <w:iCs/>
          <w:color w:val="000000"/>
          <w:sz w:val="20"/>
          <w:lang w:eastAsia="ko-KR"/>
        </w:rPr>
        <w:t>control</w:t>
      </w:r>
      <w:r w:rsidR="001366D4" w:rsidRPr="00832DF5">
        <w:rPr>
          <w:rFonts w:hint="eastAsia"/>
          <w:iCs/>
          <w:color w:val="000000"/>
          <w:sz w:val="20"/>
          <w:lang w:eastAsia="ko-KR"/>
        </w:rPr>
        <w:t>-to-</w:t>
      </w:r>
      <w:r w:rsidR="001366D4" w:rsidRPr="00832DF5">
        <w:rPr>
          <w:iCs/>
          <w:color w:val="000000"/>
          <w:sz w:val="20"/>
          <w:lang w:eastAsia="ko-KR"/>
        </w:rPr>
        <w:t>control</w:t>
      </w:r>
      <w:r w:rsidR="001366D4" w:rsidRPr="00832DF5">
        <w:rPr>
          <w:rFonts w:hint="eastAsia"/>
          <w:iCs/>
          <w:color w:val="000000"/>
          <w:sz w:val="20"/>
          <w:lang w:eastAsia="ko-KR"/>
        </w:rPr>
        <w:t xml:space="preserve"> use case</w:t>
      </w:r>
      <w:r w:rsidRPr="00BB694F">
        <w:rPr>
          <w:sz w:val="20"/>
          <w:lang w:eastAsia="ko-KR"/>
        </w:rPr>
        <w:t xml:space="preserve">. </w:t>
      </w:r>
    </w:p>
    <w:p w14:paraId="3147C2CE" w14:textId="1C8693BE" w:rsidR="000413E0" w:rsidRPr="00A774DE" w:rsidRDefault="00832DF5" w:rsidP="00025655">
      <w:pPr>
        <w:spacing w:beforeLines="50" w:before="120"/>
        <w:rPr>
          <w:sz w:val="20"/>
        </w:rPr>
      </w:pPr>
      <w:r w:rsidRPr="007548D1">
        <w:rPr>
          <w:kern w:val="2"/>
          <w:sz w:val="20"/>
        </w:rPr>
        <w:t xml:space="preserve">For </w:t>
      </w:r>
      <w:r w:rsidRPr="007548D1">
        <w:rPr>
          <w:iCs/>
          <w:color w:val="000000"/>
          <w:sz w:val="20"/>
          <w:lang w:eastAsia="ko-KR"/>
        </w:rPr>
        <w:t>control-to-control use case</w:t>
      </w:r>
      <w:r w:rsidR="008478DE" w:rsidRPr="007548D1">
        <w:rPr>
          <w:iCs/>
          <w:color w:val="000000"/>
          <w:sz w:val="20"/>
          <w:lang w:eastAsia="ko-KR"/>
        </w:rPr>
        <w:t xml:space="preserve">, </w:t>
      </w:r>
      <w:r w:rsidR="00926545">
        <w:rPr>
          <w:iCs/>
          <w:color w:val="000000"/>
          <w:sz w:val="20"/>
          <w:lang w:eastAsia="ko-KR"/>
        </w:rPr>
        <w:t>i</w:t>
      </w:r>
      <w:r w:rsidR="00926545" w:rsidRPr="00BB694F">
        <w:rPr>
          <w:sz w:val="20"/>
          <w:lang w:eastAsia="ko-KR"/>
        </w:rPr>
        <w:t>t</w:t>
      </w:r>
      <w:r w:rsidR="003C224C">
        <w:rPr>
          <w:sz w:val="20"/>
        </w:rPr>
        <w:t xml:space="preserve"> can be improved </w:t>
      </w:r>
      <w:r w:rsidR="00926545">
        <w:rPr>
          <w:sz w:val="20"/>
        </w:rPr>
        <w:t xml:space="preserve">by enhancements on </w:t>
      </w:r>
      <w:r w:rsidR="00926545" w:rsidRPr="00BB694F">
        <w:rPr>
          <w:sz w:val="20"/>
          <w:lang w:eastAsia="ko-KR"/>
        </w:rPr>
        <w:t>accuracy</w:t>
      </w:r>
      <w:r w:rsidR="00926545">
        <w:rPr>
          <w:sz w:val="20"/>
        </w:rPr>
        <w:t xml:space="preserve"> of some parameters</w:t>
      </w:r>
      <w:r w:rsidR="00A774DE">
        <w:rPr>
          <w:sz w:val="20"/>
        </w:rPr>
        <w:t xml:space="preserve">, e.g., to reduce the </w:t>
      </w:r>
      <w:proofErr w:type="spellStart"/>
      <w:r w:rsidR="00A774DE" w:rsidRPr="007548D1">
        <w:rPr>
          <w:kern w:val="2"/>
          <w:sz w:val="20"/>
        </w:rPr>
        <w:t>Te</w:t>
      </w:r>
      <w:proofErr w:type="spellEnd"/>
      <w:r w:rsidR="00A774DE" w:rsidRPr="007548D1">
        <w:rPr>
          <w:kern w:val="2"/>
          <w:sz w:val="20"/>
        </w:rPr>
        <w:t xml:space="preserve"> and TA granularity error</w:t>
      </w:r>
      <w:r w:rsidR="00A774DE">
        <w:rPr>
          <w:kern w:val="2"/>
          <w:sz w:val="20"/>
        </w:rPr>
        <w:t xml:space="preserve">. </w:t>
      </w:r>
      <w:r w:rsidR="007A6B55" w:rsidRPr="007548D1">
        <w:rPr>
          <w:kern w:val="2"/>
          <w:sz w:val="20"/>
        </w:rPr>
        <w:t>For the maximum budget with ±275ns</w:t>
      </w:r>
      <w:r w:rsidR="00A3467C" w:rsidRPr="007548D1">
        <w:rPr>
          <w:kern w:val="2"/>
          <w:sz w:val="20"/>
        </w:rPr>
        <w:t xml:space="preserve"> </w:t>
      </w:r>
      <w:r w:rsidR="00A3467C" w:rsidRPr="007548D1">
        <w:rPr>
          <w:iCs/>
          <w:color w:val="000000"/>
          <w:sz w:val="20"/>
          <w:lang w:eastAsia="ko-KR"/>
        </w:rPr>
        <w:t>in 15 kHz SCS</w:t>
      </w:r>
      <w:r w:rsidR="007A6B55" w:rsidRPr="007548D1">
        <w:rPr>
          <w:kern w:val="2"/>
          <w:sz w:val="20"/>
        </w:rPr>
        <w:t>, 1</w:t>
      </w:r>
      <w:r w:rsidR="00A86876" w:rsidRPr="007548D1">
        <w:rPr>
          <w:kern w:val="2"/>
          <w:sz w:val="20"/>
        </w:rPr>
        <w:t>9</w:t>
      </w:r>
      <w:r w:rsidR="007A6B55" w:rsidRPr="007548D1">
        <w:rPr>
          <w:kern w:val="2"/>
          <w:sz w:val="20"/>
        </w:rPr>
        <w:t xml:space="preserve">2.5ns </w:t>
      </w:r>
      <w:r w:rsidR="00145632" w:rsidRPr="007548D1">
        <w:rPr>
          <w:kern w:val="2"/>
          <w:sz w:val="20"/>
        </w:rPr>
        <w:t xml:space="preserve">is </w:t>
      </w:r>
      <w:r w:rsidR="00AE0F8A">
        <w:rPr>
          <w:kern w:val="2"/>
          <w:sz w:val="20"/>
        </w:rPr>
        <w:t xml:space="preserve">left </w:t>
      </w:r>
      <w:r w:rsidR="00145632" w:rsidRPr="007548D1">
        <w:rPr>
          <w:kern w:val="2"/>
          <w:sz w:val="20"/>
        </w:rPr>
        <w:t xml:space="preserve">for the sum of </w:t>
      </w:r>
      <w:r w:rsidR="00AE0F8A">
        <w:rPr>
          <w:kern w:val="2"/>
          <w:sz w:val="20"/>
        </w:rPr>
        <w:t xml:space="preserve">reduced </w:t>
      </w:r>
      <w:proofErr w:type="spellStart"/>
      <w:r w:rsidR="00145632" w:rsidRPr="007548D1">
        <w:rPr>
          <w:kern w:val="2"/>
          <w:sz w:val="20"/>
        </w:rPr>
        <w:t>Te</w:t>
      </w:r>
      <w:proofErr w:type="spellEnd"/>
      <w:r w:rsidR="00145632" w:rsidRPr="007548D1">
        <w:rPr>
          <w:kern w:val="2"/>
          <w:sz w:val="20"/>
        </w:rPr>
        <w:t xml:space="preserve"> and TA granularity error</w:t>
      </w:r>
      <w:r w:rsidR="007A6B55" w:rsidRPr="007548D1">
        <w:rPr>
          <w:kern w:val="2"/>
          <w:sz w:val="20"/>
        </w:rPr>
        <w:t>.</w:t>
      </w:r>
      <w:r w:rsidR="00145632" w:rsidRPr="007548D1">
        <w:rPr>
          <w:kern w:val="2"/>
          <w:sz w:val="20"/>
        </w:rPr>
        <w:t xml:space="preserve"> </w:t>
      </w:r>
      <w:r w:rsidR="009A375C">
        <w:rPr>
          <w:kern w:val="2"/>
          <w:sz w:val="20"/>
        </w:rPr>
        <w:t>P</w:t>
      </w:r>
      <w:r w:rsidR="00145632" w:rsidRPr="007548D1">
        <w:rPr>
          <w:kern w:val="2"/>
          <w:sz w:val="20"/>
        </w:rPr>
        <w:t>ossible improvement</w:t>
      </w:r>
      <w:r w:rsidR="00E906AD">
        <w:rPr>
          <w:kern w:val="2"/>
          <w:sz w:val="20"/>
        </w:rPr>
        <w:t>s</w:t>
      </w:r>
      <w:r w:rsidR="00145632" w:rsidRPr="007548D1">
        <w:rPr>
          <w:kern w:val="2"/>
          <w:sz w:val="20"/>
        </w:rPr>
        <w:t xml:space="preserve"> for </w:t>
      </w:r>
      <w:r w:rsidR="00A774DE">
        <w:rPr>
          <w:kern w:val="2"/>
          <w:sz w:val="20"/>
        </w:rPr>
        <w:t xml:space="preserve">the reduced </w:t>
      </w:r>
      <w:proofErr w:type="spellStart"/>
      <w:r w:rsidR="007A6B55" w:rsidRPr="007548D1">
        <w:rPr>
          <w:kern w:val="2"/>
          <w:sz w:val="20"/>
        </w:rPr>
        <w:t>Te</w:t>
      </w:r>
      <w:proofErr w:type="spellEnd"/>
      <w:r w:rsidR="007A6B55" w:rsidRPr="007548D1">
        <w:rPr>
          <w:kern w:val="2"/>
          <w:sz w:val="20"/>
        </w:rPr>
        <w:t xml:space="preserve"> and TA granularity error</w:t>
      </w:r>
      <w:r w:rsidR="00145632" w:rsidRPr="007548D1">
        <w:rPr>
          <w:kern w:val="2"/>
          <w:sz w:val="20"/>
        </w:rPr>
        <w:t xml:space="preserve"> </w:t>
      </w:r>
      <w:r w:rsidR="00A774DE">
        <w:rPr>
          <w:kern w:val="2"/>
          <w:sz w:val="20"/>
        </w:rPr>
        <w:t>is show</w:t>
      </w:r>
      <w:r w:rsidR="00145632" w:rsidRPr="007548D1">
        <w:rPr>
          <w:kern w:val="2"/>
          <w:sz w:val="20"/>
        </w:rPr>
        <w:t>n in</w:t>
      </w:r>
      <w:r w:rsidR="000413E0" w:rsidRPr="007548D1">
        <w:rPr>
          <w:kern w:val="2"/>
          <w:sz w:val="20"/>
        </w:rPr>
        <w:t xml:space="preserve"> Table 2</w:t>
      </w:r>
      <w:r w:rsidR="00A82BE3" w:rsidRPr="007548D1">
        <w:rPr>
          <w:kern w:val="2"/>
          <w:sz w:val="20"/>
        </w:rPr>
        <w:t>.</w:t>
      </w:r>
      <w:r w:rsidR="000413E0" w:rsidRPr="007548D1">
        <w:rPr>
          <w:kern w:val="2"/>
          <w:sz w:val="20"/>
        </w:rPr>
        <w:t xml:space="preserve"> </w:t>
      </w:r>
    </w:p>
    <w:p w14:paraId="15B19115" w14:textId="137A1D64" w:rsidR="00832DF5" w:rsidRPr="003E4B57" w:rsidRDefault="00C96153" w:rsidP="00F656BD">
      <w:pPr>
        <w:spacing w:beforeLines="50" w:before="120"/>
        <w:jc w:val="center"/>
        <w:rPr>
          <w:iCs/>
          <w:color w:val="000000"/>
          <w:sz w:val="20"/>
          <w:lang w:eastAsia="ko-KR"/>
        </w:rPr>
      </w:pPr>
      <w:r w:rsidRPr="003E4B57">
        <w:rPr>
          <w:iCs/>
          <w:color w:val="000000"/>
          <w:sz w:val="20"/>
          <w:lang w:eastAsia="ko-KR"/>
        </w:rPr>
        <w:t xml:space="preserve">Table 2 </w:t>
      </w:r>
      <w:r w:rsidR="001542CE" w:rsidRPr="003E4B57">
        <w:rPr>
          <w:iCs/>
          <w:color w:val="000000"/>
          <w:sz w:val="20"/>
          <w:lang w:eastAsia="ko-KR"/>
        </w:rPr>
        <w:t>T</w:t>
      </w:r>
      <w:r w:rsidRPr="003E4B57">
        <w:rPr>
          <w:iCs/>
          <w:color w:val="000000"/>
          <w:sz w:val="20"/>
          <w:lang w:eastAsia="ko-KR"/>
        </w:rPr>
        <w:t>he improvement</w:t>
      </w:r>
      <w:r w:rsidR="00E906AD">
        <w:rPr>
          <w:iCs/>
          <w:color w:val="000000"/>
          <w:sz w:val="20"/>
          <w:lang w:eastAsia="ko-KR"/>
        </w:rPr>
        <w:t>s</w:t>
      </w:r>
      <w:r w:rsidRPr="003E4B57">
        <w:rPr>
          <w:iCs/>
          <w:color w:val="000000"/>
          <w:sz w:val="20"/>
          <w:lang w:eastAsia="ko-KR"/>
        </w:rPr>
        <w:t xml:space="preserve"> on </w:t>
      </w:r>
      <w:r w:rsidR="00E906AD">
        <w:rPr>
          <w:kern w:val="2"/>
          <w:sz w:val="20"/>
        </w:rPr>
        <w:t xml:space="preserve">the reduced </w:t>
      </w:r>
      <w:proofErr w:type="spellStart"/>
      <w:r w:rsidRPr="003E4B57">
        <w:rPr>
          <w:sz w:val="20"/>
        </w:rPr>
        <w:t>Te</w:t>
      </w:r>
      <w:proofErr w:type="spellEnd"/>
      <w:r w:rsidRPr="003E4B57">
        <w:rPr>
          <w:sz w:val="20"/>
        </w:rPr>
        <w:t xml:space="preserve"> and TA command indication granularity</w:t>
      </w:r>
      <w:r w:rsidR="003E4B57" w:rsidRPr="003E4B57">
        <w:rPr>
          <w:sz w:val="20"/>
        </w:rPr>
        <w:t xml:space="preserve"> for </w:t>
      </w:r>
      <w:r w:rsidR="003E4B57" w:rsidRPr="003E4B57">
        <w:rPr>
          <w:rFonts w:hint="eastAsia"/>
          <w:sz w:val="20"/>
        </w:rPr>
        <w:t>TA-based</w:t>
      </w:r>
      <w:r w:rsidR="003E4B57" w:rsidRPr="003E4B57">
        <w:rPr>
          <w:sz w:val="20"/>
        </w:rPr>
        <w:t xml:space="preserve"> method </w:t>
      </w:r>
    </w:p>
    <w:tbl>
      <w:tblPr>
        <w:tblStyle w:val="ac"/>
        <w:tblW w:w="3949" w:type="pct"/>
        <w:jc w:val="center"/>
        <w:tblLook w:val="04A0" w:firstRow="1" w:lastRow="0" w:firstColumn="1" w:lastColumn="0" w:noHBand="0" w:noVBand="1"/>
      </w:tblPr>
      <w:tblGrid>
        <w:gridCol w:w="752"/>
        <w:gridCol w:w="804"/>
        <w:gridCol w:w="1244"/>
        <w:gridCol w:w="1591"/>
        <w:gridCol w:w="1978"/>
        <w:gridCol w:w="1414"/>
      </w:tblGrid>
      <w:tr w:rsidR="007774B4" w:rsidRPr="003E4B57" w14:paraId="5DC31113" w14:textId="77777777" w:rsidTr="007774B4">
        <w:trPr>
          <w:trHeight w:val="1685"/>
          <w:jc w:val="center"/>
        </w:trPr>
        <w:tc>
          <w:tcPr>
            <w:tcW w:w="483" w:type="pct"/>
          </w:tcPr>
          <w:p w14:paraId="06BE702B" w14:textId="09CDCD6F" w:rsidR="007774B4" w:rsidRPr="003E4B57" w:rsidRDefault="007774B4" w:rsidP="00AE0F3E">
            <w:pPr>
              <w:rPr>
                <w:sz w:val="20"/>
              </w:rPr>
            </w:pPr>
            <w:r w:rsidRPr="003E4B57">
              <w:rPr>
                <w:sz w:val="20"/>
              </w:rPr>
              <w:t xml:space="preserve">SCS </w:t>
            </w:r>
          </w:p>
        </w:tc>
        <w:tc>
          <w:tcPr>
            <w:tcW w:w="516" w:type="pct"/>
          </w:tcPr>
          <w:p w14:paraId="5494E49E" w14:textId="38DE3634" w:rsidR="007774B4" w:rsidRPr="003E4B57" w:rsidRDefault="007774B4" w:rsidP="00AE0F3E">
            <w:pPr>
              <w:rPr>
                <w:sz w:val="20"/>
              </w:rPr>
            </w:pPr>
            <w:r w:rsidRPr="003E4B57">
              <w:rPr>
                <w:sz w:val="20"/>
              </w:rPr>
              <w:t>Budget</w:t>
            </w:r>
          </w:p>
        </w:tc>
        <w:tc>
          <w:tcPr>
            <w:tcW w:w="799" w:type="pct"/>
          </w:tcPr>
          <w:p w14:paraId="52E1C2D0" w14:textId="40092177" w:rsidR="007774B4" w:rsidRPr="003E4B57" w:rsidRDefault="007774B4" w:rsidP="00AE0F3E">
            <w:pPr>
              <w:rPr>
                <w:sz w:val="20"/>
              </w:rPr>
            </w:pPr>
            <w:r w:rsidRPr="003E4B57">
              <w:rPr>
                <w:sz w:val="20"/>
              </w:rPr>
              <w:t xml:space="preserve">The sum of Reduced </w:t>
            </w:r>
            <w:proofErr w:type="spellStart"/>
            <w:r w:rsidRPr="003E4B57">
              <w:rPr>
                <w:sz w:val="20"/>
              </w:rPr>
              <w:t>Te</w:t>
            </w:r>
            <w:proofErr w:type="spellEnd"/>
            <w:r w:rsidRPr="003E4B57">
              <w:rPr>
                <w:sz w:val="20"/>
              </w:rPr>
              <w:t xml:space="preserve"> + Reduced TA command indication granularity</w:t>
            </w:r>
          </w:p>
        </w:tc>
        <w:tc>
          <w:tcPr>
            <w:tcW w:w="1022" w:type="pct"/>
          </w:tcPr>
          <w:p w14:paraId="51526DE4" w14:textId="07FAEB3C" w:rsidR="007774B4" w:rsidRPr="003E4B57" w:rsidRDefault="007774B4" w:rsidP="00AE0F3E">
            <w:pPr>
              <w:rPr>
                <w:sz w:val="20"/>
              </w:rPr>
            </w:pPr>
            <w:r w:rsidRPr="003E4B57">
              <w:rPr>
                <w:sz w:val="20"/>
              </w:rPr>
              <w:t xml:space="preserve">Reduced </w:t>
            </w:r>
            <w:proofErr w:type="spellStart"/>
            <w:r w:rsidRPr="003E4B57">
              <w:rPr>
                <w:sz w:val="20"/>
              </w:rPr>
              <w:t>Te</w:t>
            </w:r>
            <w:proofErr w:type="spellEnd"/>
          </w:p>
        </w:tc>
        <w:tc>
          <w:tcPr>
            <w:tcW w:w="1271" w:type="pct"/>
          </w:tcPr>
          <w:p w14:paraId="4DF23A6F" w14:textId="12001A2E" w:rsidR="007774B4" w:rsidRPr="003E4B57" w:rsidRDefault="007774B4" w:rsidP="00AE0F3E">
            <w:pPr>
              <w:rPr>
                <w:sz w:val="20"/>
              </w:rPr>
            </w:pPr>
            <w:r w:rsidRPr="003E4B57">
              <w:rPr>
                <w:sz w:val="20"/>
              </w:rPr>
              <w:t>Reduced TA command indication granularity</w:t>
            </w:r>
          </w:p>
        </w:tc>
        <w:tc>
          <w:tcPr>
            <w:tcW w:w="908" w:type="pct"/>
            <w:vMerge w:val="restart"/>
          </w:tcPr>
          <w:p w14:paraId="0302652F" w14:textId="2994D669" w:rsidR="007774B4" w:rsidRPr="003E4B57" w:rsidRDefault="007774B4" w:rsidP="00AE0F3E">
            <w:pPr>
              <w:rPr>
                <w:sz w:val="20"/>
              </w:rPr>
            </w:pPr>
            <w:r w:rsidRPr="003E4B57">
              <w:rPr>
                <w:sz w:val="20"/>
              </w:rPr>
              <w:t>Assumptions:</w:t>
            </w:r>
          </w:p>
          <w:p w14:paraId="646DE78C" w14:textId="77777777" w:rsidR="007774B4" w:rsidRPr="003E4B57" w:rsidRDefault="007774B4" w:rsidP="00AE0F3E">
            <w:pPr>
              <w:pStyle w:val="af6"/>
              <w:numPr>
                <w:ilvl w:val="0"/>
                <w:numId w:val="31"/>
              </w:numPr>
              <w:ind w:firstLineChars="0"/>
              <w:rPr>
                <w:sz w:val="20"/>
                <w:szCs w:val="20"/>
              </w:rPr>
            </w:pPr>
            <w:r w:rsidRPr="003E4B57">
              <w:rPr>
                <w:sz w:val="20"/>
                <w:szCs w:val="20"/>
              </w:rPr>
              <w:t>Equation: Equation (1)</w:t>
            </w:r>
          </w:p>
          <w:p w14:paraId="0DF07B9E" w14:textId="6442FCD3" w:rsidR="007774B4" w:rsidRPr="003E4B57" w:rsidRDefault="007774B4" w:rsidP="00AE0F3E">
            <w:pPr>
              <w:pStyle w:val="af6"/>
              <w:numPr>
                <w:ilvl w:val="0"/>
                <w:numId w:val="31"/>
              </w:numPr>
              <w:ind w:firstLineChars="0"/>
              <w:rPr>
                <w:sz w:val="20"/>
                <w:szCs w:val="20"/>
              </w:rPr>
            </w:pPr>
            <w:r w:rsidRPr="003E4B57">
              <w:rPr>
                <w:sz w:val="20"/>
                <w:szCs w:val="20"/>
              </w:rPr>
              <w:t xml:space="preserve">Value for BS transmit timing error: </w:t>
            </w:r>
            <w:r w:rsidRPr="003E4B57">
              <w:rPr>
                <w:iCs/>
                <w:color w:val="000000"/>
                <w:sz w:val="20"/>
                <w:szCs w:val="20"/>
                <w:lang w:eastAsia="ko-KR"/>
              </w:rPr>
              <w:t>±32.5ns</w:t>
            </w:r>
          </w:p>
        </w:tc>
      </w:tr>
      <w:tr w:rsidR="007774B4" w:rsidRPr="003E4B57" w14:paraId="1F2145AE" w14:textId="77777777" w:rsidTr="007774B4">
        <w:trPr>
          <w:trHeight w:val="639"/>
          <w:jc w:val="center"/>
        </w:trPr>
        <w:tc>
          <w:tcPr>
            <w:tcW w:w="483" w:type="pct"/>
          </w:tcPr>
          <w:p w14:paraId="17DDE65A" w14:textId="0DE77402" w:rsidR="007774B4" w:rsidRPr="003E4B57" w:rsidRDefault="007774B4" w:rsidP="003D58D4">
            <w:pPr>
              <w:rPr>
                <w:sz w:val="20"/>
              </w:rPr>
            </w:pPr>
            <w:r w:rsidRPr="003E4B57">
              <w:rPr>
                <w:sz w:val="20"/>
              </w:rPr>
              <w:t xml:space="preserve">15kHz </w:t>
            </w:r>
          </w:p>
        </w:tc>
        <w:tc>
          <w:tcPr>
            <w:tcW w:w="516" w:type="pct"/>
          </w:tcPr>
          <w:p w14:paraId="63621DF0" w14:textId="6174F908" w:rsidR="007774B4" w:rsidRPr="003E4B57" w:rsidRDefault="007774B4" w:rsidP="003D58D4">
            <w:pPr>
              <w:rPr>
                <w:sz w:val="20"/>
              </w:rPr>
            </w:pPr>
            <w:r w:rsidRPr="003E4B57">
              <w:rPr>
                <w:kern w:val="2"/>
                <w:sz w:val="20"/>
              </w:rPr>
              <w:t>±275ns</w:t>
            </w:r>
          </w:p>
        </w:tc>
        <w:tc>
          <w:tcPr>
            <w:tcW w:w="799" w:type="pct"/>
          </w:tcPr>
          <w:p w14:paraId="01230B22" w14:textId="1F2C4DC9" w:rsidR="007774B4" w:rsidRPr="003E4B57" w:rsidRDefault="00013936" w:rsidP="003D58D4">
            <w:pPr>
              <w:rPr>
                <w:sz w:val="20"/>
              </w:rPr>
            </w:pPr>
            <w:r>
              <w:rPr>
                <w:kern w:val="2"/>
                <w:sz w:val="20"/>
              </w:rPr>
              <w:t>377</w:t>
            </w:r>
            <w:r w:rsidR="007774B4" w:rsidRPr="003E4B57">
              <w:rPr>
                <w:kern w:val="2"/>
                <w:sz w:val="20"/>
              </w:rPr>
              <w:t>ns</w:t>
            </w:r>
          </w:p>
        </w:tc>
        <w:tc>
          <w:tcPr>
            <w:tcW w:w="1022" w:type="pct"/>
          </w:tcPr>
          <w:p w14:paraId="7E456C4E" w14:textId="01C682C0" w:rsidR="007774B4" w:rsidRPr="003E4B57" w:rsidRDefault="007774B4" w:rsidP="003D58D4">
            <w:pPr>
              <w:rPr>
                <w:sz w:val="20"/>
              </w:rPr>
            </w:pPr>
            <w:r w:rsidRPr="003E4B57">
              <w:rPr>
                <w:sz w:val="20"/>
              </w:rPr>
              <w:t>Reduced to (4</w:t>
            </w:r>
            <w:r w:rsidR="00013936">
              <w:rPr>
                <w:sz w:val="20"/>
              </w:rPr>
              <w:t>/</w:t>
            </w:r>
            <w:proofErr w:type="gramStart"/>
            <w:r w:rsidR="00013936">
              <w:rPr>
                <w:sz w:val="20"/>
              </w:rPr>
              <w:t>5</w:t>
            </w:r>
            <w:r w:rsidRPr="003E4B57">
              <w:rPr>
                <w:sz w:val="20"/>
              </w:rPr>
              <w:t>)*</w:t>
            </w:r>
            <w:proofErr w:type="gramEnd"/>
            <w:r w:rsidRPr="003E4B57">
              <w:rPr>
                <w:sz w:val="20"/>
              </w:rPr>
              <w:t xml:space="preserve"> Te</w:t>
            </w:r>
            <w:r>
              <w:rPr>
                <w:rFonts w:hint="eastAsia"/>
                <w:sz w:val="20"/>
              </w:rPr>
              <w:t>:</w:t>
            </w:r>
            <w:r w:rsidR="00013936">
              <w:rPr>
                <w:sz w:val="20"/>
              </w:rPr>
              <w:t>312</w:t>
            </w:r>
            <w:r w:rsidRPr="003E4B57">
              <w:rPr>
                <w:sz w:val="20"/>
              </w:rPr>
              <w:t>ns</w:t>
            </w:r>
          </w:p>
        </w:tc>
        <w:tc>
          <w:tcPr>
            <w:tcW w:w="1271" w:type="pct"/>
          </w:tcPr>
          <w:p w14:paraId="22527D05" w14:textId="3998B985" w:rsidR="007774B4" w:rsidRPr="003E4B57" w:rsidRDefault="007774B4" w:rsidP="003D58D4">
            <w:pPr>
              <w:jc w:val="center"/>
              <w:rPr>
                <w:sz w:val="20"/>
              </w:rPr>
            </w:pPr>
            <w:r w:rsidRPr="003E4B57">
              <w:rPr>
                <w:sz w:val="20"/>
              </w:rPr>
              <w:t>Reduced to (1/</w:t>
            </w:r>
            <w:proofErr w:type="gramStart"/>
            <w:r>
              <w:rPr>
                <w:sz w:val="20"/>
              </w:rPr>
              <w:t>4</w:t>
            </w:r>
            <w:r w:rsidRPr="003E4B57">
              <w:rPr>
                <w:sz w:val="20"/>
              </w:rPr>
              <w:t>)*</w:t>
            </w:r>
            <w:proofErr w:type="gramEnd"/>
            <w:r w:rsidRPr="003E4B57">
              <w:rPr>
                <w:sz w:val="20"/>
              </w:rPr>
              <w:t>TAG</w:t>
            </w:r>
            <w:r>
              <w:rPr>
                <w:rFonts w:hint="eastAsia"/>
                <w:sz w:val="20"/>
              </w:rPr>
              <w:t>:</w:t>
            </w:r>
            <w:r>
              <w:rPr>
                <w:sz w:val="20"/>
              </w:rPr>
              <w:t xml:space="preserve"> 65</w:t>
            </w:r>
            <w:r w:rsidRPr="003E4B57">
              <w:rPr>
                <w:sz w:val="20"/>
              </w:rPr>
              <w:t>ns</w:t>
            </w:r>
          </w:p>
        </w:tc>
        <w:tc>
          <w:tcPr>
            <w:tcW w:w="908" w:type="pct"/>
            <w:vMerge/>
          </w:tcPr>
          <w:p w14:paraId="4EEAC1FF" w14:textId="60B88851" w:rsidR="007774B4" w:rsidRPr="003E4B57" w:rsidRDefault="007774B4" w:rsidP="003D58D4">
            <w:pPr>
              <w:jc w:val="center"/>
              <w:rPr>
                <w:sz w:val="20"/>
              </w:rPr>
            </w:pPr>
          </w:p>
        </w:tc>
      </w:tr>
      <w:tr w:rsidR="007774B4" w:rsidRPr="003E4B57" w14:paraId="68D338D3" w14:textId="77777777" w:rsidTr="007774B4">
        <w:trPr>
          <w:trHeight w:val="554"/>
          <w:jc w:val="center"/>
        </w:trPr>
        <w:tc>
          <w:tcPr>
            <w:tcW w:w="483" w:type="pct"/>
          </w:tcPr>
          <w:p w14:paraId="34D786FA" w14:textId="61C46373" w:rsidR="007774B4" w:rsidRPr="003E4B57" w:rsidRDefault="007774B4" w:rsidP="003D58D4">
            <w:pPr>
              <w:rPr>
                <w:sz w:val="20"/>
              </w:rPr>
            </w:pPr>
            <w:r w:rsidRPr="003E4B57">
              <w:rPr>
                <w:sz w:val="20"/>
              </w:rPr>
              <w:t>30kHz</w:t>
            </w:r>
          </w:p>
        </w:tc>
        <w:tc>
          <w:tcPr>
            <w:tcW w:w="516" w:type="pct"/>
          </w:tcPr>
          <w:p w14:paraId="4B61F73E" w14:textId="129AB9E0" w:rsidR="007774B4" w:rsidRPr="003E4B57" w:rsidRDefault="007774B4" w:rsidP="003D58D4">
            <w:pPr>
              <w:rPr>
                <w:kern w:val="2"/>
                <w:sz w:val="20"/>
              </w:rPr>
            </w:pPr>
            <w:r w:rsidRPr="003E4B57">
              <w:rPr>
                <w:kern w:val="2"/>
                <w:sz w:val="20"/>
              </w:rPr>
              <w:t>±275ns</w:t>
            </w:r>
          </w:p>
        </w:tc>
        <w:tc>
          <w:tcPr>
            <w:tcW w:w="799" w:type="pct"/>
          </w:tcPr>
          <w:p w14:paraId="0856D7E0" w14:textId="73E5A993" w:rsidR="007774B4" w:rsidRPr="003E4B57" w:rsidRDefault="007774B4" w:rsidP="003D58D4">
            <w:pPr>
              <w:rPr>
                <w:kern w:val="2"/>
                <w:sz w:val="20"/>
              </w:rPr>
            </w:pPr>
            <w:r>
              <w:rPr>
                <w:kern w:val="2"/>
                <w:sz w:val="20"/>
              </w:rPr>
              <w:t>357.5</w:t>
            </w:r>
            <w:r w:rsidRPr="003E4B57">
              <w:rPr>
                <w:kern w:val="2"/>
                <w:sz w:val="20"/>
              </w:rPr>
              <w:t>ns</w:t>
            </w:r>
          </w:p>
        </w:tc>
        <w:tc>
          <w:tcPr>
            <w:tcW w:w="1022" w:type="pct"/>
          </w:tcPr>
          <w:p w14:paraId="4C2B2FBA" w14:textId="104814CC" w:rsidR="007774B4" w:rsidRPr="003E4B57" w:rsidRDefault="007774B4" w:rsidP="00524595">
            <w:pPr>
              <w:rPr>
                <w:sz w:val="20"/>
              </w:rPr>
            </w:pPr>
            <w:r>
              <w:rPr>
                <w:sz w:val="20"/>
              </w:rPr>
              <w:t xml:space="preserve">No </w:t>
            </w:r>
            <w:r>
              <w:rPr>
                <w:rFonts w:hint="eastAsia"/>
                <w:sz w:val="20"/>
              </w:rPr>
              <w:t>change</w:t>
            </w:r>
            <w:r>
              <w:rPr>
                <w:sz w:val="20"/>
              </w:rPr>
              <w:t>: 260ns</w:t>
            </w:r>
          </w:p>
        </w:tc>
        <w:tc>
          <w:tcPr>
            <w:tcW w:w="1271" w:type="pct"/>
          </w:tcPr>
          <w:p w14:paraId="2C020730" w14:textId="5C94D226" w:rsidR="007774B4" w:rsidRPr="003E4B57" w:rsidRDefault="007774B4" w:rsidP="00A11329">
            <w:pPr>
              <w:jc w:val="center"/>
              <w:rPr>
                <w:sz w:val="20"/>
              </w:rPr>
            </w:pPr>
            <w:r w:rsidRPr="003E4B57">
              <w:rPr>
                <w:sz w:val="20"/>
              </w:rPr>
              <w:t>Reduced to (3/</w:t>
            </w:r>
            <w:proofErr w:type="gramStart"/>
            <w:r w:rsidRPr="003E4B57">
              <w:rPr>
                <w:sz w:val="20"/>
              </w:rPr>
              <w:t>4)*</w:t>
            </w:r>
            <w:proofErr w:type="gramEnd"/>
            <w:r w:rsidRPr="003E4B57">
              <w:rPr>
                <w:sz w:val="20"/>
              </w:rPr>
              <w:t>TAG</w:t>
            </w:r>
            <w:r>
              <w:rPr>
                <w:rFonts w:hint="eastAsia"/>
                <w:sz w:val="20"/>
              </w:rPr>
              <w:t>:</w:t>
            </w:r>
            <w:r>
              <w:rPr>
                <w:sz w:val="20"/>
              </w:rPr>
              <w:t xml:space="preserve"> </w:t>
            </w:r>
            <w:r w:rsidRPr="003D58D4">
              <w:rPr>
                <w:rFonts w:hint="eastAsia"/>
                <w:sz w:val="20"/>
              </w:rPr>
              <w:t>97.5</w:t>
            </w:r>
            <w:r>
              <w:rPr>
                <w:sz w:val="20"/>
              </w:rPr>
              <w:t xml:space="preserve"> </w:t>
            </w:r>
            <w:r w:rsidRPr="003E4B57">
              <w:rPr>
                <w:sz w:val="20"/>
              </w:rPr>
              <w:t>ns</w:t>
            </w:r>
          </w:p>
        </w:tc>
        <w:tc>
          <w:tcPr>
            <w:tcW w:w="908" w:type="pct"/>
            <w:vMerge/>
          </w:tcPr>
          <w:p w14:paraId="06A45165" w14:textId="1D71A635" w:rsidR="007774B4" w:rsidRPr="003E4B57" w:rsidRDefault="007774B4" w:rsidP="003D58D4">
            <w:pPr>
              <w:jc w:val="center"/>
              <w:rPr>
                <w:sz w:val="20"/>
              </w:rPr>
            </w:pPr>
          </w:p>
        </w:tc>
      </w:tr>
    </w:tbl>
    <w:p w14:paraId="5A32E901" w14:textId="77777777" w:rsidR="00377319" w:rsidRPr="00832DF5" w:rsidRDefault="00377319" w:rsidP="00025655">
      <w:pPr>
        <w:spacing w:beforeLines="50" w:before="120"/>
        <w:rPr>
          <w:sz w:val="20"/>
          <w:lang w:val="en-US"/>
        </w:rPr>
      </w:pPr>
    </w:p>
    <w:p w14:paraId="5B4FA8C1" w14:textId="441E628A" w:rsidR="007A6B55" w:rsidRDefault="00303508" w:rsidP="00E906AD">
      <w:pPr>
        <w:rPr>
          <w:rFonts w:eastAsiaTheme="minorEastAsia"/>
          <w:b/>
          <w:i/>
          <w:sz w:val="20"/>
        </w:rPr>
      </w:pPr>
      <w:bookmarkStart w:id="6" w:name="_Hlk61255788"/>
      <w:bookmarkStart w:id="7" w:name="_Hlk54343668"/>
      <w:bookmarkStart w:id="8" w:name="_Hlk68595689"/>
      <w:bookmarkStart w:id="9" w:name="_Hlk78895840"/>
      <w:r w:rsidRPr="009A3981">
        <w:rPr>
          <w:b/>
          <w:i/>
          <w:sz w:val="20"/>
          <w:lang w:eastAsia="ko-KR"/>
        </w:rPr>
        <w:t xml:space="preserve">Observation </w:t>
      </w:r>
      <w:r w:rsidR="00560525" w:rsidRPr="009A3981">
        <w:rPr>
          <w:b/>
          <w:i/>
          <w:sz w:val="20"/>
          <w:lang w:val="en-US"/>
        </w:rPr>
        <w:t>1</w:t>
      </w:r>
      <w:r w:rsidRPr="009A3981">
        <w:rPr>
          <w:b/>
          <w:i/>
          <w:sz w:val="20"/>
          <w:lang w:eastAsia="ko-KR"/>
        </w:rPr>
        <w:t xml:space="preserve">: </w:t>
      </w:r>
      <w:bookmarkStart w:id="10" w:name="_Hlk54343683"/>
      <w:bookmarkEnd w:id="6"/>
      <w:bookmarkEnd w:id="7"/>
      <w:r w:rsidR="00B77C28" w:rsidRPr="00236052">
        <w:rPr>
          <w:rFonts w:eastAsiaTheme="minorEastAsia"/>
          <w:b/>
          <w:i/>
          <w:sz w:val="20"/>
        </w:rPr>
        <w:t xml:space="preserve">For single </w:t>
      </w:r>
      <w:proofErr w:type="spellStart"/>
      <w:r w:rsidR="00B77C28" w:rsidRPr="00236052">
        <w:rPr>
          <w:rFonts w:eastAsiaTheme="minorEastAsia"/>
          <w:b/>
          <w:i/>
          <w:sz w:val="20"/>
        </w:rPr>
        <w:t>Uu</w:t>
      </w:r>
      <w:proofErr w:type="spellEnd"/>
      <w:r w:rsidR="00B77C28" w:rsidRPr="00236052">
        <w:rPr>
          <w:rFonts w:eastAsiaTheme="minorEastAsia"/>
          <w:b/>
          <w:i/>
          <w:sz w:val="20"/>
        </w:rPr>
        <w:t xml:space="preserve"> interface budget with ±275ns, assuming BS transmit timing error</w:t>
      </w:r>
      <w:r w:rsidR="00E906AD">
        <w:rPr>
          <w:rFonts w:eastAsiaTheme="minorEastAsia"/>
          <w:b/>
          <w:i/>
          <w:sz w:val="20"/>
        </w:rPr>
        <w:t xml:space="preserve"> with</w:t>
      </w:r>
      <w:r w:rsidR="00B77C28" w:rsidRPr="00236052">
        <w:rPr>
          <w:rFonts w:eastAsiaTheme="minorEastAsia" w:hint="eastAsia"/>
          <w:b/>
          <w:i/>
          <w:sz w:val="20"/>
        </w:rPr>
        <w:t>±</w:t>
      </w:r>
      <w:r w:rsidR="00B77C28" w:rsidRPr="00236052">
        <w:rPr>
          <w:rFonts w:eastAsiaTheme="minorEastAsia"/>
          <w:b/>
          <w:i/>
          <w:sz w:val="20"/>
        </w:rPr>
        <w:t>32.5 ns, 1</w:t>
      </w:r>
      <w:r w:rsidR="00F121D8">
        <w:rPr>
          <w:rFonts w:eastAsiaTheme="minorEastAsia"/>
          <w:b/>
          <w:i/>
          <w:sz w:val="20"/>
        </w:rPr>
        <w:t>9</w:t>
      </w:r>
      <w:r w:rsidR="00B77C28" w:rsidRPr="00236052">
        <w:rPr>
          <w:rFonts w:eastAsiaTheme="minorEastAsia"/>
          <w:b/>
          <w:i/>
          <w:sz w:val="20"/>
        </w:rPr>
        <w:t xml:space="preserve">2.5ns </w:t>
      </w:r>
      <w:r w:rsidR="00E906AD">
        <w:rPr>
          <w:rFonts w:eastAsiaTheme="minorEastAsia"/>
          <w:b/>
          <w:i/>
          <w:sz w:val="20"/>
        </w:rPr>
        <w:t>is</w:t>
      </w:r>
      <w:r w:rsidR="00B77C28" w:rsidRPr="00236052">
        <w:rPr>
          <w:rFonts w:eastAsiaTheme="minorEastAsia"/>
          <w:b/>
          <w:i/>
          <w:sz w:val="20"/>
        </w:rPr>
        <w:t xml:space="preserve"> left for </w:t>
      </w:r>
      <w:r w:rsidR="00511039">
        <w:rPr>
          <w:rFonts w:eastAsiaTheme="minorEastAsia"/>
          <w:b/>
          <w:i/>
          <w:sz w:val="20"/>
        </w:rPr>
        <w:t>potential improvement</w:t>
      </w:r>
      <w:r w:rsidR="00F47490">
        <w:rPr>
          <w:rFonts w:eastAsiaTheme="minorEastAsia"/>
          <w:b/>
          <w:i/>
          <w:sz w:val="20"/>
        </w:rPr>
        <w:t>s</w:t>
      </w:r>
      <w:r w:rsidR="00511039">
        <w:rPr>
          <w:rFonts w:eastAsiaTheme="minorEastAsia"/>
          <w:b/>
          <w:i/>
          <w:sz w:val="20"/>
        </w:rPr>
        <w:t xml:space="preserve"> to meet the accuracy requirement for TA-based PDC</w:t>
      </w:r>
      <w:r w:rsidR="00B77C28" w:rsidRPr="00236052">
        <w:rPr>
          <w:rFonts w:eastAsiaTheme="minorEastAsia"/>
          <w:b/>
          <w:i/>
          <w:sz w:val="20"/>
        </w:rPr>
        <w:t>.</w:t>
      </w:r>
      <w:bookmarkEnd w:id="8"/>
      <w:r w:rsidR="00B77C28" w:rsidRPr="00236052">
        <w:rPr>
          <w:rFonts w:eastAsiaTheme="minorEastAsia"/>
          <w:b/>
          <w:i/>
          <w:sz w:val="20"/>
        </w:rPr>
        <w:t xml:space="preserve"> </w:t>
      </w:r>
    </w:p>
    <w:p w14:paraId="4258BF11" w14:textId="11BE1FAE" w:rsidR="00522A1D" w:rsidRDefault="00511039" w:rsidP="00A44E40">
      <w:pPr>
        <w:rPr>
          <w:rFonts w:eastAsiaTheme="minorEastAsia"/>
          <w:b/>
          <w:i/>
          <w:sz w:val="20"/>
        </w:rPr>
      </w:pPr>
      <w:r>
        <w:rPr>
          <w:rFonts w:eastAsiaTheme="minorEastAsia"/>
          <w:b/>
          <w:i/>
          <w:sz w:val="20"/>
        </w:rPr>
        <w:t xml:space="preserve">Proposal 3: </w:t>
      </w:r>
      <w:r w:rsidR="003E4B57">
        <w:rPr>
          <w:rFonts w:eastAsiaTheme="minorEastAsia"/>
          <w:b/>
          <w:i/>
          <w:sz w:val="20"/>
        </w:rPr>
        <w:t xml:space="preserve">For TA-based </w:t>
      </w:r>
      <w:r>
        <w:rPr>
          <w:rFonts w:eastAsiaTheme="minorEastAsia"/>
          <w:b/>
          <w:i/>
          <w:sz w:val="20"/>
        </w:rPr>
        <w:t xml:space="preserve">PDC </w:t>
      </w:r>
      <w:r w:rsidR="003E4B57">
        <w:rPr>
          <w:rFonts w:eastAsiaTheme="minorEastAsia"/>
          <w:b/>
          <w:i/>
          <w:sz w:val="20"/>
        </w:rPr>
        <w:t>method, Table 2 can be reference for potential improvement</w:t>
      </w:r>
      <w:r w:rsidR="00F47490">
        <w:rPr>
          <w:rFonts w:eastAsiaTheme="minorEastAsia"/>
          <w:b/>
          <w:i/>
          <w:sz w:val="20"/>
        </w:rPr>
        <w:t>s</w:t>
      </w:r>
      <w:r w:rsidR="003E4B57">
        <w:rPr>
          <w:rFonts w:eastAsiaTheme="minorEastAsia"/>
          <w:b/>
          <w:i/>
          <w:sz w:val="20"/>
        </w:rPr>
        <w:t xml:space="preserve"> on </w:t>
      </w:r>
      <w:r>
        <w:rPr>
          <w:rFonts w:eastAsiaTheme="minorEastAsia"/>
          <w:b/>
          <w:i/>
          <w:sz w:val="20"/>
        </w:rPr>
        <w:t xml:space="preserve">the reduced </w:t>
      </w:r>
      <w:proofErr w:type="spellStart"/>
      <w:r w:rsidR="003E4B57" w:rsidRPr="00522A1D">
        <w:rPr>
          <w:rFonts w:eastAsiaTheme="minorEastAsia"/>
          <w:b/>
          <w:i/>
          <w:sz w:val="20"/>
        </w:rPr>
        <w:t>Te</w:t>
      </w:r>
      <w:proofErr w:type="spellEnd"/>
      <w:r w:rsidR="003E4B57" w:rsidRPr="00522A1D">
        <w:rPr>
          <w:rFonts w:eastAsiaTheme="minorEastAsia"/>
          <w:b/>
          <w:i/>
          <w:sz w:val="20"/>
        </w:rPr>
        <w:t xml:space="preserve"> and TA command indication </w:t>
      </w:r>
      <w:r w:rsidR="00F47490">
        <w:rPr>
          <w:rFonts w:eastAsiaTheme="minorEastAsia"/>
          <w:b/>
          <w:i/>
          <w:sz w:val="20"/>
        </w:rPr>
        <w:t>error</w:t>
      </w:r>
      <w:r w:rsidR="003E4B57">
        <w:rPr>
          <w:rFonts w:eastAsiaTheme="minorEastAsia"/>
          <w:b/>
          <w:i/>
          <w:sz w:val="20"/>
        </w:rPr>
        <w:t>.</w:t>
      </w:r>
      <w:r w:rsidR="00522A1D">
        <w:rPr>
          <w:rFonts w:eastAsiaTheme="minorEastAsia"/>
          <w:b/>
          <w:i/>
          <w:sz w:val="20"/>
        </w:rPr>
        <w:t xml:space="preserve"> </w:t>
      </w:r>
    </w:p>
    <w:bookmarkEnd w:id="9"/>
    <w:bookmarkEnd w:id="10"/>
    <w:p w14:paraId="056EE62C" w14:textId="2F44A23B" w:rsidR="00823BEA" w:rsidRDefault="007E63CA" w:rsidP="002F6D19">
      <w:pPr>
        <w:pStyle w:val="1"/>
        <w:rPr>
          <w:lang w:val="en-US"/>
        </w:rPr>
      </w:pPr>
      <w:r w:rsidRPr="002F6D19">
        <w:rPr>
          <w:rFonts w:hint="eastAsia"/>
          <w:lang w:val="en-US"/>
        </w:rPr>
        <w:lastRenderedPageBreak/>
        <w:t>RTT</w:t>
      </w:r>
      <w:r w:rsidRPr="007E63CA">
        <w:rPr>
          <w:rFonts w:hint="eastAsia"/>
          <w:lang w:val="en-US"/>
        </w:rPr>
        <w:t>-based</w:t>
      </w:r>
      <w:r w:rsidRPr="007E63CA">
        <w:rPr>
          <w:lang w:val="en-US"/>
        </w:rPr>
        <w:t xml:space="preserve"> method </w:t>
      </w:r>
    </w:p>
    <w:p w14:paraId="0796AE41" w14:textId="28E1F201" w:rsidR="00BF2915" w:rsidRDefault="002F6D19" w:rsidP="002F6D19">
      <w:pPr>
        <w:pStyle w:val="2"/>
        <w:rPr>
          <w:b/>
          <w:i/>
        </w:rPr>
      </w:pPr>
      <w:r>
        <w:t>Details for RTT-based method</w:t>
      </w:r>
    </w:p>
    <w:p w14:paraId="4A664A2F" w14:textId="7CCA8C12" w:rsidR="00BF2915" w:rsidRPr="008526C9" w:rsidRDefault="009B21E8" w:rsidP="00BF2915">
      <w:pPr>
        <w:rPr>
          <w:sz w:val="20"/>
          <w:lang w:val="en-US"/>
        </w:rPr>
      </w:pPr>
      <w:r>
        <w:rPr>
          <w:rFonts w:hint="eastAsia"/>
          <w:sz w:val="20"/>
          <w:lang w:val="en-US"/>
        </w:rPr>
        <w:t>T</w:t>
      </w:r>
      <w:r>
        <w:rPr>
          <w:sz w:val="20"/>
          <w:lang w:val="en-US"/>
        </w:rPr>
        <w:t xml:space="preserve">A-based method has been studied and applied widely in NR and previous system. </w:t>
      </w:r>
      <w:r w:rsidRPr="008526C9">
        <w:rPr>
          <w:sz w:val="20"/>
          <w:lang w:val="en-US"/>
        </w:rPr>
        <w:t xml:space="preserve">For </w:t>
      </w:r>
      <w:r w:rsidRPr="008526C9">
        <w:rPr>
          <w:iCs/>
          <w:kern w:val="2"/>
          <w:sz w:val="20"/>
        </w:rPr>
        <w:t>RTT-based solution</w:t>
      </w:r>
      <w:r w:rsidRPr="008526C9">
        <w:rPr>
          <w:sz w:val="20"/>
          <w:lang w:val="en-US"/>
        </w:rPr>
        <w:t xml:space="preserve">, </w:t>
      </w:r>
      <w:r w:rsidRPr="008526C9">
        <w:rPr>
          <w:iCs/>
          <w:kern w:val="2"/>
          <w:sz w:val="20"/>
        </w:rPr>
        <w:t>more detail</w:t>
      </w:r>
      <w:r>
        <w:rPr>
          <w:iCs/>
          <w:kern w:val="2"/>
          <w:sz w:val="20"/>
        </w:rPr>
        <w:t>s need discuss</w:t>
      </w:r>
      <w:r w:rsidR="00A2323E">
        <w:rPr>
          <w:iCs/>
          <w:kern w:val="2"/>
          <w:sz w:val="20"/>
        </w:rPr>
        <w:t>ion</w:t>
      </w:r>
      <w:r w:rsidRPr="008526C9">
        <w:rPr>
          <w:iCs/>
          <w:kern w:val="2"/>
          <w:sz w:val="20"/>
        </w:rPr>
        <w:t xml:space="preserve">. </w:t>
      </w:r>
      <w:r>
        <w:rPr>
          <w:sz w:val="20"/>
          <w:lang w:val="en-US"/>
        </w:rPr>
        <w:t>A</w:t>
      </w:r>
      <w:r w:rsidR="00BF2915" w:rsidRPr="008526C9">
        <w:rPr>
          <w:sz w:val="20"/>
          <w:lang w:val="en-US"/>
        </w:rPr>
        <w:t xml:space="preserve">t least the following aspects should be </w:t>
      </w:r>
      <w:r w:rsidR="00BF2915">
        <w:rPr>
          <w:sz w:val="20"/>
          <w:lang w:val="en-US"/>
        </w:rPr>
        <w:t>clarified</w:t>
      </w:r>
      <w:r w:rsidR="00BF2915" w:rsidRPr="008526C9">
        <w:rPr>
          <w:sz w:val="20"/>
          <w:lang w:val="en-US"/>
        </w:rPr>
        <w:t xml:space="preserve">. </w:t>
      </w:r>
    </w:p>
    <w:p w14:paraId="5138DBE4" w14:textId="77777777" w:rsidR="00BF2915" w:rsidRPr="008526C9" w:rsidRDefault="00BF2915" w:rsidP="00BF2915">
      <w:pPr>
        <w:pStyle w:val="af6"/>
        <w:numPr>
          <w:ilvl w:val="0"/>
          <w:numId w:val="15"/>
        </w:numPr>
        <w:spacing w:beforeLines="50" w:before="120" w:afterLines="50" w:after="120"/>
        <w:ind w:firstLineChars="0"/>
        <w:rPr>
          <w:rFonts w:eastAsia="Malgun Gothic"/>
          <w:sz w:val="20"/>
          <w:szCs w:val="20"/>
          <w:lang w:eastAsia="ko-KR"/>
        </w:rPr>
      </w:pPr>
      <w:r w:rsidRPr="008526C9">
        <w:rPr>
          <w:sz w:val="20"/>
          <w:szCs w:val="20"/>
          <w:lang w:val="en-US" w:eastAsia="zh-CN"/>
        </w:rPr>
        <w:t>Exchange of time information</w:t>
      </w:r>
    </w:p>
    <w:p w14:paraId="0D58AC79" w14:textId="77777777" w:rsidR="00BF2915" w:rsidRPr="008526C9" w:rsidRDefault="00BF2915" w:rsidP="00BF2915">
      <w:pPr>
        <w:rPr>
          <w:rFonts w:eastAsia="Malgun Gothic"/>
          <w:sz w:val="20"/>
          <w:lang w:eastAsia="ko-KR"/>
        </w:rPr>
      </w:pPr>
      <w:r>
        <w:rPr>
          <w:sz w:val="20"/>
          <w:lang w:val="en-US"/>
        </w:rPr>
        <w:t>For RTT</w:t>
      </w:r>
      <w:r>
        <w:rPr>
          <w:rFonts w:hint="eastAsia"/>
          <w:sz w:val="20"/>
          <w:lang w:val="en-US"/>
        </w:rPr>
        <w:t>-</w:t>
      </w:r>
      <w:r>
        <w:rPr>
          <w:sz w:val="20"/>
          <w:lang w:val="en-US"/>
        </w:rPr>
        <w:t>based method</w:t>
      </w:r>
      <w:r w:rsidRPr="008526C9">
        <w:rPr>
          <w:sz w:val="20"/>
          <w:lang w:val="en-US"/>
        </w:rPr>
        <w:t xml:space="preserve">, </w:t>
      </w:r>
      <w:proofErr w:type="spellStart"/>
      <w:r w:rsidRPr="008526C9">
        <w:rPr>
          <w:sz w:val="20"/>
          <w:lang w:val="en-US"/>
        </w:rPr>
        <w:t>gNB</w:t>
      </w:r>
      <w:proofErr w:type="spellEnd"/>
      <w:r w:rsidRPr="008526C9">
        <w:rPr>
          <w:sz w:val="20"/>
          <w:lang w:val="en-US"/>
        </w:rPr>
        <w:t xml:space="preserve"> does not know the transmitting time and receiving time of reference signal at UE side and vice versa. In order to perform propagation delay compensation at UE or </w:t>
      </w:r>
      <w:proofErr w:type="spellStart"/>
      <w:r w:rsidRPr="008526C9">
        <w:rPr>
          <w:sz w:val="20"/>
          <w:lang w:val="en-US"/>
        </w:rPr>
        <w:t>gNB</w:t>
      </w:r>
      <w:proofErr w:type="spellEnd"/>
      <w:r>
        <w:rPr>
          <w:sz w:val="20"/>
          <w:lang w:val="en-US"/>
        </w:rPr>
        <w:t xml:space="preserve"> </w:t>
      </w:r>
      <w:r>
        <w:rPr>
          <w:rFonts w:hint="eastAsia"/>
          <w:sz w:val="20"/>
          <w:lang w:val="en-US"/>
        </w:rPr>
        <w:t>side</w:t>
      </w:r>
      <w:r w:rsidRPr="008526C9">
        <w:rPr>
          <w:rFonts w:hint="eastAsia"/>
          <w:sz w:val="20"/>
          <w:lang w:val="en-US"/>
        </w:rPr>
        <w:t xml:space="preserve">, </w:t>
      </w:r>
      <w:r>
        <w:rPr>
          <w:sz w:val="20"/>
          <w:lang w:val="en-US"/>
        </w:rPr>
        <w:t xml:space="preserve">the </w:t>
      </w:r>
      <w:r w:rsidRPr="008526C9">
        <w:rPr>
          <w:sz w:val="20"/>
          <w:lang w:val="en-US"/>
        </w:rPr>
        <w:t xml:space="preserve">exchange of time information is needed between </w:t>
      </w:r>
      <w:proofErr w:type="spellStart"/>
      <w:r w:rsidRPr="008526C9">
        <w:rPr>
          <w:sz w:val="20"/>
          <w:lang w:val="en-US"/>
        </w:rPr>
        <w:t>gNB</w:t>
      </w:r>
      <w:proofErr w:type="spellEnd"/>
      <w:r w:rsidRPr="008526C9">
        <w:rPr>
          <w:sz w:val="20"/>
          <w:lang w:val="en-US"/>
        </w:rPr>
        <w:t xml:space="preserve"> and UE.</w:t>
      </w:r>
    </w:p>
    <w:p w14:paraId="49E2690E" w14:textId="77777777" w:rsidR="00BF2915" w:rsidRPr="008526C9" w:rsidRDefault="00BF2915" w:rsidP="00BF2915">
      <w:pPr>
        <w:pStyle w:val="af6"/>
        <w:numPr>
          <w:ilvl w:val="0"/>
          <w:numId w:val="15"/>
        </w:numPr>
        <w:spacing w:beforeLines="50" w:before="120" w:afterLines="50" w:after="120"/>
        <w:ind w:firstLineChars="0"/>
        <w:rPr>
          <w:sz w:val="20"/>
          <w:szCs w:val="20"/>
          <w:lang w:val="en-US"/>
        </w:rPr>
      </w:pPr>
      <w:r w:rsidRPr="008526C9">
        <w:rPr>
          <w:sz w:val="20"/>
          <w:szCs w:val="20"/>
          <w:lang w:val="en-US" w:eastAsia="zh-CN"/>
        </w:rPr>
        <w:t xml:space="preserve">The signaling overhead </w:t>
      </w:r>
    </w:p>
    <w:p w14:paraId="0DE52172" w14:textId="249A3C2C" w:rsidR="00BF2915" w:rsidRDefault="00BF2915" w:rsidP="00BF2915">
      <w:pPr>
        <w:rPr>
          <w:sz w:val="20"/>
          <w:lang w:val="en-US"/>
        </w:rPr>
      </w:pPr>
      <w:r w:rsidRPr="008526C9">
        <w:rPr>
          <w:sz w:val="20"/>
          <w:lang w:val="en-US"/>
        </w:rPr>
        <w:t xml:space="preserve">Obtaining </w:t>
      </w:r>
      <w:r>
        <w:rPr>
          <w:sz w:val="20"/>
          <w:lang w:val="en-US"/>
        </w:rPr>
        <w:t xml:space="preserve">the </w:t>
      </w:r>
      <w:r w:rsidRPr="008526C9">
        <w:rPr>
          <w:sz w:val="20"/>
          <w:lang w:val="en-US"/>
        </w:rPr>
        <w:t xml:space="preserve">required precision for external clock may need quite frequent time information updates over </w:t>
      </w:r>
      <w:proofErr w:type="spellStart"/>
      <w:r w:rsidRPr="008526C9">
        <w:rPr>
          <w:sz w:val="20"/>
          <w:lang w:val="en-US"/>
        </w:rPr>
        <w:t>Uu</w:t>
      </w:r>
      <w:proofErr w:type="spellEnd"/>
      <w:r>
        <w:rPr>
          <w:sz w:val="20"/>
          <w:lang w:val="en-US"/>
        </w:rPr>
        <w:t xml:space="preserve"> </w:t>
      </w:r>
      <w:r w:rsidRPr="000E3F9F">
        <w:rPr>
          <w:sz w:val="20"/>
          <w:lang w:val="en-US"/>
        </w:rPr>
        <w:t>interface</w:t>
      </w:r>
      <w:r w:rsidRPr="008526C9">
        <w:rPr>
          <w:rFonts w:hint="eastAsia"/>
          <w:sz w:val="20"/>
          <w:lang w:val="en-US"/>
        </w:rPr>
        <w:t>. Thus, t</w:t>
      </w:r>
      <w:r w:rsidRPr="008526C9">
        <w:rPr>
          <w:sz w:val="20"/>
          <w:lang w:val="en-US"/>
        </w:rPr>
        <w:t xml:space="preserve">he signaling overhead caused by </w:t>
      </w:r>
      <w:r w:rsidRPr="008526C9">
        <w:rPr>
          <w:rFonts w:hint="eastAsia"/>
          <w:sz w:val="20"/>
          <w:lang w:val="en-US"/>
        </w:rPr>
        <w:t xml:space="preserve">triggering </w:t>
      </w:r>
      <w:r w:rsidRPr="008526C9">
        <w:rPr>
          <w:sz w:val="20"/>
          <w:lang w:val="en-US"/>
        </w:rPr>
        <w:t>RTT</w:t>
      </w:r>
      <w:r>
        <w:rPr>
          <w:sz w:val="20"/>
          <w:lang w:val="en-US"/>
        </w:rPr>
        <w:t>-</w:t>
      </w:r>
      <w:r w:rsidRPr="008526C9">
        <w:rPr>
          <w:sz w:val="20"/>
          <w:lang w:val="en-US"/>
        </w:rPr>
        <w:t xml:space="preserve">based delay </w:t>
      </w:r>
      <w:r w:rsidRPr="008526C9">
        <w:rPr>
          <w:rFonts w:hint="eastAsia"/>
          <w:sz w:val="20"/>
          <w:lang w:val="en-US"/>
        </w:rPr>
        <w:t xml:space="preserve">measurement may be huge in order to </w:t>
      </w:r>
      <w:hyperlink r:id="rId16" w:anchor="/javascript:;" w:history="1">
        <w:r w:rsidRPr="008526C9">
          <w:rPr>
            <w:sz w:val="20"/>
            <w:lang w:val="en-US"/>
          </w:rPr>
          <w:t>guarantee</w:t>
        </w:r>
      </w:hyperlink>
      <w:r w:rsidRPr="008526C9">
        <w:rPr>
          <w:rFonts w:hint="eastAsia"/>
          <w:sz w:val="20"/>
          <w:lang w:val="en-US"/>
        </w:rPr>
        <w:t xml:space="preserve"> the synchronization error is always less than </w:t>
      </w:r>
      <w:r w:rsidRPr="000E3F9F">
        <w:rPr>
          <w:sz w:val="20"/>
          <w:lang w:val="en-US"/>
        </w:rPr>
        <w:t>synchronicity budget requirement</w:t>
      </w:r>
      <w:r w:rsidRPr="008526C9">
        <w:rPr>
          <w:rFonts w:hint="eastAsia"/>
          <w:sz w:val="20"/>
          <w:lang w:val="en-US"/>
        </w:rPr>
        <w:t>.</w:t>
      </w:r>
    </w:p>
    <w:p w14:paraId="330E7D56" w14:textId="77777777" w:rsidR="0085783D" w:rsidRPr="008526C9" w:rsidRDefault="0085783D" w:rsidP="0085783D">
      <w:pPr>
        <w:pStyle w:val="af6"/>
        <w:numPr>
          <w:ilvl w:val="0"/>
          <w:numId w:val="15"/>
        </w:numPr>
        <w:spacing w:beforeLines="50" w:before="120" w:afterLines="50" w:after="120"/>
        <w:ind w:firstLineChars="0"/>
        <w:rPr>
          <w:sz w:val="20"/>
          <w:szCs w:val="20"/>
          <w:lang w:val="en-US"/>
        </w:rPr>
      </w:pPr>
      <w:r w:rsidRPr="008526C9">
        <w:rPr>
          <w:rFonts w:hint="eastAsia"/>
          <w:sz w:val="20"/>
          <w:szCs w:val="20"/>
          <w:lang w:val="en-US"/>
        </w:rPr>
        <w:t xml:space="preserve">Resource allocation of reference signal. </w:t>
      </w:r>
    </w:p>
    <w:p w14:paraId="4DEB0BEE" w14:textId="77777777" w:rsidR="0085783D" w:rsidRPr="008526C9" w:rsidRDefault="0085783D" w:rsidP="0085783D">
      <w:pPr>
        <w:rPr>
          <w:sz w:val="20"/>
          <w:lang w:val="en-US"/>
        </w:rPr>
      </w:pPr>
      <w:r>
        <w:rPr>
          <w:sz w:val="20"/>
          <w:lang w:val="en-US"/>
        </w:rPr>
        <w:t>For RTT</w:t>
      </w:r>
      <w:r>
        <w:rPr>
          <w:rFonts w:hint="eastAsia"/>
          <w:sz w:val="20"/>
          <w:lang w:val="en-US"/>
        </w:rPr>
        <w:t>-</w:t>
      </w:r>
      <w:r>
        <w:rPr>
          <w:sz w:val="20"/>
          <w:lang w:val="en-US"/>
        </w:rPr>
        <w:t>based method</w:t>
      </w:r>
      <w:r w:rsidRPr="008526C9">
        <w:rPr>
          <w:rFonts w:hint="eastAsia"/>
          <w:sz w:val="20"/>
          <w:lang w:val="en-US"/>
        </w:rPr>
        <w:t>, the large bandwidth of reference signal is used to guarantee accuracy. In IIOT</w:t>
      </w:r>
      <w:r>
        <w:rPr>
          <w:sz w:val="20"/>
          <w:lang w:val="en-US"/>
        </w:rPr>
        <w:t xml:space="preserve"> scenario</w:t>
      </w:r>
      <w:r w:rsidRPr="008526C9">
        <w:rPr>
          <w:rFonts w:hint="eastAsia"/>
          <w:sz w:val="20"/>
          <w:lang w:val="en-US"/>
        </w:rPr>
        <w:t xml:space="preserve">, the larger bandwidth of reference signal is required for all UEs if high accuracy delay compensation is needed. Thus, the overhead of reference signal is </w:t>
      </w:r>
      <w:r>
        <w:rPr>
          <w:sz w:val="20"/>
          <w:lang w:val="en-US"/>
        </w:rPr>
        <w:t>larg</w:t>
      </w:r>
      <w:r w:rsidRPr="008526C9">
        <w:rPr>
          <w:rFonts w:hint="eastAsia"/>
          <w:sz w:val="20"/>
          <w:lang w:val="en-US"/>
        </w:rPr>
        <w:t>er</w:t>
      </w:r>
      <w:r>
        <w:rPr>
          <w:sz w:val="20"/>
          <w:lang w:val="en-US"/>
        </w:rPr>
        <w:t>, especially</w:t>
      </w:r>
      <w:r w:rsidRPr="008526C9">
        <w:rPr>
          <w:rFonts w:hint="eastAsia"/>
          <w:sz w:val="20"/>
          <w:lang w:val="en-US"/>
        </w:rPr>
        <w:t xml:space="preserve"> </w:t>
      </w:r>
      <w:r>
        <w:rPr>
          <w:sz w:val="20"/>
          <w:lang w:val="en-US"/>
        </w:rPr>
        <w:t xml:space="preserve">for </w:t>
      </w:r>
      <w:r w:rsidRPr="008526C9">
        <w:rPr>
          <w:rFonts w:hint="eastAsia"/>
          <w:sz w:val="20"/>
          <w:lang w:val="en-US"/>
        </w:rPr>
        <w:t>UE specific</w:t>
      </w:r>
      <w:r w:rsidRPr="000E3F9F">
        <w:rPr>
          <w:rFonts w:hint="eastAsia"/>
          <w:sz w:val="20"/>
          <w:lang w:val="en-US"/>
        </w:rPr>
        <w:t xml:space="preserve"> </w:t>
      </w:r>
      <w:r w:rsidRPr="008526C9">
        <w:rPr>
          <w:rFonts w:hint="eastAsia"/>
          <w:sz w:val="20"/>
          <w:lang w:val="en-US"/>
        </w:rPr>
        <w:t>reference signal.</w:t>
      </w:r>
    </w:p>
    <w:p w14:paraId="7E4723D3" w14:textId="0A365E53" w:rsidR="009B21E8" w:rsidRPr="008526C9" w:rsidRDefault="009B21E8" w:rsidP="00BF2915">
      <w:pPr>
        <w:rPr>
          <w:sz w:val="20"/>
          <w:lang w:val="en-US"/>
        </w:rPr>
      </w:pPr>
      <w:r>
        <w:rPr>
          <w:iCs/>
          <w:kern w:val="2"/>
          <w:sz w:val="20"/>
        </w:rPr>
        <w:t>Currently, RTT-based method is widely used for positioning proc</w:t>
      </w:r>
      <w:r>
        <w:rPr>
          <w:rFonts w:hint="eastAsia"/>
          <w:iCs/>
          <w:kern w:val="2"/>
          <w:sz w:val="20"/>
        </w:rPr>
        <w:t>ed</w:t>
      </w:r>
      <w:r>
        <w:rPr>
          <w:iCs/>
          <w:kern w:val="2"/>
          <w:sz w:val="20"/>
        </w:rPr>
        <w:t>ure.</w:t>
      </w:r>
      <w:r w:rsidRPr="008526C9">
        <w:rPr>
          <w:iCs/>
          <w:kern w:val="2"/>
          <w:sz w:val="20"/>
        </w:rPr>
        <w:t xml:space="preserve"> </w:t>
      </w:r>
      <w:r>
        <w:rPr>
          <w:iCs/>
          <w:kern w:val="2"/>
          <w:sz w:val="20"/>
        </w:rPr>
        <w:t xml:space="preserve">It should be clarified </w:t>
      </w:r>
      <w:r w:rsidRPr="008526C9">
        <w:rPr>
          <w:iCs/>
          <w:kern w:val="2"/>
          <w:sz w:val="20"/>
        </w:rPr>
        <w:t xml:space="preserve">whether </w:t>
      </w:r>
      <w:r>
        <w:rPr>
          <w:iCs/>
          <w:kern w:val="2"/>
          <w:sz w:val="20"/>
        </w:rPr>
        <w:t xml:space="preserve">and how the </w:t>
      </w:r>
      <w:r w:rsidRPr="008526C9">
        <w:rPr>
          <w:sz w:val="20"/>
        </w:rPr>
        <w:t>procedure/s</w:t>
      </w:r>
      <w:r w:rsidRPr="000E3F9F">
        <w:rPr>
          <w:sz w:val="20"/>
          <w:lang w:val="en-US"/>
        </w:rPr>
        <w:t xml:space="preserve">ignalling for positioning </w:t>
      </w:r>
      <w:r>
        <w:rPr>
          <w:sz w:val="20"/>
          <w:lang w:val="en-US"/>
        </w:rPr>
        <w:t>can be</w:t>
      </w:r>
      <w:r w:rsidRPr="000E3F9F">
        <w:rPr>
          <w:sz w:val="20"/>
          <w:lang w:val="en-US"/>
        </w:rPr>
        <w:t xml:space="preserve"> reused for </w:t>
      </w:r>
      <w:r w:rsidRPr="008526C9">
        <w:rPr>
          <w:sz w:val="20"/>
          <w:lang w:val="en-US"/>
        </w:rPr>
        <w:t xml:space="preserve">propagation delay compensation. </w:t>
      </w:r>
      <w:r>
        <w:rPr>
          <w:sz w:val="20"/>
          <w:lang w:val="en-US"/>
        </w:rPr>
        <w:t>On the other hand, if procedure/signaling for positioning is reused, it is also needed to discuss whether URLLC UE</w:t>
      </w:r>
      <w:r>
        <w:rPr>
          <w:rFonts w:hint="eastAsia"/>
          <w:sz w:val="20"/>
          <w:lang w:val="en-US"/>
        </w:rPr>
        <w:t>s</w:t>
      </w:r>
      <w:r>
        <w:rPr>
          <w:sz w:val="20"/>
          <w:lang w:val="en-US"/>
        </w:rPr>
        <w:t xml:space="preserve"> with </w:t>
      </w:r>
      <w:r w:rsidRPr="000E3F9F">
        <w:rPr>
          <w:sz w:val="20"/>
          <w:lang w:val="en-US"/>
        </w:rPr>
        <w:t>propagation delay compensation</w:t>
      </w:r>
      <w:r w:rsidRPr="008526C9">
        <w:rPr>
          <w:sz w:val="20"/>
          <w:lang w:val="en-US"/>
        </w:rPr>
        <w:t xml:space="preserve"> </w:t>
      </w:r>
      <w:r>
        <w:rPr>
          <w:sz w:val="20"/>
          <w:lang w:val="en-US"/>
        </w:rPr>
        <w:t>capability must support positioning capability.</w:t>
      </w:r>
    </w:p>
    <w:p w14:paraId="2A40C059" w14:textId="2709A02E" w:rsidR="00BF2915" w:rsidRDefault="007951E9" w:rsidP="00BF2915">
      <w:pPr>
        <w:rPr>
          <w:b/>
          <w:i/>
          <w:sz w:val="20"/>
          <w:lang w:val="en-US"/>
        </w:rPr>
      </w:pPr>
      <w:bookmarkStart w:id="11" w:name="_Hlk61255817"/>
      <w:bookmarkStart w:id="12" w:name="_Hlk54343642"/>
      <w:r w:rsidRPr="007951E9">
        <w:rPr>
          <w:b/>
          <w:i/>
          <w:sz w:val="20"/>
          <w:lang w:eastAsia="ko-KR"/>
        </w:rPr>
        <w:t xml:space="preserve">Observation </w:t>
      </w:r>
      <w:r w:rsidR="0056117E">
        <w:rPr>
          <w:b/>
          <w:i/>
          <w:sz w:val="20"/>
          <w:lang w:eastAsia="ko-KR"/>
        </w:rPr>
        <w:t>2</w:t>
      </w:r>
      <w:r w:rsidRPr="007951E9">
        <w:rPr>
          <w:b/>
          <w:i/>
          <w:sz w:val="20"/>
          <w:lang w:eastAsia="ko-KR"/>
        </w:rPr>
        <w:t xml:space="preserve">: For </w:t>
      </w:r>
      <w:r w:rsidRPr="007951E9">
        <w:rPr>
          <w:b/>
          <w:i/>
          <w:iCs/>
          <w:kern w:val="2"/>
          <w:sz w:val="20"/>
        </w:rPr>
        <w:t xml:space="preserve">RTT-based method, </w:t>
      </w:r>
      <w:r>
        <w:rPr>
          <w:b/>
          <w:i/>
          <w:iCs/>
          <w:kern w:val="2"/>
        </w:rPr>
        <w:t xml:space="preserve">more </w:t>
      </w:r>
      <w:r w:rsidRPr="007951E9">
        <w:rPr>
          <w:b/>
          <w:i/>
          <w:iCs/>
          <w:kern w:val="2"/>
          <w:sz w:val="20"/>
        </w:rPr>
        <w:t xml:space="preserve">details need clarify, e.g. </w:t>
      </w:r>
      <w:r w:rsidRPr="007951E9">
        <w:rPr>
          <w:b/>
          <w:i/>
          <w:sz w:val="20"/>
          <w:lang w:val="en-US"/>
        </w:rPr>
        <w:t xml:space="preserve">exchange of time information, </w:t>
      </w:r>
      <w:r w:rsidR="00123405" w:rsidRPr="007951E9">
        <w:rPr>
          <w:b/>
          <w:i/>
          <w:sz w:val="20"/>
          <w:lang w:val="en-US"/>
        </w:rPr>
        <w:t>the signaling overhead</w:t>
      </w:r>
      <w:r w:rsidR="00123405">
        <w:rPr>
          <w:b/>
          <w:i/>
          <w:sz w:val="20"/>
          <w:lang w:val="en-US"/>
        </w:rPr>
        <w:t>,</w:t>
      </w:r>
      <w:r w:rsidR="00123405" w:rsidRPr="007951E9">
        <w:rPr>
          <w:b/>
          <w:i/>
          <w:sz w:val="20"/>
          <w:lang w:val="en-US"/>
        </w:rPr>
        <w:t xml:space="preserve"> </w:t>
      </w:r>
      <w:r w:rsidRPr="007951E9">
        <w:rPr>
          <w:b/>
          <w:i/>
          <w:sz w:val="20"/>
          <w:lang w:val="en-US"/>
        </w:rPr>
        <w:t>resource allocation of reference signal, and so on</w:t>
      </w:r>
      <w:r w:rsidR="00BF2915" w:rsidRPr="000E3F9F">
        <w:rPr>
          <w:b/>
          <w:i/>
          <w:sz w:val="20"/>
          <w:lang w:val="en-US"/>
        </w:rPr>
        <w:t>.</w:t>
      </w:r>
      <w:bookmarkEnd w:id="11"/>
    </w:p>
    <w:bookmarkEnd w:id="12"/>
    <w:p w14:paraId="28903057" w14:textId="7B4B565B" w:rsidR="002F6D19" w:rsidRDefault="002F6D19" w:rsidP="002F6D19">
      <w:pPr>
        <w:pStyle w:val="2"/>
        <w:rPr>
          <w:lang w:val="en-US"/>
        </w:rPr>
      </w:pPr>
      <w:r>
        <w:rPr>
          <w:lang w:val="en-US"/>
        </w:rPr>
        <w:t>RTT-based t</w:t>
      </w:r>
      <w:r w:rsidRPr="00BC35F8">
        <w:rPr>
          <w:lang w:val="en-US"/>
        </w:rPr>
        <w:t>iming error</w:t>
      </w:r>
      <w:r>
        <w:rPr>
          <w:lang w:val="en-US"/>
        </w:rPr>
        <w:t xml:space="preserve"> evaluation</w:t>
      </w:r>
    </w:p>
    <w:p w14:paraId="0EA2CA85" w14:textId="49575480" w:rsidR="00AC2E38" w:rsidRDefault="008D3F43" w:rsidP="00DC3614">
      <w:pPr>
        <w:rPr>
          <w:sz w:val="20"/>
          <w:lang w:val="en-US"/>
        </w:rPr>
      </w:pPr>
      <w:r w:rsidRPr="00B47C6E">
        <w:rPr>
          <w:sz w:val="20"/>
          <w:lang w:val="en-US"/>
        </w:rPr>
        <w:t>F</w:t>
      </w:r>
      <w:r w:rsidRPr="00B47C6E">
        <w:rPr>
          <w:rFonts w:hint="eastAsia"/>
          <w:sz w:val="20"/>
          <w:lang w:val="en-US"/>
        </w:rPr>
        <w:t>or</w:t>
      </w:r>
      <w:r w:rsidRPr="00B47C6E">
        <w:rPr>
          <w:sz w:val="20"/>
          <w:lang w:val="en-US"/>
        </w:rPr>
        <w:t xml:space="preserve"> RTT-based method,</w:t>
      </w:r>
      <w:r w:rsidRPr="00236052">
        <w:rPr>
          <w:sz w:val="20"/>
          <w:lang w:val="en-US"/>
        </w:rPr>
        <w:t xml:space="preserve"> </w:t>
      </w:r>
      <w:r w:rsidR="006D004F" w:rsidRPr="008526C9">
        <w:rPr>
          <w:sz w:val="20"/>
          <w:lang w:val="en-US"/>
        </w:rPr>
        <w:t xml:space="preserve">propagation delay </w:t>
      </w:r>
      <w:r w:rsidR="00236052" w:rsidRPr="00236052">
        <w:rPr>
          <w:rFonts w:hint="eastAsia"/>
          <w:sz w:val="20"/>
          <w:lang w:val="en-US"/>
        </w:rPr>
        <w:t>compensation</w:t>
      </w:r>
      <w:r w:rsidR="00236052" w:rsidRPr="00236052">
        <w:rPr>
          <w:sz w:val="20"/>
          <w:lang w:val="en-US"/>
        </w:rPr>
        <w:t xml:space="preserve"> at </w:t>
      </w:r>
      <w:proofErr w:type="spellStart"/>
      <w:r w:rsidR="00236052" w:rsidRPr="00236052">
        <w:rPr>
          <w:rFonts w:hint="eastAsia"/>
          <w:sz w:val="20"/>
          <w:lang w:val="en-US"/>
        </w:rPr>
        <w:t>gNB</w:t>
      </w:r>
      <w:proofErr w:type="spellEnd"/>
      <w:r w:rsidR="00236052" w:rsidRPr="00236052">
        <w:rPr>
          <w:sz w:val="20"/>
          <w:lang w:val="en-US"/>
        </w:rPr>
        <w:t xml:space="preserve"> side </w:t>
      </w:r>
      <w:r w:rsidR="00F9533F">
        <w:rPr>
          <w:sz w:val="20"/>
          <w:lang w:val="en-US"/>
        </w:rPr>
        <w:t>or</w:t>
      </w:r>
      <w:r w:rsidR="00236052" w:rsidRPr="00236052">
        <w:rPr>
          <w:sz w:val="20"/>
          <w:lang w:val="en-US"/>
        </w:rPr>
        <w:t xml:space="preserve"> at UE side ha</w:t>
      </w:r>
      <w:r w:rsidR="009A3981">
        <w:rPr>
          <w:sz w:val="20"/>
          <w:lang w:val="en-US"/>
        </w:rPr>
        <w:t>ve</w:t>
      </w:r>
      <w:r w:rsidR="00236052" w:rsidRPr="00236052">
        <w:rPr>
          <w:sz w:val="20"/>
          <w:lang w:val="en-US"/>
        </w:rPr>
        <w:t xml:space="preserve"> no obvious difference. </w:t>
      </w:r>
      <w:proofErr w:type="spellStart"/>
      <w:r w:rsidR="00236052">
        <w:rPr>
          <w:sz w:val="20"/>
        </w:rPr>
        <w:t>Fo</w:t>
      </w:r>
      <w:proofErr w:type="spellEnd"/>
      <w:r w:rsidR="00236052" w:rsidRPr="00DC3614">
        <w:rPr>
          <w:sz w:val="20"/>
          <w:lang w:val="en-US"/>
        </w:rPr>
        <w:t xml:space="preserve">r </w:t>
      </w:r>
      <w:r w:rsidR="00DC3614" w:rsidRPr="00DC3614">
        <w:rPr>
          <w:rFonts w:hint="eastAsia"/>
          <w:sz w:val="20"/>
          <w:lang w:val="en-US"/>
        </w:rPr>
        <w:t>compensation</w:t>
      </w:r>
      <w:r w:rsidR="00716F1B" w:rsidRPr="00716F1B">
        <w:rPr>
          <w:rFonts w:hint="eastAsia"/>
          <w:sz w:val="20"/>
          <w:lang w:val="en-US"/>
        </w:rPr>
        <w:t xml:space="preserve"> </w:t>
      </w:r>
      <w:r w:rsidR="00716F1B">
        <w:rPr>
          <w:sz w:val="20"/>
          <w:lang w:val="en-US"/>
        </w:rPr>
        <w:t>at</w:t>
      </w:r>
      <w:r w:rsidR="00716F1B" w:rsidRPr="00DC3614">
        <w:rPr>
          <w:sz w:val="20"/>
          <w:lang w:val="en-US"/>
        </w:rPr>
        <w:t xml:space="preserve"> </w:t>
      </w:r>
      <w:proofErr w:type="spellStart"/>
      <w:r w:rsidR="00716F1B" w:rsidRPr="00DC3614">
        <w:rPr>
          <w:rFonts w:hint="eastAsia"/>
          <w:sz w:val="20"/>
          <w:lang w:val="en-US"/>
        </w:rPr>
        <w:t>gNB</w:t>
      </w:r>
      <w:proofErr w:type="spellEnd"/>
      <w:r w:rsidR="00716F1B">
        <w:rPr>
          <w:sz w:val="20"/>
          <w:lang w:val="en-US"/>
        </w:rPr>
        <w:t xml:space="preserve"> side</w:t>
      </w:r>
      <w:r w:rsidR="00DC3614">
        <w:rPr>
          <w:sz w:val="20"/>
          <w:lang w:val="en-US"/>
        </w:rPr>
        <w:t xml:space="preserve">, </w:t>
      </w:r>
      <w:r w:rsidR="00DC3614" w:rsidRPr="00DC3614">
        <w:rPr>
          <w:rFonts w:hint="eastAsia"/>
          <w:sz w:val="20"/>
          <w:lang w:val="en-US"/>
        </w:rPr>
        <w:t xml:space="preserve">UE reports Rx-Tx time difference to </w:t>
      </w:r>
      <w:proofErr w:type="spellStart"/>
      <w:r w:rsidR="00DC3614" w:rsidRPr="00DC3614">
        <w:rPr>
          <w:rFonts w:hint="eastAsia"/>
          <w:sz w:val="20"/>
          <w:lang w:val="en-US"/>
        </w:rPr>
        <w:t>gNB</w:t>
      </w:r>
      <w:proofErr w:type="spellEnd"/>
      <w:r w:rsidR="00DC3614" w:rsidRPr="00DC3614">
        <w:rPr>
          <w:rFonts w:hint="eastAsia"/>
          <w:sz w:val="20"/>
          <w:lang w:val="en-US"/>
        </w:rPr>
        <w:t xml:space="preserve"> and </w:t>
      </w:r>
      <w:proofErr w:type="spellStart"/>
      <w:r w:rsidR="00DC3614" w:rsidRPr="00DC3614">
        <w:rPr>
          <w:rFonts w:hint="eastAsia"/>
          <w:sz w:val="20"/>
          <w:lang w:val="en-US"/>
        </w:rPr>
        <w:t>gNB</w:t>
      </w:r>
      <w:proofErr w:type="spellEnd"/>
      <w:r w:rsidR="00DC3614" w:rsidRPr="00DC3614">
        <w:rPr>
          <w:rFonts w:hint="eastAsia"/>
          <w:sz w:val="20"/>
          <w:lang w:val="en-US"/>
        </w:rPr>
        <w:t xml:space="preserve"> executes PDC</w:t>
      </w:r>
      <w:r w:rsidR="00DC3614" w:rsidRPr="00DC3614">
        <w:rPr>
          <w:sz w:val="20"/>
          <w:lang w:val="en-US"/>
        </w:rPr>
        <w:t xml:space="preserve">, which </w:t>
      </w:r>
      <w:r w:rsidR="00F9533F">
        <w:rPr>
          <w:rFonts w:hint="eastAsia"/>
          <w:sz w:val="20"/>
          <w:lang w:val="en-US"/>
        </w:rPr>
        <w:t>may</w:t>
      </w:r>
      <w:r w:rsidR="00F9533F">
        <w:rPr>
          <w:sz w:val="20"/>
          <w:lang w:val="en-US"/>
        </w:rPr>
        <w:t xml:space="preserve"> </w:t>
      </w:r>
      <w:r w:rsidR="00DC3614" w:rsidRPr="00DC3614">
        <w:rPr>
          <w:sz w:val="20"/>
          <w:lang w:val="en-US"/>
        </w:rPr>
        <w:t>ha</w:t>
      </w:r>
      <w:r w:rsidR="00F9533F">
        <w:rPr>
          <w:sz w:val="20"/>
          <w:lang w:val="en-US"/>
        </w:rPr>
        <w:t>ve</w:t>
      </w:r>
      <w:r w:rsidR="00DC3614" w:rsidRPr="00DC3614">
        <w:rPr>
          <w:sz w:val="20"/>
          <w:lang w:val="en-US"/>
        </w:rPr>
        <w:t xml:space="preserve"> </w:t>
      </w:r>
      <w:r w:rsidR="00F9533F">
        <w:rPr>
          <w:sz w:val="20"/>
          <w:lang w:val="en-US"/>
        </w:rPr>
        <w:t xml:space="preserve">the potential </w:t>
      </w:r>
      <w:r w:rsidR="00DC3614" w:rsidRPr="00DC3614">
        <w:rPr>
          <w:rFonts w:hint="eastAsia"/>
          <w:sz w:val="20"/>
          <w:lang w:val="en-US"/>
        </w:rPr>
        <w:t>RAN3 impact</w:t>
      </w:r>
      <w:r w:rsidR="00DC3614" w:rsidRPr="00DC3614">
        <w:rPr>
          <w:sz w:val="20"/>
          <w:lang w:val="en-US"/>
        </w:rPr>
        <w:t xml:space="preserve">. For </w:t>
      </w:r>
      <w:r w:rsidR="00DC3614" w:rsidRPr="00DC3614">
        <w:rPr>
          <w:rFonts w:hint="eastAsia"/>
          <w:sz w:val="20"/>
          <w:lang w:val="en-US"/>
        </w:rPr>
        <w:t>compensation</w:t>
      </w:r>
      <w:r w:rsidR="00C25FFC">
        <w:rPr>
          <w:sz w:val="20"/>
          <w:lang w:val="en-US"/>
        </w:rPr>
        <w:t xml:space="preserve"> at UE side</w:t>
      </w:r>
      <w:r w:rsidR="00DC3614">
        <w:rPr>
          <w:sz w:val="20"/>
          <w:lang w:val="en-US"/>
        </w:rPr>
        <w:t xml:space="preserve">, </w:t>
      </w:r>
      <w:r w:rsidR="00236052" w:rsidRPr="00DC3614">
        <w:rPr>
          <w:rFonts w:hint="eastAsia"/>
          <w:sz w:val="20"/>
          <w:lang w:val="en-US"/>
        </w:rPr>
        <w:t xml:space="preserve">UE receives </w:t>
      </w:r>
      <w:proofErr w:type="spellStart"/>
      <w:r w:rsidR="00C25FFC" w:rsidRPr="00DC3614">
        <w:rPr>
          <w:sz w:val="20"/>
          <w:lang w:val="en-US"/>
        </w:rPr>
        <w:t>sig</w:t>
      </w:r>
      <w:r w:rsidR="00C25FFC">
        <w:rPr>
          <w:sz w:val="20"/>
          <w:lang w:val="en-US"/>
        </w:rPr>
        <w:t>nal</w:t>
      </w:r>
      <w:r w:rsidR="00C25FFC" w:rsidRPr="00DC3614">
        <w:rPr>
          <w:sz w:val="20"/>
          <w:lang w:val="en-US"/>
        </w:rPr>
        <w:t>ling</w:t>
      </w:r>
      <w:proofErr w:type="spellEnd"/>
      <w:r w:rsidR="00C25FFC" w:rsidRPr="00DC3614">
        <w:rPr>
          <w:rFonts w:hint="eastAsia"/>
          <w:sz w:val="20"/>
          <w:lang w:val="en-US"/>
        </w:rPr>
        <w:t xml:space="preserve"> </w:t>
      </w:r>
      <w:r w:rsidR="00C25FFC">
        <w:rPr>
          <w:sz w:val="20"/>
          <w:lang w:val="en-US"/>
        </w:rPr>
        <w:t>of</w:t>
      </w:r>
      <w:r w:rsidR="00236052" w:rsidRPr="00DC3614">
        <w:rPr>
          <w:rFonts w:hint="eastAsia"/>
          <w:sz w:val="20"/>
          <w:lang w:val="en-US"/>
        </w:rPr>
        <w:t xml:space="preserve"> Rx-Tx time difference</w:t>
      </w:r>
      <w:r w:rsidR="00C25FFC">
        <w:rPr>
          <w:sz w:val="20"/>
          <w:lang w:val="en-US"/>
        </w:rPr>
        <w:t xml:space="preserve"> from </w:t>
      </w:r>
      <w:proofErr w:type="spellStart"/>
      <w:r w:rsidR="00C25FFC">
        <w:rPr>
          <w:sz w:val="20"/>
          <w:lang w:val="en-US"/>
        </w:rPr>
        <w:t>gNB</w:t>
      </w:r>
      <w:proofErr w:type="spellEnd"/>
      <w:r w:rsidR="00236052" w:rsidRPr="00DC3614">
        <w:rPr>
          <w:rFonts w:hint="eastAsia"/>
          <w:sz w:val="20"/>
          <w:lang w:val="en-US"/>
        </w:rPr>
        <w:t xml:space="preserve"> and </w:t>
      </w:r>
      <w:r w:rsidR="00DC3614" w:rsidRPr="00DC3614">
        <w:rPr>
          <w:sz w:val="20"/>
          <w:lang w:val="en-US"/>
        </w:rPr>
        <w:t xml:space="preserve">UE </w:t>
      </w:r>
      <w:r w:rsidR="00236052" w:rsidRPr="00DC3614">
        <w:rPr>
          <w:rFonts w:hint="eastAsia"/>
          <w:sz w:val="20"/>
          <w:lang w:val="en-US"/>
        </w:rPr>
        <w:t xml:space="preserve">executes PDC. </w:t>
      </w:r>
      <w:r w:rsidR="00AC2E38">
        <w:rPr>
          <w:sz w:val="20"/>
          <w:lang w:val="en-US"/>
        </w:rPr>
        <w:t xml:space="preserve">The </w:t>
      </w:r>
      <w:r w:rsidR="00AC2E38" w:rsidRPr="00DC3614">
        <w:rPr>
          <w:rFonts w:hint="eastAsia"/>
          <w:sz w:val="20"/>
          <w:lang w:val="en-US"/>
        </w:rPr>
        <w:t>compensation</w:t>
      </w:r>
      <w:r w:rsidR="00AC2E38">
        <w:rPr>
          <w:sz w:val="20"/>
          <w:lang w:val="en-US"/>
        </w:rPr>
        <w:t xml:space="preserve"> at UE side</w:t>
      </w:r>
      <w:r w:rsidR="00181541">
        <w:rPr>
          <w:sz w:val="20"/>
          <w:lang w:val="en-US"/>
        </w:rPr>
        <w:t xml:space="preserve"> has n</w:t>
      </w:r>
      <w:r w:rsidR="00FF0B72">
        <w:rPr>
          <w:sz w:val="20"/>
          <w:lang w:val="en-US"/>
        </w:rPr>
        <w:t>o RAN 3 impact</w:t>
      </w:r>
      <w:r w:rsidR="00181541">
        <w:rPr>
          <w:sz w:val="20"/>
          <w:lang w:val="en-US"/>
        </w:rPr>
        <w:t xml:space="preserve"> compared to </w:t>
      </w:r>
      <w:r w:rsidR="00181541" w:rsidRPr="00DC3614">
        <w:rPr>
          <w:rFonts w:hint="eastAsia"/>
          <w:sz w:val="20"/>
          <w:lang w:val="en-US"/>
        </w:rPr>
        <w:t>compensation</w:t>
      </w:r>
      <w:r w:rsidR="00F9533F">
        <w:rPr>
          <w:sz w:val="20"/>
          <w:lang w:val="en-US"/>
        </w:rPr>
        <w:t xml:space="preserve"> </w:t>
      </w:r>
      <w:r w:rsidR="00AC2E38">
        <w:rPr>
          <w:sz w:val="20"/>
          <w:lang w:val="en-US"/>
        </w:rPr>
        <w:t xml:space="preserve">at </w:t>
      </w:r>
      <w:proofErr w:type="spellStart"/>
      <w:r w:rsidR="00AC2E38" w:rsidRPr="00DC3614">
        <w:rPr>
          <w:rFonts w:hint="eastAsia"/>
          <w:sz w:val="20"/>
          <w:lang w:val="en-US"/>
        </w:rPr>
        <w:t>gNB</w:t>
      </w:r>
      <w:proofErr w:type="spellEnd"/>
      <w:r w:rsidR="00AC2E38">
        <w:rPr>
          <w:sz w:val="20"/>
          <w:lang w:val="en-US"/>
        </w:rPr>
        <w:t xml:space="preserve"> side</w:t>
      </w:r>
      <w:r w:rsidR="00181541">
        <w:rPr>
          <w:sz w:val="20"/>
          <w:lang w:val="en-US"/>
        </w:rPr>
        <w:t xml:space="preserve">. </w:t>
      </w:r>
    </w:p>
    <w:p w14:paraId="58874B71" w14:textId="78ECF48F" w:rsidR="00236052" w:rsidRDefault="00C25FFC" w:rsidP="00DC3614">
      <w:pPr>
        <w:rPr>
          <w:color w:val="0000FF"/>
          <w:sz w:val="21"/>
          <w:lang w:val="en-US"/>
        </w:rPr>
      </w:pPr>
      <w:r>
        <w:rPr>
          <w:sz w:val="20"/>
        </w:rPr>
        <w:t xml:space="preserve">In this section, taken </w:t>
      </w:r>
      <w:r w:rsidRPr="00DC3614">
        <w:rPr>
          <w:rFonts w:hint="eastAsia"/>
          <w:sz w:val="20"/>
          <w:lang w:val="en-US"/>
        </w:rPr>
        <w:t>RTT-based</w:t>
      </w:r>
      <w:r w:rsidRPr="00DC3614">
        <w:rPr>
          <w:sz w:val="20"/>
          <w:lang w:val="en-US"/>
        </w:rPr>
        <w:t xml:space="preserve"> </w:t>
      </w:r>
      <w:proofErr w:type="spellStart"/>
      <w:r w:rsidRPr="00DC3614">
        <w:rPr>
          <w:rFonts w:hint="eastAsia"/>
          <w:sz w:val="20"/>
          <w:lang w:val="en-US"/>
        </w:rPr>
        <w:t>gNB</w:t>
      </w:r>
      <w:proofErr w:type="spellEnd"/>
      <w:r w:rsidRPr="00DC3614">
        <w:rPr>
          <w:rFonts w:hint="eastAsia"/>
          <w:sz w:val="20"/>
          <w:lang w:val="en-US"/>
        </w:rPr>
        <w:t xml:space="preserve"> compensation</w:t>
      </w:r>
      <w:r>
        <w:rPr>
          <w:sz w:val="20"/>
          <w:lang w:val="en-US"/>
        </w:rPr>
        <w:t xml:space="preserve"> as an example, t</w:t>
      </w:r>
      <w:r w:rsidR="00AC2E38">
        <w:rPr>
          <w:sz w:val="20"/>
          <w:lang w:val="en-US"/>
        </w:rPr>
        <w:t xml:space="preserve">he total error for RTT-based PDC is </w:t>
      </w:r>
    </w:p>
    <w:p w14:paraId="0E6E7ED4" w14:textId="33C0014F" w:rsidR="00A30477" w:rsidRPr="00B274F4" w:rsidRDefault="00826C4C" w:rsidP="00945575">
      <w:pPr>
        <w:jc w:val="center"/>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xml:space="preserve">, </m:t>
              </m:r>
              <m:r>
                <w:rPr>
                  <w:rFonts w:ascii="Cambria Math" w:eastAsia="等线" w:hAnsi="Cambria Math"/>
                  <w:sz w:val="20"/>
                </w:rPr>
                <m:t>DL</m:t>
              </m:r>
              <m:r>
                <m:rPr>
                  <m:sty m:val="p"/>
                </m:rPr>
                <w:rPr>
                  <w:rFonts w:ascii="Cambria Math" w:eastAsia="等线" w:hAnsi="Cambria Math"/>
                  <w:sz w:val="20"/>
                </w:rPr>
                <m:t xml:space="preserve">, </m:t>
              </m:r>
              <m:r>
                <w:rPr>
                  <w:rFonts w:ascii="Cambria Math" w:eastAsia="等线" w:hAnsi="Cambria Math"/>
                  <w:sz w:val="20"/>
                </w:rPr>
                <m:t>TX</m:t>
              </m:r>
            </m:sub>
          </m:sSub>
          <m:r>
            <w:rPr>
              <w:rFonts w:ascii="Cambria Math" w:hAnsi="Cambria Math"/>
              <w:sz w:val="20"/>
            </w:rPr>
            <m:t>+</m:t>
          </m:r>
          <m:sSub>
            <m:sSubPr>
              <m:ctrlPr>
                <w:rPr>
                  <w:rFonts w:ascii="Cambria Math" w:hAnsi="Cambria Math"/>
                  <w:sz w:val="20"/>
                </w:rPr>
              </m:ctrlPr>
            </m:sSubPr>
            <m:e>
              <m:r>
                <w:rPr>
                  <w:rFonts w:ascii="Cambria Math" w:hAnsi="Cambria Math"/>
                  <w:sz w:val="20"/>
                </w:rPr>
                <m:t>error</m:t>
              </m:r>
            </m:e>
            <m:sub>
              <m:sSub>
                <m:sSubPr>
                  <m:ctrlPr>
                    <w:rPr>
                      <w:rFonts w:ascii="Cambria Math" w:hAnsi="Cambria Math"/>
                      <w:i/>
                      <w:sz w:val="20"/>
                    </w:rPr>
                  </m:ctrlPr>
                </m:sSubPr>
                <m:e>
                  <m:r>
                    <w:rPr>
                      <w:rFonts w:ascii="Cambria Math" w:hAnsi="Cambria Math"/>
                      <w:sz w:val="20"/>
                    </w:rPr>
                    <m:t>P</m:t>
                  </m:r>
                </m:e>
                <m:sub>
                  <m:r>
                    <w:rPr>
                      <w:rFonts w:ascii="Cambria Math" w:hAnsi="Cambria Math"/>
                      <w:sz w:val="20"/>
                    </w:rPr>
                    <m:t>DL,  RTT</m:t>
                  </m:r>
                </m:sub>
              </m:sSub>
            </m:sub>
          </m:sSub>
          <m:r>
            <w:rPr>
              <w:rFonts w:ascii="Cambria Math"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xml:space="preserve">, </m:t>
              </m:r>
              <m:r>
                <w:rPr>
                  <w:rFonts w:ascii="Cambria Math" w:eastAsia="等线" w:hAnsi="Cambria Math"/>
                  <w:sz w:val="20"/>
                </w:rPr>
                <m:t>DL</m:t>
              </m:r>
              <m:r>
                <m:rPr>
                  <m:sty m:val="p"/>
                </m:rPr>
                <w:rPr>
                  <w:rFonts w:ascii="Cambria Math" w:eastAsia="等线" w:hAnsi="Cambria Math"/>
                  <w:sz w:val="20"/>
                </w:rPr>
                <m:t xml:space="preserve">, </m:t>
              </m:r>
              <m:r>
                <w:rPr>
                  <w:rFonts w:ascii="Cambria Math" w:eastAsia="等线" w:hAnsi="Cambria Math"/>
                  <w:sz w:val="20"/>
                </w:rPr>
                <m:t>RX</m:t>
              </m:r>
            </m:sub>
          </m:sSub>
        </m:oMath>
      </m:oMathPara>
    </w:p>
    <w:p w14:paraId="79E2618B" w14:textId="024A72CC" w:rsidR="006435B9" w:rsidRPr="00C25FFC" w:rsidRDefault="00C25FFC" w:rsidP="006435B9">
      <w:pPr>
        <w:rPr>
          <w:sz w:val="20"/>
        </w:rPr>
      </w:pPr>
      <w:r>
        <w:rPr>
          <w:sz w:val="20"/>
        </w:rPr>
        <w:t>Similar with TA-based method,</w:t>
      </w:r>
      <w:r w:rsidR="00B274F4">
        <w:rPr>
          <w:sz w:val="20"/>
        </w:rPr>
        <w:t xml:space="preserve"> the ‘</w:t>
      </w:r>
      <w:r w:rsidR="00B274F4">
        <w:rPr>
          <w:rStyle w:val="afb"/>
          <w:rFonts w:cs="Arial"/>
          <w:i w:val="0"/>
          <w:iCs w:val="0"/>
          <w:color w:val="333333"/>
          <w:sz w:val="20"/>
          <w:shd w:val="clear" w:color="auto" w:fill="FFFFFF"/>
        </w:rPr>
        <w:t xml:space="preserve">minus’ </w:t>
      </w:r>
      <w:r>
        <w:rPr>
          <w:rStyle w:val="afb"/>
          <w:rFonts w:cs="Arial"/>
          <w:i w:val="0"/>
          <w:iCs w:val="0"/>
          <w:color w:val="333333"/>
          <w:sz w:val="20"/>
          <w:shd w:val="clear" w:color="auto" w:fill="FFFFFF"/>
        </w:rPr>
        <w:t xml:space="preserve">in equation </w:t>
      </w:r>
      <w:r w:rsidR="00B274F4">
        <w:rPr>
          <w:rStyle w:val="afb"/>
          <w:rFonts w:cs="Arial"/>
          <w:i w:val="0"/>
          <w:iCs w:val="0"/>
          <w:color w:val="333333"/>
          <w:sz w:val="20"/>
          <w:shd w:val="clear" w:color="auto" w:fill="FFFFFF"/>
        </w:rPr>
        <w:t xml:space="preserve">is </w:t>
      </w:r>
      <w:r>
        <w:rPr>
          <w:rStyle w:val="afb"/>
          <w:rFonts w:cs="Arial"/>
          <w:i w:val="0"/>
          <w:iCs w:val="0"/>
          <w:color w:val="333333"/>
          <w:sz w:val="20"/>
          <w:shd w:val="clear" w:color="auto" w:fill="FFFFFF"/>
        </w:rPr>
        <w:t xml:space="preserve">only </w:t>
      </w:r>
      <w:r w:rsidR="00B274F4">
        <w:rPr>
          <w:rStyle w:val="afb"/>
          <w:rFonts w:cs="Arial"/>
          <w:i w:val="0"/>
          <w:iCs w:val="0"/>
          <w:color w:val="333333"/>
          <w:sz w:val="20"/>
          <w:shd w:val="clear" w:color="auto" w:fill="FFFFFF"/>
        </w:rPr>
        <w:t xml:space="preserve">to avoid the double calculation for the same component. </w:t>
      </w:r>
      <w:r>
        <w:rPr>
          <w:sz w:val="20"/>
        </w:rPr>
        <w:t>T</w:t>
      </w:r>
      <w:r w:rsidR="008D3F43" w:rsidRPr="00B47C6E">
        <w:rPr>
          <w:sz w:val="20"/>
        </w:rPr>
        <w:t>he relation of transmi</w:t>
      </w:r>
      <w:r w:rsidR="00AC2E38">
        <w:rPr>
          <w:sz w:val="20"/>
        </w:rPr>
        <w:t xml:space="preserve">tting </w:t>
      </w:r>
      <w:r w:rsidR="008D3F43" w:rsidRPr="00B47C6E">
        <w:rPr>
          <w:sz w:val="20"/>
        </w:rPr>
        <w:t>and rece</w:t>
      </w:r>
      <w:r w:rsidR="00AC2E38">
        <w:rPr>
          <w:sz w:val="20"/>
        </w:rPr>
        <w:t xml:space="preserve">iving signals </w:t>
      </w:r>
      <w:r w:rsidR="008D3F43" w:rsidRPr="00B47C6E">
        <w:rPr>
          <w:sz w:val="20"/>
        </w:rPr>
        <w:t xml:space="preserve">for </w:t>
      </w:r>
      <w:proofErr w:type="spellStart"/>
      <w:r w:rsidR="008D3F43" w:rsidRPr="00B47C6E">
        <w:rPr>
          <w:sz w:val="20"/>
        </w:rPr>
        <w:t>gNB</w:t>
      </w:r>
      <w:proofErr w:type="spellEnd"/>
      <w:r w:rsidR="008D3F43" w:rsidRPr="00B47C6E">
        <w:rPr>
          <w:sz w:val="20"/>
        </w:rPr>
        <w:t xml:space="preserve"> and UE is shown in Fig.</w:t>
      </w:r>
      <w:r w:rsidR="00AC2E38">
        <w:rPr>
          <w:sz w:val="20"/>
        </w:rPr>
        <w:t>2</w:t>
      </w:r>
      <w:r w:rsidR="008D3F43" w:rsidRPr="00B47C6E">
        <w:rPr>
          <w:sz w:val="20"/>
        </w:rPr>
        <w:t>.</w:t>
      </w:r>
      <w:r w:rsidR="006435B9" w:rsidRPr="006435B9">
        <w:rPr>
          <w:sz w:val="20"/>
          <w:lang w:val="en-US" w:eastAsia="x-none"/>
        </w:rPr>
        <w:t xml:space="preserve"> </w:t>
      </w:r>
    </w:p>
    <w:p w14:paraId="7CC517D7" w14:textId="3A53C76E" w:rsidR="006435B9" w:rsidRPr="00B144E7" w:rsidRDefault="00D131C1" w:rsidP="006435B9">
      <w:pPr>
        <w:jc w:val="center"/>
        <w:rPr>
          <w:lang w:val="en-US"/>
        </w:rPr>
      </w:pPr>
      <w:r>
        <w:object w:dxaOrig="9585" w:dyaOrig="3405" w14:anchorId="49E1E386">
          <v:shape id="_x0000_i1029" type="#_x0000_t75" style="width:414.4pt;height:148.5pt" o:ole="">
            <v:imagedata r:id="rId17" o:title=""/>
          </v:shape>
          <o:OLEObject Type="Embed" ProgID="Visio.Drawing.15" ShapeID="_x0000_i1029" DrawAspect="Content" ObjectID="_1689778162" r:id="rId18"/>
        </w:object>
      </w:r>
    </w:p>
    <w:p w14:paraId="3030872C" w14:textId="333CCDCF" w:rsidR="006435B9" w:rsidRPr="00A3511E" w:rsidRDefault="006435B9" w:rsidP="006435B9">
      <w:pPr>
        <w:jc w:val="center"/>
        <w:rPr>
          <w:sz w:val="20"/>
        </w:rPr>
      </w:pPr>
      <w:r w:rsidRPr="00A3511E">
        <w:rPr>
          <w:rFonts w:hint="eastAsia"/>
          <w:sz w:val="20"/>
        </w:rPr>
        <w:lastRenderedPageBreak/>
        <w:t>F</w:t>
      </w:r>
      <w:r w:rsidRPr="00A3511E">
        <w:rPr>
          <w:sz w:val="20"/>
        </w:rPr>
        <w:t xml:space="preserve">igure </w:t>
      </w:r>
      <w:r w:rsidR="00AC2E38">
        <w:rPr>
          <w:sz w:val="20"/>
        </w:rPr>
        <w:t>2</w:t>
      </w:r>
      <w:r w:rsidRPr="00A3511E">
        <w:rPr>
          <w:sz w:val="20"/>
        </w:rPr>
        <w:t xml:space="preserve"> </w:t>
      </w:r>
      <w:r w:rsidR="004C5387">
        <w:rPr>
          <w:sz w:val="20"/>
        </w:rPr>
        <w:t>T</w:t>
      </w:r>
      <w:r w:rsidRPr="00A3511E">
        <w:rPr>
          <w:sz w:val="20"/>
        </w:rPr>
        <w:t xml:space="preserve">he relation of </w:t>
      </w:r>
      <w:r w:rsidR="00AC2E38" w:rsidRPr="00B47C6E">
        <w:rPr>
          <w:sz w:val="20"/>
        </w:rPr>
        <w:t>transmi</w:t>
      </w:r>
      <w:r w:rsidR="00AC2E38">
        <w:rPr>
          <w:sz w:val="20"/>
        </w:rPr>
        <w:t xml:space="preserve">tting </w:t>
      </w:r>
      <w:r w:rsidR="00AC2E38" w:rsidRPr="00B47C6E">
        <w:rPr>
          <w:sz w:val="20"/>
        </w:rPr>
        <w:t>and rece</w:t>
      </w:r>
      <w:r w:rsidR="00AC2E38">
        <w:rPr>
          <w:sz w:val="20"/>
        </w:rPr>
        <w:t>iving signals</w:t>
      </w:r>
      <w:r w:rsidRPr="00A3511E">
        <w:rPr>
          <w:sz w:val="20"/>
        </w:rPr>
        <w:t xml:space="preserve"> </w:t>
      </w:r>
      <w:r w:rsidR="00AD36F0">
        <w:rPr>
          <w:sz w:val="20"/>
        </w:rPr>
        <w:t>between</w:t>
      </w:r>
      <w:r w:rsidRPr="00A3511E">
        <w:rPr>
          <w:sz w:val="20"/>
        </w:rPr>
        <w:t xml:space="preserve"> </w:t>
      </w:r>
      <w:proofErr w:type="spellStart"/>
      <w:r w:rsidRPr="00A3511E">
        <w:rPr>
          <w:sz w:val="20"/>
        </w:rPr>
        <w:t>gNB</w:t>
      </w:r>
      <w:proofErr w:type="spellEnd"/>
      <w:r w:rsidRPr="00A3511E">
        <w:rPr>
          <w:sz w:val="20"/>
        </w:rPr>
        <w:t xml:space="preserve"> and UE</w:t>
      </w:r>
    </w:p>
    <w:p w14:paraId="50BE6465" w14:textId="77777777" w:rsidR="006435B9" w:rsidRDefault="006435B9" w:rsidP="006435B9">
      <w:pPr>
        <w:rPr>
          <w:rFonts w:eastAsiaTheme="minorEastAsia"/>
          <w:sz w:val="20"/>
          <w:lang w:val="en-US"/>
        </w:rPr>
      </w:pPr>
      <w:r w:rsidRPr="00A3511E">
        <w:rPr>
          <w:rFonts w:eastAsiaTheme="minorEastAsia"/>
          <w:sz w:val="20"/>
        </w:rPr>
        <w:t>D</w:t>
      </w:r>
      <w:r w:rsidRPr="00A3511E">
        <w:rPr>
          <w:rFonts w:eastAsiaTheme="minorEastAsia"/>
          <w:sz w:val="20"/>
          <w:lang w:val="en-US"/>
        </w:rPr>
        <w:t>ouble of propagation delay equal</w:t>
      </w:r>
      <w:r>
        <w:rPr>
          <w:rFonts w:eastAsiaTheme="minorEastAsia"/>
          <w:sz w:val="20"/>
          <w:lang w:val="en-US"/>
        </w:rPr>
        <w:t xml:space="preserve"> to</w:t>
      </w:r>
      <w:r w:rsidRPr="00A3511E">
        <w:rPr>
          <w:sz w:val="20"/>
          <w:lang w:val="en-US"/>
        </w:rPr>
        <w:t xml:space="preserve"> </w:t>
      </w:r>
      <m:oMath>
        <m:r>
          <m:rPr>
            <m:sty m:val="p"/>
          </m:rPr>
          <w:rPr>
            <w:rFonts w:ascii="Cambria Math" w:eastAsiaTheme="minorEastAsia" w:hAnsi="Cambria Math"/>
            <w:sz w:val="20"/>
            <w:lang w:val="en-US"/>
          </w:rPr>
          <m:t>∆t1+∆t2</m:t>
        </m:r>
      </m:oMath>
      <w:r w:rsidRPr="00A3511E">
        <w:rPr>
          <w:rFonts w:hint="eastAsia"/>
          <w:sz w:val="20"/>
          <w:lang w:val="en-US"/>
        </w:rPr>
        <w:t>,</w:t>
      </w:r>
      <w:r w:rsidRPr="00A3511E">
        <w:rPr>
          <w:sz w:val="20"/>
          <w:lang w:val="en-US"/>
        </w:rPr>
        <w:t xml:space="preserve"> </w:t>
      </w:r>
      <w:r w:rsidRPr="00A3511E">
        <w:rPr>
          <w:rFonts w:eastAsiaTheme="minorEastAsia"/>
          <w:sz w:val="20"/>
          <w:lang w:val="en-US"/>
        </w:rPr>
        <w:t>where,</w:t>
      </w:r>
    </w:p>
    <w:p w14:paraId="331E667C" w14:textId="2D619DF4" w:rsidR="006435B9" w:rsidRDefault="006435B9" w:rsidP="006435B9">
      <w:pPr>
        <w:jc w:val="center"/>
        <w:rPr>
          <w:rFonts w:eastAsiaTheme="minorEastAsia"/>
          <w:sz w:val="20"/>
          <w:lang w:val="en-US"/>
        </w:rPr>
      </w:pPr>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1=</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eastAsiaTheme="minorEastAsia" w:hAnsi="Cambria Math"/>
                <w:sz w:val="20"/>
                <w:lang w:val="en-US"/>
              </w:rPr>
              <m:t>-(T</m:t>
            </m:r>
          </m:e>
          <m:sub>
            <m:r>
              <w:rPr>
                <w:rFonts w:ascii="Cambria Math" w:eastAsiaTheme="minorEastAsia" w:hAnsi="Cambria Math"/>
                <w:sz w:val="20"/>
                <w:lang w:val="en-US"/>
              </w:rPr>
              <m:t>BS,Tx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BS,DL,Tx</m:t>
            </m:r>
          </m:sub>
        </m:sSub>
        <m:r>
          <w:rPr>
            <w:rFonts w:ascii="Cambria Math" w:hAnsi="Cambria Math"/>
            <w:sz w:val="20"/>
          </w:rPr>
          <m:t>)</m:t>
        </m:r>
      </m:oMath>
      <w:r w:rsidRPr="00A3511E">
        <w:rPr>
          <w:rFonts w:eastAsiaTheme="minorEastAsia" w:hint="eastAsia"/>
          <w:sz w:val="20"/>
          <w:lang w:val="en-US"/>
        </w:rPr>
        <w:t xml:space="preserve"> </w:t>
      </w:r>
    </w:p>
    <w:p w14:paraId="304E7D30" w14:textId="77777777" w:rsidR="006435B9" w:rsidRDefault="006435B9" w:rsidP="006435B9">
      <w:pPr>
        <w:jc w:val="left"/>
        <w:rPr>
          <w:rFonts w:eastAsiaTheme="minorEastAsia"/>
          <w:sz w:val="20"/>
          <w:lang w:val="en-US"/>
        </w:rPr>
      </w:pPr>
      <w:r w:rsidRPr="00A3511E">
        <w:rPr>
          <w:rFonts w:eastAsiaTheme="minorEastAsia"/>
          <w:sz w:val="20"/>
          <w:lang w:val="en-US"/>
        </w:rPr>
        <w:t xml:space="preserve">and </w:t>
      </w:r>
    </w:p>
    <w:p w14:paraId="4E25619E" w14:textId="5F20369A" w:rsidR="006435B9" w:rsidRDefault="006435B9" w:rsidP="006435B9">
      <w:pPr>
        <w:jc w:val="center"/>
        <w:rPr>
          <w:rFonts w:eastAsiaTheme="minorEastAsia"/>
          <w:sz w:val="20"/>
          <w:lang w:val="en-US"/>
        </w:rPr>
      </w:pPr>
      <m:oMathPara>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2=</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BS,Rx</m:t>
                  </m:r>
                </m:sub>
              </m:sSub>
              <m:r>
                <w:rPr>
                  <w:rFonts w:ascii="Cambria Math" w:eastAsiaTheme="minorEastAsia" w:hAnsi="Cambria Math" w:hint="eastAsia"/>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BS,UL,Rx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hint="eastAsia"/>
                  <w:sz w:val="20"/>
                </w:rPr>
                <m:t>UE</m:t>
              </m:r>
              <m:r>
                <w:rPr>
                  <w:rFonts w:ascii="Cambria Math" w:hAnsi="Cambria Math"/>
                  <w:sz w:val="20"/>
                </w:rPr>
                <m:t>,UL,Tx</m:t>
              </m:r>
            </m:sub>
          </m:sSub>
          <m:r>
            <w:rPr>
              <w:rFonts w:ascii="Cambria Math" w:hAnsi="Cambria Math"/>
              <w:sz w:val="20"/>
            </w:rPr>
            <m:t>)</m:t>
          </m:r>
        </m:oMath>
      </m:oMathPara>
    </w:p>
    <w:p w14:paraId="0B1ED9AC" w14:textId="77777777" w:rsidR="006435B9" w:rsidRDefault="006435B9" w:rsidP="006435B9">
      <w:pPr>
        <w:rPr>
          <w:rFonts w:eastAsiaTheme="minorEastAsia"/>
          <w:sz w:val="20"/>
          <w:lang w:val="en-US"/>
        </w:rPr>
      </w:pPr>
      <w:r w:rsidRPr="00A3511E">
        <w:rPr>
          <w:rFonts w:eastAsiaTheme="minorEastAsia"/>
          <w:sz w:val="20"/>
          <w:lang w:val="en-US"/>
        </w:rPr>
        <w:t xml:space="preserve">Therefore, </w:t>
      </w:r>
    </w:p>
    <w:p w14:paraId="399144D8" w14:textId="366A1F59" w:rsidR="006435B9" w:rsidRPr="00AE5761" w:rsidRDefault="006435B9" w:rsidP="006435B9">
      <w:pPr>
        <w:jc w:val="center"/>
        <w:rPr>
          <w:sz w:val="20"/>
        </w:rPr>
      </w:pPr>
      <m:oMathPara>
        <m:oMath>
          <m:r>
            <m:rPr>
              <m:sty m:val="p"/>
            </m:rPr>
            <w:rPr>
              <w:rFonts w:ascii="Cambria Math" w:eastAsiaTheme="minorEastAsia" w:hAnsi="Cambria Math"/>
              <w:sz w:val="20"/>
              <w:lang w:val="en-US"/>
            </w:rPr>
            <m:t>∆t1+∆t2 =</m:t>
          </m:r>
          <m:d>
            <m:dPr>
              <m:ctrlPr>
                <w:rPr>
                  <w:rFonts w:ascii="Cambria Math" w:eastAsiaTheme="minorEastAsia" w:hAnsi="Cambria Math"/>
                  <w:sz w:val="20"/>
                  <w:lang w:val="en-US"/>
                </w:rPr>
              </m:ctrlPr>
            </m:dPr>
            <m:e>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BS,Rx</m:t>
                      </m:r>
                    </m:sub>
                  </m:sSub>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BS,Tx</m:t>
                          </m:r>
                        </m:sub>
                      </m:sSub>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e>
          </m:d>
          <m:r>
            <m:rPr>
              <m:sty m:val="p"/>
            </m:rPr>
            <w:rPr>
              <w:rFonts w:ascii="Cambria Math" w:eastAsiaTheme="minorEastAsia" w:hAnsi="Cambria Math"/>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BS,DL,Tx</m:t>
              </m:r>
            </m:sub>
          </m:sSub>
          <m:r>
            <w:rPr>
              <w:rFonts w:ascii="Cambria Math" w:hAnsi="Cambria Math"/>
              <w:sz w:val="20"/>
            </w:rPr>
            <m:t>+ 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BS,UL,Rx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UE,UL,Tx</m:t>
              </m:r>
            </m:sub>
          </m:sSub>
        </m:oMath>
      </m:oMathPara>
    </w:p>
    <w:p w14:paraId="150AF680" w14:textId="2081A7E5" w:rsidR="006435B9" w:rsidRPr="009F04D8" w:rsidRDefault="006435B9" w:rsidP="006435B9">
      <w:pPr>
        <w:jc w:val="left"/>
        <w:rPr>
          <w:sz w:val="16"/>
        </w:rPr>
      </w:pPr>
      <w:r w:rsidRPr="009F04D8">
        <w:rPr>
          <w:sz w:val="20"/>
        </w:rPr>
        <w:t xml:space="preserve">When using </w:t>
      </w:r>
      <m:oMath>
        <m:acc>
          <m:accPr>
            <m:chr m:val="̃"/>
            <m:ctrlPr>
              <w:rPr>
                <w:rFonts w:ascii="Cambria Math" w:hAnsi="Cambria Math"/>
                <w:i/>
                <w:sz w:val="20"/>
              </w:rPr>
            </m:ctrlPr>
          </m:accPr>
          <m:e>
            <m:r>
              <w:rPr>
                <w:rFonts w:ascii="Cambria Math" w:hAnsi="Cambria Math"/>
                <w:sz w:val="20"/>
              </w:rPr>
              <m:t>d</m:t>
            </m:r>
          </m:e>
        </m:acc>
        <m:r>
          <w:rPr>
            <w:rFonts w:ascii="Cambria Math" w:hAnsi="Cambria Math"/>
            <w:sz w:val="20"/>
          </w:rPr>
          <m:t>=</m:t>
        </m:r>
        <m:f>
          <m:fPr>
            <m:type m:val="lin"/>
            <m:ctrlPr>
              <w:rPr>
                <w:rFonts w:ascii="Cambria Math" w:hAnsi="Cambria Math"/>
                <w:i/>
                <w:sz w:val="20"/>
              </w:rPr>
            </m:ctrlPr>
          </m:fPr>
          <m:num>
            <m:r>
              <m:rPr>
                <m:sty m:val="p"/>
              </m:rPr>
              <w:rPr>
                <w:rFonts w:ascii="Cambria Math" w:eastAsiaTheme="minorEastAsia" w:hAnsi="Cambria Math"/>
                <w:sz w:val="20"/>
                <w:lang w:val="en-US"/>
              </w:rPr>
              <m:t>(∆t1+∆t2)</m:t>
            </m:r>
          </m:num>
          <m:den>
            <m:r>
              <w:rPr>
                <w:rFonts w:ascii="Cambria Math" w:hAnsi="Cambria Math"/>
                <w:sz w:val="20"/>
              </w:rPr>
              <m:t>2</m:t>
            </m:r>
          </m:den>
        </m:f>
      </m:oMath>
      <w:r w:rsidRPr="009F04D8">
        <w:rPr>
          <w:sz w:val="20"/>
        </w:rPr>
        <w:t xml:space="preserve"> to estimate propagation delay, the uncertainties</w:t>
      </w:r>
      <w:r w:rsidR="00D52A63">
        <w:rPr>
          <w:sz w:val="20"/>
        </w:rPr>
        <w:t xml:space="preserve"> for PL</w:t>
      </w:r>
      <w:r w:rsidRPr="009F04D8">
        <w:rPr>
          <w:sz w:val="20"/>
        </w:rPr>
        <w:t xml:space="preserve"> </w:t>
      </w:r>
      <w:r w:rsidR="000319B0">
        <w:rPr>
          <w:rFonts w:hint="eastAsia"/>
          <w:sz w:val="20"/>
        </w:rPr>
        <w:t>are</w:t>
      </w:r>
    </w:p>
    <w:p w14:paraId="609F52C8" w14:textId="26C74F37" w:rsidR="006435B9" w:rsidRPr="002D0F81" w:rsidRDefault="00826C4C" w:rsidP="006435B9">
      <w:pPr>
        <w:rPr>
          <w:sz w:val="21"/>
        </w:rPr>
      </w:pPr>
      <m:oMathPara>
        <m:oMath>
          <m:sSub>
            <m:sSubPr>
              <m:ctrlPr>
                <w:rPr>
                  <w:rFonts w:ascii="Cambria Math" w:hAnsi="Cambria Math"/>
                  <w:sz w:val="16"/>
                </w:rPr>
              </m:ctrlPr>
            </m:sSubPr>
            <m:e>
              <m:r>
                <w:rPr>
                  <w:rFonts w:ascii="Cambria Math" w:hAnsi="Cambria Math"/>
                  <w:sz w:val="16"/>
                </w:rPr>
                <m:t>error</m:t>
              </m:r>
            </m:e>
            <m:sub>
              <m:sSub>
                <m:sSubPr>
                  <m:ctrlPr>
                    <w:rPr>
                      <w:rFonts w:ascii="Cambria Math" w:hAnsi="Cambria Math"/>
                      <w:i/>
                      <w:sz w:val="16"/>
                    </w:rPr>
                  </m:ctrlPr>
                </m:sSubPr>
                <m:e>
                  <m:r>
                    <w:rPr>
                      <w:rFonts w:ascii="Cambria Math" w:hAnsi="Cambria Math"/>
                      <w:sz w:val="16"/>
                    </w:rPr>
                    <m:t>P</m:t>
                  </m:r>
                </m:e>
                <m:sub>
                  <m:r>
                    <w:rPr>
                      <w:rFonts w:ascii="Cambria Math" w:hAnsi="Cambria Math"/>
                      <w:sz w:val="16"/>
                    </w:rPr>
                    <m:t>DL,  RTT</m:t>
                  </m:r>
                </m:sub>
              </m:sSub>
            </m:sub>
          </m:sSub>
          <m:r>
            <w:rPr>
              <w:rFonts w:ascii="Cambria Math" w:eastAsia="等线" w:hAnsi="Cambria Math"/>
              <w:sz w:val="16"/>
            </w:rPr>
            <m:t>=</m:t>
          </m:r>
          <m:f>
            <m:fPr>
              <m:ctrlPr>
                <w:rPr>
                  <w:rFonts w:ascii="Cambria Math" w:eastAsia="等线" w:hAnsi="Cambria Math"/>
                  <w:i/>
                  <w:sz w:val="16"/>
                </w:rPr>
              </m:ctrlPr>
            </m:fPr>
            <m:num>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 Tx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UL, Tx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 Rx</m:t>
                  </m:r>
                </m:sub>
              </m:sSub>
              <m:r>
                <w:rPr>
                  <w:rFonts w:ascii="Cambria Math" w:eastAsia="等线" w:hAnsi="Cambria Math"/>
                  <w:sz w:val="16"/>
                </w:rPr>
                <m:t>+e</m:t>
              </m:r>
              <m:r>
                <w:rPr>
                  <w:rFonts w:ascii="Cambria Math" w:hAnsi="Cambria Math"/>
                  <w:sz w:val="16"/>
                </w:rPr>
                <m:t>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BS,RxTxDiff</m:t>
                  </m:r>
                </m:sub>
              </m:sSub>
              <m:r>
                <m:rPr>
                  <m:sty m:val="p"/>
                </m:rPr>
                <w:rPr>
                  <w:rFonts w:ascii="Cambria Math" w:hAnsi="Cambria Math"/>
                  <w:sz w:val="16"/>
                </w:rPr>
                <m:t>+</m:t>
              </m:r>
              <m:r>
                <w:rPr>
                  <w:rFonts w:ascii="Cambria Math" w:hAnsi="Cambria Math"/>
                  <w:sz w:val="16"/>
                </w:rPr>
                <m:t>er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UE, RxTxDiff</m:t>
                  </m:r>
                </m:sub>
              </m:sSub>
              <m:r>
                <w:rPr>
                  <w:rFonts w:ascii="Cambria Math"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RxTxDiff, report</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indication</m:t>
                  </m:r>
                </m:sub>
              </m:sSub>
            </m:num>
            <m:den>
              <m:r>
                <w:rPr>
                  <w:rFonts w:ascii="Cambria Math" w:eastAsia="等线" w:hAnsi="Cambria Math"/>
                  <w:sz w:val="16"/>
                </w:rPr>
                <m:t>2</m:t>
              </m:r>
            </m:den>
          </m:f>
        </m:oMath>
      </m:oMathPara>
    </w:p>
    <w:p w14:paraId="03D7CC2F" w14:textId="7E38F421" w:rsidR="0079495E" w:rsidRPr="00971BCD" w:rsidRDefault="0079495E" w:rsidP="0079495E">
      <w:pPr>
        <w:rPr>
          <w:sz w:val="20"/>
        </w:rPr>
      </w:pPr>
      <w:r w:rsidRPr="00971BCD">
        <w:rPr>
          <w:iCs/>
          <w:kern w:val="2"/>
          <w:sz w:val="20"/>
        </w:rPr>
        <w:t xml:space="preserve">Where </w:t>
      </w:r>
      <m:oMath>
        <m:r>
          <w:rPr>
            <w:rFonts w:ascii="Cambria Math" w:eastAsia="等线" w:hAnsi="Cambria Math"/>
            <w:sz w:val="20"/>
          </w:rPr>
          <m:t>e</m:t>
        </m:r>
        <m:r>
          <w:rPr>
            <w:rFonts w:ascii="Cambria Math" w:hAnsi="Cambria Math"/>
            <w:sz w:val="20"/>
          </w:rPr>
          <m:t>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BS,RxTxDiff</m:t>
            </m:r>
          </m:sub>
        </m:sSub>
      </m:oMath>
      <w:r w:rsidRPr="00971BCD">
        <w:rPr>
          <w:sz w:val="20"/>
        </w:rPr>
        <w:t xml:space="preserve">and </w:t>
      </w:r>
      <m:oMath>
        <m:r>
          <w:rPr>
            <w:rFonts w:ascii="Cambria Math" w:hAnsi="Cambria Math"/>
            <w:sz w:val="20"/>
          </w:rPr>
          <m:t>er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UE, RxTxDiff</m:t>
            </m:r>
          </m:sub>
        </m:sSub>
      </m:oMath>
      <w:r w:rsidRPr="00971BCD">
        <w:rPr>
          <w:iCs/>
          <w:sz w:val="20"/>
        </w:rPr>
        <w:t xml:space="preserve"> express </w:t>
      </w:r>
      <w:r w:rsidRPr="00971BCD">
        <w:rPr>
          <w:rFonts w:eastAsia="等线"/>
          <w:sz w:val="20"/>
          <w:lang w:eastAsia="ja-JP"/>
        </w:rPr>
        <w:t>Rx-Tx time difference</w:t>
      </w:r>
      <w:r w:rsidRPr="00971BCD">
        <w:rPr>
          <w:rFonts w:eastAsia="等线"/>
          <w:sz w:val="20"/>
        </w:rPr>
        <w:t xml:space="preserve"> inaccuracy at </w:t>
      </w:r>
      <w:proofErr w:type="spellStart"/>
      <w:r w:rsidRPr="00971BCD">
        <w:rPr>
          <w:rFonts w:eastAsia="等线"/>
          <w:sz w:val="20"/>
        </w:rPr>
        <w:t>gNB</w:t>
      </w:r>
      <w:proofErr w:type="spellEnd"/>
      <w:r w:rsidRPr="00971BCD">
        <w:rPr>
          <w:rFonts w:eastAsia="等线"/>
          <w:sz w:val="20"/>
        </w:rPr>
        <w:t xml:space="preserve"> and UE side, respectively.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RxTxDiff, report</m:t>
            </m:r>
          </m:sub>
        </m:sSub>
      </m:oMath>
      <w:r w:rsidRPr="00971BCD">
        <w:rPr>
          <w:sz w:val="20"/>
        </w:rPr>
        <w:t>is the error caused by the reporting granularity</w:t>
      </w:r>
      <w:r w:rsidR="00D52A63">
        <w:rPr>
          <w:sz w:val="20"/>
        </w:rPr>
        <w:t xml:space="preserve"> and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indication</m:t>
            </m:r>
          </m:sub>
        </m:sSub>
      </m:oMath>
      <w:r w:rsidR="00D52A63">
        <w:rPr>
          <w:rFonts w:hint="eastAsia"/>
          <w:sz w:val="20"/>
        </w:rPr>
        <w:t>i</w:t>
      </w:r>
      <w:r w:rsidR="00D52A63">
        <w:rPr>
          <w:sz w:val="20"/>
        </w:rPr>
        <w:t>s the error caused by the indication</w:t>
      </w:r>
      <w:r w:rsidR="00D52A63" w:rsidRPr="00D52A63">
        <w:rPr>
          <w:sz w:val="20"/>
        </w:rPr>
        <w:t xml:space="preserve"> </w:t>
      </w:r>
      <w:proofErr w:type="gramStart"/>
      <w:r w:rsidR="00D52A63" w:rsidRPr="00971BCD">
        <w:rPr>
          <w:sz w:val="20"/>
        </w:rPr>
        <w:t>granularity</w:t>
      </w:r>
      <w:r w:rsidR="00D52A63">
        <w:rPr>
          <w:sz w:val="20"/>
        </w:rPr>
        <w:t>.</w:t>
      </w:r>
      <w:proofErr w:type="gramEnd"/>
    </w:p>
    <w:p w14:paraId="6B409D23" w14:textId="7175D296" w:rsidR="0079495E" w:rsidRDefault="0079495E" w:rsidP="0079495E">
      <w:pPr>
        <w:rPr>
          <w:iCs/>
          <w:kern w:val="2"/>
        </w:rPr>
      </w:pPr>
      <w:r>
        <w:rPr>
          <w:iCs/>
          <w:kern w:val="2"/>
        </w:rPr>
        <w:t xml:space="preserve">Then, </w:t>
      </w:r>
      <w:r w:rsidR="00041E00" w:rsidRPr="009F04D8">
        <w:rPr>
          <w:sz w:val="20"/>
        </w:rPr>
        <w:t xml:space="preserve">the </w:t>
      </w:r>
      <w:r w:rsidR="00041E00">
        <w:rPr>
          <w:sz w:val="20"/>
        </w:rPr>
        <w:t xml:space="preserve">total </w:t>
      </w:r>
      <w:r w:rsidR="00041E00" w:rsidRPr="009F04D8">
        <w:rPr>
          <w:sz w:val="20"/>
        </w:rPr>
        <w:t>uncertainties</w:t>
      </w:r>
      <w:r w:rsidR="00041E00">
        <w:rPr>
          <w:sz w:val="20"/>
        </w:rPr>
        <w:t xml:space="preserve"> for RTT-based method </w:t>
      </w:r>
      <w:r w:rsidR="0002089E">
        <w:rPr>
          <w:sz w:val="20"/>
        </w:rPr>
        <w:t>can be derived by:</w:t>
      </w:r>
    </w:p>
    <w:p w14:paraId="62B32466" w14:textId="4185262C" w:rsidR="00C634FF" w:rsidRPr="002D0F81" w:rsidRDefault="00826C4C" w:rsidP="005B0DA5">
      <w:pPr>
        <w:ind w:left="6720" w:hangingChars="4200" w:hanging="6720"/>
        <w:rPr>
          <w:rFonts w:eastAsia="等线"/>
          <w:sz w:val="16"/>
        </w:rPr>
      </w:pPr>
      <m:oMathPara>
        <m:oMath>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total, RTT</m:t>
              </m:r>
            </m:sub>
          </m:sSub>
          <m: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BS</m:t>
              </m:r>
              <m:r>
                <m:rPr>
                  <m:sty m:val="p"/>
                </m:rPr>
                <w:rPr>
                  <w:rFonts w:ascii="Cambria Math" w:eastAsia="等线" w:hAnsi="Cambria Math"/>
                  <w:sz w:val="16"/>
                </w:rPr>
                <m:t>, </m:t>
              </m:r>
              <m:r>
                <w:rPr>
                  <w:rFonts w:ascii="Cambria Math" w:eastAsia="等线" w:hAnsi="Cambria Math"/>
                  <w:sz w:val="16"/>
                </w:rPr>
                <m:t>DL</m:t>
              </m:r>
              <m:r>
                <m:rPr>
                  <m:sty m:val="p"/>
                </m:rPr>
                <w:rPr>
                  <w:rFonts w:ascii="Cambria Math" w:eastAsia="等线" w:hAnsi="Cambria Math"/>
                  <w:sz w:val="16"/>
                </w:rPr>
                <m:t>,</m:t>
              </m:r>
              <m:r>
                <w:rPr>
                  <w:rFonts w:ascii="Cambria Math" w:eastAsia="等线" w:hAnsi="Cambria Math"/>
                  <w:sz w:val="16"/>
                </w:rPr>
                <m:t> Tx</m:t>
              </m:r>
            </m:sub>
          </m:sSub>
          <m:r>
            <w:rPr>
              <w:rFonts w:ascii="Cambria Math" w:eastAsia="等线" w:hAnsi="Cambria Math"/>
              <w:sz w:val="16"/>
            </w:rPr>
            <m:t>+</m:t>
          </m:r>
          <m:f>
            <m:fPr>
              <m:ctrlPr>
                <w:rPr>
                  <w:rFonts w:ascii="Cambria Math" w:eastAsia="等线" w:hAnsi="Cambria Math"/>
                  <w:i/>
                  <w:sz w:val="16"/>
                </w:rPr>
              </m:ctrlPr>
            </m:fPr>
            <m:num>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DL, Tx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UE,DL,Rx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UE, UL, Tx</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BS, UL, Rx</m:t>
                  </m:r>
                </m:sub>
              </m:sSub>
              <m:r>
                <w:rPr>
                  <w:rFonts w:ascii="Cambria Math" w:eastAsia="等线" w:hAnsi="Cambria Math"/>
                  <w:sz w:val="16"/>
                </w:rPr>
                <m:t>+e</m:t>
              </m:r>
              <m:r>
                <w:rPr>
                  <w:rFonts w:ascii="Cambria Math" w:hAnsi="Cambria Math"/>
                  <w:sz w:val="16"/>
                </w:rPr>
                <m:t>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BS,RxTxDiff</m:t>
                  </m:r>
                </m:sub>
              </m:sSub>
              <m:r>
                <m:rPr>
                  <m:sty m:val="p"/>
                </m:rPr>
                <w:rPr>
                  <w:rFonts w:ascii="Cambria Math" w:hAnsi="Cambria Math"/>
                  <w:sz w:val="16"/>
                </w:rPr>
                <m:t>+e</m:t>
              </m:r>
              <m:r>
                <w:rPr>
                  <w:rFonts w:ascii="Cambria Math" w:hAnsi="Cambria Math"/>
                  <w:sz w:val="16"/>
                </w:rPr>
                <m:t>r</m:t>
              </m:r>
              <m:sSub>
                <m:sSubPr>
                  <m:ctrlPr>
                    <w:rPr>
                      <w:rFonts w:ascii="Cambria Math" w:eastAsiaTheme="minorEastAsia" w:hAnsi="Cambria Math"/>
                      <w:i/>
                      <w:iCs/>
                      <w:sz w:val="16"/>
                    </w:rPr>
                  </m:ctrlPr>
                </m:sSubPr>
                <m:e>
                  <m:r>
                    <w:rPr>
                      <w:rFonts w:ascii="Cambria Math" w:hAnsi="Cambria Math"/>
                      <w:sz w:val="16"/>
                    </w:rPr>
                    <m:t>ror</m:t>
                  </m:r>
                </m:e>
                <m:sub>
                  <m:r>
                    <w:rPr>
                      <w:rFonts w:ascii="Cambria Math" w:hAnsi="Cambria Math"/>
                      <w:sz w:val="16"/>
                    </w:rPr>
                    <m:t>UE, RxTxDiff</m:t>
                  </m:r>
                </m:sub>
              </m:sSub>
              <m:r>
                <w:rPr>
                  <w:rFonts w:ascii="Cambria Math"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RxTxDiff, report</m:t>
                  </m:r>
                </m:sub>
              </m:sSub>
              <m:r>
                <w:rPr>
                  <w:rFonts w:ascii="Cambria Math" w:eastAsia="等线" w:hAnsi="Cambria Math"/>
                  <w:sz w:val="16"/>
                </w:rPr>
                <m:t>+</m:t>
              </m:r>
              <m:sSub>
                <m:sSubPr>
                  <m:ctrlPr>
                    <w:rPr>
                      <w:rFonts w:ascii="Cambria Math" w:eastAsia="等线" w:hAnsi="Cambria Math"/>
                      <w:i/>
                      <w:sz w:val="16"/>
                    </w:rPr>
                  </m:ctrlPr>
                </m:sSubPr>
                <m:e>
                  <m:r>
                    <w:rPr>
                      <w:rFonts w:ascii="Cambria Math" w:eastAsia="等线" w:hAnsi="Cambria Math"/>
                      <w:sz w:val="16"/>
                    </w:rPr>
                    <m:t>error</m:t>
                  </m:r>
                </m:e>
                <m:sub>
                  <m:r>
                    <w:rPr>
                      <w:rFonts w:ascii="Cambria Math" w:eastAsia="等线" w:hAnsi="Cambria Math"/>
                      <w:sz w:val="16"/>
                    </w:rPr>
                    <m:t>indication</m:t>
                  </m:r>
                </m:sub>
              </m:sSub>
              <m:r>
                <w:rPr>
                  <w:rFonts w:ascii="Cambria Math" w:eastAsia="等线" w:hAnsi="Cambria Math"/>
                  <w:sz w:val="16"/>
                </w:rPr>
                <m:t xml:space="preserve"> </m:t>
              </m:r>
            </m:num>
            <m:den>
              <m:r>
                <w:rPr>
                  <w:rFonts w:ascii="Cambria Math" w:eastAsia="等线" w:hAnsi="Cambria Math"/>
                  <w:sz w:val="16"/>
                </w:rPr>
                <m:t>2</m:t>
              </m:r>
            </m:den>
          </m:f>
          <m:r>
            <m:rPr>
              <m:sty m:val="p"/>
            </m:rPr>
            <w:rPr>
              <w:rFonts w:ascii="Cambria Math" w:eastAsia="等线" w:hAnsi="Cambria Math"/>
              <w:sz w:val="16"/>
            </w:rPr>
            <m:t>-</m:t>
          </m:r>
          <m:sSub>
            <m:sSubPr>
              <m:ctrlPr>
                <w:rPr>
                  <w:rFonts w:ascii="Cambria Math" w:eastAsia="等线" w:hAnsi="Cambria Math"/>
                  <w:sz w:val="16"/>
                </w:rPr>
              </m:ctrlPr>
            </m:sSubPr>
            <m:e>
              <m:r>
                <w:rPr>
                  <w:rFonts w:ascii="Cambria Math" w:eastAsia="等线" w:hAnsi="Cambria Math"/>
                  <w:sz w:val="16"/>
                </w:rPr>
                <m:t>error</m:t>
              </m:r>
            </m:e>
            <m:sub>
              <m:r>
                <w:rPr>
                  <w:rFonts w:ascii="Cambria Math" w:eastAsia="等线" w:hAnsi="Cambria Math"/>
                  <w:sz w:val="16"/>
                </w:rPr>
                <m:t>UE</m:t>
              </m:r>
              <m:r>
                <m:rPr>
                  <m:sty m:val="p"/>
                </m:rPr>
                <w:rPr>
                  <w:rFonts w:ascii="Cambria Math" w:eastAsia="等线" w:hAnsi="Cambria Math"/>
                  <w:sz w:val="16"/>
                </w:rPr>
                <m:t>,</m:t>
              </m:r>
              <m:r>
                <w:rPr>
                  <w:rFonts w:ascii="Cambria Math" w:eastAsia="等线" w:hAnsi="Cambria Math"/>
                  <w:sz w:val="16"/>
                </w:rPr>
                <m:t>DL</m:t>
              </m:r>
              <m:r>
                <m:rPr>
                  <m:sty m:val="p"/>
                </m:rPr>
                <w:rPr>
                  <w:rFonts w:ascii="Cambria Math" w:eastAsia="等线" w:hAnsi="Cambria Math"/>
                  <w:sz w:val="16"/>
                </w:rPr>
                <m:t>,</m:t>
              </m:r>
              <m:r>
                <w:rPr>
                  <w:rFonts w:ascii="Cambria Math" w:eastAsia="等线" w:hAnsi="Cambria Math"/>
                  <w:sz w:val="16"/>
                </w:rPr>
                <m:t>Rx</m:t>
              </m:r>
            </m:sub>
          </m:sSub>
          <m:r>
            <w:rPr>
              <w:rFonts w:ascii="Cambria Math" w:eastAsia="等线" w:hAnsi="Cambria Math"/>
              <w:sz w:val="16"/>
            </w:rPr>
            <m:t xml:space="preserve">  </m:t>
          </m:r>
        </m:oMath>
      </m:oMathPara>
    </w:p>
    <w:p w14:paraId="3BD55635" w14:textId="2B62DF0A" w:rsidR="000319B0" w:rsidRPr="000319B0" w:rsidRDefault="000319B0" w:rsidP="000319B0">
      <w:pPr>
        <w:ind w:leftChars="2300" w:left="9240" w:hangingChars="1900" w:hanging="4180"/>
        <w:rPr>
          <w:rFonts w:eastAsia="等线"/>
          <w:sz w:val="20"/>
        </w:rPr>
      </w:pPr>
      <w:r w:rsidRPr="00444C16">
        <w:rPr>
          <w:rFonts w:eastAsia="等线"/>
        </w:rPr>
        <w:object w:dxaOrig="480" w:dyaOrig="708" w14:anchorId="02590008">
          <v:shape id="_x0000_i1030" type="#_x0000_t75" style="width:12.25pt;height:17.2pt" o:ole="">
            <v:imagedata r:id="rId12" o:title=""/>
          </v:shape>
          <o:OLEObject Type="Embed" ProgID="Visio.Drawing.15" ShapeID="_x0000_i1030" DrawAspect="Content" ObjectID="_1689778163" r:id="rId19"/>
        </w:object>
      </w:r>
    </w:p>
    <w:p w14:paraId="3140AF63" w14:textId="77777777" w:rsidR="00C515BC" w:rsidRPr="002D0F81" w:rsidRDefault="005B0DA5" w:rsidP="005B0DA5">
      <w:pPr>
        <w:ind w:left="9240" w:hangingChars="4200" w:hanging="9240"/>
        <w:rPr>
          <w:rFonts w:eastAsia="等线"/>
          <w:sz w:val="18"/>
          <w:szCs w:val="18"/>
        </w:rPr>
      </w:pPr>
      <w:r>
        <w:rPr>
          <w:rFonts w:eastAsia="等线" w:hint="eastAsia"/>
        </w:rPr>
        <w:t xml:space="preserve"> </w:t>
      </w:r>
      <m:oMath>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total, RTT</m:t>
            </m:r>
          </m:sub>
        </m:sSub>
        <m:r>
          <w:rPr>
            <w:rFonts w:ascii="Cambria Math" w:eastAsia="等线" w:hAnsi="Cambria Math"/>
            <w:sz w:val="18"/>
            <w:szCs w:val="18"/>
          </w:rPr>
          <m:t>=</m:t>
        </m:r>
      </m:oMath>
    </w:p>
    <w:p w14:paraId="030A09B7" w14:textId="7EEFA186" w:rsidR="009F04D8" w:rsidRPr="00971BCD" w:rsidRDefault="00826C4C" w:rsidP="007A4BF0">
      <w:pPr>
        <w:ind w:left="9400" w:hangingChars="4700" w:hanging="9400"/>
        <w:rPr>
          <w:rFonts w:eastAsia="等线"/>
          <w:sz w:val="20"/>
        </w:rPr>
      </w:pPr>
      <m:oMath>
        <m:f>
          <m:fPr>
            <m:ctrlPr>
              <w:rPr>
                <w:rFonts w:ascii="Cambria Math" w:eastAsia="等线" w:hAnsi="Cambria Math"/>
                <w:i/>
                <w:sz w:val="20"/>
                <w:szCs w:val="18"/>
              </w:rPr>
            </m:ctrlPr>
          </m:fPr>
          <m:num>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BS, DL, Tx</m:t>
                </m:r>
              </m:sub>
            </m:sSub>
            <m:r>
              <w:rPr>
                <w:rFonts w:ascii="Cambria Math" w:eastAsia="等线" w:hAnsi="Cambria Math"/>
                <w:sz w:val="20"/>
                <w:szCs w:val="18"/>
              </w:rPr>
              <m:t>-</m:t>
            </m:r>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UE,DL,Rx</m:t>
                </m:r>
              </m:sub>
            </m:sSub>
            <m:r>
              <w:rPr>
                <w:rFonts w:ascii="Cambria Math" w:eastAsia="等线" w:hAnsi="Cambria Math"/>
                <w:sz w:val="20"/>
                <w:szCs w:val="18"/>
              </w:rPr>
              <m:t>+</m:t>
            </m:r>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UE, UL, Tx</m:t>
                </m:r>
              </m:sub>
            </m:sSub>
            <m:r>
              <w:rPr>
                <w:rFonts w:ascii="Cambria Math" w:eastAsia="等线" w:hAnsi="Cambria Math"/>
                <w:sz w:val="20"/>
                <w:szCs w:val="18"/>
              </w:rPr>
              <m:t>+</m:t>
            </m:r>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BS, UL, Rx</m:t>
                </m:r>
              </m:sub>
            </m:sSub>
            <m:r>
              <w:rPr>
                <w:rFonts w:ascii="Cambria Math" w:eastAsia="等线" w:hAnsi="Cambria Math"/>
                <w:sz w:val="20"/>
                <w:szCs w:val="18"/>
              </w:rPr>
              <m:t>+e</m:t>
            </m:r>
            <m:r>
              <w:rPr>
                <w:rFonts w:ascii="Cambria Math" w:hAnsi="Cambria Math"/>
                <w:sz w:val="20"/>
                <w:szCs w:val="18"/>
              </w:rPr>
              <m:t>r</m:t>
            </m:r>
            <m:sSub>
              <m:sSubPr>
                <m:ctrlPr>
                  <w:rPr>
                    <w:rFonts w:ascii="Cambria Math" w:eastAsiaTheme="minorEastAsia" w:hAnsi="Cambria Math"/>
                    <w:i/>
                    <w:iCs/>
                    <w:sz w:val="20"/>
                    <w:szCs w:val="18"/>
                  </w:rPr>
                </m:ctrlPr>
              </m:sSubPr>
              <m:e>
                <m:r>
                  <w:rPr>
                    <w:rFonts w:ascii="Cambria Math" w:hAnsi="Cambria Math"/>
                    <w:sz w:val="20"/>
                    <w:szCs w:val="18"/>
                  </w:rPr>
                  <m:t>ror</m:t>
                </m:r>
              </m:e>
              <m:sub>
                <m:r>
                  <w:rPr>
                    <w:rFonts w:ascii="Cambria Math" w:hAnsi="Cambria Math"/>
                    <w:sz w:val="20"/>
                    <w:szCs w:val="18"/>
                  </w:rPr>
                  <m:t>BS,RxTxDiff</m:t>
                </m:r>
              </m:sub>
            </m:sSub>
            <m:r>
              <m:rPr>
                <m:sty m:val="p"/>
              </m:rPr>
              <w:rPr>
                <w:rFonts w:ascii="Cambria Math" w:hAnsi="Cambria Math"/>
                <w:sz w:val="20"/>
                <w:szCs w:val="18"/>
              </w:rPr>
              <m:t>+</m:t>
            </m:r>
            <m:r>
              <w:rPr>
                <w:rFonts w:ascii="Cambria Math" w:hAnsi="Cambria Math"/>
                <w:sz w:val="20"/>
                <w:szCs w:val="18"/>
              </w:rPr>
              <m:t>er</m:t>
            </m:r>
            <m:sSub>
              <m:sSubPr>
                <m:ctrlPr>
                  <w:rPr>
                    <w:rFonts w:ascii="Cambria Math" w:eastAsiaTheme="minorEastAsia" w:hAnsi="Cambria Math"/>
                    <w:i/>
                    <w:iCs/>
                    <w:sz w:val="20"/>
                    <w:szCs w:val="18"/>
                  </w:rPr>
                </m:ctrlPr>
              </m:sSubPr>
              <m:e>
                <m:r>
                  <w:rPr>
                    <w:rFonts w:ascii="Cambria Math" w:hAnsi="Cambria Math"/>
                    <w:sz w:val="20"/>
                    <w:szCs w:val="18"/>
                  </w:rPr>
                  <m:t>ror</m:t>
                </m:r>
              </m:e>
              <m:sub>
                <m:r>
                  <w:rPr>
                    <w:rFonts w:ascii="Cambria Math" w:hAnsi="Cambria Math"/>
                    <w:sz w:val="20"/>
                    <w:szCs w:val="18"/>
                  </w:rPr>
                  <m:t>UE, RxTxDiff</m:t>
                </m:r>
              </m:sub>
            </m:sSub>
            <m:r>
              <w:rPr>
                <w:rFonts w:ascii="Cambria Math" w:hAnsi="Cambria Math"/>
                <w:sz w:val="20"/>
                <w:szCs w:val="18"/>
              </w:rPr>
              <m:t>+</m:t>
            </m:r>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RxTxDiff, report+</m:t>
                </m:r>
              </m:sub>
            </m:sSub>
            <m:r>
              <w:rPr>
                <w:rFonts w:ascii="Cambria Math" w:eastAsia="等线" w:hAnsi="Cambria Math"/>
                <w:sz w:val="20"/>
                <w:szCs w:val="18"/>
              </w:rPr>
              <m:t>+</m:t>
            </m:r>
            <m:sSub>
              <m:sSubPr>
                <m:ctrlPr>
                  <w:rPr>
                    <w:rFonts w:ascii="Cambria Math" w:eastAsia="等线" w:hAnsi="Cambria Math"/>
                    <w:i/>
                    <w:sz w:val="20"/>
                    <w:szCs w:val="18"/>
                  </w:rPr>
                </m:ctrlPr>
              </m:sSubPr>
              <m:e>
                <m:r>
                  <w:rPr>
                    <w:rFonts w:ascii="Cambria Math" w:eastAsia="等线" w:hAnsi="Cambria Math"/>
                    <w:sz w:val="20"/>
                    <w:szCs w:val="18"/>
                  </w:rPr>
                  <m:t>error</m:t>
                </m:r>
              </m:e>
              <m:sub>
                <m:r>
                  <w:rPr>
                    <w:rFonts w:ascii="Cambria Math" w:eastAsia="等线" w:hAnsi="Cambria Math"/>
                    <w:sz w:val="20"/>
                    <w:szCs w:val="18"/>
                  </w:rPr>
                  <m:t>indication</m:t>
                </m:r>
              </m:sub>
            </m:sSub>
            <m:r>
              <w:rPr>
                <w:rFonts w:ascii="Cambria Math" w:eastAsia="等线" w:hAnsi="Cambria Math"/>
                <w:sz w:val="20"/>
                <w:szCs w:val="18"/>
              </w:rPr>
              <m:t xml:space="preserve"> </m:t>
            </m:r>
          </m:num>
          <m:den>
            <m:r>
              <w:rPr>
                <w:rFonts w:ascii="Cambria Math" w:eastAsia="等线" w:hAnsi="Cambria Math"/>
                <w:sz w:val="20"/>
                <w:szCs w:val="18"/>
              </w:rPr>
              <m:t>2</m:t>
            </m:r>
          </m:den>
        </m:f>
        <m:r>
          <w:rPr>
            <w:rFonts w:ascii="Cambria Math" w:eastAsia="等线" w:hAnsi="Cambria Math"/>
            <w:sz w:val="20"/>
            <w:szCs w:val="18"/>
          </w:rPr>
          <m:t xml:space="preserve">  </m:t>
        </m:r>
      </m:oMath>
      <w:r w:rsidR="005B0DA5">
        <w:rPr>
          <w:rFonts w:eastAsia="等线"/>
        </w:rPr>
        <w:t xml:space="preserve">   </w:t>
      </w:r>
      <w:r w:rsidR="007A4BF0">
        <w:rPr>
          <w:rFonts w:eastAsia="等线"/>
        </w:rPr>
        <w:t xml:space="preserve">    </w:t>
      </w:r>
      <w:r w:rsidR="005B0DA5">
        <w:rPr>
          <w:rFonts w:eastAsia="等线"/>
        </w:rPr>
        <w:t xml:space="preserve"> </w:t>
      </w:r>
      <w:r w:rsidR="007A4BF0" w:rsidRPr="00971BCD">
        <w:rPr>
          <w:rFonts w:eastAsia="等线"/>
          <w:sz w:val="20"/>
        </w:rPr>
        <w:t>(2)</w:t>
      </w:r>
      <w:r w:rsidR="005B0DA5">
        <w:rPr>
          <w:rFonts w:eastAsia="等线"/>
        </w:rPr>
        <w:t xml:space="preserve">    </w:t>
      </w:r>
      <w:r w:rsidR="00C634FF">
        <w:rPr>
          <w:rFonts w:eastAsia="等线"/>
        </w:rPr>
        <w:t xml:space="preserve">           </w:t>
      </w:r>
      <w:r w:rsidR="007A4BF0">
        <w:rPr>
          <w:rFonts w:eastAsia="等线"/>
        </w:rPr>
        <w:t xml:space="preserve">                </w:t>
      </w:r>
    </w:p>
    <w:p w14:paraId="6E5A4E55" w14:textId="4A148645" w:rsidR="00C634FF" w:rsidRPr="00971BCD" w:rsidRDefault="00FE68EE" w:rsidP="00E35DBF">
      <w:pPr>
        <w:rPr>
          <w:iCs/>
          <w:kern w:val="2"/>
          <w:sz w:val="20"/>
        </w:rPr>
      </w:pPr>
      <w:r w:rsidRPr="00971BCD">
        <w:rPr>
          <w:iCs/>
          <w:kern w:val="2"/>
          <w:sz w:val="20"/>
        </w:rPr>
        <w:t>S</w:t>
      </w:r>
      <w:r w:rsidR="00C634FF" w:rsidRPr="00971BCD">
        <w:rPr>
          <w:iCs/>
          <w:kern w:val="2"/>
          <w:sz w:val="20"/>
        </w:rPr>
        <w:t>ince the value for each error component can be positive or negative, i.e. ± X, the maximum error should be the sum of all positive values.</w:t>
      </w:r>
    </w:p>
    <w:p w14:paraId="5B4E3B9A" w14:textId="77777777" w:rsidR="00C515BC" w:rsidRPr="00C515BC" w:rsidRDefault="00826C4C" w:rsidP="00FE68EE">
      <w:pPr>
        <w:ind w:left="9300" w:hangingChars="4650" w:hanging="9300"/>
        <w:rPr>
          <w:sz w:val="20"/>
        </w:rPr>
      </w:pPr>
      <m:oMathPara>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oMath>
      </m:oMathPara>
    </w:p>
    <w:p w14:paraId="3F17BD32" w14:textId="7820270F" w:rsidR="007C6BE7" w:rsidRPr="00FE68EE" w:rsidRDefault="00826C4C" w:rsidP="00FE68EE">
      <w:pPr>
        <w:ind w:left="9300" w:hangingChars="4650" w:hanging="9300"/>
        <w:rPr>
          <w:rFonts w:eastAsia="等线"/>
          <w:sz w:val="20"/>
        </w:rPr>
      </w:pPr>
      <m:oMath>
        <m:f>
          <m:fPr>
            <m:ctrlPr>
              <w:rPr>
                <w:rFonts w:ascii="Cambria Math" w:eastAsia="等线" w:hAnsi="Cambria Math"/>
                <w:i/>
                <w:sz w:val="20"/>
              </w:rPr>
            </m:ctrlPr>
          </m:fPr>
          <m:num>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BS, DL, Tx</m:t>
                </m:r>
              </m:sub>
            </m:sSub>
            <m:r>
              <w:rPr>
                <w:rFonts w:ascii="Cambria Math" w:eastAsia="等线"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UE,DL,Rx</m:t>
                </m:r>
              </m:sub>
            </m:sSub>
            <m:r>
              <w:rPr>
                <w:rFonts w:ascii="Cambria Math" w:eastAsia="等线"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UE, UL, Tx</m:t>
                </m:r>
              </m:sub>
            </m:sSub>
            <m:r>
              <w:rPr>
                <w:rFonts w:ascii="Cambria Math" w:eastAsia="等线"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BS, UL, Rx</m:t>
                </m:r>
              </m:sub>
            </m:sSub>
            <m:r>
              <w:rPr>
                <w:rFonts w:ascii="Cambria Math" w:eastAsia="等线" w:hAnsi="Cambria Math"/>
                <w:sz w:val="20"/>
              </w:rPr>
              <m:t>+e</m:t>
            </m:r>
            <m:r>
              <w:rPr>
                <w:rFonts w:ascii="Cambria Math" w:hAnsi="Cambria Math"/>
                <w:sz w:val="20"/>
              </w:rPr>
              <m:t>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BS,RxTxDiff</m:t>
                </m:r>
              </m:sub>
            </m:sSub>
            <m:r>
              <m:rPr>
                <m:sty m:val="p"/>
              </m:rPr>
              <w:rPr>
                <w:rFonts w:ascii="Cambria Math" w:hAnsi="Cambria Math"/>
                <w:sz w:val="20"/>
              </w:rPr>
              <m:t>+</m:t>
            </m:r>
            <m:r>
              <w:rPr>
                <w:rFonts w:ascii="Cambria Math" w:hAnsi="Cambria Math"/>
                <w:sz w:val="20"/>
              </w:rPr>
              <m:t>er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UE, RxTxDiff</m:t>
                </m:r>
              </m:sub>
            </m:sSub>
            <m:r>
              <w:rPr>
                <w:rFonts w:ascii="Cambria Math" w:hAnsi="Cambria Math"/>
                <w:sz w:val="20"/>
              </w:rPr>
              <m:t>+</m:t>
            </m:r>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RxTxDiff, report+</m:t>
                </m:r>
              </m:sub>
            </m:sSub>
            <m:sSub>
              <m:sSubPr>
                <m:ctrlPr>
                  <w:rPr>
                    <w:rFonts w:ascii="Cambria Math" w:eastAsia="等线" w:hAnsi="Cambria Math"/>
                    <w:i/>
                    <w:sz w:val="18"/>
                    <w:szCs w:val="18"/>
                  </w:rPr>
                </m:ctrlPr>
              </m:sSubPr>
              <m:e>
                <m:r>
                  <w:rPr>
                    <w:rFonts w:ascii="Cambria Math" w:eastAsia="等线" w:hAnsi="Cambria Math"/>
                    <w:sz w:val="18"/>
                    <w:szCs w:val="18"/>
                  </w:rPr>
                  <m:t>error</m:t>
                </m:r>
              </m:e>
              <m:sub>
                <m:r>
                  <w:rPr>
                    <w:rFonts w:ascii="Cambria Math" w:eastAsia="等线" w:hAnsi="Cambria Math"/>
                    <w:sz w:val="18"/>
                    <w:szCs w:val="18"/>
                  </w:rPr>
                  <m:t>indication</m:t>
                </m:r>
              </m:sub>
            </m:sSub>
            <m:r>
              <w:rPr>
                <w:rFonts w:ascii="Cambria Math" w:eastAsia="等线" w:hAnsi="Cambria Math"/>
                <w:sz w:val="20"/>
              </w:rPr>
              <m:t xml:space="preserve"> </m:t>
            </m:r>
          </m:num>
          <m:den>
            <m:r>
              <w:rPr>
                <w:rFonts w:ascii="Cambria Math" w:eastAsia="等线" w:hAnsi="Cambria Math"/>
                <w:sz w:val="20"/>
              </w:rPr>
              <m:t>2</m:t>
            </m:r>
          </m:den>
        </m:f>
      </m:oMath>
      <w:r w:rsidR="007C6BE7" w:rsidRPr="00FE68EE">
        <w:rPr>
          <w:rFonts w:eastAsia="等线"/>
          <w:sz w:val="20"/>
        </w:rPr>
        <w:t xml:space="preserve">               </w:t>
      </w:r>
      <w:r w:rsidR="00FE68EE" w:rsidRPr="00FE68EE">
        <w:rPr>
          <w:rFonts w:eastAsia="等线"/>
          <w:sz w:val="20"/>
        </w:rPr>
        <w:t xml:space="preserve">            </w:t>
      </w:r>
      <w:r w:rsidR="00FE68EE">
        <w:rPr>
          <w:rFonts w:eastAsia="等线"/>
          <w:sz w:val="20"/>
        </w:rPr>
        <w:t xml:space="preserve">                                                                                                                     </w:t>
      </w:r>
      <w:r w:rsidR="007C6BE7" w:rsidRPr="00FE68EE">
        <w:rPr>
          <w:rFonts w:eastAsia="等线"/>
          <w:sz w:val="20"/>
        </w:rPr>
        <w:t>(3)</w:t>
      </w:r>
    </w:p>
    <w:p w14:paraId="63EBE741" w14:textId="2D58DD2C" w:rsidR="001E1B36" w:rsidRPr="00C634FF" w:rsidRDefault="00E35DBF" w:rsidP="00E35DBF">
      <w:pPr>
        <w:rPr>
          <w:sz w:val="20"/>
        </w:rPr>
      </w:pPr>
      <w:r w:rsidRPr="00C634FF">
        <w:rPr>
          <w:rFonts w:eastAsia="等线"/>
          <w:sz w:val="20"/>
        </w:rPr>
        <w:t xml:space="preserve">According to </w:t>
      </w:r>
      <w:r w:rsidR="00FC3932" w:rsidRPr="00C634FF">
        <w:rPr>
          <w:rFonts w:eastAsia="等线"/>
          <w:sz w:val="20"/>
        </w:rPr>
        <w:t xml:space="preserve">the </w:t>
      </w:r>
      <w:r w:rsidR="00215D29">
        <w:rPr>
          <w:rFonts w:eastAsia="等线"/>
          <w:sz w:val="20"/>
        </w:rPr>
        <w:t>conc</w:t>
      </w:r>
      <w:r w:rsidR="00215D29">
        <w:rPr>
          <w:rFonts w:eastAsia="等线" w:hint="eastAsia"/>
          <w:sz w:val="20"/>
        </w:rPr>
        <w:t>lusion</w:t>
      </w:r>
      <w:r w:rsidR="00FC3932" w:rsidRPr="00C634FF">
        <w:rPr>
          <w:rFonts w:eastAsia="等线"/>
          <w:sz w:val="20"/>
        </w:rPr>
        <w:t xml:space="preserve"> in RAN 4</w:t>
      </w:r>
      <w:r w:rsidR="00631338" w:rsidRPr="00C634FF">
        <w:rPr>
          <w:rFonts w:eastAsia="等线" w:hint="eastAsia"/>
          <w:sz w:val="20"/>
        </w:rPr>
        <w:t>[</w:t>
      </w:r>
      <w:r w:rsidR="003E3A3E">
        <w:rPr>
          <w:rFonts w:eastAsia="等线"/>
          <w:sz w:val="20"/>
        </w:rPr>
        <w:t>4</w:t>
      </w:r>
      <w:r w:rsidR="00631338" w:rsidRPr="00C634FF">
        <w:rPr>
          <w:rFonts w:eastAsia="等线"/>
          <w:sz w:val="20"/>
        </w:rPr>
        <w:t>]</w:t>
      </w:r>
      <w:r w:rsidR="00FC3932" w:rsidRPr="00C634FF">
        <w:rPr>
          <w:rFonts w:eastAsia="等线"/>
          <w:sz w:val="20"/>
        </w:rPr>
        <w:t xml:space="preserve">, </w:t>
      </w:r>
      <w:proofErr w:type="gramStart"/>
      <w:r w:rsidR="00445198" w:rsidRPr="00C634FF">
        <w:rPr>
          <w:sz w:val="20"/>
        </w:rPr>
        <w:t>±</w:t>
      </w:r>
      <w:r w:rsidR="003E3A3E" w:rsidRPr="00CE5909">
        <w:rPr>
          <w:rFonts w:ascii="Arial" w:hAnsi="Arial" w:cs="Arial"/>
          <w:sz w:val="18"/>
          <w:szCs w:val="18"/>
        </w:rPr>
        <w:t>[</w:t>
      </w:r>
      <w:proofErr w:type="gramEnd"/>
      <w:r w:rsidR="003E3A3E" w:rsidRPr="00CE5909">
        <w:rPr>
          <w:rFonts w:ascii="Arial" w:hAnsi="Arial" w:cs="Arial"/>
          <w:sz w:val="18"/>
          <w:szCs w:val="18"/>
        </w:rPr>
        <w:t>137+</w:t>
      </w:r>
      <w:r w:rsidR="003E3A3E" w:rsidRPr="00CE5909">
        <w:rPr>
          <w:rFonts w:ascii="Arial" w:hAnsi="Arial" w:cs="Arial"/>
          <w:sz w:val="18"/>
          <w:szCs w:val="18"/>
        </w:rPr>
        <w:sym w:font="Symbol" w:char="F064"/>
      </w:r>
      <w:r w:rsidR="003E3A3E" w:rsidRPr="00CE5909">
        <w:rPr>
          <w:rFonts w:ascii="Arial" w:hAnsi="Arial" w:cs="Arial"/>
          <w:sz w:val="18"/>
          <w:szCs w:val="18"/>
        </w:rPr>
        <w:t>]</w:t>
      </w:r>
      <w:r w:rsidR="003E3A3E">
        <w:rPr>
          <w:sz w:val="20"/>
        </w:rPr>
        <w:t>ns</w:t>
      </w:r>
      <w:r w:rsidR="00445198" w:rsidRPr="00C634FF">
        <w:rPr>
          <w:sz w:val="20"/>
        </w:rPr>
        <w:t xml:space="preserve"> is </w:t>
      </w:r>
      <w:r w:rsidR="00215D29">
        <w:rPr>
          <w:sz w:val="20"/>
        </w:rPr>
        <w:t>applied</w:t>
      </w:r>
      <w:r w:rsidR="00631338" w:rsidRPr="00C634FF">
        <w:rPr>
          <w:sz w:val="20"/>
        </w:rPr>
        <w:t xml:space="preserve"> for </w:t>
      </w:r>
      <m:oMath>
        <m:r>
          <w:rPr>
            <w:rFonts w:ascii="Cambria Math" w:hAnsi="Cambria Math"/>
            <w:sz w:val="20"/>
          </w:rPr>
          <m:t>er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UE, RxTxDiff</m:t>
            </m:r>
          </m:sub>
        </m:sSub>
      </m:oMath>
      <w:r w:rsidR="00631338" w:rsidRPr="00C634FF">
        <w:rPr>
          <w:rFonts w:eastAsia="等线"/>
          <w:sz w:val="20"/>
        </w:rPr>
        <w:t xml:space="preserve"> for </w:t>
      </w:r>
      <w:r w:rsidR="00631338" w:rsidRPr="00C634FF">
        <w:rPr>
          <w:sz w:val="20"/>
        </w:rPr>
        <w:t xml:space="preserve">15kHz </w:t>
      </w:r>
      <w:r w:rsidR="00EC2442" w:rsidRPr="00C634FF">
        <w:rPr>
          <w:sz w:val="20"/>
        </w:rPr>
        <w:t>in fading channel</w:t>
      </w:r>
      <w:r w:rsidR="00215D29" w:rsidRPr="00215D29">
        <w:t xml:space="preserve"> </w:t>
      </w:r>
      <w:r w:rsidR="00215D29">
        <w:t>based on</w:t>
      </w:r>
      <w:r w:rsidR="00215D29" w:rsidRPr="00215D29">
        <w:rPr>
          <w:sz w:val="20"/>
        </w:rPr>
        <w:t xml:space="preserve"> TDL-A (30 ns delay spread, 5Hz)</w:t>
      </w:r>
      <w:r w:rsidR="00215D29">
        <w:rPr>
          <w:sz w:val="20"/>
        </w:rPr>
        <w:t xml:space="preserve"> </w:t>
      </w:r>
      <w:r w:rsidR="0088747E">
        <w:rPr>
          <w:sz w:val="20"/>
        </w:rPr>
        <w:t xml:space="preserve">channel </w:t>
      </w:r>
      <w:r w:rsidR="00215D29">
        <w:rPr>
          <w:sz w:val="20"/>
        </w:rPr>
        <w:t>for FR1</w:t>
      </w:r>
      <w:r w:rsidR="00445198" w:rsidRPr="00C634FF">
        <w:rPr>
          <w:sz w:val="20"/>
        </w:rPr>
        <w:t>.</w:t>
      </w:r>
      <w:r w:rsidR="00631338" w:rsidRPr="00C634FF">
        <w:rPr>
          <w:sz w:val="20"/>
        </w:rPr>
        <w:t xml:space="preserve"> </w:t>
      </w:r>
      <w:r w:rsidR="00517336">
        <w:rPr>
          <w:sz w:val="20"/>
        </w:rPr>
        <w:t xml:space="preserve">We </w:t>
      </w:r>
      <w:r w:rsidR="00F21F63">
        <w:rPr>
          <w:sz w:val="20"/>
        </w:rPr>
        <w:t>assume</w:t>
      </w:r>
      <w:r w:rsidR="00517336">
        <w:rPr>
          <w:sz w:val="20"/>
        </w:rPr>
        <w:t xml:space="preserve"> the </w:t>
      </w:r>
      <w:r w:rsidR="00F21F63">
        <w:rPr>
          <w:sz w:val="20"/>
        </w:rPr>
        <w:t xml:space="preserve">PDC </w:t>
      </w:r>
      <w:r w:rsidR="00517336">
        <w:rPr>
          <w:sz w:val="20"/>
        </w:rPr>
        <w:t>evaluation can base on FR1 firstly. However, for FR1, t</w:t>
      </w:r>
      <w:r w:rsidR="00215D29">
        <w:rPr>
          <w:sz w:val="20"/>
        </w:rPr>
        <w:t xml:space="preserve">he value is not determined for </w:t>
      </w:r>
      <w:r w:rsidR="00215D29">
        <w:rPr>
          <w:iCs/>
          <w:sz w:val="20"/>
        </w:rPr>
        <w:t>30kHz</w:t>
      </w:r>
      <w:r w:rsidR="00215D29" w:rsidRPr="00215D29">
        <w:rPr>
          <w:iCs/>
          <w:sz w:val="20"/>
        </w:rPr>
        <w:t xml:space="preserve"> case</w:t>
      </w:r>
      <w:r w:rsidR="00215D29">
        <w:rPr>
          <w:iCs/>
          <w:sz w:val="20"/>
        </w:rPr>
        <w:t xml:space="preserve">. </w:t>
      </w:r>
      <w:r w:rsidR="00496A2B">
        <w:rPr>
          <w:iCs/>
          <w:sz w:val="20"/>
        </w:rPr>
        <w:t xml:space="preserve">Even for 15kHz, </w:t>
      </w:r>
      <w:r w:rsidR="00631338" w:rsidRPr="00C634FF">
        <w:rPr>
          <w:sz w:val="20"/>
        </w:rPr>
        <w:t>the</w:t>
      </w:r>
      <w:r w:rsidR="003E3A3E">
        <w:rPr>
          <w:sz w:val="20"/>
        </w:rPr>
        <w:t xml:space="preserve"> </w:t>
      </w:r>
      <w:r w:rsidR="00631338" w:rsidRPr="00C634FF">
        <w:rPr>
          <w:i/>
          <w:iCs/>
          <w:sz w:val="20"/>
        </w:rPr>
        <w:sym w:font="Symbol" w:char="F064"/>
      </w:r>
      <w:r w:rsidR="00631338" w:rsidRPr="00C634FF">
        <w:rPr>
          <w:i/>
          <w:iCs/>
          <w:sz w:val="20"/>
        </w:rPr>
        <w:t xml:space="preserve"> </w:t>
      </w:r>
      <w:r w:rsidR="003E3A3E" w:rsidRPr="006C0D91">
        <w:rPr>
          <w:iCs/>
          <w:sz w:val="20"/>
        </w:rPr>
        <w:t>value</w:t>
      </w:r>
      <w:r w:rsidR="00215D29">
        <w:rPr>
          <w:iCs/>
          <w:sz w:val="20"/>
        </w:rPr>
        <w:t xml:space="preserve"> </w:t>
      </w:r>
      <w:r w:rsidR="00825EA2">
        <w:rPr>
          <w:iCs/>
          <w:sz w:val="20"/>
        </w:rPr>
        <w:t>is still</w:t>
      </w:r>
      <w:r w:rsidR="00631338" w:rsidRPr="00C634FF">
        <w:rPr>
          <w:iCs/>
          <w:sz w:val="20"/>
        </w:rPr>
        <w:t xml:space="preserve"> </w:t>
      </w:r>
      <w:r w:rsidR="003E3A3E">
        <w:rPr>
          <w:iCs/>
          <w:sz w:val="20"/>
        </w:rPr>
        <w:t>open</w:t>
      </w:r>
      <w:r w:rsidR="00EC2442" w:rsidRPr="00C634FF">
        <w:rPr>
          <w:iCs/>
          <w:sz w:val="20"/>
        </w:rPr>
        <w:t xml:space="preserve">. </w:t>
      </w:r>
    </w:p>
    <w:p w14:paraId="5BE54360" w14:textId="3C97F824" w:rsidR="008225F8" w:rsidRPr="00971BCD" w:rsidRDefault="009E1CDC" w:rsidP="00E35DBF">
      <w:pPr>
        <w:rPr>
          <w:sz w:val="20"/>
        </w:rPr>
      </w:pPr>
      <w:r w:rsidRPr="00971BCD">
        <w:rPr>
          <w:rFonts w:eastAsia="等线"/>
          <w:sz w:val="20"/>
        </w:rPr>
        <w:t xml:space="preserve">For </w:t>
      </w:r>
      <m:oMath>
        <m:r>
          <w:rPr>
            <w:rFonts w:ascii="Cambria Math" w:eastAsia="等线" w:hAnsi="Cambria Math"/>
            <w:sz w:val="20"/>
          </w:rPr>
          <m:t>e</m:t>
        </m:r>
        <m:r>
          <w:rPr>
            <w:rFonts w:ascii="Cambria Math" w:hAnsi="Cambria Math"/>
            <w:sz w:val="20"/>
          </w:rPr>
          <m:t>r</m:t>
        </m:r>
        <m:sSub>
          <m:sSubPr>
            <m:ctrlPr>
              <w:rPr>
                <w:rFonts w:ascii="Cambria Math" w:eastAsiaTheme="minorEastAsia" w:hAnsi="Cambria Math"/>
                <w:i/>
                <w:iCs/>
                <w:sz w:val="20"/>
              </w:rPr>
            </m:ctrlPr>
          </m:sSubPr>
          <m:e>
            <m:r>
              <w:rPr>
                <w:rFonts w:ascii="Cambria Math" w:hAnsi="Cambria Math"/>
                <w:sz w:val="20"/>
              </w:rPr>
              <m:t>ror</m:t>
            </m:r>
          </m:e>
          <m:sub>
            <m:r>
              <w:rPr>
                <w:rFonts w:ascii="Cambria Math" w:hAnsi="Cambria Math"/>
                <w:sz w:val="20"/>
              </w:rPr>
              <m:t>BS,RxTxDiff</m:t>
            </m:r>
          </m:sub>
        </m:sSub>
      </m:oMath>
      <w:r w:rsidR="00636321" w:rsidRPr="00971BCD">
        <w:rPr>
          <w:rFonts w:eastAsia="等线"/>
          <w:iCs/>
          <w:sz w:val="20"/>
        </w:rPr>
        <w:t>,</w:t>
      </w:r>
      <w:r w:rsidRPr="00971BCD">
        <w:rPr>
          <w:rFonts w:eastAsia="等线"/>
          <w:sz w:val="20"/>
        </w:rPr>
        <w:t xml:space="preserve"> </w:t>
      </w:r>
      <w:r w:rsidR="008225F8" w:rsidRPr="00971BCD">
        <w:rPr>
          <w:sz w:val="20"/>
        </w:rPr>
        <w:t xml:space="preserve">only </w:t>
      </w:r>
      <w:r w:rsidR="008225F8" w:rsidRPr="00971BCD">
        <w:rPr>
          <w:rFonts w:eastAsiaTheme="minorEastAsia"/>
          <w:sz w:val="20"/>
          <w:lang w:val="en-US"/>
        </w:rPr>
        <w:t>the accuracy requirements for AWGN propagation conditions are provided</w:t>
      </w:r>
      <w:r w:rsidR="0079495E" w:rsidRPr="00971BCD">
        <w:rPr>
          <w:rFonts w:eastAsia="等线"/>
          <w:sz w:val="20"/>
        </w:rPr>
        <w:t xml:space="preserve"> for </w:t>
      </w:r>
      <w:r w:rsidR="0079495E" w:rsidRPr="00971BCD">
        <w:rPr>
          <w:sz w:val="20"/>
        </w:rPr>
        <w:t>both 15kHz and 30kHz</w:t>
      </w:r>
      <w:r w:rsidR="008225F8" w:rsidRPr="00971BCD">
        <w:rPr>
          <w:rFonts w:eastAsiaTheme="minorEastAsia"/>
          <w:sz w:val="20"/>
          <w:lang w:val="en-US"/>
        </w:rPr>
        <w:t>.</w:t>
      </w:r>
      <w:r w:rsidR="006C0D91" w:rsidRPr="00971BCD">
        <w:rPr>
          <w:rFonts w:eastAsiaTheme="minorEastAsia"/>
          <w:sz w:val="20"/>
          <w:lang w:val="en-US"/>
        </w:rPr>
        <w:t xml:space="preserve"> There </w:t>
      </w:r>
      <w:r w:rsidR="006A5CFD" w:rsidRPr="00971BCD">
        <w:rPr>
          <w:rFonts w:eastAsiaTheme="minorEastAsia"/>
          <w:sz w:val="20"/>
          <w:lang w:val="en-US"/>
        </w:rPr>
        <w:t>are</w:t>
      </w:r>
      <w:r w:rsidR="006C0D91" w:rsidRPr="00971BCD">
        <w:rPr>
          <w:rFonts w:eastAsiaTheme="minorEastAsia"/>
          <w:sz w:val="20"/>
          <w:lang w:val="en-US"/>
        </w:rPr>
        <w:t xml:space="preserve"> no </w:t>
      </w:r>
      <w:r w:rsidR="00FB3628" w:rsidRPr="00971BCD">
        <w:rPr>
          <w:rFonts w:eastAsiaTheme="minorEastAsia"/>
          <w:sz w:val="20"/>
          <w:lang w:val="en-US"/>
        </w:rPr>
        <w:t xml:space="preserve">available </w:t>
      </w:r>
      <w:r w:rsidR="006C0D91" w:rsidRPr="00971BCD">
        <w:rPr>
          <w:rFonts w:eastAsiaTheme="minorEastAsia"/>
          <w:sz w:val="20"/>
          <w:lang w:val="en-US"/>
        </w:rPr>
        <w:t xml:space="preserve">values </w:t>
      </w:r>
      <w:r w:rsidR="00636321" w:rsidRPr="00971BCD">
        <w:rPr>
          <w:rFonts w:eastAsiaTheme="minorEastAsia"/>
          <w:sz w:val="20"/>
          <w:lang w:val="en-US"/>
        </w:rPr>
        <w:t xml:space="preserve">for </w:t>
      </w:r>
      <w:r w:rsidR="006C0D91" w:rsidRPr="00971BCD">
        <w:rPr>
          <w:color w:val="000000" w:themeColor="text1"/>
          <w:kern w:val="24"/>
          <w:sz w:val="20"/>
        </w:rPr>
        <w:t>fading channel.</w:t>
      </w:r>
    </w:p>
    <w:p w14:paraId="4CF0AEE2" w14:textId="3420B1AE" w:rsidR="006A58B2" w:rsidRPr="00971BCD" w:rsidRDefault="006A5CFD" w:rsidP="002F6D19">
      <w:pPr>
        <w:rPr>
          <w:rFonts w:eastAsiaTheme="minorEastAsia"/>
          <w:iCs/>
          <w:sz w:val="20"/>
          <w:lang w:val="en-US"/>
        </w:rPr>
      </w:pPr>
      <w:r w:rsidRPr="00971BCD">
        <w:rPr>
          <w:rFonts w:hint="eastAsia"/>
          <w:sz w:val="20"/>
        </w:rPr>
        <w:t>F</w:t>
      </w:r>
      <w:r w:rsidRPr="00971BCD">
        <w:rPr>
          <w:sz w:val="20"/>
        </w:rPr>
        <w:t xml:space="preserve">or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RxTxDiff, report</m:t>
            </m:r>
          </m:sub>
        </m:sSub>
      </m:oMath>
      <w:r w:rsidRPr="00971BCD">
        <w:rPr>
          <w:sz w:val="20"/>
        </w:rPr>
        <w:t>,</w:t>
      </w:r>
      <w:r w:rsidR="005D50DA" w:rsidRPr="00971BCD">
        <w:rPr>
          <w:sz w:val="20"/>
        </w:rPr>
        <w:t xml:space="preserve"> </w:t>
      </w:r>
      <w:r w:rsidR="005D50DA" w:rsidRPr="00971BCD">
        <w:rPr>
          <w:rFonts w:hint="eastAsia"/>
          <w:sz w:val="20"/>
        </w:rPr>
        <w:t>t</w:t>
      </w:r>
      <w:r w:rsidR="005D50DA" w:rsidRPr="00971BCD">
        <w:rPr>
          <w:sz w:val="20"/>
        </w:rPr>
        <w:t xml:space="preserve">he error caused by the reporting granularity is from Tc to 32Tc according to TS38.133. Here we use </w:t>
      </w:r>
      <w:r w:rsidR="00997F36" w:rsidRPr="00971BCD">
        <w:rPr>
          <w:sz w:val="20"/>
        </w:rPr>
        <w:t>32</w:t>
      </w:r>
      <w:r w:rsidR="005D50DA" w:rsidRPr="00971BCD">
        <w:rPr>
          <w:sz w:val="20"/>
        </w:rPr>
        <w:t xml:space="preserve">Tc as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RxTxDiff, report</m:t>
            </m:r>
          </m:sub>
        </m:sSub>
      </m:oMath>
      <w:r w:rsidR="005D50DA" w:rsidRPr="00971BCD">
        <w:rPr>
          <w:rFonts w:hint="eastAsia"/>
          <w:sz w:val="20"/>
        </w:rPr>
        <w:t xml:space="preserve"> </w:t>
      </w:r>
      <w:r w:rsidR="005D50DA" w:rsidRPr="00971BCD">
        <w:rPr>
          <w:sz w:val="20"/>
        </w:rPr>
        <w:t>for evaluation.</w:t>
      </w:r>
      <w:r w:rsidR="00997F36" w:rsidRPr="00971BCD">
        <w:rPr>
          <w:sz w:val="20"/>
        </w:rPr>
        <w:t xml:space="preserve"> The inaccuracy due to the granularity of reporting the Rx-Tx time difference = 32*Tc = 16 ns.</w:t>
      </w:r>
      <w:r w:rsidR="00CD2CAC">
        <w:rPr>
          <w:sz w:val="20"/>
        </w:rPr>
        <w:t xml:space="preserve"> </w:t>
      </w:r>
      <w:r w:rsidR="00CD2CAC">
        <w:rPr>
          <w:rFonts w:eastAsiaTheme="minorEastAsia"/>
          <w:iCs/>
          <w:sz w:val="20"/>
          <w:lang w:val="en-US"/>
        </w:rPr>
        <w:t>F</w:t>
      </w:r>
      <w:r w:rsidR="00445198" w:rsidRPr="00971BCD">
        <w:rPr>
          <w:rFonts w:eastAsiaTheme="minorEastAsia"/>
          <w:iCs/>
          <w:sz w:val="20"/>
          <w:lang w:val="en-US"/>
        </w:rPr>
        <w:t xml:space="preserve">or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indication</m:t>
            </m:r>
          </m:sub>
        </m:sSub>
      </m:oMath>
      <w:r w:rsidR="0096061B" w:rsidRPr="00971BCD">
        <w:rPr>
          <w:rFonts w:eastAsiaTheme="minorEastAsia" w:hint="eastAsia"/>
          <w:sz w:val="20"/>
        </w:rPr>
        <w:t xml:space="preserve"> </w:t>
      </w:r>
      <w:r w:rsidR="0096061B" w:rsidRPr="00971BCD">
        <w:rPr>
          <w:rFonts w:eastAsiaTheme="minorEastAsia"/>
          <w:sz w:val="20"/>
        </w:rPr>
        <w:t>in evaluation</w:t>
      </w:r>
      <w:r w:rsidR="00F21F63">
        <w:rPr>
          <w:rFonts w:eastAsiaTheme="minorEastAsia"/>
          <w:sz w:val="20"/>
        </w:rPr>
        <w:t xml:space="preserve">, </w:t>
      </w:r>
      <w:r w:rsidR="00F21F63" w:rsidRPr="00971BCD">
        <w:rPr>
          <w:rFonts w:eastAsiaTheme="minorEastAsia"/>
          <w:iCs/>
          <w:sz w:val="20"/>
          <w:lang w:val="en-US"/>
        </w:rPr>
        <w:t>5ns is assumed</w:t>
      </w:r>
      <w:r w:rsidR="008B3B0F" w:rsidRPr="00971BCD">
        <w:rPr>
          <w:rFonts w:eastAsiaTheme="minorEastAsia"/>
          <w:iCs/>
          <w:sz w:val="20"/>
          <w:lang w:val="en-US"/>
        </w:rPr>
        <w:t>.</w:t>
      </w:r>
    </w:p>
    <w:p w14:paraId="509339D7" w14:textId="686D6067" w:rsidR="001002CE" w:rsidRPr="00971BCD" w:rsidRDefault="001002CE" w:rsidP="001002CE">
      <w:pPr>
        <w:rPr>
          <w:rFonts w:eastAsia="Malgun Gothic"/>
          <w:sz w:val="20"/>
          <w:lang w:eastAsia="ko-KR"/>
        </w:rPr>
      </w:pPr>
      <w:r w:rsidRPr="00971BCD">
        <w:rPr>
          <w:rFonts w:eastAsiaTheme="minorEastAsia"/>
          <w:sz w:val="20"/>
        </w:rPr>
        <w:t>P</w:t>
      </w:r>
      <w:r w:rsidRPr="00971BCD">
        <w:rPr>
          <w:sz w:val="20"/>
          <w:lang w:eastAsia="ko-KR"/>
        </w:rPr>
        <w:t>arameters for RT</w:t>
      </w:r>
      <w:r w:rsidRPr="00971BCD">
        <w:rPr>
          <w:sz w:val="20"/>
        </w:rPr>
        <w:t>T</w:t>
      </w:r>
      <w:r w:rsidR="003C3B49" w:rsidRPr="00971BCD">
        <w:rPr>
          <w:sz w:val="20"/>
        </w:rPr>
        <w:t>-</w:t>
      </w:r>
      <w:r w:rsidRPr="00971BCD">
        <w:rPr>
          <w:sz w:val="20"/>
        </w:rPr>
        <w:t>based method a</w:t>
      </w:r>
      <w:r w:rsidRPr="00971BCD">
        <w:rPr>
          <w:sz w:val="20"/>
          <w:lang w:eastAsia="ko-KR"/>
        </w:rPr>
        <w:t>re shown in Table 3 for both control-to-control and smart grid use case.</w:t>
      </w:r>
    </w:p>
    <w:p w14:paraId="099A411C" w14:textId="7048C081" w:rsidR="001002CE" w:rsidRPr="00185BEB" w:rsidRDefault="001002CE" w:rsidP="001002CE">
      <w:pPr>
        <w:jc w:val="center"/>
        <w:rPr>
          <w:rFonts w:eastAsiaTheme="minorEastAsia"/>
          <w:sz w:val="20"/>
        </w:rPr>
      </w:pPr>
      <w:r w:rsidRPr="00252CB6">
        <w:rPr>
          <w:sz w:val="20"/>
        </w:rPr>
        <w:t xml:space="preserve">Table </w:t>
      </w:r>
      <w:r w:rsidRPr="001002CE">
        <w:rPr>
          <w:sz w:val="20"/>
        </w:rPr>
        <w:t>3</w:t>
      </w:r>
      <w:r w:rsidRPr="00252CB6">
        <w:rPr>
          <w:sz w:val="20"/>
        </w:rPr>
        <w:t xml:space="preserve">: </w:t>
      </w:r>
      <w:r>
        <w:rPr>
          <w:sz w:val="20"/>
        </w:rPr>
        <w:t>RTT-based t</w:t>
      </w:r>
      <w:r w:rsidRPr="00252CB6">
        <w:rPr>
          <w:sz w:val="20"/>
        </w:rPr>
        <w: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4819"/>
        <w:gridCol w:w="1418"/>
        <w:gridCol w:w="1414"/>
      </w:tblGrid>
      <w:tr w:rsidR="003F16B4" w:rsidRPr="00DD401E" w14:paraId="1F97580D" w14:textId="77777777" w:rsidTr="008D35EC">
        <w:trPr>
          <w:trHeight w:val="444"/>
          <w:jc w:val="center"/>
        </w:trPr>
        <w:tc>
          <w:tcPr>
            <w:tcW w:w="1983" w:type="dxa"/>
            <w:vMerge w:val="restart"/>
          </w:tcPr>
          <w:p w14:paraId="78B0C2DB" w14:textId="77777777" w:rsidR="003F16B4" w:rsidRPr="00DD401E" w:rsidRDefault="003F16B4" w:rsidP="00100A2F">
            <w:pPr>
              <w:jc w:val="center"/>
              <w:rPr>
                <w:b/>
                <w:sz w:val="20"/>
              </w:rPr>
            </w:pPr>
            <w:r w:rsidRPr="00DD401E">
              <w:rPr>
                <w:b/>
                <w:sz w:val="20"/>
              </w:rPr>
              <w:lastRenderedPageBreak/>
              <w:t>Factors</w:t>
            </w:r>
          </w:p>
        </w:tc>
        <w:tc>
          <w:tcPr>
            <w:tcW w:w="4819" w:type="dxa"/>
            <w:vMerge w:val="restart"/>
            <w:shd w:val="clear" w:color="auto" w:fill="auto"/>
            <w:tcMar>
              <w:top w:w="15" w:type="dxa"/>
              <w:left w:w="108" w:type="dxa"/>
              <w:bottom w:w="0" w:type="dxa"/>
              <w:right w:w="108" w:type="dxa"/>
            </w:tcMar>
          </w:tcPr>
          <w:p w14:paraId="303031C3" w14:textId="77777777" w:rsidR="003F16B4" w:rsidRPr="00DD401E" w:rsidRDefault="003F16B4" w:rsidP="00100A2F">
            <w:pPr>
              <w:jc w:val="center"/>
              <w:rPr>
                <w:b/>
                <w:sz w:val="20"/>
              </w:rPr>
            </w:pPr>
            <w:r w:rsidRPr="00DD401E">
              <w:rPr>
                <w:b/>
                <w:sz w:val="20"/>
              </w:rPr>
              <w:t>Timing error type</w:t>
            </w:r>
          </w:p>
        </w:tc>
        <w:tc>
          <w:tcPr>
            <w:tcW w:w="2832" w:type="dxa"/>
            <w:gridSpan w:val="2"/>
            <w:shd w:val="clear" w:color="auto" w:fill="auto"/>
            <w:tcMar>
              <w:top w:w="15" w:type="dxa"/>
              <w:left w:w="108" w:type="dxa"/>
              <w:bottom w:w="0" w:type="dxa"/>
              <w:right w:w="108" w:type="dxa"/>
            </w:tcMar>
          </w:tcPr>
          <w:p w14:paraId="43F1D663" w14:textId="77777777" w:rsidR="003F16B4" w:rsidRPr="00DD401E" w:rsidRDefault="003F16B4" w:rsidP="00100A2F">
            <w:pPr>
              <w:jc w:val="center"/>
              <w:rPr>
                <w:b/>
                <w:sz w:val="20"/>
              </w:rPr>
            </w:pPr>
            <w:r w:rsidRPr="00DD401E">
              <w:rPr>
                <w:b/>
                <w:sz w:val="20"/>
              </w:rPr>
              <w:t>Requirement for different SCS (kHz)</w:t>
            </w:r>
          </w:p>
          <w:p w14:paraId="2FBA77EC" w14:textId="77777777" w:rsidR="003F16B4" w:rsidRPr="00DD401E" w:rsidRDefault="003F16B4" w:rsidP="00100A2F">
            <w:pPr>
              <w:jc w:val="center"/>
              <w:rPr>
                <w:b/>
                <w:sz w:val="20"/>
              </w:rPr>
            </w:pPr>
            <w:r w:rsidRPr="00DD401E">
              <w:rPr>
                <w:b/>
                <w:sz w:val="20"/>
              </w:rPr>
              <w:t>(unit: ns)</w:t>
            </w:r>
          </w:p>
        </w:tc>
      </w:tr>
      <w:tr w:rsidR="003F16B4" w:rsidRPr="00DD401E" w14:paraId="6A367636" w14:textId="77777777" w:rsidTr="008D35EC">
        <w:trPr>
          <w:trHeight w:val="220"/>
          <w:jc w:val="center"/>
        </w:trPr>
        <w:tc>
          <w:tcPr>
            <w:tcW w:w="1983" w:type="dxa"/>
            <w:vMerge/>
          </w:tcPr>
          <w:p w14:paraId="0C19B0DC" w14:textId="77777777" w:rsidR="003F16B4" w:rsidRPr="00DD401E" w:rsidRDefault="003F16B4" w:rsidP="00100A2F">
            <w:pPr>
              <w:rPr>
                <w:sz w:val="20"/>
              </w:rPr>
            </w:pPr>
          </w:p>
        </w:tc>
        <w:tc>
          <w:tcPr>
            <w:tcW w:w="4819" w:type="dxa"/>
            <w:vMerge/>
            <w:vAlign w:val="center"/>
          </w:tcPr>
          <w:p w14:paraId="50A29BFF" w14:textId="77777777" w:rsidR="003F16B4" w:rsidRPr="00DD401E" w:rsidRDefault="003F16B4" w:rsidP="00100A2F">
            <w:pPr>
              <w:rPr>
                <w:sz w:val="20"/>
              </w:rPr>
            </w:pPr>
          </w:p>
        </w:tc>
        <w:tc>
          <w:tcPr>
            <w:tcW w:w="1418" w:type="dxa"/>
            <w:shd w:val="clear" w:color="auto" w:fill="auto"/>
            <w:tcMar>
              <w:top w:w="15" w:type="dxa"/>
              <w:left w:w="108" w:type="dxa"/>
              <w:bottom w:w="0" w:type="dxa"/>
              <w:right w:w="108" w:type="dxa"/>
            </w:tcMar>
          </w:tcPr>
          <w:p w14:paraId="094768B2" w14:textId="77777777" w:rsidR="003F16B4" w:rsidRPr="00DD401E" w:rsidRDefault="003F16B4" w:rsidP="00100A2F">
            <w:pPr>
              <w:jc w:val="center"/>
              <w:rPr>
                <w:sz w:val="20"/>
              </w:rPr>
            </w:pPr>
            <w:r w:rsidRPr="00DD401E">
              <w:rPr>
                <w:sz w:val="20"/>
              </w:rPr>
              <w:t>15</w:t>
            </w:r>
            <w:r w:rsidRPr="00DD401E">
              <w:rPr>
                <w:b/>
                <w:sz w:val="20"/>
              </w:rPr>
              <w:t xml:space="preserve"> kHz</w:t>
            </w:r>
          </w:p>
        </w:tc>
        <w:tc>
          <w:tcPr>
            <w:tcW w:w="1414" w:type="dxa"/>
            <w:shd w:val="clear" w:color="auto" w:fill="auto"/>
            <w:tcMar>
              <w:top w:w="15" w:type="dxa"/>
              <w:left w:w="108" w:type="dxa"/>
              <w:bottom w:w="0" w:type="dxa"/>
              <w:right w:w="108" w:type="dxa"/>
            </w:tcMar>
          </w:tcPr>
          <w:p w14:paraId="13882D17" w14:textId="77777777" w:rsidR="003F16B4" w:rsidRPr="00DD401E" w:rsidRDefault="003F16B4" w:rsidP="00100A2F">
            <w:pPr>
              <w:jc w:val="center"/>
              <w:rPr>
                <w:sz w:val="20"/>
                <w:lang w:val="en-US"/>
              </w:rPr>
            </w:pPr>
            <w:r w:rsidRPr="00DD401E">
              <w:rPr>
                <w:sz w:val="20"/>
                <w:lang w:val="en-US"/>
              </w:rPr>
              <w:t>30</w:t>
            </w:r>
            <w:r w:rsidRPr="00DD401E">
              <w:rPr>
                <w:b/>
                <w:sz w:val="20"/>
              </w:rPr>
              <w:t xml:space="preserve"> kHz</w:t>
            </w:r>
          </w:p>
        </w:tc>
      </w:tr>
      <w:tr w:rsidR="003F16B4" w:rsidRPr="00DD401E" w14:paraId="7AC9BDF4" w14:textId="77777777" w:rsidTr="008D35EC">
        <w:trPr>
          <w:trHeight w:val="220"/>
          <w:jc w:val="center"/>
        </w:trPr>
        <w:tc>
          <w:tcPr>
            <w:tcW w:w="1983" w:type="dxa"/>
          </w:tcPr>
          <w:p w14:paraId="4661F1EC" w14:textId="77777777" w:rsidR="003F16B4" w:rsidRPr="00DD401E" w:rsidRDefault="003F16B4" w:rsidP="00100A2F">
            <w:pPr>
              <w:jc w:val="center"/>
              <w:rPr>
                <w:rFonts w:eastAsia="等线"/>
                <w:sz w:val="20"/>
              </w:rPr>
            </w:pPr>
            <w:r w:rsidRPr="00DD401E">
              <w:rPr>
                <w:rFonts w:eastAsia="等线"/>
                <w:sz w:val="20"/>
              </w:rPr>
              <w:t>1.1</w:t>
            </w:r>
          </w:p>
        </w:tc>
        <w:tc>
          <w:tcPr>
            <w:tcW w:w="4819" w:type="dxa"/>
            <w:vAlign w:val="center"/>
          </w:tcPr>
          <w:p w14:paraId="368AD1B0" w14:textId="5E543AEB" w:rsidR="003F16B4" w:rsidRPr="00DD401E" w:rsidRDefault="003F16B4" w:rsidP="00100A2F">
            <w:pPr>
              <w:rPr>
                <w:rFonts w:eastAsia="等线"/>
                <w:sz w:val="20"/>
              </w:rPr>
            </w:pPr>
            <w:r w:rsidRPr="00DD401E">
              <w:rPr>
                <w:rFonts w:eastAsia="等线"/>
                <w:sz w:val="20"/>
              </w:rPr>
              <w:t xml:space="preserve">Frame alignment error of </w:t>
            </w:r>
            <w:proofErr w:type="spellStart"/>
            <w:r w:rsidRPr="00DD401E">
              <w:rPr>
                <w:rFonts w:eastAsia="等线"/>
                <w:sz w:val="20"/>
              </w:rPr>
              <w:t>gNB</w:t>
            </w:r>
            <w:proofErr w:type="spellEnd"/>
            <w:r w:rsidRPr="00DD401E">
              <w:rPr>
                <w:rFonts w:eastAsia="等线"/>
                <w:sz w:val="20"/>
              </w:rPr>
              <w:t xml:space="preserve"> transmitter </w:t>
            </w:r>
            <w:r w:rsidRPr="00DD401E">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 Tx</m:t>
                  </m:r>
                </m:sub>
              </m:sSub>
            </m:oMath>
            <w:r w:rsidRPr="00DD401E">
              <w:rPr>
                <w:sz w:val="20"/>
              </w:rPr>
              <w:t>)</w:t>
            </w:r>
          </w:p>
        </w:tc>
        <w:tc>
          <w:tcPr>
            <w:tcW w:w="1418" w:type="dxa"/>
            <w:shd w:val="clear" w:color="auto" w:fill="auto"/>
            <w:tcMar>
              <w:top w:w="15" w:type="dxa"/>
              <w:left w:w="108" w:type="dxa"/>
              <w:bottom w:w="0" w:type="dxa"/>
              <w:right w:w="108" w:type="dxa"/>
            </w:tcMar>
          </w:tcPr>
          <w:p w14:paraId="069B1672" w14:textId="77777777" w:rsidR="003F16B4" w:rsidRPr="00DD401E" w:rsidRDefault="003F16B4" w:rsidP="00100A2F">
            <w:pPr>
              <w:jc w:val="center"/>
              <w:rPr>
                <w:sz w:val="20"/>
              </w:rPr>
            </w:pPr>
            <w:r w:rsidRPr="00DD401E">
              <w:rPr>
                <w:color w:val="000000" w:themeColor="text1"/>
                <w:kern w:val="24"/>
                <w:sz w:val="20"/>
              </w:rPr>
              <w:t>32.5</w:t>
            </w:r>
          </w:p>
        </w:tc>
        <w:tc>
          <w:tcPr>
            <w:tcW w:w="1414" w:type="dxa"/>
            <w:shd w:val="clear" w:color="auto" w:fill="auto"/>
            <w:tcMar>
              <w:top w:w="15" w:type="dxa"/>
              <w:left w:w="108" w:type="dxa"/>
              <w:bottom w:w="0" w:type="dxa"/>
              <w:right w:w="108" w:type="dxa"/>
            </w:tcMar>
          </w:tcPr>
          <w:p w14:paraId="06B8CE29" w14:textId="77777777" w:rsidR="003F16B4" w:rsidRPr="00DD401E" w:rsidRDefault="003F16B4" w:rsidP="00100A2F">
            <w:pPr>
              <w:jc w:val="center"/>
              <w:rPr>
                <w:sz w:val="20"/>
              </w:rPr>
            </w:pPr>
            <w:r w:rsidRPr="00DD401E">
              <w:rPr>
                <w:color w:val="000000" w:themeColor="text1"/>
                <w:kern w:val="24"/>
                <w:sz w:val="20"/>
              </w:rPr>
              <w:t>32.5</w:t>
            </w:r>
          </w:p>
        </w:tc>
      </w:tr>
      <w:tr w:rsidR="003F16B4" w:rsidRPr="00DD401E" w14:paraId="236123E7" w14:textId="77777777" w:rsidTr="008D35EC">
        <w:trPr>
          <w:trHeight w:val="220"/>
          <w:jc w:val="center"/>
        </w:trPr>
        <w:tc>
          <w:tcPr>
            <w:tcW w:w="1983" w:type="dxa"/>
          </w:tcPr>
          <w:p w14:paraId="28892949" w14:textId="77777777" w:rsidR="003F16B4" w:rsidRPr="00DD401E" w:rsidRDefault="003F16B4" w:rsidP="00100A2F">
            <w:pPr>
              <w:jc w:val="center"/>
              <w:rPr>
                <w:rFonts w:eastAsia="等线"/>
                <w:sz w:val="20"/>
              </w:rPr>
            </w:pPr>
            <w:r w:rsidRPr="00DD401E">
              <w:rPr>
                <w:rFonts w:eastAsia="等线"/>
                <w:sz w:val="20"/>
              </w:rPr>
              <w:t>1.2</w:t>
            </w:r>
          </w:p>
        </w:tc>
        <w:tc>
          <w:tcPr>
            <w:tcW w:w="4819" w:type="dxa"/>
            <w:vAlign w:val="center"/>
          </w:tcPr>
          <w:p w14:paraId="3101A1DF" w14:textId="27518EC2" w:rsidR="003F16B4" w:rsidRPr="00DD401E" w:rsidRDefault="003F16B4" w:rsidP="00100A2F">
            <w:pPr>
              <w:rPr>
                <w:rFonts w:eastAsia="等线"/>
                <w:sz w:val="20"/>
              </w:rPr>
            </w:pPr>
            <w:r w:rsidRPr="00DD401E">
              <w:rPr>
                <w:rFonts w:eastAsia="等线"/>
                <w:sz w:val="20"/>
              </w:rPr>
              <w:t xml:space="preserve">Inaccuracy caused by UE detection </w:t>
            </w:r>
            <w:r w:rsidRPr="00DD401E">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oMath>
            <w:r w:rsidRPr="00DD401E">
              <w:rPr>
                <w:sz w:val="20"/>
              </w:rPr>
              <w:t>)</w:t>
            </w:r>
          </w:p>
        </w:tc>
        <w:tc>
          <w:tcPr>
            <w:tcW w:w="1418" w:type="dxa"/>
            <w:shd w:val="clear" w:color="auto" w:fill="auto"/>
            <w:tcMar>
              <w:top w:w="15" w:type="dxa"/>
              <w:left w:w="108" w:type="dxa"/>
              <w:bottom w:w="0" w:type="dxa"/>
              <w:right w:w="108" w:type="dxa"/>
            </w:tcMar>
          </w:tcPr>
          <w:p w14:paraId="26ABC560" w14:textId="77777777" w:rsidR="003F16B4" w:rsidRPr="00DD401E" w:rsidRDefault="003F16B4" w:rsidP="00100A2F">
            <w:pPr>
              <w:jc w:val="center"/>
              <w:rPr>
                <w:sz w:val="20"/>
              </w:rPr>
            </w:pPr>
            <w:r w:rsidRPr="00DD401E">
              <w:rPr>
                <w:color w:val="000000" w:themeColor="text1"/>
                <w:kern w:val="24"/>
                <w:sz w:val="20"/>
                <w:lang w:eastAsia="ja-JP"/>
              </w:rPr>
              <w:t>100</w:t>
            </w:r>
          </w:p>
        </w:tc>
        <w:tc>
          <w:tcPr>
            <w:tcW w:w="1414" w:type="dxa"/>
            <w:shd w:val="clear" w:color="auto" w:fill="auto"/>
            <w:tcMar>
              <w:top w:w="15" w:type="dxa"/>
              <w:left w:w="108" w:type="dxa"/>
              <w:bottom w:w="0" w:type="dxa"/>
              <w:right w:w="108" w:type="dxa"/>
            </w:tcMar>
          </w:tcPr>
          <w:p w14:paraId="26BFB3CA" w14:textId="77777777" w:rsidR="003F16B4" w:rsidRPr="00DD401E" w:rsidRDefault="003F16B4" w:rsidP="00100A2F">
            <w:pPr>
              <w:jc w:val="center"/>
              <w:rPr>
                <w:sz w:val="20"/>
              </w:rPr>
            </w:pPr>
            <w:r w:rsidRPr="00DD401E">
              <w:rPr>
                <w:color w:val="000000" w:themeColor="text1"/>
                <w:kern w:val="24"/>
                <w:sz w:val="20"/>
                <w:lang w:eastAsia="ja-JP"/>
              </w:rPr>
              <w:t>100</w:t>
            </w:r>
          </w:p>
        </w:tc>
      </w:tr>
      <w:tr w:rsidR="003F16B4" w:rsidRPr="00DD401E" w14:paraId="25BA19AD" w14:textId="77777777" w:rsidTr="008D35EC">
        <w:trPr>
          <w:trHeight w:val="220"/>
          <w:jc w:val="center"/>
        </w:trPr>
        <w:tc>
          <w:tcPr>
            <w:tcW w:w="1983" w:type="dxa"/>
          </w:tcPr>
          <w:p w14:paraId="60AB0E63" w14:textId="6AAACDE0" w:rsidR="003F16B4" w:rsidRPr="00DD401E" w:rsidRDefault="003F16B4" w:rsidP="00100A2F">
            <w:pPr>
              <w:jc w:val="center"/>
              <w:rPr>
                <w:rFonts w:eastAsia="等线"/>
                <w:sz w:val="20"/>
              </w:rPr>
            </w:pPr>
            <w:r w:rsidRPr="00DD401E">
              <w:rPr>
                <w:rFonts w:eastAsia="等线"/>
                <w:sz w:val="20"/>
              </w:rPr>
              <w:t>1.3</w:t>
            </w:r>
          </w:p>
        </w:tc>
        <w:tc>
          <w:tcPr>
            <w:tcW w:w="4819" w:type="dxa"/>
            <w:vAlign w:val="center"/>
          </w:tcPr>
          <w:p w14:paraId="1D53D205" w14:textId="6535F2BC" w:rsidR="003F16B4" w:rsidRPr="00DD401E" w:rsidRDefault="003F16B4" w:rsidP="00100A2F">
            <w:pPr>
              <w:rPr>
                <w:rFonts w:eastAsia="等线"/>
                <w:sz w:val="20"/>
              </w:rPr>
            </w:pPr>
            <w:r w:rsidRPr="00DD401E">
              <w:rPr>
                <w:rFonts w:eastAsia="等线"/>
                <w:sz w:val="20"/>
              </w:rPr>
              <w:t xml:space="preserve">Difference between Rx and Tx at UE side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r>
                <w:rPr>
                  <w:rFonts w:ascii="Cambria Math" w:eastAsia="等线" w:hAnsi="Cambria Math"/>
                  <w:sz w:val="20"/>
                </w:rPr>
                <m:t>)</m:t>
              </m:r>
            </m:oMath>
          </w:p>
        </w:tc>
        <w:tc>
          <w:tcPr>
            <w:tcW w:w="1418" w:type="dxa"/>
            <w:shd w:val="clear" w:color="auto" w:fill="auto"/>
            <w:tcMar>
              <w:top w:w="15" w:type="dxa"/>
              <w:left w:w="108" w:type="dxa"/>
              <w:bottom w:w="0" w:type="dxa"/>
              <w:right w:w="108" w:type="dxa"/>
            </w:tcMar>
          </w:tcPr>
          <w:p w14:paraId="33ACCC6E" w14:textId="0D7263E6" w:rsidR="003F16B4" w:rsidRPr="00DD401E" w:rsidRDefault="00825EA2" w:rsidP="00100A2F">
            <w:pPr>
              <w:jc w:val="center"/>
              <w:rPr>
                <w:color w:val="000000" w:themeColor="text1"/>
                <w:kern w:val="24"/>
                <w:sz w:val="20"/>
              </w:rPr>
            </w:pPr>
            <w:r w:rsidRPr="00DD401E">
              <w:rPr>
                <w:sz w:val="20"/>
              </w:rPr>
              <w:t>[137+</w:t>
            </w:r>
            <w:r w:rsidRPr="00DD401E">
              <w:rPr>
                <w:sz w:val="20"/>
              </w:rPr>
              <w:sym w:font="Symbol" w:char="F064"/>
            </w:r>
            <w:r w:rsidRPr="00DD401E">
              <w:rPr>
                <w:sz w:val="20"/>
              </w:rPr>
              <w:t>]</w:t>
            </w:r>
            <w:r w:rsidR="00496A2B">
              <w:rPr>
                <w:sz w:val="20"/>
              </w:rPr>
              <w:t>,</w:t>
            </w:r>
            <w:r w:rsidR="00496A2B" w:rsidRPr="00DD401E">
              <w:rPr>
                <w:sz w:val="20"/>
              </w:rPr>
              <w:sym w:font="Symbol" w:char="F064"/>
            </w:r>
            <w:r w:rsidR="00496A2B">
              <w:rPr>
                <w:sz w:val="20"/>
              </w:rPr>
              <w:t xml:space="preserve"> is FFS</w:t>
            </w:r>
          </w:p>
        </w:tc>
        <w:tc>
          <w:tcPr>
            <w:tcW w:w="1414" w:type="dxa"/>
            <w:shd w:val="clear" w:color="auto" w:fill="auto"/>
            <w:tcMar>
              <w:top w:w="15" w:type="dxa"/>
              <w:left w:w="108" w:type="dxa"/>
              <w:bottom w:w="0" w:type="dxa"/>
              <w:right w:w="108" w:type="dxa"/>
            </w:tcMar>
          </w:tcPr>
          <w:p w14:paraId="072B5DCC" w14:textId="15F784A5" w:rsidR="003F16B4" w:rsidRPr="00DD401E" w:rsidRDefault="00496A2B" w:rsidP="00100A2F">
            <w:pPr>
              <w:jc w:val="center"/>
              <w:rPr>
                <w:color w:val="000000" w:themeColor="text1"/>
                <w:kern w:val="24"/>
                <w:sz w:val="20"/>
              </w:rPr>
            </w:pPr>
            <w:r>
              <w:rPr>
                <w:color w:val="000000" w:themeColor="text1"/>
                <w:kern w:val="24"/>
                <w:sz w:val="20"/>
              </w:rPr>
              <w:t>TBD</w:t>
            </w:r>
            <w:r w:rsidRPr="00DD401E">
              <w:rPr>
                <w:color w:val="000000" w:themeColor="text1"/>
                <w:kern w:val="24"/>
                <w:sz w:val="20"/>
              </w:rPr>
              <w:t xml:space="preserve"> in fading channel</w:t>
            </w:r>
          </w:p>
        </w:tc>
      </w:tr>
      <w:tr w:rsidR="00A37B45" w:rsidRPr="00DD401E" w14:paraId="7B1A6B4F" w14:textId="77777777" w:rsidTr="008D35EC">
        <w:trPr>
          <w:trHeight w:val="220"/>
          <w:jc w:val="center"/>
        </w:trPr>
        <w:tc>
          <w:tcPr>
            <w:tcW w:w="1983" w:type="dxa"/>
          </w:tcPr>
          <w:p w14:paraId="05C118EB" w14:textId="30808784" w:rsidR="00A37B45" w:rsidRPr="00DD401E" w:rsidRDefault="00A37B45" w:rsidP="00A37B45">
            <w:pPr>
              <w:jc w:val="center"/>
              <w:rPr>
                <w:rFonts w:eastAsia="等线"/>
                <w:sz w:val="20"/>
              </w:rPr>
            </w:pPr>
            <w:r w:rsidRPr="00DD401E">
              <w:rPr>
                <w:rFonts w:eastAsia="等线"/>
                <w:sz w:val="20"/>
              </w:rPr>
              <w:t>1.4</w:t>
            </w:r>
          </w:p>
        </w:tc>
        <w:tc>
          <w:tcPr>
            <w:tcW w:w="4819" w:type="dxa"/>
            <w:vAlign w:val="center"/>
          </w:tcPr>
          <w:p w14:paraId="5BE5949C" w14:textId="61AE04AA" w:rsidR="00A37B45" w:rsidRPr="00DD401E" w:rsidRDefault="00A37B45" w:rsidP="00A37B45">
            <w:pPr>
              <w:rPr>
                <w:rFonts w:eastAsia="等线"/>
                <w:sz w:val="20"/>
              </w:rPr>
            </w:pPr>
            <w:r w:rsidRPr="00DD401E">
              <w:rPr>
                <w:rFonts w:eastAsia="等线"/>
                <w:sz w:val="20"/>
              </w:rPr>
              <w:t xml:space="preserve">Difference between Rx and Tx at </w:t>
            </w:r>
            <w:proofErr w:type="spellStart"/>
            <w:r w:rsidRPr="00DD401E">
              <w:rPr>
                <w:rFonts w:eastAsia="等线"/>
                <w:sz w:val="20"/>
              </w:rPr>
              <w:t>gNB</w:t>
            </w:r>
            <w:proofErr w:type="spellEnd"/>
            <w:r w:rsidRPr="00DD401E">
              <w:rPr>
                <w:rFonts w:eastAsia="等线"/>
                <w:sz w:val="20"/>
              </w:rPr>
              <w:t xml:space="preserve"> side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BS,RxTx diff</m:t>
                  </m:r>
                </m:sub>
              </m:sSub>
              <m:r>
                <w:rPr>
                  <w:rFonts w:ascii="Cambria Math" w:eastAsia="等线" w:hAnsi="Cambria Math"/>
                  <w:sz w:val="20"/>
                </w:rPr>
                <m:t>)</m:t>
              </m:r>
            </m:oMath>
          </w:p>
        </w:tc>
        <w:tc>
          <w:tcPr>
            <w:tcW w:w="1418" w:type="dxa"/>
            <w:shd w:val="clear" w:color="auto" w:fill="auto"/>
            <w:tcMar>
              <w:top w:w="15" w:type="dxa"/>
              <w:left w:w="108" w:type="dxa"/>
              <w:bottom w:w="0" w:type="dxa"/>
              <w:right w:w="108" w:type="dxa"/>
            </w:tcMar>
          </w:tcPr>
          <w:p w14:paraId="11830914" w14:textId="6D7064EB" w:rsidR="00A37B45" w:rsidRPr="00DD401E" w:rsidRDefault="00496A2B" w:rsidP="00A37B45">
            <w:pPr>
              <w:jc w:val="center"/>
              <w:rPr>
                <w:color w:val="000000" w:themeColor="text1"/>
                <w:kern w:val="24"/>
                <w:sz w:val="20"/>
              </w:rPr>
            </w:pPr>
            <w:r>
              <w:rPr>
                <w:color w:val="000000" w:themeColor="text1"/>
                <w:kern w:val="24"/>
                <w:sz w:val="20"/>
              </w:rPr>
              <w:t>TBD</w:t>
            </w:r>
            <w:r w:rsidR="00A37B45" w:rsidRPr="00DD401E">
              <w:rPr>
                <w:color w:val="000000" w:themeColor="text1"/>
                <w:kern w:val="24"/>
                <w:sz w:val="20"/>
              </w:rPr>
              <w:t xml:space="preserve"> in fading channel</w:t>
            </w:r>
          </w:p>
        </w:tc>
        <w:tc>
          <w:tcPr>
            <w:tcW w:w="1414" w:type="dxa"/>
            <w:shd w:val="clear" w:color="auto" w:fill="auto"/>
            <w:tcMar>
              <w:top w:w="15" w:type="dxa"/>
              <w:left w:w="108" w:type="dxa"/>
              <w:bottom w:w="0" w:type="dxa"/>
              <w:right w:w="108" w:type="dxa"/>
            </w:tcMar>
          </w:tcPr>
          <w:p w14:paraId="6B000706" w14:textId="48A90DB3" w:rsidR="00A37B45" w:rsidRPr="00DD401E" w:rsidRDefault="00496A2B" w:rsidP="00A37B45">
            <w:pPr>
              <w:jc w:val="center"/>
              <w:rPr>
                <w:color w:val="000000" w:themeColor="text1"/>
                <w:kern w:val="24"/>
                <w:sz w:val="20"/>
              </w:rPr>
            </w:pPr>
            <w:r>
              <w:rPr>
                <w:color w:val="000000" w:themeColor="text1"/>
                <w:kern w:val="24"/>
                <w:sz w:val="20"/>
              </w:rPr>
              <w:t>TBD</w:t>
            </w:r>
            <w:r w:rsidRPr="00DD401E">
              <w:rPr>
                <w:color w:val="000000" w:themeColor="text1"/>
                <w:kern w:val="24"/>
                <w:sz w:val="20"/>
              </w:rPr>
              <w:t xml:space="preserve"> </w:t>
            </w:r>
            <w:r w:rsidR="00A37B45" w:rsidRPr="00DD401E">
              <w:rPr>
                <w:color w:val="000000" w:themeColor="text1"/>
                <w:kern w:val="24"/>
                <w:sz w:val="20"/>
              </w:rPr>
              <w:t>in fading channel</w:t>
            </w:r>
          </w:p>
        </w:tc>
      </w:tr>
      <w:tr w:rsidR="008D35EC" w:rsidRPr="00DD401E" w14:paraId="6D6A4DD7" w14:textId="77777777" w:rsidTr="008D35EC">
        <w:trPr>
          <w:trHeight w:val="220"/>
          <w:jc w:val="center"/>
        </w:trPr>
        <w:tc>
          <w:tcPr>
            <w:tcW w:w="1983" w:type="dxa"/>
          </w:tcPr>
          <w:p w14:paraId="1DF85C5B" w14:textId="7FB756F5" w:rsidR="008D35EC" w:rsidRPr="00DD401E" w:rsidRDefault="008D35EC" w:rsidP="008D35EC">
            <w:pPr>
              <w:jc w:val="center"/>
              <w:rPr>
                <w:rFonts w:eastAsia="等线"/>
                <w:sz w:val="20"/>
              </w:rPr>
            </w:pPr>
            <w:r w:rsidRPr="00DD401E">
              <w:rPr>
                <w:rFonts w:eastAsia="等线"/>
                <w:sz w:val="20"/>
              </w:rPr>
              <w:t>1.5</w:t>
            </w:r>
          </w:p>
        </w:tc>
        <w:tc>
          <w:tcPr>
            <w:tcW w:w="4819" w:type="dxa"/>
            <w:vAlign w:val="center"/>
          </w:tcPr>
          <w:p w14:paraId="5BFBC1A2" w14:textId="38571951" w:rsidR="008D35EC" w:rsidRPr="00DD401E" w:rsidRDefault="008D35EC" w:rsidP="008D35EC">
            <w:pPr>
              <w:rPr>
                <w:rFonts w:eastAsia="等线"/>
                <w:sz w:val="20"/>
              </w:rPr>
            </w:pPr>
            <w:r w:rsidRPr="00DD401E">
              <w:rPr>
                <w:rFonts w:eastAsia="等线"/>
                <w:sz w:val="20"/>
              </w:rPr>
              <w:t xml:space="preserve">Inaccuracy of UE transmitter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tc>
        <w:tc>
          <w:tcPr>
            <w:tcW w:w="1418" w:type="dxa"/>
            <w:shd w:val="clear" w:color="auto" w:fill="auto"/>
            <w:tcMar>
              <w:top w:w="15" w:type="dxa"/>
              <w:left w:w="108" w:type="dxa"/>
              <w:bottom w:w="0" w:type="dxa"/>
              <w:right w:w="108" w:type="dxa"/>
            </w:tcMar>
          </w:tcPr>
          <w:p w14:paraId="644054FE" w14:textId="2384FEF3" w:rsidR="008D35EC" w:rsidRPr="00DD401E" w:rsidRDefault="00496A2B" w:rsidP="008D35EC">
            <w:pPr>
              <w:jc w:val="center"/>
              <w:rPr>
                <w:color w:val="000000" w:themeColor="text1"/>
                <w:kern w:val="24"/>
                <w:sz w:val="20"/>
              </w:rPr>
            </w:pPr>
            <w:r>
              <w:rPr>
                <w:color w:val="000000" w:themeColor="text1"/>
                <w:kern w:val="24"/>
                <w:sz w:val="20"/>
              </w:rPr>
              <w:t>TBD</w:t>
            </w:r>
            <w:r w:rsidR="008D35EC">
              <w:rPr>
                <w:color w:val="000000" w:themeColor="text1"/>
                <w:kern w:val="24"/>
                <w:sz w:val="20"/>
              </w:rPr>
              <w:t xml:space="preserve"> </w:t>
            </w:r>
          </w:p>
        </w:tc>
        <w:tc>
          <w:tcPr>
            <w:tcW w:w="1414" w:type="dxa"/>
            <w:shd w:val="clear" w:color="auto" w:fill="auto"/>
            <w:tcMar>
              <w:top w:w="15" w:type="dxa"/>
              <w:left w:w="108" w:type="dxa"/>
              <w:bottom w:w="0" w:type="dxa"/>
              <w:right w:w="108" w:type="dxa"/>
            </w:tcMar>
          </w:tcPr>
          <w:p w14:paraId="130978C1" w14:textId="5D883A88" w:rsidR="008D35EC" w:rsidRPr="00DD401E" w:rsidRDefault="00496A2B" w:rsidP="008D35EC">
            <w:pPr>
              <w:jc w:val="center"/>
              <w:rPr>
                <w:color w:val="000000" w:themeColor="text1"/>
                <w:kern w:val="24"/>
                <w:sz w:val="20"/>
              </w:rPr>
            </w:pPr>
            <w:r>
              <w:rPr>
                <w:color w:val="000000" w:themeColor="text1"/>
                <w:kern w:val="24"/>
                <w:sz w:val="20"/>
              </w:rPr>
              <w:t>TBD</w:t>
            </w:r>
            <w:r w:rsidR="008D35EC">
              <w:rPr>
                <w:color w:val="000000" w:themeColor="text1"/>
                <w:kern w:val="24"/>
                <w:sz w:val="20"/>
              </w:rPr>
              <w:t xml:space="preserve"> </w:t>
            </w:r>
          </w:p>
        </w:tc>
      </w:tr>
      <w:tr w:rsidR="006C0D91" w:rsidRPr="00DD401E" w14:paraId="1D690491" w14:textId="77777777" w:rsidTr="008D35EC">
        <w:trPr>
          <w:trHeight w:val="220"/>
          <w:jc w:val="center"/>
        </w:trPr>
        <w:tc>
          <w:tcPr>
            <w:tcW w:w="1983" w:type="dxa"/>
          </w:tcPr>
          <w:p w14:paraId="270B240A" w14:textId="4EB0E1B2" w:rsidR="006C0D91" w:rsidRPr="00DD401E" w:rsidRDefault="001002CE" w:rsidP="00A37B45">
            <w:pPr>
              <w:jc w:val="center"/>
              <w:rPr>
                <w:rFonts w:eastAsia="等线"/>
                <w:sz w:val="20"/>
              </w:rPr>
            </w:pPr>
            <w:r w:rsidRPr="00DD401E">
              <w:rPr>
                <w:rFonts w:eastAsia="等线"/>
                <w:sz w:val="20"/>
              </w:rPr>
              <w:t>1.6</w:t>
            </w:r>
          </w:p>
        </w:tc>
        <w:tc>
          <w:tcPr>
            <w:tcW w:w="4819" w:type="dxa"/>
            <w:vAlign w:val="center"/>
          </w:tcPr>
          <w:p w14:paraId="71724934" w14:textId="5AC63E34" w:rsidR="006C0D91" w:rsidRPr="00DD401E" w:rsidRDefault="006C0D91" w:rsidP="00A37B45">
            <w:pPr>
              <w:rPr>
                <w:rFonts w:eastAsia="等线"/>
                <w:sz w:val="20"/>
              </w:rPr>
            </w:pPr>
            <w:r w:rsidRPr="00DD401E">
              <w:rPr>
                <w:rFonts w:eastAsia="等线"/>
                <w:sz w:val="20"/>
              </w:rPr>
              <w:t xml:space="preserve">Inaccuracy of reporting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RxTxDiff, report</m:t>
                  </m:r>
                </m:sub>
              </m:sSub>
            </m:oMath>
          </w:p>
        </w:tc>
        <w:tc>
          <w:tcPr>
            <w:tcW w:w="1418" w:type="dxa"/>
            <w:shd w:val="clear" w:color="auto" w:fill="auto"/>
            <w:tcMar>
              <w:top w:w="15" w:type="dxa"/>
              <w:left w:w="108" w:type="dxa"/>
              <w:bottom w:w="0" w:type="dxa"/>
              <w:right w:w="108" w:type="dxa"/>
            </w:tcMar>
          </w:tcPr>
          <w:p w14:paraId="486F4B39" w14:textId="569FDFDE" w:rsidR="006C0D91" w:rsidRPr="00DD401E" w:rsidRDefault="006C0D91" w:rsidP="00A37B45">
            <w:pPr>
              <w:jc w:val="center"/>
              <w:rPr>
                <w:color w:val="000000" w:themeColor="text1"/>
                <w:kern w:val="24"/>
                <w:sz w:val="20"/>
              </w:rPr>
            </w:pPr>
            <w:r w:rsidRPr="00DD401E">
              <w:rPr>
                <w:color w:val="000000" w:themeColor="text1"/>
                <w:kern w:val="24"/>
                <w:sz w:val="20"/>
              </w:rPr>
              <w:t>16</w:t>
            </w:r>
          </w:p>
        </w:tc>
        <w:tc>
          <w:tcPr>
            <w:tcW w:w="1414" w:type="dxa"/>
            <w:shd w:val="clear" w:color="auto" w:fill="auto"/>
            <w:tcMar>
              <w:top w:w="15" w:type="dxa"/>
              <w:left w:w="108" w:type="dxa"/>
              <w:bottom w:w="0" w:type="dxa"/>
              <w:right w:w="108" w:type="dxa"/>
            </w:tcMar>
          </w:tcPr>
          <w:p w14:paraId="70A5A2F2" w14:textId="05706DEC" w:rsidR="006C0D91" w:rsidRPr="00DD401E" w:rsidRDefault="006C0D91" w:rsidP="00A37B45">
            <w:pPr>
              <w:jc w:val="center"/>
              <w:rPr>
                <w:color w:val="000000" w:themeColor="text1"/>
                <w:kern w:val="24"/>
                <w:sz w:val="20"/>
              </w:rPr>
            </w:pPr>
            <w:r w:rsidRPr="00DD401E">
              <w:rPr>
                <w:color w:val="000000" w:themeColor="text1"/>
                <w:kern w:val="24"/>
                <w:sz w:val="20"/>
              </w:rPr>
              <w:t>16</w:t>
            </w:r>
          </w:p>
        </w:tc>
      </w:tr>
      <w:tr w:rsidR="00A37B45" w:rsidRPr="00DD401E" w14:paraId="36AAB5EB" w14:textId="77777777" w:rsidTr="008D35EC">
        <w:trPr>
          <w:trHeight w:val="220"/>
          <w:jc w:val="center"/>
        </w:trPr>
        <w:tc>
          <w:tcPr>
            <w:tcW w:w="1983" w:type="dxa"/>
          </w:tcPr>
          <w:p w14:paraId="6F77CF05" w14:textId="17DE5530" w:rsidR="00A37B45" w:rsidRPr="00DD401E" w:rsidRDefault="00A37B45" w:rsidP="00A37B45">
            <w:pPr>
              <w:jc w:val="center"/>
              <w:rPr>
                <w:rFonts w:eastAsia="等线"/>
                <w:sz w:val="20"/>
              </w:rPr>
            </w:pPr>
            <w:r w:rsidRPr="00DD401E">
              <w:rPr>
                <w:rFonts w:eastAsia="等线"/>
                <w:sz w:val="20"/>
              </w:rPr>
              <w:t>1.</w:t>
            </w:r>
            <w:r w:rsidR="001002CE" w:rsidRPr="00DD401E">
              <w:rPr>
                <w:rFonts w:eastAsia="等线"/>
                <w:sz w:val="20"/>
              </w:rPr>
              <w:t>7</w:t>
            </w:r>
          </w:p>
        </w:tc>
        <w:tc>
          <w:tcPr>
            <w:tcW w:w="4819" w:type="dxa"/>
            <w:vAlign w:val="center"/>
          </w:tcPr>
          <w:p w14:paraId="624DF677" w14:textId="568E2F09" w:rsidR="00A37B45" w:rsidRPr="00DD401E" w:rsidRDefault="00A37B45" w:rsidP="00A37B45">
            <w:pPr>
              <w:rPr>
                <w:rFonts w:eastAsia="等线"/>
                <w:sz w:val="20"/>
              </w:rPr>
            </w:pPr>
            <w:r w:rsidRPr="00DD401E">
              <w:rPr>
                <w:rFonts w:eastAsia="等线"/>
                <w:sz w:val="20"/>
              </w:rPr>
              <w:t xml:space="preserve">Inaccuracy of </w:t>
            </w:r>
            <w:proofErr w:type="spellStart"/>
            <w:r w:rsidRPr="00DD401E">
              <w:rPr>
                <w:rFonts w:eastAsia="等线"/>
                <w:sz w:val="20"/>
              </w:rPr>
              <w:t>gNB</w:t>
            </w:r>
            <w:proofErr w:type="spellEnd"/>
            <w:r w:rsidRPr="00DD401E">
              <w:rPr>
                <w:rFonts w:eastAsia="等线"/>
                <w:sz w:val="20"/>
              </w:rPr>
              <w:t xml:space="preserve"> detection </w:t>
            </w:r>
            <w:r w:rsidRPr="00DD401E">
              <w:rPr>
                <w:sz w:val="20"/>
              </w:rPr>
              <w:t>(</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oMath>
            <w:r w:rsidRPr="00DD401E">
              <w:rPr>
                <w:sz w:val="20"/>
              </w:rPr>
              <w:t>)</w:t>
            </w:r>
          </w:p>
        </w:tc>
        <w:tc>
          <w:tcPr>
            <w:tcW w:w="1418" w:type="dxa"/>
            <w:shd w:val="clear" w:color="auto" w:fill="auto"/>
            <w:tcMar>
              <w:top w:w="15" w:type="dxa"/>
              <w:left w:w="108" w:type="dxa"/>
              <w:bottom w:w="0" w:type="dxa"/>
              <w:right w:w="108" w:type="dxa"/>
            </w:tcMar>
          </w:tcPr>
          <w:p w14:paraId="63F5129D" w14:textId="77777777" w:rsidR="00A37B45" w:rsidRPr="00DD401E" w:rsidRDefault="00A37B45" w:rsidP="00A37B45">
            <w:pPr>
              <w:jc w:val="center"/>
              <w:rPr>
                <w:color w:val="000000" w:themeColor="text1"/>
                <w:kern w:val="24"/>
                <w:sz w:val="20"/>
              </w:rPr>
            </w:pPr>
            <w:r w:rsidRPr="00DD401E">
              <w:rPr>
                <w:color w:val="000000" w:themeColor="text1"/>
                <w:kern w:val="24"/>
                <w:sz w:val="20"/>
              </w:rPr>
              <w:t>100</w:t>
            </w:r>
          </w:p>
        </w:tc>
        <w:tc>
          <w:tcPr>
            <w:tcW w:w="1414" w:type="dxa"/>
            <w:shd w:val="clear" w:color="auto" w:fill="auto"/>
            <w:tcMar>
              <w:top w:w="15" w:type="dxa"/>
              <w:left w:w="108" w:type="dxa"/>
              <w:bottom w:w="0" w:type="dxa"/>
              <w:right w:w="108" w:type="dxa"/>
            </w:tcMar>
          </w:tcPr>
          <w:p w14:paraId="4BD7F3A4" w14:textId="77777777" w:rsidR="00A37B45" w:rsidRPr="00DD401E" w:rsidRDefault="00A37B45" w:rsidP="00A37B45">
            <w:pPr>
              <w:jc w:val="center"/>
              <w:rPr>
                <w:color w:val="000000" w:themeColor="text1"/>
                <w:kern w:val="24"/>
                <w:sz w:val="20"/>
              </w:rPr>
            </w:pPr>
            <w:r w:rsidRPr="00DD401E">
              <w:rPr>
                <w:color w:val="000000" w:themeColor="text1"/>
                <w:kern w:val="24"/>
                <w:sz w:val="20"/>
              </w:rPr>
              <w:t>100</w:t>
            </w:r>
          </w:p>
        </w:tc>
      </w:tr>
      <w:tr w:rsidR="00A37B45" w:rsidRPr="00DD401E" w14:paraId="24AD91EE" w14:textId="77777777" w:rsidTr="008D35EC">
        <w:trPr>
          <w:trHeight w:val="220"/>
          <w:jc w:val="center"/>
        </w:trPr>
        <w:tc>
          <w:tcPr>
            <w:tcW w:w="1983" w:type="dxa"/>
          </w:tcPr>
          <w:p w14:paraId="34AFFED7" w14:textId="2F1DB9EE" w:rsidR="00A37B45" w:rsidRPr="00DD401E" w:rsidRDefault="00FB5175" w:rsidP="00A37B45">
            <w:pPr>
              <w:jc w:val="center"/>
              <w:rPr>
                <w:rFonts w:eastAsia="等线"/>
                <w:sz w:val="20"/>
              </w:rPr>
            </w:pPr>
            <w:r w:rsidRPr="00DD401E">
              <w:rPr>
                <w:rFonts w:eastAsia="等线"/>
                <w:sz w:val="20"/>
              </w:rPr>
              <w:t>1.8</w:t>
            </w:r>
          </w:p>
        </w:tc>
        <w:tc>
          <w:tcPr>
            <w:tcW w:w="4819" w:type="dxa"/>
            <w:vAlign w:val="center"/>
          </w:tcPr>
          <w:p w14:paraId="5ED045A9" w14:textId="40BCCE3D" w:rsidR="00A37B45" w:rsidRPr="00DD401E" w:rsidRDefault="00A37B45" w:rsidP="00A37B45">
            <w:pPr>
              <w:rPr>
                <w:rFonts w:eastAsia="等线"/>
                <w:sz w:val="20"/>
              </w:rPr>
            </w:pPr>
            <w:r w:rsidRPr="00DD401E">
              <w:rPr>
                <w:rFonts w:eastAsia="等线"/>
                <w:sz w:val="20"/>
              </w:rPr>
              <w:t xml:space="preserve">Inaccuracy of </w:t>
            </w: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indication</m:t>
                  </m:r>
                </m:sub>
              </m:sSub>
            </m:oMath>
          </w:p>
        </w:tc>
        <w:tc>
          <w:tcPr>
            <w:tcW w:w="1418" w:type="dxa"/>
            <w:shd w:val="clear" w:color="auto" w:fill="auto"/>
            <w:tcMar>
              <w:top w:w="15" w:type="dxa"/>
              <w:left w:w="108" w:type="dxa"/>
              <w:bottom w:w="0" w:type="dxa"/>
              <w:right w:w="108" w:type="dxa"/>
            </w:tcMar>
          </w:tcPr>
          <w:p w14:paraId="770D5023" w14:textId="0A268296" w:rsidR="00A37B45" w:rsidRPr="00DD401E" w:rsidRDefault="00A37B45" w:rsidP="00A37B45">
            <w:pPr>
              <w:jc w:val="center"/>
              <w:rPr>
                <w:color w:val="000000" w:themeColor="text1"/>
                <w:kern w:val="24"/>
                <w:sz w:val="20"/>
              </w:rPr>
            </w:pPr>
            <w:r w:rsidRPr="00DD401E">
              <w:rPr>
                <w:rFonts w:eastAsiaTheme="minorEastAsia"/>
                <w:iCs/>
                <w:sz w:val="20"/>
                <w:lang w:val="en-US"/>
              </w:rPr>
              <w:t>5</w:t>
            </w:r>
          </w:p>
        </w:tc>
        <w:tc>
          <w:tcPr>
            <w:tcW w:w="1414" w:type="dxa"/>
            <w:shd w:val="clear" w:color="auto" w:fill="auto"/>
            <w:tcMar>
              <w:top w:w="15" w:type="dxa"/>
              <w:left w:w="108" w:type="dxa"/>
              <w:bottom w:w="0" w:type="dxa"/>
              <w:right w:w="108" w:type="dxa"/>
            </w:tcMar>
          </w:tcPr>
          <w:p w14:paraId="54C8568F" w14:textId="14AF3D54" w:rsidR="00A37B45" w:rsidRPr="00DD401E" w:rsidRDefault="00A37B45" w:rsidP="00A37B45">
            <w:pPr>
              <w:jc w:val="center"/>
              <w:rPr>
                <w:color w:val="000000" w:themeColor="text1"/>
                <w:kern w:val="24"/>
                <w:sz w:val="20"/>
              </w:rPr>
            </w:pPr>
            <w:r w:rsidRPr="00DD401E">
              <w:rPr>
                <w:rFonts w:eastAsiaTheme="minorEastAsia"/>
                <w:iCs/>
                <w:sz w:val="20"/>
                <w:lang w:val="en-US"/>
              </w:rPr>
              <w:t>5</w:t>
            </w:r>
          </w:p>
        </w:tc>
      </w:tr>
    </w:tbl>
    <w:p w14:paraId="1B899EA9" w14:textId="37020B74" w:rsidR="00CA385D" w:rsidRDefault="008D35EC" w:rsidP="008D35EC">
      <w:pPr>
        <w:spacing w:beforeLines="50" w:before="120"/>
        <w:rPr>
          <w:rFonts w:eastAsiaTheme="minorEastAsia"/>
          <w:b/>
          <w:i/>
          <w:sz w:val="20"/>
        </w:rPr>
      </w:pPr>
      <w:r w:rsidRPr="008D35EC">
        <w:rPr>
          <w:rFonts w:eastAsiaTheme="minorEastAsia"/>
          <w:sz w:val="20"/>
        </w:rPr>
        <w:t xml:space="preserve">Before </w:t>
      </w:r>
      <w:r>
        <w:rPr>
          <w:rFonts w:eastAsiaTheme="minorEastAsia"/>
          <w:sz w:val="20"/>
        </w:rPr>
        <w:t>evaluat</w:t>
      </w:r>
      <w:r w:rsidR="00CD2CAC">
        <w:rPr>
          <w:rFonts w:eastAsiaTheme="minorEastAsia"/>
          <w:sz w:val="20"/>
        </w:rPr>
        <w:t>ion of</w:t>
      </w:r>
      <w:r>
        <w:rPr>
          <w:rFonts w:eastAsiaTheme="minorEastAsia"/>
          <w:sz w:val="20"/>
        </w:rPr>
        <w:t xml:space="preserve"> </w:t>
      </w:r>
      <w:r w:rsidRPr="00141607">
        <w:rPr>
          <w:rFonts w:eastAsiaTheme="minorEastAsia" w:hint="eastAsia"/>
          <w:sz w:val="20"/>
        </w:rPr>
        <w:t>RTT-based</w:t>
      </w:r>
      <w:r w:rsidRPr="00141607">
        <w:rPr>
          <w:rFonts w:eastAsiaTheme="minorEastAsia"/>
          <w:sz w:val="20"/>
        </w:rPr>
        <w:t xml:space="preserve"> PDC, the following parameters should be determined</w:t>
      </w:r>
      <w:r w:rsidR="00CA385D" w:rsidRPr="00141607">
        <w:rPr>
          <w:rFonts w:eastAsiaTheme="minorEastAsia"/>
          <w:sz w:val="20"/>
        </w:rPr>
        <w:t>:</w:t>
      </w:r>
    </w:p>
    <w:p w14:paraId="1FC62396" w14:textId="6BF5DCF3" w:rsidR="00CA385D" w:rsidRPr="00D35BC9" w:rsidRDefault="00826C4C" w:rsidP="00F45BB1">
      <w:pPr>
        <w:pStyle w:val="af6"/>
        <w:numPr>
          <w:ilvl w:val="1"/>
          <w:numId w:val="15"/>
        </w:numPr>
        <w:ind w:firstLineChars="0"/>
        <w:rPr>
          <w:b/>
          <w:i/>
          <w:sz w:val="20"/>
          <w:lang w:val="en-US"/>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Theme="minorEastAsia" w:hAnsi="Cambria Math"/>
                <w:sz w:val="20"/>
              </w:rPr>
              <m:t>UE,RxTx diff</m:t>
            </m:r>
          </m:sub>
        </m:sSub>
      </m:oMath>
      <w:r w:rsidR="00EC06D4">
        <w:rPr>
          <w:rFonts w:eastAsiaTheme="minorEastAsia" w:hint="eastAsia"/>
          <w:sz w:val="20"/>
          <w:lang w:eastAsia="zh-CN"/>
        </w:rPr>
        <w:t xml:space="preserve"> </w:t>
      </w:r>
      <w:r w:rsidR="00EC06D4">
        <w:rPr>
          <w:rFonts w:eastAsiaTheme="minorEastAsia"/>
          <w:sz w:val="20"/>
          <w:lang w:eastAsia="zh-CN"/>
        </w:rPr>
        <w:t xml:space="preserve">for 30kHz and </w:t>
      </w:r>
      <w:r w:rsidR="00EC06D4" w:rsidRPr="00DD401E">
        <w:rPr>
          <w:sz w:val="20"/>
          <w:szCs w:val="20"/>
        </w:rPr>
        <w:sym w:font="Symbol" w:char="F064"/>
      </w:r>
      <w:r w:rsidR="00EC06D4">
        <w:rPr>
          <w:sz w:val="20"/>
          <w:szCs w:val="20"/>
        </w:rPr>
        <w:t xml:space="preserve"> value for 15kHz </w:t>
      </w:r>
    </w:p>
    <w:p w14:paraId="0F4FFD79" w14:textId="522A4565" w:rsidR="00CA385D" w:rsidRPr="00D35BC9" w:rsidRDefault="00826C4C" w:rsidP="00F45BB1">
      <w:pPr>
        <w:pStyle w:val="af6"/>
        <w:numPr>
          <w:ilvl w:val="1"/>
          <w:numId w:val="15"/>
        </w:numPr>
        <w:ind w:firstLineChars="0"/>
        <w:rPr>
          <w:b/>
          <w:i/>
          <w:sz w:val="20"/>
          <w:lang w:val="en-US"/>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Theme="minorEastAsia" w:hAnsi="Cambria Math"/>
                <w:sz w:val="20"/>
              </w:rPr>
              <m:t>BS,RxTx diff</m:t>
            </m:r>
          </m:sub>
        </m:sSub>
      </m:oMath>
      <w:r w:rsidR="00CA385D">
        <w:rPr>
          <w:rFonts w:eastAsiaTheme="minorEastAsia" w:hint="eastAsia"/>
          <w:i/>
          <w:sz w:val="20"/>
          <w:lang w:eastAsia="zh-CN"/>
        </w:rPr>
        <w:t xml:space="preserve"> </w:t>
      </w:r>
      <w:r w:rsidR="00CA385D" w:rsidRPr="00EC06D4">
        <w:rPr>
          <w:rFonts w:eastAsiaTheme="minorEastAsia"/>
          <w:sz w:val="20"/>
          <w:lang w:eastAsia="zh-CN"/>
        </w:rPr>
        <w:t>for fading channel</w:t>
      </w:r>
    </w:p>
    <w:p w14:paraId="0ABBC57B" w14:textId="50FCD33F" w:rsidR="00CA385D" w:rsidRPr="001002CE" w:rsidRDefault="00826C4C" w:rsidP="00F45BB1">
      <w:pPr>
        <w:pStyle w:val="af6"/>
        <w:numPr>
          <w:ilvl w:val="1"/>
          <w:numId w:val="15"/>
        </w:numPr>
        <w:ind w:firstLineChars="0"/>
        <w:rPr>
          <w:b/>
          <w:i/>
          <w:sz w:val="20"/>
          <w:lang w:val="en-US"/>
        </w:rPr>
      </w:pP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UL</m:t>
            </m:r>
            <m:r>
              <m:rPr>
                <m:sty m:val="p"/>
              </m:rPr>
              <w:rPr>
                <w:rFonts w:ascii="Cambria Math" w:eastAsia="等线" w:hAnsi="Cambria Math"/>
                <w:sz w:val="20"/>
              </w:rPr>
              <m:t>,</m:t>
            </m:r>
            <m:r>
              <w:rPr>
                <w:rFonts w:ascii="Cambria Math" w:eastAsia="等线" w:hAnsi="Cambria Math"/>
                <w:sz w:val="20"/>
              </w:rPr>
              <m:t>Tx</m:t>
            </m:r>
          </m:sub>
        </m:sSub>
      </m:oMath>
    </w:p>
    <w:p w14:paraId="26232E8B" w14:textId="1293B058" w:rsidR="00FE771A" w:rsidRPr="00971BCD" w:rsidRDefault="00FE771A" w:rsidP="000A4B79">
      <w:pPr>
        <w:spacing w:beforeLines="50" w:before="120"/>
        <w:rPr>
          <w:b/>
          <w:i/>
          <w:sz w:val="20"/>
          <w:lang w:val="en-US"/>
        </w:rPr>
      </w:pPr>
      <w:bookmarkStart w:id="13" w:name="_Hlk61449622"/>
      <w:bookmarkStart w:id="14" w:name="_Hlk61255828"/>
      <w:bookmarkStart w:id="15" w:name="_Hlk78895909"/>
      <w:r w:rsidRPr="007951E9">
        <w:rPr>
          <w:rFonts w:eastAsiaTheme="minorEastAsia"/>
          <w:b/>
          <w:i/>
          <w:sz w:val="20"/>
        </w:rPr>
        <w:t>Observation</w:t>
      </w:r>
      <w:r w:rsidR="00032E5E" w:rsidRPr="007951E9">
        <w:rPr>
          <w:rFonts w:eastAsiaTheme="minorEastAsia"/>
          <w:b/>
          <w:i/>
          <w:sz w:val="20"/>
        </w:rPr>
        <w:t xml:space="preserve"> </w:t>
      </w:r>
      <w:r w:rsidR="00971BCD">
        <w:rPr>
          <w:rFonts w:eastAsiaTheme="minorEastAsia"/>
          <w:b/>
          <w:i/>
          <w:sz w:val="20"/>
        </w:rPr>
        <w:t>3</w:t>
      </w:r>
      <w:r w:rsidRPr="007951E9">
        <w:rPr>
          <w:rFonts w:eastAsiaTheme="minorEastAsia"/>
          <w:b/>
          <w:i/>
          <w:sz w:val="20"/>
        </w:rPr>
        <w:t xml:space="preserve">: </w:t>
      </w:r>
      <w:bookmarkEnd w:id="13"/>
      <w:r w:rsidR="00141607" w:rsidRPr="00971BCD">
        <w:rPr>
          <w:rFonts w:eastAsiaTheme="minorEastAsia"/>
          <w:b/>
          <w:i/>
          <w:sz w:val="20"/>
        </w:rPr>
        <w:t xml:space="preserve">Before evaluation </w:t>
      </w:r>
      <w:r w:rsidR="001B2FD6">
        <w:rPr>
          <w:rFonts w:eastAsiaTheme="minorEastAsia"/>
          <w:b/>
          <w:i/>
          <w:sz w:val="20"/>
        </w:rPr>
        <w:t xml:space="preserve">of </w:t>
      </w:r>
      <w:r w:rsidR="00141607" w:rsidRPr="00971BCD">
        <w:rPr>
          <w:rFonts w:eastAsiaTheme="minorEastAsia" w:hint="eastAsia"/>
          <w:b/>
          <w:i/>
          <w:sz w:val="20"/>
        </w:rPr>
        <w:t>RTT-based</w:t>
      </w:r>
      <w:r w:rsidR="00141607" w:rsidRPr="00971BCD">
        <w:rPr>
          <w:rFonts w:eastAsiaTheme="minorEastAsia"/>
          <w:b/>
          <w:i/>
          <w:sz w:val="20"/>
        </w:rPr>
        <w:t xml:space="preserve"> PDC, the following parameters should be determined:</w:t>
      </w:r>
      <w:bookmarkEnd w:id="14"/>
    </w:p>
    <w:p w14:paraId="641476C3" w14:textId="0E40FFAA" w:rsidR="00141607" w:rsidRPr="00971BCD" w:rsidRDefault="00826C4C"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UE,RxTx diff</m:t>
            </m:r>
          </m:sub>
        </m:sSub>
      </m:oMath>
      <w:r w:rsidR="00CE070C">
        <w:rPr>
          <w:rFonts w:eastAsiaTheme="minorEastAsia" w:hint="eastAsia"/>
          <w:sz w:val="20"/>
          <w:lang w:eastAsia="zh-CN"/>
        </w:rPr>
        <w:t xml:space="preserve"> </w:t>
      </w:r>
      <w:r w:rsidR="00CE070C" w:rsidRPr="00CE070C">
        <w:rPr>
          <w:rFonts w:eastAsiaTheme="minorEastAsia"/>
          <w:b/>
          <w:i/>
          <w:sz w:val="20"/>
          <w:lang w:eastAsia="zh-CN"/>
        </w:rPr>
        <w:t xml:space="preserve">for 30kHz and </w:t>
      </w:r>
      <w:r w:rsidR="00CE070C" w:rsidRPr="00CE070C">
        <w:rPr>
          <w:b/>
          <w:i/>
          <w:sz w:val="20"/>
          <w:szCs w:val="20"/>
        </w:rPr>
        <w:sym w:font="Symbol" w:char="F064"/>
      </w:r>
      <w:r w:rsidR="00CE070C" w:rsidRPr="00CE070C">
        <w:rPr>
          <w:b/>
          <w:i/>
          <w:sz w:val="20"/>
          <w:szCs w:val="20"/>
        </w:rPr>
        <w:t xml:space="preserve"> value for 15kHz</w:t>
      </w:r>
    </w:p>
    <w:p w14:paraId="001D122D" w14:textId="6E9CE62F" w:rsidR="00141607" w:rsidRPr="00971BCD" w:rsidRDefault="00826C4C"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sidR="00141607" w:rsidRPr="00971BCD">
        <w:rPr>
          <w:rFonts w:eastAsiaTheme="minorEastAsia" w:hint="eastAsia"/>
          <w:b/>
          <w:i/>
          <w:sz w:val="20"/>
          <w:lang w:eastAsia="zh-CN"/>
        </w:rPr>
        <w:t xml:space="preserve"> </w:t>
      </w:r>
      <w:r w:rsidR="00141607" w:rsidRPr="00971BCD">
        <w:rPr>
          <w:rFonts w:eastAsiaTheme="minorEastAsia"/>
          <w:b/>
          <w:i/>
          <w:sz w:val="20"/>
          <w:lang w:eastAsia="zh-CN"/>
        </w:rPr>
        <w:t>for fading channel</w:t>
      </w:r>
    </w:p>
    <w:p w14:paraId="764EFB12" w14:textId="340B8A06" w:rsidR="00141607" w:rsidRPr="00971BCD" w:rsidRDefault="00826C4C"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等线" w:hAnsi="Cambria Math"/>
                <w:sz w:val="20"/>
              </w:rPr>
              <m:t>UE,UL,Tx</m:t>
            </m:r>
          </m:sub>
        </m:sSub>
      </m:oMath>
      <w:bookmarkEnd w:id="15"/>
    </w:p>
    <w:p w14:paraId="1662BD9E" w14:textId="77777777" w:rsidR="00DA44DE" w:rsidRDefault="00DA44DE" w:rsidP="00DA44DE">
      <w:pPr>
        <w:pStyle w:val="1"/>
        <w:jc w:val="left"/>
      </w:pPr>
      <w:r>
        <w:t>Conclusions</w:t>
      </w:r>
    </w:p>
    <w:p w14:paraId="073086A7" w14:textId="283BACF9" w:rsidR="00ED55EB" w:rsidRPr="001B2FD6" w:rsidRDefault="00DA44DE" w:rsidP="00032E5E">
      <w:pPr>
        <w:spacing w:afterLines="50" w:line="240" w:lineRule="auto"/>
        <w:jc w:val="left"/>
        <w:rPr>
          <w:sz w:val="20"/>
        </w:rPr>
      </w:pPr>
      <w:r w:rsidRPr="001B2FD6">
        <w:rPr>
          <w:sz w:val="20"/>
        </w:rPr>
        <w:t xml:space="preserve">Based on the analysis given above, we have the following </w:t>
      </w:r>
      <w:r w:rsidR="00561D9A" w:rsidRPr="001B2FD6">
        <w:rPr>
          <w:sz w:val="20"/>
        </w:rPr>
        <w:t xml:space="preserve">Observations and </w:t>
      </w:r>
      <w:r w:rsidR="009F33C9" w:rsidRPr="001B2FD6">
        <w:rPr>
          <w:sz w:val="20"/>
        </w:rPr>
        <w:t>P</w:t>
      </w:r>
      <w:r w:rsidR="00561D9A" w:rsidRPr="001B2FD6">
        <w:rPr>
          <w:sz w:val="20"/>
        </w:rPr>
        <w:t>roposal</w:t>
      </w:r>
      <w:r w:rsidR="009F33C9" w:rsidRPr="001B2FD6">
        <w:rPr>
          <w:sz w:val="20"/>
        </w:rPr>
        <w:t>s</w:t>
      </w:r>
      <w:r w:rsidR="00C146A7" w:rsidRPr="001B2FD6">
        <w:rPr>
          <w:sz w:val="20"/>
        </w:rPr>
        <w:t>:</w:t>
      </w:r>
    </w:p>
    <w:p w14:paraId="0542C36B" w14:textId="37033968" w:rsidR="00971BCD" w:rsidRDefault="00971BCD" w:rsidP="00971BCD">
      <w:pPr>
        <w:rPr>
          <w:rFonts w:eastAsiaTheme="minorEastAsia"/>
          <w:b/>
          <w:i/>
          <w:sz w:val="20"/>
        </w:rPr>
      </w:pPr>
      <w:r w:rsidRPr="009A3981">
        <w:rPr>
          <w:b/>
          <w:i/>
          <w:sz w:val="20"/>
          <w:lang w:eastAsia="ko-KR"/>
        </w:rPr>
        <w:t xml:space="preserve">Observation </w:t>
      </w:r>
      <w:r w:rsidRPr="009A3981">
        <w:rPr>
          <w:b/>
          <w:i/>
          <w:sz w:val="20"/>
          <w:lang w:val="en-US"/>
        </w:rPr>
        <w:t>1</w:t>
      </w:r>
      <w:r w:rsidRPr="009A3981">
        <w:rPr>
          <w:b/>
          <w:i/>
          <w:sz w:val="20"/>
          <w:lang w:eastAsia="ko-KR"/>
        </w:rPr>
        <w:t xml:space="preserve">: </w:t>
      </w:r>
      <w:r w:rsidR="00F47490" w:rsidRPr="00236052">
        <w:rPr>
          <w:rFonts w:eastAsiaTheme="minorEastAsia"/>
          <w:b/>
          <w:i/>
          <w:sz w:val="20"/>
        </w:rPr>
        <w:t xml:space="preserve">For single </w:t>
      </w:r>
      <w:proofErr w:type="spellStart"/>
      <w:r w:rsidR="00F47490" w:rsidRPr="00236052">
        <w:rPr>
          <w:rFonts w:eastAsiaTheme="minorEastAsia"/>
          <w:b/>
          <w:i/>
          <w:sz w:val="20"/>
        </w:rPr>
        <w:t>Uu</w:t>
      </w:r>
      <w:proofErr w:type="spellEnd"/>
      <w:r w:rsidR="00F47490" w:rsidRPr="00236052">
        <w:rPr>
          <w:rFonts w:eastAsiaTheme="minorEastAsia"/>
          <w:b/>
          <w:i/>
          <w:sz w:val="20"/>
        </w:rPr>
        <w:t xml:space="preserve"> interface budget with ±275ns, assuming BS transmit timing error</w:t>
      </w:r>
      <w:r w:rsidR="00F47490">
        <w:rPr>
          <w:rFonts w:eastAsiaTheme="minorEastAsia"/>
          <w:b/>
          <w:i/>
          <w:sz w:val="20"/>
        </w:rPr>
        <w:t xml:space="preserve"> with</w:t>
      </w:r>
      <w:r w:rsidR="00F47490" w:rsidRPr="00236052">
        <w:rPr>
          <w:rFonts w:eastAsiaTheme="minorEastAsia" w:hint="eastAsia"/>
          <w:b/>
          <w:i/>
          <w:sz w:val="20"/>
        </w:rPr>
        <w:t>±</w:t>
      </w:r>
      <w:r w:rsidR="00F47490" w:rsidRPr="00236052">
        <w:rPr>
          <w:rFonts w:eastAsiaTheme="minorEastAsia"/>
          <w:b/>
          <w:i/>
          <w:sz w:val="20"/>
        </w:rPr>
        <w:t>32.5 ns, 1</w:t>
      </w:r>
      <w:r w:rsidR="00F47490">
        <w:rPr>
          <w:rFonts w:eastAsiaTheme="minorEastAsia"/>
          <w:b/>
          <w:i/>
          <w:sz w:val="20"/>
        </w:rPr>
        <w:t>9</w:t>
      </w:r>
      <w:r w:rsidR="00F47490" w:rsidRPr="00236052">
        <w:rPr>
          <w:rFonts w:eastAsiaTheme="minorEastAsia"/>
          <w:b/>
          <w:i/>
          <w:sz w:val="20"/>
        </w:rPr>
        <w:t xml:space="preserve">2.5ns </w:t>
      </w:r>
      <w:r w:rsidR="00F47490">
        <w:rPr>
          <w:rFonts w:eastAsiaTheme="minorEastAsia"/>
          <w:b/>
          <w:i/>
          <w:sz w:val="20"/>
        </w:rPr>
        <w:t>is</w:t>
      </w:r>
      <w:r w:rsidR="00F47490" w:rsidRPr="00236052">
        <w:rPr>
          <w:rFonts w:eastAsiaTheme="minorEastAsia"/>
          <w:b/>
          <w:i/>
          <w:sz w:val="20"/>
        </w:rPr>
        <w:t xml:space="preserve"> left for </w:t>
      </w:r>
      <w:r w:rsidR="00F47490">
        <w:rPr>
          <w:rFonts w:eastAsiaTheme="minorEastAsia"/>
          <w:b/>
          <w:i/>
          <w:sz w:val="20"/>
        </w:rPr>
        <w:t>potential improvements to meet the accuracy requirement for TA-based PDC</w:t>
      </w:r>
      <w:r w:rsidR="00F47490" w:rsidRPr="00236052">
        <w:rPr>
          <w:rFonts w:eastAsiaTheme="minorEastAsia"/>
          <w:b/>
          <w:i/>
          <w:sz w:val="20"/>
        </w:rPr>
        <w:t>.</w:t>
      </w:r>
      <w:r w:rsidRPr="00236052">
        <w:rPr>
          <w:rFonts w:eastAsiaTheme="minorEastAsia"/>
          <w:b/>
          <w:i/>
          <w:sz w:val="20"/>
        </w:rPr>
        <w:t xml:space="preserve"> </w:t>
      </w:r>
    </w:p>
    <w:p w14:paraId="27782B84" w14:textId="77777777" w:rsidR="00971BCD" w:rsidRPr="00DA6BA9" w:rsidRDefault="00971BCD" w:rsidP="00971BCD">
      <w:r w:rsidRPr="007951E9">
        <w:rPr>
          <w:b/>
          <w:i/>
          <w:sz w:val="20"/>
          <w:lang w:eastAsia="ko-KR"/>
        </w:rPr>
        <w:t xml:space="preserve">Observation </w:t>
      </w:r>
      <w:r>
        <w:rPr>
          <w:b/>
          <w:i/>
          <w:sz w:val="20"/>
          <w:lang w:eastAsia="ko-KR"/>
        </w:rPr>
        <w:t>2</w:t>
      </w:r>
      <w:r w:rsidRPr="007951E9">
        <w:rPr>
          <w:b/>
          <w:i/>
          <w:sz w:val="20"/>
          <w:lang w:eastAsia="ko-KR"/>
        </w:rPr>
        <w:t xml:space="preserve">: For </w:t>
      </w:r>
      <w:r w:rsidRPr="007951E9">
        <w:rPr>
          <w:b/>
          <w:i/>
          <w:iCs/>
          <w:kern w:val="2"/>
          <w:sz w:val="20"/>
        </w:rPr>
        <w:t xml:space="preserve">RTT-based method, </w:t>
      </w:r>
      <w:r>
        <w:rPr>
          <w:b/>
          <w:i/>
          <w:iCs/>
          <w:kern w:val="2"/>
        </w:rPr>
        <w:t xml:space="preserve">more </w:t>
      </w:r>
      <w:r w:rsidRPr="007951E9">
        <w:rPr>
          <w:b/>
          <w:i/>
          <w:iCs/>
          <w:kern w:val="2"/>
          <w:sz w:val="20"/>
        </w:rPr>
        <w:t xml:space="preserve">details need clarify, e.g. </w:t>
      </w:r>
      <w:r w:rsidRPr="007951E9">
        <w:rPr>
          <w:b/>
          <w:i/>
          <w:sz w:val="20"/>
          <w:lang w:val="en-US"/>
        </w:rPr>
        <w:t>exchange of time information, the signaling overhead</w:t>
      </w:r>
      <w:r>
        <w:rPr>
          <w:b/>
          <w:i/>
          <w:sz w:val="20"/>
          <w:lang w:val="en-US"/>
        </w:rPr>
        <w:t>,</w:t>
      </w:r>
      <w:r w:rsidRPr="007951E9">
        <w:rPr>
          <w:b/>
          <w:i/>
          <w:sz w:val="20"/>
          <w:lang w:val="en-US"/>
        </w:rPr>
        <w:t xml:space="preserve"> resource allocation of reference signal, and so on</w:t>
      </w:r>
      <w:r w:rsidRPr="000E3F9F">
        <w:rPr>
          <w:b/>
          <w:i/>
          <w:sz w:val="20"/>
          <w:lang w:val="en-US"/>
        </w:rPr>
        <w:t>.</w:t>
      </w:r>
    </w:p>
    <w:p w14:paraId="05B7C0BE" w14:textId="77777777" w:rsidR="00377A2F" w:rsidRPr="00971BCD" w:rsidRDefault="00971BCD" w:rsidP="00377A2F">
      <w:pPr>
        <w:rPr>
          <w:b/>
          <w:i/>
          <w:sz w:val="20"/>
          <w:lang w:val="en-US"/>
        </w:rPr>
      </w:pPr>
      <w:r w:rsidRPr="007951E9">
        <w:rPr>
          <w:rFonts w:eastAsiaTheme="minorEastAsia"/>
          <w:b/>
          <w:i/>
          <w:sz w:val="20"/>
        </w:rPr>
        <w:t xml:space="preserve">Observation </w:t>
      </w:r>
      <w:r>
        <w:rPr>
          <w:rFonts w:eastAsiaTheme="minorEastAsia"/>
          <w:b/>
          <w:i/>
          <w:sz w:val="20"/>
        </w:rPr>
        <w:t>3</w:t>
      </w:r>
      <w:r w:rsidRPr="007951E9">
        <w:rPr>
          <w:rFonts w:eastAsiaTheme="minorEastAsia"/>
          <w:b/>
          <w:i/>
          <w:sz w:val="20"/>
        </w:rPr>
        <w:t xml:space="preserve">: </w:t>
      </w:r>
      <w:r w:rsidR="00377A2F" w:rsidRPr="00971BCD">
        <w:rPr>
          <w:rFonts w:eastAsiaTheme="minorEastAsia"/>
          <w:b/>
          <w:i/>
          <w:sz w:val="20"/>
        </w:rPr>
        <w:t xml:space="preserve">Before evaluation </w:t>
      </w:r>
      <w:r w:rsidR="00377A2F">
        <w:rPr>
          <w:rFonts w:eastAsiaTheme="minorEastAsia"/>
          <w:b/>
          <w:i/>
          <w:sz w:val="20"/>
        </w:rPr>
        <w:t xml:space="preserve">of </w:t>
      </w:r>
      <w:r w:rsidR="00377A2F" w:rsidRPr="00971BCD">
        <w:rPr>
          <w:rFonts w:eastAsiaTheme="minorEastAsia" w:hint="eastAsia"/>
          <w:b/>
          <w:i/>
          <w:sz w:val="20"/>
        </w:rPr>
        <w:t>RTT-based</w:t>
      </w:r>
      <w:r w:rsidR="00377A2F" w:rsidRPr="00971BCD">
        <w:rPr>
          <w:rFonts w:eastAsiaTheme="minorEastAsia"/>
          <w:b/>
          <w:i/>
          <w:sz w:val="20"/>
        </w:rPr>
        <w:t xml:space="preserve"> PDC, the following parameters should be determined:</w:t>
      </w:r>
    </w:p>
    <w:p w14:paraId="7569FFAE" w14:textId="77777777" w:rsidR="00377A2F" w:rsidRPr="00971BCD" w:rsidRDefault="00826C4C"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UE,RxTx diff</m:t>
            </m:r>
          </m:sub>
        </m:sSub>
      </m:oMath>
      <w:r w:rsidR="00377A2F">
        <w:rPr>
          <w:rFonts w:eastAsiaTheme="minorEastAsia" w:hint="eastAsia"/>
          <w:sz w:val="20"/>
          <w:lang w:eastAsia="zh-CN"/>
        </w:rPr>
        <w:t xml:space="preserve"> </w:t>
      </w:r>
      <w:r w:rsidR="00377A2F" w:rsidRPr="00CE070C">
        <w:rPr>
          <w:rFonts w:eastAsiaTheme="minorEastAsia"/>
          <w:b/>
          <w:i/>
          <w:sz w:val="20"/>
          <w:lang w:eastAsia="zh-CN"/>
        </w:rPr>
        <w:t xml:space="preserve">for 30kHz and </w:t>
      </w:r>
      <w:r w:rsidR="00377A2F" w:rsidRPr="00CE070C">
        <w:rPr>
          <w:b/>
          <w:i/>
          <w:sz w:val="20"/>
          <w:szCs w:val="20"/>
        </w:rPr>
        <w:sym w:font="Symbol" w:char="F064"/>
      </w:r>
      <w:r w:rsidR="00377A2F" w:rsidRPr="00CE070C">
        <w:rPr>
          <w:b/>
          <w:i/>
          <w:sz w:val="20"/>
          <w:szCs w:val="20"/>
        </w:rPr>
        <w:t xml:space="preserve"> value for 15kHz</w:t>
      </w:r>
    </w:p>
    <w:p w14:paraId="7E829B10" w14:textId="77777777" w:rsidR="00377A2F" w:rsidRPr="00971BCD" w:rsidRDefault="00826C4C" w:rsidP="00F45BB1">
      <w:pPr>
        <w:pStyle w:val="af6"/>
        <w:numPr>
          <w:ilvl w:val="1"/>
          <w:numId w:val="15"/>
        </w:numPr>
        <w:ind w:firstLineChars="0"/>
        <w:rPr>
          <w:b/>
          <w:i/>
          <w:sz w:val="20"/>
          <w:lang w:val="en-US"/>
        </w:rPr>
      </w:pPr>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Theme="minorEastAsia" w:hAnsi="Cambria Math"/>
                <w:sz w:val="20"/>
              </w:rPr>
              <m:t>BS,RxTx diff</m:t>
            </m:r>
          </m:sub>
        </m:sSub>
      </m:oMath>
      <w:r w:rsidR="00377A2F" w:rsidRPr="00971BCD">
        <w:rPr>
          <w:rFonts w:eastAsiaTheme="minorEastAsia" w:hint="eastAsia"/>
          <w:b/>
          <w:i/>
          <w:sz w:val="20"/>
          <w:lang w:eastAsia="zh-CN"/>
        </w:rPr>
        <w:t xml:space="preserve"> </w:t>
      </w:r>
      <w:r w:rsidR="00377A2F" w:rsidRPr="00971BCD">
        <w:rPr>
          <w:rFonts w:eastAsiaTheme="minorEastAsia"/>
          <w:b/>
          <w:i/>
          <w:sz w:val="20"/>
          <w:lang w:eastAsia="zh-CN"/>
        </w:rPr>
        <w:t>for fading channel</w:t>
      </w:r>
    </w:p>
    <w:p w14:paraId="16D08F62" w14:textId="7383A188" w:rsidR="00971BCD" w:rsidRPr="00DA6BA9" w:rsidRDefault="00826C4C" w:rsidP="00F45BB1">
      <w:pPr>
        <w:pStyle w:val="af6"/>
        <w:numPr>
          <w:ilvl w:val="1"/>
          <w:numId w:val="15"/>
        </w:numPr>
        <w:ind w:firstLineChars="0"/>
        <w:rPr>
          <w:rFonts w:eastAsiaTheme="minorEastAsia"/>
          <w:b/>
          <w:i/>
          <w:sz w:val="20"/>
          <w:lang w:eastAsia="zh-CN"/>
        </w:rPr>
      </w:pPr>
      <m:oMath>
        <m:sSub>
          <m:sSubPr>
            <m:ctrlPr>
              <w:rPr>
                <w:rFonts w:ascii="Cambria Math" w:eastAsiaTheme="minorEastAsia" w:hAnsi="Cambria Math"/>
                <w:b/>
                <w:i/>
                <w:sz w:val="20"/>
                <w:lang w:eastAsia="zh-CN"/>
              </w:rPr>
            </m:ctrlPr>
          </m:sSubPr>
          <m:e>
            <m:r>
              <m:rPr>
                <m:sty m:val="bi"/>
              </m:rPr>
              <w:rPr>
                <w:rFonts w:ascii="Cambria Math" w:eastAsiaTheme="minorEastAsia" w:hAnsi="Cambria Math"/>
                <w:sz w:val="20"/>
                <w:lang w:eastAsia="zh-CN"/>
              </w:rPr>
              <m:t>error</m:t>
            </m:r>
          </m:e>
          <m:sub>
            <m:r>
              <m:rPr>
                <m:sty m:val="bi"/>
              </m:rPr>
              <w:rPr>
                <w:rFonts w:ascii="Cambria Math" w:eastAsiaTheme="minorEastAsia" w:hAnsi="Cambria Math"/>
                <w:sz w:val="20"/>
                <w:lang w:eastAsia="zh-CN"/>
              </w:rPr>
              <m:t>UE,UL,Tx</m:t>
            </m:r>
          </m:sub>
        </m:sSub>
      </m:oMath>
      <w:bookmarkStart w:id="16" w:name="_GoBack"/>
      <w:bookmarkEnd w:id="16"/>
    </w:p>
    <w:p w14:paraId="51AD8B61" w14:textId="5111893C" w:rsidR="000F7F6E" w:rsidRPr="00971BCD" w:rsidRDefault="000F7F6E" w:rsidP="000F7F6E">
      <w:pPr>
        <w:rPr>
          <w:rFonts w:eastAsia="Malgun Gothic"/>
          <w:b/>
          <w:i/>
          <w:sz w:val="20"/>
          <w:lang w:eastAsia="ko-KR"/>
        </w:rPr>
      </w:pPr>
    </w:p>
    <w:p w14:paraId="39D3BA4D" w14:textId="77777777" w:rsidR="00971BCD" w:rsidRPr="00803EB9" w:rsidRDefault="00971BCD" w:rsidP="00971BCD">
      <w:pPr>
        <w:rPr>
          <w:b/>
          <w:i/>
          <w:sz w:val="20"/>
        </w:rPr>
      </w:pPr>
      <w:r w:rsidRPr="00803EB9">
        <w:rPr>
          <w:rFonts w:hint="eastAsia"/>
          <w:b/>
          <w:i/>
          <w:sz w:val="20"/>
        </w:rPr>
        <w:t>P</w:t>
      </w:r>
      <w:r w:rsidRPr="00803EB9">
        <w:rPr>
          <w:b/>
          <w:i/>
          <w:sz w:val="20"/>
        </w:rPr>
        <w:t xml:space="preserve">roposal 1: For both control-to-control and smart grid use case, ±32.5 ns is assumed for BS transmit timing error. </w:t>
      </w:r>
    </w:p>
    <w:p w14:paraId="0A9EE362" w14:textId="77777777" w:rsidR="00971BCD" w:rsidRDefault="00971BCD" w:rsidP="00971BCD">
      <w:pPr>
        <w:spacing w:beforeLines="50" w:before="120"/>
        <w:rPr>
          <w:rFonts w:eastAsia="等线"/>
          <w:b/>
          <w:i/>
          <w:sz w:val="20"/>
        </w:rPr>
      </w:pPr>
      <w:r w:rsidRPr="00E906AD">
        <w:rPr>
          <w:rFonts w:hint="eastAsia"/>
          <w:b/>
          <w:i/>
          <w:sz w:val="20"/>
        </w:rPr>
        <w:t>P</w:t>
      </w:r>
      <w:r w:rsidRPr="00E906AD">
        <w:rPr>
          <w:b/>
          <w:i/>
          <w:sz w:val="20"/>
        </w:rPr>
        <w:t xml:space="preserve">roposal </w:t>
      </w:r>
      <w:r>
        <w:rPr>
          <w:b/>
          <w:i/>
          <w:sz w:val="20"/>
        </w:rPr>
        <w:t>2</w:t>
      </w:r>
      <w:r w:rsidRPr="00E906AD">
        <w:rPr>
          <w:b/>
          <w:i/>
          <w:sz w:val="20"/>
        </w:rPr>
        <w:t xml:space="preserve">: </w:t>
      </w:r>
      <w:r>
        <w:rPr>
          <w:b/>
          <w:i/>
          <w:sz w:val="20"/>
        </w:rPr>
        <w:t>E</w:t>
      </w:r>
      <w:r w:rsidRPr="00E906AD">
        <w:rPr>
          <w:b/>
          <w:i/>
          <w:sz w:val="20"/>
        </w:rPr>
        <w:t xml:space="preserve">quation </w:t>
      </w:r>
      <w:r w:rsidRPr="00E906AD">
        <w:rPr>
          <w:rFonts w:eastAsia="等线"/>
          <w:b/>
          <w:i/>
          <w:sz w:val="20"/>
        </w:rPr>
        <w:t>(1) is used for TA-based PDC</w:t>
      </w:r>
      <w:r>
        <w:rPr>
          <w:rFonts w:eastAsia="等线"/>
          <w:b/>
          <w:i/>
          <w:sz w:val="20"/>
        </w:rPr>
        <w:t>, i.e.,</w:t>
      </w:r>
    </w:p>
    <w:p w14:paraId="0C85DE0D" w14:textId="77777777" w:rsidR="00971BCD" w:rsidRPr="00971BCD" w:rsidRDefault="00826C4C" w:rsidP="00971BCD">
      <w:pPr>
        <w:spacing w:beforeLines="50" w:before="120"/>
        <w:rPr>
          <w:b/>
          <w:i/>
          <w:sz w:val="20"/>
        </w:rPr>
      </w:pPr>
      <m:oMathPara>
        <m:oMath>
          <m:sSub>
            <m:sSubPr>
              <m:ctrlPr>
                <w:rPr>
                  <w:rFonts w:ascii="Cambria Math" w:eastAsia="等线" w:hAnsi="Cambria Math"/>
                  <w:b/>
                  <w:i/>
                  <w:sz w:val="20"/>
                </w:rPr>
              </m:ctrlPr>
            </m:sSubPr>
            <m:e>
              <m:r>
                <m:rPr>
                  <m:sty m:val="bi"/>
                </m:rPr>
                <w:rPr>
                  <w:rFonts w:ascii="Cambria Math" w:eastAsia="等线" w:hAnsi="Cambria Math"/>
                  <w:sz w:val="20"/>
                </w:rPr>
                <m:t>error</m:t>
              </m:r>
            </m:e>
            <m:sub>
              <m:r>
                <m:rPr>
                  <m:sty m:val="bi"/>
                </m:rPr>
                <w:rPr>
                  <w:rFonts w:ascii="Cambria Math" w:eastAsia="等线" w:hAnsi="Cambria Math"/>
                  <w:sz w:val="20"/>
                </w:rPr>
                <m:t>total, TA</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eastAsia="等线" w:hAnsi="Cambria Math"/>
                  <w:sz w:val="20"/>
                </w:rPr>
                <m:t>BS</m:t>
              </m:r>
              <m:r>
                <m:rPr>
                  <m:sty m:val="b"/>
                </m:rPr>
                <w:rPr>
                  <w:rFonts w:ascii="Cambria Math" w:eastAsia="等线" w:hAnsi="Cambria Math"/>
                  <w:sz w:val="20"/>
                </w:rPr>
                <m:t>, </m:t>
              </m:r>
              <m:r>
                <m:rPr>
                  <m:sty m:val="bi"/>
                </m:rPr>
                <w:rPr>
                  <w:rFonts w:ascii="Cambria Math" w:eastAsia="等线" w:hAnsi="Cambria Math"/>
                  <w:sz w:val="20"/>
                </w:rPr>
                <m:t>DL</m:t>
              </m:r>
              <m:r>
                <m:rPr>
                  <m:sty m:val="b"/>
                </m:rPr>
                <w:rPr>
                  <w:rFonts w:ascii="Cambria Math" w:eastAsia="等线" w:hAnsi="Cambria Math"/>
                  <w:sz w:val="20"/>
                </w:rPr>
                <m:t>, </m:t>
              </m:r>
              <m:r>
                <m:rPr>
                  <m:sty m:val="bi"/>
                </m:rPr>
                <w:rPr>
                  <w:rFonts w:ascii="Cambria Math" w:eastAsia="等线" w:hAnsi="Cambria Math"/>
                  <w:sz w:val="20"/>
                </w:rPr>
                <m:t>TX</m:t>
              </m:r>
            </m:sub>
          </m:sSub>
          <m:r>
            <m:rPr>
              <m:sty m:val="bi"/>
            </m:rPr>
            <w:rPr>
              <w:rFonts w:ascii="Cambria Math" w:eastAsia="等线" w:hAnsi="Cambria Math"/>
              <w:sz w:val="20"/>
            </w:rPr>
            <m:t>+</m:t>
          </m:r>
          <m:f>
            <m:fPr>
              <m:ctrlPr>
                <w:rPr>
                  <w:rFonts w:ascii="Cambria Math" w:eastAsia="等线" w:hAnsi="Cambria Math"/>
                  <w:b/>
                  <w:sz w:val="20"/>
                </w:rPr>
              </m:ctrlPr>
            </m:fPr>
            <m:num>
              <m:sSub>
                <m:sSubPr>
                  <m:ctrlPr>
                    <w:rPr>
                      <w:rFonts w:ascii="Cambria Math" w:eastAsia="等线" w:hAnsi="Cambria Math"/>
                      <w:b/>
                      <w:sz w:val="20"/>
                    </w:rPr>
                  </m:ctrlPr>
                </m:sSubPr>
                <m:e>
                  <m:r>
                    <m:rPr>
                      <m:sty m:val="bi"/>
                    </m:rPr>
                    <w:rPr>
                      <w:rFonts w:ascii="Cambria Math" w:eastAsia="等线" w:hAnsi="Cambria Math"/>
                      <w:sz w:val="20"/>
                    </w:rPr>
                    <m:t>T</m:t>
                  </m:r>
                </m:e>
                <m:sub>
                  <m:r>
                    <m:rPr>
                      <m:sty m:val="bi"/>
                    </m:rPr>
                    <w:rPr>
                      <w:rFonts w:ascii="Cambria Math" w:eastAsia="等线" w:hAnsi="Cambria Math"/>
                      <w:sz w:val="20"/>
                    </w:rPr>
                    <m:t>e</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eastAsia="等线" w:hAnsi="Cambria Math"/>
                      <w:sz w:val="20"/>
                    </w:rPr>
                    <m:t>BS</m:t>
                  </m:r>
                  <m:r>
                    <m:rPr>
                      <m:sty m:val="b"/>
                    </m:rPr>
                    <w:rPr>
                      <w:rFonts w:ascii="Cambria Math" w:eastAsia="等线" w:hAnsi="Cambria Math"/>
                      <w:sz w:val="20"/>
                    </w:rPr>
                    <m:t>, </m:t>
                  </m:r>
                  <m:r>
                    <m:rPr>
                      <m:sty m:val="bi"/>
                    </m:rPr>
                    <w:rPr>
                      <w:rFonts w:ascii="Cambria Math" w:eastAsia="等线" w:hAnsi="Cambria Math"/>
                      <w:sz w:val="20"/>
                    </w:rPr>
                    <m:t>UL</m:t>
                  </m:r>
                  <m:r>
                    <m:rPr>
                      <m:sty m:val="b"/>
                    </m:rPr>
                    <w:rPr>
                      <w:rFonts w:ascii="Cambria Math" w:eastAsia="等线" w:hAnsi="Cambria Math"/>
                      <w:sz w:val="20"/>
                    </w:rPr>
                    <m:t>, </m:t>
                  </m:r>
                  <m:r>
                    <m:rPr>
                      <m:sty m:val="bi"/>
                    </m:rPr>
                    <w:rPr>
                      <w:rFonts w:ascii="Cambria Math" w:eastAsia="等线" w:hAnsi="Cambria Math"/>
                      <w:sz w:val="20"/>
                    </w:rPr>
                    <m:t>RX</m:t>
                  </m:r>
                </m:sub>
              </m:sSub>
              <m:r>
                <m:rPr>
                  <m:sty m:val="bi"/>
                </m:rPr>
                <w:rPr>
                  <w:rFonts w:ascii="Cambria Math" w:eastAsia="等线" w:hAnsi="Cambria Math"/>
                  <w:sz w:val="20"/>
                </w:rPr>
                <m:t>+</m:t>
              </m:r>
              <m:sSub>
                <m:sSubPr>
                  <m:ctrlPr>
                    <w:rPr>
                      <w:rFonts w:ascii="Cambria Math" w:eastAsia="等线" w:hAnsi="Cambria Math"/>
                      <w:b/>
                      <w:sz w:val="20"/>
                    </w:rPr>
                  </m:ctrlPr>
                </m:sSubPr>
                <m:e>
                  <m:r>
                    <m:rPr>
                      <m:sty m:val="bi"/>
                    </m:rPr>
                    <w:rPr>
                      <w:rFonts w:ascii="Cambria Math" w:eastAsia="等线" w:hAnsi="Cambria Math"/>
                      <w:sz w:val="20"/>
                    </w:rPr>
                    <m:t>error</m:t>
                  </m:r>
                </m:e>
                <m:sub>
                  <m:r>
                    <m:rPr>
                      <m:sty m:val="bi"/>
                    </m:rPr>
                    <w:rPr>
                      <w:rFonts w:ascii="Cambria Math" w:hAnsi="Cambria Math"/>
                      <w:sz w:val="20"/>
                      <w:vertAlign w:val="subscript"/>
                    </w:rPr>
                    <m:t>TA-Granularity</m:t>
                  </m:r>
                </m:sub>
              </m:sSub>
              <m:r>
                <m:rPr>
                  <m:sty m:val="bi"/>
                </m:rPr>
                <w:rPr>
                  <w:rFonts w:ascii="Cambria Math" w:eastAsia="等线" w:hAnsi="Cambria Math"/>
                  <w:sz w:val="20"/>
                </w:rPr>
                <m:t xml:space="preserve"> </m:t>
              </m:r>
            </m:num>
            <m:den>
              <m:r>
                <m:rPr>
                  <m:sty m:val="bi"/>
                </m:rPr>
                <w:rPr>
                  <w:rFonts w:ascii="Cambria Math" w:eastAsia="等线" w:hAnsi="Cambria Math"/>
                  <w:sz w:val="20"/>
                </w:rPr>
                <m:t>2</m:t>
              </m:r>
            </m:den>
          </m:f>
        </m:oMath>
      </m:oMathPara>
    </w:p>
    <w:p w14:paraId="06A45C16" w14:textId="3334A727" w:rsidR="00971BCD" w:rsidRDefault="00971BCD" w:rsidP="00971BCD">
      <w:pPr>
        <w:rPr>
          <w:rFonts w:eastAsiaTheme="minorEastAsia"/>
          <w:b/>
          <w:i/>
          <w:sz w:val="20"/>
        </w:rPr>
      </w:pPr>
      <w:r>
        <w:rPr>
          <w:rFonts w:eastAsiaTheme="minorEastAsia"/>
          <w:b/>
          <w:i/>
          <w:sz w:val="20"/>
        </w:rPr>
        <w:lastRenderedPageBreak/>
        <w:t xml:space="preserve">Proposal 3: </w:t>
      </w:r>
      <w:r w:rsidR="00F47490">
        <w:rPr>
          <w:rFonts w:eastAsiaTheme="minorEastAsia"/>
          <w:b/>
          <w:i/>
          <w:sz w:val="20"/>
        </w:rPr>
        <w:t xml:space="preserve">For TA-based PDC method, Table 2 can be reference for potential improvements on the reduced </w:t>
      </w:r>
      <w:proofErr w:type="spellStart"/>
      <w:r w:rsidR="00F47490" w:rsidRPr="00522A1D">
        <w:rPr>
          <w:rFonts w:eastAsiaTheme="minorEastAsia"/>
          <w:b/>
          <w:i/>
          <w:sz w:val="20"/>
        </w:rPr>
        <w:t>Te</w:t>
      </w:r>
      <w:proofErr w:type="spellEnd"/>
      <w:r w:rsidR="00F47490" w:rsidRPr="00522A1D">
        <w:rPr>
          <w:rFonts w:eastAsiaTheme="minorEastAsia"/>
          <w:b/>
          <w:i/>
          <w:sz w:val="20"/>
        </w:rPr>
        <w:t xml:space="preserve"> and TA command indication </w:t>
      </w:r>
      <w:r w:rsidR="00F47490">
        <w:rPr>
          <w:rFonts w:eastAsiaTheme="minorEastAsia"/>
          <w:b/>
          <w:i/>
          <w:sz w:val="20"/>
        </w:rPr>
        <w:t>error.</w:t>
      </w:r>
      <w:r>
        <w:rPr>
          <w:rFonts w:eastAsiaTheme="minorEastAsia"/>
          <w:b/>
          <w:i/>
          <w:sz w:val="20"/>
        </w:rPr>
        <w:t xml:space="preserve"> </w:t>
      </w:r>
    </w:p>
    <w:p w14:paraId="16C4C580" w14:textId="77777777" w:rsidR="00971BCD" w:rsidRPr="003E4B57" w:rsidRDefault="00971BCD" w:rsidP="00971BCD">
      <w:pPr>
        <w:spacing w:beforeLines="50" w:before="120"/>
        <w:jc w:val="center"/>
        <w:rPr>
          <w:iCs/>
          <w:color w:val="000000"/>
          <w:sz w:val="20"/>
          <w:lang w:eastAsia="ko-KR"/>
        </w:rPr>
      </w:pPr>
      <w:r w:rsidRPr="003E4B57">
        <w:rPr>
          <w:iCs/>
          <w:color w:val="000000"/>
          <w:sz w:val="20"/>
          <w:lang w:eastAsia="ko-KR"/>
        </w:rPr>
        <w:t>Table 2 The improvement</w:t>
      </w:r>
      <w:r>
        <w:rPr>
          <w:iCs/>
          <w:color w:val="000000"/>
          <w:sz w:val="20"/>
          <w:lang w:eastAsia="ko-KR"/>
        </w:rPr>
        <w:t>s</w:t>
      </w:r>
      <w:r w:rsidRPr="003E4B57">
        <w:rPr>
          <w:iCs/>
          <w:color w:val="000000"/>
          <w:sz w:val="20"/>
          <w:lang w:eastAsia="ko-KR"/>
        </w:rPr>
        <w:t xml:space="preserve"> on </w:t>
      </w:r>
      <w:r>
        <w:rPr>
          <w:kern w:val="2"/>
          <w:sz w:val="20"/>
        </w:rPr>
        <w:t xml:space="preserve">the reduced </w:t>
      </w:r>
      <w:proofErr w:type="spellStart"/>
      <w:r w:rsidRPr="003E4B57">
        <w:rPr>
          <w:sz w:val="20"/>
        </w:rPr>
        <w:t>Te</w:t>
      </w:r>
      <w:proofErr w:type="spellEnd"/>
      <w:r w:rsidRPr="003E4B57">
        <w:rPr>
          <w:sz w:val="20"/>
        </w:rPr>
        <w:t xml:space="preserve"> and TA command indication granularity for </w:t>
      </w:r>
      <w:r w:rsidRPr="003E4B57">
        <w:rPr>
          <w:rFonts w:hint="eastAsia"/>
          <w:sz w:val="20"/>
        </w:rPr>
        <w:t>TA-based</w:t>
      </w:r>
      <w:r w:rsidRPr="003E4B57">
        <w:rPr>
          <w:sz w:val="20"/>
        </w:rPr>
        <w:t xml:space="preserve"> method </w:t>
      </w:r>
    </w:p>
    <w:tbl>
      <w:tblPr>
        <w:tblStyle w:val="ac"/>
        <w:tblW w:w="3949" w:type="pct"/>
        <w:jc w:val="center"/>
        <w:tblLook w:val="04A0" w:firstRow="1" w:lastRow="0" w:firstColumn="1" w:lastColumn="0" w:noHBand="0" w:noVBand="1"/>
      </w:tblPr>
      <w:tblGrid>
        <w:gridCol w:w="752"/>
        <w:gridCol w:w="804"/>
        <w:gridCol w:w="1244"/>
        <w:gridCol w:w="1591"/>
        <w:gridCol w:w="1978"/>
        <w:gridCol w:w="1414"/>
      </w:tblGrid>
      <w:tr w:rsidR="00AD2B03" w:rsidRPr="003E4B57" w14:paraId="6CDA893D" w14:textId="77777777" w:rsidTr="007F1F53">
        <w:trPr>
          <w:trHeight w:val="1685"/>
          <w:jc w:val="center"/>
        </w:trPr>
        <w:tc>
          <w:tcPr>
            <w:tcW w:w="483" w:type="pct"/>
          </w:tcPr>
          <w:p w14:paraId="54087136" w14:textId="77777777" w:rsidR="00AD2B03" w:rsidRPr="003E4B57" w:rsidRDefault="00AD2B03" w:rsidP="007F1F53">
            <w:pPr>
              <w:rPr>
                <w:sz w:val="20"/>
              </w:rPr>
            </w:pPr>
            <w:r w:rsidRPr="003E4B57">
              <w:rPr>
                <w:sz w:val="20"/>
              </w:rPr>
              <w:t xml:space="preserve">SCS </w:t>
            </w:r>
          </w:p>
        </w:tc>
        <w:tc>
          <w:tcPr>
            <w:tcW w:w="516" w:type="pct"/>
          </w:tcPr>
          <w:p w14:paraId="62EC12AF" w14:textId="77777777" w:rsidR="00AD2B03" w:rsidRPr="003E4B57" w:rsidRDefault="00AD2B03" w:rsidP="007F1F53">
            <w:pPr>
              <w:rPr>
                <w:sz w:val="20"/>
              </w:rPr>
            </w:pPr>
            <w:r w:rsidRPr="003E4B57">
              <w:rPr>
                <w:sz w:val="20"/>
              </w:rPr>
              <w:t>Budget</w:t>
            </w:r>
          </w:p>
        </w:tc>
        <w:tc>
          <w:tcPr>
            <w:tcW w:w="799" w:type="pct"/>
          </w:tcPr>
          <w:p w14:paraId="1595BD43" w14:textId="77777777" w:rsidR="00AD2B03" w:rsidRPr="003E4B57" w:rsidRDefault="00AD2B03" w:rsidP="007F1F53">
            <w:pPr>
              <w:rPr>
                <w:sz w:val="20"/>
              </w:rPr>
            </w:pPr>
            <w:r w:rsidRPr="003E4B57">
              <w:rPr>
                <w:sz w:val="20"/>
              </w:rPr>
              <w:t xml:space="preserve">The sum of Reduced </w:t>
            </w:r>
            <w:proofErr w:type="spellStart"/>
            <w:r w:rsidRPr="003E4B57">
              <w:rPr>
                <w:sz w:val="20"/>
              </w:rPr>
              <w:t>Te</w:t>
            </w:r>
            <w:proofErr w:type="spellEnd"/>
            <w:r w:rsidRPr="003E4B57">
              <w:rPr>
                <w:sz w:val="20"/>
              </w:rPr>
              <w:t xml:space="preserve"> + Reduced TA command indication granularity</w:t>
            </w:r>
          </w:p>
        </w:tc>
        <w:tc>
          <w:tcPr>
            <w:tcW w:w="1022" w:type="pct"/>
          </w:tcPr>
          <w:p w14:paraId="2C8A6638" w14:textId="77777777" w:rsidR="00AD2B03" w:rsidRPr="003E4B57" w:rsidRDefault="00AD2B03" w:rsidP="007F1F53">
            <w:pPr>
              <w:rPr>
                <w:sz w:val="20"/>
              </w:rPr>
            </w:pPr>
            <w:r w:rsidRPr="003E4B57">
              <w:rPr>
                <w:sz w:val="20"/>
              </w:rPr>
              <w:t xml:space="preserve">Reduced </w:t>
            </w:r>
            <w:proofErr w:type="spellStart"/>
            <w:r w:rsidRPr="003E4B57">
              <w:rPr>
                <w:sz w:val="20"/>
              </w:rPr>
              <w:t>Te</w:t>
            </w:r>
            <w:proofErr w:type="spellEnd"/>
          </w:p>
        </w:tc>
        <w:tc>
          <w:tcPr>
            <w:tcW w:w="1271" w:type="pct"/>
          </w:tcPr>
          <w:p w14:paraId="548032A2" w14:textId="77777777" w:rsidR="00AD2B03" w:rsidRPr="003E4B57" w:rsidRDefault="00AD2B03" w:rsidP="007F1F53">
            <w:pPr>
              <w:rPr>
                <w:sz w:val="20"/>
              </w:rPr>
            </w:pPr>
            <w:r w:rsidRPr="003E4B57">
              <w:rPr>
                <w:sz w:val="20"/>
              </w:rPr>
              <w:t>Reduced TA command indication granularity</w:t>
            </w:r>
          </w:p>
        </w:tc>
        <w:tc>
          <w:tcPr>
            <w:tcW w:w="908" w:type="pct"/>
            <w:vMerge w:val="restart"/>
          </w:tcPr>
          <w:p w14:paraId="552344D8" w14:textId="77777777" w:rsidR="00AD2B03" w:rsidRPr="003E4B57" w:rsidRDefault="00AD2B03" w:rsidP="007F1F53">
            <w:pPr>
              <w:rPr>
                <w:sz w:val="20"/>
              </w:rPr>
            </w:pPr>
            <w:r w:rsidRPr="003E4B57">
              <w:rPr>
                <w:sz w:val="20"/>
              </w:rPr>
              <w:t>Assumptions:</w:t>
            </w:r>
          </w:p>
          <w:p w14:paraId="4515040F" w14:textId="77777777" w:rsidR="00AD2B03" w:rsidRPr="003E4B57" w:rsidRDefault="00AD2B03" w:rsidP="007F1F53">
            <w:pPr>
              <w:pStyle w:val="af6"/>
              <w:numPr>
                <w:ilvl w:val="0"/>
                <w:numId w:val="31"/>
              </w:numPr>
              <w:ind w:firstLineChars="0"/>
              <w:rPr>
                <w:sz w:val="20"/>
                <w:szCs w:val="20"/>
              </w:rPr>
            </w:pPr>
            <w:r w:rsidRPr="003E4B57">
              <w:rPr>
                <w:sz w:val="20"/>
                <w:szCs w:val="20"/>
              </w:rPr>
              <w:t>Equation: Equation (1)</w:t>
            </w:r>
          </w:p>
          <w:p w14:paraId="52499B60" w14:textId="77777777" w:rsidR="00AD2B03" w:rsidRPr="003E4B57" w:rsidRDefault="00AD2B03" w:rsidP="007F1F53">
            <w:pPr>
              <w:pStyle w:val="af6"/>
              <w:numPr>
                <w:ilvl w:val="0"/>
                <w:numId w:val="31"/>
              </w:numPr>
              <w:ind w:firstLineChars="0"/>
              <w:rPr>
                <w:sz w:val="20"/>
                <w:szCs w:val="20"/>
              </w:rPr>
            </w:pPr>
            <w:r w:rsidRPr="003E4B57">
              <w:rPr>
                <w:sz w:val="20"/>
                <w:szCs w:val="20"/>
              </w:rPr>
              <w:t xml:space="preserve">Value for BS transmit timing error: </w:t>
            </w:r>
            <w:r w:rsidRPr="003E4B57">
              <w:rPr>
                <w:iCs/>
                <w:color w:val="000000"/>
                <w:sz w:val="20"/>
                <w:szCs w:val="20"/>
                <w:lang w:eastAsia="ko-KR"/>
              </w:rPr>
              <w:t>±32.5ns</w:t>
            </w:r>
          </w:p>
        </w:tc>
      </w:tr>
      <w:tr w:rsidR="00AD2B03" w:rsidRPr="003E4B57" w14:paraId="02516D09" w14:textId="77777777" w:rsidTr="007F1F53">
        <w:trPr>
          <w:trHeight w:val="639"/>
          <w:jc w:val="center"/>
        </w:trPr>
        <w:tc>
          <w:tcPr>
            <w:tcW w:w="483" w:type="pct"/>
          </w:tcPr>
          <w:p w14:paraId="16CFE16C" w14:textId="77777777" w:rsidR="00AD2B03" w:rsidRPr="003E4B57" w:rsidRDefault="00AD2B03" w:rsidP="007F1F53">
            <w:pPr>
              <w:rPr>
                <w:sz w:val="20"/>
              </w:rPr>
            </w:pPr>
            <w:r w:rsidRPr="003E4B57">
              <w:rPr>
                <w:sz w:val="20"/>
              </w:rPr>
              <w:t xml:space="preserve">15kHz </w:t>
            </w:r>
          </w:p>
        </w:tc>
        <w:tc>
          <w:tcPr>
            <w:tcW w:w="516" w:type="pct"/>
          </w:tcPr>
          <w:p w14:paraId="4007B43E" w14:textId="77777777" w:rsidR="00AD2B03" w:rsidRPr="003E4B57" w:rsidRDefault="00AD2B03" w:rsidP="007F1F53">
            <w:pPr>
              <w:rPr>
                <w:sz w:val="20"/>
              </w:rPr>
            </w:pPr>
            <w:r w:rsidRPr="003E4B57">
              <w:rPr>
                <w:kern w:val="2"/>
                <w:sz w:val="20"/>
              </w:rPr>
              <w:t>±275ns</w:t>
            </w:r>
          </w:p>
        </w:tc>
        <w:tc>
          <w:tcPr>
            <w:tcW w:w="799" w:type="pct"/>
          </w:tcPr>
          <w:p w14:paraId="029A775C" w14:textId="77777777" w:rsidR="00AD2B03" w:rsidRPr="003E4B57" w:rsidRDefault="00AD2B03" w:rsidP="007F1F53">
            <w:pPr>
              <w:rPr>
                <w:sz w:val="20"/>
              </w:rPr>
            </w:pPr>
            <w:r>
              <w:rPr>
                <w:kern w:val="2"/>
                <w:sz w:val="20"/>
              </w:rPr>
              <w:t>377</w:t>
            </w:r>
            <w:r w:rsidRPr="003E4B57">
              <w:rPr>
                <w:kern w:val="2"/>
                <w:sz w:val="20"/>
              </w:rPr>
              <w:t>ns</w:t>
            </w:r>
          </w:p>
        </w:tc>
        <w:tc>
          <w:tcPr>
            <w:tcW w:w="1022" w:type="pct"/>
          </w:tcPr>
          <w:p w14:paraId="7AE1A6D0" w14:textId="77777777" w:rsidR="00AD2B03" w:rsidRPr="003E4B57" w:rsidRDefault="00AD2B03" w:rsidP="007F1F53">
            <w:pPr>
              <w:rPr>
                <w:sz w:val="20"/>
              </w:rPr>
            </w:pPr>
            <w:r w:rsidRPr="003E4B57">
              <w:rPr>
                <w:sz w:val="20"/>
              </w:rPr>
              <w:t>Reduced to (4</w:t>
            </w:r>
            <w:r>
              <w:rPr>
                <w:sz w:val="20"/>
              </w:rPr>
              <w:t>/</w:t>
            </w:r>
            <w:proofErr w:type="gramStart"/>
            <w:r>
              <w:rPr>
                <w:sz w:val="20"/>
              </w:rPr>
              <w:t>5</w:t>
            </w:r>
            <w:r w:rsidRPr="003E4B57">
              <w:rPr>
                <w:sz w:val="20"/>
              </w:rPr>
              <w:t>)*</w:t>
            </w:r>
            <w:proofErr w:type="gramEnd"/>
            <w:r w:rsidRPr="003E4B57">
              <w:rPr>
                <w:sz w:val="20"/>
              </w:rPr>
              <w:t xml:space="preserve"> Te</w:t>
            </w:r>
            <w:r>
              <w:rPr>
                <w:rFonts w:hint="eastAsia"/>
                <w:sz w:val="20"/>
              </w:rPr>
              <w:t>:</w:t>
            </w:r>
            <w:r>
              <w:rPr>
                <w:sz w:val="20"/>
              </w:rPr>
              <w:t>312</w:t>
            </w:r>
            <w:r w:rsidRPr="003E4B57">
              <w:rPr>
                <w:sz w:val="20"/>
              </w:rPr>
              <w:t>ns</w:t>
            </w:r>
          </w:p>
        </w:tc>
        <w:tc>
          <w:tcPr>
            <w:tcW w:w="1271" w:type="pct"/>
          </w:tcPr>
          <w:p w14:paraId="3DC961B7" w14:textId="77777777" w:rsidR="00AD2B03" w:rsidRPr="003E4B57" w:rsidRDefault="00AD2B03" w:rsidP="007F1F53">
            <w:pPr>
              <w:jc w:val="center"/>
              <w:rPr>
                <w:sz w:val="20"/>
              </w:rPr>
            </w:pPr>
            <w:r w:rsidRPr="003E4B57">
              <w:rPr>
                <w:sz w:val="20"/>
              </w:rPr>
              <w:t>Reduced to (1/</w:t>
            </w:r>
            <w:proofErr w:type="gramStart"/>
            <w:r>
              <w:rPr>
                <w:sz w:val="20"/>
              </w:rPr>
              <w:t>4</w:t>
            </w:r>
            <w:r w:rsidRPr="003E4B57">
              <w:rPr>
                <w:sz w:val="20"/>
              </w:rPr>
              <w:t>)*</w:t>
            </w:r>
            <w:proofErr w:type="gramEnd"/>
            <w:r w:rsidRPr="003E4B57">
              <w:rPr>
                <w:sz w:val="20"/>
              </w:rPr>
              <w:t>TAG</w:t>
            </w:r>
            <w:r>
              <w:rPr>
                <w:rFonts w:hint="eastAsia"/>
                <w:sz w:val="20"/>
              </w:rPr>
              <w:t>:</w:t>
            </w:r>
            <w:r>
              <w:rPr>
                <w:sz w:val="20"/>
              </w:rPr>
              <w:t xml:space="preserve"> 65</w:t>
            </w:r>
            <w:r w:rsidRPr="003E4B57">
              <w:rPr>
                <w:sz w:val="20"/>
              </w:rPr>
              <w:t>ns</w:t>
            </w:r>
          </w:p>
        </w:tc>
        <w:tc>
          <w:tcPr>
            <w:tcW w:w="908" w:type="pct"/>
            <w:vMerge/>
          </w:tcPr>
          <w:p w14:paraId="71B68677" w14:textId="77777777" w:rsidR="00AD2B03" w:rsidRPr="003E4B57" w:rsidRDefault="00AD2B03" w:rsidP="007F1F53">
            <w:pPr>
              <w:jc w:val="center"/>
              <w:rPr>
                <w:sz w:val="20"/>
              </w:rPr>
            </w:pPr>
          </w:p>
        </w:tc>
      </w:tr>
      <w:tr w:rsidR="00AD2B03" w:rsidRPr="003E4B57" w14:paraId="2631CBCA" w14:textId="77777777" w:rsidTr="007F1F53">
        <w:trPr>
          <w:trHeight w:val="554"/>
          <w:jc w:val="center"/>
        </w:trPr>
        <w:tc>
          <w:tcPr>
            <w:tcW w:w="483" w:type="pct"/>
          </w:tcPr>
          <w:p w14:paraId="08D091AB" w14:textId="77777777" w:rsidR="00AD2B03" w:rsidRPr="003E4B57" w:rsidRDefault="00AD2B03" w:rsidP="007F1F53">
            <w:pPr>
              <w:rPr>
                <w:sz w:val="20"/>
              </w:rPr>
            </w:pPr>
            <w:r w:rsidRPr="003E4B57">
              <w:rPr>
                <w:sz w:val="20"/>
              </w:rPr>
              <w:t>30kHz</w:t>
            </w:r>
          </w:p>
        </w:tc>
        <w:tc>
          <w:tcPr>
            <w:tcW w:w="516" w:type="pct"/>
          </w:tcPr>
          <w:p w14:paraId="447104B8" w14:textId="77777777" w:rsidR="00AD2B03" w:rsidRPr="003E4B57" w:rsidRDefault="00AD2B03" w:rsidP="007F1F53">
            <w:pPr>
              <w:rPr>
                <w:kern w:val="2"/>
                <w:sz w:val="20"/>
              </w:rPr>
            </w:pPr>
            <w:r w:rsidRPr="003E4B57">
              <w:rPr>
                <w:kern w:val="2"/>
                <w:sz w:val="20"/>
              </w:rPr>
              <w:t>±275ns</w:t>
            </w:r>
          </w:p>
        </w:tc>
        <w:tc>
          <w:tcPr>
            <w:tcW w:w="799" w:type="pct"/>
          </w:tcPr>
          <w:p w14:paraId="3ECEEF23" w14:textId="77777777" w:rsidR="00AD2B03" w:rsidRPr="003E4B57" w:rsidRDefault="00AD2B03" w:rsidP="007F1F53">
            <w:pPr>
              <w:rPr>
                <w:kern w:val="2"/>
                <w:sz w:val="20"/>
              </w:rPr>
            </w:pPr>
            <w:r>
              <w:rPr>
                <w:kern w:val="2"/>
                <w:sz w:val="20"/>
              </w:rPr>
              <w:t>357.5</w:t>
            </w:r>
            <w:r w:rsidRPr="003E4B57">
              <w:rPr>
                <w:kern w:val="2"/>
                <w:sz w:val="20"/>
              </w:rPr>
              <w:t>ns</w:t>
            </w:r>
          </w:p>
        </w:tc>
        <w:tc>
          <w:tcPr>
            <w:tcW w:w="1022" w:type="pct"/>
          </w:tcPr>
          <w:p w14:paraId="23B8D647" w14:textId="77777777" w:rsidR="00AD2B03" w:rsidRPr="003E4B57" w:rsidRDefault="00AD2B03" w:rsidP="007F1F53">
            <w:pPr>
              <w:rPr>
                <w:sz w:val="20"/>
              </w:rPr>
            </w:pPr>
            <w:r>
              <w:rPr>
                <w:sz w:val="20"/>
              </w:rPr>
              <w:t xml:space="preserve">No </w:t>
            </w:r>
            <w:r>
              <w:rPr>
                <w:rFonts w:hint="eastAsia"/>
                <w:sz w:val="20"/>
              </w:rPr>
              <w:t>change</w:t>
            </w:r>
            <w:r>
              <w:rPr>
                <w:sz w:val="20"/>
              </w:rPr>
              <w:t>: 260ns</w:t>
            </w:r>
          </w:p>
        </w:tc>
        <w:tc>
          <w:tcPr>
            <w:tcW w:w="1271" w:type="pct"/>
          </w:tcPr>
          <w:p w14:paraId="05011CFE" w14:textId="77777777" w:rsidR="00AD2B03" w:rsidRPr="003E4B57" w:rsidRDefault="00AD2B03" w:rsidP="007F1F53">
            <w:pPr>
              <w:jc w:val="center"/>
              <w:rPr>
                <w:sz w:val="20"/>
              </w:rPr>
            </w:pPr>
            <w:r w:rsidRPr="003E4B57">
              <w:rPr>
                <w:sz w:val="20"/>
              </w:rPr>
              <w:t>Reduced to (3/</w:t>
            </w:r>
            <w:proofErr w:type="gramStart"/>
            <w:r w:rsidRPr="003E4B57">
              <w:rPr>
                <w:sz w:val="20"/>
              </w:rPr>
              <w:t>4)*</w:t>
            </w:r>
            <w:proofErr w:type="gramEnd"/>
            <w:r w:rsidRPr="003E4B57">
              <w:rPr>
                <w:sz w:val="20"/>
              </w:rPr>
              <w:t>TAG</w:t>
            </w:r>
            <w:r>
              <w:rPr>
                <w:rFonts w:hint="eastAsia"/>
                <w:sz w:val="20"/>
              </w:rPr>
              <w:t>:</w:t>
            </w:r>
            <w:r>
              <w:rPr>
                <w:sz w:val="20"/>
              </w:rPr>
              <w:t xml:space="preserve"> </w:t>
            </w:r>
            <w:r w:rsidRPr="003D58D4">
              <w:rPr>
                <w:rFonts w:hint="eastAsia"/>
                <w:sz w:val="20"/>
              </w:rPr>
              <w:t>97.5</w:t>
            </w:r>
            <w:r>
              <w:rPr>
                <w:sz w:val="20"/>
              </w:rPr>
              <w:t xml:space="preserve"> </w:t>
            </w:r>
            <w:r w:rsidRPr="003E4B57">
              <w:rPr>
                <w:sz w:val="20"/>
              </w:rPr>
              <w:t>ns</w:t>
            </w:r>
          </w:p>
        </w:tc>
        <w:tc>
          <w:tcPr>
            <w:tcW w:w="908" w:type="pct"/>
            <w:vMerge/>
          </w:tcPr>
          <w:p w14:paraId="16C1DC6C" w14:textId="77777777" w:rsidR="00AD2B03" w:rsidRPr="003E4B57" w:rsidRDefault="00AD2B03" w:rsidP="007F1F53">
            <w:pPr>
              <w:jc w:val="center"/>
              <w:rPr>
                <w:sz w:val="20"/>
              </w:rPr>
            </w:pPr>
          </w:p>
        </w:tc>
      </w:tr>
    </w:tbl>
    <w:p w14:paraId="459B4237" w14:textId="77777777" w:rsidR="00971BCD" w:rsidRPr="00971BCD" w:rsidRDefault="00971BCD" w:rsidP="000F7F6E">
      <w:pPr>
        <w:rPr>
          <w:rFonts w:eastAsia="Malgun Gothic"/>
          <w:b/>
          <w:i/>
          <w:sz w:val="20"/>
          <w:lang w:eastAsia="ko-KR"/>
        </w:rPr>
      </w:pPr>
    </w:p>
    <w:p w14:paraId="6C13DCFB" w14:textId="77777777" w:rsidR="00971BCD" w:rsidRPr="00BA307E" w:rsidRDefault="00971BC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17" w:name="_Toc502437832"/>
      <w:r>
        <w:t>Reference</w:t>
      </w:r>
    </w:p>
    <w:bookmarkEnd w:id="17"/>
    <w:p w14:paraId="55478ED5" w14:textId="78348038" w:rsidR="00600282" w:rsidRPr="00166912" w:rsidRDefault="00177157" w:rsidP="00C868BB">
      <w:pPr>
        <w:spacing w:afterLines="50" w:line="240" w:lineRule="auto"/>
        <w:jc w:val="left"/>
        <w:rPr>
          <w:sz w:val="20"/>
        </w:rPr>
      </w:pPr>
      <w:r w:rsidRPr="00166912">
        <w:rPr>
          <w:sz w:val="20"/>
        </w:rPr>
        <w:t xml:space="preserve">[1] </w:t>
      </w:r>
      <w:r w:rsidR="000F6114" w:rsidRPr="00166912">
        <w:rPr>
          <w:sz w:val="20"/>
        </w:rPr>
        <w:t xml:space="preserve">R1-2104171(R4-2105850) Reply LS on UE transmit timing error </w:t>
      </w:r>
    </w:p>
    <w:p w14:paraId="3AC271E8" w14:textId="15AD886F" w:rsidR="005A6F55" w:rsidRPr="00166912" w:rsidRDefault="00186560" w:rsidP="00C868BB">
      <w:pPr>
        <w:spacing w:afterLines="50" w:line="240" w:lineRule="auto"/>
        <w:jc w:val="left"/>
        <w:rPr>
          <w:iCs/>
          <w:sz w:val="20"/>
          <w:lang w:eastAsia="x-none"/>
        </w:rPr>
      </w:pPr>
      <w:r w:rsidRPr="00166912">
        <w:rPr>
          <w:sz w:val="20"/>
        </w:rPr>
        <w:t>[</w:t>
      </w:r>
      <w:r w:rsidR="000477B9" w:rsidRPr="00166912">
        <w:rPr>
          <w:sz w:val="20"/>
        </w:rPr>
        <w:t>2</w:t>
      </w:r>
      <w:r w:rsidRPr="00166912">
        <w:rPr>
          <w:sz w:val="20"/>
        </w:rPr>
        <w:t xml:space="preserve">] </w:t>
      </w:r>
      <w:r w:rsidR="000F6114" w:rsidRPr="00166912">
        <w:rPr>
          <w:sz w:val="20"/>
        </w:rPr>
        <w:t>Chairman notes RAN1#104b e-meeting</w:t>
      </w:r>
      <w:r w:rsidR="000F6114" w:rsidRPr="00166912">
        <w:rPr>
          <w:iCs/>
          <w:sz w:val="20"/>
          <w:lang w:eastAsia="x-none"/>
        </w:rPr>
        <w:t xml:space="preserve"> </w:t>
      </w:r>
    </w:p>
    <w:p w14:paraId="4ACD0F38" w14:textId="3D57D6C0" w:rsidR="00B41474" w:rsidRPr="00166912" w:rsidRDefault="00631338" w:rsidP="00C868BB">
      <w:pPr>
        <w:spacing w:afterLines="50" w:line="240" w:lineRule="auto"/>
        <w:jc w:val="left"/>
        <w:rPr>
          <w:sz w:val="20"/>
        </w:rPr>
      </w:pPr>
      <w:r w:rsidRPr="00166912">
        <w:rPr>
          <w:rFonts w:hint="eastAsia"/>
          <w:sz w:val="20"/>
        </w:rPr>
        <w:t>[</w:t>
      </w:r>
      <w:r w:rsidRPr="00166912">
        <w:rPr>
          <w:sz w:val="20"/>
        </w:rPr>
        <w:t xml:space="preserve">3] </w:t>
      </w:r>
      <w:r w:rsidR="000F6114" w:rsidRPr="00166912">
        <w:rPr>
          <w:iCs/>
          <w:sz w:val="20"/>
          <w:lang w:eastAsia="x-none"/>
        </w:rPr>
        <w:t>R2-2010837 Reply LS on propagation delay compensation enhancement</w:t>
      </w:r>
    </w:p>
    <w:p w14:paraId="59B0C34B" w14:textId="389BA150" w:rsidR="00631338" w:rsidRPr="00166912" w:rsidRDefault="00B41474" w:rsidP="00C868BB">
      <w:pPr>
        <w:spacing w:afterLines="50" w:line="240" w:lineRule="auto"/>
        <w:jc w:val="left"/>
        <w:rPr>
          <w:sz w:val="20"/>
        </w:rPr>
      </w:pPr>
      <w:r w:rsidRPr="00166912">
        <w:rPr>
          <w:rFonts w:hint="eastAsia"/>
          <w:sz w:val="20"/>
        </w:rPr>
        <w:t>[</w:t>
      </w:r>
      <w:r w:rsidRPr="00166912">
        <w:rPr>
          <w:sz w:val="20"/>
        </w:rPr>
        <w:t xml:space="preserve">4] </w:t>
      </w:r>
      <w:r w:rsidR="00631338" w:rsidRPr="00166912">
        <w:rPr>
          <w:sz w:val="20"/>
        </w:rPr>
        <w:t xml:space="preserve">R4-2108300 </w:t>
      </w:r>
      <w:r w:rsidR="00631338" w:rsidRPr="00166912">
        <w:rPr>
          <w:rFonts w:hint="eastAsia"/>
          <w:sz w:val="20"/>
        </w:rPr>
        <w:t>B</w:t>
      </w:r>
      <w:r w:rsidR="00631338" w:rsidRPr="00166912">
        <w:rPr>
          <w:sz w:val="20"/>
        </w:rPr>
        <w:t xml:space="preserve">ig </w:t>
      </w:r>
      <w:r w:rsidR="00631338" w:rsidRPr="00166912">
        <w:rPr>
          <w:rFonts w:hint="eastAsia"/>
          <w:sz w:val="20"/>
        </w:rPr>
        <w:t>CR</w:t>
      </w:r>
      <w:r w:rsidR="00631338" w:rsidRPr="00166912">
        <w:rPr>
          <w:sz w:val="20"/>
        </w:rPr>
        <w:t xml:space="preserve"> 38</w:t>
      </w:r>
      <w:r w:rsidR="00631338" w:rsidRPr="00166912">
        <w:rPr>
          <w:rFonts w:hint="eastAsia"/>
          <w:sz w:val="20"/>
        </w:rPr>
        <w:t>1</w:t>
      </w:r>
      <w:r w:rsidR="00631338" w:rsidRPr="00166912">
        <w:rPr>
          <w:sz w:val="20"/>
        </w:rPr>
        <w:t>33</w:t>
      </w:r>
      <w:r w:rsidR="00631338" w:rsidRPr="00166912">
        <w:rPr>
          <w:rFonts w:hint="eastAsia"/>
          <w:sz w:val="20"/>
        </w:rPr>
        <w:t>-NR</w:t>
      </w:r>
      <w:r w:rsidR="00631338" w:rsidRPr="00166912">
        <w:rPr>
          <w:sz w:val="20"/>
        </w:rPr>
        <w:t xml:space="preserve"> positioning RRM perf</w:t>
      </w:r>
      <w:r w:rsidR="00631338" w:rsidRPr="00166912">
        <w:rPr>
          <w:rFonts w:hint="eastAsia"/>
          <w:sz w:val="20"/>
        </w:rPr>
        <w:t>_</w:t>
      </w:r>
      <w:r w:rsidR="00631338" w:rsidRPr="00166912">
        <w:rPr>
          <w:sz w:val="20"/>
        </w:rPr>
        <w:t>R16</w:t>
      </w:r>
    </w:p>
    <w:p w14:paraId="7D9CFDCF" w14:textId="77777777" w:rsidR="00B41474" w:rsidRPr="00D446DF" w:rsidRDefault="00B41474" w:rsidP="00C868BB">
      <w:pPr>
        <w:spacing w:afterLines="50" w:line="240" w:lineRule="auto"/>
        <w:jc w:val="left"/>
      </w:pPr>
    </w:p>
    <w:sectPr w:rsidR="00B41474" w:rsidRPr="00D446DF" w:rsidSect="004E5F54">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609BB" w14:textId="77777777" w:rsidR="00826C4C" w:rsidRDefault="00826C4C">
      <w:pPr>
        <w:spacing w:after="0" w:line="240" w:lineRule="auto"/>
      </w:pPr>
      <w:r>
        <w:separator/>
      </w:r>
    </w:p>
  </w:endnote>
  <w:endnote w:type="continuationSeparator" w:id="0">
    <w:p w14:paraId="7F16650E" w14:textId="77777777" w:rsidR="00826C4C" w:rsidRDefault="00826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7C6C54" w:rsidRDefault="007C6C54"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F3750" w14:textId="77777777" w:rsidR="00826C4C" w:rsidRDefault="00826C4C">
      <w:pPr>
        <w:spacing w:after="0" w:line="240" w:lineRule="auto"/>
      </w:pPr>
      <w:r>
        <w:separator/>
      </w:r>
    </w:p>
  </w:footnote>
  <w:footnote w:type="continuationSeparator" w:id="0">
    <w:p w14:paraId="693B27E6" w14:textId="77777777" w:rsidR="00826C4C" w:rsidRDefault="00826C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3E578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54670"/>
    <w:multiLevelType w:val="hybridMultilevel"/>
    <w:tmpl w:val="D35C2A7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11"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C90DF0"/>
    <w:multiLevelType w:val="hybridMultilevel"/>
    <w:tmpl w:val="E3C0B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A57CC1"/>
    <w:multiLevelType w:val="hybridMultilevel"/>
    <w:tmpl w:val="A426E8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8"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59D52BB"/>
    <w:multiLevelType w:val="hybridMultilevel"/>
    <w:tmpl w:val="3E92E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4"/>
  </w:num>
  <w:num w:numId="4">
    <w:abstractNumId w:val="2"/>
  </w:num>
  <w:num w:numId="5">
    <w:abstractNumId w:val="8"/>
  </w:num>
  <w:num w:numId="6">
    <w:abstractNumId w:val="19"/>
  </w:num>
  <w:num w:numId="7">
    <w:abstractNumId w:val="13"/>
  </w:num>
  <w:num w:numId="8">
    <w:abstractNumId w:val="18"/>
  </w:num>
  <w:num w:numId="9">
    <w:abstractNumId w:val="4"/>
  </w:num>
  <w:num w:numId="10">
    <w:abstractNumId w:val="20"/>
  </w:num>
  <w:num w:numId="11">
    <w:abstractNumId w:val="1"/>
  </w:num>
  <w:num w:numId="12">
    <w:abstractNumId w:val="5"/>
  </w:num>
  <w:num w:numId="13">
    <w:abstractNumId w:val="0"/>
  </w:num>
  <w:num w:numId="14">
    <w:abstractNumId w:val="0"/>
  </w:num>
  <w:num w:numId="15">
    <w:abstractNumId w:val="16"/>
  </w:num>
  <w:num w:numId="16">
    <w:abstractNumId w:val="10"/>
  </w:num>
  <w:num w:numId="17">
    <w:abstractNumId w:val="0"/>
  </w:num>
  <w:num w:numId="18">
    <w:abstractNumId w:val="0"/>
  </w:num>
  <w:num w:numId="19">
    <w:abstractNumId w:val="0"/>
  </w:num>
  <w:num w:numId="20">
    <w:abstractNumId w:val="0"/>
  </w:num>
  <w:num w:numId="21">
    <w:abstractNumId w:val="0"/>
  </w:num>
  <w:num w:numId="22">
    <w:abstractNumId w:val="17"/>
  </w:num>
  <w:num w:numId="23">
    <w:abstractNumId w:val="15"/>
  </w:num>
  <w:num w:numId="24">
    <w:abstractNumId w:val="0"/>
  </w:num>
  <w:num w:numId="25">
    <w:abstractNumId w:val="0"/>
  </w:num>
  <w:num w:numId="26">
    <w:abstractNumId w:val="0"/>
  </w:num>
  <w:num w:numId="27">
    <w:abstractNumId w:val="0"/>
  </w:num>
  <w:num w:numId="28">
    <w:abstractNumId w:val="0"/>
  </w:num>
  <w:num w:numId="29">
    <w:abstractNumId w:val="1"/>
  </w:num>
  <w:num w:numId="30">
    <w:abstractNumId w:val="7"/>
  </w:num>
  <w:num w:numId="31">
    <w:abstractNumId w:val="12"/>
  </w:num>
  <w:num w:numId="32">
    <w:abstractNumId w:val="21"/>
  </w:num>
  <w:num w:numId="33">
    <w:abstractNumId w:val="3"/>
  </w:num>
  <w:num w:numId="34">
    <w:abstractNumId w:val="1"/>
  </w:num>
  <w:num w:numId="35">
    <w:abstractNumId w:val="6"/>
  </w:num>
  <w:num w:numId="3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936"/>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89E"/>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655"/>
    <w:rsid w:val="00025A91"/>
    <w:rsid w:val="00025BE4"/>
    <w:rsid w:val="00025E38"/>
    <w:rsid w:val="000268A4"/>
    <w:rsid w:val="00026A00"/>
    <w:rsid w:val="000274B9"/>
    <w:rsid w:val="00027567"/>
    <w:rsid w:val="0002762F"/>
    <w:rsid w:val="00027F89"/>
    <w:rsid w:val="0003079B"/>
    <w:rsid w:val="000319B0"/>
    <w:rsid w:val="0003222E"/>
    <w:rsid w:val="00032336"/>
    <w:rsid w:val="0003293A"/>
    <w:rsid w:val="00032E5E"/>
    <w:rsid w:val="000330F9"/>
    <w:rsid w:val="000332BA"/>
    <w:rsid w:val="00033817"/>
    <w:rsid w:val="0003389F"/>
    <w:rsid w:val="0003395F"/>
    <w:rsid w:val="00034109"/>
    <w:rsid w:val="00034515"/>
    <w:rsid w:val="00034E62"/>
    <w:rsid w:val="000355E6"/>
    <w:rsid w:val="00035C2D"/>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3E0"/>
    <w:rsid w:val="00041967"/>
    <w:rsid w:val="00041E00"/>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7B9"/>
    <w:rsid w:val="0004797C"/>
    <w:rsid w:val="0005010C"/>
    <w:rsid w:val="000506EA"/>
    <w:rsid w:val="00050C2A"/>
    <w:rsid w:val="00050D97"/>
    <w:rsid w:val="0005104E"/>
    <w:rsid w:val="00051052"/>
    <w:rsid w:val="000510CD"/>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1D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A"/>
    <w:rsid w:val="00074328"/>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CA6"/>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B55"/>
    <w:rsid w:val="00090CFA"/>
    <w:rsid w:val="00090DFC"/>
    <w:rsid w:val="00090F64"/>
    <w:rsid w:val="00091492"/>
    <w:rsid w:val="00091792"/>
    <w:rsid w:val="00091A3E"/>
    <w:rsid w:val="0009216B"/>
    <w:rsid w:val="00093179"/>
    <w:rsid w:val="00093B7E"/>
    <w:rsid w:val="00093E4B"/>
    <w:rsid w:val="000951A9"/>
    <w:rsid w:val="0009608E"/>
    <w:rsid w:val="000961EC"/>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856"/>
    <w:rsid w:val="000A4B79"/>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905"/>
    <w:rsid w:val="000B5F70"/>
    <w:rsid w:val="000B60D6"/>
    <w:rsid w:val="000B61FA"/>
    <w:rsid w:val="000B645F"/>
    <w:rsid w:val="000B660F"/>
    <w:rsid w:val="000B6C01"/>
    <w:rsid w:val="000B6FC4"/>
    <w:rsid w:val="000B7407"/>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5DD"/>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1D1"/>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778C"/>
    <w:rsid w:val="000E7CE0"/>
    <w:rsid w:val="000F03D3"/>
    <w:rsid w:val="000F04B1"/>
    <w:rsid w:val="000F0EA9"/>
    <w:rsid w:val="000F1473"/>
    <w:rsid w:val="000F2234"/>
    <w:rsid w:val="000F231C"/>
    <w:rsid w:val="000F272B"/>
    <w:rsid w:val="000F2C15"/>
    <w:rsid w:val="000F367C"/>
    <w:rsid w:val="000F3711"/>
    <w:rsid w:val="000F3AA2"/>
    <w:rsid w:val="000F3C57"/>
    <w:rsid w:val="000F48C0"/>
    <w:rsid w:val="000F49A2"/>
    <w:rsid w:val="000F4C96"/>
    <w:rsid w:val="000F4E17"/>
    <w:rsid w:val="000F5700"/>
    <w:rsid w:val="000F583A"/>
    <w:rsid w:val="000F589B"/>
    <w:rsid w:val="000F5C63"/>
    <w:rsid w:val="000F6114"/>
    <w:rsid w:val="000F62E6"/>
    <w:rsid w:val="000F6303"/>
    <w:rsid w:val="000F68DD"/>
    <w:rsid w:val="000F71C1"/>
    <w:rsid w:val="000F737B"/>
    <w:rsid w:val="000F7453"/>
    <w:rsid w:val="000F7982"/>
    <w:rsid w:val="000F7F11"/>
    <w:rsid w:val="000F7F6E"/>
    <w:rsid w:val="00100061"/>
    <w:rsid w:val="001002CE"/>
    <w:rsid w:val="001003CD"/>
    <w:rsid w:val="0010083D"/>
    <w:rsid w:val="00100A2F"/>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E16"/>
    <w:rsid w:val="00121F3B"/>
    <w:rsid w:val="00121FCA"/>
    <w:rsid w:val="001229AD"/>
    <w:rsid w:val="00122B5F"/>
    <w:rsid w:val="00122CA5"/>
    <w:rsid w:val="00122FB3"/>
    <w:rsid w:val="00123405"/>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9DF"/>
    <w:rsid w:val="00135BF7"/>
    <w:rsid w:val="00135DEA"/>
    <w:rsid w:val="0013637D"/>
    <w:rsid w:val="00136492"/>
    <w:rsid w:val="001365FC"/>
    <w:rsid w:val="001366D4"/>
    <w:rsid w:val="00136785"/>
    <w:rsid w:val="00136B64"/>
    <w:rsid w:val="00136DEF"/>
    <w:rsid w:val="0013795E"/>
    <w:rsid w:val="00137CFF"/>
    <w:rsid w:val="00137D3A"/>
    <w:rsid w:val="001402B9"/>
    <w:rsid w:val="00140725"/>
    <w:rsid w:val="00140BC0"/>
    <w:rsid w:val="00141607"/>
    <w:rsid w:val="00141F63"/>
    <w:rsid w:val="00142856"/>
    <w:rsid w:val="00143254"/>
    <w:rsid w:val="00143609"/>
    <w:rsid w:val="00143A70"/>
    <w:rsid w:val="00143D15"/>
    <w:rsid w:val="001444CE"/>
    <w:rsid w:val="00144B53"/>
    <w:rsid w:val="00144C58"/>
    <w:rsid w:val="00144D2C"/>
    <w:rsid w:val="00145632"/>
    <w:rsid w:val="00145B43"/>
    <w:rsid w:val="00145D75"/>
    <w:rsid w:val="00145FB7"/>
    <w:rsid w:val="0014690B"/>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2CE"/>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B3C"/>
    <w:rsid w:val="00165C12"/>
    <w:rsid w:val="00166263"/>
    <w:rsid w:val="001667BE"/>
    <w:rsid w:val="00166912"/>
    <w:rsid w:val="00166AAD"/>
    <w:rsid w:val="00166CA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6B5"/>
    <w:rsid w:val="00176A05"/>
    <w:rsid w:val="00176DC8"/>
    <w:rsid w:val="00177019"/>
    <w:rsid w:val="00177157"/>
    <w:rsid w:val="0018121D"/>
    <w:rsid w:val="00181541"/>
    <w:rsid w:val="0018172E"/>
    <w:rsid w:val="001818FA"/>
    <w:rsid w:val="00181CE0"/>
    <w:rsid w:val="00181E87"/>
    <w:rsid w:val="00181EC4"/>
    <w:rsid w:val="00182317"/>
    <w:rsid w:val="0018299F"/>
    <w:rsid w:val="00182CAD"/>
    <w:rsid w:val="00183187"/>
    <w:rsid w:val="0018320D"/>
    <w:rsid w:val="001833A9"/>
    <w:rsid w:val="0018379C"/>
    <w:rsid w:val="00183C35"/>
    <w:rsid w:val="0018519D"/>
    <w:rsid w:val="00185227"/>
    <w:rsid w:val="0018522A"/>
    <w:rsid w:val="001857CA"/>
    <w:rsid w:val="00185BEB"/>
    <w:rsid w:val="00185CC7"/>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C5F"/>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2FD6"/>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E34"/>
    <w:rsid w:val="001C1F3E"/>
    <w:rsid w:val="001C262B"/>
    <w:rsid w:val="001C2A81"/>
    <w:rsid w:val="001C2CAE"/>
    <w:rsid w:val="001C2D5C"/>
    <w:rsid w:val="001C30A9"/>
    <w:rsid w:val="001C3500"/>
    <w:rsid w:val="001C3B2F"/>
    <w:rsid w:val="001C3B92"/>
    <w:rsid w:val="001C3C4D"/>
    <w:rsid w:val="001C3CD1"/>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974"/>
    <w:rsid w:val="001D1A3C"/>
    <w:rsid w:val="001D1AA0"/>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1B36"/>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0BC4"/>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FD2"/>
    <w:rsid w:val="001F7657"/>
    <w:rsid w:val="00200E6E"/>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29"/>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052"/>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D77"/>
    <w:rsid w:val="002440DB"/>
    <w:rsid w:val="00244650"/>
    <w:rsid w:val="00244689"/>
    <w:rsid w:val="00244A5D"/>
    <w:rsid w:val="002450D2"/>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A24"/>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5CB"/>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386"/>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DFF"/>
    <w:rsid w:val="00290744"/>
    <w:rsid w:val="002907AA"/>
    <w:rsid w:val="002907C3"/>
    <w:rsid w:val="00290B81"/>
    <w:rsid w:val="00290E31"/>
    <w:rsid w:val="00290FFF"/>
    <w:rsid w:val="002910B4"/>
    <w:rsid w:val="002918E6"/>
    <w:rsid w:val="002919E4"/>
    <w:rsid w:val="00291FBB"/>
    <w:rsid w:val="002920F3"/>
    <w:rsid w:val="002923A4"/>
    <w:rsid w:val="00292635"/>
    <w:rsid w:val="00292A18"/>
    <w:rsid w:val="00292E26"/>
    <w:rsid w:val="0029355F"/>
    <w:rsid w:val="002936DA"/>
    <w:rsid w:val="002938B3"/>
    <w:rsid w:val="00293960"/>
    <w:rsid w:val="00293B01"/>
    <w:rsid w:val="00293D6D"/>
    <w:rsid w:val="002947F9"/>
    <w:rsid w:val="00294E54"/>
    <w:rsid w:val="002959F9"/>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22B"/>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F81"/>
    <w:rsid w:val="002D11E5"/>
    <w:rsid w:val="002D148E"/>
    <w:rsid w:val="002D16FA"/>
    <w:rsid w:val="002D19C2"/>
    <w:rsid w:val="002D1A5D"/>
    <w:rsid w:val="002D1D15"/>
    <w:rsid w:val="002D1D36"/>
    <w:rsid w:val="002D2126"/>
    <w:rsid w:val="002D2171"/>
    <w:rsid w:val="002D2BB6"/>
    <w:rsid w:val="002D3033"/>
    <w:rsid w:val="002D3149"/>
    <w:rsid w:val="002D36FB"/>
    <w:rsid w:val="002D3DCE"/>
    <w:rsid w:val="002D3DE6"/>
    <w:rsid w:val="002D4084"/>
    <w:rsid w:val="002D4578"/>
    <w:rsid w:val="002D4C35"/>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74"/>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A85"/>
    <w:rsid w:val="002F6CED"/>
    <w:rsid w:val="002F6D19"/>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630F"/>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7C9"/>
    <w:rsid w:val="00313BA8"/>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0F"/>
    <w:rsid w:val="00324DEC"/>
    <w:rsid w:val="003250BD"/>
    <w:rsid w:val="00325416"/>
    <w:rsid w:val="0032575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1CF8"/>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1EB"/>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6F39"/>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19"/>
    <w:rsid w:val="003773F3"/>
    <w:rsid w:val="003779E6"/>
    <w:rsid w:val="00377A2F"/>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2C7"/>
    <w:rsid w:val="003833B7"/>
    <w:rsid w:val="00383AAC"/>
    <w:rsid w:val="00383B18"/>
    <w:rsid w:val="00384B11"/>
    <w:rsid w:val="003852CE"/>
    <w:rsid w:val="00385463"/>
    <w:rsid w:val="00385BA5"/>
    <w:rsid w:val="00385CCE"/>
    <w:rsid w:val="00386132"/>
    <w:rsid w:val="00386213"/>
    <w:rsid w:val="003868EC"/>
    <w:rsid w:val="003869C0"/>
    <w:rsid w:val="00386AFD"/>
    <w:rsid w:val="00386BC1"/>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297"/>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24C"/>
    <w:rsid w:val="003C2321"/>
    <w:rsid w:val="003C2328"/>
    <w:rsid w:val="003C25A0"/>
    <w:rsid w:val="003C2851"/>
    <w:rsid w:val="003C29AC"/>
    <w:rsid w:val="003C2E36"/>
    <w:rsid w:val="003C2F64"/>
    <w:rsid w:val="003C3015"/>
    <w:rsid w:val="003C3B49"/>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188"/>
    <w:rsid w:val="003C72A5"/>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8D4"/>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3A3E"/>
    <w:rsid w:val="003E4A33"/>
    <w:rsid w:val="003E4B57"/>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6B4"/>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744"/>
    <w:rsid w:val="00403E2A"/>
    <w:rsid w:val="004045C6"/>
    <w:rsid w:val="0040466E"/>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0B1"/>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4F"/>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ED1"/>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198"/>
    <w:rsid w:val="00445408"/>
    <w:rsid w:val="00446349"/>
    <w:rsid w:val="004464DE"/>
    <w:rsid w:val="00446D26"/>
    <w:rsid w:val="00446E3B"/>
    <w:rsid w:val="004478E5"/>
    <w:rsid w:val="00447AA8"/>
    <w:rsid w:val="00447B5D"/>
    <w:rsid w:val="00450186"/>
    <w:rsid w:val="004505E0"/>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B0"/>
    <w:rsid w:val="004554C1"/>
    <w:rsid w:val="004556C6"/>
    <w:rsid w:val="00455B80"/>
    <w:rsid w:val="00455F3B"/>
    <w:rsid w:val="00456123"/>
    <w:rsid w:val="00456A16"/>
    <w:rsid w:val="0045754D"/>
    <w:rsid w:val="0045758D"/>
    <w:rsid w:val="00457F24"/>
    <w:rsid w:val="0046056B"/>
    <w:rsid w:val="00460E80"/>
    <w:rsid w:val="00460F36"/>
    <w:rsid w:val="00461C29"/>
    <w:rsid w:val="00461DC9"/>
    <w:rsid w:val="0046227B"/>
    <w:rsid w:val="0046276D"/>
    <w:rsid w:val="00462775"/>
    <w:rsid w:val="00463094"/>
    <w:rsid w:val="00463C46"/>
    <w:rsid w:val="00463F6A"/>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7AB"/>
    <w:rsid w:val="00484BCF"/>
    <w:rsid w:val="004853CB"/>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3EA"/>
    <w:rsid w:val="00492D37"/>
    <w:rsid w:val="00492F63"/>
    <w:rsid w:val="00492F7B"/>
    <w:rsid w:val="00493167"/>
    <w:rsid w:val="00493237"/>
    <w:rsid w:val="00494DF2"/>
    <w:rsid w:val="00495283"/>
    <w:rsid w:val="004954D9"/>
    <w:rsid w:val="004954E5"/>
    <w:rsid w:val="004956ED"/>
    <w:rsid w:val="00495983"/>
    <w:rsid w:val="0049663C"/>
    <w:rsid w:val="00496A2B"/>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BCD"/>
    <w:rsid w:val="004A6D0B"/>
    <w:rsid w:val="004A7A36"/>
    <w:rsid w:val="004A7B0B"/>
    <w:rsid w:val="004A7C46"/>
    <w:rsid w:val="004B0053"/>
    <w:rsid w:val="004B019C"/>
    <w:rsid w:val="004B01C1"/>
    <w:rsid w:val="004B0670"/>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635"/>
    <w:rsid w:val="004C07CE"/>
    <w:rsid w:val="004C0EA7"/>
    <w:rsid w:val="004C1433"/>
    <w:rsid w:val="004C15F8"/>
    <w:rsid w:val="004C1678"/>
    <w:rsid w:val="004C23BC"/>
    <w:rsid w:val="004C23F4"/>
    <w:rsid w:val="004C359D"/>
    <w:rsid w:val="004C3803"/>
    <w:rsid w:val="004C4787"/>
    <w:rsid w:val="004C4809"/>
    <w:rsid w:val="004C480E"/>
    <w:rsid w:val="004C50EB"/>
    <w:rsid w:val="004C51BD"/>
    <w:rsid w:val="004C5387"/>
    <w:rsid w:val="004C57A0"/>
    <w:rsid w:val="004C5E94"/>
    <w:rsid w:val="004C62E0"/>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9EC"/>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9E7"/>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B2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065"/>
    <w:rsid w:val="00502399"/>
    <w:rsid w:val="00502A43"/>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6C"/>
    <w:rsid w:val="005062DF"/>
    <w:rsid w:val="005062F5"/>
    <w:rsid w:val="0050669E"/>
    <w:rsid w:val="0050697C"/>
    <w:rsid w:val="00507007"/>
    <w:rsid w:val="005073D4"/>
    <w:rsid w:val="00507999"/>
    <w:rsid w:val="00507DBA"/>
    <w:rsid w:val="00507E33"/>
    <w:rsid w:val="005108CF"/>
    <w:rsid w:val="00510922"/>
    <w:rsid w:val="00510BC5"/>
    <w:rsid w:val="00510EFD"/>
    <w:rsid w:val="00511039"/>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336"/>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1D"/>
    <w:rsid w:val="00522A4C"/>
    <w:rsid w:val="00523073"/>
    <w:rsid w:val="00523097"/>
    <w:rsid w:val="005230A0"/>
    <w:rsid w:val="00523E10"/>
    <w:rsid w:val="0052450D"/>
    <w:rsid w:val="00524595"/>
    <w:rsid w:val="00524698"/>
    <w:rsid w:val="005250C0"/>
    <w:rsid w:val="005251B3"/>
    <w:rsid w:val="00525B0C"/>
    <w:rsid w:val="00525C15"/>
    <w:rsid w:val="0052601F"/>
    <w:rsid w:val="00526436"/>
    <w:rsid w:val="00526783"/>
    <w:rsid w:val="0052682E"/>
    <w:rsid w:val="005269FE"/>
    <w:rsid w:val="00527377"/>
    <w:rsid w:val="0052784E"/>
    <w:rsid w:val="005278F7"/>
    <w:rsid w:val="00527ACE"/>
    <w:rsid w:val="00527AEC"/>
    <w:rsid w:val="00527B02"/>
    <w:rsid w:val="00527E9A"/>
    <w:rsid w:val="005304DB"/>
    <w:rsid w:val="00530E3B"/>
    <w:rsid w:val="00530FE8"/>
    <w:rsid w:val="00531198"/>
    <w:rsid w:val="00531220"/>
    <w:rsid w:val="00531289"/>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37FA2"/>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525"/>
    <w:rsid w:val="005606ED"/>
    <w:rsid w:val="00560874"/>
    <w:rsid w:val="0056092C"/>
    <w:rsid w:val="00560D51"/>
    <w:rsid w:val="00560E9D"/>
    <w:rsid w:val="0056117E"/>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2BB"/>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17E"/>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27A3"/>
    <w:rsid w:val="005931CC"/>
    <w:rsid w:val="00593438"/>
    <w:rsid w:val="00593857"/>
    <w:rsid w:val="00593912"/>
    <w:rsid w:val="0059469C"/>
    <w:rsid w:val="00594A06"/>
    <w:rsid w:val="00594C0E"/>
    <w:rsid w:val="00595653"/>
    <w:rsid w:val="00595682"/>
    <w:rsid w:val="0059595F"/>
    <w:rsid w:val="00595B23"/>
    <w:rsid w:val="00595F2A"/>
    <w:rsid w:val="00595F30"/>
    <w:rsid w:val="005968F9"/>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6EA"/>
    <w:rsid w:val="005A2087"/>
    <w:rsid w:val="005A3C0E"/>
    <w:rsid w:val="005A3F14"/>
    <w:rsid w:val="005A403B"/>
    <w:rsid w:val="005A4398"/>
    <w:rsid w:val="005A4774"/>
    <w:rsid w:val="005A4ADE"/>
    <w:rsid w:val="005A519E"/>
    <w:rsid w:val="005A54E4"/>
    <w:rsid w:val="005A5C54"/>
    <w:rsid w:val="005A5E9D"/>
    <w:rsid w:val="005A6892"/>
    <w:rsid w:val="005A6F55"/>
    <w:rsid w:val="005A6FB5"/>
    <w:rsid w:val="005A73F7"/>
    <w:rsid w:val="005A77AF"/>
    <w:rsid w:val="005A7AC4"/>
    <w:rsid w:val="005B0467"/>
    <w:rsid w:val="005B07A5"/>
    <w:rsid w:val="005B093C"/>
    <w:rsid w:val="005B0A72"/>
    <w:rsid w:val="005B0AA6"/>
    <w:rsid w:val="005B0DA5"/>
    <w:rsid w:val="005B10E0"/>
    <w:rsid w:val="005B19B2"/>
    <w:rsid w:val="005B2E06"/>
    <w:rsid w:val="005B2E6A"/>
    <w:rsid w:val="005B3707"/>
    <w:rsid w:val="005B421A"/>
    <w:rsid w:val="005B421F"/>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511"/>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56C"/>
    <w:rsid w:val="005D2078"/>
    <w:rsid w:val="005D252C"/>
    <w:rsid w:val="005D2554"/>
    <w:rsid w:val="005D27F6"/>
    <w:rsid w:val="005D28B7"/>
    <w:rsid w:val="005D3292"/>
    <w:rsid w:val="005D33B9"/>
    <w:rsid w:val="005D3A37"/>
    <w:rsid w:val="005D4196"/>
    <w:rsid w:val="005D41B8"/>
    <w:rsid w:val="005D44AE"/>
    <w:rsid w:val="005D49DF"/>
    <w:rsid w:val="005D4EB0"/>
    <w:rsid w:val="005D50DA"/>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8AD"/>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A2"/>
    <w:rsid w:val="005E6F4B"/>
    <w:rsid w:val="005E7600"/>
    <w:rsid w:val="005E7B63"/>
    <w:rsid w:val="005F01EC"/>
    <w:rsid w:val="005F046B"/>
    <w:rsid w:val="005F09CD"/>
    <w:rsid w:val="005F0A23"/>
    <w:rsid w:val="005F0AAA"/>
    <w:rsid w:val="005F0F97"/>
    <w:rsid w:val="005F15EA"/>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056"/>
    <w:rsid w:val="00600282"/>
    <w:rsid w:val="00600490"/>
    <w:rsid w:val="006008AE"/>
    <w:rsid w:val="00600EDD"/>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567"/>
    <w:rsid w:val="00623981"/>
    <w:rsid w:val="00623A02"/>
    <w:rsid w:val="006242B7"/>
    <w:rsid w:val="00624735"/>
    <w:rsid w:val="00624C4B"/>
    <w:rsid w:val="00625B1E"/>
    <w:rsid w:val="00626459"/>
    <w:rsid w:val="00626C72"/>
    <w:rsid w:val="00626DD0"/>
    <w:rsid w:val="0062797A"/>
    <w:rsid w:val="00631126"/>
    <w:rsid w:val="0063127D"/>
    <w:rsid w:val="00631338"/>
    <w:rsid w:val="00631456"/>
    <w:rsid w:val="00631795"/>
    <w:rsid w:val="00632014"/>
    <w:rsid w:val="006328DD"/>
    <w:rsid w:val="00632979"/>
    <w:rsid w:val="00633567"/>
    <w:rsid w:val="00633BB1"/>
    <w:rsid w:val="00633BF6"/>
    <w:rsid w:val="00633E45"/>
    <w:rsid w:val="00634006"/>
    <w:rsid w:val="00634260"/>
    <w:rsid w:val="006343D6"/>
    <w:rsid w:val="006343D9"/>
    <w:rsid w:val="006344D6"/>
    <w:rsid w:val="00634BBD"/>
    <w:rsid w:val="006351DB"/>
    <w:rsid w:val="006357E1"/>
    <w:rsid w:val="00635851"/>
    <w:rsid w:val="00635BB0"/>
    <w:rsid w:val="00636321"/>
    <w:rsid w:val="00636367"/>
    <w:rsid w:val="006363CB"/>
    <w:rsid w:val="006364B5"/>
    <w:rsid w:val="006372D1"/>
    <w:rsid w:val="00637A4C"/>
    <w:rsid w:val="00637C07"/>
    <w:rsid w:val="00637F63"/>
    <w:rsid w:val="00637FBF"/>
    <w:rsid w:val="006400AC"/>
    <w:rsid w:val="006401B4"/>
    <w:rsid w:val="006401B7"/>
    <w:rsid w:val="006408A4"/>
    <w:rsid w:val="00640B08"/>
    <w:rsid w:val="0064188D"/>
    <w:rsid w:val="0064242A"/>
    <w:rsid w:val="00642520"/>
    <w:rsid w:val="00642689"/>
    <w:rsid w:val="00642D47"/>
    <w:rsid w:val="00642D9C"/>
    <w:rsid w:val="00642FFB"/>
    <w:rsid w:val="00643010"/>
    <w:rsid w:val="006435B9"/>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2E7"/>
    <w:rsid w:val="006613FE"/>
    <w:rsid w:val="00661B0E"/>
    <w:rsid w:val="00661B43"/>
    <w:rsid w:val="00661B9E"/>
    <w:rsid w:val="006622AF"/>
    <w:rsid w:val="006622C7"/>
    <w:rsid w:val="006625C8"/>
    <w:rsid w:val="0066266E"/>
    <w:rsid w:val="00662AEA"/>
    <w:rsid w:val="00662E04"/>
    <w:rsid w:val="006632FA"/>
    <w:rsid w:val="006633B8"/>
    <w:rsid w:val="00663612"/>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DAE"/>
    <w:rsid w:val="00671F1A"/>
    <w:rsid w:val="006723A2"/>
    <w:rsid w:val="00672DA4"/>
    <w:rsid w:val="00672FE1"/>
    <w:rsid w:val="00673332"/>
    <w:rsid w:val="0067389F"/>
    <w:rsid w:val="00673D6E"/>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6F29"/>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B2"/>
    <w:rsid w:val="006A5B8B"/>
    <w:rsid w:val="006A5CFD"/>
    <w:rsid w:val="006A5D16"/>
    <w:rsid w:val="006A63F1"/>
    <w:rsid w:val="006A6A96"/>
    <w:rsid w:val="006A6BBF"/>
    <w:rsid w:val="006A703D"/>
    <w:rsid w:val="006A7135"/>
    <w:rsid w:val="006A725F"/>
    <w:rsid w:val="006A768E"/>
    <w:rsid w:val="006A7D6D"/>
    <w:rsid w:val="006B0BC5"/>
    <w:rsid w:val="006B143D"/>
    <w:rsid w:val="006B1765"/>
    <w:rsid w:val="006B1846"/>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D91"/>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04F"/>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546"/>
    <w:rsid w:val="006F1FBA"/>
    <w:rsid w:val="006F20A2"/>
    <w:rsid w:val="006F2616"/>
    <w:rsid w:val="006F27ED"/>
    <w:rsid w:val="006F323D"/>
    <w:rsid w:val="006F35EF"/>
    <w:rsid w:val="006F3663"/>
    <w:rsid w:val="006F3B0E"/>
    <w:rsid w:val="006F3F5E"/>
    <w:rsid w:val="006F4511"/>
    <w:rsid w:val="006F4698"/>
    <w:rsid w:val="006F489B"/>
    <w:rsid w:val="006F5178"/>
    <w:rsid w:val="006F522B"/>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9A7"/>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01F"/>
    <w:rsid w:val="00707113"/>
    <w:rsid w:val="00707567"/>
    <w:rsid w:val="00707D2B"/>
    <w:rsid w:val="00707E41"/>
    <w:rsid w:val="00710392"/>
    <w:rsid w:val="007107CE"/>
    <w:rsid w:val="007109A2"/>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1B"/>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7"/>
    <w:rsid w:val="007272B5"/>
    <w:rsid w:val="007279D2"/>
    <w:rsid w:val="00730030"/>
    <w:rsid w:val="00730961"/>
    <w:rsid w:val="00730C64"/>
    <w:rsid w:val="0073133C"/>
    <w:rsid w:val="00731450"/>
    <w:rsid w:val="00731729"/>
    <w:rsid w:val="00731803"/>
    <w:rsid w:val="00731B50"/>
    <w:rsid w:val="00731D49"/>
    <w:rsid w:val="00732162"/>
    <w:rsid w:val="00732933"/>
    <w:rsid w:val="0073293A"/>
    <w:rsid w:val="0073295B"/>
    <w:rsid w:val="007329B8"/>
    <w:rsid w:val="0073311D"/>
    <w:rsid w:val="0073316B"/>
    <w:rsid w:val="00733201"/>
    <w:rsid w:val="00733281"/>
    <w:rsid w:val="00733A47"/>
    <w:rsid w:val="00733AFA"/>
    <w:rsid w:val="00733C9B"/>
    <w:rsid w:val="00734014"/>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48D1"/>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42"/>
    <w:rsid w:val="00763EC1"/>
    <w:rsid w:val="007644FE"/>
    <w:rsid w:val="007646C4"/>
    <w:rsid w:val="00764A7C"/>
    <w:rsid w:val="00764EA1"/>
    <w:rsid w:val="007658E7"/>
    <w:rsid w:val="007669BD"/>
    <w:rsid w:val="0076707B"/>
    <w:rsid w:val="007675D7"/>
    <w:rsid w:val="0077019B"/>
    <w:rsid w:val="007709C6"/>
    <w:rsid w:val="0077112C"/>
    <w:rsid w:val="007711B7"/>
    <w:rsid w:val="0077123F"/>
    <w:rsid w:val="007712C1"/>
    <w:rsid w:val="007719B6"/>
    <w:rsid w:val="00771B94"/>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4B4"/>
    <w:rsid w:val="007776F2"/>
    <w:rsid w:val="00777C9A"/>
    <w:rsid w:val="007803EC"/>
    <w:rsid w:val="0078075B"/>
    <w:rsid w:val="007808F5"/>
    <w:rsid w:val="00780A39"/>
    <w:rsid w:val="00780D27"/>
    <w:rsid w:val="00781CFD"/>
    <w:rsid w:val="00781EF6"/>
    <w:rsid w:val="00781F75"/>
    <w:rsid w:val="0078200C"/>
    <w:rsid w:val="007828AD"/>
    <w:rsid w:val="00782972"/>
    <w:rsid w:val="00783363"/>
    <w:rsid w:val="007835CC"/>
    <w:rsid w:val="007844F7"/>
    <w:rsid w:val="00784743"/>
    <w:rsid w:val="0078491E"/>
    <w:rsid w:val="00784DAC"/>
    <w:rsid w:val="00784E84"/>
    <w:rsid w:val="00784FFD"/>
    <w:rsid w:val="00785DC1"/>
    <w:rsid w:val="00785F93"/>
    <w:rsid w:val="00786A6F"/>
    <w:rsid w:val="0078701E"/>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02C"/>
    <w:rsid w:val="00793457"/>
    <w:rsid w:val="00793883"/>
    <w:rsid w:val="007938C7"/>
    <w:rsid w:val="00793EFB"/>
    <w:rsid w:val="0079495E"/>
    <w:rsid w:val="00794BD3"/>
    <w:rsid w:val="007951E9"/>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BF0"/>
    <w:rsid w:val="007A4D62"/>
    <w:rsid w:val="007A4DCF"/>
    <w:rsid w:val="007A5A6F"/>
    <w:rsid w:val="007A5D61"/>
    <w:rsid w:val="007A632A"/>
    <w:rsid w:val="007A6511"/>
    <w:rsid w:val="007A6B55"/>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BE7"/>
    <w:rsid w:val="007C6C54"/>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46A"/>
    <w:rsid w:val="007E3562"/>
    <w:rsid w:val="007E3823"/>
    <w:rsid w:val="007E4138"/>
    <w:rsid w:val="007E41E7"/>
    <w:rsid w:val="007E5085"/>
    <w:rsid w:val="007E5784"/>
    <w:rsid w:val="007E5A70"/>
    <w:rsid w:val="007E5B38"/>
    <w:rsid w:val="007E63CA"/>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EB9"/>
    <w:rsid w:val="00803F1F"/>
    <w:rsid w:val="00804A42"/>
    <w:rsid w:val="00804C87"/>
    <w:rsid w:val="00805B9D"/>
    <w:rsid w:val="00805BA7"/>
    <w:rsid w:val="00805C4D"/>
    <w:rsid w:val="00805E88"/>
    <w:rsid w:val="00805F4B"/>
    <w:rsid w:val="0080628A"/>
    <w:rsid w:val="008064C0"/>
    <w:rsid w:val="00806ABC"/>
    <w:rsid w:val="00806B56"/>
    <w:rsid w:val="00806CA2"/>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9E5"/>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5F8"/>
    <w:rsid w:val="00822E06"/>
    <w:rsid w:val="008232BF"/>
    <w:rsid w:val="008232FE"/>
    <w:rsid w:val="0082396C"/>
    <w:rsid w:val="00823A9D"/>
    <w:rsid w:val="00823BEA"/>
    <w:rsid w:val="00823FFC"/>
    <w:rsid w:val="008248C4"/>
    <w:rsid w:val="008249AA"/>
    <w:rsid w:val="00825CA8"/>
    <w:rsid w:val="00825E86"/>
    <w:rsid w:val="00825EA2"/>
    <w:rsid w:val="00825ECC"/>
    <w:rsid w:val="0082618C"/>
    <w:rsid w:val="00826252"/>
    <w:rsid w:val="00826298"/>
    <w:rsid w:val="008263B2"/>
    <w:rsid w:val="00826566"/>
    <w:rsid w:val="008265D0"/>
    <w:rsid w:val="0082687F"/>
    <w:rsid w:val="00826C1B"/>
    <w:rsid w:val="00826C4C"/>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DF5"/>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2296"/>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478D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83D"/>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2C0"/>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4D01"/>
    <w:rsid w:val="00875395"/>
    <w:rsid w:val="008754BC"/>
    <w:rsid w:val="00875DB5"/>
    <w:rsid w:val="0087626B"/>
    <w:rsid w:val="008773FF"/>
    <w:rsid w:val="0087755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626"/>
    <w:rsid w:val="0088670D"/>
    <w:rsid w:val="00886734"/>
    <w:rsid w:val="00886E91"/>
    <w:rsid w:val="00886FED"/>
    <w:rsid w:val="00887266"/>
    <w:rsid w:val="0088747E"/>
    <w:rsid w:val="00887912"/>
    <w:rsid w:val="008901E4"/>
    <w:rsid w:val="0089026D"/>
    <w:rsid w:val="00891340"/>
    <w:rsid w:val="00891575"/>
    <w:rsid w:val="00891694"/>
    <w:rsid w:val="00891DAC"/>
    <w:rsid w:val="00891FDB"/>
    <w:rsid w:val="008922E6"/>
    <w:rsid w:val="0089273C"/>
    <w:rsid w:val="008927A8"/>
    <w:rsid w:val="00892B06"/>
    <w:rsid w:val="00892C7E"/>
    <w:rsid w:val="00892EAA"/>
    <w:rsid w:val="00893065"/>
    <w:rsid w:val="008937D6"/>
    <w:rsid w:val="0089396D"/>
    <w:rsid w:val="00893B96"/>
    <w:rsid w:val="00893C82"/>
    <w:rsid w:val="00894060"/>
    <w:rsid w:val="00894331"/>
    <w:rsid w:val="00894741"/>
    <w:rsid w:val="00894D00"/>
    <w:rsid w:val="00894D6C"/>
    <w:rsid w:val="008959F0"/>
    <w:rsid w:val="00895B22"/>
    <w:rsid w:val="00895FCB"/>
    <w:rsid w:val="00896031"/>
    <w:rsid w:val="0089655E"/>
    <w:rsid w:val="00896786"/>
    <w:rsid w:val="00896B52"/>
    <w:rsid w:val="00896CFD"/>
    <w:rsid w:val="00896D31"/>
    <w:rsid w:val="00896EA4"/>
    <w:rsid w:val="008976A4"/>
    <w:rsid w:val="00897ECA"/>
    <w:rsid w:val="008A0A6D"/>
    <w:rsid w:val="008A1013"/>
    <w:rsid w:val="008A1231"/>
    <w:rsid w:val="008A12CC"/>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A99"/>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0F"/>
    <w:rsid w:val="008B3B86"/>
    <w:rsid w:val="008B3C2B"/>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5A7"/>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EE0"/>
    <w:rsid w:val="008D270C"/>
    <w:rsid w:val="008D35EC"/>
    <w:rsid w:val="008D3D0A"/>
    <w:rsid w:val="008D3EEC"/>
    <w:rsid w:val="008D3F43"/>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555"/>
    <w:rsid w:val="008E36F6"/>
    <w:rsid w:val="008E39C5"/>
    <w:rsid w:val="008E3F49"/>
    <w:rsid w:val="008E43BE"/>
    <w:rsid w:val="008E43E3"/>
    <w:rsid w:val="008E4575"/>
    <w:rsid w:val="008E5A9E"/>
    <w:rsid w:val="008E5D88"/>
    <w:rsid w:val="008E6109"/>
    <w:rsid w:val="008E653D"/>
    <w:rsid w:val="008E65B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04B"/>
    <w:rsid w:val="009028BA"/>
    <w:rsid w:val="00902DB7"/>
    <w:rsid w:val="00902F71"/>
    <w:rsid w:val="00903399"/>
    <w:rsid w:val="00903E6C"/>
    <w:rsid w:val="00904500"/>
    <w:rsid w:val="00904D43"/>
    <w:rsid w:val="009054AE"/>
    <w:rsid w:val="0090557D"/>
    <w:rsid w:val="0090561E"/>
    <w:rsid w:val="009056C9"/>
    <w:rsid w:val="00906440"/>
    <w:rsid w:val="00907035"/>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3FDD"/>
    <w:rsid w:val="00924C33"/>
    <w:rsid w:val="00924CFA"/>
    <w:rsid w:val="00924F61"/>
    <w:rsid w:val="00925037"/>
    <w:rsid w:val="00925D43"/>
    <w:rsid w:val="00925D7B"/>
    <w:rsid w:val="00926545"/>
    <w:rsid w:val="00926ED1"/>
    <w:rsid w:val="009278CD"/>
    <w:rsid w:val="00927CC2"/>
    <w:rsid w:val="0093008F"/>
    <w:rsid w:val="009300E5"/>
    <w:rsid w:val="009306F7"/>
    <w:rsid w:val="00930C1C"/>
    <w:rsid w:val="00931428"/>
    <w:rsid w:val="009321DF"/>
    <w:rsid w:val="00932436"/>
    <w:rsid w:val="009329D1"/>
    <w:rsid w:val="00932F8B"/>
    <w:rsid w:val="009331F3"/>
    <w:rsid w:val="00933BE4"/>
    <w:rsid w:val="00933C37"/>
    <w:rsid w:val="00933DBA"/>
    <w:rsid w:val="00933FC9"/>
    <w:rsid w:val="009347A4"/>
    <w:rsid w:val="009349C6"/>
    <w:rsid w:val="00934C07"/>
    <w:rsid w:val="00934C8A"/>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575"/>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1B"/>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BCD"/>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0CC"/>
    <w:rsid w:val="00990181"/>
    <w:rsid w:val="009901A5"/>
    <w:rsid w:val="0099096A"/>
    <w:rsid w:val="009910BE"/>
    <w:rsid w:val="009911D2"/>
    <w:rsid w:val="00991499"/>
    <w:rsid w:val="009919A4"/>
    <w:rsid w:val="00992009"/>
    <w:rsid w:val="00992056"/>
    <w:rsid w:val="0099231E"/>
    <w:rsid w:val="009928E6"/>
    <w:rsid w:val="00992A54"/>
    <w:rsid w:val="00992B7E"/>
    <w:rsid w:val="0099303E"/>
    <w:rsid w:val="009931AE"/>
    <w:rsid w:val="00993516"/>
    <w:rsid w:val="009939A6"/>
    <w:rsid w:val="009942FE"/>
    <w:rsid w:val="00995CF0"/>
    <w:rsid w:val="00995DE2"/>
    <w:rsid w:val="00995E81"/>
    <w:rsid w:val="00995FBA"/>
    <w:rsid w:val="00996338"/>
    <w:rsid w:val="00996483"/>
    <w:rsid w:val="009965A5"/>
    <w:rsid w:val="00996E13"/>
    <w:rsid w:val="00996FB1"/>
    <w:rsid w:val="0099765A"/>
    <w:rsid w:val="00997F36"/>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375C"/>
    <w:rsid w:val="009A3981"/>
    <w:rsid w:val="009A43B5"/>
    <w:rsid w:val="009A43B6"/>
    <w:rsid w:val="009A5199"/>
    <w:rsid w:val="009A5709"/>
    <w:rsid w:val="009A5901"/>
    <w:rsid w:val="009A5A4A"/>
    <w:rsid w:val="009A5E46"/>
    <w:rsid w:val="009A6E78"/>
    <w:rsid w:val="009A6F3C"/>
    <w:rsid w:val="009A70C4"/>
    <w:rsid w:val="009A7F59"/>
    <w:rsid w:val="009B0156"/>
    <w:rsid w:val="009B0726"/>
    <w:rsid w:val="009B089A"/>
    <w:rsid w:val="009B0A2F"/>
    <w:rsid w:val="009B0C80"/>
    <w:rsid w:val="009B116B"/>
    <w:rsid w:val="009B170F"/>
    <w:rsid w:val="009B1BFC"/>
    <w:rsid w:val="009B1DA2"/>
    <w:rsid w:val="009B21E8"/>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870"/>
    <w:rsid w:val="009C2769"/>
    <w:rsid w:val="009C2CFC"/>
    <w:rsid w:val="009C33A9"/>
    <w:rsid w:val="009C34AF"/>
    <w:rsid w:val="009C35E0"/>
    <w:rsid w:val="009C38AC"/>
    <w:rsid w:val="009C3CC6"/>
    <w:rsid w:val="009C4699"/>
    <w:rsid w:val="009C477B"/>
    <w:rsid w:val="009C4AC7"/>
    <w:rsid w:val="009C4CD4"/>
    <w:rsid w:val="009C4F32"/>
    <w:rsid w:val="009C50EB"/>
    <w:rsid w:val="009C58B5"/>
    <w:rsid w:val="009C5952"/>
    <w:rsid w:val="009C5D2F"/>
    <w:rsid w:val="009C5E49"/>
    <w:rsid w:val="009C5F69"/>
    <w:rsid w:val="009C6257"/>
    <w:rsid w:val="009C692F"/>
    <w:rsid w:val="009C6B2A"/>
    <w:rsid w:val="009C7015"/>
    <w:rsid w:val="009C728B"/>
    <w:rsid w:val="009C7350"/>
    <w:rsid w:val="009C775C"/>
    <w:rsid w:val="009C7AB4"/>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5F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CDC"/>
    <w:rsid w:val="009E1E01"/>
    <w:rsid w:val="009E1E8D"/>
    <w:rsid w:val="009E25C9"/>
    <w:rsid w:val="009E2AAB"/>
    <w:rsid w:val="009E31A3"/>
    <w:rsid w:val="009E35B4"/>
    <w:rsid w:val="009E3923"/>
    <w:rsid w:val="009E3B14"/>
    <w:rsid w:val="009E3E2E"/>
    <w:rsid w:val="009E423B"/>
    <w:rsid w:val="009E42EF"/>
    <w:rsid w:val="009E4430"/>
    <w:rsid w:val="009E4CE6"/>
    <w:rsid w:val="009E4DA9"/>
    <w:rsid w:val="009E55A5"/>
    <w:rsid w:val="009E596C"/>
    <w:rsid w:val="009E5B6A"/>
    <w:rsid w:val="009E6001"/>
    <w:rsid w:val="009E64F4"/>
    <w:rsid w:val="009E675B"/>
    <w:rsid w:val="009E68EC"/>
    <w:rsid w:val="009E6F28"/>
    <w:rsid w:val="009E738D"/>
    <w:rsid w:val="009F03D2"/>
    <w:rsid w:val="009F04D8"/>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8F1"/>
    <w:rsid w:val="00A07EB4"/>
    <w:rsid w:val="00A10088"/>
    <w:rsid w:val="00A100AB"/>
    <w:rsid w:val="00A10318"/>
    <w:rsid w:val="00A10622"/>
    <w:rsid w:val="00A108CF"/>
    <w:rsid w:val="00A11160"/>
    <w:rsid w:val="00A11329"/>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B84"/>
    <w:rsid w:val="00A16F98"/>
    <w:rsid w:val="00A17FD2"/>
    <w:rsid w:val="00A20554"/>
    <w:rsid w:val="00A20EFA"/>
    <w:rsid w:val="00A2102A"/>
    <w:rsid w:val="00A212A0"/>
    <w:rsid w:val="00A21A25"/>
    <w:rsid w:val="00A21AA3"/>
    <w:rsid w:val="00A21D17"/>
    <w:rsid w:val="00A2210F"/>
    <w:rsid w:val="00A22648"/>
    <w:rsid w:val="00A22EBE"/>
    <w:rsid w:val="00A2323E"/>
    <w:rsid w:val="00A243B6"/>
    <w:rsid w:val="00A24498"/>
    <w:rsid w:val="00A246FF"/>
    <w:rsid w:val="00A24761"/>
    <w:rsid w:val="00A24779"/>
    <w:rsid w:val="00A252CB"/>
    <w:rsid w:val="00A2534B"/>
    <w:rsid w:val="00A255C7"/>
    <w:rsid w:val="00A26094"/>
    <w:rsid w:val="00A26B01"/>
    <w:rsid w:val="00A27058"/>
    <w:rsid w:val="00A2721C"/>
    <w:rsid w:val="00A27247"/>
    <w:rsid w:val="00A27C14"/>
    <w:rsid w:val="00A30477"/>
    <w:rsid w:val="00A30A62"/>
    <w:rsid w:val="00A31D79"/>
    <w:rsid w:val="00A31D83"/>
    <w:rsid w:val="00A31EDE"/>
    <w:rsid w:val="00A325FB"/>
    <w:rsid w:val="00A32B2B"/>
    <w:rsid w:val="00A33536"/>
    <w:rsid w:val="00A335C9"/>
    <w:rsid w:val="00A33785"/>
    <w:rsid w:val="00A33A9A"/>
    <w:rsid w:val="00A33DB9"/>
    <w:rsid w:val="00A34435"/>
    <w:rsid w:val="00A34657"/>
    <w:rsid w:val="00A3467C"/>
    <w:rsid w:val="00A347CD"/>
    <w:rsid w:val="00A3486B"/>
    <w:rsid w:val="00A34C11"/>
    <w:rsid w:val="00A34DD0"/>
    <w:rsid w:val="00A34FBE"/>
    <w:rsid w:val="00A3511E"/>
    <w:rsid w:val="00A35245"/>
    <w:rsid w:val="00A356E6"/>
    <w:rsid w:val="00A35832"/>
    <w:rsid w:val="00A35FBB"/>
    <w:rsid w:val="00A362DC"/>
    <w:rsid w:val="00A368E8"/>
    <w:rsid w:val="00A36C36"/>
    <w:rsid w:val="00A3756D"/>
    <w:rsid w:val="00A37994"/>
    <w:rsid w:val="00A37A3E"/>
    <w:rsid w:val="00A37B45"/>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438"/>
    <w:rsid w:val="00A5159E"/>
    <w:rsid w:val="00A51DD5"/>
    <w:rsid w:val="00A5201A"/>
    <w:rsid w:val="00A52100"/>
    <w:rsid w:val="00A52147"/>
    <w:rsid w:val="00A522FC"/>
    <w:rsid w:val="00A5233F"/>
    <w:rsid w:val="00A52606"/>
    <w:rsid w:val="00A526AA"/>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52"/>
    <w:rsid w:val="00A736C2"/>
    <w:rsid w:val="00A73959"/>
    <w:rsid w:val="00A73EF6"/>
    <w:rsid w:val="00A742DF"/>
    <w:rsid w:val="00A7438F"/>
    <w:rsid w:val="00A7484F"/>
    <w:rsid w:val="00A748ED"/>
    <w:rsid w:val="00A751B6"/>
    <w:rsid w:val="00A752F3"/>
    <w:rsid w:val="00A753A2"/>
    <w:rsid w:val="00A75F84"/>
    <w:rsid w:val="00A774DE"/>
    <w:rsid w:val="00A77A82"/>
    <w:rsid w:val="00A77C56"/>
    <w:rsid w:val="00A804BD"/>
    <w:rsid w:val="00A80863"/>
    <w:rsid w:val="00A808FA"/>
    <w:rsid w:val="00A820BF"/>
    <w:rsid w:val="00A82BE3"/>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876"/>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39"/>
    <w:rsid w:val="00AA3A9C"/>
    <w:rsid w:val="00AA3A9F"/>
    <w:rsid w:val="00AA3D21"/>
    <w:rsid w:val="00AA4E8B"/>
    <w:rsid w:val="00AA5375"/>
    <w:rsid w:val="00AA55CA"/>
    <w:rsid w:val="00AA6829"/>
    <w:rsid w:val="00AA7363"/>
    <w:rsid w:val="00AA754A"/>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C54"/>
    <w:rsid w:val="00AC0313"/>
    <w:rsid w:val="00AC09AB"/>
    <w:rsid w:val="00AC117A"/>
    <w:rsid w:val="00AC1184"/>
    <w:rsid w:val="00AC1F86"/>
    <w:rsid w:val="00AC1FD3"/>
    <w:rsid w:val="00AC2882"/>
    <w:rsid w:val="00AC29AA"/>
    <w:rsid w:val="00AC2E38"/>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2B03"/>
    <w:rsid w:val="00AD30A6"/>
    <w:rsid w:val="00AD31CF"/>
    <w:rsid w:val="00AD36F0"/>
    <w:rsid w:val="00AD40B6"/>
    <w:rsid w:val="00AD4374"/>
    <w:rsid w:val="00AD4854"/>
    <w:rsid w:val="00AD4CD0"/>
    <w:rsid w:val="00AD4D88"/>
    <w:rsid w:val="00AD506A"/>
    <w:rsid w:val="00AD568D"/>
    <w:rsid w:val="00AD59EE"/>
    <w:rsid w:val="00AD6518"/>
    <w:rsid w:val="00AD6659"/>
    <w:rsid w:val="00AD6D34"/>
    <w:rsid w:val="00AD6EB4"/>
    <w:rsid w:val="00AD7379"/>
    <w:rsid w:val="00AD77A6"/>
    <w:rsid w:val="00AD79B7"/>
    <w:rsid w:val="00AE023D"/>
    <w:rsid w:val="00AE0A81"/>
    <w:rsid w:val="00AE0F3E"/>
    <w:rsid w:val="00AE0F8A"/>
    <w:rsid w:val="00AE1284"/>
    <w:rsid w:val="00AE1596"/>
    <w:rsid w:val="00AE17C3"/>
    <w:rsid w:val="00AE1846"/>
    <w:rsid w:val="00AE18C1"/>
    <w:rsid w:val="00AE1C16"/>
    <w:rsid w:val="00AE1F89"/>
    <w:rsid w:val="00AE2713"/>
    <w:rsid w:val="00AE286B"/>
    <w:rsid w:val="00AE2CE4"/>
    <w:rsid w:val="00AE2DA9"/>
    <w:rsid w:val="00AE3113"/>
    <w:rsid w:val="00AE3298"/>
    <w:rsid w:val="00AE3B24"/>
    <w:rsid w:val="00AE4078"/>
    <w:rsid w:val="00AE4231"/>
    <w:rsid w:val="00AE4706"/>
    <w:rsid w:val="00AE4A82"/>
    <w:rsid w:val="00AE5761"/>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0C4"/>
    <w:rsid w:val="00B021D4"/>
    <w:rsid w:val="00B025C3"/>
    <w:rsid w:val="00B02642"/>
    <w:rsid w:val="00B02F11"/>
    <w:rsid w:val="00B0364F"/>
    <w:rsid w:val="00B03973"/>
    <w:rsid w:val="00B04393"/>
    <w:rsid w:val="00B04416"/>
    <w:rsid w:val="00B058A4"/>
    <w:rsid w:val="00B060E9"/>
    <w:rsid w:val="00B06128"/>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4E7"/>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859"/>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4F4"/>
    <w:rsid w:val="00B276A4"/>
    <w:rsid w:val="00B27741"/>
    <w:rsid w:val="00B2782A"/>
    <w:rsid w:val="00B27A33"/>
    <w:rsid w:val="00B305EF"/>
    <w:rsid w:val="00B31094"/>
    <w:rsid w:val="00B31351"/>
    <w:rsid w:val="00B3212B"/>
    <w:rsid w:val="00B32D14"/>
    <w:rsid w:val="00B32EF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474"/>
    <w:rsid w:val="00B41597"/>
    <w:rsid w:val="00B41C61"/>
    <w:rsid w:val="00B4220F"/>
    <w:rsid w:val="00B4252F"/>
    <w:rsid w:val="00B42FE2"/>
    <w:rsid w:val="00B430B3"/>
    <w:rsid w:val="00B432BD"/>
    <w:rsid w:val="00B43453"/>
    <w:rsid w:val="00B434C0"/>
    <w:rsid w:val="00B4353B"/>
    <w:rsid w:val="00B438DE"/>
    <w:rsid w:val="00B43B86"/>
    <w:rsid w:val="00B43D82"/>
    <w:rsid w:val="00B43FF3"/>
    <w:rsid w:val="00B44A31"/>
    <w:rsid w:val="00B44C5F"/>
    <w:rsid w:val="00B44E33"/>
    <w:rsid w:val="00B45333"/>
    <w:rsid w:val="00B45935"/>
    <w:rsid w:val="00B460AA"/>
    <w:rsid w:val="00B4649D"/>
    <w:rsid w:val="00B464E0"/>
    <w:rsid w:val="00B470B2"/>
    <w:rsid w:val="00B47551"/>
    <w:rsid w:val="00B4766A"/>
    <w:rsid w:val="00B47AFE"/>
    <w:rsid w:val="00B47B8F"/>
    <w:rsid w:val="00B47C6E"/>
    <w:rsid w:val="00B47F94"/>
    <w:rsid w:val="00B50742"/>
    <w:rsid w:val="00B5098D"/>
    <w:rsid w:val="00B51909"/>
    <w:rsid w:val="00B51B43"/>
    <w:rsid w:val="00B51C0E"/>
    <w:rsid w:val="00B52F5D"/>
    <w:rsid w:val="00B5339F"/>
    <w:rsid w:val="00B539B6"/>
    <w:rsid w:val="00B53D18"/>
    <w:rsid w:val="00B54F05"/>
    <w:rsid w:val="00B5552C"/>
    <w:rsid w:val="00B55A72"/>
    <w:rsid w:val="00B55FBC"/>
    <w:rsid w:val="00B56746"/>
    <w:rsid w:val="00B56E11"/>
    <w:rsid w:val="00B57550"/>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DEF"/>
    <w:rsid w:val="00B75EE5"/>
    <w:rsid w:val="00B76101"/>
    <w:rsid w:val="00B76266"/>
    <w:rsid w:val="00B763EE"/>
    <w:rsid w:val="00B77C28"/>
    <w:rsid w:val="00B77D0F"/>
    <w:rsid w:val="00B801DD"/>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517B"/>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8B1"/>
    <w:rsid w:val="00B9290B"/>
    <w:rsid w:val="00B92983"/>
    <w:rsid w:val="00B93733"/>
    <w:rsid w:val="00B93834"/>
    <w:rsid w:val="00B93CE9"/>
    <w:rsid w:val="00B93DCC"/>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28FD"/>
    <w:rsid w:val="00BA307E"/>
    <w:rsid w:val="00BA311C"/>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15"/>
    <w:rsid w:val="00BF2968"/>
    <w:rsid w:val="00BF3010"/>
    <w:rsid w:val="00BF32A4"/>
    <w:rsid w:val="00BF390A"/>
    <w:rsid w:val="00BF3962"/>
    <w:rsid w:val="00BF3F7C"/>
    <w:rsid w:val="00BF4604"/>
    <w:rsid w:val="00BF468E"/>
    <w:rsid w:val="00BF4F32"/>
    <w:rsid w:val="00BF522B"/>
    <w:rsid w:val="00BF5458"/>
    <w:rsid w:val="00BF5472"/>
    <w:rsid w:val="00BF5B3F"/>
    <w:rsid w:val="00BF60DE"/>
    <w:rsid w:val="00BF6381"/>
    <w:rsid w:val="00BF71D2"/>
    <w:rsid w:val="00BF728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482"/>
    <w:rsid w:val="00C04F27"/>
    <w:rsid w:val="00C04F37"/>
    <w:rsid w:val="00C04F7E"/>
    <w:rsid w:val="00C051D8"/>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FFC"/>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94D"/>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5BC"/>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0117"/>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4FF"/>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CD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136"/>
    <w:rsid w:val="00C933A9"/>
    <w:rsid w:val="00C937CD"/>
    <w:rsid w:val="00C93B13"/>
    <w:rsid w:val="00C93E67"/>
    <w:rsid w:val="00C94370"/>
    <w:rsid w:val="00C9557A"/>
    <w:rsid w:val="00C9587C"/>
    <w:rsid w:val="00C95894"/>
    <w:rsid w:val="00C959B3"/>
    <w:rsid w:val="00C9607F"/>
    <w:rsid w:val="00C960C4"/>
    <w:rsid w:val="00C96153"/>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85D"/>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2CAC"/>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070C"/>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7FD"/>
    <w:rsid w:val="00CE6C35"/>
    <w:rsid w:val="00CE6EDF"/>
    <w:rsid w:val="00CE7139"/>
    <w:rsid w:val="00CE7395"/>
    <w:rsid w:val="00CE791A"/>
    <w:rsid w:val="00CE7BA6"/>
    <w:rsid w:val="00CE7BBC"/>
    <w:rsid w:val="00CE7F3A"/>
    <w:rsid w:val="00CF02D2"/>
    <w:rsid w:val="00CF08A7"/>
    <w:rsid w:val="00CF0BC7"/>
    <w:rsid w:val="00CF1003"/>
    <w:rsid w:val="00CF175C"/>
    <w:rsid w:val="00CF2CE1"/>
    <w:rsid w:val="00CF2F77"/>
    <w:rsid w:val="00CF31AB"/>
    <w:rsid w:val="00CF31D6"/>
    <w:rsid w:val="00CF3BD1"/>
    <w:rsid w:val="00CF3F2A"/>
    <w:rsid w:val="00CF4077"/>
    <w:rsid w:val="00CF427E"/>
    <w:rsid w:val="00CF49BE"/>
    <w:rsid w:val="00CF4BA2"/>
    <w:rsid w:val="00CF55E1"/>
    <w:rsid w:val="00CF576C"/>
    <w:rsid w:val="00CF5B97"/>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CE"/>
    <w:rsid w:val="00D12C1F"/>
    <w:rsid w:val="00D12D89"/>
    <w:rsid w:val="00D12E1C"/>
    <w:rsid w:val="00D12E9D"/>
    <w:rsid w:val="00D12F23"/>
    <w:rsid w:val="00D131C1"/>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86E"/>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2D"/>
    <w:rsid w:val="00D30DB5"/>
    <w:rsid w:val="00D3100D"/>
    <w:rsid w:val="00D310A5"/>
    <w:rsid w:val="00D31C6D"/>
    <w:rsid w:val="00D32399"/>
    <w:rsid w:val="00D329A5"/>
    <w:rsid w:val="00D330E1"/>
    <w:rsid w:val="00D332CF"/>
    <w:rsid w:val="00D33308"/>
    <w:rsid w:val="00D33810"/>
    <w:rsid w:val="00D33A96"/>
    <w:rsid w:val="00D33AFE"/>
    <w:rsid w:val="00D33B63"/>
    <w:rsid w:val="00D33EA7"/>
    <w:rsid w:val="00D34EB5"/>
    <w:rsid w:val="00D3583E"/>
    <w:rsid w:val="00D35B2F"/>
    <w:rsid w:val="00D35B76"/>
    <w:rsid w:val="00D35BC9"/>
    <w:rsid w:val="00D35C2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A63"/>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D58"/>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42C"/>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571"/>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DC"/>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639"/>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14"/>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7CE"/>
    <w:rsid w:val="00DD0899"/>
    <w:rsid w:val="00DD0C77"/>
    <w:rsid w:val="00DD1411"/>
    <w:rsid w:val="00DD1875"/>
    <w:rsid w:val="00DD2511"/>
    <w:rsid w:val="00DD262C"/>
    <w:rsid w:val="00DD2E7C"/>
    <w:rsid w:val="00DD3423"/>
    <w:rsid w:val="00DD3803"/>
    <w:rsid w:val="00DD3B1A"/>
    <w:rsid w:val="00DD3BDA"/>
    <w:rsid w:val="00DD3EE6"/>
    <w:rsid w:val="00DD401E"/>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239"/>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3E36"/>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D7F"/>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66"/>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5DBF"/>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7B"/>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06B"/>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E3"/>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6AD"/>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DDA"/>
    <w:rsid w:val="00E92E69"/>
    <w:rsid w:val="00E92EA9"/>
    <w:rsid w:val="00E93879"/>
    <w:rsid w:val="00E93BE1"/>
    <w:rsid w:val="00E93FBC"/>
    <w:rsid w:val="00E94018"/>
    <w:rsid w:val="00E94969"/>
    <w:rsid w:val="00E954F5"/>
    <w:rsid w:val="00E95549"/>
    <w:rsid w:val="00E95731"/>
    <w:rsid w:val="00E95CFD"/>
    <w:rsid w:val="00E95D9B"/>
    <w:rsid w:val="00E9643D"/>
    <w:rsid w:val="00E9653B"/>
    <w:rsid w:val="00E9656D"/>
    <w:rsid w:val="00E966AF"/>
    <w:rsid w:val="00E96FAA"/>
    <w:rsid w:val="00E9728F"/>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1D"/>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6EF8"/>
    <w:rsid w:val="00EB741B"/>
    <w:rsid w:val="00EB7996"/>
    <w:rsid w:val="00EB7AAF"/>
    <w:rsid w:val="00EB7ACC"/>
    <w:rsid w:val="00EC01D1"/>
    <w:rsid w:val="00EC02C6"/>
    <w:rsid w:val="00EC05B3"/>
    <w:rsid w:val="00EC06D4"/>
    <w:rsid w:val="00EC0D97"/>
    <w:rsid w:val="00EC0DFB"/>
    <w:rsid w:val="00EC0E43"/>
    <w:rsid w:val="00EC1198"/>
    <w:rsid w:val="00EC1E2D"/>
    <w:rsid w:val="00EC2374"/>
    <w:rsid w:val="00EC2442"/>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2929"/>
    <w:rsid w:val="00ED329B"/>
    <w:rsid w:val="00ED334A"/>
    <w:rsid w:val="00ED384B"/>
    <w:rsid w:val="00ED3AA3"/>
    <w:rsid w:val="00ED3DA1"/>
    <w:rsid w:val="00ED3F06"/>
    <w:rsid w:val="00ED41CD"/>
    <w:rsid w:val="00ED4227"/>
    <w:rsid w:val="00ED431D"/>
    <w:rsid w:val="00ED46C4"/>
    <w:rsid w:val="00ED4C99"/>
    <w:rsid w:val="00ED4D0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6D9"/>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1D8"/>
    <w:rsid w:val="00F1233C"/>
    <w:rsid w:val="00F12884"/>
    <w:rsid w:val="00F12ACC"/>
    <w:rsid w:val="00F12DB6"/>
    <w:rsid w:val="00F130CC"/>
    <w:rsid w:val="00F1343D"/>
    <w:rsid w:val="00F135C9"/>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1F6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BB1"/>
    <w:rsid w:val="00F45CC2"/>
    <w:rsid w:val="00F465BF"/>
    <w:rsid w:val="00F46658"/>
    <w:rsid w:val="00F46705"/>
    <w:rsid w:val="00F46FE0"/>
    <w:rsid w:val="00F4706D"/>
    <w:rsid w:val="00F471A4"/>
    <w:rsid w:val="00F47490"/>
    <w:rsid w:val="00F474B5"/>
    <w:rsid w:val="00F47A01"/>
    <w:rsid w:val="00F47ADD"/>
    <w:rsid w:val="00F47B55"/>
    <w:rsid w:val="00F504BF"/>
    <w:rsid w:val="00F5103A"/>
    <w:rsid w:val="00F51096"/>
    <w:rsid w:val="00F511A0"/>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42"/>
    <w:rsid w:val="00F64C57"/>
    <w:rsid w:val="00F64E88"/>
    <w:rsid w:val="00F64E90"/>
    <w:rsid w:val="00F64F68"/>
    <w:rsid w:val="00F650F7"/>
    <w:rsid w:val="00F656BD"/>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A0"/>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33F"/>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471"/>
    <w:rsid w:val="00FA2653"/>
    <w:rsid w:val="00FA2953"/>
    <w:rsid w:val="00FA2BB3"/>
    <w:rsid w:val="00FA2DC5"/>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628"/>
    <w:rsid w:val="00FB39DC"/>
    <w:rsid w:val="00FB4071"/>
    <w:rsid w:val="00FB419C"/>
    <w:rsid w:val="00FB4210"/>
    <w:rsid w:val="00FB4442"/>
    <w:rsid w:val="00FB5175"/>
    <w:rsid w:val="00FB59EA"/>
    <w:rsid w:val="00FB6006"/>
    <w:rsid w:val="00FB6E9E"/>
    <w:rsid w:val="00FB701C"/>
    <w:rsid w:val="00FB749D"/>
    <w:rsid w:val="00FB75D0"/>
    <w:rsid w:val="00FB77B4"/>
    <w:rsid w:val="00FB7E15"/>
    <w:rsid w:val="00FC0240"/>
    <w:rsid w:val="00FC0729"/>
    <w:rsid w:val="00FC0857"/>
    <w:rsid w:val="00FC0A8C"/>
    <w:rsid w:val="00FC129B"/>
    <w:rsid w:val="00FC1659"/>
    <w:rsid w:val="00FC17D9"/>
    <w:rsid w:val="00FC181E"/>
    <w:rsid w:val="00FC1B86"/>
    <w:rsid w:val="00FC2281"/>
    <w:rsid w:val="00FC248A"/>
    <w:rsid w:val="00FC27B7"/>
    <w:rsid w:val="00FC28C0"/>
    <w:rsid w:val="00FC2960"/>
    <w:rsid w:val="00FC2AA1"/>
    <w:rsid w:val="00FC2E14"/>
    <w:rsid w:val="00FC2FC5"/>
    <w:rsid w:val="00FC31BD"/>
    <w:rsid w:val="00FC35AB"/>
    <w:rsid w:val="00FC3932"/>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4A4C"/>
    <w:rsid w:val="00FD527F"/>
    <w:rsid w:val="00FD55FC"/>
    <w:rsid w:val="00FD5822"/>
    <w:rsid w:val="00FD5C38"/>
    <w:rsid w:val="00FD5E51"/>
    <w:rsid w:val="00FD63FD"/>
    <w:rsid w:val="00FD7404"/>
    <w:rsid w:val="00FD773F"/>
    <w:rsid w:val="00FD79AF"/>
    <w:rsid w:val="00FE00D4"/>
    <w:rsid w:val="00FE0893"/>
    <w:rsid w:val="00FE09BF"/>
    <w:rsid w:val="00FE0C5C"/>
    <w:rsid w:val="00FE12AE"/>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8EE"/>
    <w:rsid w:val="00FE6902"/>
    <w:rsid w:val="00FE6D8F"/>
    <w:rsid w:val="00FE7442"/>
    <w:rsid w:val="00FE751D"/>
    <w:rsid w:val="00FE764D"/>
    <w:rsid w:val="00FE7696"/>
    <w:rsid w:val="00FE771A"/>
    <w:rsid w:val="00FE7EE9"/>
    <w:rsid w:val="00FF08D4"/>
    <w:rsid w:val="00FF0919"/>
    <w:rsid w:val="00FF093D"/>
    <w:rsid w:val="00FF0B72"/>
    <w:rsid w:val="00FF0EB9"/>
    <w:rsid w:val="00FF1ACD"/>
    <w:rsid w:val="00FF1E62"/>
    <w:rsid w:val="00FF1FE9"/>
    <w:rsid w:val="00FF209F"/>
    <w:rsid w:val="00FF267E"/>
    <w:rsid w:val="00FF34BC"/>
    <w:rsid w:val="00FF3640"/>
    <w:rsid w:val="00FF36E2"/>
    <w:rsid w:val="00FF3B33"/>
    <w:rsid w:val="00FF3BC7"/>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qFormat/>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paragraph" w:styleId="afa">
    <w:name w:val="Normal (Web)"/>
    <w:basedOn w:val="a"/>
    <w:uiPriority w:val="99"/>
    <w:unhideWhenUsed/>
    <w:rsid w:val="004C62E0"/>
    <w:pPr>
      <w:overflowPunct/>
      <w:autoSpaceDE/>
      <w:autoSpaceDN/>
      <w:adjustRightInd/>
      <w:spacing w:before="100" w:beforeAutospacing="1" w:after="100" w:afterAutospacing="1" w:line="240" w:lineRule="auto"/>
      <w:jc w:val="left"/>
      <w:textAlignment w:val="auto"/>
    </w:pPr>
    <w:rPr>
      <w:rFonts w:eastAsia="Calibri"/>
      <w:sz w:val="24"/>
      <w:szCs w:val="24"/>
      <w:lang w:val="en-US" w:eastAsia="en-US"/>
    </w:rPr>
  </w:style>
  <w:style w:type="character" w:styleId="afb">
    <w:name w:val="Emphasis"/>
    <w:basedOn w:val="a0"/>
    <w:uiPriority w:val="20"/>
    <w:qFormat/>
    <w:rsid w:val="00F64C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7677">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13684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00387628\AppData\Local\Temp\Docs\R1-2102245.zip" TargetMode="External"/><Relationship Id="rId13" Type="http://schemas.openxmlformats.org/officeDocument/2006/relationships/package" Target="embeddings/Microsoft_Visio_Drawing1.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D:/Dict/8.9.4.0/resultui/html/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1.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hyperlink" Target="file:///C:\Users\c00387628\AppData\Local\Temp\Docs\R1-2102245.zip" TargetMode="External"/><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AA53C1-ED66-4BB0-9A32-C5CAB7B8F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3894</TotalTime>
  <Pages>8</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6167</cp:revision>
  <cp:lastPrinted>2018-04-04T09:40:00Z</cp:lastPrinted>
  <dcterms:created xsi:type="dcterms:W3CDTF">2018-11-01T12:39:00Z</dcterms:created>
  <dcterms:modified xsi:type="dcterms:W3CDTF">2021-08-06T10:03:00Z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