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152E766D"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 xml:space="preserve">3GPP TSG RAN WG1 </w:t>
      </w:r>
      <w:r w:rsidR="00D56100">
        <w:rPr>
          <w:rFonts w:eastAsia="宋体" w:cs="Times New Roman"/>
          <w:b/>
        </w:rPr>
        <w:t xml:space="preserve">Meeting </w:t>
      </w:r>
      <w:r w:rsidR="007C45B5" w:rsidRPr="008708F6">
        <w:rPr>
          <w:rFonts w:eastAsia="宋体" w:cs="Times New Roman"/>
          <w:b/>
        </w:rPr>
        <w:t>#10</w:t>
      </w:r>
      <w:r w:rsidR="00D73F88">
        <w:rPr>
          <w:rFonts w:eastAsia="宋体" w:cs="Times New Roman"/>
          <w:b/>
        </w:rPr>
        <w:t>6</w:t>
      </w:r>
      <w:r w:rsidR="008D3E4F">
        <w:rPr>
          <w:rFonts w:eastAsia="宋体" w:cs="Times New Roman"/>
          <w:b/>
        </w:rPr>
        <w:t>-e</w:t>
      </w:r>
      <w:r w:rsidRPr="002B0BF3">
        <w:rPr>
          <w:rFonts w:eastAsia="宋体" w:cs="Times New Roman"/>
          <w:b/>
        </w:rPr>
        <w:tab/>
      </w:r>
      <w:r w:rsidR="007C45B5">
        <w:rPr>
          <w:rFonts w:eastAsia="宋体" w:cs="Times New Roman"/>
          <w:b/>
        </w:rPr>
        <w:t>R1-</w:t>
      </w:r>
      <w:r w:rsidR="002044A6" w:rsidRPr="002044A6">
        <w:rPr>
          <w:rFonts w:eastAsia="宋体" w:cs="Times New Roman"/>
          <w:b/>
        </w:rPr>
        <w:t>2106496</w:t>
      </w:r>
    </w:p>
    <w:p w14:paraId="0F6D5C59" w14:textId="30D1AADE" w:rsidR="00051B22" w:rsidRPr="008708F6" w:rsidRDefault="002C21D2"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 xml:space="preserve">eeting, </w:t>
      </w:r>
      <w:r w:rsidR="003C1CE1">
        <w:rPr>
          <w:rFonts w:eastAsia="宋体" w:cs="Times New Roman"/>
          <w:b/>
        </w:rPr>
        <w:t>Aug</w:t>
      </w:r>
      <w:r w:rsidR="00346C58">
        <w:rPr>
          <w:rFonts w:eastAsia="宋体" w:cs="Times New Roman"/>
          <w:b/>
        </w:rPr>
        <w:t>ust</w:t>
      </w:r>
      <w:bookmarkStart w:id="0" w:name="_GoBack"/>
      <w:bookmarkEnd w:id="0"/>
      <w:r w:rsidR="00D44E3C" w:rsidRPr="00E46C72">
        <w:rPr>
          <w:rFonts w:eastAsia="宋体" w:cs="Times New Roman"/>
          <w:b/>
        </w:rPr>
        <w:t xml:space="preserve"> </w:t>
      </w:r>
      <w:r w:rsidR="00272F5A">
        <w:rPr>
          <w:rFonts w:eastAsia="宋体" w:cs="Times New Roman"/>
          <w:b/>
        </w:rPr>
        <w:t>1</w:t>
      </w:r>
      <w:r w:rsidR="003C1CE1">
        <w:rPr>
          <w:rFonts w:eastAsia="宋体" w:cs="Times New Roman"/>
          <w:b/>
        </w:rPr>
        <w:t>6</w:t>
      </w:r>
      <w:r w:rsidR="009768E7" w:rsidRPr="00B0218B">
        <w:rPr>
          <w:rFonts w:eastAsia="宋体" w:cs="Times New Roman"/>
          <w:b/>
          <w:vertAlign w:val="superscript"/>
        </w:rPr>
        <w:t>th</w:t>
      </w:r>
      <w:r w:rsidR="00D44E3C" w:rsidRPr="00E46C72">
        <w:rPr>
          <w:rFonts w:eastAsia="宋体" w:cs="Times New Roman"/>
          <w:b/>
        </w:rPr>
        <w:t xml:space="preserve"> – </w:t>
      </w:r>
      <w:r w:rsidR="00272F5A">
        <w:rPr>
          <w:rFonts w:eastAsia="宋体" w:cs="Times New Roman"/>
          <w:b/>
        </w:rPr>
        <w:t>27</w:t>
      </w:r>
      <w:r w:rsidR="00443985" w:rsidRPr="007558CB">
        <w:rPr>
          <w:rFonts w:eastAsia="宋体" w:cs="Times New Roman"/>
          <w:b/>
          <w:vertAlign w:val="superscript"/>
        </w:rPr>
        <w:t>th</w:t>
      </w:r>
      <w:r w:rsidR="00D44E3C" w:rsidRPr="00E46C72">
        <w:rPr>
          <w:rFonts w:eastAsia="宋体" w:cs="Times New Roman"/>
          <w:b/>
        </w:rPr>
        <w:t>, 2021</w:t>
      </w:r>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0EC3158"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 Item:</w:t>
      </w:r>
      <w:r w:rsidRPr="002B0BF3">
        <w:rPr>
          <w:rFonts w:eastAsia="宋体" w:cs="Times New Roman"/>
          <w:b/>
        </w:rPr>
        <w:tab/>
      </w:r>
      <w:r w:rsidR="00CD4CDF" w:rsidRPr="00CD4CDF">
        <w:rPr>
          <w:rFonts w:eastAsia="宋体" w:cs="Times New Roman"/>
          <w:b/>
        </w:rPr>
        <w:t>8.</w:t>
      </w:r>
      <w:r w:rsidR="00AD44C0">
        <w:rPr>
          <w:rFonts w:eastAsia="宋体" w:cs="Times New Roman"/>
          <w:b/>
        </w:rPr>
        <w:t>8.1.2</w:t>
      </w:r>
    </w:p>
    <w:p w14:paraId="1A72AFBF" w14:textId="77777777"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 HiSilicon</w:t>
      </w:r>
    </w:p>
    <w:p w14:paraId="3CCD028F" w14:textId="3829854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783DAD">
        <w:rPr>
          <w:rFonts w:eastAsia="宋体" w:cs="Times New Roman"/>
          <w:b/>
        </w:rPr>
        <w:t xml:space="preserve"> on TB processing over multi-slot PUSCH</w:t>
      </w:r>
    </w:p>
    <w:p w14:paraId="1FE80F6D" w14:textId="77777777"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 for:</w:t>
      </w:r>
      <w:r w:rsidRPr="00E46C72">
        <w:rPr>
          <w:rFonts w:eastAsia="宋体" w:cs="Times New Roman"/>
          <w:b/>
        </w:rPr>
        <w:tab/>
        <w:t>Discussion and 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888">
        <w:rPr>
          <w:rFonts w:eastAsia="宋体" w:cs="Times New Roman"/>
          <w:b/>
          <w:bCs/>
          <w:kern w:val="0"/>
          <w:sz w:val="28"/>
          <w:szCs w:val="28"/>
          <w:lang w:eastAsia="en-US"/>
        </w:rPr>
        <w:t>Introduction</w:t>
      </w:r>
      <w:bookmarkEnd w:id="1"/>
      <w:bookmarkEnd w:id="2"/>
    </w:p>
    <w:p w14:paraId="7ED8C14A" w14:textId="1A9EE787" w:rsidR="00A6534C" w:rsidRPr="00A6534C" w:rsidRDefault="00BD43D5" w:rsidP="00BF6241">
      <w:pPr>
        <w:spacing w:before="93"/>
      </w:pPr>
      <w:r>
        <w:t>In RAN</w:t>
      </w:r>
      <w:r w:rsidR="00022FFA">
        <w:t>1</w:t>
      </w:r>
      <w:r w:rsidR="00186A3D">
        <w:t>#105</w:t>
      </w:r>
      <w:r>
        <w:t>-</w:t>
      </w:r>
      <w:r w:rsidRPr="00A6534C">
        <w:t xml:space="preserve">e [1], </w:t>
      </w:r>
      <w:r>
        <w:t>several issues for TB processing over multi-slot</w:t>
      </w:r>
      <w:r w:rsidR="00E54D69">
        <w:t xml:space="preserve"> (</w:t>
      </w:r>
      <w:proofErr w:type="spellStart"/>
      <w:r w:rsidR="00E54D69">
        <w:t>TBoMS</w:t>
      </w:r>
      <w:proofErr w:type="spellEnd"/>
      <w:r w:rsidR="00E54D69">
        <w:t>)</w:t>
      </w:r>
      <w:r>
        <w:t xml:space="preserve"> PUSCH </w:t>
      </w:r>
      <w:r w:rsidR="003346CB">
        <w:t>were</w:t>
      </w:r>
      <w:r>
        <w:t xml:space="preserve"> discussed, and following agreements </w:t>
      </w:r>
      <w:r w:rsidR="003346CB">
        <w:t>were</w:t>
      </w:r>
      <w:r>
        <w:t xml:space="preserve"> made:</w:t>
      </w:r>
    </w:p>
    <w:tbl>
      <w:tblPr>
        <w:tblStyle w:val="a5"/>
        <w:tblW w:w="0" w:type="auto"/>
        <w:tblLook w:val="04A0" w:firstRow="1" w:lastRow="0" w:firstColumn="1" w:lastColumn="0" w:noHBand="0" w:noVBand="1"/>
      </w:tblPr>
      <w:tblGrid>
        <w:gridCol w:w="9209"/>
      </w:tblGrid>
      <w:tr w:rsidR="00A6534C" w14:paraId="7B75BA21" w14:textId="77777777" w:rsidTr="003F35CC">
        <w:trPr>
          <w:trHeight w:val="274"/>
        </w:trPr>
        <w:tc>
          <w:tcPr>
            <w:tcW w:w="9209" w:type="dxa"/>
          </w:tcPr>
          <w:p w14:paraId="75A65F03" w14:textId="77777777" w:rsidR="003B33B7" w:rsidRPr="007B6E4A" w:rsidRDefault="003B33B7" w:rsidP="008C4539">
            <w:pPr>
              <w:spacing w:beforeLines="0" w:before="0"/>
              <w:rPr>
                <w:highlight w:val="green"/>
                <w:lang w:eastAsia="fr-FR"/>
              </w:rPr>
            </w:pPr>
            <w:r w:rsidRPr="007B6E4A">
              <w:rPr>
                <w:highlight w:val="green"/>
              </w:rPr>
              <w:t>Agreement:</w:t>
            </w:r>
          </w:p>
          <w:p w14:paraId="0A97FF36" w14:textId="77777777" w:rsidR="003B33B7" w:rsidRPr="007B6E4A" w:rsidRDefault="003B33B7" w:rsidP="008C4539">
            <w:pPr>
              <w:spacing w:beforeLines="0" w:before="0"/>
              <w:rPr>
                <w:rFonts w:ascii="Calibri" w:hAnsi="Calibri" w:cs="Calibri"/>
              </w:rPr>
            </w:pPr>
            <w:r w:rsidRPr="007B6E4A">
              <w:t xml:space="preserve">The following 2 options for time domain resource determination for </w:t>
            </w:r>
            <w:proofErr w:type="spellStart"/>
            <w:r w:rsidRPr="007B6E4A">
              <w:t>TBoMS</w:t>
            </w:r>
            <w:proofErr w:type="spellEnd"/>
            <w:r w:rsidRPr="007B6E4A">
              <w:t xml:space="preserve"> are considered for down-selection during RAN1 #105-e:</w:t>
            </w:r>
          </w:p>
          <w:p w14:paraId="04267DAF" w14:textId="2D4E80B2" w:rsidR="003B33B7" w:rsidRPr="007B6E4A" w:rsidRDefault="003B33B7" w:rsidP="008C4539">
            <w:pPr>
              <w:widowControl/>
              <w:numPr>
                <w:ilvl w:val="0"/>
                <w:numId w:val="24"/>
              </w:numPr>
              <w:spacing w:beforeLines="0" w:before="0"/>
              <w:rPr>
                <w:rFonts w:eastAsia="Times New Roman"/>
              </w:rPr>
            </w:pPr>
            <w:r w:rsidRPr="007B6E4A">
              <w:rPr>
                <w:rFonts w:eastAsia="Times New Roman"/>
              </w:rPr>
              <w:t xml:space="preserve">Option 1: Time domain resource determination for </w:t>
            </w:r>
            <w:proofErr w:type="spellStart"/>
            <w:r w:rsidRPr="007B6E4A">
              <w:rPr>
                <w:rFonts w:eastAsia="Times New Roman"/>
              </w:rPr>
              <w:t>TBoMS</w:t>
            </w:r>
            <w:proofErr w:type="spellEnd"/>
            <w:r w:rsidRPr="007B6E4A">
              <w:rPr>
                <w:rFonts w:eastAsia="Times New Roman"/>
              </w:rPr>
              <w:t xml:space="preserve"> can be performed only via PUSCH repetition Type A like TDRA.</w:t>
            </w:r>
          </w:p>
          <w:p w14:paraId="53B0457D" w14:textId="77777777" w:rsidR="003B33B7" w:rsidRPr="007B6E4A" w:rsidRDefault="003B33B7" w:rsidP="008C4539">
            <w:pPr>
              <w:widowControl/>
              <w:numPr>
                <w:ilvl w:val="0"/>
                <w:numId w:val="24"/>
              </w:numPr>
              <w:spacing w:beforeLines="0" w:before="0"/>
              <w:rPr>
                <w:rFonts w:eastAsia="Times New Roman"/>
              </w:rPr>
            </w:pPr>
            <w:r w:rsidRPr="007B6E4A">
              <w:rPr>
                <w:rFonts w:eastAsia="Times New Roman"/>
              </w:rPr>
              <w:t xml:space="preserve">Option 2: Time domain resource determination for </w:t>
            </w:r>
            <w:proofErr w:type="spellStart"/>
            <w:r w:rsidRPr="007B6E4A">
              <w:rPr>
                <w:rFonts w:eastAsia="Times New Roman"/>
              </w:rPr>
              <w:t>TBoMS</w:t>
            </w:r>
            <w:proofErr w:type="spellEnd"/>
            <w:r w:rsidRPr="007B6E4A">
              <w:rPr>
                <w:rFonts w:eastAsia="Times New Roman"/>
              </w:rPr>
              <w:t xml:space="preserve"> can be performed via PUSCH repetition Type A like TDRA or via PUSCH repetition Type B like TDRA.</w:t>
            </w:r>
          </w:p>
          <w:p w14:paraId="2C66BEFA" w14:textId="77777777" w:rsidR="003B33B7" w:rsidRPr="007B6E4A" w:rsidRDefault="003B33B7" w:rsidP="008C4539">
            <w:pPr>
              <w:widowControl/>
              <w:numPr>
                <w:ilvl w:val="1"/>
                <w:numId w:val="25"/>
              </w:numPr>
              <w:spacing w:beforeLines="0" w:before="0"/>
              <w:ind w:left="1071" w:hanging="357"/>
              <w:rPr>
                <w:rFonts w:eastAsia="Times New Roman"/>
              </w:rPr>
            </w:pPr>
            <w:r w:rsidRPr="007B6E4A">
              <w:rPr>
                <w:rFonts w:eastAsia="Times New Roman"/>
              </w:rPr>
              <w:t xml:space="preserve">The use of PUSCH repetition Type B like TDRA for time domain resource determination is according to an additional UE capability for a </w:t>
            </w:r>
            <w:proofErr w:type="spellStart"/>
            <w:r w:rsidRPr="007B6E4A">
              <w:rPr>
                <w:rFonts w:eastAsia="Times New Roman"/>
              </w:rPr>
              <w:t>TBoMS</w:t>
            </w:r>
            <w:proofErr w:type="spellEnd"/>
            <w:r w:rsidRPr="007B6E4A">
              <w:rPr>
                <w:rFonts w:eastAsia="Times New Roman"/>
              </w:rPr>
              <w:t xml:space="preserve"> capable UE.</w:t>
            </w:r>
          </w:p>
          <w:p w14:paraId="7CB94C3E" w14:textId="37ABF74B" w:rsidR="003B33B7" w:rsidRPr="007B6E4A" w:rsidRDefault="003B33B7" w:rsidP="008C4539">
            <w:pPr>
              <w:widowControl/>
              <w:numPr>
                <w:ilvl w:val="1"/>
                <w:numId w:val="25"/>
              </w:numPr>
              <w:spacing w:beforeLines="0" w:before="0"/>
              <w:ind w:left="1071" w:hanging="357"/>
              <w:rPr>
                <w:rFonts w:eastAsia="Times New Roman"/>
              </w:rPr>
            </w:pPr>
            <w:r w:rsidRPr="007B6E4A">
              <w:rPr>
                <w:rFonts w:eastAsia="Times New Roman"/>
              </w:rPr>
              <w:t>FFS DMRS pattern for PUSCH repetition Type B like TDRA</w:t>
            </w:r>
            <w:r w:rsidR="00584572">
              <w:rPr>
                <w:rFonts w:eastAsia="Times New Roman"/>
              </w:rPr>
              <w:t>.</w:t>
            </w:r>
          </w:p>
          <w:p w14:paraId="6BAED50A" w14:textId="77777777" w:rsidR="003B33B7" w:rsidRPr="007B6E4A" w:rsidRDefault="003B33B7" w:rsidP="008C4539">
            <w:pPr>
              <w:spacing w:beforeLines="0" w:before="0"/>
              <w:rPr>
                <w:highlight w:val="green"/>
              </w:rPr>
            </w:pPr>
            <w:r w:rsidRPr="007B6E4A">
              <w:rPr>
                <w:highlight w:val="green"/>
              </w:rPr>
              <w:t>Agreement:</w:t>
            </w:r>
          </w:p>
          <w:p w14:paraId="2D2FDDD7" w14:textId="62BF8561" w:rsidR="003B33B7" w:rsidRPr="007B6E4A" w:rsidRDefault="003B33B7" w:rsidP="008C4539">
            <w:pPr>
              <w:spacing w:beforeLines="0" w:before="0"/>
              <w:rPr>
                <w:rFonts w:eastAsia="Times New Roman"/>
              </w:rPr>
            </w:pPr>
            <w:r w:rsidRPr="007B6E4A">
              <w:rPr>
                <w:rFonts w:eastAsia="Times New Roman"/>
              </w:rPr>
              <w:t xml:space="preserve">Time domain resource determination for </w:t>
            </w:r>
            <w:proofErr w:type="spellStart"/>
            <w:r w:rsidRPr="007B6E4A">
              <w:rPr>
                <w:rFonts w:eastAsia="Times New Roman"/>
              </w:rPr>
              <w:t>TBoMS</w:t>
            </w:r>
            <w:proofErr w:type="spellEnd"/>
            <w:r w:rsidRPr="007B6E4A">
              <w:rPr>
                <w:rFonts w:eastAsia="Times New Roman"/>
              </w:rPr>
              <w:t xml:space="preserve"> can be performed only via PUS</w:t>
            </w:r>
            <w:r w:rsidR="00584572">
              <w:rPr>
                <w:rFonts w:eastAsia="Times New Roman"/>
              </w:rPr>
              <w:t>CH repetition Type A like TDRA.</w:t>
            </w:r>
          </w:p>
          <w:p w14:paraId="205E48AA" w14:textId="5B3ACEC9" w:rsidR="003B33B7" w:rsidRPr="007B6E4A" w:rsidRDefault="003B33B7" w:rsidP="008C4539">
            <w:pPr>
              <w:widowControl/>
              <w:numPr>
                <w:ilvl w:val="0"/>
                <w:numId w:val="26"/>
              </w:numPr>
              <w:spacing w:beforeLines="0" w:before="0"/>
              <w:rPr>
                <w:rFonts w:eastAsia="Times New Roman"/>
              </w:rPr>
            </w:pPr>
            <w:r w:rsidRPr="007B6E4A">
              <w:rPr>
                <w:rFonts w:eastAsia="Times New Roman"/>
              </w:rPr>
              <w:t>FFS: details</w:t>
            </w:r>
            <w:r w:rsidR="00584572">
              <w:rPr>
                <w:rFonts w:eastAsia="Times New Roman"/>
              </w:rPr>
              <w:t>.</w:t>
            </w:r>
          </w:p>
          <w:p w14:paraId="5C166724" w14:textId="3178BD2F" w:rsidR="003B33B7" w:rsidRPr="007B6E4A" w:rsidRDefault="003B33B7" w:rsidP="008C4539">
            <w:pPr>
              <w:widowControl/>
              <w:numPr>
                <w:ilvl w:val="0"/>
                <w:numId w:val="26"/>
              </w:numPr>
              <w:spacing w:beforeLines="0" w:before="0"/>
              <w:rPr>
                <w:rFonts w:eastAsia="MS Mincho"/>
              </w:rPr>
            </w:pPr>
            <w:r w:rsidRPr="007B6E4A">
              <w:t xml:space="preserve">FFS: whether or not optimizations </w:t>
            </w:r>
            <w:r w:rsidRPr="007B6E4A">
              <w:rPr>
                <w:rFonts w:eastAsia="Times New Roman"/>
              </w:rPr>
              <w:t xml:space="preserve">for time domain resource determination </w:t>
            </w:r>
            <w:r w:rsidRPr="007B6E4A">
              <w:t>are necessary for allocating resource in the S slots (</w:t>
            </w:r>
            <w:r w:rsidR="00584572">
              <w:t>for the unpaired spectrum case).</w:t>
            </w:r>
          </w:p>
          <w:p w14:paraId="39E6A63C" w14:textId="77777777" w:rsidR="003B33B7" w:rsidRPr="007B6E4A" w:rsidRDefault="003B33B7" w:rsidP="008C4539">
            <w:pPr>
              <w:spacing w:beforeLines="0" w:before="0"/>
              <w:rPr>
                <w:bCs/>
                <w:highlight w:val="darkYellow"/>
              </w:rPr>
            </w:pPr>
            <w:r w:rsidRPr="007B6E4A">
              <w:rPr>
                <w:bCs/>
                <w:highlight w:val="darkYellow"/>
              </w:rPr>
              <w:t>Working assumption</w:t>
            </w:r>
          </w:p>
          <w:p w14:paraId="608419DF" w14:textId="77777777" w:rsidR="003B33B7" w:rsidRPr="007B6E4A" w:rsidRDefault="003B33B7" w:rsidP="008C4539">
            <w:pPr>
              <w:spacing w:beforeLines="0" w:before="0"/>
            </w:pPr>
            <w:r w:rsidRPr="007B6E4A">
              <w:t xml:space="preserve">Allocating resources for </w:t>
            </w:r>
            <w:proofErr w:type="spellStart"/>
            <w:r w:rsidRPr="007B6E4A">
              <w:t>TBoMS</w:t>
            </w:r>
            <w:proofErr w:type="spellEnd"/>
            <w:r w:rsidRPr="007B6E4A">
              <w:t xml:space="preserve"> in the special slot in TDD is possible according to the agreed time domain resource determination for </w:t>
            </w:r>
            <w:proofErr w:type="spellStart"/>
            <w:r w:rsidRPr="007B6E4A">
              <w:t>TBoMS</w:t>
            </w:r>
            <w:proofErr w:type="spellEnd"/>
            <w:r w:rsidRPr="007B6E4A">
              <w:t>.</w:t>
            </w:r>
          </w:p>
          <w:p w14:paraId="19B51FF4" w14:textId="77777777" w:rsidR="003B33B7" w:rsidRPr="007B6E4A" w:rsidRDefault="003B33B7" w:rsidP="008C4539">
            <w:pPr>
              <w:spacing w:beforeLines="0" w:before="0"/>
              <w:rPr>
                <w:highlight w:val="green"/>
              </w:rPr>
            </w:pPr>
            <w:r w:rsidRPr="007B6E4A">
              <w:rPr>
                <w:highlight w:val="green"/>
              </w:rPr>
              <w:t>Agreement:</w:t>
            </w:r>
          </w:p>
          <w:p w14:paraId="549788D7" w14:textId="492E2161" w:rsidR="003B33B7" w:rsidRPr="007B6E4A" w:rsidRDefault="003B33B7" w:rsidP="008C4539">
            <w:pPr>
              <w:spacing w:beforeLines="0" w:before="0"/>
            </w:pPr>
            <w:r w:rsidRPr="007B6E4A">
              <w:t xml:space="preserve">Number of slots allocated for </w:t>
            </w:r>
            <w:proofErr w:type="spellStart"/>
            <w:r w:rsidRPr="007B6E4A">
              <w:t>TBoMS</w:t>
            </w:r>
            <w:proofErr w:type="spellEnd"/>
            <w:r w:rsidRPr="007B6E4A">
              <w:t xml:space="preserve"> is determined by using a row index of a </w:t>
            </w:r>
            <w:r w:rsidR="00CB6E8D">
              <w:t>TDRA table</w:t>
            </w:r>
            <w:r w:rsidRPr="007B6E4A">
              <w:t>, configured via RRC.</w:t>
            </w:r>
          </w:p>
          <w:p w14:paraId="54697898" w14:textId="77777777" w:rsidR="003B33B7" w:rsidRPr="007B6E4A" w:rsidRDefault="003B33B7" w:rsidP="008C4539">
            <w:pPr>
              <w:widowControl/>
              <w:numPr>
                <w:ilvl w:val="0"/>
                <w:numId w:val="27"/>
              </w:numPr>
              <w:spacing w:beforeLines="0" w:before="0"/>
            </w:pPr>
            <w:r w:rsidRPr="007B6E4A">
              <w:t>FFS: details.</w:t>
            </w:r>
          </w:p>
          <w:p w14:paraId="029A09C2" w14:textId="77777777" w:rsidR="003B33B7" w:rsidRPr="007B6E4A" w:rsidRDefault="003B33B7" w:rsidP="008C4539">
            <w:pPr>
              <w:spacing w:beforeLines="0" w:before="0"/>
              <w:rPr>
                <w:highlight w:val="green"/>
              </w:rPr>
            </w:pPr>
            <w:r w:rsidRPr="007B6E4A">
              <w:rPr>
                <w:highlight w:val="green"/>
              </w:rPr>
              <w:t>Agreement:</w:t>
            </w:r>
          </w:p>
          <w:p w14:paraId="6A74F692" w14:textId="10B5455D" w:rsidR="003B33B7" w:rsidRPr="007B6E4A" w:rsidRDefault="003B33B7" w:rsidP="008C4539">
            <w:pPr>
              <w:spacing w:beforeLines="0" w:before="0"/>
            </w:pPr>
            <w:r w:rsidRPr="007B6E4A">
              <w:t>The following approach is used to calculate</w:t>
            </w:r>
            <w:r w:rsidR="00C772FE">
              <w:t xml:space="preserve"> </w:t>
            </w:r>
            <w:proofErr w:type="spellStart"/>
            <w:r w:rsidRPr="007B6E4A">
              <w:t>N</w:t>
            </w:r>
            <w:r w:rsidRPr="007B6E4A">
              <w:rPr>
                <w:vertAlign w:val="subscript"/>
              </w:rPr>
              <w:t>Info</w:t>
            </w:r>
            <w:proofErr w:type="spellEnd"/>
            <w:r w:rsidRPr="007B6E4A">
              <w:t xml:space="preserve"> for </w:t>
            </w:r>
            <w:proofErr w:type="spellStart"/>
            <w:r w:rsidRPr="007B6E4A">
              <w:t>TBoMS</w:t>
            </w:r>
            <w:proofErr w:type="spellEnd"/>
            <w:r w:rsidRPr="007B6E4A">
              <w:t>:</w:t>
            </w:r>
          </w:p>
          <w:p w14:paraId="1A0BDF32" w14:textId="77777777" w:rsidR="003B33B7" w:rsidRPr="007B6E4A" w:rsidRDefault="003B33B7" w:rsidP="008C4539">
            <w:pPr>
              <w:widowControl/>
              <w:numPr>
                <w:ilvl w:val="0"/>
                <w:numId w:val="7"/>
              </w:numPr>
              <w:tabs>
                <w:tab w:val="left" w:pos="360"/>
              </w:tabs>
              <w:spacing w:beforeLines="0" w:before="0"/>
              <w:ind w:left="714" w:hanging="357"/>
              <w:rPr>
                <w:rFonts w:ascii="Calibri" w:hAnsi="Calibri" w:cs="Calibri"/>
              </w:rPr>
            </w:pPr>
            <w:r w:rsidRPr="007B6E4A">
              <w:t xml:space="preserve">Approach 2: Based on the number of REs determined in the first L symbols over which the </w:t>
            </w:r>
            <w:proofErr w:type="spellStart"/>
            <w:r w:rsidRPr="007B6E4A">
              <w:t>TBoMS</w:t>
            </w:r>
            <w:proofErr w:type="spellEnd"/>
            <w:r w:rsidRPr="007B6E4A">
              <w:t xml:space="preserve"> transmission is allocated, scaled by K≥1.</w:t>
            </w:r>
          </w:p>
          <w:p w14:paraId="547E5382" w14:textId="77777777" w:rsidR="003B33B7" w:rsidRPr="007B6E4A" w:rsidRDefault="003B33B7" w:rsidP="008C4539">
            <w:pPr>
              <w:widowControl/>
              <w:numPr>
                <w:ilvl w:val="1"/>
                <w:numId w:val="28"/>
              </w:numPr>
              <w:spacing w:beforeLines="0" w:before="0"/>
              <w:ind w:left="1071" w:hanging="357"/>
            </w:pPr>
            <w:r w:rsidRPr="007B6E4A">
              <w:t>FFS: the definition of K.</w:t>
            </w:r>
          </w:p>
          <w:p w14:paraId="4D776098" w14:textId="4D54278A" w:rsidR="003B33B7" w:rsidRPr="00584572" w:rsidRDefault="003B33B7" w:rsidP="008C4539">
            <w:pPr>
              <w:widowControl/>
              <w:numPr>
                <w:ilvl w:val="1"/>
                <w:numId w:val="28"/>
              </w:numPr>
              <w:spacing w:beforeLines="0" w:before="0"/>
              <w:ind w:left="1071" w:hanging="357"/>
            </w:pPr>
            <w:r w:rsidRPr="00584572">
              <w:t>L is the number of symbols determined using the SLIV of PUSCH indicated via TDRA</w:t>
            </w:r>
            <w:r w:rsidR="00584572">
              <w:t>.</w:t>
            </w:r>
          </w:p>
          <w:p w14:paraId="77C17657" w14:textId="77777777" w:rsidR="003B33B7" w:rsidRPr="00584572" w:rsidRDefault="003B33B7" w:rsidP="008C4539">
            <w:pPr>
              <w:widowControl/>
              <w:numPr>
                <w:ilvl w:val="1"/>
                <w:numId w:val="28"/>
              </w:numPr>
              <w:spacing w:beforeLines="0" w:before="0"/>
              <w:ind w:left="1071" w:hanging="357"/>
            </w:pPr>
            <w:r w:rsidRPr="00584572">
              <w:t xml:space="preserve">FFS: impacts and further details if repetitions of </w:t>
            </w:r>
            <w:proofErr w:type="spellStart"/>
            <w:r w:rsidRPr="00584572">
              <w:t>TBoMS</w:t>
            </w:r>
            <w:proofErr w:type="spellEnd"/>
            <w:r w:rsidRPr="00584572">
              <w:t xml:space="preserve"> is supported.</w:t>
            </w:r>
          </w:p>
          <w:p w14:paraId="53E5E09D" w14:textId="77777777" w:rsidR="003B33B7" w:rsidRPr="00584572" w:rsidRDefault="003B33B7" w:rsidP="008C4539">
            <w:pPr>
              <w:widowControl/>
              <w:numPr>
                <w:ilvl w:val="1"/>
                <w:numId w:val="28"/>
              </w:numPr>
              <w:spacing w:beforeLines="0" w:before="0"/>
              <w:ind w:left="1071" w:hanging="357"/>
            </w:pPr>
            <w:r w:rsidRPr="00584572">
              <w:t xml:space="preserve">FFS: whether the symbols over which the </w:t>
            </w:r>
            <w:proofErr w:type="spellStart"/>
            <w:r w:rsidRPr="00584572">
              <w:t>TBoMS</w:t>
            </w:r>
            <w:proofErr w:type="spellEnd"/>
            <w:r w:rsidRPr="00584572">
              <w:t xml:space="preserve"> transmission is allocated are the same or can be different from the symbols over which the </w:t>
            </w:r>
            <w:proofErr w:type="spellStart"/>
            <w:r w:rsidRPr="00584572">
              <w:t>TBoMS</w:t>
            </w:r>
            <w:proofErr w:type="spellEnd"/>
            <w:r w:rsidRPr="00584572">
              <w:t xml:space="preserve"> transmission is performed, and details on how to handle such scenarios.</w:t>
            </w:r>
          </w:p>
          <w:p w14:paraId="15878BC5" w14:textId="77777777" w:rsidR="003B33B7" w:rsidRPr="007B6E4A" w:rsidRDefault="003B33B7" w:rsidP="008C4539">
            <w:pPr>
              <w:spacing w:beforeLines="0" w:before="0"/>
              <w:rPr>
                <w:highlight w:val="darkYellow"/>
                <w:lang w:eastAsia="x-none"/>
              </w:rPr>
            </w:pPr>
            <w:r w:rsidRPr="007B6E4A">
              <w:rPr>
                <w:highlight w:val="darkYellow"/>
                <w:lang w:eastAsia="x-none"/>
              </w:rPr>
              <w:t>Working assumption</w:t>
            </w:r>
            <w:r w:rsidRPr="007B6E4A">
              <w:rPr>
                <w:highlight w:val="green"/>
                <w:lang w:eastAsia="x-none"/>
              </w:rPr>
              <w:t xml:space="preserve">: </w:t>
            </w:r>
            <w:r w:rsidRPr="007B6E4A">
              <w:rPr>
                <w:highlight w:val="green"/>
                <w:lang w:eastAsia="x-none"/>
              </w:rPr>
              <w:sym w:font="Wingdings" w:char="F0E0"/>
            </w:r>
            <w:r w:rsidRPr="007B6E4A">
              <w:rPr>
                <w:highlight w:val="green"/>
                <w:lang w:eastAsia="x-none"/>
              </w:rPr>
              <w:t xml:space="preserve"> Agreement:</w:t>
            </w:r>
          </w:p>
          <w:p w14:paraId="0C09D112" w14:textId="77777777" w:rsidR="003B33B7" w:rsidRPr="007B6E4A" w:rsidRDefault="003B33B7" w:rsidP="008C4539">
            <w:pPr>
              <w:spacing w:beforeLines="0" w:before="0"/>
            </w:pPr>
            <w:r w:rsidRPr="007B6E4A">
              <w:t xml:space="preserve">For TBS determination of </w:t>
            </w:r>
            <w:proofErr w:type="spellStart"/>
            <w:r w:rsidRPr="007B6E4A">
              <w:t>TBoMS</w:t>
            </w:r>
            <w:proofErr w:type="spellEnd"/>
            <w:r w:rsidRPr="007B6E4A">
              <w:t>:</w:t>
            </w:r>
          </w:p>
          <w:p w14:paraId="6FA66478" w14:textId="77777777" w:rsidR="003B33B7" w:rsidRPr="007B6E4A" w:rsidRDefault="003B33B7" w:rsidP="008C4539">
            <w:pPr>
              <w:pStyle w:val="a6"/>
              <w:widowControl/>
              <w:numPr>
                <w:ilvl w:val="0"/>
                <w:numId w:val="30"/>
              </w:numPr>
              <w:spacing w:beforeLines="0" w:before="0"/>
              <w:ind w:firstLineChars="0"/>
            </w:pPr>
            <w:proofErr w:type="spellStart"/>
            <w:r w:rsidRPr="007B6E4A">
              <w:rPr>
                <w:i/>
                <w:iCs/>
              </w:rPr>
              <w:t>N</w:t>
            </w:r>
            <w:r w:rsidRPr="007B6E4A">
              <w:rPr>
                <w:i/>
                <w:iCs/>
                <w:vertAlign w:val="subscript"/>
              </w:rPr>
              <w:t>oh</w:t>
            </w:r>
            <w:r w:rsidRPr="007B6E4A">
              <w:rPr>
                <w:i/>
                <w:iCs/>
                <w:vertAlign w:val="superscript"/>
              </w:rPr>
              <w:t>PRB</w:t>
            </w:r>
            <w:proofErr w:type="spellEnd"/>
            <w:r w:rsidRPr="007B6E4A">
              <w:t xml:space="preserve"> is configured by </w:t>
            </w:r>
            <w:proofErr w:type="spellStart"/>
            <w:r w:rsidRPr="007B6E4A">
              <w:t>xOverhead</w:t>
            </w:r>
            <w:proofErr w:type="spellEnd"/>
            <w:r w:rsidRPr="007B6E4A">
              <w:t xml:space="preserve"> and represents the overhead per slot.</w:t>
            </w:r>
          </w:p>
          <w:p w14:paraId="5D6953FE" w14:textId="715B0ED0" w:rsidR="003B33B7" w:rsidRPr="007B6E4A" w:rsidRDefault="003B33B7" w:rsidP="008C4539">
            <w:pPr>
              <w:pStyle w:val="a6"/>
              <w:widowControl/>
              <w:numPr>
                <w:ilvl w:val="0"/>
                <w:numId w:val="30"/>
              </w:numPr>
              <w:spacing w:beforeLines="0" w:before="0"/>
              <w:ind w:firstLineChars="0"/>
            </w:pPr>
            <w:proofErr w:type="spellStart"/>
            <w:r w:rsidRPr="007B6E4A">
              <w:rPr>
                <w:i/>
                <w:iCs/>
              </w:rPr>
              <w:t>N</w:t>
            </w:r>
            <w:r w:rsidRPr="007B6E4A">
              <w:rPr>
                <w:i/>
                <w:iCs/>
                <w:vertAlign w:val="subscript"/>
              </w:rPr>
              <w:t>oh</w:t>
            </w:r>
            <w:r w:rsidRPr="007B6E4A">
              <w:rPr>
                <w:i/>
                <w:iCs/>
                <w:vertAlign w:val="superscript"/>
              </w:rPr>
              <w:t>PRB</w:t>
            </w:r>
            <w:proofErr w:type="spellEnd"/>
            <w:r w:rsidRPr="007B6E4A">
              <w:t xml:space="preserve"> is assumed to be the same for all the slots over which the </w:t>
            </w:r>
            <w:proofErr w:type="spellStart"/>
            <w:r w:rsidRPr="007B6E4A">
              <w:t>T</w:t>
            </w:r>
            <w:r w:rsidR="00584572">
              <w:t>BoMS</w:t>
            </w:r>
            <w:proofErr w:type="spellEnd"/>
            <w:r w:rsidR="00584572">
              <w:t xml:space="preserve"> transmission is allocated.</w:t>
            </w:r>
          </w:p>
          <w:p w14:paraId="2CC80F9E" w14:textId="77777777" w:rsidR="003B33B7" w:rsidRPr="007B6E4A" w:rsidRDefault="003B33B7" w:rsidP="008C4539">
            <w:pPr>
              <w:spacing w:beforeLines="0" w:before="0"/>
            </w:pPr>
            <w:r w:rsidRPr="007B6E4A">
              <w:t xml:space="preserve">Note: </w:t>
            </w:r>
            <w:proofErr w:type="spellStart"/>
            <w:r w:rsidRPr="007B6E4A">
              <w:t>xOverhead</w:t>
            </w:r>
            <w:proofErr w:type="spellEnd"/>
            <w:r w:rsidRPr="007B6E4A">
              <w:t xml:space="preserve"> configuration is as per Rel-15/16.</w:t>
            </w:r>
          </w:p>
          <w:p w14:paraId="4DCCB81F" w14:textId="77777777" w:rsidR="003B33B7" w:rsidRPr="007B6E4A" w:rsidRDefault="003B33B7" w:rsidP="008C4539">
            <w:pPr>
              <w:spacing w:beforeLines="0" w:before="0"/>
              <w:rPr>
                <w:bCs/>
                <w:highlight w:val="darkYellow"/>
              </w:rPr>
            </w:pPr>
            <w:r w:rsidRPr="007B6E4A">
              <w:rPr>
                <w:bCs/>
                <w:highlight w:val="darkYellow"/>
              </w:rPr>
              <w:t>Working assumption</w:t>
            </w:r>
          </w:p>
          <w:p w14:paraId="41C06B5E" w14:textId="190C42D6" w:rsidR="003B33B7" w:rsidRPr="007B6E4A" w:rsidRDefault="003B33B7" w:rsidP="008C4539">
            <w:pPr>
              <w:spacing w:beforeLines="0" w:before="0"/>
            </w:pPr>
            <w:r w:rsidRPr="007B6E4A">
              <w:t xml:space="preserve">A transmission occasion for </w:t>
            </w:r>
            <w:proofErr w:type="spellStart"/>
            <w:r w:rsidRPr="007B6E4A">
              <w:t>TBoMS</w:t>
            </w:r>
            <w:proofErr w:type="spellEnd"/>
            <w:r w:rsidRPr="007B6E4A">
              <w:t xml:space="preserve"> (TOT) is constituted of at least one slot or multiple consecutive </w:t>
            </w:r>
            <w:r w:rsidRPr="007B6E4A">
              <w:lastRenderedPageBreak/>
              <w:t>phy</w:t>
            </w:r>
            <w:r w:rsidR="00BA4848">
              <w:t>sical slots for UL transmission</w:t>
            </w:r>
          </w:p>
          <w:p w14:paraId="0DE3DF1A" w14:textId="77777777" w:rsidR="003B33B7" w:rsidRPr="007B6E4A" w:rsidRDefault="003B33B7" w:rsidP="008C4539">
            <w:pPr>
              <w:pStyle w:val="a6"/>
              <w:widowControl/>
              <w:numPr>
                <w:ilvl w:val="0"/>
                <w:numId w:val="31"/>
              </w:numPr>
              <w:spacing w:beforeLines="0" w:before="0"/>
              <w:ind w:firstLineChars="0"/>
            </w:pPr>
            <w:r w:rsidRPr="007B6E4A">
              <w:t>FFS: whether the concept of TOT will be used for designing aspects related to signal generation, e.g., rate-matching, power control, etc.</w:t>
            </w:r>
          </w:p>
          <w:p w14:paraId="79F295C6" w14:textId="77777777" w:rsidR="003B33B7" w:rsidRPr="007B6E4A" w:rsidRDefault="003B33B7" w:rsidP="008C4539">
            <w:pPr>
              <w:pStyle w:val="a6"/>
              <w:widowControl/>
              <w:numPr>
                <w:ilvl w:val="0"/>
                <w:numId w:val="31"/>
              </w:numPr>
              <w:spacing w:beforeLines="0" w:before="0"/>
              <w:ind w:firstLineChars="0"/>
            </w:pPr>
            <w:r w:rsidRPr="007B6E4A">
              <w:t>FFS: whether such concept will be specified or not.</w:t>
            </w:r>
          </w:p>
          <w:p w14:paraId="46CCF695" w14:textId="77777777" w:rsidR="003B33B7" w:rsidRPr="007B6E4A" w:rsidRDefault="003B33B7" w:rsidP="008C4539">
            <w:pPr>
              <w:spacing w:beforeLines="0" w:before="0"/>
              <w:rPr>
                <w:highlight w:val="green"/>
              </w:rPr>
            </w:pPr>
            <w:r w:rsidRPr="007B6E4A">
              <w:rPr>
                <w:highlight w:val="green"/>
              </w:rPr>
              <w:t>Agreement:</w:t>
            </w:r>
          </w:p>
          <w:p w14:paraId="401C921D" w14:textId="77777777" w:rsidR="003B33B7" w:rsidRPr="00EB28AC" w:rsidRDefault="003B33B7" w:rsidP="008C4539">
            <w:pPr>
              <w:pStyle w:val="a6"/>
              <w:widowControl/>
              <w:numPr>
                <w:ilvl w:val="0"/>
                <w:numId w:val="32"/>
              </w:numPr>
              <w:spacing w:beforeLines="0" w:before="0"/>
              <w:ind w:firstLineChars="0"/>
            </w:pPr>
            <w:r w:rsidRPr="00EB28AC">
              <w:t xml:space="preserve">The structure of </w:t>
            </w:r>
            <w:proofErr w:type="spellStart"/>
            <w:r w:rsidRPr="00EB28AC">
              <w:t>TBoMS</w:t>
            </w:r>
            <w:proofErr w:type="spellEnd"/>
            <w:r w:rsidRPr="00EB28AC">
              <w:t xml:space="preserve"> will be according to only one of these two options (to be down-selected in RAN1#106-e)</w:t>
            </w:r>
          </w:p>
          <w:p w14:paraId="231E302A" w14:textId="0F781B38" w:rsidR="003B33B7" w:rsidRPr="007B6E4A" w:rsidRDefault="003B33B7" w:rsidP="008C4539">
            <w:pPr>
              <w:pStyle w:val="a6"/>
              <w:widowControl/>
              <w:numPr>
                <w:ilvl w:val="1"/>
                <w:numId w:val="34"/>
              </w:numPr>
              <w:spacing w:beforeLines="0" w:before="0"/>
              <w:ind w:left="1071" w:firstLineChars="0" w:hanging="357"/>
            </w:pPr>
            <w:r w:rsidRPr="007B6E4A">
              <w:t>Option 3, if a design</w:t>
            </w:r>
            <w:r w:rsidR="00EB28AC">
              <w:t xml:space="preserve"> based on single RV is adopted.</w:t>
            </w:r>
          </w:p>
          <w:p w14:paraId="582A75A0" w14:textId="4F77AC06" w:rsidR="003B33B7" w:rsidRPr="007B6E4A" w:rsidRDefault="003B33B7" w:rsidP="008C4539">
            <w:pPr>
              <w:pStyle w:val="a6"/>
              <w:widowControl/>
              <w:numPr>
                <w:ilvl w:val="1"/>
                <w:numId w:val="34"/>
              </w:numPr>
              <w:spacing w:beforeLines="0" w:before="0"/>
              <w:ind w:left="1071" w:firstLineChars="0" w:hanging="357"/>
            </w:pPr>
            <w:r w:rsidRPr="007B6E4A">
              <w:t>Option 4, if a design bas</w:t>
            </w:r>
            <w:r w:rsidR="00EB28AC">
              <w:t>ed on different RVs is adopted.</w:t>
            </w:r>
          </w:p>
          <w:p w14:paraId="6FEF6811" w14:textId="72D6E601" w:rsidR="003B33B7" w:rsidRPr="007B6E4A" w:rsidRDefault="003B33B7" w:rsidP="008C4539">
            <w:pPr>
              <w:widowControl/>
              <w:numPr>
                <w:ilvl w:val="0"/>
                <w:numId w:val="33"/>
              </w:numPr>
              <w:spacing w:beforeLines="0" w:before="0"/>
            </w:pPr>
            <w:r w:rsidRPr="007B6E4A">
              <w:t>FFS: other details, e.g., rate-matching, TBS determin</w:t>
            </w:r>
            <w:r w:rsidR="00EB28AC">
              <w:t>ation, collision handling, etc.</w:t>
            </w:r>
          </w:p>
          <w:p w14:paraId="4E78586C" w14:textId="68BCB1C2" w:rsidR="003B33B7" w:rsidRPr="007B6E4A" w:rsidRDefault="003B33B7" w:rsidP="008C4539">
            <w:pPr>
              <w:widowControl/>
              <w:numPr>
                <w:ilvl w:val="0"/>
                <w:numId w:val="33"/>
              </w:numPr>
              <w:spacing w:beforeLines="0" w:before="0"/>
            </w:pPr>
            <w:r w:rsidRPr="007B6E4A">
              <w:t>The single RV is not constrained to have only the same coded bits in each slot or in each TOT</w:t>
            </w:r>
            <w:r w:rsidR="00EB28AC">
              <w:t>.</w:t>
            </w:r>
          </w:p>
          <w:p w14:paraId="79E51800" w14:textId="00A8D9EB" w:rsidR="003B33B7" w:rsidRPr="007B6E4A" w:rsidRDefault="003B33B7" w:rsidP="008C4539">
            <w:pPr>
              <w:widowControl/>
              <w:numPr>
                <w:ilvl w:val="0"/>
                <w:numId w:val="33"/>
              </w:numPr>
              <w:spacing w:beforeLines="0" w:before="0"/>
            </w:pPr>
            <w:r w:rsidRPr="007B6E4A">
              <w:t>The concept of TOT as per the corresponding Working assumption is used to define Option 3 and Option 4 and may or may not be used to design other details, e.g., rate-matching, TBS determination</w:t>
            </w:r>
            <w:r w:rsidR="00EB28AC">
              <w:t>, collision handling and so on.</w:t>
            </w:r>
          </w:p>
          <w:p w14:paraId="27DA4320" w14:textId="77777777" w:rsidR="003B33B7" w:rsidRPr="007B6E4A" w:rsidRDefault="003B33B7" w:rsidP="008C4539">
            <w:pPr>
              <w:spacing w:beforeLines="0" w:before="0"/>
              <w:rPr>
                <w:highlight w:val="green"/>
              </w:rPr>
            </w:pPr>
            <w:r w:rsidRPr="007B6E4A">
              <w:rPr>
                <w:highlight w:val="green"/>
              </w:rPr>
              <w:t>Agreement:</w:t>
            </w:r>
          </w:p>
          <w:p w14:paraId="7B4DE0F6" w14:textId="77777777" w:rsidR="003B33B7" w:rsidRPr="007B6E4A" w:rsidRDefault="003B33B7" w:rsidP="008C4539">
            <w:pPr>
              <w:spacing w:beforeLines="0" w:before="0"/>
            </w:pPr>
            <w:r w:rsidRPr="007B6E4A">
              <w:t xml:space="preserve">The following three options for rate-matching for </w:t>
            </w:r>
            <w:proofErr w:type="spellStart"/>
            <w:r w:rsidRPr="007B6E4A">
              <w:t>TBoMS</w:t>
            </w:r>
            <w:proofErr w:type="spellEnd"/>
            <w:r w:rsidRPr="007B6E4A">
              <w:t xml:space="preserve"> are considered for down-selection during RAN1 #106-e, where only one option will be selected:</w:t>
            </w:r>
          </w:p>
          <w:p w14:paraId="75BC425D" w14:textId="77777777" w:rsidR="003B33B7" w:rsidRPr="007B6E4A" w:rsidRDefault="003B33B7" w:rsidP="008C4539">
            <w:pPr>
              <w:pStyle w:val="a6"/>
              <w:widowControl/>
              <w:numPr>
                <w:ilvl w:val="0"/>
                <w:numId w:val="35"/>
              </w:numPr>
              <w:spacing w:beforeLines="0" w:before="0"/>
              <w:ind w:firstLineChars="0"/>
            </w:pPr>
            <w:r w:rsidRPr="007B6E4A">
              <w:t>Option a: Rate-matching is performed per slot;</w:t>
            </w:r>
          </w:p>
          <w:p w14:paraId="524AD382" w14:textId="77777777" w:rsidR="003B33B7" w:rsidRPr="007B6E4A" w:rsidRDefault="003B33B7" w:rsidP="008C4539">
            <w:pPr>
              <w:pStyle w:val="a6"/>
              <w:widowControl/>
              <w:numPr>
                <w:ilvl w:val="0"/>
                <w:numId w:val="35"/>
              </w:numPr>
              <w:spacing w:beforeLines="0" w:before="0"/>
              <w:ind w:firstLineChars="0"/>
            </w:pPr>
            <w:r w:rsidRPr="007B6E4A">
              <w:t>Option b: Rate matching is performed continuously across all the allocated slot(s) per TOT;</w:t>
            </w:r>
          </w:p>
          <w:p w14:paraId="1BA10775" w14:textId="1C830610" w:rsidR="003B33B7" w:rsidRPr="007B6E4A" w:rsidRDefault="003B33B7" w:rsidP="008C4539">
            <w:pPr>
              <w:pStyle w:val="a6"/>
              <w:widowControl/>
              <w:numPr>
                <w:ilvl w:val="0"/>
                <w:numId w:val="35"/>
              </w:numPr>
              <w:spacing w:beforeLines="0" w:before="0"/>
              <w:ind w:firstLineChars="0"/>
            </w:pPr>
            <w:r w:rsidRPr="007B6E4A">
              <w:t xml:space="preserve">Option c: Rate matching is performed continuously across all the allocated slots/TOTs for </w:t>
            </w:r>
            <w:proofErr w:type="spellStart"/>
            <w:r w:rsidRPr="007B6E4A">
              <w:t>TBoMS</w:t>
            </w:r>
            <w:proofErr w:type="spellEnd"/>
            <w:r w:rsidR="00EB28AC">
              <w:t>.</w:t>
            </w:r>
          </w:p>
          <w:p w14:paraId="0BA7D632" w14:textId="678ED0AD" w:rsidR="003B33B7" w:rsidRPr="007B6E4A" w:rsidRDefault="003B33B7" w:rsidP="008C4539">
            <w:pPr>
              <w:spacing w:beforeLines="0" w:before="0"/>
            </w:pPr>
            <w:r w:rsidRPr="007B6E4A">
              <w:t>Note: “rate-matching is performed per X” means that the time unit for the bit selec</w:t>
            </w:r>
            <w:r w:rsidR="005453A1">
              <w:t>tion and bit interleaving is X.</w:t>
            </w:r>
          </w:p>
          <w:p w14:paraId="47E01AEC" w14:textId="698C657B" w:rsidR="003B33B7" w:rsidRPr="007B6E4A" w:rsidRDefault="003B33B7" w:rsidP="008C4539">
            <w:pPr>
              <w:tabs>
                <w:tab w:val="left" w:pos="720"/>
              </w:tabs>
              <w:spacing w:beforeLines="0" w:before="0"/>
            </w:pPr>
            <w:r w:rsidRPr="007B6E4A">
              <w:t>Note2: the above 3 options imply that the UL resource in the time unit may or may not be consecutive (depending on the given option)</w:t>
            </w:r>
            <w:r w:rsidR="00EB28AC">
              <w:t>.</w:t>
            </w:r>
          </w:p>
        </w:tc>
      </w:tr>
    </w:tbl>
    <w:p w14:paraId="4F6C2481" w14:textId="6E42E0BD" w:rsidR="003B6A8C" w:rsidRDefault="00E54D69" w:rsidP="00E54D69">
      <w:pPr>
        <w:spacing w:before="93"/>
      </w:pPr>
      <w:r>
        <w:rPr>
          <w:rFonts w:hint="eastAsia"/>
        </w:rPr>
        <w:lastRenderedPageBreak/>
        <w:t>I</w:t>
      </w:r>
      <w:r>
        <w:t>n RAN</w:t>
      </w:r>
      <w:r w:rsidR="007D3569">
        <w:t>1</w:t>
      </w:r>
      <w:r>
        <w:t xml:space="preserve">#105-e [2], time domain resource allocation (TDRA) for </w:t>
      </w:r>
      <w:proofErr w:type="spellStart"/>
      <w:r>
        <w:t>TBoMS</w:t>
      </w:r>
      <w:proofErr w:type="spellEnd"/>
      <w:r>
        <w:t xml:space="preserve"> </w:t>
      </w:r>
      <w:r w:rsidR="00DB0B36">
        <w:t xml:space="preserve">performed </w:t>
      </w:r>
      <w:r w:rsidR="002350DF">
        <w:t xml:space="preserve">only </w:t>
      </w:r>
      <w:r w:rsidR="00DB0B36">
        <w:t>via PUSCH repetition t</w:t>
      </w:r>
      <w:r>
        <w:t>ype A like TDRA has been agreed. The details and whether to optimize</w:t>
      </w:r>
      <w:r w:rsidR="002F4726">
        <w:t xml:space="preserve"> the</w:t>
      </w:r>
      <w:r>
        <w:t xml:space="preserve"> TDRA for </w:t>
      </w:r>
      <w:r w:rsidR="00AF47B1">
        <w:t>special</w:t>
      </w:r>
      <w:r>
        <w:t xml:space="preserve"> slots for unpaired spectrum case need to be further discussed. The transmission occasion of </w:t>
      </w:r>
      <w:proofErr w:type="spellStart"/>
      <w:r>
        <w:t>TBoMS</w:t>
      </w:r>
      <w:proofErr w:type="spellEnd"/>
      <w:r>
        <w:t xml:space="preserve"> (TOT) constituted of at least one slot or multiple consecutive physical slots for UL transmission has also been agreed in RAN</w:t>
      </w:r>
      <w:r w:rsidR="007D3569">
        <w:t>1</w:t>
      </w:r>
      <w:r>
        <w:t>#105-e [2], but how to design</w:t>
      </w:r>
      <w:r w:rsidR="009B560E">
        <w:t xml:space="preserve"> </w:t>
      </w:r>
      <w:r>
        <w:t>rate matching (RM)</w:t>
      </w:r>
      <w:r>
        <w:rPr>
          <w:rFonts w:hint="eastAsia"/>
        </w:rPr>
        <w:t>,</w:t>
      </w:r>
      <w:r>
        <w:t xml:space="preserve"> redundancy version (RV), collision handling, power control, TBS determination, etc., using </w:t>
      </w:r>
      <w:r w:rsidR="008422CB">
        <w:t>the</w:t>
      </w:r>
      <w:r w:rsidR="00E57742">
        <w:t xml:space="preserve"> concept of</w:t>
      </w:r>
      <w:r w:rsidR="008422CB">
        <w:t xml:space="preserve"> </w:t>
      </w:r>
      <w:r>
        <w:t>TOT should be further studie</w:t>
      </w:r>
      <w:r w:rsidR="009B560E">
        <w:t>d</w:t>
      </w:r>
      <w:r>
        <w:t xml:space="preserve">. These </w:t>
      </w:r>
      <w:r w:rsidR="0081203C">
        <w:t>issues are addressed in this contribution.</w:t>
      </w:r>
    </w:p>
    <w:p w14:paraId="3DAE5FF2" w14:textId="77777777" w:rsidR="003B6A8C" w:rsidRPr="0081203C" w:rsidRDefault="003B6A8C" w:rsidP="00BF6241">
      <w:pPr>
        <w:spacing w:before="93"/>
      </w:pPr>
    </w:p>
    <w:p w14:paraId="74F5419A" w14:textId="2E4554B1"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EDE1647" w14:textId="379CE026" w:rsidR="008921F9" w:rsidRPr="00F11A63" w:rsidRDefault="008921F9" w:rsidP="00BF6241">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lang w:eastAsia="en-US"/>
        </w:rPr>
      </w:pPr>
      <w:r>
        <w:rPr>
          <w:rFonts w:eastAsia="宋体" w:cs="Times New Roman" w:hint="eastAsia"/>
          <w:b/>
          <w:bCs/>
          <w:kern w:val="0"/>
          <w:sz w:val="28"/>
          <w:szCs w:val="28"/>
        </w:rPr>
        <w:t>Time</w:t>
      </w:r>
      <w:r>
        <w:rPr>
          <w:rFonts w:eastAsia="宋体" w:cs="Times New Roman"/>
          <w:b/>
          <w:bCs/>
          <w:kern w:val="0"/>
          <w:sz w:val="28"/>
          <w:szCs w:val="28"/>
          <w:lang w:eastAsia="en-US"/>
        </w:rPr>
        <w:t xml:space="preserve"> domain resource allocation</w:t>
      </w:r>
    </w:p>
    <w:p w14:paraId="42F79196" w14:textId="4B4D99C4" w:rsidR="00AD11B2" w:rsidRPr="00AD7AA3" w:rsidRDefault="0020509C" w:rsidP="00BF6241">
      <w:pPr>
        <w:spacing w:before="93"/>
      </w:pPr>
      <w:r w:rsidRPr="00D53BD9">
        <w:t xml:space="preserve">In this section, </w:t>
      </w:r>
      <w:r w:rsidR="00AD11B2" w:rsidRPr="00D53BD9">
        <w:t>whether</w:t>
      </w:r>
      <w:r w:rsidR="00751D30" w:rsidRPr="007558CB">
        <w:t xml:space="preserve"> or not</w:t>
      </w:r>
      <w:r w:rsidRPr="00DA1CC9">
        <w:t xml:space="preserve"> </w:t>
      </w:r>
      <w:r w:rsidR="00AD11B2" w:rsidRPr="00DA1CC9">
        <w:t xml:space="preserve">to utilize </w:t>
      </w:r>
      <w:r w:rsidR="00AF47B1" w:rsidRPr="00DA1CC9">
        <w:t>special</w:t>
      </w:r>
      <w:r w:rsidR="00AD11B2" w:rsidRPr="00DA1CC9">
        <w:t xml:space="preserve"> slots for </w:t>
      </w:r>
      <w:proofErr w:type="spellStart"/>
      <w:r w:rsidR="00AD11B2" w:rsidRPr="00DA1CC9">
        <w:t>TBoMS</w:t>
      </w:r>
      <w:proofErr w:type="spellEnd"/>
      <w:r w:rsidR="00AD11B2" w:rsidRPr="00DA1CC9">
        <w:t xml:space="preserve"> </w:t>
      </w:r>
      <w:r w:rsidRPr="00DA1CC9">
        <w:t>is</w:t>
      </w:r>
      <w:r w:rsidR="001E6537" w:rsidRPr="00DA1CC9">
        <w:t xml:space="preserve"> discussed</w:t>
      </w:r>
      <w:r w:rsidR="00751D30" w:rsidRPr="00DA1CC9">
        <w:t xml:space="preserve"> firstly</w:t>
      </w:r>
      <w:r w:rsidR="001E6537" w:rsidRPr="00DA1CC9">
        <w:t>, and the details of PUSCH repetition type A like TDRA</w:t>
      </w:r>
      <w:r w:rsidR="009D0669" w:rsidRPr="00AD7AA3">
        <w:t xml:space="preserve"> indication</w:t>
      </w:r>
      <w:r w:rsidR="001E6537" w:rsidRPr="00AD7AA3">
        <w:t xml:space="preserve"> are then studied</w:t>
      </w:r>
      <w:r w:rsidR="00B54F88" w:rsidRPr="00AD7AA3">
        <w:t>.</w:t>
      </w:r>
    </w:p>
    <w:p w14:paraId="53B906A8" w14:textId="16B4A321" w:rsidR="00324B06" w:rsidRPr="00C07592" w:rsidRDefault="00C64F72"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Discussion on</w:t>
      </w:r>
      <w:r w:rsidR="00AF47B1">
        <w:rPr>
          <w:rFonts w:eastAsia="宋体" w:cs="Times New Roman"/>
          <w:b/>
          <w:bCs/>
          <w:kern w:val="0"/>
          <w:sz w:val="28"/>
          <w:szCs w:val="28"/>
        </w:rPr>
        <w:t xml:space="preserve"> special</w:t>
      </w:r>
      <w:r w:rsidR="00AD11B2">
        <w:rPr>
          <w:rFonts w:eastAsia="宋体" w:cs="Times New Roman"/>
          <w:b/>
          <w:bCs/>
          <w:kern w:val="0"/>
          <w:sz w:val="28"/>
          <w:szCs w:val="28"/>
        </w:rPr>
        <w:t xml:space="preserve"> slots</w:t>
      </w:r>
    </w:p>
    <w:p w14:paraId="330B7D47" w14:textId="77777777" w:rsidR="006143E6" w:rsidRDefault="006143E6" w:rsidP="006143E6">
      <w:pPr>
        <w:spacing w:before="93"/>
      </w:pPr>
      <w:r>
        <w:rPr>
          <w:rFonts w:hint="eastAsia"/>
        </w:rPr>
        <w:t>I</w:t>
      </w:r>
      <w:r>
        <w:t xml:space="preserve">n RAN1#105-e meeting, the following working assumption was made, and the corresponding motivation is to further improve uplink coverage by fully using the uplink symbols in special slots. </w:t>
      </w:r>
    </w:p>
    <w:tbl>
      <w:tblPr>
        <w:tblStyle w:val="a5"/>
        <w:tblW w:w="0" w:type="auto"/>
        <w:tblLook w:val="04A0" w:firstRow="1" w:lastRow="0" w:firstColumn="1" w:lastColumn="0" w:noHBand="0" w:noVBand="1"/>
      </w:tblPr>
      <w:tblGrid>
        <w:gridCol w:w="9209"/>
      </w:tblGrid>
      <w:tr w:rsidR="006143E6" w14:paraId="3DC86BDB" w14:textId="77777777" w:rsidTr="00ED006A">
        <w:trPr>
          <w:trHeight w:val="274"/>
        </w:trPr>
        <w:tc>
          <w:tcPr>
            <w:tcW w:w="9209" w:type="dxa"/>
          </w:tcPr>
          <w:p w14:paraId="5AD1CF7A" w14:textId="77777777" w:rsidR="006143E6" w:rsidRPr="007B6E4A" w:rsidRDefault="006143E6" w:rsidP="00ED006A">
            <w:pPr>
              <w:spacing w:beforeLines="0" w:before="0"/>
              <w:rPr>
                <w:bCs/>
                <w:highlight w:val="darkYellow"/>
              </w:rPr>
            </w:pPr>
            <w:r w:rsidRPr="007B6E4A">
              <w:rPr>
                <w:bCs/>
                <w:highlight w:val="darkYellow"/>
              </w:rPr>
              <w:t>Working assumption</w:t>
            </w:r>
          </w:p>
          <w:p w14:paraId="3E116E7C" w14:textId="77777777" w:rsidR="006143E6" w:rsidRPr="007B6E4A" w:rsidRDefault="006143E6" w:rsidP="00ED006A">
            <w:pPr>
              <w:spacing w:beforeLines="0" w:before="0"/>
            </w:pPr>
            <w:r w:rsidRPr="007B6E4A">
              <w:t xml:space="preserve">Allocating resources for </w:t>
            </w:r>
            <w:proofErr w:type="spellStart"/>
            <w:r w:rsidRPr="007B6E4A">
              <w:t>TBoMS</w:t>
            </w:r>
            <w:proofErr w:type="spellEnd"/>
            <w:r w:rsidRPr="007B6E4A">
              <w:t xml:space="preserve"> in the special slot in TDD is possible according to the agreed time domain resource determination for </w:t>
            </w:r>
            <w:proofErr w:type="spellStart"/>
            <w:r w:rsidRPr="007B6E4A">
              <w:t>TBoMS</w:t>
            </w:r>
            <w:proofErr w:type="spellEnd"/>
            <w:r w:rsidRPr="007B6E4A">
              <w:t>.</w:t>
            </w:r>
          </w:p>
        </w:tc>
      </w:tr>
    </w:tbl>
    <w:p w14:paraId="4CDE7E1C" w14:textId="63E281F5" w:rsidR="006143E6" w:rsidRDefault="006143E6" w:rsidP="006143E6">
      <w:pPr>
        <w:spacing w:before="93"/>
      </w:pPr>
      <w:r>
        <w:t xml:space="preserve">By comparing the time domain resource allocations in Fig. </w:t>
      </w:r>
      <w:r w:rsidR="002C03AB">
        <w:t>1(b</w:t>
      </w:r>
      <w:r>
        <w:t>) with that in Fig. 1(a), it can be observed that the available time domain resource</w:t>
      </w:r>
      <w:r w:rsidR="004B5C86">
        <w:t>s</w:t>
      </w:r>
      <w:r>
        <w:t xml:space="preserve"> for uplink transmission increase by 14% when the uplink symbols in the special slot are used. The increment of available uplink</w:t>
      </w:r>
      <w:r w:rsidRPr="006143E6">
        <w:t xml:space="preserve"> </w:t>
      </w:r>
      <w:r>
        <w:t>time domain resource</w:t>
      </w:r>
      <w:r w:rsidR="004B5C86">
        <w:t>s</w:t>
      </w:r>
      <w:r>
        <w:t xml:space="preserve"> will directly lead to a significant improvement for uplink coverage.</w:t>
      </w:r>
    </w:p>
    <w:p w14:paraId="0E98D1F0" w14:textId="40A1BD0F" w:rsidR="006143E6" w:rsidRPr="00EF13C4" w:rsidRDefault="006143E6" w:rsidP="006143E6">
      <w:pPr>
        <w:spacing w:before="93"/>
        <w:rPr>
          <w:i/>
        </w:rPr>
      </w:pPr>
      <w:r w:rsidRPr="00EF13C4">
        <w:rPr>
          <w:b/>
          <w:i/>
        </w:rPr>
        <w:t>Observation 1</w:t>
      </w:r>
      <w:r w:rsidRPr="00EF13C4">
        <w:rPr>
          <w:i/>
        </w:rPr>
        <w:t>:</w:t>
      </w:r>
      <w:r>
        <w:rPr>
          <w:i/>
        </w:rPr>
        <w:t xml:space="preserve"> The </w:t>
      </w:r>
      <w:r w:rsidR="009E1E09">
        <w:rPr>
          <w:i/>
        </w:rPr>
        <w:t>time</w:t>
      </w:r>
      <w:r>
        <w:rPr>
          <w:i/>
          <w:lang w:val="en-GB"/>
        </w:rPr>
        <w:t xml:space="preserve"> </w:t>
      </w:r>
      <w:r w:rsidRPr="006D26D7">
        <w:rPr>
          <w:i/>
          <w:lang w:val="en-GB"/>
        </w:rPr>
        <w:t>domain resource</w:t>
      </w:r>
      <w:r>
        <w:rPr>
          <w:i/>
          <w:lang w:val="en-GB"/>
        </w:rPr>
        <w:t xml:space="preserve"> allocated for </w:t>
      </w:r>
      <w:proofErr w:type="spellStart"/>
      <w:r>
        <w:rPr>
          <w:i/>
          <w:lang w:val="en-GB"/>
        </w:rPr>
        <w:t>TBoMS</w:t>
      </w:r>
      <w:proofErr w:type="spellEnd"/>
      <w:r>
        <w:rPr>
          <w:i/>
          <w:lang w:val="en-GB"/>
        </w:rPr>
        <w:t xml:space="preserve"> transmission will increase by 14% in some cases b</w:t>
      </w:r>
      <w:r>
        <w:rPr>
          <w:i/>
        </w:rPr>
        <w:t>y utilizing uplink symbols in special slots</w:t>
      </w:r>
      <w:r>
        <w:rPr>
          <w:i/>
          <w:lang w:val="en-GB"/>
        </w:rPr>
        <w:t>.</w:t>
      </w:r>
    </w:p>
    <w:p w14:paraId="4675DF7C" w14:textId="77777777" w:rsidR="006143E6" w:rsidRDefault="006143E6" w:rsidP="00B46535">
      <w:pPr>
        <w:spacing w:before="93"/>
      </w:pPr>
    </w:p>
    <w:p w14:paraId="04172CCC" w14:textId="77777777" w:rsidR="002B54AC" w:rsidRDefault="002B54AC" w:rsidP="00B0218B">
      <w:pPr>
        <w:spacing w:before="93"/>
        <w:jc w:val="center"/>
      </w:pPr>
    </w:p>
    <w:p w14:paraId="20B8F58F" w14:textId="77777777" w:rsidR="001E28B9" w:rsidRPr="008649AA" w:rsidRDefault="001E28B9" w:rsidP="001E28B9">
      <w:pPr>
        <w:spacing w:before="93"/>
        <w:jc w:val="center"/>
        <w:rPr>
          <w:lang w:val="en-GB"/>
        </w:rPr>
      </w:pPr>
      <w:r>
        <w:rPr>
          <w:noProof/>
        </w:rPr>
        <w:drawing>
          <wp:inline distT="0" distB="0" distL="0" distR="0" wp14:anchorId="3D4422F7" wp14:editId="79FE3D69">
            <wp:extent cx="5915025" cy="892175"/>
            <wp:effectExtent l="0" t="0" r="9525"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892175"/>
                    </a:xfrm>
                    <a:prstGeom prst="rect">
                      <a:avLst/>
                    </a:prstGeom>
                  </pic:spPr>
                </pic:pic>
              </a:graphicData>
            </a:graphic>
          </wp:inline>
        </w:drawing>
      </w:r>
    </w:p>
    <w:p w14:paraId="72B12D70" w14:textId="2D6A575D" w:rsidR="001E28B9" w:rsidRDefault="001E28B9" w:rsidP="001E28B9">
      <w:pPr>
        <w:spacing w:before="93"/>
        <w:jc w:val="center"/>
        <w:rPr>
          <w:lang w:val="en-GB"/>
        </w:rPr>
      </w:pPr>
      <w:r w:rsidRPr="008649AA">
        <w:rPr>
          <w:rFonts w:hint="eastAsia"/>
          <w:lang w:val="en-GB"/>
        </w:rPr>
        <w:t>(</w:t>
      </w:r>
      <w:r w:rsidRPr="008649AA">
        <w:rPr>
          <w:lang w:val="en-GB"/>
        </w:rPr>
        <w:t>a)</w:t>
      </w:r>
      <w:r w:rsidR="001B61F8" w:rsidRPr="001B61F8">
        <w:rPr>
          <w:lang w:val="en-GB"/>
        </w:rPr>
        <w:t xml:space="preserve"> </w:t>
      </w:r>
      <w:r w:rsidR="003948CD">
        <w:rPr>
          <w:lang w:val="en-GB"/>
        </w:rPr>
        <w:t>Legacy PUSCH repetition type A TDRA without special slots</w:t>
      </w:r>
    </w:p>
    <w:p w14:paraId="12290E43" w14:textId="1A39BC0D" w:rsidR="001E28B9" w:rsidRDefault="001B61F8" w:rsidP="001E28B9">
      <w:pPr>
        <w:spacing w:before="93"/>
        <w:jc w:val="center"/>
        <w:rPr>
          <w:lang w:val="en-GB"/>
        </w:rPr>
      </w:pPr>
      <w:r>
        <w:rPr>
          <w:noProof/>
        </w:rPr>
        <w:drawing>
          <wp:inline distT="0" distB="0" distL="0" distR="0" wp14:anchorId="33EFF1FA" wp14:editId="25A9093B">
            <wp:extent cx="5915025" cy="892175"/>
            <wp:effectExtent l="0" t="0" r="9525" b="31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025" cy="892175"/>
                    </a:xfrm>
                    <a:prstGeom prst="rect">
                      <a:avLst/>
                    </a:prstGeom>
                  </pic:spPr>
                </pic:pic>
              </a:graphicData>
            </a:graphic>
          </wp:inline>
        </w:drawing>
      </w:r>
    </w:p>
    <w:p w14:paraId="5733FD68" w14:textId="2DDAA92F" w:rsidR="001E28B9" w:rsidRDefault="001E28B9" w:rsidP="001E28B9">
      <w:pPr>
        <w:spacing w:before="93"/>
        <w:jc w:val="center"/>
        <w:rPr>
          <w:lang w:val="en-GB"/>
        </w:rPr>
      </w:pPr>
      <w:r>
        <w:rPr>
          <w:rFonts w:hint="eastAsia"/>
          <w:lang w:val="en-GB"/>
        </w:rPr>
        <w:t>(</w:t>
      </w:r>
      <w:r>
        <w:rPr>
          <w:lang w:val="en-GB"/>
        </w:rPr>
        <w:t>b)</w:t>
      </w:r>
      <w:r w:rsidR="003948CD" w:rsidRPr="003948CD">
        <w:rPr>
          <w:lang w:val="en-GB"/>
        </w:rPr>
        <w:t xml:space="preserve"> </w:t>
      </w:r>
      <w:r w:rsidR="003948CD">
        <w:rPr>
          <w:lang w:val="en-GB"/>
        </w:rPr>
        <w:t>Enhanced PUSCH repetition type A like TDRA with special slots</w:t>
      </w:r>
    </w:p>
    <w:p w14:paraId="2C76E5DE" w14:textId="2323E695" w:rsidR="001B61F8" w:rsidRDefault="001B61F8" w:rsidP="001E28B9">
      <w:pPr>
        <w:spacing w:before="93"/>
        <w:jc w:val="center"/>
        <w:rPr>
          <w:lang w:val="en-GB"/>
        </w:rPr>
      </w:pPr>
      <w:r>
        <w:rPr>
          <w:noProof/>
        </w:rPr>
        <w:drawing>
          <wp:inline distT="0" distB="0" distL="0" distR="0" wp14:anchorId="3351B1DB" wp14:editId="24DDF95B">
            <wp:extent cx="5915025" cy="89852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025" cy="898525"/>
                    </a:xfrm>
                    <a:prstGeom prst="rect">
                      <a:avLst/>
                    </a:prstGeom>
                  </pic:spPr>
                </pic:pic>
              </a:graphicData>
            </a:graphic>
          </wp:inline>
        </w:drawing>
      </w:r>
    </w:p>
    <w:p w14:paraId="008D59D3" w14:textId="0BE5D756" w:rsidR="001E28B9" w:rsidRPr="008649AA" w:rsidRDefault="001E28B9" w:rsidP="001E28B9">
      <w:pPr>
        <w:spacing w:before="93"/>
        <w:jc w:val="center"/>
        <w:rPr>
          <w:lang w:val="en-GB"/>
        </w:rPr>
      </w:pPr>
      <w:r>
        <w:rPr>
          <w:rFonts w:hint="eastAsia"/>
          <w:lang w:val="en-GB"/>
        </w:rPr>
        <w:t>(</w:t>
      </w:r>
      <w:r>
        <w:rPr>
          <w:lang w:val="en-GB"/>
        </w:rPr>
        <w:t>c)</w:t>
      </w:r>
      <w:r w:rsidR="003948CD" w:rsidRPr="003948CD">
        <w:rPr>
          <w:lang w:val="en-GB"/>
        </w:rPr>
        <w:t xml:space="preserve"> </w:t>
      </w:r>
      <w:r w:rsidR="003948CD">
        <w:rPr>
          <w:lang w:val="en-GB"/>
        </w:rPr>
        <w:t>Legacy PUSCH repetition type A TDRA with special slots</w:t>
      </w:r>
    </w:p>
    <w:p w14:paraId="49BB9B5D" w14:textId="29857ECA" w:rsidR="001E28B9" w:rsidRDefault="001E28B9" w:rsidP="001E28B9">
      <w:pPr>
        <w:spacing w:before="93"/>
        <w:jc w:val="center"/>
        <w:rPr>
          <w:lang w:val="en-GB"/>
        </w:rPr>
      </w:pPr>
      <w:r>
        <w:rPr>
          <w:rFonts w:hint="eastAsia"/>
          <w:lang w:val="en-GB"/>
        </w:rPr>
        <w:t>F</w:t>
      </w:r>
      <w:r>
        <w:rPr>
          <w:lang w:val="en-GB"/>
        </w:rPr>
        <w:t xml:space="preserve">ig. 1 TDRA for special slots for </w:t>
      </w:r>
      <w:proofErr w:type="spellStart"/>
      <w:r>
        <w:rPr>
          <w:lang w:val="en-GB"/>
        </w:rPr>
        <w:t>TBoMS</w:t>
      </w:r>
      <w:proofErr w:type="spellEnd"/>
    </w:p>
    <w:p w14:paraId="4700C425" w14:textId="77777777" w:rsidR="001E28B9" w:rsidRDefault="001E28B9" w:rsidP="001E28B9">
      <w:pPr>
        <w:spacing w:before="93"/>
        <w:jc w:val="center"/>
        <w:rPr>
          <w:lang w:val="en-GB"/>
        </w:rPr>
      </w:pPr>
    </w:p>
    <w:p w14:paraId="0B4D9D0A" w14:textId="43F76326" w:rsidR="001E28B9" w:rsidRPr="000F2B14" w:rsidRDefault="001E28B9" w:rsidP="001E28B9">
      <w:pPr>
        <w:spacing w:before="93"/>
      </w:pPr>
      <w:r>
        <w:t>During the discussion</w:t>
      </w:r>
      <w:r w:rsidRPr="000F2B14">
        <w:t xml:space="preserve"> in RAN1#105-e</w:t>
      </w:r>
      <w:r>
        <w:t xml:space="preserve">, </w:t>
      </w:r>
      <w:r w:rsidRPr="000F2B14">
        <w:t xml:space="preserve">some companies concern that only a slight coverage enhancement may be achieved by using special slots for </w:t>
      </w:r>
      <w:proofErr w:type="spellStart"/>
      <w:r w:rsidRPr="000F2B14">
        <w:t>TBoMS</w:t>
      </w:r>
      <w:proofErr w:type="spellEnd"/>
      <w:r w:rsidRPr="000F2B14">
        <w:t xml:space="preserve">, because special slots are usually used to transmit SRS in current NR network deployment. In fact, SRS may not be transmitted on every special slot. For example, the periodicity of the periodic or semi-persistent SRS is 20 </w:t>
      </w:r>
      <w:r>
        <w:t>slots or more</w:t>
      </w:r>
      <w:r w:rsidRPr="000F2B14" w:rsidDel="00D62AC0">
        <w:t xml:space="preserve"> </w:t>
      </w:r>
      <w:r w:rsidRPr="000F2B14">
        <w:t xml:space="preserve">as shown in Fig. 2(a) with frame structure DDSUU. In this case, the special slots among the periodicity of SRS can thus be scheduled for </w:t>
      </w:r>
      <w:proofErr w:type="spellStart"/>
      <w:r w:rsidRPr="000F2B14">
        <w:t>TBoMS</w:t>
      </w:r>
      <w:proofErr w:type="spellEnd"/>
      <w:r w:rsidRPr="000F2B14">
        <w:t xml:space="preserve"> transmission, i.e., there are three special slots can be allocated for </w:t>
      </w:r>
      <w:proofErr w:type="spellStart"/>
      <w:r w:rsidRPr="000F2B14">
        <w:t>TBoMS</w:t>
      </w:r>
      <w:proofErr w:type="spellEnd"/>
      <w:r w:rsidRPr="000F2B14">
        <w:t xml:space="preserve"> transmission in Fig. 2(a).</w:t>
      </w:r>
      <w:r>
        <w:t xml:space="preserve"> </w:t>
      </w:r>
      <w:r w:rsidRPr="00EF13C4">
        <w:t>E</w:t>
      </w:r>
      <w:r>
        <w:t xml:space="preserve">ven in special slots that SRS is configured or triggered, it </w:t>
      </w:r>
      <w:r w:rsidRPr="000F2B14">
        <w:t>may</w:t>
      </w:r>
      <w:r>
        <w:t xml:space="preserve"> not always occupy the whole bandwidth part. For coverage limited UEs, the network is more likely to schedule a small number of PRBs for UL transmission to improve the channel estimation performance. </w:t>
      </w:r>
      <w:r w:rsidRPr="000F2B14">
        <w:t xml:space="preserve">In this case, the </w:t>
      </w:r>
      <w:proofErr w:type="spellStart"/>
      <w:r w:rsidRPr="000F2B14">
        <w:t>TBoMS</w:t>
      </w:r>
      <w:proofErr w:type="spellEnd"/>
      <w:r w:rsidRPr="000F2B14">
        <w:t xml:space="preserve"> transmission can be </w:t>
      </w:r>
      <w:r>
        <w:t xml:space="preserve">easily </w:t>
      </w:r>
      <w:r w:rsidRPr="000F2B14">
        <w:t xml:space="preserve">scheduled on the PRBs on which SRS are not allocated. As shown in Fig. 2(b), SRS is transmitted only on the PRBs near the channel bandwidth </w:t>
      </w:r>
      <w:proofErr w:type="spellStart"/>
      <w:r>
        <w:t>centre</w:t>
      </w:r>
      <w:proofErr w:type="spellEnd"/>
      <w:r w:rsidRPr="000F2B14">
        <w:t xml:space="preserve"> in a special slot, and then, </w:t>
      </w:r>
      <w:proofErr w:type="spellStart"/>
      <w:r w:rsidRPr="000F2B14">
        <w:t>TBoMS</w:t>
      </w:r>
      <w:proofErr w:type="spellEnd"/>
      <w:r w:rsidRPr="000F2B14">
        <w:t xml:space="preserve"> can be transmitted on the other PRBs in this special slot. And this consideration can also avoid the SRS resources of other users.</w:t>
      </w:r>
      <w:r>
        <w:t xml:space="preserve"> In addition, after the partial SRS is completed in Rel-17, the</w:t>
      </w:r>
      <w:r w:rsidR="00C64066">
        <w:t xml:space="preserve"> time domain</w:t>
      </w:r>
      <w:r>
        <w:t xml:space="preserve"> resource</w:t>
      </w:r>
      <w:r w:rsidR="00C64066">
        <w:t>s</w:t>
      </w:r>
      <w:r>
        <w:t xml:space="preserve"> that used for SRS transmission will be further reduced.</w:t>
      </w:r>
    </w:p>
    <w:p w14:paraId="3B8E3DC2" w14:textId="77777777" w:rsidR="001E28B9" w:rsidRDefault="001E28B9" w:rsidP="001E28B9">
      <w:pPr>
        <w:spacing w:before="93"/>
        <w:rPr>
          <w:i/>
          <w:lang w:val="en-GB"/>
        </w:rPr>
      </w:pPr>
      <w:r w:rsidRPr="006D26D7">
        <w:rPr>
          <w:rFonts w:hint="eastAsia"/>
          <w:b/>
          <w:i/>
          <w:lang w:val="en-GB"/>
        </w:rPr>
        <w:t>O</w:t>
      </w:r>
      <w:r w:rsidRPr="006D26D7">
        <w:rPr>
          <w:b/>
          <w:i/>
          <w:lang w:val="en-GB"/>
        </w:rPr>
        <w:t>bservat</w:t>
      </w:r>
      <w:r>
        <w:rPr>
          <w:b/>
          <w:i/>
          <w:lang w:val="en-GB"/>
        </w:rPr>
        <w:t>ion 2</w:t>
      </w:r>
      <w:r w:rsidRPr="006D26D7">
        <w:rPr>
          <w:i/>
          <w:lang w:val="en-GB"/>
        </w:rPr>
        <w:t>:</w:t>
      </w:r>
      <w:r>
        <w:rPr>
          <w:i/>
          <w:lang w:val="en-GB"/>
        </w:rPr>
        <w:t xml:space="preserve"> </w:t>
      </w:r>
      <w:r w:rsidRPr="00EF13C4">
        <w:rPr>
          <w:i/>
          <w:lang w:val="en-GB"/>
        </w:rPr>
        <w:t xml:space="preserve">The </w:t>
      </w:r>
      <w:proofErr w:type="spellStart"/>
      <w:r w:rsidRPr="00EF13C4">
        <w:rPr>
          <w:i/>
          <w:lang w:val="en-GB"/>
        </w:rPr>
        <w:t>TBoMS</w:t>
      </w:r>
      <w:proofErr w:type="spellEnd"/>
      <w:r w:rsidRPr="00EF13C4">
        <w:rPr>
          <w:i/>
          <w:lang w:val="en-GB"/>
        </w:rPr>
        <w:t xml:space="preserve"> transmission can be easily scheduled on the PRBs on which SRS are not allocated</w:t>
      </w:r>
      <w:r>
        <w:rPr>
          <w:i/>
          <w:lang w:val="en-GB"/>
        </w:rPr>
        <w:t xml:space="preserve"> in special slots.</w:t>
      </w:r>
    </w:p>
    <w:p w14:paraId="186B101D" w14:textId="77777777" w:rsidR="001E28B9" w:rsidRDefault="001E28B9" w:rsidP="001E28B9">
      <w:pPr>
        <w:spacing w:before="93"/>
        <w:rPr>
          <w:i/>
          <w:lang w:val="en-GB"/>
        </w:rPr>
      </w:pPr>
    </w:p>
    <w:p w14:paraId="1E1A19F2" w14:textId="7E823DC1" w:rsidR="001E28B9" w:rsidRPr="002F4D73" w:rsidRDefault="00907127" w:rsidP="001E28B9">
      <w:pPr>
        <w:spacing w:before="93"/>
      </w:pPr>
      <w:r>
        <w:t>In addition, a</w:t>
      </w:r>
      <w:r w:rsidR="001E28B9">
        <w:t xml:space="preserve">ccording to the agreement on TDRA for </w:t>
      </w:r>
      <w:proofErr w:type="spellStart"/>
      <w:r w:rsidR="001E28B9">
        <w:t>TBoMS</w:t>
      </w:r>
      <w:proofErr w:type="spellEnd"/>
      <w:r w:rsidR="001E28B9">
        <w:t xml:space="preserve"> in [2], only PUSCH repetition type A like TDRA is used for </w:t>
      </w:r>
      <w:proofErr w:type="spellStart"/>
      <w:r w:rsidR="001E28B9">
        <w:t>TBoMS</w:t>
      </w:r>
      <w:proofErr w:type="spellEnd"/>
      <w:r w:rsidR="001E28B9">
        <w:rPr>
          <w:rFonts w:hint="eastAsia"/>
        </w:rPr>
        <w:t>.</w:t>
      </w:r>
      <w:r w:rsidR="001E28B9">
        <w:t xml:space="preserve"> It is noted that legacy PUSCH repetition type A TDRA restricts the same time domain resource allocation for all the scheduled slots. If such restriction is also applied for </w:t>
      </w:r>
      <w:proofErr w:type="spellStart"/>
      <w:r w:rsidR="001E28B9">
        <w:t>TBoMS</w:t>
      </w:r>
      <w:proofErr w:type="spellEnd"/>
      <w:r w:rsidR="001E28B9">
        <w:t>, the benefit of using uplink symbols in special slots can hardly be obtained. An example is shown in Fig.</w:t>
      </w:r>
      <w:r w:rsidR="002C03AB">
        <w:t xml:space="preserve"> </w:t>
      </w:r>
      <w:r w:rsidR="00ED006A">
        <w:t>1(c</w:t>
      </w:r>
      <w:r w:rsidR="001E28B9">
        <w:t xml:space="preserve">), </w:t>
      </w:r>
      <w:r w:rsidR="001E28B9" w:rsidRPr="000F2B14">
        <w:t xml:space="preserve">only the last four symbols in special slots and uplink slots can be allocated for </w:t>
      </w:r>
      <w:proofErr w:type="spellStart"/>
      <w:r w:rsidR="001E28B9" w:rsidRPr="000F2B14">
        <w:t>TBoMS</w:t>
      </w:r>
      <w:proofErr w:type="spellEnd"/>
      <w:r w:rsidR="001E28B9" w:rsidRPr="000F2B14">
        <w:t xml:space="preserve"> transmission</w:t>
      </w:r>
      <w:r w:rsidR="001E28B9">
        <w:t>. Such scheduling</w:t>
      </w:r>
      <w:r w:rsidR="001E28B9" w:rsidRPr="000F2B14">
        <w:t xml:space="preserve"> </w:t>
      </w:r>
      <w:r w:rsidR="001E28B9">
        <w:t xml:space="preserve">will result in </w:t>
      </w:r>
      <w:r w:rsidR="001E28B9" w:rsidRPr="000F2B14">
        <w:t>57% time domain resources decrease compared with Fig. 1(a)</w:t>
      </w:r>
      <w:r w:rsidR="002C03AB">
        <w:t>.</w:t>
      </w:r>
    </w:p>
    <w:p w14:paraId="233666F3" w14:textId="4E37318F" w:rsidR="001E28B9" w:rsidRDefault="001E28B9" w:rsidP="001E28B9">
      <w:pPr>
        <w:spacing w:before="93"/>
        <w:rPr>
          <w:i/>
          <w:lang w:val="en-GB"/>
        </w:rPr>
      </w:pPr>
      <w:r>
        <w:rPr>
          <w:b/>
          <w:i/>
          <w:lang w:val="en-GB"/>
        </w:rPr>
        <w:t>Observation 3</w:t>
      </w:r>
      <w:r w:rsidRPr="002E2DD2">
        <w:rPr>
          <w:i/>
          <w:lang w:val="en-GB"/>
        </w:rPr>
        <w:t>: Time domain resources</w:t>
      </w:r>
      <w:r>
        <w:rPr>
          <w:i/>
          <w:lang w:val="en-GB"/>
        </w:rPr>
        <w:t xml:space="preserve"> allocated for </w:t>
      </w:r>
      <w:proofErr w:type="spellStart"/>
      <w:r>
        <w:rPr>
          <w:i/>
          <w:lang w:val="en-GB"/>
        </w:rPr>
        <w:t>TBoMS</w:t>
      </w:r>
      <w:proofErr w:type="spellEnd"/>
      <w:r>
        <w:rPr>
          <w:i/>
          <w:lang w:val="en-GB"/>
        </w:rPr>
        <w:t xml:space="preserve"> transmission</w:t>
      </w:r>
      <w:r w:rsidRPr="002E2DD2">
        <w:rPr>
          <w:i/>
          <w:lang w:val="en-GB"/>
        </w:rPr>
        <w:t xml:space="preserve"> </w:t>
      </w:r>
      <w:r w:rsidR="004150E0">
        <w:rPr>
          <w:i/>
          <w:lang w:val="en-GB"/>
        </w:rPr>
        <w:t>are</w:t>
      </w:r>
      <w:r>
        <w:rPr>
          <w:i/>
          <w:lang w:val="en-GB"/>
        </w:rPr>
        <w:t xml:space="preserve"> reduced when</w:t>
      </w:r>
      <w:r w:rsidRPr="002E2DD2">
        <w:rPr>
          <w:i/>
          <w:lang w:val="en-GB"/>
        </w:rPr>
        <w:t xml:space="preserve"> special slots</w:t>
      </w:r>
      <w:r>
        <w:rPr>
          <w:i/>
          <w:lang w:val="en-GB"/>
        </w:rPr>
        <w:t xml:space="preserve"> are scheduled</w:t>
      </w:r>
      <w:r w:rsidRPr="002E2DD2">
        <w:rPr>
          <w:i/>
          <w:lang w:val="en-GB"/>
        </w:rPr>
        <w:t xml:space="preserve"> if </w:t>
      </w:r>
      <w:r>
        <w:rPr>
          <w:i/>
          <w:lang w:val="en-GB"/>
        </w:rPr>
        <w:t xml:space="preserve">legacy </w:t>
      </w:r>
      <w:r w:rsidRPr="002E2DD2">
        <w:rPr>
          <w:i/>
          <w:lang w:val="en-GB"/>
        </w:rPr>
        <w:t>PUSCH repetition type A TDRA</w:t>
      </w:r>
      <w:r>
        <w:rPr>
          <w:i/>
          <w:lang w:val="en-GB"/>
        </w:rPr>
        <w:t xml:space="preserve"> that the same time domain resources are allocated in each slot</w:t>
      </w:r>
      <w:r w:rsidRPr="002E2DD2">
        <w:rPr>
          <w:i/>
          <w:lang w:val="en-GB"/>
        </w:rPr>
        <w:t xml:space="preserve"> is used.</w:t>
      </w:r>
    </w:p>
    <w:p w14:paraId="61F3E371" w14:textId="77777777" w:rsidR="00D5594F" w:rsidRPr="005745E4" w:rsidRDefault="00D5594F" w:rsidP="00B0218B">
      <w:pPr>
        <w:spacing w:before="93"/>
        <w:rPr>
          <w:lang w:val="en-GB"/>
        </w:rPr>
      </w:pPr>
    </w:p>
    <w:p w14:paraId="6469595D" w14:textId="77777777" w:rsidR="00D5594F" w:rsidRDefault="00D5594F" w:rsidP="003E6F1C">
      <w:pPr>
        <w:spacing w:before="93"/>
        <w:jc w:val="center"/>
        <w:rPr>
          <w:lang w:val="en-GB"/>
        </w:rPr>
      </w:pPr>
    </w:p>
    <w:p w14:paraId="081EAFFE" w14:textId="77777777" w:rsidR="001E28B9" w:rsidRDefault="001E28B9" w:rsidP="001E28B9">
      <w:pPr>
        <w:spacing w:before="93"/>
        <w:jc w:val="center"/>
        <w:rPr>
          <w:lang w:val="en-GB"/>
        </w:rPr>
      </w:pPr>
      <w:r>
        <w:rPr>
          <w:noProof/>
        </w:rPr>
        <w:drawing>
          <wp:inline distT="0" distB="0" distL="0" distR="0" wp14:anchorId="75B0F403" wp14:editId="208E1605">
            <wp:extent cx="5371200" cy="867600"/>
            <wp:effectExtent l="0" t="0" r="127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71200" cy="867600"/>
                    </a:xfrm>
                    <a:prstGeom prst="rect">
                      <a:avLst/>
                    </a:prstGeom>
                  </pic:spPr>
                </pic:pic>
              </a:graphicData>
            </a:graphic>
          </wp:inline>
        </w:drawing>
      </w:r>
    </w:p>
    <w:p w14:paraId="1C525C26" w14:textId="5313955F" w:rsidR="001E28B9" w:rsidRDefault="001E28B9" w:rsidP="001E28B9">
      <w:pPr>
        <w:spacing w:before="93"/>
        <w:jc w:val="center"/>
        <w:rPr>
          <w:lang w:val="en-GB"/>
        </w:rPr>
      </w:pPr>
      <w:r>
        <w:rPr>
          <w:rFonts w:hint="eastAsia"/>
          <w:lang w:val="en-GB"/>
        </w:rPr>
        <w:t>(</w:t>
      </w:r>
      <w:r>
        <w:rPr>
          <w:lang w:val="en-GB"/>
        </w:rPr>
        <w:t>a)</w:t>
      </w:r>
      <w:r w:rsidR="003D7470">
        <w:rPr>
          <w:lang w:val="en-GB"/>
        </w:rPr>
        <w:t xml:space="preserve"> T</w:t>
      </w:r>
      <w:r w:rsidR="003D7470" w:rsidRPr="00EF13C4">
        <w:rPr>
          <w:lang w:val="en-GB"/>
        </w:rPr>
        <w:t xml:space="preserve">here is no SRS allocated on special slots during </w:t>
      </w:r>
      <w:proofErr w:type="spellStart"/>
      <w:r w:rsidR="003D7470" w:rsidRPr="00EF13C4">
        <w:rPr>
          <w:lang w:val="en-GB"/>
        </w:rPr>
        <w:t>TBoMS</w:t>
      </w:r>
      <w:proofErr w:type="spellEnd"/>
      <w:r w:rsidR="003D7470" w:rsidRPr="00EF13C4">
        <w:rPr>
          <w:lang w:val="en-GB"/>
        </w:rPr>
        <w:t xml:space="preserve"> transmission</w:t>
      </w:r>
    </w:p>
    <w:p w14:paraId="1EA5CC1D" w14:textId="77777777" w:rsidR="001E28B9" w:rsidRDefault="001E28B9" w:rsidP="001E28B9">
      <w:pPr>
        <w:spacing w:before="93"/>
        <w:jc w:val="center"/>
        <w:rPr>
          <w:lang w:val="en-GB"/>
        </w:rPr>
      </w:pPr>
      <w:r>
        <w:rPr>
          <w:noProof/>
        </w:rPr>
        <w:drawing>
          <wp:inline distT="0" distB="0" distL="0" distR="0" wp14:anchorId="05EF8C45" wp14:editId="51E4ED5C">
            <wp:extent cx="4082400" cy="218880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400" cy="2188800"/>
                    </a:xfrm>
                    <a:prstGeom prst="rect">
                      <a:avLst/>
                    </a:prstGeom>
                  </pic:spPr>
                </pic:pic>
              </a:graphicData>
            </a:graphic>
          </wp:inline>
        </w:drawing>
      </w:r>
    </w:p>
    <w:p w14:paraId="599431C0" w14:textId="48A175D8" w:rsidR="001E28B9" w:rsidRDefault="001E28B9" w:rsidP="001E28B9">
      <w:pPr>
        <w:spacing w:before="93"/>
        <w:jc w:val="center"/>
        <w:rPr>
          <w:lang w:val="en-GB"/>
        </w:rPr>
      </w:pPr>
      <w:r>
        <w:rPr>
          <w:rFonts w:hint="eastAsia"/>
          <w:lang w:val="en-GB"/>
        </w:rPr>
        <w:t>(</w:t>
      </w:r>
      <w:r>
        <w:rPr>
          <w:lang w:val="en-GB"/>
        </w:rPr>
        <w:t>b)</w:t>
      </w:r>
      <w:r w:rsidR="003D7470">
        <w:rPr>
          <w:lang w:val="en-GB"/>
        </w:rPr>
        <w:t xml:space="preserve"> </w:t>
      </w:r>
      <w:proofErr w:type="spellStart"/>
      <w:r w:rsidR="003D7470" w:rsidRPr="00EF13C4">
        <w:rPr>
          <w:lang w:val="en-GB"/>
        </w:rPr>
        <w:t>TBoMS</w:t>
      </w:r>
      <w:proofErr w:type="spellEnd"/>
      <w:r w:rsidR="003D7470" w:rsidRPr="00EF13C4">
        <w:rPr>
          <w:lang w:val="en-GB"/>
        </w:rPr>
        <w:t xml:space="preserve"> transmission is scheduled on the PRBs on which SRS are not allocated</w:t>
      </w:r>
    </w:p>
    <w:p w14:paraId="25457BF4" w14:textId="12133C26" w:rsidR="001E28B9" w:rsidRDefault="001E28B9" w:rsidP="001E28B9">
      <w:pPr>
        <w:spacing w:before="93"/>
        <w:jc w:val="center"/>
        <w:rPr>
          <w:lang w:val="en-GB"/>
        </w:rPr>
      </w:pPr>
      <w:r>
        <w:rPr>
          <w:rFonts w:hint="eastAsia"/>
          <w:lang w:val="en-GB"/>
        </w:rPr>
        <w:t xml:space="preserve">Fig. </w:t>
      </w:r>
      <w:r>
        <w:rPr>
          <w:lang w:val="en-GB"/>
        </w:rPr>
        <w:t>2</w:t>
      </w:r>
      <w:r w:rsidRPr="00913A11">
        <w:rPr>
          <w:lang w:val="en-GB"/>
        </w:rPr>
        <w:t xml:space="preserve"> Use cases</w:t>
      </w:r>
      <w:r w:rsidRPr="005826D3">
        <w:rPr>
          <w:lang w:val="en-GB"/>
        </w:rPr>
        <w:t xml:space="preserve"> for special slots</w:t>
      </w:r>
      <w:r w:rsidR="003D7470">
        <w:rPr>
          <w:lang w:val="en-GB"/>
        </w:rPr>
        <w:t xml:space="preserve"> for </w:t>
      </w:r>
      <w:proofErr w:type="spellStart"/>
      <w:r w:rsidR="003D7470">
        <w:rPr>
          <w:lang w:val="en-GB"/>
        </w:rPr>
        <w:t>TBoMS</w:t>
      </w:r>
      <w:proofErr w:type="spellEnd"/>
      <w:r w:rsidRPr="00CD4D54">
        <w:rPr>
          <w:lang w:val="en-GB"/>
        </w:rPr>
        <w:t>.</w:t>
      </w:r>
    </w:p>
    <w:p w14:paraId="5E55D6B1" w14:textId="77777777" w:rsidR="001E28B9" w:rsidRPr="003E6F1C" w:rsidRDefault="001E28B9" w:rsidP="00B0218B">
      <w:pPr>
        <w:spacing w:before="93"/>
        <w:jc w:val="center"/>
        <w:rPr>
          <w:lang w:val="en-GB"/>
        </w:rPr>
      </w:pPr>
    </w:p>
    <w:p w14:paraId="7BD45208" w14:textId="77777777" w:rsidR="001E28B9" w:rsidRDefault="001E28B9" w:rsidP="001E28B9">
      <w:pPr>
        <w:spacing w:before="93"/>
      </w:pPr>
      <w:r w:rsidRPr="000F2B14">
        <w:t>To solve this issue, the PUSCH repetition type A like TDRA should include some enhancement</w:t>
      </w:r>
      <w:r>
        <w:t xml:space="preserve"> when</w:t>
      </w:r>
      <w:r w:rsidRPr="000F2B14">
        <w:t xml:space="preserve"> special slots are used for </w:t>
      </w:r>
      <w:proofErr w:type="spellStart"/>
      <w:r w:rsidRPr="000F2B14">
        <w:t>TBoMS</w:t>
      </w:r>
      <w:proofErr w:type="spellEnd"/>
      <w:r w:rsidRPr="000F2B14">
        <w:t xml:space="preserve">. At least, there are two principles should be followed: the first one is the time domain resources in special slots and uplink slots can be different, and the second one is the time domain resources in each special slot should be the same. These two principles can simplify the design and effectively utilize special slots for </w:t>
      </w:r>
      <w:proofErr w:type="spellStart"/>
      <w:r w:rsidRPr="000F2B14">
        <w:t>TBoMS</w:t>
      </w:r>
      <w:proofErr w:type="spellEnd"/>
      <w:r w:rsidRPr="000F2B14">
        <w:t>.</w:t>
      </w:r>
    </w:p>
    <w:p w14:paraId="1B5C0A00" w14:textId="77777777" w:rsidR="001E28B9" w:rsidRDefault="001E28B9" w:rsidP="001E28B9">
      <w:pPr>
        <w:spacing w:before="93"/>
        <w:rPr>
          <w:i/>
          <w:lang w:val="en-GB"/>
        </w:rPr>
      </w:pPr>
      <w:r w:rsidRPr="00730AB7">
        <w:rPr>
          <w:rFonts w:hint="eastAsia"/>
          <w:b/>
          <w:i/>
          <w:lang w:val="en-GB"/>
        </w:rPr>
        <w:t>P</w:t>
      </w:r>
      <w:r>
        <w:rPr>
          <w:b/>
          <w:i/>
          <w:lang w:val="en-GB"/>
        </w:rPr>
        <w:t>roposal 1</w:t>
      </w:r>
      <w:r w:rsidRPr="00730AB7">
        <w:rPr>
          <w:i/>
          <w:lang w:val="en-GB"/>
        </w:rPr>
        <w:t>:</w:t>
      </w:r>
      <w:r>
        <w:rPr>
          <w:i/>
          <w:lang w:val="en-GB"/>
        </w:rPr>
        <w:t xml:space="preserve"> Support different time domain resource allocations between special slots and uplink slots for </w:t>
      </w:r>
      <w:proofErr w:type="spellStart"/>
      <w:r>
        <w:rPr>
          <w:i/>
          <w:lang w:val="en-GB"/>
        </w:rPr>
        <w:t>TBoMS</w:t>
      </w:r>
      <w:proofErr w:type="spellEnd"/>
      <w:r>
        <w:rPr>
          <w:i/>
          <w:lang w:val="en-GB"/>
        </w:rPr>
        <w:t xml:space="preserve"> to fully use the available uplink symbols in special slots.</w:t>
      </w:r>
    </w:p>
    <w:p w14:paraId="5F0409F0" w14:textId="77777777" w:rsidR="00A54DEA" w:rsidRPr="000340D7" w:rsidRDefault="00A54DEA" w:rsidP="00B0218B">
      <w:pPr>
        <w:spacing w:before="93"/>
        <w:rPr>
          <w:lang w:val="en-GB"/>
        </w:rPr>
      </w:pPr>
    </w:p>
    <w:p w14:paraId="4B885B3A" w14:textId="77777777" w:rsidR="006D26D7" w:rsidRPr="009B48D1" w:rsidRDefault="006D26D7" w:rsidP="006D26D7">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TDRA indication</w:t>
      </w:r>
    </w:p>
    <w:p w14:paraId="4C3A8042" w14:textId="75D425E9" w:rsidR="006D26D7" w:rsidRPr="00B0218B" w:rsidRDefault="002A7AB9" w:rsidP="00BF6241">
      <w:pPr>
        <w:spacing w:before="93"/>
      </w:pPr>
      <w:r w:rsidRPr="00B0218B">
        <w:t xml:space="preserve">As discussed above, </w:t>
      </w:r>
      <w:r w:rsidR="00CF17DD" w:rsidRPr="00B0218B">
        <w:t xml:space="preserve">the </w:t>
      </w:r>
      <w:r w:rsidRPr="00B0218B">
        <w:t>time domain resources in special</w:t>
      </w:r>
      <w:r w:rsidR="00301692" w:rsidRPr="00B0218B">
        <w:t xml:space="preserve"> slots</w:t>
      </w:r>
      <w:r w:rsidR="004F4173" w:rsidRPr="00B0218B">
        <w:t xml:space="preserve"> and uplink</w:t>
      </w:r>
      <w:r w:rsidRPr="00B0218B">
        <w:t xml:space="preserve"> slots </w:t>
      </w:r>
      <w:r w:rsidR="007D62CE" w:rsidRPr="00B0218B">
        <w:t xml:space="preserve">can be different </w:t>
      </w:r>
      <w:r w:rsidRPr="00B0218B">
        <w:t xml:space="preserve">and the </w:t>
      </w:r>
      <w:r w:rsidR="00CF17DD" w:rsidRPr="00B0218B">
        <w:t xml:space="preserve">time domain resources </w:t>
      </w:r>
      <w:r w:rsidRPr="00B0218B">
        <w:t xml:space="preserve">in each special slot </w:t>
      </w:r>
      <w:r w:rsidR="007F353A" w:rsidRPr="00B0218B">
        <w:t>should be</w:t>
      </w:r>
      <w:r w:rsidRPr="00B0218B">
        <w:t xml:space="preserve"> the same.</w:t>
      </w:r>
      <w:r w:rsidR="002869FE" w:rsidRPr="00B0218B">
        <w:t xml:space="preserve"> </w:t>
      </w:r>
      <w:r w:rsidR="00CF17DD" w:rsidRPr="00B0218B">
        <w:t>According to</w:t>
      </w:r>
      <w:r w:rsidR="002869FE" w:rsidRPr="00B0218B">
        <w:t xml:space="preserve"> </w:t>
      </w:r>
      <w:r w:rsidR="001A2A33" w:rsidRPr="00B0218B">
        <w:t xml:space="preserve">these </w:t>
      </w:r>
      <w:r w:rsidR="002869FE" w:rsidRPr="00B0218B">
        <w:t>principles,</w:t>
      </w:r>
      <w:r w:rsidRPr="00B0218B">
        <w:t xml:space="preserve"> </w:t>
      </w:r>
      <w:r w:rsidR="002869FE" w:rsidRPr="00B0218B">
        <w:t>a</w:t>
      </w:r>
      <w:r w:rsidR="007C710D" w:rsidRPr="00B0218B">
        <w:t>n a</w:t>
      </w:r>
      <w:r w:rsidR="000967C9" w:rsidRPr="00B0218B">
        <w:t xml:space="preserve">dditional SLIV </w:t>
      </w:r>
      <w:r w:rsidR="002C60D9" w:rsidRPr="00B0218B">
        <w:t>(</w:t>
      </w:r>
      <w:r w:rsidR="00B667AD" w:rsidRPr="00B0218B">
        <w:t xml:space="preserve">and/or </w:t>
      </w:r>
      <w:r w:rsidR="000967C9" w:rsidRPr="00B0218B">
        <w:t>start symbol (S) and length (L)</w:t>
      </w:r>
      <w:r w:rsidR="002C60D9" w:rsidRPr="00B0218B">
        <w:t>)</w:t>
      </w:r>
      <w:r w:rsidR="000967C9" w:rsidRPr="00B0218B">
        <w:t xml:space="preserve"> field only used for special slots </w:t>
      </w:r>
      <w:r w:rsidR="00A05D9B" w:rsidRPr="00B0218B">
        <w:t>can be</w:t>
      </w:r>
      <w:r w:rsidR="007E6996" w:rsidRPr="00B0218B">
        <w:t xml:space="preserve"> </w:t>
      </w:r>
      <w:r w:rsidR="000967C9" w:rsidRPr="00B0218B">
        <w:t>introduced</w:t>
      </w:r>
      <w:r w:rsidR="00636B80">
        <w:t xml:space="preserve"> </w:t>
      </w:r>
      <w:r w:rsidR="00027F5C">
        <w:t xml:space="preserve">in </w:t>
      </w:r>
      <w:r w:rsidR="00636B80">
        <w:t>the RRC configured TDRA table</w:t>
      </w:r>
      <w:r w:rsidR="000967C9" w:rsidRPr="00B0218B">
        <w:t xml:space="preserve">. </w:t>
      </w:r>
      <w:r w:rsidR="002869FE" w:rsidRPr="00B0218B">
        <w:t>And u</w:t>
      </w:r>
      <w:r w:rsidR="00DB5D18" w:rsidRPr="00B0218B">
        <w:t>sing</w:t>
      </w:r>
      <w:r w:rsidR="007345D7" w:rsidRPr="00B0218B">
        <w:t xml:space="preserve"> both of</w:t>
      </w:r>
      <w:r w:rsidR="00DB5D18" w:rsidRPr="00B0218B">
        <w:t xml:space="preserve"> the</w:t>
      </w:r>
      <w:r w:rsidR="00EC58A5" w:rsidRPr="00B0218B">
        <w:t xml:space="preserve"> original</w:t>
      </w:r>
      <w:r w:rsidR="00DB5D18" w:rsidRPr="00B0218B">
        <w:t xml:space="preserve"> SLIV for uplink slots and the additional SLIV for special slots, </w:t>
      </w:r>
      <w:r w:rsidR="000967C9" w:rsidRPr="00B0218B">
        <w:t xml:space="preserve">UE can </w:t>
      </w:r>
      <w:r w:rsidR="004B576F" w:rsidRPr="00B0218B">
        <w:t>realize</w:t>
      </w:r>
      <w:r w:rsidR="000967C9" w:rsidRPr="00B0218B">
        <w:t xml:space="preserve"> the time</w:t>
      </w:r>
      <w:r w:rsidR="00B617C5" w:rsidRPr="00B0218B">
        <w:t xml:space="preserve"> domain</w:t>
      </w:r>
      <w:r w:rsidR="000967C9" w:rsidRPr="00B0218B">
        <w:t xml:space="preserve"> resource allocation for uplink slots</w:t>
      </w:r>
      <w:r w:rsidR="002869FE" w:rsidRPr="00B0218B">
        <w:t xml:space="preserve"> and special slots</w:t>
      </w:r>
      <w:r w:rsidR="00BF23AD" w:rsidRPr="00B0218B">
        <w:t>.</w:t>
      </w:r>
    </w:p>
    <w:p w14:paraId="7F8D6E54" w14:textId="1B4F8B19" w:rsidR="006052A7" w:rsidRDefault="002761DF" w:rsidP="006052A7">
      <w:pPr>
        <w:spacing w:before="93"/>
      </w:pPr>
      <w:r w:rsidRPr="00B0218B">
        <w:t>Taking Fig. 1(</w:t>
      </w:r>
      <w:r w:rsidR="00084CB7">
        <w:t>b</w:t>
      </w:r>
      <w:r w:rsidRPr="00B0218B">
        <w:t>) as an example</w:t>
      </w:r>
      <w:r w:rsidR="003B029D" w:rsidRPr="00B0218B">
        <w:t>,</w:t>
      </w:r>
      <w:r w:rsidRPr="00B0218B">
        <w:t xml:space="preserve"> </w:t>
      </w:r>
      <w:r w:rsidR="003461A8" w:rsidRPr="00B0218B">
        <w:t>the</w:t>
      </w:r>
      <w:r w:rsidR="00886915" w:rsidRPr="00B0218B">
        <w:t xml:space="preserve"> original</w:t>
      </w:r>
      <w:r w:rsidRPr="00B0218B">
        <w:t xml:space="preserve"> SLIV</w:t>
      </w:r>
      <w:r w:rsidR="00D7180E" w:rsidRPr="00B0218B">
        <w:t xml:space="preserve"> </w:t>
      </w:r>
      <w:r w:rsidR="0012256E" w:rsidRPr="00B0218B">
        <w:t xml:space="preserve">indicates </w:t>
      </w:r>
      <w:r w:rsidR="00BF7640" w:rsidRPr="00B0218B">
        <w:t>all the</w:t>
      </w:r>
      <w:r w:rsidR="0012256E" w:rsidRPr="00B0218B">
        <w:t xml:space="preserve"> symbols in a slot and </w:t>
      </w:r>
      <w:r w:rsidR="003461A8" w:rsidRPr="00B0218B">
        <w:t>the</w:t>
      </w:r>
      <w:r w:rsidR="0012256E" w:rsidRPr="00B0218B">
        <w:t xml:space="preserve"> additional SLIV indicates the last 4 symbols in a slot. </w:t>
      </w:r>
      <w:r w:rsidR="00AF38D0" w:rsidRPr="00B0218B">
        <w:t xml:space="preserve">The symbols in the first two slots indicated by the original SLIV and additional SLIV are downlink symbols and cannot be allocated for </w:t>
      </w:r>
      <w:proofErr w:type="spellStart"/>
      <w:r w:rsidR="00AF38D0" w:rsidRPr="00B0218B">
        <w:t>TBoMS</w:t>
      </w:r>
      <w:proofErr w:type="spellEnd"/>
      <w:r w:rsidR="00AF38D0" w:rsidRPr="00B0218B">
        <w:t xml:space="preserve"> transmission. The symbols in the third slot indicated by the additional SLIV are not downlink symbols and can thus be allocated for </w:t>
      </w:r>
      <w:proofErr w:type="spellStart"/>
      <w:r w:rsidR="00AF38D0" w:rsidRPr="00B0218B">
        <w:t>TBoMS</w:t>
      </w:r>
      <w:proofErr w:type="spellEnd"/>
      <w:r w:rsidR="00AF38D0" w:rsidRPr="00B0218B">
        <w:t xml:space="preserve"> transmission. And the symbols in the last slot indicated by the original</w:t>
      </w:r>
      <w:r w:rsidR="00050987" w:rsidRPr="00B0218B">
        <w:t xml:space="preserve"> SLIV are not down</w:t>
      </w:r>
      <w:r w:rsidR="00AF38D0" w:rsidRPr="00B0218B">
        <w:t xml:space="preserve">link symbols and can </w:t>
      </w:r>
      <w:r w:rsidR="00D0541A" w:rsidRPr="00B0218B">
        <w:t>also</w:t>
      </w:r>
      <w:r w:rsidR="00AF38D0" w:rsidRPr="00B0218B">
        <w:t xml:space="preserve"> be allocated for </w:t>
      </w:r>
      <w:proofErr w:type="spellStart"/>
      <w:r w:rsidR="00AF38D0" w:rsidRPr="00B0218B">
        <w:t>TBoMS</w:t>
      </w:r>
      <w:proofErr w:type="spellEnd"/>
      <w:r w:rsidR="00AF38D0" w:rsidRPr="00B0218B">
        <w:t xml:space="preserve"> transmission.</w:t>
      </w:r>
    </w:p>
    <w:p w14:paraId="4563AB17" w14:textId="0320F3D0" w:rsidR="00350E3B" w:rsidRDefault="00350E3B" w:rsidP="006052A7">
      <w:pPr>
        <w:spacing w:before="93"/>
      </w:pPr>
      <w:r>
        <w:rPr>
          <w:rFonts w:hint="eastAsia"/>
        </w:rPr>
        <w:t>I</w:t>
      </w:r>
      <w:r>
        <w:t>n addition, considering that time domain resources in special slots cannot be allocated on the start of a slot, the PUSCH mapping type for special slots can only be PUCCH mapping type B.</w:t>
      </w:r>
    </w:p>
    <w:p w14:paraId="345560D0" w14:textId="78EE6797" w:rsidR="008709C5" w:rsidRPr="008435FF" w:rsidRDefault="008709C5" w:rsidP="00B0218B">
      <w:pPr>
        <w:spacing w:before="93"/>
        <w:rPr>
          <w:i/>
          <w:lang w:val="en-GB"/>
        </w:rPr>
      </w:pPr>
      <w:r w:rsidRPr="008435FF">
        <w:rPr>
          <w:rFonts w:hint="eastAsia"/>
          <w:b/>
          <w:i/>
          <w:lang w:val="en-GB"/>
        </w:rPr>
        <w:t>P</w:t>
      </w:r>
      <w:r w:rsidRPr="008435FF">
        <w:rPr>
          <w:b/>
          <w:i/>
          <w:lang w:val="en-GB"/>
        </w:rPr>
        <w:t xml:space="preserve">roposal </w:t>
      </w:r>
      <w:r w:rsidR="005B53E2">
        <w:rPr>
          <w:b/>
          <w:i/>
          <w:lang w:val="en-GB"/>
        </w:rPr>
        <w:t>2</w:t>
      </w:r>
      <w:r w:rsidRPr="008435FF">
        <w:rPr>
          <w:i/>
          <w:lang w:val="en-GB"/>
        </w:rPr>
        <w:t xml:space="preserve">: </w:t>
      </w:r>
      <w:r w:rsidR="0006059D">
        <w:rPr>
          <w:i/>
          <w:lang w:val="en-GB"/>
        </w:rPr>
        <w:t xml:space="preserve">Introduce an additional SLIV field </w:t>
      </w:r>
      <w:r w:rsidR="00012056">
        <w:rPr>
          <w:i/>
          <w:lang w:val="en-GB"/>
        </w:rPr>
        <w:t>in</w:t>
      </w:r>
      <w:r w:rsidR="006C62B7">
        <w:rPr>
          <w:i/>
          <w:lang w:val="en-GB"/>
        </w:rPr>
        <w:t xml:space="preserve"> </w:t>
      </w:r>
      <w:r w:rsidR="00012056">
        <w:rPr>
          <w:i/>
          <w:lang w:val="en-GB"/>
        </w:rPr>
        <w:t xml:space="preserve">RRC configured TDRA table </w:t>
      </w:r>
      <w:r w:rsidR="0006059D">
        <w:rPr>
          <w:i/>
          <w:lang w:val="en-GB"/>
        </w:rPr>
        <w:t>to indicate ti</w:t>
      </w:r>
      <w:r w:rsidR="00AE04B3">
        <w:rPr>
          <w:i/>
          <w:lang w:val="en-GB"/>
        </w:rPr>
        <w:t>me domain resource allocation for</w:t>
      </w:r>
      <w:r w:rsidR="0006059D">
        <w:rPr>
          <w:i/>
          <w:lang w:val="en-GB"/>
        </w:rPr>
        <w:t xml:space="preserve"> special slots for </w:t>
      </w:r>
      <w:proofErr w:type="spellStart"/>
      <w:r w:rsidR="0006059D">
        <w:rPr>
          <w:i/>
          <w:lang w:val="en-GB"/>
        </w:rPr>
        <w:t>TBoMS</w:t>
      </w:r>
      <w:proofErr w:type="spellEnd"/>
      <w:r w:rsidR="0006059D">
        <w:rPr>
          <w:i/>
          <w:lang w:val="en-GB"/>
        </w:rPr>
        <w:t>.</w:t>
      </w:r>
    </w:p>
    <w:p w14:paraId="19F6EAED" w14:textId="77777777" w:rsidR="00600584" w:rsidRPr="00B0218B" w:rsidRDefault="00600584" w:rsidP="00C60D72">
      <w:pPr>
        <w:spacing w:before="93"/>
      </w:pPr>
    </w:p>
    <w:p w14:paraId="094C58AD" w14:textId="7C42E200" w:rsidR="00140838" w:rsidRPr="00DA1CC9" w:rsidRDefault="006A1C44" w:rsidP="00140838">
      <w:pPr>
        <w:spacing w:before="93"/>
      </w:pPr>
      <w:r w:rsidRPr="00B0218B">
        <w:lastRenderedPageBreak/>
        <w:t xml:space="preserve">The last </w:t>
      </w:r>
      <w:r w:rsidR="00140838" w:rsidRPr="00B0218B">
        <w:t xml:space="preserve">issue to be addressed here is how to indicate the number of slots allocated for </w:t>
      </w:r>
      <w:proofErr w:type="spellStart"/>
      <w:r w:rsidR="00140838" w:rsidRPr="00B0218B">
        <w:t>TBoMS</w:t>
      </w:r>
      <w:proofErr w:type="spellEnd"/>
      <w:r w:rsidR="00140838" w:rsidRPr="00B0218B">
        <w:t xml:space="preserve"> transmission. </w:t>
      </w:r>
      <w:r w:rsidR="00140838" w:rsidRPr="00D53BD9">
        <w:t>In RAN1#105-e [2], the number of slots is dete</w:t>
      </w:r>
      <w:r w:rsidR="00DF4FD8" w:rsidRPr="00D53BD9">
        <w:t>rmined by using a row index of RRC configured</w:t>
      </w:r>
      <w:r w:rsidR="00140838" w:rsidRPr="007558CB">
        <w:t xml:space="preserve"> TDRA table. Some companies propose to reuse the</w:t>
      </w:r>
      <w:r w:rsidR="00C47AEB" w:rsidRPr="00DA1CC9">
        <w:t xml:space="preserve"> field of</w:t>
      </w:r>
      <w:r w:rsidR="00140838" w:rsidRPr="00DA1CC9">
        <w:t xml:space="preserve"> repetition number in the TDRA table to indicate the number of slots. However, if the repetition of </w:t>
      </w:r>
      <w:proofErr w:type="spellStart"/>
      <w:r w:rsidR="00140838" w:rsidRPr="00DA1CC9">
        <w:t>TBoMS</w:t>
      </w:r>
      <w:proofErr w:type="spellEnd"/>
      <w:r w:rsidR="00140838" w:rsidRPr="00DA1CC9">
        <w:t xml:space="preserve"> is supported, this field should also indicate the repetition number of </w:t>
      </w:r>
      <w:proofErr w:type="spellStart"/>
      <w:r w:rsidR="00140838" w:rsidRPr="00DA1CC9">
        <w:t>TBoMS</w:t>
      </w:r>
      <w:proofErr w:type="spellEnd"/>
      <w:r w:rsidR="00140838" w:rsidRPr="00DA1CC9">
        <w:t xml:space="preserve">. It thus causes a confusion </w:t>
      </w:r>
      <w:r w:rsidR="00B37161" w:rsidRPr="00DA1CC9">
        <w:t xml:space="preserve">between </w:t>
      </w:r>
      <w:r w:rsidR="00140838" w:rsidRPr="00DA1CC9">
        <w:t xml:space="preserve">the number of slots allocated for </w:t>
      </w:r>
      <w:proofErr w:type="spellStart"/>
      <w:r w:rsidR="00140838" w:rsidRPr="00DA1CC9">
        <w:t>TBoMS</w:t>
      </w:r>
      <w:proofErr w:type="spellEnd"/>
      <w:r w:rsidR="00140838" w:rsidRPr="00DA1CC9">
        <w:t xml:space="preserve"> and the repetition number of </w:t>
      </w:r>
      <w:proofErr w:type="spellStart"/>
      <w:r w:rsidR="00140838" w:rsidRPr="00DA1CC9">
        <w:t>TBoMS</w:t>
      </w:r>
      <w:proofErr w:type="spellEnd"/>
      <w:r w:rsidR="00140838" w:rsidRPr="00DA1CC9">
        <w:t xml:space="preserve">. To solve this issue, a better method is to introduce a new field in the TDRA table to indicate the number of slots allocated for </w:t>
      </w:r>
      <w:r w:rsidR="00304CDB" w:rsidRPr="00DA1CC9">
        <w:t xml:space="preserve">one </w:t>
      </w:r>
      <w:proofErr w:type="spellStart"/>
      <w:r w:rsidR="00140838" w:rsidRPr="00DA1CC9">
        <w:t>TBoMS</w:t>
      </w:r>
      <w:proofErr w:type="spellEnd"/>
      <w:r w:rsidR="00140838" w:rsidRPr="00DA1CC9">
        <w:t xml:space="preserve"> transmission.</w:t>
      </w:r>
    </w:p>
    <w:p w14:paraId="78ECF3F1" w14:textId="7C1EDE64" w:rsidR="00D860F1" w:rsidRPr="00AD7AA3" w:rsidRDefault="00D860F1" w:rsidP="00D860F1">
      <w:pPr>
        <w:spacing w:before="93"/>
      </w:pPr>
      <w:r w:rsidRPr="00DA1CC9">
        <w:t xml:space="preserve">On the other hand, the number of slots should denote the number of available slots allocated for </w:t>
      </w:r>
      <w:proofErr w:type="spellStart"/>
      <w:r w:rsidRPr="00DA1CC9">
        <w:t>TBoMS</w:t>
      </w:r>
      <w:proofErr w:type="spellEnd"/>
      <w:r w:rsidRPr="00DA1CC9">
        <w:t xml:space="preserve"> transmission but not the physical slots according to</w:t>
      </w:r>
      <w:r w:rsidR="006625CF" w:rsidRPr="00DA1CC9">
        <w:t xml:space="preserve"> the</w:t>
      </w:r>
      <w:r w:rsidRPr="00DA1CC9">
        <w:t xml:space="preserve"> discussion of enhancements on repetition type A in [3], which can derive an accurate and desired number of aggregated slots for </w:t>
      </w:r>
      <w:proofErr w:type="spellStart"/>
      <w:r w:rsidRPr="00DA1CC9">
        <w:t>TBoMS</w:t>
      </w:r>
      <w:proofErr w:type="spellEnd"/>
      <w:r w:rsidRPr="00DA1CC9">
        <w:t xml:space="preserve">. For example, the frame structure is DDSUU, the number of slots indicated by the corresponding field in the TDRA table is 4 slots, and </w:t>
      </w:r>
      <w:r w:rsidRPr="00B0218B">
        <w:rPr>
          <w:i/>
        </w:rPr>
        <w:t>k2</w:t>
      </w:r>
      <w:r w:rsidRPr="00AD7AA3">
        <w:t xml:space="preserve"> denotes the first downlink slot, and then, the first four uplink slots are allocated for </w:t>
      </w:r>
      <w:proofErr w:type="spellStart"/>
      <w:r w:rsidRPr="00AD7AA3">
        <w:t>TBoMS</w:t>
      </w:r>
      <w:proofErr w:type="spellEnd"/>
      <w:r w:rsidRPr="00AD7AA3">
        <w:t xml:space="preserve"> transmission if special slots </w:t>
      </w:r>
      <w:r w:rsidR="00C01103" w:rsidRPr="00AD7AA3">
        <w:rPr>
          <w:rFonts w:hint="eastAsia"/>
        </w:rPr>
        <w:t>are</w:t>
      </w:r>
      <w:r w:rsidR="00C01103" w:rsidRPr="00AD7AA3">
        <w:t xml:space="preserve"> not</w:t>
      </w:r>
      <w:r w:rsidRPr="00AD7AA3">
        <w:t xml:space="preserve"> allocated for </w:t>
      </w:r>
      <w:proofErr w:type="spellStart"/>
      <w:r w:rsidRPr="00AD7AA3">
        <w:t>TBoMS</w:t>
      </w:r>
      <w:proofErr w:type="spellEnd"/>
      <w:r w:rsidRPr="00AD7AA3">
        <w:t xml:space="preserve"> transmission, as shown in Fig. </w:t>
      </w:r>
      <w:r w:rsidR="00167319" w:rsidRPr="00AD7AA3">
        <w:t>3</w:t>
      </w:r>
      <w:r w:rsidRPr="00AD7AA3">
        <w:t xml:space="preserve">(a), and the first two special slots and first two uplink slots are allocated for </w:t>
      </w:r>
      <w:proofErr w:type="spellStart"/>
      <w:r w:rsidRPr="00AD7AA3">
        <w:t>TBoMS</w:t>
      </w:r>
      <w:proofErr w:type="spellEnd"/>
      <w:r w:rsidRPr="00AD7AA3">
        <w:t xml:space="preserve"> transmission if special slots </w:t>
      </w:r>
      <w:r w:rsidR="00C01103" w:rsidRPr="00AD7AA3">
        <w:t>are</w:t>
      </w:r>
      <w:r w:rsidRPr="00AD7AA3">
        <w:t xml:space="preserve"> allocated for </w:t>
      </w:r>
      <w:proofErr w:type="spellStart"/>
      <w:r w:rsidRPr="00AD7AA3">
        <w:t>TBoMS</w:t>
      </w:r>
      <w:proofErr w:type="spellEnd"/>
      <w:r w:rsidRPr="00AD7AA3">
        <w:t xml:space="preserve"> transmission, as shown in Fig. </w:t>
      </w:r>
      <w:r w:rsidR="00167319" w:rsidRPr="00AD7AA3">
        <w:t>3</w:t>
      </w:r>
      <w:r w:rsidRPr="00AD7AA3">
        <w:t>(b).</w:t>
      </w:r>
    </w:p>
    <w:p w14:paraId="166910D0" w14:textId="0EBEF03A" w:rsidR="00D860F1" w:rsidRDefault="00D860F1" w:rsidP="00D860F1">
      <w:pPr>
        <w:spacing w:before="93"/>
        <w:rPr>
          <w:i/>
          <w:lang w:val="en-GB"/>
        </w:rPr>
      </w:pPr>
      <w:r w:rsidRPr="00F81C0E">
        <w:rPr>
          <w:b/>
          <w:i/>
          <w:lang w:val="en-GB"/>
        </w:rPr>
        <w:t xml:space="preserve">Proposal </w:t>
      </w:r>
      <w:r w:rsidR="00B860D9">
        <w:rPr>
          <w:b/>
          <w:i/>
          <w:lang w:val="en-GB"/>
        </w:rPr>
        <w:t>3</w:t>
      </w:r>
      <w:r w:rsidRPr="00F81C0E">
        <w:rPr>
          <w:i/>
          <w:lang w:val="en-GB"/>
        </w:rPr>
        <w:t xml:space="preserve">: </w:t>
      </w:r>
      <w:r>
        <w:rPr>
          <w:i/>
          <w:lang w:val="en-GB"/>
        </w:rPr>
        <w:t xml:space="preserve">If repetition of </w:t>
      </w:r>
      <w:proofErr w:type="spellStart"/>
      <w:r>
        <w:rPr>
          <w:i/>
          <w:lang w:val="en-GB"/>
        </w:rPr>
        <w:t>TBoMS</w:t>
      </w:r>
      <w:proofErr w:type="spellEnd"/>
      <w:r>
        <w:rPr>
          <w:i/>
          <w:lang w:val="en-GB"/>
        </w:rPr>
        <w:t xml:space="preserve"> is supported, </w:t>
      </w:r>
      <w:r w:rsidR="006C590B">
        <w:rPr>
          <w:i/>
          <w:lang w:val="en-GB"/>
        </w:rPr>
        <w:t>existing</w:t>
      </w:r>
      <w:r>
        <w:rPr>
          <w:i/>
          <w:lang w:val="en-GB"/>
        </w:rPr>
        <w:t xml:space="preserve"> repetition number field</w:t>
      </w:r>
      <w:r w:rsidR="006C62B7">
        <w:rPr>
          <w:i/>
          <w:lang w:val="en-GB"/>
        </w:rPr>
        <w:t xml:space="preserve"> in RRC configured TDRA table</w:t>
      </w:r>
      <w:r>
        <w:rPr>
          <w:i/>
          <w:lang w:val="en-GB"/>
        </w:rPr>
        <w:t xml:space="preserve"> should indicate </w:t>
      </w:r>
      <w:r w:rsidR="002B733E">
        <w:rPr>
          <w:i/>
          <w:lang w:val="en-GB"/>
        </w:rPr>
        <w:t xml:space="preserve">the </w:t>
      </w:r>
      <w:r>
        <w:rPr>
          <w:i/>
          <w:lang w:val="en-GB"/>
        </w:rPr>
        <w:t xml:space="preserve">repetition number of </w:t>
      </w:r>
      <w:proofErr w:type="spellStart"/>
      <w:r>
        <w:rPr>
          <w:i/>
          <w:lang w:val="en-GB"/>
        </w:rPr>
        <w:t>TBoMS</w:t>
      </w:r>
      <w:proofErr w:type="spellEnd"/>
      <w:r>
        <w:rPr>
          <w:i/>
          <w:lang w:val="en-GB"/>
        </w:rPr>
        <w:t xml:space="preserve">, and </w:t>
      </w:r>
      <w:r w:rsidRPr="00F81C0E">
        <w:rPr>
          <w:i/>
          <w:lang w:val="en-GB"/>
        </w:rPr>
        <w:t>a new field</w:t>
      </w:r>
      <w:r>
        <w:rPr>
          <w:i/>
          <w:lang w:val="en-GB"/>
        </w:rPr>
        <w:t xml:space="preserve"> should be introduced</w:t>
      </w:r>
      <w:r w:rsidR="006C62B7">
        <w:rPr>
          <w:i/>
          <w:lang w:val="en-GB"/>
        </w:rPr>
        <w:t xml:space="preserve"> in RRC configured TDRA table</w:t>
      </w:r>
      <w:r w:rsidRPr="00F81C0E">
        <w:rPr>
          <w:i/>
          <w:lang w:val="en-GB"/>
        </w:rPr>
        <w:t xml:space="preserve"> to indicate</w:t>
      </w:r>
      <w:r w:rsidR="002B733E">
        <w:rPr>
          <w:i/>
          <w:lang w:val="en-GB"/>
        </w:rPr>
        <w:t xml:space="preserve"> the</w:t>
      </w:r>
      <w:r w:rsidRPr="00F81C0E">
        <w:rPr>
          <w:i/>
          <w:lang w:val="en-GB"/>
        </w:rPr>
        <w:t xml:space="preserve"> number of </w:t>
      </w:r>
      <w:r w:rsidRPr="00B64250">
        <w:rPr>
          <w:i/>
          <w:lang w:val="en-GB"/>
        </w:rPr>
        <w:t xml:space="preserve">available </w:t>
      </w:r>
      <w:r w:rsidRPr="00F81C0E">
        <w:rPr>
          <w:i/>
          <w:lang w:val="en-GB"/>
        </w:rPr>
        <w:t xml:space="preserve">slots allocated for </w:t>
      </w:r>
      <w:r>
        <w:rPr>
          <w:i/>
          <w:lang w:val="en-GB"/>
        </w:rPr>
        <w:t xml:space="preserve">one </w:t>
      </w:r>
      <w:proofErr w:type="spellStart"/>
      <w:r w:rsidRPr="00F81C0E">
        <w:rPr>
          <w:i/>
          <w:lang w:val="en-GB"/>
        </w:rPr>
        <w:t>TBoMS</w:t>
      </w:r>
      <w:proofErr w:type="spellEnd"/>
      <w:r>
        <w:rPr>
          <w:i/>
          <w:lang w:val="en-GB"/>
        </w:rPr>
        <w:t xml:space="preserve"> transmission.</w:t>
      </w:r>
    </w:p>
    <w:p w14:paraId="05068E7A" w14:textId="4C6F72CC" w:rsidR="00467E38" w:rsidRDefault="00467E38" w:rsidP="00B0218B">
      <w:pPr>
        <w:spacing w:before="93"/>
        <w:jc w:val="center"/>
        <w:rPr>
          <w:lang w:val="en-GB"/>
        </w:rPr>
      </w:pPr>
    </w:p>
    <w:p w14:paraId="5538424A" w14:textId="3972BB30" w:rsidR="0006050D" w:rsidRDefault="0006050D" w:rsidP="00B46535">
      <w:pPr>
        <w:spacing w:before="93"/>
        <w:jc w:val="right"/>
        <w:rPr>
          <w:noProof/>
        </w:rPr>
      </w:pPr>
      <w:r>
        <w:rPr>
          <w:noProof/>
        </w:rPr>
        <w:drawing>
          <wp:inline distT="0" distB="0" distL="0" distR="0" wp14:anchorId="691E31C6" wp14:editId="466876D0">
            <wp:extent cx="2203200" cy="583200"/>
            <wp:effectExtent l="0" t="0" r="6985"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03200" cy="583200"/>
                    </a:xfrm>
                    <a:prstGeom prst="rect">
                      <a:avLst/>
                    </a:prstGeom>
                  </pic:spPr>
                </pic:pic>
              </a:graphicData>
            </a:graphic>
          </wp:inline>
        </w:drawing>
      </w:r>
      <w:r>
        <w:rPr>
          <w:rFonts w:hint="eastAsia"/>
          <w:noProof/>
        </w:rPr>
        <w:t xml:space="preserve"> </w:t>
      </w:r>
      <w:r>
        <w:rPr>
          <w:noProof/>
        </w:rPr>
        <w:t xml:space="preserve">  </w:t>
      </w:r>
      <w:r w:rsidR="00D860F1">
        <w:rPr>
          <w:noProof/>
        </w:rPr>
        <w:drawing>
          <wp:inline distT="0" distB="0" distL="0" distR="0" wp14:anchorId="45790CC3" wp14:editId="4FEB71FA">
            <wp:extent cx="2814761" cy="582930"/>
            <wp:effectExtent l="0" t="0" r="508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2707"/>
                    <a:stretch/>
                  </pic:blipFill>
                  <pic:spPr bwMode="auto">
                    <a:xfrm>
                      <a:off x="0" y="0"/>
                      <a:ext cx="2816065" cy="583200"/>
                    </a:xfrm>
                    <a:prstGeom prst="rect">
                      <a:avLst/>
                    </a:prstGeom>
                    <a:ln>
                      <a:noFill/>
                    </a:ln>
                    <a:extLst>
                      <a:ext uri="{53640926-AAD7-44D8-BBD7-CCE9431645EC}">
                        <a14:shadowObscured xmlns:a14="http://schemas.microsoft.com/office/drawing/2010/main"/>
                      </a:ext>
                    </a:extLst>
                  </pic:spPr>
                </pic:pic>
              </a:graphicData>
            </a:graphic>
          </wp:inline>
        </w:drawing>
      </w:r>
    </w:p>
    <w:p w14:paraId="6A53E1BA" w14:textId="77777777" w:rsidR="0006050D" w:rsidRDefault="0006050D" w:rsidP="00B0218B">
      <w:pPr>
        <w:wordWrap w:val="0"/>
        <w:spacing w:before="93"/>
        <w:jc w:val="center"/>
      </w:pPr>
      <w:r>
        <w:t>(a)                                  (</w:t>
      </w:r>
      <w:proofErr w:type="gramStart"/>
      <w:r>
        <w:t>b</w:t>
      </w:r>
      <w:proofErr w:type="gramEnd"/>
      <w:r>
        <w:t>)</w:t>
      </w:r>
    </w:p>
    <w:p w14:paraId="003AC181" w14:textId="1246DF86" w:rsidR="0006050D" w:rsidRDefault="0006050D" w:rsidP="0006050D">
      <w:pPr>
        <w:spacing w:before="93"/>
        <w:jc w:val="center"/>
      </w:pPr>
      <w:r>
        <w:rPr>
          <w:rFonts w:hint="eastAsia"/>
        </w:rPr>
        <w:t>Fig. 3</w:t>
      </w:r>
      <w:r>
        <w:t xml:space="preserve"> </w:t>
      </w:r>
      <w:r w:rsidR="009F7C86">
        <w:t>Indication of n</w:t>
      </w:r>
      <w:r w:rsidR="004078F9">
        <w:t xml:space="preserve">umber of </w:t>
      </w:r>
      <w:r w:rsidR="00A26C01">
        <w:t xml:space="preserve">available </w:t>
      </w:r>
      <w:r w:rsidR="004078F9">
        <w:t>slots</w:t>
      </w:r>
      <w:r>
        <w:t xml:space="preserve"> for </w:t>
      </w:r>
      <w:proofErr w:type="spellStart"/>
      <w:r>
        <w:t>TBoMS</w:t>
      </w:r>
      <w:proofErr w:type="spellEnd"/>
      <w:r>
        <w:t>; (a) special slots</w:t>
      </w:r>
      <w:r w:rsidR="00D72C79">
        <w:t xml:space="preserve"> are not allocated for </w:t>
      </w:r>
      <w:proofErr w:type="spellStart"/>
      <w:r w:rsidR="00D72C79">
        <w:t>TBoMS</w:t>
      </w:r>
      <w:proofErr w:type="spellEnd"/>
      <w:r w:rsidR="00D72C79">
        <w:t xml:space="preserve"> transmission</w:t>
      </w:r>
      <w:r>
        <w:t>; (b) special slots</w:t>
      </w:r>
      <w:r w:rsidR="00D72C79">
        <w:t xml:space="preserve"> are allocated for </w:t>
      </w:r>
      <w:proofErr w:type="spellStart"/>
      <w:r w:rsidR="00D72C79">
        <w:t>TBoMS</w:t>
      </w:r>
      <w:proofErr w:type="spellEnd"/>
      <w:r w:rsidR="00D72C79">
        <w:t xml:space="preserve"> transmission.</w:t>
      </w:r>
    </w:p>
    <w:p w14:paraId="71A800EC" w14:textId="77777777" w:rsidR="0006050D" w:rsidRPr="0060242B" w:rsidRDefault="0006050D" w:rsidP="00B0218B">
      <w:pPr>
        <w:spacing w:before="93"/>
        <w:jc w:val="center"/>
      </w:pPr>
    </w:p>
    <w:p w14:paraId="2C2DAF97" w14:textId="6B51BB75" w:rsidR="00B764D3" w:rsidRDefault="00CA5BE4" w:rsidP="00BF6241">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TBS</w:t>
      </w:r>
      <w:r w:rsidR="00B764D3">
        <w:rPr>
          <w:rFonts w:eastAsia="宋体" w:cs="Times New Roman"/>
          <w:b/>
          <w:bCs/>
          <w:kern w:val="0"/>
          <w:sz w:val="28"/>
          <w:szCs w:val="28"/>
        </w:rPr>
        <w:t xml:space="preserve"> </w:t>
      </w:r>
      <w:r w:rsidR="00CE605D">
        <w:rPr>
          <w:rFonts w:eastAsia="宋体" w:cs="Times New Roman"/>
          <w:b/>
          <w:bCs/>
          <w:kern w:val="0"/>
          <w:sz w:val="28"/>
          <w:szCs w:val="28"/>
        </w:rPr>
        <w:t>determination</w:t>
      </w:r>
    </w:p>
    <w:p w14:paraId="6878A5FD" w14:textId="39D62540" w:rsidR="00DB46AC" w:rsidRPr="00AD7AA3" w:rsidRDefault="00CA5BE4" w:rsidP="00B46535">
      <w:pPr>
        <w:spacing w:before="93"/>
      </w:pPr>
      <w:r w:rsidRPr="00D53BD9">
        <w:t xml:space="preserve">RAN1#105-e [2] has agreed that </w:t>
      </w:r>
      <m:oMath>
        <m:sSub>
          <m:sSubPr>
            <m:ctrlPr>
              <w:rPr>
                <w:rFonts w:ascii="Cambria Math" w:hAnsi="Cambria Math"/>
              </w:rPr>
            </m:ctrlPr>
          </m:sSubPr>
          <m:e>
            <m:r>
              <w:rPr>
                <w:rFonts w:ascii="Cambria Math" w:hAnsi="Cambria Math"/>
              </w:rPr>
              <m:t>N</m:t>
            </m:r>
          </m:e>
          <m:sub>
            <m:r>
              <w:rPr>
                <w:rFonts w:ascii="Cambria Math" w:hAnsi="Cambria Math"/>
              </w:rPr>
              <m:t>info</m:t>
            </m:r>
          </m:sub>
        </m:sSub>
      </m:oMath>
      <w:r w:rsidRPr="00D53BD9">
        <w:t xml:space="preserve"> for TBoMS can</w:t>
      </w:r>
      <w:r w:rsidRPr="00D53BD9">
        <w:rPr>
          <w:rFonts w:hint="eastAsia"/>
        </w:rPr>
        <w:t xml:space="preserve"> </w:t>
      </w:r>
      <w:r w:rsidRPr="007558CB">
        <w:t xml:space="preserve">be calculated based on the number of REs determined in the first </w:t>
      </w:r>
      <m:oMath>
        <m:r>
          <w:rPr>
            <w:rFonts w:ascii="Cambria Math" w:hAnsi="Cambria Math"/>
          </w:rPr>
          <m:t>L</m:t>
        </m:r>
      </m:oMath>
      <w:r w:rsidRPr="00DA1CC9">
        <w:t xml:space="preserve"> symbols over which the TBoMS transmission</w:t>
      </w:r>
      <w:r w:rsidR="004A2F01" w:rsidRPr="00DA1CC9">
        <w:t xml:space="preserve"> is allocated, scaled by </w:t>
      </w:r>
      <m:oMath>
        <m:r>
          <w:rPr>
            <w:rFonts w:ascii="Cambria Math" w:hAnsi="Cambria Math" w:hint="eastAsia"/>
          </w:rPr>
          <m:t>K</m:t>
        </m:r>
        <m:r>
          <m:rPr>
            <m:sty m:val="p"/>
          </m:rPr>
          <w:rPr>
            <w:rFonts w:ascii="Cambria Math" w:hAnsi="Cambria Math"/>
          </w:rPr>
          <m:t xml:space="preserve"> </m:t>
        </m:r>
        <m:r>
          <m:rPr>
            <m:sty m:val="p"/>
          </m:rPr>
          <w:rPr>
            <w:rFonts w:ascii="Cambria Math" w:hAnsi="Cambria Math" w:hint="eastAsia"/>
          </w:rPr>
          <m:t>≥</m:t>
        </m:r>
        <m:r>
          <m:rPr>
            <m:sty m:val="p"/>
          </m:rPr>
          <w:rPr>
            <w:rFonts w:ascii="Cambria Math" w:hAnsi="Cambria Math"/>
          </w:rPr>
          <m:t xml:space="preserve"> 1</m:t>
        </m:r>
      </m:oMath>
      <w:r w:rsidR="004A2F01" w:rsidRPr="00D53BD9">
        <w:rPr>
          <w:rFonts w:hint="eastAsia"/>
        </w:rPr>
        <w:t>,</w:t>
      </w:r>
      <w:r w:rsidR="004A2F01" w:rsidRPr="00D53BD9">
        <w:t xml:space="preserve"> where </w:t>
      </w:r>
      <m:oMath>
        <m:r>
          <w:rPr>
            <w:rFonts w:ascii="Cambria Math" w:hAnsi="Cambria Math"/>
          </w:rPr>
          <m:t>L</m:t>
        </m:r>
      </m:oMath>
      <w:r w:rsidR="004A2F01" w:rsidRPr="00DA1CC9">
        <w:t xml:space="preserve"> is the number of symbols determined using the SLIV of PUSCH indicated via TDRA.</w:t>
      </w:r>
      <w:r w:rsidR="00B44F57" w:rsidRPr="00DA1CC9">
        <w:t xml:space="preserve"> </w:t>
      </w:r>
      <w:r w:rsidR="006942AB" w:rsidRPr="00DA1CC9">
        <w:t xml:space="preserve">This agreement is based on that the </w:t>
      </w:r>
      <w:r w:rsidR="00DB46AC" w:rsidRPr="00DA1CC9">
        <w:t>number of symbols</w:t>
      </w:r>
      <w:r w:rsidR="0052653A" w:rsidRPr="00DA1CC9">
        <w:t xml:space="preserve"> </w:t>
      </w:r>
      <w:r w:rsidR="001D2B8F" w:rsidRPr="00DA1CC9">
        <w:t>in each slot</w:t>
      </w:r>
      <w:r w:rsidR="0008686A" w:rsidRPr="00DA1CC9">
        <w:t xml:space="preserve"> allocated for </w:t>
      </w:r>
      <w:proofErr w:type="spellStart"/>
      <w:r w:rsidR="0008686A" w:rsidRPr="00DA1CC9">
        <w:t>TBoMS</w:t>
      </w:r>
      <w:proofErr w:type="spellEnd"/>
      <w:r w:rsidR="0008686A" w:rsidRPr="00DA1CC9">
        <w:t xml:space="preserve"> transmission</w:t>
      </w:r>
      <w:r w:rsidR="001D2B8F" w:rsidRPr="00DA1CC9">
        <w:t xml:space="preserve"> </w:t>
      </w:r>
      <w:r w:rsidR="00FE09ED" w:rsidRPr="00DA1CC9">
        <w:t>is</w:t>
      </w:r>
      <w:r w:rsidR="00DB46AC" w:rsidRPr="00DA1CC9">
        <w:t xml:space="preserve"> the same. But </w:t>
      </w:r>
      <w:r w:rsidR="006942AB" w:rsidRPr="00DA1CC9">
        <w:t xml:space="preserve">if special slots are </w:t>
      </w:r>
      <w:r w:rsidR="00E65F97" w:rsidRPr="00DA1CC9">
        <w:t>used</w:t>
      </w:r>
      <w:r w:rsidR="006942AB" w:rsidRPr="00DA1CC9">
        <w:t xml:space="preserve"> for </w:t>
      </w:r>
      <w:proofErr w:type="spellStart"/>
      <w:r w:rsidR="006942AB" w:rsidRPr="00DA1CC9">
        <w:t>TBoMS</w:t>
      </w:r>
      <w:proofErr w:type="spellEnd"/>
      <w:r w:rsidR="006942AB" w:rsidRPr="00DA1CC9">
        <w:t>, t</w:t>
      </w:r>
      <w:r w:rsidR="006942AB" w:rsidRPr="00AD7AA3">
        <w:t xml:space="preserve">he </w:t>
      </w:r>
      <w:r w:rsidR="00C67DBE" w:rsidRPr="00AD7AA3">
        <w:t>one</w:t>
      </w:r>
      <w:r w:rsidR="00DB46AC" w:rsidRPr="00AD7AA3">
        <w:t xml:space="preserve"> in each slot</w:t>
      </w:r>
      <w:r w:rsidR="0008686A" w:rsidRPr="00AD7AA3">
        <w:t xml:space="preserve"> </w:t>
      </w:r>
      <w:r w:rsidR="00DB46AC" w:rsidRPr="00AD7AA3">
        <w:t>can</w:t>
      </w:r>
      <w:r w:rsidR="0052653A" w:rsidRPr="00AD7AA3">
        <w:t xml:space="preserve"> </w:t>
      </w:r>
      <w:r w:rsidR="00DB46AC" w:rsidRPr="00AD7AA3">
        <w:t xml:space="preserve">be different. </w:t>
      </w:r>
      <w:r w:rsidR="00C058EC" w:rsidRPr="00AD7AA3">
        <w:t>Hence, t</w:t>
      </w:r>
      <w:r w:rsidR="00DB46AC" w:rsidRPr="00AD7AA3">
        <w:t xml:space="preserve">he </w:t>
      </w:r>
      <w:r w:rsidR="006942AB" w:rsidRPr="00AD7AA3">
        <w:t xml:space="preserve">definition of parameter </w:t>
      </w:r>
      <m:oMath>
        <m:r>
          <w:rPr>
            <w:rFonts w:ascii="Cambria Math" w:hAnsi="Cambria Math"/>
          </w:rPr>
          <m:t>K</m:t>
        </m:r>
      </m:oMath>
      <w:r w:rsidR="006942AB" w:rsidRPr="00AD7AA3">
        <w:rPr>
          <w:rFonts w:hint="eastAsia"/>
        </w:rPr>
        <w:t xml:space="preserve"> </w:t>
      </w:r>
      <w:r w:rsidR="006104DF" w:rsidRPr="00AD7AA3">
        <w:t>should be</w:t>
      </w:r>
      <w:r w:rsidR="006942AB" w:rsidRPr="00AD7AA3">
        <w:t xml:space="preserve"> discussed from </w:t>
      </w:r>
      <w:r w:rsidR="005A3D5C" w:rsidRPr="00AD7AA3">
        <w:t>these two</w:t>
      </w:r>
      <w:r w:rsidR="006942AB" w:rsidRPr="00AD7AA3">
        <w:t xml:space="preserve"> aspects</w:t>
      </w:r>
      <w:r w:rsidR="00C17F80">
        <w:t>, respectively</w:t>
      </w:r>
      <w:r w:rsidR="00DB46AC" w:rsidRPr="00AD7AA3">
        <w:t>.</w:t>
      </w:r>
    </w:p>
    <w:p w14:paraId="4B96785F" w14:textId="7C30E329" w:rsidR="00F30AEA" w:rsidRPr="00756650" w:rsidRDefault="00F30AEA" w:rsidP="00F75888">
      <w:pPr>
        <w:spacing w:before="93"/>
      </w:pPr>
      <w:r w:rsidRPr="00756650">
        <w:t xml:space="preserve">If </w:t>
      </w:r>
      <w:r w:rsidR="00C90F68" w:rsidRPr="00DA1CC9">
        <w:t xml:space="preserve">the number of symbols </w:t>
      </w:r>
      <w:r w:rsidR="004D5E2A" w:rsidRPr="00DA1CC9">
        <w:t>in each slot</w:t>
      </w:r>
      <w:r w:rsidR="00FE2F0D" w:rsidRPr="00DA1CC9">
        <w:t xml:space="preserve"> allocated for </w:t>
      </w:r>
      <w:proofErr w:type="spellStart"/>
      <w:r w:rsidR="00FE2F0D" w:rsidRPr="00DA1CC9">
        <w:t>TBoMS</w:t>
      </w:r>
      <w:proofErr w:type="spellEnd"/>
      <w:r w:rsidR="00FE2F0D" w:rsidRPr="00DA1CC9">
        <w:t xml:space="preserve"> transmission</w:t>
      </w:r>
      <w:r w:rsidR="004D5E2A" w:rsidRPr="00DA1CC9" w:rsidDel="001C1812">
        <w:t xml:space="preserve"> </w:t>
      </w:r>
      <w:r w:rsidR="007350D9" w:rsidRPr="00DA1CC9">
        <w:t xml:space="preserve">is </w:t>
      </w:r>
      <w:r w:rsidRPr="00DA1CC9">
        <w:t xml:space="preserve">the same, i.e., </w:t>
      </w:r>
      <m:oMath>
        <m:r>
          <w:rPr>
            <w:rFonts w:ascii="Cambria Math" w:hAnsi="Cambria Math"/>
          </w:rPr>
          <m:t>L</m:t>
        </m:r>
      </m:oMath>
      <w:r w:rsidRPr="00DA1CC9">
        <w:t xml:space="preserve"> symbols</w:t>
      </w:r>
      <w:r w:rsidRPr="00AD7AA3">
        <w:t xml:space="preserve">, </w:t>
      </w:r>
      <w:r w:rsidR="00290C0B" w:rsidRPr="00AD7AA3">
        <w:t xml:space="preserve">the </w:t>
      </w:r>
      <w:r w:rsidRPr="00AD7AA3">
        <w:t xml:space="preserve">parameter </w:t>
      </w:r>
      <m:oMath>
        <m:r>
          <w:rPr>
            <w:rFonts w:ascii="Cambria Math" w:hAnsi="Cambria Math"/>
          </w:rPr>
          <m:t>K</m:t>
        </m:r>
      </m:oMath>
      <w:r w:rsidRPr="00AD7AA3">
        <w:t xml:space="preserve"> should be defined as the number of available slot</w:t>
      </w:r>
      <w:r w:rsidR="005A280B" w:rsidRPr="00AD7AA3">
        <w:t>s</w:t>
      </w:r>
      <w:r w:rsidRPr="00AD7AA3">
        <w:t xml:space="preserve"> </w:t>
      </w:r>
      <w:r w:rsidR="00D642D5" w:rsidRPr="00AD7AA3">
        <w:t>allocated</w:t>
      </w:r>
      <w:r w:rsidRPr="00AD7AA3">
        <w:t xml:space="preserve"> for </w:t>
      </w:r>
      <w:proofErr w:type="spellStart"/>
      <w:r w:rsidRPr="00AD7AA3">
        <w:t>TBoM</w:t>
      </w:r>
      <w:r w:rsidR="004D0433" w:rsidRPr="00AD7AA3">
        <w:t>S</w:t>
      </w:r>
      <w:proofErr w:type="spellEnd"/>
      <w:r w:rsidR="004D0433" w:rsidRPr="00AD7AA3">
        <w:t xml:space="preserve"> transmission. </w:t>
      </w:r>
      <w:r w:rsidR="00A52ED8" w:rsidRPr="00AD7AA3">
        <w:t>Taking</w:t>
      </w:r>
      <w:r w:rsidR="004D0433" w:rsidRPr="00DA68C1">
        <w:t xml:space="preserve"> </w:t>
      </w:r>
      <w:r w:rsidR="001339A3" w:rsidRPr="00DA68C1">
        <w:t xml:space="preserve">Fig. </w:t>
      </w:r>
      <w:r w:rsidR="00B1606A" w:rsidRPr="00DA68C1">
        <w:t>3</w:t>
      </w:r>
      <w:r w:rsidR="00583DD1" w:rsidRPr="00B8282C">
        <w:t>(</w:t>
      </w:r>
      <w:r w:rsidR="004C675F" w:rsidRPr="0045090A">
        <w:t>a</w:t>
      </w:r>
      <w:r w:rsidR="00583DD1" w:rsidRPr="003927E1">
        <w:t>)</w:t>
      </w:r>
      <w:r w:rsidR="00A52ED8" w:rsidRPr="00236896">
        <w:t xml:space="preserve"> as an example</w:t>
      </w:r>
      <w:r w:rsidRPr="00C13A31">
        <w:t xml:space="preserve">, </w:t>
      </w:r>
      <w:r w:rsidR="00853946" w:rsidRPr="00105F54">
        <w:t xml:space="preserve">there are </w:t>
      </w:r>
      <w:r w:rsidR="00445CCF" w:rsidRPr="00105F54">
        <w:t>four</w:t>
      </w:r>
      <w:r w:rsidR="004665DF" w:rsidRPr="003E6F1C">
        <w:t xml:space="preserve"> available</w:t>
      </w:r>
      <w:r w:rsidR="001F548D" w:rsidRPr="005745E4">
        <w:t xml:space="preserve"> </w:t>
      </w:r>
      <w:r w:rsidR="00DA626C" w:rsidRPr="005745E4">
        <w:t>uplink</w:t>
      </w:r>
      <w:r w:rsidR="00F75888" w:rsidRPr="00756650">
        <w:t xml:space="preserve"> </w:t>
      </w:r>
      <w:r w:rsidR="001F548D" w:rsidRPr="00756650">
        <w:t>slots</w:t>
      </w:r>
      <w:r w:rsidR="000B5EF5" w:rsidRPr="00756650">
        <w:t>,</w:t>
      </w:r>
      <w:r w:rsidR="001F548D" w:rsidRPr="00756650">
        <w:t xml:space="preserve"> </w:t>
      </w:r>
      <w:r w:rsidR="000B5EF5" w:rsidRPr="00756650">
        <w:t xml:space="preserve">and </w:t>
      </w:r>
      <w:r w:rsidR="00F37560" w:rsidRPr="00756650">
        <w:t>then</w:t>
      </w:r>
      <w:proofErr w:type="gramStart"/>
      <w:r w:rsidR="000B5EF5" w:rsidRPr="00756650">
        <w:t xml:space="preserve">, </w:t>
      </w:r>
      <w:proofErr w:type="gramEnd"/>
      <m:oMath>
        <m:r>
          <w:rPr>
            <w:rFonts w:ascii="Cambria Math" w:hAnsi="Cambria Math"/>
          </w:rPr>
          <m:t>K</m:t>
        </m:r>
        <m:r>
          <m:rPr>
            <m:sty m:val="p"/>
          </m:rPr>
          <w:rPr>
            <w:rFonts w:ascii="Cambria Math" w:hAnsi="Cambria Math"/>
          </w:rPr>
          <m:t>=4</m:t>
        </m:r>
      </m:oMath>
      <w:r w:rsidR="000B5EF5" w:rsidRPr="00756650">
        <w:t>.</w:t>
      </w:r>
    </w:p>
    <w:p w14:paraId="4EDAC69E" w14:textId="09516CB9" w:rsidR="002139BD" w:rsidRDefault="008C7047" w:rsidP="00B764D3">
      <w:pPr>
        <w:spacing w:before="93"/>
        <w:rPr>
          <w:i/>
        </w:rPr>
      </w:pPr>
      <w:r w:rsidRPr="008C7047">
        <w:rPr>
          <w:b/>
          <w:i/>
        </w:rPr>
        <w:t>Prop</w:t>
      </w:r>
      <w:r w:rsidR="00AF4F95">
        <w:rPr>
          <w:b/>
          <w:i/>
        </w:rPr>
        <w:t xml:space="preserve">osal </w:t>
      </w:r>
      <w:r w:rsidR="00B860D9">
        <w:rPr>
          <w:b/>
          <w:i/>
        </w:rPr>
        <w:t>4</w:t>
      </w:r>
      <w:r w:rsidRPr="008C7047">
        <w:rPr>
          <w:i/>
        </w:rPr>
        <w:t>:</w:t>
      </w:r>
      <w:r w:rsidR="008E3719" w:rsidRPr="008E3719">
        <w:t xml:space="preserve"> </w:t>
      </w:r>
      <w:r w:rsidR="008E3719" w:rsidRPr="008E3719">
        <w:rPr>
          <w:i/>
        </w:rPr>
        <w:t xml:space="preserve">If </w:t>
      </w:r>
      <w:r w:rsidR="000213C8">
        <w:rPr>
          <w:i/>
        </w:rPr>
        <w:t xml:space="preserve">the number of symbols </w:t>
      </w:r>
      <w:r w:rsidR="00F37560">
        <w:rPr>
          <w:i/>
        </w:rPr>
        <w:t>in each slot</w:t>
      </w:r>
      <w:r w:rsidR="006C09D8" w:rsidRPr="006C09D8">
        <w:rPr>
          <w:i/>
        </w:rPr>
        <w:t xml:space="preserve"> </w:t>
      </w:r>
      <w:r w:rsidR="006C09D8">
        <w:rPr>
          <w:i/>
        </w:rPr>
        <w:t xml:space="preserve">allocated for </w:t>
      </w:r>
      <w:proofErr w:type="spellStart"/>
      <w:r w:rsidR="006C09D8">
        <w:rPr>
          <w:i/>
        </w:rPr>
        <w:t>TBoMS</w:t>
      </w:r>
      <w:proofErr w:type="spellEnd"/>
      <w:r w:rsidR="006C09D8">
        <w:rPr>
          <w:i/>
        </w:rPr>
        <w:t xml:space="preserve"> transmission</w:t>
      </w:r>
      <w:r w:rsidR="000213C8">
        <w:rPr>
          <w:i/>
        </w:rPr>
        <w:t xml:space="preserve"> </w:t>
      </w:r>
      <w:r w:rsidR="009F655D">
        <w:rPr>
          <w:i/>
        </w:rPr>
        <w:t>is</w:t>
      </w:r>
      <w:r w:rsidR="000213C8">
        <w:rPr>
          <w:i/>
        </w:rPr>
        <w:t xml:space="preserve"> the same</w:t>
      </w:r>
      <w:r w:rsidR="008E3719" w:rsidRPr="008E3719">
        <w:rPr>
          <w:i/>
        </w:rPr>
        <w:t>,</w:t>
      </w:r>
      <w:r w:rsidRPr="008C7047">
        <w:rPr>
          <w:i/>
        </w:rPr>
        <w:t xml:space="preserve"> K should be defined as the number of </w:t>
      </w:r>
      <w:r w:rsidRPr="00686506">
        <w:rPr>
          <w:i/>
        </w:rPr>
        <w:t xml:space="preserve">available </w:t>
      </w:r>
      <w:r w:rsidRPr="008C7047">
        <w:rPr>
          <w:i/>
        </w:rPr>
        <w:t>slot</w:t>
      </w:r>
      <w:r w:rsidR="00D642D5">
        <w:rPr>
          <w:i/>
        </w:rPr>
        <w:t>s</w:t>
      </w:r>
      <w:r w:rsidRPr="008C7047">
        <w:rPr>
          <w:i/>
        </w:rPr>
        <w:t xml:space="preserve"> </w:t>
      </w:r>
      <w:r w:rsidR="007527AE">
        <w:rPr>
          <w:i/>
        </w:rPr>
        <w:t>allocated</w:t>
      </w:r>
      <w:r w:rsidRPr="008C7047">
        <w:rPr>
          <w:i/>
        </w:rPr>
        <w:t xml:space="preserve"> for </w:t>
      </w:r>
      <w:proofErr w:type="spellStart"/>
      <w:r w:rsidRPr="008C7047">
        <w:rPr>
          <w:i/>
        </w:rPr>
        <w:t>TBoMS</w:t>
      </w:r>
      <w:proofErr w:type="spellEnd"/>
      <w:r w:rsidRPr="008C7047">
        <w:rPr>
          <w:i/>
        </w:rPr>
        <w:t xml:space="preserve"> transmission.</w:t>
      </w:r>
    </w:p>
    <w:p w14:paraId="3500F870" w14:textId="77777777" w:rsidR="006C09D8" w:rsidRDefault="006C09D8" w:rsidP="00B764D3">
      <w:pPr>
        <w:spacing w:before="93"/>
        <w:rPr>
          <w:i/>
        </w:rPr>
      </w:pPr>
    </w:p>
    <w:p w14:paraId="6977E86E" w14:textId="41ECC9B0" w:rsidR="00F20647" w:rsidRPr="00AD7AA3" w:rsidRDefault="008C7047" w:rsidP="00B764D3">
      <w:pPr>
        <w:spacing w:before="93"/>
      </w:pPr>
      <w:r w:rsidRPr="00B0218B">
        <w:t>If the number of symbols</w:t>
      </w:r>
      <w:r w:rsidR="000E73C9" w:rsidRPr="00B0218B">
        <w:t xml:space="preserve"> </w:t>
      </w:r>
      <w:r w:rsidR="00AC6AE3" w:rsidRPr="00B0218B">
        <w:t>in</w:t>
      </w:r>
      <w:r w:rsidR="00C84BE4" w:rsidRPr="00B0218B">
        <w:t xml:space="preserve"> an</w:t>
      </w:r>
      <w:r w:rsidR="00AC6AE3" w:rsidRPr="00B0218B">
        <w:t xml:space="preserve"> uplink slot</w:t>
      </w:r>
      <w:r w:rsidR="00C84BE4" w:rsidRPr="00B0218B">
        <w:t xml:space="preserve"> allocated for </w:t>
      </w:r>
      <w:proofErr w:type="spellStart"/>
      <w:r w:rsidR="00C84BE4" w:rsidRPr="00B0218B">
        <w:t>TBoMS</w:t>
      </w:r>
      <w:proofErr w:type="spellEnd"/>
      <w:r w:rsidR="00C84BE4" w:rsidRPr="00B0218B">
        <w:t xml:space="preserve"> transmission</w:t>
      </w:r>
      <w:r w:rsidRPr="00B0218B">
        <w:t xml:space="preserve"> and the </w:t>
      </w:r>
      <w:r w:rsidR="001C1812" w:rsidRPr="00B0218B">
        <w:t>one</w:t>
      </w:r>
      <w:r w:rsidRPr="00B0218B">
        <w:t xml:space="preserve"> </w:t>
      </w:r>
      <w:r w:rsidR="008979A7" w:rsidRPr="00B0218B">
        <w:t>in</w:t>
      </w:r>
      <w:r w:rsidR="003B32B0" w:rsidRPr="00B0218B">
        <w:t xml:space="preserve"> a</w:t>
      </w:r>
      <w:r w:rsidR="00982A09" w:rsidRPr="00B0218B">
        <w:t xml:space="preserve"> special slot</w:t>
      </w:r>
      <w:r w:rsidR="00016C52" w:rsidRPr="00016C52">
        <w:t xml:space="preserve"> </w:t>
      </w:r>
      <w:r w:rsidR="00016C52" w:rsidRPr="00AD7AA3">
        <w:t xml:space="preserve">allocated for </w:t>
      </w:r>
      <w:proofErr w:type="spellStart"/>
      <w:r w:rsidR="00016C52" w:rsidRPr="00AD7AA3">
        <w:t>TBoMS</w:t>
      </w:r>
      <w:proofErr w:type="spellEnd"/>
      <w:r w:rsidR="00016C52" w:rsidRPr="00AD7AA3">
        <w:t xml:space="preserve"> transmission</w:t>
      </w:r>
      <w:r w:rsidR="00016C52" w:rsidRPr="00236896" w:rsidDel="003B32B0">
        <w:t xml:space="preserve"> </w:t>
      </w:r>
      <w:r w:rsidR="008F78C7" w:rsidRPr="00B0218B">
        <w:t>are</w:t>
      </w:r>
      <w:r w:rsidR="00982A09" w:rsidRPr="00B0218B">
        <w:t xml:space="preserve"> different</w:t>
      </w:r>
      <w:r w:rsidR="009B4B9B" w:rsidRPr="00B0218B">
        <w:t xml:space="preserve">, the parameter </w:t>
      </w:r>
      <m:oMath>
        <m:r>
          <w:rPr>
            <w:rFonts w:ascii="Cambria Math" w:hAnsi="Cambria Math"/>
          </w:rPr>
          <m:t>K</m:t>
        </m:r>
      </m:oMath>
      <w:r w:rsidR="009B4B9B" w:rsidRPr="00B0218B">
        <w:t xml:space="preserve"> cannot be defined as </w:t>
      </w:r>
      <w:r w:rsidR="00016C52">
        <w:t>above</w:t>
      </w:r>
      <w:r w:rsidR="009B4B9B" w:rsidRPr="00DA1CC9">
        <w:t xml:space="preserve">. To solve this issue, </w:t>
      </w:r>
      <w:r w:rsidR="00F20647" w:rsidRPr="00DA1CC9">
        <w:t>it</w:t>
      </w:r>
      <w:r w:rsidR="007C3431" w:rsidRPr="00DA1CC9">
        <w:t xml:space="preserve"> can be defined as</w:t>
      </w:r>
      <w:r w:rsidR="009B4B9B" w:rsidRPr="00DA1CC9">
        <w:t xml:space="preserve"> </w:t>
      </w:r>
      <w:r w:rsidR="00F150EA" w:rsidRPr="00DA1CC9">
        <w:t>the ratio of</w:t>
      </w:r>
      <w:r w:rsidR="007C3431" w:rsidRPr="00DA1CC9">
        <w:t xml:space="preserve"> </w:t>
      </w:r>
      <w:r w:rsidR="00F150EA" w:rsidRPr="00DA1CC9">
        <w:t xml:space="preserve">the </w:t>
      </w:r>
      <w:r w:rsidR="007C3431" w:rsidRPr="00DA1CC9">
        <w:t xml:space="preserve">number of all the </w:t>
      </w:r>
      <w:r w:rsidR="00F150EA" w:rsidRPr="00DA1CC9">
        <w:t>symbols</w:t>
      </w:r>
      <w:r w:rsidR="007C3431" w:rsidRPr="00DA1CC9">
        <w:t xml:space="preserve"> </w:t>
      </w:r>
      <w:r w:rsidR="00FA3867" w:rsidRPr="00AD7AA3">
        <w:t>allocated</w:t>
      </w:r>
      <w:r w:rsidR="00F20647" w:rsidRPr="00AD7AA3">
        <w:t xml:space="preserve"> for </w:t>
      </w:r>
      <w:proofErr w:type="spellStart"/>
      <w:r w:rsidR="00F20647" w:rsidRPr="00AD7AA3">
        <w:t>TBoMS</w:t>
      </w:r>
      <w:proofErr w:type="spellEnd"/>
      <w:r w:rsidR="00F20647" w:rsidRPr="00AD7AA3">
        <w:t xml:space="preserve"> transmission excluding DMRS symbols and the </w:t>
      </w:r>
      <w:r w:rsidR="00E25B75">
        <w:t>one</w:t>
      </w:r>
      <w:r w:rsidR="00E46009" w:rsidRPr="00AD7AA3">
        <w:t xml:space="preserve"> </w:t>
      </w:r>
      <w:r w:rsidR="00C754E3" w:rsidRPr="00AD7AA3">
        <w:t>in</w:t>
      </w:r>
      <w:r w:rsidR="00F20647" w:rsidRPr="00AD7AA3">
        <w:t xml:space="preserve"> </w:t>
      </w:r>
      <w:r w:rsidR="00E25B75">
        <w:t>an</w:t>
      </w:r>
      <w:r w:rsidR="00E25B75" w:rsidRPr="00AD7AA3">
        <w:t xml:space="preserve"> </w:t>
      </w:r>
      <w:r w:rsidR="00F20647" w:rsidRPr="00AD7AA3">
        <w:t xml:space="preserve">uplink </w:t>
      </w:r>
      <w:r w:rsidR="00637472" w:rsidRPr="00AD7AA3">
        <w:t xml:space="preserve">slot </w:t>
      </w:r>
      <w:r w:rsidR="00016C52" w:rsidRPr="00AD7AA3">
        <w:t xml:space="preserve">allocated for </w:t>
      </w:r>
      <w:proofErr w:type="spellStart"/>
      <w:r w:rsidR="00016C52" w:rsidRPr="00AD7AA3">
        <w:t>TBoMS</w:t>
      </w:r>
      <w:proofErr w:type="spellEnd"/>
      <w:r w:rsidR="00016C52" w:rsidRPr="00AD7AA3">
        <w:t xml:space="preserve"> transmission </w:t>
      </w:r>
      <w:r w:rsidR="009E3B9A" w:rsidRPr="00AD7AA3">
        <w:t>excluding DMRS symbols, i.e.,</w:t>
      </w:r>
    </w:p>
    <w:p w14:paraId="3AF5625B" w14:textId="692EE3E1" w:rsidR="00F20647" w:rsidRPr="00F150EA" w:rsidRDefault="00F20647" w:rsidP="007558CB">
      <w:pPr>
        <w:spacing w:before="93" w:afterLines="30" w:after="93" w:line="240" w:lineRule="auto"/>
        <w:rPr>
          <w:i/>
        </w:rPr>
      </w:pPr>
      <m:oMathPara>
        <m:oMath>
          <m:r>
            <w:rPr>
              <w:rFonts w:ascii="Cambria Math" w:hAnsi="Cambria Math"/>
            </w:rPr>
            <m:t>K</m:t>
          </m:r>
          <m:r>
            <m:rPr>
              <m:sty m:val="p"/>
            </m:rPr>
            <w:rPr>
              <w:rFonts w:ascii="Cambria Math" w:hAnsi="Cambria Math"/>
            </w:rPr>
            <m:t>=</m:t>
          </m:r>
          <m:f>
            <m:fPr>
              <m:ctrlPr>
                <w:rPr>
                  <w:rFonts w:ascii="Cambria Math" w:hAnsi="Cambria Math"/>
                </w:rPr>
              </m:ctrlPr>
            </m:fPr>
            <m:num>
              <m:r>
                <w:rPr>
                  <w:rFonts w:ascii="Cambria Math" w:hAnsi="Cambria Math"/>
                </w:rPr>
                <m:t>N</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DMRS</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DMRS</m:t>
                          </m:r>
                        </m:e>
                        <m:sub>
                          <m:r>
                            <w:rPr>
                              <w:rFonts w:ascii="Cambria Math" w:hAnsi="Cambria Math"/>
                            </w:rPr>
                            <m:t>2</m:t>
                          </m:r>
                        </m:sub>
                      </m:sSub>
                    </m:sub>
                  </m:sSub>
                </m:e>
              </m:d>
            </m:num>
            <m:den>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DMRS</m:t>
                  </m:r>
                </m:sub>
              </m:sSub>
            </m:den>
          </m:f>
        </m:oMath>
      </m:oMathPara>
    </w:p>
    <w:p w14:paraId="4370A5E4" w14:textId="5CEC94E4" w:rsidR="00DB7D43" w:rsidRPr="00D53BD9" w:rsidRDefault="00F20647" w:rsidP="00583DD1">
      <w:pPr>
        <w:spacing w:before="93"/>
      </w:pPr>
      <w:r w:rsidRPr="00D53BD9">
        <w:rPr>
          <w:rFonts w:hint="eastAsia"/>
        </w:rPr>
        <w:t>w</w:t>
      </w:r>
      <w:r w:rsidRPr="00D53BD9">
        <w:t xml:space="preserve">here </w:t>
      </w:r>
      <m:oMath>
        <m:r>
          <w:rPr>
            <w:rFonts w:ascii="Cambria Math" w:hAnsi="Cambria Math"/>
          </w:rPr>
          <m:t>N</m:t>
        </m:r>
      </m:oMath>
      <w:r w:rsidRPr="00DA1CC9">
        <w:rPr>
          <w:rFonts w:hint="eastAsia"/>
        </w:rPr>
        <w:t xml:space="preserve"> </w:t>
      </w:r>
      <w:r w:rsidRPr="00DA1CC9">
        <w:t xml:space="preserve">is the </w:t>
      </w:r>
      <w:r w:rsidR="00E46009" w:rsidRPr="00DA1CC9">
        <w:t xml:space="preserve">total </w:t>
      </w:r>
      <w:r w:rsidRPr="00DA1CC9">
        <w:t xml:space="preserve">number of </w:t>
      </w:r>
      <w:r w:rsidR="00D318CA" w:rsidRPr="00DA1CC9">
        <w:t>available</w:t>
      </w:r>
      <w:r w:rsidRPr="00DA1CC9">
        <w:t xml:space="preserve"> uplink slots </w:t>
      </w:r>
      <w:r w:rsidR="00D318CA" w:rsidRPr="00DA1CC9">
        <w:t>allocated</w:t>
      </w:r>
      <w:r w:rsidRPr="00DA1CC9">
        <w:t xml:space="preserve"> for </w:t>
      </w:r>
      <w:proofErr w:type="spellStart"/>
      <w:r w:rsidRPr="00DA1CC9">
        <w:t>TBoMS</w:t>
      </w:r>
      <w:proofErr w:type="spellEnd"/>
      <w:r w:rsidRPr="00DA1CC9">
        <w:t xml:space="preserve"> transmission,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00583DD1" w:rsidRPr="00D53BD9">
        <w:rPr>
          <w:rFonts w:hint="eastAsia"/>
        </w:rPr>
        <w:t xml:space="preserve"> </w:t>
      </w:r>
      <w:r w:rsidR="00583DD1" w:rsidRPr="00D53BD9">
        <w:t>is the</w:t>
      </w:r>
      <w:r w:rsidR="00E46009" w:rsidRPr="007558CB">
        <w:t xml:space="preserve"> total</w:t>
      </w:r>
      <w:r w:rsidR="00583DD1" w:rsidRPr="00DA1CC9">
        <w:t xml:space="preserve"> number of </w:t>
      </w:r>
      <w:r w:rsidR="00D318CA" w:rsidRPr="00DA1CC9">
        <w:t>available</w:t>
      </w:r>
      <w:r w:rsidR="00583DD1" w:rsidRPr="00DA1CC9">
        <w:t xml:space="preserve"> special slots </w:t>
      </w:r>
      <w:r w:rsidR="00D318CA" w:rsidRPr="00DA1CC9">
        <w:t>allocated</w:t>
      </w:r>
      <w:r w:rsidR="00583DD1" w:rsidRPr="00DA1CC9">
        <w:t xml:space="preserve"> for </w:t>
      </w:r>
      <w:proofErr w:type="spellStart"/>
      <w:r w:rsidR="00583DD1" w:rsidRPr="00DA1CC9">
        <w:t>TBoMS</w:t>
      </w:r>
      <w:proofErr w:type="spellEnd"/>
      <w:r w:rsidR="00583DD1" w:rsidRPr="00DA1CC9">
        <w:t xml:space="preserve"> transmission, </w:t>
      </w:r>
      <m:oMath>
        <m:r>
          <w:rPr>
            <w:rFonts w:ascii="Cambria Math" w:hAnsi="Cambria Math"/>
          </w:rPr>
          <m:t>L</m:t>
        </m:r>
      </m:oMath>
      <w:r w:rsidR="00583DD1" w:rsidRPr="00DA1CC9">
        <w:rPr>
          <w:rFonts w:hint="eastAsia"/>
        </w:rPr>
        <w:t xml:space="preserve"> </w:t>
      </w:r>
      <w:r w:rsidR="00583DD1" w:rsidRPr="00DA1CC9">
        <w:t>is the number of symbols in</w:t>
      </w:r>
      <w:r w:rsidR="00475C57" w:rsidRPr="00DA1CC9">
        <w:t xml:space="preserve"> an</w:t>
      </w:r>
      <w:r w:rsidR="00583DD1" w:rsidRPr="00DA1CC9">
        <w:t xml:space="preserve"> </w:t>
      </w:r>
      <w:r w:rsidR="00583DD1" w:rsidRPr="00DA1CC9">
        <w:lastRenderedPageBreak/>
        <w:t>uplink slot indicated by</w:t>
      </w:r>
      <w:r w:rsidR="00FA47DE" w:rsidRPr="00DA1CC9">
        <w:t xml:space="preserve"> the original</w:t>
      </w:r>
      <w:r w:rsidR="00583DD1" w:rsidRPr="00DA1CC9">
        <w:t xml:space="preserve"> SLIV, </w:t>
      </w:r>
      <m:oMath>
        <m:sSub>
          <m:sSubPr>
            <m:ctrlPr>
              <w:rPr>
                <w:rFonts w:ascii="Cambria Math" w:hAnsi="Cambria Math"/>
              </w:rPr>
            </m:ctrlPr>
          </m:sSubPr>
          <m:e>
            <m:r>
              <w:rPr>
                <w:rFonts w:ascii="Cambria Math" w:hAnsi="Cambria Math"/>
              </w:rPr>
              <m:t>L</m:t>
            </m:r>
          </m:e>
          <m:sub>
            <m:r>
              <m:rPr>
                <m:sty m:val="p"/>
              </m:rPr>
              <w:rPr>
                <w:rFonts w:ascii="Cambria Math" w:hAnsi="Cambria Math"/>
              </w:rPr>
              <m:t>2</m:t>
            </m:r>
          </m:sub>
        </m:sSub>
      </m:oMath>
      <w:r w:rsidR="00583DD1" w:rsidRPr="00D53BD9">
        <w:rPr>
          <w:rFonts w:hint="eastAsia"/>
        </w:rPr>
        <w:t xml:space="preserve"> </w:t>
      </w:r>
      <w:r w:rsidR="00583DD1" w:rsidRPr="00D53BD9">
        <w:t xml:space="preserve">is the number of symbols in </w:t>
      </w:r>
      <w:r w:rsidR="00360EBC" w:rsidRPr="007558CB">
        <w:t>a special slot</w:t>
      </w:r>
      <w:r w:rsidR="00583DD1" w:rsidRPr="00DA1CC9">
        <w:t xml:space="preserve"> indicated by </w:t>
      </w:r>
      <w:r w:rsidR="00FA47DE" w:rsidRPr="00DA1CC9">
        <w:t xml:space="preserve">the </w:t>
      </w:r>
      <w:r w:rsidR="00583DD1" w:rsidRPr="00DA1CC9">
        <w:t xml:space="preserve">additional SLIV, </w:t>
      </w:r>
      <m:oMath>
        <m:sSub>
          <m:sSubPr>
            <m:ctrlPr>
              <w:rPr>
                <w:rFonts w:ascii="Cambria Math" w:hAnsi="Cambria Math"/>
              </w:rPr>
            </m:ctrlPr>
          </m:sSubPr>
          <m:e>
            <m:r>
              <w:rPr>
                <w:rFonts w:ascii="Cambria Math" w:hAnsi="Cambria Math"/>
              </w:rPr>
              <m:t>L</m:t>
            </m:r>
          </m:e>
          <m:sub>
            <m:r>
              <w:rPr>
                <w:rFonts w:ascii="Cambria Math" w:hAnsi="Cambria Math"/>
              </w:rPr>
              <m:t>DMRS</m:t>
            </m:r>
          </m:sub>
        </m:sSub>
      </m:oMath>
      <w:r w:rsidR="00583DD1" w:rsidRPr="00D53BD9">
        <w:rPr>
          <w:rFonts w:hint="eastAsia"/>
        </w:rPr>
        <w:t xml:space="preserve"> </w:t>
      </w:r>
      <w:r w:rsidR="00583DD1" w:rsidRPr="00D53BD9">
        <w:t xml:space="preserve">is the number of DMRS symbols in </w:t>
      </w:r>
      <w:r w:rsidR="00360EBC" w:rsidRPr="007558CB">
        <w:t>an uplink slot</w:t>
      </w:r>
      <w:r w:rsidR="00583DD1" w:rsidRPr="00DA1CC9">
        <w:t xml:space="preserve">, and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w:rPr>
                    <w:rFonts w:ascii="Cambria Math" w:hAnsi="Cambria Math"/>
                  </w:rPr>
                  <m:t>DMRS</m:t>
                </m:r>
              </m:e>
              <m:sub>
                <m:r>
                  <m:rPr>
                    <m:sty m:val="p"/>
                  </m:rPr>
                  <w:rPr>
                    <w:rFonts w:ascii="Cambria Math" w:hAnsi="Cambria Math"/>
                  </w:rPr>
                  <m:t>2</m:t>
                </m:r>
              </m:sub>
            </m:sSub>
          </m:sub>
        </m:sSub>
      </m:oMath>
      <w:r w:rsidR="00583DD1" w:rsidRPr="00D53BD9">
        <w:rPr>
          <w:rFonts w:hint="eastAsia"/>
        </w:rPr>
        <w:t xml:space="preserve"> </w:t>
      </w:r>
      <w:r w:rsidR="00583DD1" w:rsidRPr="00D53BD9">
        <w:t xml:space="preserve">is the number of DMRS symbols in </w:t>
      </w:r>
      <w:r w:rsidR="00360EBC" w:rsidRPr="007558CB">
        <w:t>a special slot</w:t>
      </w:r>
      <w:r w:rsidR="00583DD1" w:rsidRPr="00DA1CC9">
        <w:t xml:space="preserve">. </w:t>
      </w:r>
      <w:r w:rsidR="009A1941" w:rsidRPr="00DA1CC9">
        <w:t>For example, a</w:t>
      </w:r>
      <w:r w:rsidR="00DB7D43" w:rsidRPr="00DA1CC9">
        <w:t xml:space="preserve">s shown in </w:t>
      </w:r>
      <w:r w:rsidR="001339A3" w:rsidRPr="00DA1CC9">
        <w:t xml:space="preserve">Fig. </w:t>
      </w:r>
      <w:r w:rsidR="00B1606A" w:rsidRPr="00DA1CC9">
        <w:t>3</w:t>
      </w:r>
      <w:r w:rsidR="00DB7D43" w:rsidRPr="00DA1CC9">
        <w:t xml:space="preserve">(b), </w:t>
      </w:r>
      <w:r w:rsidR="005668A1" w:rsidRPr="00DA1CC9">
        <w:t>there are</w:t>
      </w:r>
      <w:r w:rsidR="00A4071B" w:rsidRPr="00DA1CC9">
        <w:t xml:space="preserve"> </w:t>
      </w:r>
      <w:r w:rsidR="00D06427" w:rsidRPr="00DA1CC9">
        <w:t>2</w:t>
      </w:r>
      <w:r w:rsidR="00DB7D43" w:rsidRPr="00DA1CC9">
        <w:t xml:space="preserve"> </w:t>
      </w:r>
      <w:r w:rsidR="00611748" w:rsidRPr="00DA1CC9">
        <w:t xml:space="preserve">available </w:t>
      </w:r>
      <w:r w:rsidR="00DB7D43" w:rsidRPr="00DA1CC9">
        <w:t>uplink slots and 2</w:t>
      </w:r>
      <w:r w:rsidR="00611748" w:rsidRPr="00DA1CC9">
        <w:t xml:space="preserve"> </w:t>
      </w:r>
      <w:r w:rsidR="00611748" w:rsidRPr="00AD7AA3">
        <w:t>available</w:t>
      </w:r>
      <w:r w:rsidR="00DB7D43" w:rsidRPr="00AD7AA3">
        <w:t xml:space="preserve"> special slots, only one DMRS symbol in each slot, </w:t>
      </w:r>
      <m:oMath>
        <m:r>
          <w:rPr>
            <w:rFonts w:ascii="Cambria Math" w:hAnsi="Cambria Math"/>
          </w:rPr>
          <m:t>L</m:t>
        </m:r>
        <m:r>
          <m:rPr>
            <m:sty m:val="p"/>
          </m:rPr>
          <w:rPr>
            <w:rFonts w:ascii="Cambria Math" w:hAnsi="Cambria Math"/>
          </w:rPr>
          <m:t>=14</m:t>
        </m:r>
      </m:oMath>
      <w:r w:rsidR="00DB7D43" w:rsidRPr="00D53BD9">
        <w:rPr>
          <w:rFonts w:hint="eastAsia"/>
        </w:rPr>
        <w:t>,</w:t>
      </w:r>
      <w:r w:rsidR="00DB7D43" w:rsidRPr="00D53BD9">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2</m:t>
            </m:r>
          </m:sub>
        </m:sSub>
      </m:oMath>
      <w:r w:rsidR="00DB7D43" w:rsidRPr="00D53BD9">
        <w:rPr>
          <w:rFonts w:hint="eastAsia"/>
        </w:rPr>
        <w:t xml:space="preserve"> </w:t>
      </w:r>
      <w:r w:rsidR="004C29C0" w:rsidRPr="00D53BD9">
        <w:t xml:space="preserve">= 4, and </w:t>
      </w:r>
      <w:r w:rsidR="004C29C0" w:rsidRPr="007558CB">
        <w:t>then,</w:t>
      </w:r>
      <w:r w:rsidR="00DB7D43" w:rsidRPr="00DA1CC9">
        <w:t xml:space="preserve"> </w:t>
      </w:r>
      <m:oMath>
        <m:r>
          <w:rPr>
            <w:rFonts w:ascii="Cambria Math" w:hAnsi="Cambria Math"/>
          </w:rPr>
          <m:t>K</m:t>
        </m:r>
        <m:r>
          <m:rPr>
            <m:sty m:val="p"/>
          </m:rPr>
          <w:rPr>
            <w:rFonts w:ascii="Cambria Math" w:hAnsi="Cambria Math"/>
          </w:rPr>
          <m:t>=</m:t>
        </m:r>
        <m:f>
          <m:fPr>
            <m:type m:val="lin"/>
            <m:ctrlPr>
              <w:rPr>
                <w:rFonts w:ascii="Cambria Math" w:hAnsi="Cambria Math"/>
              </w:rPr>
            </m:ctrlPr>
          </m:fPr>
          <m:num>
            <m:r>
              <m:rPr>
                <m:sty m:val="p"/>
              </m:rPr>
              <w:rPr>
                <w:rFonts w:ascii="Cambria Math" w:hAnsi="Cambria Math"/>
              </w:rPr>
              <m:t>32</m:t>
            </m:r>
          </m:num>
          <m:den>
            <m:r>
              <m:rPr>
                <m:sty m:val="p"/>
              </m:rPr>
              <w:rPr>
                <w:rFonts w:ascii="Cambria Math" w:hAnsi="Cambria Math"/>
              </w:rPr>
              <m:t>13</m:t>
            </m:r>
          </m:den>
        </m:f>
      </m:oMath>
      <w:r w:rsidR="00DB7D43" w:rsidRPr="00D53BD9">
        <w:rPr>
          <w:rFonts w:hint="eastAsia"/>
        </w:rPr>
        <w:t>.</w:t>
      </w:r>
    </w:p>
    <w:p w14:paraId="2B87EF5A" w14:textId="12B4A532" w:rsidR="003F13EE" w:rsidRDefault="003F13EE" w:rsidP="003F13EE">
      <w:pPr>
        <w:spacing w:before="93"/>
        <w:rPr>
          <w:i/>
        </w:rPr>
      </w:pPr>
      <w:r w:rsidRPr="008E3719">
        <w:rPr>
          <w:rFonts w:hint="eastAsia"/>
          <w:b/>
          <w:i/>
        </w:rPr>
        <w:t>P</w:t>
      </w:r>
      <w:r w:rsidRPr="008E3719">
        <w:rPr>
          <w:b/>
          <w:i/>
        </w:rPr>
        <w:t xml:space="preserve">roposal </w:t>
      </w:r>
      <w:r w:rsidR="00B860D9">
        <w:rPr>
          <w:b/>
          <w:i/>
        </w:rPr>
        <w:t>5</w:t>
      </w:r>
      <w:r w:rsidRPr="008E3719">
        <w:rPr>
          <w:i/>
        </w:rPr>
        <w:t>:</w:t>
      </w:r>
      <w:r w:rsidRPr="008E3719">
        <w:rPr>
          <w:rFonts w:hint="eastAsia"/>
          <w:i/>
          <w:lang w:val="en-GB"/>
        </w:rPr>
        <w:t xml:space="preserve"> I</w:t>
      </w:r>
      <w:r w:rsidRPr="008E3719">
        <w:rPr>
          <w:i/>
          <w:lang w:val="en-GB"/>
        </w:rPr>
        <w:t xml:space="preserve">f </w:t>
      </w:r>
      <w:r>
        <w:rPr>
          <w:i/>
          <w:lang w:val="en-GB"/>
        </w:rPr>
        <w:t>the number of symbols in an uplink slot</w:t>
      </w:r>
      <w:r w:rsidRPr="00DD1C73">
        <w:rPr>
          <w:i/>
          <w:lang w:val="en-GB"/>
        </w:rPr>
        <w:t xml:space="preserve"> </w:t>
      </w:r>
      <w:r>
        <w:rPr>
          <w:i/>
          <w:lang w:val="en-GB"/>
        </w:rPr>
        <w:t xml:space="preserve">allocated for </w:t>
      </w:r>
      <w:proofErr w:type="spellStart"/>
      <w:r>
        <w:rPr>
          <w:i/>
          <w:lang w:val="en-GB"/>
        </w:rPr>
        <w:t>TBoMS</w:t>
      </w:r>
      <w:proofErr w:type="spellEnd"/>
      <w:r>
        <w:rPr>
          <w:i/>
          <w:lang w:val="en-GB"/>
        </w:rPr>
        <w:t xml:space="preserve"> transmission</w:t>
      </w:r>
      <w:r w:rsidRPr="00D35B1E">
        <w:rPr>
          <w:i/>
          <w:lang w:val="en-GB"/>
        </w:rPr>
        <w:t xml:space="preserve"> </w:t>
      </w:r>
      <w:r>
        <w:rPr>
          <w:i/>
          <w:lang w:val="en-GB"/>
        </w:rPr>
        <w:t>and the one in a special slot</w:t>
      </w:r>
      <w:r w:rsidRPr="00DD1C73">
        <w:rPr>
          <w:i/>
          <w:lang w:val="en-GB"/>
        </w:rPr>
        <w:t xml:space="preserve"> </w:t>
      </w:r>
      <w:r>
        <w:rPr>
          <w:i/>
          <w:lang w:val="en-GB"/>
        </w:rPr>
        <w:t xml:space="preserve">allocated for </w:t>
      </w:r>
      <w:proofErr w:type="spellStart"/>
      <w:r>
        <w:rPr>
          <w:i/>
          <w:lang w:val="en-GB"/>
        </w:rPr>
        <w:t>TBoMS</w:t>
      </w:r>
      <w:proofErr w:type="spellEnd"/>
      <w:r>
        <w:rPr>
          <w:i/>
          <w:lang w:val="en-GB"/>
        </w:rPr>
        <w:t xml:space="preserve"> transmission are different</w:t>
      </w:r>
      <w:r w:rsidRPr="008E3719">
        <w:rPr>
          <w:i/>
          <w:lang w:val="en-GB"/>
        </w:rPr>
        <w:t>,</w:t>
      </w:r>
      <w:r w:rsidRPr="008E3719">
        <w:rPr>
          <w:i/>
        </w:rPr>
        <w:t xml:space="preserve"> K can be defined as the ratio of the number of all the symbols </w:t>
      </w:r>
      <w:r>
        <w:rPr>
          <w:i/>
        </w:rPr>
        <w:t>allocated</w:t>
      </w:r>
      <w:r w:rsidRPr="008E3719">
        <w:rPr>
          <w:i/>
        </w:rPr>
        <w:t xml:space="preserve"> for </w:t>
      </w:r>
      <w:proofErr w:type="spellStart"/>
      <w:r w:rsidRPr="008E3719">
        <w:rPr>
          <w:i/>
        </w:rPr>
        <w:t>TBoMS</w:t>
      </w:r>
      <w:proofErr w:type="spellEnd"/>
      <w:r w:rsidRPr="008E3719">
        <w:rPr>
          <w:i/>
        </w:rPr>
        <w:t xml:space="preserve"> transmission excluding DMRS symbols and the </w:t>
      </w:r>
      <w:r>
        <w:rPr>
          <w:i/>
        </w:rPr>
        <w:t>one</w:t>
      </w:r>
      <w:r w:rsidRPr="008E3719">
        <w:rPr>
          <w:i/>
        </w:rPr>
        <w:t xml:space="preserve"> </w:t>
      </w:r>
      <w:r>
        <w:rPr>
          <w:i/>
        </w:rPr>
        <w:t>in</w:t>
      </w:r>
      <w:r w:rsidRPr="008E3719">
        <w:rPr>
          <w:i/>
        </w:rPr>
        <w:t xml:space="preserve"> </w:t>
      </w:r>
      <w:r w:rsidR="006B3A9A">
        <w:rPr>
          <w:i/>
        </w:rPr>
        <w:t>an</w:t>
      </w:r>
      <w:r w:rsidRPr="008E3719">
        <w:rPr>
          <w:i/>
        </w:rPr>
        <w:t xml:space="preserve"> uplink slot </w:t>
      </w:r>
      <w:r>
        <w:rPr>
          <w:i/>
        </w:rPr>
        <w:t>allocated</w:t>
      </w:r>
      <w:r w:rsidRPr="008E3719">
        <w:rPr>
          <w:i/>
        </w:rPr>
        <w:t xml:space="preserve"> for </w:t>
      </w:r>
      <w:proofErr w:type="spellStart"/>
      <w:r w:rsidRPr="008E3719">
        <w:rPr>
          <w:i/>
        </w:rPr>
        <w:t>TBoMS</w:t>
      </w:r>
      <w:proofErr w:type="spellEnd"/>
      <w:r w:rsidRPr="008E3719">
        <w:rPr>
          <w:i/>
        </w:rPr>
        <w:t xml:space="preserve"> transmission excluding DMRS symbols.</w:t>
      </w:r>
    </w:p>
    <w:p w14:paraId="3FC1675F" w14:textId="77777777" w:rsidR="000911A9" w:rsidRPr="00B0218B" w:rsidRDefault="000911A9" w:rsidP="00B0218B">
      <w:pPr>
        <w:spacing w:before="93"/>
      </w:pPr>
    </w:p>
    <w:p w14:paraId="635CE5B7" w14:textId="77777777" w:rsidR="00A41E43" w:rsidRPr="00F11A63" w:rsidRDefault="00D66038" w:rsidP="004E373B">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proofErr w:type="spellStart"/>
      <w:r>
        <w:rPr>
          <w:rFonts w:eastAsia="宋体" w:cs="Times New Roman"/>
          <w:b/>
          <w:bCs/>
          <w:kern w:val="0"/>
          <w:sz w:val="28"/>
          <w:szCs w:val="28"/>
        </w:rPr>
        <w:t>TBoMS</w:t>
      </w:r>
      <w:proofErr w:type="spellEnd"/>
      <w:r w:rsidR="001C78F8">
        <w:rPr>
          <w:rFonts w:eastAsia="宋体" w:cs="Times New Roman"/>
          <w:b/>
          <w:bCs/>
          <w:kern w:val="0"/>
          <w:sz w:val="28"/>
          <w:szCs w:val="28"/>
        </w:rPr>
        <w:t xml:space="preserve"> </w:t>
      </w:r>
      <w:r w:rsidR="00027E1E">
        <w:rPr>
          <w:rFonts w:eastAsia="宋体" w:cs="Times New Roman"/>
          <w:b/>
          <w:bCs/>
          <w:kern w:val="0"/>
          <w:sz w:val="28"/>
          <w:szCs w:val="28"/>
        </w:rPr>
        <w:t>structure</w:t>
      </w:r>
    </w:p>
    <w:p w14:paraId="103AF103" w14:textId="5AC77A32" w:rsidR="00737063" w:rsidRPr="00DA1CC9" w:rsidRDefault="00F1765F" w:rsidP="00B0218B">
      <w:pPr>
        <w:spacing w:before="93"/>
      </w:pPr>
      <w:r w:rsidRPr="00B0218B">
        <w:t xml:space="preserve">In this section, the design of RM and </w:t>
      </w:r>
      <w:r w:rsidRPr="00D53BD9">
        <w:t xml:space="preserve">RV for </w:t>
      </w:r>
      <w:proofErr w:type="spellStart"/>
      <w:r w:rsidRPr="00D53BD9">
        <w:t>TBoMS</w:t>
      </w:r>
      <w:proofErr w:type="spellEnd"/>
      <w:r w:rsidRPr="00D53BD9">
        <w:t xml:space="preserve">, repetition of </w:t>
      </w:r>
      <w:proofErr w:type="spellStart"/>
      <w:r w:rsidRPr="00D53BD9">
        <w:t>TBoMS</w:t>
      </w:r>
      <w:proofErr w:type="spellEnd"/>
      <w:r w:rsidRPr="00D53BD9">
        <w:t>, power control</w:t>
      </w:r>
      <w:r w:rsidR="009E122C" w:rsidRPr="00D53BD9">
        <w:t>,</w:t>
      </w:r>
      <w:r w:rsidRPr="007558CB">
        <w:t xml:space="preserve"> and UCI multiplexing are discussed.</w:t>
      </w:r>
    </w:p>
    <w:p w14:paraId="337E6520" w14:textId="18D11FD5" w:rsidR="006406EA" w:rsidRPr="00C07592" w:rsidRDefault="00CE06B9" w:rsidP="004E373B">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Redundancy version</w:t>
      </w:r>
    </w:p>
    <w:p w14:paraId="2F8E1D85" w14:textId="59739355" w:rsidR="0019295A" w:rsidRPr="00DA1CC9" w:rsidRDefault="0019295A" w:rsidP="00B0218B">
      <w:pPr>
        <w:spacing w:before="93"/>
      </w:pPr>
      <w:r w:rsidRPr="00D53BD9">
        <w:t xml:space="preserve">In terms of the agreements from RAN1#105-e [2], </w:t>
      </w:r>
      <w:r w:rsidR="00CE06B9" w:rsidRPr="00D53BD9">
        <w:t xml:space="preserve">there are </w:t>
      </w:r>
      <w:r w:rsidRPr="007558CB">
        <w:t>two options for the design of RV</w:t>
      </w:r>
      <w:r w:rsidR="005E45B5" w:rsidRPr="007558CB">
        <w:t xml:space="preserve"> that</w:t>
      </w:r>
      <w:r w:rsidRPr="00DA1CC9">
        <w:t xml:space="preserve"> should be down-selected:</w:t>
      </w:r>
    </w:p>
    <w:p w14:paraId="355B2502" w14:textId="7487E6D3" w:rsidR="0019295A" w:rsidRDefault="0019295A" w:rsidP="00B0218B">
      <w:pPr>
        <w:pStyle w:val="a6"/>
        <w:widowControl/>
        <w:numPr>
          <w:ilvl w:val="0"/>
          <w:numId w:val="17"/>
        </w:numPr>
        <w:spacing w:before="93"/>
        <w:ind w:firstLineChars="0"/>
      </w:pPr>
      <w:r>
        <w:rPr>
          <w:rFonts w:eastAsia="Times New Roman"/>
          <w:szCs w:val="20"/>
        </w:rPr>
        <w:t xml:space="preserve">Option 3: </w:t>
      </w:r>
      <w:r w:rsidRPr="0019295A">
        <w:rPr>
          <w:rFonts w:eastAsia="Times New Roman"/>
          <w:szCs w:val="20"/>
        </w:rPr>
        <w:t xml:space="preserve">The TB is transmitted on the multiple TOTs </w:t>
      </w:r>
      <w:r>
        <w:rPr>
          <w:rFonts w:eastAsia="Times New Roman"/>
          <w:szCs w:val="20"/>
        </w:rPr>
        <w:t>using a sin</w:t>
      </w:r>
      <w:r w:rsidR="005A77E8">
        <w:rPr>
          <w:rFonts w:eastAsia="Times New Roman"/>
          <w:szCs w:val="20"/>
        </w:rPr>
        <w:t>gle RV;</w:t>
      </w:r>
    </w:p>
    <w:p w14:paraId="7A0F447D" w14:textId="6B80D6D8" w:rsidR="0019295A" w:rsidRDefault="0019295A" w:rsidP="00B0218B">
      <w:pPr>
        <w:pStyle w:val="a6"/>
        <w:widowControl/>
        <w:numPr>
          <w:ilvl w:val="0"/>
          <w:numId w:val="17"/>
        </w:numPr>
        <w:spacing w:before="93"/>
        <w:ind w:firstLineChars="0"/>
      </w:pPr>
      <w:r>
        <w:rPr>
          <w:rFonts w:eastAsia="Times New Roman"/>
          <w:szCs w:val="20"/>
        </w:rPr>
        <w:t xml:space="preserve">Option 4: </w:t>
      </w:r>
      <w:r w:rsidRPr="0019295A">
        <w:rPr>
          <w:rFonts w:eastAsia="Times New Roman"/>
          <w:szCs w:val="20"/>
        </w:rPr>
        <w:t>The TB is transmitted on the multiple TOTs using different RVs.</w:t>
      </w:r>
    </w:p>
    <w:p w14:paraId="4C05AB21" w14:textId="77777777" w:rsidR="00262A19" w:rsidRDefault="00262A19" w:rsidP="00B0218B">
      <w:pPr>
        <w:widowControl/>
        <w:spacing w:before="93"/>
        <w:jc w:val="center"/>
      </w:pPr>
    </w:p>
    <w:p w14:paraId="196DA0A4" w14:textId="664E8CC0" w:rsidR="00EC1B51" w:rsidRDefault="00EC1B51" w:rsidP="00EB7902">
      <w:pPr>
        <w:widowControl/>
        <w:spacing w:before="93"/>
        <w:jc w:val="center"/>
      </w:pPr>
      <w:r>
        <w:rPr>
          <w:noProof/>
        </w:rPr>
        <w:drawing>
          <wp:inline distT="0" distB="0" distL="0" distR="0" wp14:anchorId="25946522" wp14:editId="48F8849F">
            <wp:extent cx="5904000" cy="1216800"/>
            <wp:effectExtent l="0" t="0" r="190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3195" b="4792"/>
                    <a:stretch/>
                  </pic:blipFill>
                  <pic:spPr bwMode="auto">
                    <a:xfrm>
                      <a:off x="0" y="0"/>
                      <a:ext cx="5904000" cy="1216800"/>
                    </a:xfrm>
                    <a:prstGeom prst="rect">
                      <a:avLst/>
                    </a:prstGeom>
                    <a:ln>
                      <a:noFill/>
                    </a:ln>
                    <a:extLst>
                      <a:ext uri="{53640926-AAD7-44D8-BBD7-CCE9431645EC}">
                        <a14:shadowObscured xmlns:a14="http://schemas.microsoft.com/office/drawing/2010/main"/>
                      </a:ext>
                    </a:extLst>
                  </pic:spPr>
                </pic:pic>
              </a:graphicData>
            </a:graphic>
          </wp:inline>
        </w:drawing>
      </w:r>
    </w:p>
    <w:p w14:paraId="1DB87511" w14:textId="4CA5ACDF" w:rsidR="00EC1B51" w:rsidRDefault="00EC1B51" w:rsidP="00EB7902">
      <w:pPr>
        <w:widowControl/>
        <w:spacing w:before="93"/>
        <w:jc w:val="center"/>
      </w:pPr>
      <w:r>
        <w:rPr>
          <w:rFonts w:hint="eastAsia"/>
        </w:rPr>
        <w:t>(</w:t>
      </w:r>
      <w:r>
        <w:t>a)</w:t>
      </w:r>
      <w:r w:rsidR="007D1E5C" w:rsidRPr="007D1E5C">
        <w:t xml:space="preserve"> </w:t>
      </w:r>
      <w:r w:rsidR="007D1E5C">
        <w:t>Single RV</w:t>
      </w:r>
    </w:p>
    <w:p w14:paraId="486FDD93" w14:textId="7E49E633" w:rsidR="00EC1B51" w:rsidRDefault="004B2386" w:rsidP="00EB7902">
      <w:pPr>
        <w:widowControl/>
        <w:spacing w:before="93"/>
        <w:jc w:val="center"/>
      </w:pPr>
      <w:r>
        <w:rPr>
          <w:noProof/>
        </w:rPr>
        <w:drawing>
          <wp:inline distT="0" distB="0" distL="0" distR="0" wp14:anchorId="741128FC" wp14:editId="6B061A02">
            <wp:extent cx="5912727" cy="1289539"/>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3808" b="6420"/>
                    <a:stretch/>
                  </pic:blipFill>
                  <pic:spPr bwMode="auto">
                    <a:xfrm>
                      <a:off x="0" y="0"/>
                      <a:ext cx="5915025" cy="1290040"/>
                    </a:xfrm>
                    <a:prstGeom prst="rect">
                      <a:avLst/>
                    </a:prstGeom>
                    <a:ln>
                      <a:noFill/>
                    </a:ln>
                    <a:extLst>
                      <a:ext uri="{53640926-AAD7-44D8-BBD7-CCE9431645EC}">
                        <a14:shadowObscured xmlns:a14="http://schemas.microsoft.com/office/drawing/2010/main"/>
                      </a:ext>
                    </a:extLst>
                  </pic:spPr>
                </pic:pic>
              </a:graphicData>
            </a:graphic>
          </wp:inline>
        </w:drawing>
      </w:r>
    </w:p>
    <w:p w14:paraId="0694266D" w14:textId="3B3E9BAF" w:rsidR="00EC1B51" w:rsidRDefault="00EC1B51" w:rsidP="00EB7902">
      <w:pPr>
        <w:widowControl/>
        <w:spacing w:before="93"/>
        <w:jc w:val="center"/>
      </w:pPr>
      <w:r>
        <w:rPr>
          <w:rFonts w:hint="eastAsia"/>
        </w:rPr>
        <w:t>(</w:t>
      </w:r>
      <w:r>
        <w:t>b)</w:t>
      </w:r>
      <w:r w:rsidR="007D1E5C" w:rsidRPr="007D1E5C">
        <w:t xml:space="preserve"> </w:t>
      </w:r>
      <w:r w:rsidR="007D1E5C">
        <w:t>Multiple RVs</w:t>
      </w:r>
    </w:p>
    <w:p w14:paraId="7C92C4CA" w14:textId="065008C2" w:rsidR="00EC1B51" w:rsidRDefault="00126344" w:rsidP="00EB7902">
      <w:pPr>
        <w:widowControl/>
        <w:spacing w:before="93"/>
        <w:jc w:val="center"/>
      </w:pPr>
      <w:r>
        <w:rPr>
          <w:rFonts w:hint="eastAsia"/>
        </w:rPr>
        <w:t>Fig. 4</w:t>
      </w:r>
      <w:r w:rsidR="007D1E5C">
        <w:t xml:space="preserve"> RV design</w:t>
      </w:r>
      <w:r w:rsidR="00EC1B51">
        <w:t>.</w:t>
      </w:r>
    </w:p>
    <w:p w14:paraId="54FEB9D4" w14:textId="77777777" w:rsidR="00DF7027" w:rsidRDefault="00DF7027" w:rsidP="00EB7902">
      <w:pPr>
        <w:widowControl/>
        <w:spacing w:before="93"/>
        <w:jc w:val="center"/>
      </w:pPr>
    </w:p>
    <w:p w14:paraId="297EF456" w14:textId="3B737B57" w:rsidR="00831985" w:rsidRPr="00B0218B" w:rsidRDefault="00831985" w:rsidP="00B0218B">
      <w:pPr>
        <w:spacing w:before="93"/>
      </w:pPr>
      <w:r>
        <w:rPr>
          <w:rFonts w:hint="eastAsia"/>
        </w:rPr>
        <w:t>T</w:t>
      </w:r>
      <w:r>
        <w:t xml:space="preserve">hese two options are shown in </w:t>
      </w:r>
      <w:r w:rsidR="00126344">
        <w:t>Fig. 4</w:t>
      </w:r>
      <w:r>
        <w:t xml:space="preserve">(a) and </w:t>
      </w:r>
      <w:r w:rsidR="00126344">
        <w:t>Fig. 4</w:t>
      </w:r>
      <w:r>
        <w:t xml:space="preserve">(b), respectively, where the frame structure is DDDSU and the RV index is refreshed per slot and cycled in a sequence of {0, 2, 3, </w:t>
      </w:r>
      <w:proofErr w:type="gramStart"/>
      <w:r>
        <w:t>1</w:t>
      </w:r>
      <w:proofErr w:type="gramEnd"/>
      <w:r>
        <w:t xml:space="preserve">} in </w:t>
      </w:r>
      <w:r w:rsidR="00126344">
        <w:t>Fig. 4</w:t>
      </w:r>
      <w:r>
        <w:t xml:space="preserve">(b). As discussed in [4], the main issue in option 4 is that the systematic bits may not be completely carried by </w:t>
      </w:r>
      <w:proofErr w:type="spellStart"/>
      <w:r>
        <w:t>TBoMS</w:t>
      </w:r>
      <w:proofErr w:type="spellEnd"/>
      <w:r>
        <w:t xml:space="preserve"> if equivalent coding rate is larger than one, i.e., </w:t>
      </w:r>
      <m:oMath>
        <m:r>
          <w:rPr>
            <w:rFonts w:ascii="Cambria Math" w:hAnsi="Cambria Math"/>
          </w:rPr>
          <m:t>R</m:t>
        </m:r>
        <m:r>
          <m:rPr>
            <m:sty m:val="p"/>
          </m:rPr>
          <w:rPr>
            <w:rFonts w:ascii="Cambria Math" w:eastAsia="Cambria Math" w:hAnsi="Cambria Math"/>
          </w:rPr>
          <m:t>×</m:t>
        </m:r>
        <m:r>
          <w:rPr>
            <w:rFonts w:ascii="Cambria Math" w:eastAsia="Cambria Math" w:hAnsi="Cambria Math"/>
          </w:rPr>
          <m:t>K</m:t>
        </m:r>
        <m:r>
          <m:rPr>
            <m:sty m:val="p"/>
          </m:rPr>
          <w:rPr>
            <w:rFonts w:ascii="Cambria Math" w:eastAsia="Cambria Math" w:hAnsi="Cambria Math"/>
          </w:rPr>
          <m:t>&gt;1</m:t>
        </m:r>
      </m:oMath>
      <w:r w:rsidRPr="00B0218B">
        <w:t xml:space="preserve">, where R denotes ideal coding rate, K denotes the number of available slots allocated for a single </w:t>
      </w:r>
      <w:proofErr w:type="spellStart"/>
      <w:r w:rsidRPr="00B0218B">
        <w:t>TBoMS</w:t>
      </w:r>
      <w:proofErr w:type="spellEnd"/>
      <w:r w:rsidRPr="00B0218B">
        <w:t xml:space="preserve"> transmission, and </w:t>
      </w:r>
      <m:oMath>
        <m:r>
          <w:rPr>
            <w:rFonts w:ascii="Cambria Math" w:hAnsi="Cambria Math"/>
          </w:rPr>
          <m:t>R</m:t>
        </m:r>
        <m:r>
          <m:rPr>
            <m:sty m:val="p"/>
          </m:rPr>
          <w:rPr>
            <w:rFonts w:ascii="Cambria Math" w:eastAsia="Cambria Math" w:hAnsi="Cambria Math"/>
          </w:rPr>
          <m:t>×</m:t>
        </m:r>
        <m:r>
          <w:rPr>
            <w:rFonts w:ascii="Cambria Math" w:eastAsia="Cambria Math" w:hAnsi="Cambria Math"/>
          </w:rPr>
          <m:t>K</m:t>
        </m:r>
      </m:oMath>
      <w:r w:rsidRPr="00B0218B">
        <w:t xml:space="preserve"> is the equ</w:t>
      </w:r>
      <w:proofErr w:type="spellStart"/>
      <w:r w:rsidRPr="00B0218B">
        <w:t>ivalent</w:t>
      </w:r>
      <w:proofErr w:type="spellEnd"/>
      <w:r w:rsidRPr="00B0218B">
        <w:t xml:space="preserve"> coding rate. This issue can be resolved by option 3 in nature. In </w:t>
      </w:r>
      <w:r w:rsidR="00126344">
        <w:t>Fig. 4</w:t>
      </w:r>
      <w:r w:rsidRPr="00B0218B">
        <w:t xml:space="preserve">(a), the coded bits are continuously read from the start position RV0 in a circular buffer and the systematic bits must be completely carried by </w:t>
      </w:r>
      <w:proofErr w:type="spellStart"/>
      <w:r w:rsidRPr="00B0218B">
        <w:t>TBoMS</w:t>
      </w:r>
      <w:proofErr w:type="spellEnd"/>
      <w:r w:rsidRPr="00B0218B">
        <w:t xml:space="preserve"> because the ideal coding rate must be less than one, i.e., </w:t>
      </w:r>
      <m:oMath>
        <m:r>
          <w:rPr>
            <w:rFonts w:ascii="Cambria Math" w:hAnsi="Cambria Math"/>
          </w:rPr>
          <m:t>R</m:t>
        </m:r>
        <m:r>
          <m:rPr>
            <m:sty m:val="p"/>
          </m:rPr>
          <w:rPr>
            <w:rFonts w:ascii="Cambria Math" w:eastAsia="Cambria Math" w:hAnsi="Cambria Math"/>
          </w:rPr>
          <m:t>&lt;1</m:t>
        </m:r>
      </m:oMath>
      <w:r w:rsidRPr="00B0218B">
        <w:t>. Hence, option 3 is supported.</w:t>
      </w:r>
    </w:p>
    <w:p w14:paraId="0670516D" w14:textId="512BFD3F" w:rsidR="00831985" w:rsidRDefault="00831985" w:rsidP="00B0218B">
      <w:pPr>
        <w:widowControl/>
        <w:spacing w:before="93"/>
        <w:rPr>
          <w:rFonts w:eastAsia="Times New Roman"/>
          <w:i/>
          <w:szCs w:val="20"/>
        </w:rPr>
      </w:pPr>
      <w:r w:rsidRPr="00136EAD">
        <w:rPr>
          <w:rFonts w:hint="eastAsia"/>
          <w:b/>
          <w:i/>
        </w:rPr>
        <w:t>P</w:t>
      </w:r>
      <w:r w:rsidRPr="00136EAD">
        <w:rPr>
          <w:b/>
          <w:i/>
        </w:rPr>
        <w:t xml:space="preserve">roposal </w:t>
      </w:r>
      <w:r w:rsidR="007B339E">
        <w:rPr>
          <w:b/>
          <w:i/>
        </w:rPr>
        <w:t>6</w:t>
      </w:r>
      <w:r w:rsidRPr="00136EAD">
        <w:rPr>
          <w:i/>
        </w:rPr>
        <w:t xml:space="preserve">: </w:t>
      </w:r>
      <w:r w:rsidRPr="00136EAD">
        <w:rPr>
          <w:rFonts w:eastAsia="Times New Roman"/>
          <w:i/>
          <w:szCs w:val="20"/>
        </w:rPr>
        <w:t xml:space="preserve">The TB is transmitted on the multiple TOTs using </w:t>
      </w:r>
      <w:r>
        <w:rPr>
          <w:rFonts w:eastAsia="Times New Roman"/>
          <w:i/>
          <w:szCs w:val="20"/>
        </w:rPr>
        <w:t>a single</w:t>
      </w:r>
      <w:r w:rsidRPr="00136EAD">
        <w:rPr>
          <w:rFonts w:eastAsia="Times New Roman"/>
          <w:i/>
          <w:szCs w:val="20"/>
        </w:rPr>
        <w:t xml:space="preserve"> RV.</w:t>
      </w:r>
    </w:p>
    <w:p w14:paraId="19518231" w14:textId="77777777" w:rsidR="007D7A06" w:rsidRPr="00C07592" w:rsidRDefault="007D7A06" w:rsidP="007D7A06">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hint="eastAsia"/>
          <w:b/>
          <w:bCs/>
          <w:kern w:val="0"/>
          <w:sz w:val="28"/>
          <w:szCs w:val="28"/>
        </w:rPr>
        <w:lastRenderedPageBreak/>
        <w:t>R</w:t>
      </w:r>
      <w:r>
        <w:rPr>
          <w:rFonts w:eastAsia="宋体" w:cs="Times New Roman"/>
          <w:b/>
          <w:bCs/>
          <w:kern w:val="0"/>
          <w:sz w:val="28"/>
          <w:szCs w:val="28"/>
        </w:rPr>
        <w:t>ate matching</w:t>
      </w:r>
    </w:p>
    <w:p w14:paraId="66FC52D6" w14:textId="186B9ACE" w:rsidR="007D7A06" w:rsidRDefault="007D7A06" w:rsidP="00B0218B">
      <w:pPr>
        <w:spacing w:before="93"/>
      </w:pPr>
      <w:r>
        <w:t xml:space="preserve">In terms of the agreements from RAN1#105-e [2], there are three options for the design of RM </w:t>
      </w:r>
      <w:r w:rsidR="00BF1794">
        <w:t xml:space="preserve">that </w:t>
      </w:r>
      <w:r>
        <w:t>should be down-selected:</w:t>
      </w:r>
    </w:p>
    <w:p w14:paraId="106CCC33" w14:textId="567F0427" w:rsidR="00652C4C" w:rsidRPr="0019295A" w:rsidRDefault="00652C4C" w:rsidP="00B0218B">
      <w:pPr>
        <w:pStyle w:val="a6"/>
        <w:widowControl/>
        <w:numPr>
          <w:ilvl w:val="0"/>
          <w:numId w:val="16"/>
        </w:numPr>
        <w:spacing w:before="93"/>
        <w:ind w:firstLineChars="0"/>
      </w:pPr>
      <w:r w:rsidRPr="0019295A">
        <w:t xml:space="preserve">Option a: </w:t>
      </w:r>
      <w:r w:rsidR="00707585">
        <w:t>RM</w:t>
      </w:r>
      <w:r w:rsidRPr="0019295A">
        <w:t xml:space="preserve"> is performed per slo</w:t>
      </w:r>
      <w:r>
        <w:t>t;</w:t>
      </w:r>
    </w:p>
    <w:p w14:paraId="38E27368" w14:textId="4469AA08" w:rsidR="00652C4C" w:rsidRPr="0019295A" w:rsidRDefault="00652C4C" w:rsidP="00B0218B">
      <w:pPr>
        <w:pStyle w:val="a6"/>
        <w:widowControl/>
        <w:numPr>
          <w:ilvl w:val="0"/>
          <w:numId w:val="16"/>
        </w:numPr>
        <w:spacing w:before="93"/>
        <w:ind w:firstLineChars="0"/>
      </w:pPr>
      <w:r w:rsidRPr="0019295A">
        <w:t xml:space="preserve">Option b: </w:t>
      </w:r>
      <w:r w:rsidR="00707585">
        <w:t>RM</w:t>
      </w:r>
      <w:r w:rsidRPr="0019295A">
        <w:t xml:space="preserve"> is performed continuously across al</w:t>
      </w:r>
      <w:r>
        <w:t>l the allocated slot(s) per TOT;</w:t>
      </w:r>
    </w:p>
    <w:p w14:paraId="62721D11" w14:textId="5B4B30AD" w:rsidR="00652C4C" w:rsidRDefault="00652C4C" w:rsidP="00B0218B">
      <w:pPr>
        <w:pStyle w:val="a6"/>
        <w:widowControl/>
        <w:numPr>
          <w:ilvl w:val="0"/>
          <w:numId w:val="16"/>
        </w:numPr>
        <w:spacing w:before="93"/>
        <w:ind w:firstLineChars="0"/>
      </w:pPr>
      <w:r w:rsidRPr="0019295A">
        <w:t xml:space="preserve">Option c: </w:t>
      </w:r>
      <w:r w:rsidR="00707585">
        <w:t>RM</w:t>
      </w:r>
      <w:r w:rsidRPr="0019295A">
        <w:t xml:space="preserve"> is performed continuously across all the allocated slots/TOTs for </w:t>
      </w:r>
      <w:proofErr w:type="spellStart"/>
      <w:r w:rsidRPr="0019295A">
        <w:t>TBoMS</w:t>
      </w:r>
      <w:proofErr w:type="spellEnd"/>
      <w:r>
        <w:t>.</w:t>
      </w:r>
    </w:p>
    <w:p w14:paraId="7D0AD5FF" w14:textId="5BB437DC" w:rsidR="00420683" w:rsidRDefault="001E4442" w:rsidP="00B0218B">
      <w:pPr>
        <w:spacing w:before="93"/>
      </w:pPr>
      <w:r>
        <w:t>The</w:t>
      </w:r>
      <w:r w:rsidR="007A5F68">
        <w:t xml:space="preserve"> design of RM is</w:t>
      </w:r>
      <w:r w:rsidR="00C33E6A">
        <w:t xml:space="preserve"> significant for the design of the structure of </w:t>
      </w:r>
      <w:proofErr w:type="spellStart"/>
      <w:r w:rsidR="00C33E6A">
        <w:t>TBoMS</w:t>
      </w:r>
      <w:proofErr w:type="spellEnd"/>
      <w:r>
        <w:t>,</w:t>
      </w:r>
      <w:r w:rsidR="007A5F68">
        <w:t xml:space="preserve"> </w:t>
      </w:r>
      <w:r w:rsidR="005A040A">
        <w:rPr>
          <w:rFonts w:hint="eastAsia"/>
        </w:rPr>
        <w:t>because</w:t>
      </w:r>
      <w:r w:rsidR="005A040A">
        <w:t xml:space="preserve"> </w:t>
      </w:r>
      <w:r w:rsidR="007A5F68">
        <w:t>it</w:t>
      </w:r>
      <w:r>
        <w:t xml:space="preserve"> </w:t>
      </w:r>
      <w:r w:rsidR="00C33E6A">
        <w:t>will</w:t>
      </w:r>
      <w:r>
        <w:t xml:space="preserve"> </w:t>
      </w:r>
      <w:r w:rsidR="007A5F68">
        <w:t>impact on many</w:t>
      </w:r>
      <w:r w:rsidR="00C33E6A">
        <w:t xml:space="preserve"> aspects </w:t>
      </w:r>
      <w:r w:rsidR="00DD6FB2">
        <w:t xml:space="preserve">of </w:t>
      </w:r>
      <w:r w:rsidR="007A5F68">
        <w:t>implementation and specification, such as circular buffer management, bit interleaving, UCI multiplexing</w:t>
      </w:r>
      <w:r w:rsidR="00DF5136">
        <w:rPr>
          <w:rFonts w:hint="eastAsia"/>
        </w:rPr>
        <w:t>,</w:t>
      </w:r>
      <w:r w:rsidR="00DF5136">
        <w:t xml:space="preserve"> power control</w:t>
      </w:r>
      <w:r w:rsidR="007A5F68">
        <w:t xml:space="preserve">, etc. </w:t>
      </w:r>
      <w:r w:rsidR="00420683">
        <w:rPr>
          <w:rFonts w:hint="eastAsia"/>
        </w:rPr>
        <w:t>T</w:t>
      </w:r>
      <w:r w:rsidR="00420683">
        <w:t xml:space="preserve">hese </w:t>
      </w:r>
      <w:r w:rsidR="00EA4D8E">
        <w:t xml:space="preserve">three </w:t>
      </w:r>
      <w:r w:rsidR="001B5FC1">
        <w:t xml:space="preserve">options </w:t>
      </w:r>
      <w:r w:rsidR="00EA4D8E">
        <w:t xml:space="preserve">are compared </w:t>
      </w:r>
      <w:r w:rsidR="00E81D36">
        <w:t xml:space="preserve">here </w:t>
      </w:r>
      <w:r>
        <w:t>to fi</w:t>
      </w:r>
      <w:r w:rsidR="00C0110B">
        <w:t xml:space="preserve">nd an appropriate one for </w:t>
      </w:r>
      <w:r w:rsidR="00DD6FB2">
        <w:t xml:space="preserve">the design of </w:t>
      </w:r>
      <w:proofErr w:type="spellStart"/>
      <w:r w:rsidR="00C0110B">
        <w:t>TBoMS</w:t>
      </w:r>
      <w:proofErr w:type="spellEnd"/>
      <w:r w:rsidR="00DD6FB2">
        <w:t xml:space="preserve"> structure</w:t>
      </w:r>
      <w:r w:rsidR="002B35B5">
        <w:t xml:space="preserve"> under the condition that </w:t>
      </w:r>
      <w:r w:rsidR="00564368">
        <w:t xml:space="preserve">the </w:t>
      </w:r>
      <w:r w:rsidR="002B35B5">
        <w:t>single RV</w:t>
      </w:r>
      <w:r w:rsidR="00EE35C8" w:rsidRPr="00EE35C8">
        <w:t xml:space="preserve"> </w:t>
      </w:r>
      <w:r w:rsidR="00EE35C8">
        <w:t>proposed above</w:t>
      </w:r>
      <w:r w:rsidR="002B35B5">
        <w:t xml:space="preserve"> is used.</w:t>
      </w:r>
    </w:p>
    <w:p w14:paraId="44932DC3" w14:textId="057BD56D" w:rsidR="00DB7E7D" w:rsidRDefault="00DB7E7D" w:rsidP="00B0218B">
      <w:pPr>
        <w:pStyle w:val="a6"/>
        <w:widowControl/>
        <w:numPr>
          <w:ilvl w:val="0"/>
          <w:numId w:val="20"/>
        </w:numPr>
        <w:spacing w:before="93"/>
        <w:ind w:firstLineChars="0"/>
      </w:pPr>
      <w:r>
        <w:t>Circular buffer management:</w:t>
      </w:r>
    </w:p>
    <w:p w14:paraId="65C93C3B" w14:textId="7F8C92C3" w:rsidR="00DB7E7D" w:rsidRDefault="00DB7E7D" w:rsidP="00B0218B">
      <w:pPr>
        <w:pStyle w:val="a6"/>
        <w:widowControl/>
        <w:numPr>
          <w:ilvl w:val="1"/>
          <w:numId w:val="20"/>
        </w:numPr>
        <w:spacing w:before="93"/>
        <w:ind w:firstLineChars="0"/>
      </w:pPr>
      <w:r>
        <w:t xml:space="preserve">Option a: </w:t>
      </w:r>
      <w:r w:rsidR="00EC0717">
        <w:t>T</w:t>
      </w:r>
      <w:r>
        <w:t xml:space="preserve">he start positions </w:t>
      </w:r>
      <m:oMath>
        <m:sSub>
          <m:sSubPr>
            <m:ctrlPr>
              <w:rPr>
                <w:rFonts w:ascii="Cambria Math" w:hAnsi="Cambria Math"/>
              </w:rPr>
            </m:ctrlPr>
          </m:sSubPr>
          <m:e>
            <m:r>
              <w:rPr>
                <w:rFonts w:ascii="Cambria Math" w:hAnsi="Cambria Math"/>
              </w:rPr>
              <m:t>k</m:t>
            </m:r>
          </m:e>
          <m:sub>
            <m:r>
              <w:rPr>
                <w:rFonts w:ascii="Cambria Math" w:hAnsi="Cambria Math"/>
              </w:rPr>
              <m:t>i</m:t>
            </m:r>
          </m:sub>
        </m:sSub>
      </m:oMath>
      <w:r>
        <w:rPr>
          <w:rFonts w:hint="eastAsia"/>
        </w:rPr>
        <w:t xml:space="preserve"> </w:t>
      </w:r>
      <w:r w:rsidR="00A40652">
        <w:t>of bit selection</w:t>
      </w:r>
      <w:r w:rsidR="000E58B8" w:rsidRPr="000E58B8">
        <w:t xml:space="preserve"> </w:t>
      </w:r>
      <w:r w:rsidR="000E58B8">
        <w:t>in circular buffer</w:t>
      </w:r>
      <w:r w:rsidR="00A40652">
        <w:t xml:space="preserve"> </w:t>
      </w:r>
      <w:r>
        <w:t xml:space="preserve">should be recorded per slot, as shown in </w:t>
      </w:r>
      <w:r w:rsidR="00126344">
        <w:t>Fig. 5</w:t>
      </w:r>
      <w:r>
        <w:t xml:space="preserve">(a), </w:t>
      </w:r>
      <w:proofErr w:type="gramStart"/>
      <w:r>
        <w:t xml:space="preserve">where </w:t>
      </w:r>
      <w:proofErr w:type="gramEnd"/>
      <m:oMath>
        <m:r>
          <w:rPr>
            <w:rFonts w:ascii="Cambria Math" w:hAnsi="Cambria Math"/>
          </w:rPr>
          <m:t>i</m:t>
        </m:r>
        <m:r>
          <m:rPr>
            <m:sty m:val="p"/>
          </m:rPr>
          <w:rPr>
            <w:rFonts w:ascii="Cambria Math" w:hAnsi="Cambria Math"/>
          </w:rPr>
          <m:t>=0,1,…,7</m:t>
        </m:r>
      </m:oMath>
      <w:r>
        <w:t>.</w:t>
      </w:r>
    </w:p>
    <w:p w14:paraId="38C8FC3B" w14:textId="1B3A1531" w:rsidR="00DB7E7D" w:rsidRDefault="00DB7E7D" w:rsidP="00B0218B">
      <w:pPr>
        <w:pStyle w:val="a6"/>
        <w:widowControl/>
        <w:numPr>
          <w:ilvl w:val="1"/>
          <w:numId w:val="20"/>
        </w:numPr>
        <w:spacing w:before="93"/>
        <w:ind w:firstLineChars="0"/>
      </w:pPr>
      <w:r>
        <w:t xml:space="preserve">Option b: </w:t>
      </w:r>
      <w:r w:rsidR="00EC0717">
        <w:t>T</w:t>
      </w:r>
      <w:r>
        <w:t xml:space="preserve">he start positions </w:t>
      </w:r>
      <m:oMath>
        <m:sSub>
          <m:sSubPr>
            <m:ctrlPr>
              <w:rPr>
                <w:rFonts w:ascii="Cambria Math" w:hAnsi="Cambria Math"/>
              </w:rPr>
            </m:ctrlPr>
          </m:sSubPr>
          <m:e>
            <m:r>
              <w:rPr>
                <w:rFonts w:ascii="Cambria Math" w:hAnsi="Cambria Math"/>
              </w:rPr>
              <m:t>k</m:t>
            </m:r>
          </m:e>
          <m:sub>
            <m:r>
              <w:rPr>
                <w:rFonts w:ascii="Cambria Math" w:hAnsi="Cambria Math"/>
              </w:rPr>
              <m:t>i</m:t>
            </m:r>
          </m:sub>
        </m:sSub>
      </m:oMath>
      <w:r>
        <w:rPr>
          <w:rFonts w:hint="eastAsia"/>
        </w:rPr>
        <w:t xml:space="preserve"> </w:t>
      </w:r>
      <w:r>
        <w:t>of bit selection</w:t>
      </w:r>
      <w:r w:rsidR="000E58B8" w:rsidRPr="000E58B8">
        <w:t xml:space="preserve"> </w:t>
      </w:r>
      <w:r w:rsidR="000E58B8">
        <w:t>in circular buffer</w:t>
      </w:r>
      <w:r>
        <w:t xml:space="preserve"> should be recorded per TOT, as shown in </w:t>
      </w:r>
      <w:r w:rsidR="00126344">
        <w:t>Fig. 5</w:t>
      </w:r>
      <w:r>
        <w:t xml:space="preserve">(b), </w:t>
      </w:r>
      <w:proofErr w:type="gramStart"/>
      <w:r>
        <w:t>where</w:t>
      </w:r>
      <w:r w:rsidRPr="00047AD7">
        <w:t xml:space="preserve"> </w:t>
      </w:r>
      <w:proofErr w:type="gramEnd"/>
      <m:oMath>
        <m:r>
          <w:rPr>
            <w:rFonts w:ascii="Cambria Math" w:hAnsi="Cambria Math"/>
          </w:rPr>
          <m:t>i</m:t>
        </m:r>
        <m:r>
          <m:rPr>
            <m:sty m:val="p"/>
          </m:rPr>
          <w:rPr>
            <w:rFonts w:ascii="Cambria Math" w:hAnsi="Cambria Math"/>
          </w:rPr>
          <m:t>=0,1,…,3</m:t>
        </m:r>
      </m:oMath>
      <w:r>
        <w:t>.</w:t>
      </w:r>
    </w:p>
    <w:p w14:paraId="0BA8C8E6" w14:textId="5CDCDAC2" w:rsidR="00DB7E7D" w:rsidRDefault="00DB7E7D" w:rsidP="00B0218B">
      <w:pPr>
        <w:pStyle w:val="a6"/>
        <w:widowControl/>
        <w:numPr>
          <w:ilvl w:val="1"/>
          <w:numId w:val="20"/>
        </w:numPr>
        <w:spacing w:before="93"/>
        <w:ind w:firstLineChars="0"/>
      </w:pPr>
      <w:r>
        <w:t xml:space="preserve">Option c: </w:t>
      </w:r>
      <w:r w:rsidR="00C00F16">
        <w:t>No start positions need to be recorded</w:t>
      </w:r>
      <w:r w:rsidR="002C2E4F">
        <w:t xml:space="preserve">, as shown in </w:t>
      </w:r>
      <w:r w:rsidR="00126344">
        <w:t>Fig. 5</w:t>
      </w:r>
      <w:r w:rsidR="002C2E4F">
        <w:t>(c).</w:t>
      </w:r>
    </w:p>
    <w:p w14:paraId="63764CF3" w14:textId="2BCFD5C1" w:rsidR="00D101F6" w:rsidRPr="002A23C3" w:rsidRDefault="0086669E" w:rsidP="00B0218B">
      <w:pPr>
        <w:pStyle w:val="a6"/>
        <w:widowControl/>
        <w:numPr>
          <w:ilvl w:val="0"/>
          <w:numId w:val="20"/>
        </w:numPr>
        <w:spacing w:before="93"/>
        <w:ind w:firstLineChars="0"/>
      </w:pPr>
      <w:r w:rsidRPr="002A23C3">
        <w:t>Bit interleaving:</w:t>
      </w:r>
    </w:p>
    <w:p w14:paraId="039D5842" w14:textId="6E7FCA5C" w:rsidR="00147865" w:rsidRPr="00B0218B" w:rsidRDefault="0086669E" w:rsidP="00B0218B">
      <w:pPr>
        <w:pStyle w:val="a6"/>
        <w:widowControl/>
        <w:numPr>
          <w:ilvl w:val="1"/>
          <w:numId w:val="20"/>
        </w:numPr>
        <w:spacing w:before="93"/>
        <w:ind w:firstLineChars="0"/>
      </w:pPr>
      <w:r w:rsidRPr="002A23C3">
        <w:t xml:space="preserve">Option a: </w:t>
      </w:r>
      <w:r w:rsidR="00147865" w:rsidRPr="00B0218B">
        <w:t xml:space="preserve">The </w:t>
      </w:r>
      <w:r w:rsidR="008A7DBB">
        <w:t xml:space="preserve">coded </w:t>
      </w:r>
      <w:r w:rsidR="00147865" w:rsidRPr="00B0218B">
        <w:t>bits mapped to REs with</w:t>
      </w:r>
      <w:r w:rsidR="004405DE" w:rsidRPr="00B0218B">
        <w:t>in each</w:t>
      </w:r>
      <w:r w:rsidR="00147865" w:rsidRPr="00B0218B">
        <w:t xml:space="preserve"> slot </w:t>
      </w:r>
      <w:r w:rsidR="004405DE" w:rsidRPr="00B0218B">
        <w:t>are</w:t>
      </w:r>
      <w:r w:rsidR="00147865" w:rsidRPr="00B0218B">
        <w:t xml:space="preserve"> interleaved</w:t>
      </w:r>
      <w:r w:rsidR="004405DE" w:rsidRPr="00B0218B">
        <w:t xml:space="preserve"> separately</w:t>
      </w:r>
      <w:r w:rsidR="002A23C3">
        <w:t xml:space="preserve"> </w:t>
      </w:r>
      <w:r w:rsidR="00A96551">
        <w:t>a</w:t>
      </w:r>
      <w:r w:rsidR="002A23C3">
        <w:t>nd can thus be de-interleaved and decoded per slot</w:t>
      </w:r>
      <w:r w:rsidR="00A96551">
        <w:t>. It derive</w:t>
      </w:r>
      <w:r w:rsidR="00B556CF">
        <w:t>s</w:t>
      </w:r>
      <w:r w:rsidR="00A96551">
        <w:t xml:space="preserve"> a short</w:t>
      </w:r>
      <w:r w:rsidR="00D86663">
        <w:t xml:space="preserve"> decoding</w:t>
      </w:r>
      <w:r w:rsidR="00A96551">
        <w:t xml:space="preserve"> </w:t>
      </w:r>
      <w:r w:rsidR="00D86663">
        <w:t>delay</w:t>
      </w:r>
      <w:r w:rsidR="00325289">
        <w:t>,</w:t>
      </w:r>
      <w:r w:rsidR="00A96551">
        <w:t xml:space="preserve"> but </w:t>
      </w:r>
      <w:r w:rsidR="00D86663">
        <w:t xml:space="preserve">the </w:t>
      </w:r>
      <w:r w:rsidR="00A96551">
        <w:t xml:space="preserve">systematic bits </w:t>
      </w:r>
      <w:r w:rsidR="00B556CF">
        <w:t>can</w:t>
      </w:r>
      <w:r w:rsidR="00A96551">
        <w:t>not be completely carried on the first</w:t>
      </w:r>
      <w:r w:rsidR="00325289">
        <w:t xml:space="preserve"> </w:t>
      </w:r>
      <w:r w:rsidR="00A96551">
        <w:t>slot</w:t>
      </w:r>
      <w:r w:rsidR="00B556CF">
        <w:t>.</w:t>
      </w:r>
    </w:p>
    <w:p w14:paraId="0BCFAA04" w14:textId="363AE982" w:rsidR="00645F0B" w:rsidRDefault="00426459" w:rsidP="00B0218B">
      <w:pPr>
        <w:pStyle w:val="a6"/>
        <w:widowControl/>
        <w:numPr>
          <w:ilvl w:val="1"/>
          <w:numId w:val="20"/>
        </w:numPr>
        <w:spacing w:before="93"/>
        <w:ind w:firstLineChars="0"/>
      </w:pPr>
      <w:r w:rsidRPr="002A23C3">
        <w:t xml:space="preserve">Option b: </w:t>
      </w:r>
      <w:r w:rsidR="00F52451" w:rsidRPr="002A23C3">
        <w:t>T</w:t>
      </w:r>
      <w:r w:rsidRPr="002A23C3">
        <w:t>he</w:t>
      </w:r>
      <w:r w:rsidR="008A7DBB">
        <w:t xml:space="preserve"> coded</w:t>
      </w:r>
      <w:r w:rsidRPr="002A23C3">
        <w:t xml:space="preserve"> bit</w:t>
      </w:r>
      <w:r w:rsidR="004405DE" w:rsidRPr="00B0218B">
        <w:t>s</w:t>
      </w:r>
      <w:r w:rsidRPr="002A23C3">
        <w:t xml:space="preserve"> </w:t>
      </w:r>
      <w:r w:rsidR="004405DE" w:rsidRPr="00B0218B">
        <w:t>mapped to REs within each TOT are interleaved separately</w:t>
      </w:r>
      <w:r w:rsidR="0026595B">
        <w:t xml:space="preserve"> and can thus be de-interleaved and decoded per TOT. </w:t>
      </w:r>
      <w:r w:rsidR="00645F0B">
        <w:t>The systematic bits can</w:t>
      </w:r>
      <w:r w:rsidR="008005B6">
        <w:t xml:space="preserve"> </w:t>
      </w:r>
      <w:r w:rsidR="00645F0B">
        <w:t>be completely carried on</w:t>
      </w:r>
      <w:r w:rsidR="00A85804">
        <w:t xml:space="preserve"> the first</w:t>
      </w:r>
      <w:r w:rsidR="00645F0B">
        <w:t xml:space="preserve"> TOT with a high</w:t>
      </w:r>
      <w:r w:rsidR="008E68CF">
        <w:t>er</w:t>
      </w:r>
      <w:r w:rsidR="00645F0B">
        <w:t xml:space="preserve"> probability</w:t>
      </w:r>
      <w:r w:rsidR="00A85804">
        <w:t xml:space="preserve"> than option a</w:t>
      </w:r>
      <w:r w:rsidR="00645F0B">
        <w:t>, meanwhile only a slight increase in decoding delay</w:t>
      </w:r>
      <w:r w:rsidR="00812E37">
        <w:t xml:space="preserve"> is</w:t>
      </w:r>
      <w:r w:rsidR="00645F0B">
        <w:t xml:space="preserve"> obtained.</w:t>
      </w:r>
    </w:p>
    <w:p w14:paraId="6E745BAE" w14:textId="2FE6937D" w:rsidR="004F53ED" w:rsidRDefault="00426459" w:rsidP="00B0218B">
      <w:pPr>
        <w:pStyle w:val="a6"/>
        <w:widowControl/>
        <w:numPr>
          <w:ilvl w:val="1"/>
          <w:numId w:val="20"/>
        </w:numPr>
        <w:spacing w:before="93"/>
        <w:ind w:firstLineChars="0"/>
      </w:pPr>
      <w:r w:rsidRPr="002A23C3">
        <w:t xml:space="preserve">Option c: </w:t>
      </w:r>
      <w:r w:rsidR="0097040D" w:rsidRPr="00B0218B">
        <w:t xml:space="preserve">The </w:t>
      </w:r>
      <w:r w:rsidR="008A7DBB">
        <w:t xml:space="preserve">coded </w:t>
      </w:r>
      <w:r w:rsidR="0097040D" w:rsidRPr="00B0218B">
        <w:t xml:space="preserve">bits mapped to REs within </w:t>
      </w:r>
      <w:r w:rsidR="00FB5E22" w:rsidRPr="00B0218B">
        <w:t>entire</w:t>
      </w:r>
      <w:r w:rsidR="0097040D" w:rsidRPr="00B0218B">
        <w:t xml:space="preserve"> </w:t>
      </w:r>
      <w:proofErr w:type="spellStart"/>
      <w:r w:rsidR="0097040D" w:rsidRPr="00B0218B">
        <w:t>TBo</w:t>
      </w:r>
      <w:r w:rsidR="000548B6">
        <w:t>MS</w:t>
      </w:r>
      <w:proofErr w:type="spellEnd"/>
      <w:r w:rsidR="000548B6">
        <w:t xml:space="preserve"> transmission are interleaved and can</w:t>
      </w:r>
      <w:r w:rsidR="005F5F82">
        <w:t xml:space="preserve"> </w:t>
      </w:r>
      <w:r w:rsidR="0073265E">
        <w:t>only</w:t>
      </w:r>
      <w:r w:rsidR="000548B6">
        <w:t xml:space="preserve"> be </w:t>
      </w:r>
      <w:r w:rsidR="00161A69">
        <w:t>de-</w:t>
      </w:r>
      <w:r w:rsidR="000548B6">
        <w:t>interleaved and decoded</w:t>
      </w:r>
      <w:r w:rsidR="00161A69">
        <w:t xml:space="preserve"> </w:t>
      </w:r>
      <w:r w:rsidR="000548B6">
        <w:t xml:space="preserve">after receiving the entire </w:t>
      </w:r>
      <w:proofErr w:type="spellStart"/>
      <w:r w:rsidR="000548B6">
        <w:t>TBoMS</w:t>
      </w:r>
      <w:proofErr w:type="spellEnd"/>
      <w:r w:rsidR="00161A69">
        <w:t xml:space="preserve"> transmission</w:t>
      </w:r>
      <w:r w:rsidR="000548B6">
        <w:t xml:space="preserve">. </w:t>
      </w:r>
      <w:r w:rsidR="004F53ED">
        <w:t xml:space="preserve">It </w:t>
      </w:r>
      <w:r w:rsidR="007903C6">
        <w:t xml:space="preserve">thus </w:t>
      </w:r>
      <w:r w:rsidR="004F53ED">
        <w:t>has the longest decoding delay among the three options.</w:t>
      </w:r>
    </w:p>
    <w:p w14:paraId="0BDB110D" w14:textId="185F82E2" w:rsidR="0086669E" w:rsidRDefault="00426459" w:rsidP="00B0218B">
      <w:pPr>
        <w:pStyle w:val="a6"/>
        <w:widowControl/>
        <w:numPr>
          <w:ilvl w:val="0"/>
          <w:numId w:val="20"/>
        </w:numPr>
        <w:spacing w:before="93"/>
        <w:ind w:firstLineChars="0"/>
      </w:pPr>
      <w:r>
        <w:t>UCI multiplexing</w:t>
      </w:r>
      <w:r w:rsidR="0086669E">
        <w:t>:</w:t>
      </w:r>
    </w:p>
    <w:p w14:paraId="2F256600" w14:textId="3BB4EB9E" w:rsidR="001F679D" w:rsidRDefault="0048714C" w:rsidP="00B0218B">
      <w:pPr>
        <w:pStyle w:val="a6"/>
        <w:widowControl/>
        <w:numPr>
          <w:ilvl w:val="1"/>
          <w:numId w:val="20"/>
        </w:numPr>
        <w:spacing w:before="93"/>
        <w:ind w:firstLineChars="0"/>
      </w:pPr>
      <w:r>
        <w:t>Option a:</w:t>
      </w:r>
      <w:r w:rsidR="000A4BC1">
        <w:t xml:space="preserve"> </w:t>
      </w:r>
      <w:r w:rsidR="008A7DBB">
        <w:t xml:space="preserve">The UCI </w:t>
      </w:r>
      <w:r w:rsidR="00A36653">
        <w:t>is</w:t>
      </w:r>
      <w:r w:rsidR="001F679D">
        <w:t xml:space="preserve"> multiplexed on a slot. It derives a low UCI feedback</w:t>
      </w:r>
      <w:r w:rsidR="005532FC">
        <w:t xml:space="preserve"> delay</w:t>
      </w:r>
      <w:r w:rsidR="008A7DBB">
        <w:t>,</w:t>
      </w:r>
      <w:r w:rsidR="001F679D">
        <w:t xml:space="preserve"> </w:t>
      </w:r>
      <w:r w:rsidR="008A7DBB">
        <w:t>but</w:t>
      </w:r>
      <w:r w:rsidR="001F679D">
        <w:t xml:space="preserve"> </w:t>
      </w:r>
      <w:r w:rsidR="008A7DBB">
        <w:t>the UCI feed</w:t>
      </w:r>
      <w:r w:rsidR="001F679D">
        <w:t>back</w:t>
      </w:r>
      <w:r w:rsidR="005532FC">
        <w:t xml:space="preserve"> performance</w:t>
      </w:r>
      <w:r w:rsidR="008A7DBB">
        <w:t xml:space="preserve"> will be lost </w:t>
      </w:r>
      <w:r w:rsidR="008855F5">
        <w:t xml:space="preserve">dramatically </w:t>
      </w:r>
      <w:r w:rsidR="00D854F7">
        <w:t>because</w:t>
      </w:r>
      <w:r w:rsidR="008A7DBB">
        <w:t xml:space="preserve"> the payload of UCI should be limited to be carried on one slot, where only a few of PRBs can be used for </w:t>
      </w:r>
      <w:proofErr w:type="spellStart"/>
      <w:r w:rsidR="008A7DBB">
        <w:t>TBoMS</w:t>
      </w:r>
      <w:proofErr w:type="spellEnd"/>
      <w:r w:rsidR="008A7DBB">
        <w:t>.</w:t>
      </w:r>
    </w:p>
    <w:p w14:paraId="336FCFFC" w14:textId="26BFD1A2" w:rsidR="00426459" w:rsidRDefault="00426459" w:rsidP="00B0218B">
      <w:pPr>
        <w:pStyle w:val="a6"/>
        <w:widowControl/>
        <w:numPr>
          <w:ilvl w:val="1"/>
          <w:numId w:val="20"/>
        </w:numPr>
        <w:spacing w:before="93"/>
        <w:ind w:firstLineChars="0"/>
      </w:pPr>
      <w:r>
        <w:t xml:space="preserve">Option b: </w:t>
      </w:r>
      <w:r w:rsidR="005532FC">
        <w:t xml:space="preserve">The UCI </w:t>
      </w:r>
      <w:r w:rsidR="00A36653">
        <w:t>is</w:t>
      </w:r>
      <w:r w:rsidR="005532FC">
        <w:t xml:space="preserve"> multiplex</w:t>
      </w:r>
      <w:r w:rsidR="000E07DF">
        <w:t>ed</w:t>
      </w:r>
      <w:r w:rsidR="005532FC">
        <w:t xml:space="preserve"> on a TOT. It has a better UCI feedback performance with only a slight increase in UCI feedback delay than option a</w:t>
      </w:r>
      <w:r w:rsidR="00D854F7">
        <w:t>, because</w:t>
      </w:r>
      <w:r w:rsidR="005532FC">
        <w:t xml:space="preserve"> </w:t>
      </w:r>
      <w:r w:rsidR="00F56278">
        <w:t>the</w:t>
      </w:r>
      <w:r w:rsidR="005532FC">
        <w:t xml:space="preserve"> payload of UCI is sufficient to be carried on multiple slots in a TOT</w:t>
      </w:r>
      <w:r w:rsidR="005532FC">
        <w:rPr>
          <w:rFonts w:hint="eastAsia"/>
        </w:rPr>
        <w:t>.</w:t>
      </w:r>
      <w:r w:rsidR="00D74BE7">
        <w:t xml:space="preserve"> In addition, </w:t>
      </w:r>
      <w:r w:rsidR="004A3779">
        <w:t>PUCCH</w:t>
      </w:r>
      <w:r>
        <w:t xml:space="preserve"> overlapping </w:t>
      </w:r>
      <w:r w:rsidR="00F34FEB">
        <w:t>can</w:t>
      </w:r>
      <w:r>
        <w:t xml:space="preserve"> be</w:t>
      </w:r>
      <w:r w:rsidR="00F34FEB">
        <w:t xml:space="preserve"> easily</w:t>
      </w:r>
      <w:r>
        <w:t xml:space="preserve"> res</w:t>
      </w:r>
      <w:r w:rsidR="00F34FEB">
        <w:t>olved prior to the start of TOT, i</w:t>
      </w:r>
      <w:r w:rsidR="009A703B">
        <w:t>f the length of TOT is limited</w:t>
      </w:r>
      <w:r w:rsidR="00F34FEB">
        <w:t>.</w:t>
      </w:r>
    </w:p>
    <w:p w14:paraId="278E247B" w14:textId="547E1A58" w:rsidR="00381EED" w:rsidRDefault="00426459" w:rsidP="00B0218B">
      <w:pPr>
        <w:pStyle w:val="a6"/>
        <w:widowControl/>
        <w:numPr>
          <w:ilvl w:val="1"/>
          <w:numId w:val="20"/>
        </w:numPr>
        <w:spacing w:before="93"/>
        <w:ind w:firstLineChars="0"/>
      </w:pPr>
      <w:r>
        <w:rPr>
          <w:rFonts w:hint="eastAsia"/>
        </w:rPr>
        <w:t>O</w:t>
      </w:r>
      <w:r>
        <w:t xml:space="preserve">ption c: </w:t>
      </w:r>
      <w:r w:rsidR="007C4A66">
        <w:t xml:space="preserve">The UCI </w:t>
      </w:r>
      <w:r w:rsidR="00A36653">
        <w:t>is</w:t>
      </w:r>
      <w:r w:rsidR="007C4A66">
        <w:t xml:space="preserve"> multiplexed on all the slots within entire </w:t>
      </w:r>
      <w:proofErr w:type="spellStart"/>
      <w:r w:rsidR="007C4A66">
        <w:t>TBoMS</w:t>
      </w:r>
      <w:proofErr w:type="spellEnd"/>
      <w:r w:rsidR="007C4A66">
        <w:t xml:space="preserve"> transmission. </w:t>
      </w:r>
      <w:r w:rsidR="00A36653">
        <w:t xml:space="preserve">Although </w:t>
      </w:r>
      <w:r w:rsidR="001D054F">
        <w:t>the</w:t>
      </w:r>
      <w:r w:rsidR="00A36653">
        <w:t xml:space="preserve"> payload of UCI</w:t>
      </w:r>
      <w:r w:rsidR="001D054F">
        <w:t xml:space="preserve"> can be carried</w:t>
      </w:r>
      <w:r w:rsidR="00A36653">
        <w:t xml:space="preserve">, </w:t>
      </w:r>
      <w:r w:rsidR="001D054F">
        <w:t xml:space="preserve">it has </w:t>
      </w:r>
      <w:r w:rsidR="00135230">
        <w:t>a</w:t>
      </w:r>
      <w:r w:rsidR="001D054F">
        <w:t xml:space="preserve"> long UCI feedback delay that will impact on the time validity of UCI</w:t>
      </w:r>
      <w:r w:rsidR="008D4AA8">
        <w:t>,</w:t>
      </w:r>
      <w:r w:rsidR="00D854F7">
        <w:t xml:space="preserve"> because </w:t>
      </w:r>
      <w:r w:rsidR="001D054F">
        <w:t>the UCI can</w:t>
      </w:r>
      <w:r w:rsidR="008D4AA8">
        <w:t xml:space="preserve"> only</w:t>
      </w:r>
      <w:r w:rsidR="001D054F">
        <w:t xml:space="preserve"> be de-interleaved and decoded after receiving the entire </w:t>
      </w:r>
      <w:proofErr w:type="spellStart"/>
      <w:r w:rsidR="001D054F">
        <w:t>TBoMS</w:t>
      </w:r>
      <w:proofErr w:type="spellEnd"/>
      <w:r w:rsidR="001D054F">
        <w:t xml:space="preserve"> transmission. Meanwhile, PUCCH overlapping is hard to be resolved prior to the start of </w:t>
      </w:r>
      <w:proofErr w:type="spellStart"/>
      <w:r w:rsidR="001D054F">
        <w:t>TBoMS</w:t>
      </w:r>
      <w:proofErr w:type="spellEnd"/>
      <w:r w:rsidR="009A2D16">
        <w:t xml:space="preserve"> </w:t>
      </w:r>
      <w:r w:rsidR="00E74EF8">
        <w:t>considering</w:t>
      </w:r>
      <w:r w:rsidR="009A2D16">
        <w:t xml:space="preserve"> the long duration of a </w:t>
      </w:r>
      <w:proofErr w:type="spellStart"/>
      <w:r w:rsidR="009A2D16">
        <w:t>TBoMS</w:t>
      </w:r>
      <w:proofErr w:type="spellEnd"/>
      <w:r w:rsidR="009A2D16">
        <w:t xml:space="preserve"> transmission.</w:t>
      </w:r>
    </w:p>
    <w:p w14:paraId="0A042AA3" w14:textId="77777777" w:rsidR="00A409F3" w:rsidRDefault="00A409F3" w:rsidP="00A409F3">
      <w:pPr>
        <w:pStyle w:val="a6"/>
        <w:widowControl/>
        <w:numPr>
          <w:ilvl w:val="0"/>
          <w:numId w:val="20"/>
        </w:numPr>
        <w:spacing w:before="93"/>
        <w:ind w:firstLineChars="0"/>
      </w:pPr>
      <w:r>
        <w:t>Power control:</w:t>
      </w:r>
    </w:p>
    <w:p w14:paraId="5CE45BFC" w14:textId="77777777" w:rsidR="00A409F3" w:rsidRDefault="00A409F3" w:rsidP="00A409F3">
      <w:pPr>
        <w:pStyle w:val="a6"/>
        <w:widowControl/>
        <w:numPr>
          <w:ilvl w:val="1"/>
          <w:numId w:val="20"/>
        </w:numPr>
        <w:spacing w:before="93"/>
        <w:ind w:firstLineChars="0"/>
      </w:pPr>
      <w:r>
        <w:rPr>
          <w:rFonts w:hint="eastAsia"/>
        </w:rPr>
        <w:t>O</w:t>
      </w:r>
      <w:r>
        <w:t xml:space="preserve">ption a: The definition of </w:t>
      </w:r>
      <m:oMath>
        <m:sSub>
          <m:sSubPr>
            <m:ctrlPr>
              <w:rPr>
                <w:rFonts w:ascii="Cambria Math" w:hAnsi="Cambria Math"/>
              </w:rPr>
            </m:ctrlPr>
          </m:sSubPr>
          <m:e>
            <m:r>
              <m:rPr>
                <m:sty m:val="p"/>
              </m:rPr>
              <w:rPr>
                <w:rFonts w:ascii="Cambria Math" w:hAnsi="Cambria Math"/>
              </w:rPr>
              <m:t>∆</m:t>
            </m:r>
          </m:e>
          <m:sub>
            <m:r>
              <w:rPr>
                <w:rFonts w:ascii="Cambria Math" w:hAnsi="Cambria Math"/>
              </w:rPr>
              <m:t>TF</m:t>
            </m:r>
          </m:sub>
        </m:sSub>
      </m:oMath>
      <w:r>
        <w:rPr>
          <w:rFonts w:hint="eastAsia"/>
        </w:rPr>
        <w:t xml:space="preserve"> </w:t>
      </w:r>
      <w:r>
        <w:t>in power control should be modified. The transmission power can be adjusted per slot; it provides more flexibility.</w:t>
      </w:r>
    </w:p>
    <w:p w14:paraId="3FA9AD8C" w14:textId="77777777" w:rsidR="00A409F3" w:rsidRDefault="00A409F3" w:rsidP="00A409F3">
      <w:pPr>
        <w:pStyle w:val="a6"/>
        <w:widowControl/>
        <w:numPr>
          <w:ilvl w:val="1"/>
          <w:numId w:val="20"/>
        </w:numPr>
        <w:spacing w:before="93"/>
        <w:ind w:firstLineChars="0"/>
      </w:pPr>
      <w:r>
        <w:t xml:space="preserve">Option b: The definition of </w:t>
      </w:r>
      <m:oMath>
        <m:sSub>
          <m:sSubPr>
            <m:ctrlPr>
              <w:rPr>
                <w:rFonts w:ascii="Cambria Math" w:hAnsi="Cambria Math"/>
              </w:rPr>
            </m:ctrlPr>
          </m:sSubPr>
          <m:e>
            <m:r>
              <m:rPr>
                <m:sty m:val="p"/>
              </m:rPr>
              <w:rPr>
                <w:rFonts w:ascii="Cambria Math" w:hAnsi="Cambria Math"/>
              </w:rPr>
              <m:t>∆</m:t>
            </m:r>
          </m:e>
          <m:sub>
            <m:r>
              <w:rPr>
                <w:rFonts w:ascii="Cambria Math" w:hAnsi="Cambria Math"/>
              </w:rPr>
              <m:t>TF</m:t>
            </m:r>
          </m:sub>
        </m:sSub>
      </m:oMath>
      <w:r>
        <w:t xml:space="preserve"> in power control should be modified. The transmission power can be adjusted per TOT; it facilities the joint channel estimation performed per TOT.</w:t>
      </w:r>
    </w:p>
    <w:p w14:paraId="6B73B1AB" w14:textId="77777777" w:rsidR="00A409F3" w:rsidRDefault="00A409F3" w:rsidP="00A409F3">
      <w:pPr>
        <w:pStyle w:val="a6"/>
        <w:widowControl/>
        <w:numPr>
          <w:ilvl w:val="1"/>
          <w:numId w:val="20"/>
        </w:numPr>
        <w:spacing w:before="93"/>
        <w:ind w:firstLineChars="0"/>
      </w:pPr>
      <w:r>
        <w:t>Option c: Existing mechanisms can be reused, but it has a sluggish power control.</w:t>
      </w:r>
    </w:p>
    <w:p w14:paraId="53083C25" w14:textId="77777777" w:rsidR="00A108C6" w:rsidRDefault="00A108C6" w:rsidP="00A409F3">
      <w:pPr>
        <w:widowControl/>
        <w:spacing w:before="93"/>
        <w:jc w:val="center"/>
        <w:rPr>
          <w:noProof/>
        </w:rPr>
      </w:pPr>
    </w:p>
    <w:p w14:paraId="02FA0D99" w14:textId="6ED5B7E9" w:rsidR="00FC2E01" w:rsidRDefault="00FC2E01" w:rsidP="00A409F3">
      <w:pPr>
        <w:widowControl/>
        <w:spacing w:before="93"/>
        <w:jc w:val="center"/>
        <w:rPr>
          <w:noProof/>
        </w:rPr>
      </w:pPr>
      <w:r>
        <w:rPr>
          <w:noProof/>
        </w:rPr>
        <w:drawing>
          <wp:inline distT="0" distB="0" distL="0" distR="0" wp14:anchorId="17FD49AD" wp14:editId="70E4810F">
            <wp:extent cx="5915025" cy="1326515"/>
            <wp:effectExtent l="0" t="0" r="9525" b="698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5025" cy="1326515"/>
                    </a:xfrm>
                    <a:prstGeom prst="rect">
                      <a:avLst/>
                    </a:prstGeom>
                  </pic:spPr>
                </pic:pic>
              </a:graphicData>
            </a:graphic>
          </wp:inline>
        </w:drawing>
      </w:r>
    </w:p>
    <w:p w14:paraId="3A243273" w14:textId="161A2EE0" w:rsidR="00A409F3" w:rsidRDefault="00A409F3" w:rsidP="00A409F3">
      <w:pPr>
        <w:widowControl/>
        <w:spacing w:before="93"/>
        <w:jc w:val="center"/>
        <w:rPr>
          <w:noProof/>
        </w:rPr>
      </w:pPr>
      <w:r>
        <w:rPr>
          <w:rFonts w:hint="eastAsia"/>
          <w:noProof/>
        </w:rPr>
        <w:t>(</w:t>
      </w:r>
      <w:r>
        <w:rPr>
          <w:noProof/>
        </w:rPr>
        <w:t>a)</w:t>
      </w:r>
      <w:r w:rsidR="007D1E5C" w:rsidRPr="007D1E5C">
        <w:rPr>
          <w:noProof/>
        </w:rPr>
        <w:t xml:space="preserve"> </w:t>
      </w:r>
      <w:r w:rsidR="007D1E5C" w:rsidRPr="0019295A">
        <w:rPr>
          <w:noProof/>
        </w:rPr>
        <w:t>R</w:t>
      </w:r>
      <w:r w:rsidR="007D1E5C">
        <w:rPr>
          <w:noProof/>
        </w:rPr>
        <w:t>M</w:t>
      </w:r>
      <w:r w:rsidR="007D1E5C" w:rsidRPr="0019295A">
        <w:rPr>
          <w:noProof/>
        </w:rPr>
        <w:t xml:space="preserve"> is performed per slo</w:t>
      </w:r>
      <w:r w:rsidR="007D1E5C">
        <w:rPr>
          <w:noProof/>
        </w:rPr>
        <w:t>t</w:t>
      </w:r>
    </w:p>
    <w:p w14:paraId="19B03A99" w14:textId="1F07B844" w:rsidR="00A409F3" w:rsidRDefault="00FC2E01" w:rsidP="00A409F3">
      <w:pPr>
        <w:widowControl/>
        <w:spacing w:before="93"/>
        <w:jc w:val="center"/>
        <w:rPr>
          <w:noProof/>
        </w:rPr>
      </w:pPr>
      <w:r>
        <w:rPr>
          <w:noProof/>
        </w:rPr>
        <w:drawing>
          <wp:inline distT="0" distB="0" distL="0" distR="0" wp14:anchorId="0634D98E" wp14:editId="7C223AE5">
            <wp:extent cx="5915025" cy="1326515"/>
            <wp:effectExtent l="0" t="0" r="9525" b="698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5025" cy="1326515"/>
                    </a:xfrm>
                    <a:prstGeom prst="rect">
                      <a:avLst/>
                    </a:prstGeom>
                  </pic:spPr>
                </pic:pic>
              </a:graphicData>
            </a:graphic>
          </wp:inline>
        </w:drawing>
      </w:r>
    </w:p>
    <w:p w14:paraId="18C4CABD" w14:textId="11DA66E2" w:rsidR="00A409F3" w:rsidRDefault="00A409F3" w:rsidP="00A409F3">
      <w:pPr>
        <w:widowControl/>
        <w:spacing w:before="93"/>
        <w:jc w:val="center"/>
        <w:rPr>
          <w:noProof/>
        </w:rPr>
      </w:pPr>
      <w:r>
        <w:rPr>
          <w:rFonts w:hint="eastAsia"/>
          <w:noProof/>
        </w:rPr>
        <w:t>(</w:t>
      </w:r>
      <w:r>
        <w:rPr>
          <w:noProof/>
        </w:rPr>
        <w:t>b)</w:t>
      </w:r>
      <w:r w:rsidR="007D1E5C" w:rsidRPr="007D1E5C">
        <w:rPr>
          <w:noProof/>
        </w:rPr>
        <w:t xml:space="preserve"> </w:t>
      </w:r>
      <w:r w:rsidR="007D1E5C" w:rsidRPr="0019295A">
        <w:rPr>
          <w:noProof/>
        </w:rPr>
        <w:t>R</w:t>
      </w:r>
      <w:r w:rsidR="007D1E5C">
        <w:rPr>
          <w:noProof/>
        </w:rPr>
        <w:t>M is performed per TOT</w:t>
      </w:r>
    </w:p>
    <w:p w14:paraId="50A26F41" w14:textId="3F34CAF6" w:rsidR="00A409F3" w:rsidRDefault="00FC2E01" w:rsidP="00A409F3">
      <w:pPr>
        <w:widowControl/>
        <w:spacing w:before="93"/>
        <w:jc w:val="center"/>
        <w:rPr>
          <w:noProof/>
        </w:rPr>
      </w:pPr>
      <w:r>
        <w:rPr>
          <w:noProof/>
        </w:rPr>
        <w:drawing>
          <wp:inline distT="0" distB="0" distL="0" distR="0" wp14:anchorId="675B086C" wp14:editId="153BC351">
            <wp:extent cx="5915025" cy="1326515"/>
            <wp:effectExtent l="0" t="0" r="9525"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5025" cy="1326515"/>
                    </a:xfrm>
                    <a:prstGeom prst="rect">
                      <a:avLst/>
                    </a:prstGeom>
                  </pic:spPr>
                </pic:pic>
              </a:graphicData>
            </a:graphic>
          </wp:inline>
        </w:drawing>
      </w:r>
    </w:p>
    <w:p w14:paraId="0292EC1B" w14:textId="43885D82" w:rsidR="00A409F3" w:rsidRDefault="00A409F3" w:rsidP="00A409F3">
      <w:pPr>
        <w:widowControl/>
        <w:spacing w:before="93"/>
        <w:jc w:val="center"/>
        <w:rPr>
          <w:noProof/>
        </w:rPr>
      </w:pPr>
      <w:r>
        <w:rPr>
          <w:rFonts w:hint="eastAsia"/>
          <w:noProof/>
        </w:rPr>
        <w:t>(</w:t>
      </w:r>
      <w:r>
        <w:rPr>
          <w:noProof/>
        </w:rPr>
        <w:t>c)</w:t>
      </w:r>
      <w:r w:rsidR="007D1E5C" w:rsidRPr="007D1E5C">
        <w:rPr>
          <w:noProof/>
        </w:rPr>
        <w:t xml:space="preserve"> </w:t>
      </w:r>
      <w:r w:rsidR="007D1E5C">
        <w:rPr>
          <w:noProof/>
        </w:rPr>
        <w:t>RM is performed per TBoMS</w:t>
      </w:r>
    </w:p>
    <w:p w14:paraId="597872F7" w14:textId="51DC96C2" w:rsidR="00A409F3" w:rsidRDefault="00126344" w:rsidP="00A409F3">
      <w:pPr>
        <w:widowControl/>
        <w:spacing w:before="93"/>
        <w:jc w:val="center"/>
        <w:rPr>
          <w:noProof/>
        </w:rPr>
      </w:pPr>
      <w:r>
        <w:rPr>
          <w:rFonts w:hint="eastAsia"/>
          <w:noProof/>
        </w:rPr>
        <w:t>Fig. 5</w:t>
      </w:r>
      <w:r w:rsidR="00A409F3">
        <w:rPr>
          <w:noProof/>
        </w:rPr>
        <w:t xml:space="preserve"> RM design</w:t>
      </w:r>
      <w:r w:rsidR="007D1E5C">
        <w:rPr>
          <w:rFonts w:hint="eastAsia"/>
          <w:noProof/>
        </w:rPr>
        <w:t>.</w:t>
      </w:r>
    </w:p>
    <w:p w14:paraId="4E6F671F" w14:textId="77777777" w:rsidR="00A409F3" w:rsidRDefault="00A409F3" w:rsidP="00862E8F">
      <w:pPr>
        <w:widowControl/>
        <w:spacing w:before="93"/>
        <w:jc w:val="center"/>
      </w:pPr>
    </w:p>
    <w:p w14:paraId="6E262F0C" w14:textId="77777777" w:rsidR="008F132C" w:rsidRDefault="008F132C" w:rsidP="00862E8F">
      <w:pPr>
        <w:widowControl/>
        <w:spacing w:before="93"/>
        <w:jc w:val="center"/>
      </w:pPr>
      <w:r>
        <w:rPr>
          <w:rFonts w:hint="eastAsia"/>
        </w:rPr>
        <w:t>T</w:t>
      </w:r>
      <w:r>
        <w:t>able I Comparison of three options for RM</w:t>
      </w:r>
    </w:p>
    <w:tbl>
      <w:tblPr>
        <w:tblStyle w:val="a5"/>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615"/>
        <w:gridCol w:w="2491"/>
        <w:gridCol w:w="2565"/>
        <w:gridCol w:w="2644"/>
      </w:tblGrid>
      <w:tr w:rsidR="008F132C" w:rsidRPr="00EF13C4" w14:paraId="3E9ACEBC" w14:textId="77777777" w:rsidTr="00EB7902">
        <w:tc>
          <w:tcPr>
            <w:tcW w:w="867" w:type="pct"/>
            <w:tcBorders>
              <w:top w:val="double" w:sz="4" w:space="0" w:color="auto"/>
              <w:bottom w:val="double" w:sz="4" w:space="0" w:color="auto"/>
            </w:tcBorders>
            <w:vAlign w:val="center"/>
          </w:tcPr>
          <w:p w14:paraId="49E7D1D9" w14:textId="77777777" w:rsidR="008F132C" w:rsidRPr="005745E4" w:rsidRDefault="008F132C">
            <w:pPr>
              <w:widowControl/>
              <w:spacing w:beforeLines="10" w:before="31" w:afterLines="10" w:after="31" w:line="240" w:lineRule="auto"/>
              <w:jc w:val="center"/>
              <w:rPr>
                <w:sz w:val="20"/>
              </w:rPr>
            </w:pPr>
          </w:p>
        </w:tc>
        <w:tc>
          <w:tcPr>
            <w:tcW w:w="1337" w:type="pct"/>
            <w:tcBorders>
              <w:top w:val="double" w:sz="4" w:space="0" w:color="auto"/>
              <w:bottom w:val="double" w:sz="4" w:space="0" w:color="auto"/>
            </w:tcBorders>
            <w:vAlign w:val="center"/>
          </w:tcPr>
          <w:p w14:paraId="5D6A60A6" w14:textId="77777777" w:rsidR="008F132C" w:rsidRPr="005745E4" w:rsidRDefault="008F132C">
            <w:pPr>
              <w:widowControl/>
              <w:spacing w:beforeLines="10" w:before="31" w:afterLines="10" w:after="31" w:line="240" w:lineRule="auto"/>
              <w:jc w:val="center"/>
              <w:rPr>
                <w:sz w:val="20"/>
              </w:rPr>
            </w:pPr>
            <w:r w:rsidRPr="007558CB">
              <w:rPr>
                <w:rFonts w:hint="eastAsia"/>
                <w:sz w:val="20"/>
              </w:rPr>
              <w:t>O</w:t>
            </w:r>
            <w:r w:rsidRPr="005745E4">
              <w:rPr>
                <w:sz w:val="20"/>
              </w:rPr>
              <w:t>ption a</w:t>
            </w:r>
          </w:p>
        </w:tc>
        <w:tc>
          <w:tcPr>
            <w:tcW w:w="1377" w:type="pct"/>
            <w:tcBorders>
              <w:top w:val="double" w:sz="4" w:space="0" w:color="auto"/>
              <w:bottom w:val="double" w:sz="4" w:space="0" w:color="auto"/>
            </w:tcBorders>
            <w:vAlign w:val="center"/>
          </w:tcPr>
          <w:p w14:paraId="550AB2F2" w14:textId="77777777" w:rsidR="008F132C" w:rsidRPr="00CE6385" w:rsidRDefault="008F132C">
            <w:pPr>
              <w:widowControl/>
              <w:spacing w:beforeLines="10" w:before="31" w:afterLines="10" w:after="31" w:line="240" w:lineRule="auto"/>
              <w:jc w:val="center"/>
              <w:rPr>
                <w:sz w:val="20"/>
              </w:rPr>
            </w:pPr>
            <w:r w:rsidRPr="00CE6385">
              <w:rPr>
                <w:sz w:val="20"/>
              </w:rPr>
              <w:t>Option b</w:t>
            </w:r>
          </w:p>
        </w:tc>
        <w:tc>
          <w:tcPr>
            <w:tcW w:w="1419" w:type="pct"/>
            <w:tcBorders>
              <w:top w:val="double" w:sz="4" w:space="0" w:color="auto"/>
              <w:bottom w:val="double" w:sz="4" w:space="0" w:color="auto"/>
            </w:tcBorders>
            <w:vAlign w:val="center"/>
          </w:tcPr>
          <w:p w14:paraId="167FC44F" w14:textId="77777777" w:rsidR="008F132C" w:rsidRPr="00CE6385" w:rsidRDefault="008F132C">
            <w:pPr>
              <w:widowControl/>
              <w:spacing w:beforeLines="10" w:before="31" w:afterLines="10" w:after="31" w:line="240" w:lineRule="auto"/>
              <w:jc w:val="center"/>
              <w:rPr>
                <w:sz w:val="20"/>
              </w:rPr>
            </w:pPr>
            <w:r w:rsidRPr="00CE6385">
              <w:rPr>
                <w:sz w:val="20"/>
              </w:rPr>
              <w:t>Option c</w:t>
            </w:r>
          </w:p>
        </w:tc>
      </w:tr>
      <w:tr w:rsidR="008F132C" w:rsidRPr="00EF13C4" w14:paraId="2624D2FD" w14:textId="77777777" w:rsidTr="00EB7902">
        <w:tc>
          <w:tcPr>
            <w:tcW w:w="867" w:type="pct"/>
            <w:tcBorders>
              <w:top w:val="double" w:sz="4" w:space="0" w:color="auto"/>
            </w:tcBorders>
            <w:vAlign w:val="center"/>
          </w:tcPr>
          <w:p w14:paraId="53F9D970" w14:textId="77777777" w:rsidR="008F132C" w:rsidRPr="007558CB" w:rsidRDefault="008F132C">
            <w:pPr>
              <w:widowControl/>
              <w:spacing w:beforeLines="10" w:before="31" w:afterLines="10" w:after="31" w:line="240" w:lineRule="auto"/>
              <w:jc w:val="center"/>
              <w:rPr>
                <w:sz w:val="20"/>
              </w:rPr>
            </w:pPr>
            <w:r w:rsidRPr="00D53BD9">
              <w:rPr>
                <w:sz w:val="20"/>
              </w:rPr>
              <w:t>Circular buffer management</w:t>
            </w:r>
          </w:p>
        </w:tc>
        <w:tc>
          <w:tcPr>
            <w:tcW w:w="1337" w:type="pct"/>
            <w:tcBorders>
              <w:top w:val="double" w:sz="4" w:space="0" w:color="auto"/>
            </w:tcBorders>
            <w:vAlign w:val="center"/>
          </w:tcPr>
          <w:p w14:paraId="3317810B" w14:textId="77777777" w:rsidR="008F132C" w:rsidRPr="00DA1CC9" w:rsidRDefault="008F132C">
            <w:pPr>
              <w:widowControl/>
              <w:spacing w:beforeLines="10" w:before="31" w:afterLines="10" w:after="31" w:line="240" w:lineRule="auto"/>
              <w:jc w:val="center"/>
              <w:rPr>
                <w:sz w:val="20"/>
              </w:rPr>
            </w:pPr>
            <w:r w:rsidRPr="00DA1CC9">
              <w:rPr>
                <w:sz w:val="20"/>
              </w:rPr>
              <w:t>Start positions should be recorded</w:t>
            </w:r>
          </w:p>
        </w:tc>
        <w:tc>
          <w:tcPr>
            <w:tcW w:w="1377" w:type="pct"/>
            <w:tcBorders>
              <w:top w:val="double" w:sz="4" w:space="0" w:color="auto"/>
            </w:tcBorders>
            <w:vAlign w:val="center"/>
          </w:tcPr>
          <w:p w14:paraId="27BE574B" w14:textId="77777777" w:rsidR="008F132C" w:rsidRPr="00DA1CC9" w:rsidRDefault="008F132C">
            <w:pPr>
              <w:widowControl/>
              <w:spacing w:beforeLines="10" w:before="31" w:afterLines="10" w:after="31" w:line="240" w:lineRule="auto"/>
              <w:jc w:val="center"/>
              <w:rPr>
                <w:sz w:val="20"/>
              </w:rPr>
            </w:pPr>
            <w:r w:rsidRPr="00DA1CC9">
              <w:rPr>
                <w:sz w:val="20"/>
              </w:rPr>
              <w:t>Start positions should be recorded</w:t>
            </w:r>
          </w:p>
        </w:tc>
        <w:tc>
          <w:tcPr>
            <w:tcW w:w="1419" w:type="pct"/>
            <w:tcBorders>
              <w:top w:val="double" w:sz="4" w:space="0" w:color="auto"/>
            </w:tcBorders>
            <w:vAlign w:val="center"/>
          </w:tcPr>
          <w:p w14:paraId="4C2798FC" w14:textId="77777777" w:rsidR="008F132C" w:rsidRPr="00DA1CC9" w:rsidRDefault="008F132C">
            <w:pPr>
              <w:widowControl/>
              <w:spacing w:beforeLines="10" w:before="31" w:afterLines="10" w:after="31" w:line="240" w:lineRule="auto"/>
              <w:jc w:val="center"/>
              <w:rPr>
                <w:sz w:val="20"/>
              </w:rPr>
            </w:pPr>
            <w:r w:rsidRPr="00DA1CC9">
              <w:rPr>
                <w:sz w:val="20"/>
              </w:rPr>
              <w:t>No start positions need to be recorded</w:t>
            </w:r>
          </w:p>
        </w:tc>
      </w:tr>
      <w:tr w:rsidR="008F132C" w:rsidRPr="00EF13C4" w14:paraId="47F2428B" w14:textId="77777777" w:rsidTr="00EB7902">
        <w:tc>
          <w:tcPr>
            <w:tcW w:w="867" w:type="pct"/>
            <w:vMerge w:val="restart"/>
            <w:vAlign w:val="center"/>
          </w:tcPr>
          <w:p w14:paraId="6DBF0CC6" w14:textId="77777777" w:rsidR="008F132C" w:rsidRPr="007558CB" w:rsidRDefault="008F132C">
            <w:pPr>
              <w:widowControl/>
              <w:spacing w:beforeLines="10" w:before="31" w:afterLines="10" w:after="31" w:line="240" w:lineRule="auto"/>
              <w:jc w:val="center"/>
              <w:rPr>
                <w:sz w:val="20"/>
              </w:rPr>
            </w:pPr>
            <w:r w:rsidRPr="00D53BD9">
              <w:rPr>
                <w:sz w:val="20"/>
              </w:rPr>
              <w:t>Bit interleaving</w:t>
            </w:r>
          </w:p>
        </w:tc>
        <w:tc>
          <w:tcPr>
            <w:tcW w:w="1337" w:type="pct"/>
            <w:vAlign w:val="center"/>
          </w:tcPr>
          <w:p w14:paraId="5559F21A" w14:textId="77777777" w:rsidR="008F132C" w:rsidRPr="00DA1CC9" w:rsidRDefault="008F132C">
            <w:pPr>
              <w:widowControl/>
              <w:spacing w:beforeLines="10" w:before="31" w:afterLines="10" w:after="31" w:line="240" w:lineRule="auto"/>
              <w:jc w:val="center"/>
              <w:rPr>
                <w:sz w:val="20"/>
              </w:rPr>
            </w:pPr>
            <w:r w:rsidRPr="00DA1CC9">
              <w:rPr>
                <w:sz w:val="20"/>
              </w:rPr>
              <w:t>Performed per slot</w:t>
            </w:r>
          </w:p>
        </w:tc>
        <w:tc>
          <w:tcPr>
            <w:tcW w:w="1377" w:type="pct"/>
            <w:vAlign w:val="center"/>
          </w:tcPr>
          <w:p w14:paraId="76A9B81E" w14:textId="77777777" w:rsidR="008F132C" w:rsidRPr="00DA1CC9" w:rsidRDefault="008F132C">
            <w:pPr>
              <w:widowControl/>
              <w:spacing w:beforeLines="10" w:before="31" w:afterLines="10" w:after="31" w:line="240" w:lineRule="auto"/>
              <w:jc w:val="center"/>
              <w:rPr>
                <w:sz w:val="20"/>
              </w:rPr>
            </w:pPr>
            <w:r w:rsidRPr="00DA1CC9">
              <w:rPr>
                <w:sz w:val="20"/>
              </w:rPr>
              <w:t>Performed per TOT</w:t>
            </w:r>
          </w:p>
        </w:tc>
        <w:tc>
          <w:tcPr>
            <w:tcW w:w="1419" w:type="pct"/>
            <w:vAlign w:val="center"/>
          </w:tcPr>
          <w:p w14:paraId="68094D95" w14:textId="77777777" w:rsidR="008F132C" w:rsidRPr="00DA1CC9" w:rsidRDefault="008F132C">
            <w:pPr>
              <w:widowControl/>
              <w:spacing w:beforeLines="10" w:before="31" w:afterLines="10" w:after="31" w:line="240" w:lineRule="auto"/>
              <w:jc w:val="center"/>
              <w:rPr>
                <w:sz w:val="20"/>
              </w:rPr>
            </w:pPr>
            <w:r w:rsidRPr="00DA1CC9">
              <w:rPr>
                <w:sz w:val="20"/>
              </w:rPr>
              <w:t>Performed per TB</w:t>
            </w:r>
          </w:p>
        </w:tc>
      </w:tr>
      <w:tr w:rsidR="008F132C" w:rsidRPr="00EF13C4" w14:paraId="54B8562B" w14:textId="77777777" w:rsidTr="00EB7902">
        <w:tc>
          <w:tcPr>
            <w:tcW w:w="867" w:type="pct"/>
            <w:vMerge/>
            <w:vAlign w:val="center"/>
          </w:tcPr>
          <w:p w14:paraId="33EF9A2D" w14:textId="77777777" w:rsidR="008F132C" w:rsidRPr="00CE6385" w:rsidRDefault="008F132C">
            <w:pPr>
              <w:widowControl/>
              <w:spacing w:beforeLines="10" w:before="31" w:afterLines="10" w:after="31" w:line="240" w:lineRule="auto"/>
              <w:jc w:val="center"/>
              <w:rPr>
                <w:sz w:val="20"/>
              </w:rPr>
            </w:pPr>
          </w:p>
        </w:tc>
        <w:tc>
          <w:tcPr>
            <w:tcW w:w="1337" w:type="pct"/>
            <w:vAlign w:val="center"/>
          </w:tcPr>
          <w:p w14:paraId="09FA755C" w14:textId="77777777" w:rsidR="008F132C" w:rsidRPr="00CE6385" w:rsidRDefault="008F132C">
            <w:pPr>
              <w:widowControl/>
              <w:spacing w:beforeLines="10" w:before="31" w:afterLines="10" w:after="31" w:line="240" w:lineRule="auto"/>
              <w:jc w:val="center"/>
              <w:rPr>
                <w:sz w:val="20"/>
              </w:rPr>
            </w:pPr>
            <w:r w:rsidRPr="00CE6385">
              <w:rPr>
                <w:sz w:val="20"/>
              </w:rPr>
              <w:t>Mapped to a slot</w:t>
            </w:r>
          </w:p>
        </w:tc>
        <w:tc>
          <w:tcPr>
            <w:tcW w:w="1377" w:type="pct"/>
            <w:vAlign w:val="center"/>
          </w:tcPr>
          <w:p w14:paraId="6875090F" w14:textId="77777777" w:rsidR="008F132C" w:rsidRPr="00CE6385" w:rsidRDefault="008F132C">
            <w:pPr>
              <w:widowControl/>
              <w:spacing w:beforeLines="10" w:before="31" w:afterLines="10" w:after="31" w:line="240" w:lineRule="auto"/>
              <w:jc w:val="center"/>
              <w:rPr>
                <w:sz w:val="20"/>
              </w:rPr>
            </w:pPr>
            <w:r w:rsidRPr="00CE6385">
              <w:rPr>
                <w:sz w:val="20"/>
              </w:rPr>
              <w:t>Mapped to a TOT</w:t>
            </w:r>
          </w:p>
        </w:tc>
        <w:tc>
          <w:tcPr>
            <w:tcW w:w="1419" w:type="pct"/>
            <w:vAlign w:val="center"/>
          </w:tcPr>
          <w:p w14:paraId="6CE97EF4" w14:textId="77777777" w:rsidR="008F132C" w:rsidRPr="00CE6385" w:rsidRDefault="008F132C">
            <w:pPr>
              <w:widowControl/>
              <w:spacing w:beforeLines="10" w:before="31" w:afterLines="10" w:after="31" w:line="240" w:lineRule="auto"/>
              <w:jc w:val="center"/>
              <w:rPr>
                <w:sz w:val="20"/>
              </w:rPr>
            </w:pPr>
            <w:r w:rsidRPr="00CE6385">
              <w:rPr>
                <w:sz w:val="20"/>
              </w:rPr>
              <w:t xml:space="preserve">Mapped to a </w:t>
            </w:r>
            <w:proofErr w:type="spellStart"/>
            <w:r w:rsidRPr="00CE6385">
              <w:rPr>
                <w:sz w:val="20"/>
              </w:rPr>
              <w:t>TBoMS</w:t>
            </w:r>
            <w:proofErr w:type="spellEnd"/>
          </w:p>
        </w:tc>
      </w:tr>
      <w:tr w:rsidR="008F132C" w:rsidRPr="00EF13C4" w14:paraId="0C444F8F" w14:textId="77777777" w:rsidTr="00EB7902">
        <w:tc>
          <w:tcPr>
            <w:tcW w:w="867" w:type="pct"/>
            <w:vMerge/>
            <w:vAlign w:val="center"/>
          </w:tcPr>
          <w:p w14:paraId="3ECE8F74" w14:textId="77777777" w:rsidR="008F132C" w:rsidRPr="00CE6385" w:rsidRDefault="008F132C">
            <w:pPr>
              <w:widowControl/>
              <w:spacing w:beforeLines="10" w:before="31" w:afterLines="10" w:after="31" w:line="240" w:lineRule="auto"/>
              <w:jc w:val="center"/>
              <w:rPr>
                <w:sz w:val="20"/>
              </w:rPr>
            </w:pPr>
          </w:p>
        </w:tc>
        <w:tc>
          <w:tcPr>
            <w:tcW w:w="1337" w:type="pct"/>
            <w:vAlign w:val="center"/>
          </w:tcPr>
          <w:p w14:paraId="15623B32" w14:textId="77777777" w:rsidR="008F132C" w:rsidRPr="00CE6385" w:rsidRDefault="008F132C">
            <w:pPr>
              <w:widowControl/>
              <w:spacing w:beforeLines="10" w:before="31" w:afterLines="10" w:after="31" w:line="240" w:lineRule="auto"/>
              <w:jc w:val="center"/>
              <w:rPr>
                <w:sz w:val="20"/>
              </w:rPr>
            </w:pPr>
            <w:r w:rsidRPr="00CE6385">
              <w:rPr>
                <w:sz w:val="20"/>
              </w:rPr>
              <w:t>Short decoding delay</w:t>
            </w:r>
          </w:p>
        </w:tc>
        <w:tc>
          <w:tcPr>
            <w:tcW w:w="1377" w:type="pct"/>
            <w:vAlign w:val="center"/>
          </w:tcPr>
          <w:p w14:paraId="7485AFC6" w14:textId="77777777" w:rsidR="008F132C" w:rsidRPr="00CE6385" w:rsidRDefault="008F132C">
            <w:pPr>
              <w:widowControl/>
              <w:spacing w:beforeLines="10" w:before="31" w:afterLines="10" w:after="31" w:line="240" w:lineRule="auto"/>
              <w:jc w:val="center"/>
              <w:rPr>
                <w:sz w:val="20"/>
              </w:rPr>
            </w:pPr>
            <w:r w:rsidRPr="00CE6385">
              <w:rPr>
                <w:sz w:val="20"/>
              </w:rPr>
              <w:t>Medium decoding delay</w:t>
            </w:r>
          </w:p>
        </w:tc>
        <w:tc>
          <w:tcPr>
            <w:tcW w:w="1419" w:type="pct"/>
            <w:vAlign w:val="center"/>
          </w:tcPr>
          <w:p w14:paraId="47B52B20" w14:textId="77777777" w:rsidR="008F132C" w:rsidRPr="00CE6385" w:rsidRDefault="008F132C">
            <w:pPr>
              <w:widowControl/>
              <w:spacing w:beforeLines="10" w:before="31" w:afterLines="10" w:after="31" w:line="240" w:lineRule="auto"/>
              <w:jc w:val="center"/>
              <w:rPr>
                <w:sz w:val="20"/>
              </w:rPr>
            </w:pPr>
            <w:r w:rsidRPr="00CE6385">
              <w:rPr>
                <w:sz w:val="20"/>
              </w:rPr>
              <w:t>Long decoding delay</w:t>
            </w:r>
          </w:p>
        </w:tc>
      </w:tr>
      <w:tr w:rsidR="008F132C" w:rsidRPr="00EF13C4" w14:paraId="75D76953" w14:textId="77777777" w:rsidTr="00EB7902">
        <w:tc>
          <w:tcPr>
            <w:tcW w:w="867" w:type="pct"/>
            <w:vMerge w:val="restart"/>
            <w:vAlign w:val="center"/>
          </w:tcPr>
          <w:p w14:paraId="33ACC7C3" w14:textId="77777777" w:rsidR="008F132C" w:rsidRPr="00DA1CC9" w:rsidRDefault="008F132C">
            <w:pPr>
              <w:widowControl/>
              <w:spacing w:beforeLines="10" w:before="31" w:afterLines="10" w:after="31" w:line="240" w:lineRule="auto"/>
              <w:jc w:val="center"/>
              <w:rPr>
                <w:sz w:val="20"/>
              </w:rPr>
            </w:pPr>
            <w:r w:rsidRPr="00D53BD9">
              <w:rPr>
                <w:sz w:val="20"/>
              </w:rPr>
              <w:t xml:space="preserve">UCI </w:t>
            </w:r>
            <w:r w:rsidRPr="007558CB">
              <w:rPr>
                <w:sz w:val="20"/>
              </w:rPr>
              <w:t>multiplexing</w:t>
            </w:r>
          </w:p>
        </w:tc>
        <w:tc>
          <w:tcPr>
            <w:tcW w:w="1337" w:type="pct"/>
            <w:vAlign w:val="center"/>
          </w:tcPr>
          <w:p w14:paraId="06786121" w14:textId="77777777" w:rsidR="008F132C" w:rsidRPr="00DA1CC9" w:rsidRDefault="008F132C">
            <w:pPr>
              <w:widowControl/>
              <w:spacing w:beforeLines="10" w:before="31" w:afterLines="10" w:after="31" w:line="240" w:lineRule="auto"/>
              <w:jc w:val="center"/>
              <w:rPr>
                <w:sz w:val="20"/>
              </w:rPr>
            </w:pPr>
            <w:r w:rsidRPr="00DA1CC9">
              <w:rPr>
                <w:sz w:val="20"/>
              </w:rPr>
              <w:t>UCI is carried on a slot</w:t>
            </w:r>
          </w:p>
        </w:tc>
        <w:tc>
          <w:tcPr>
            <w:tcW w:w="1377" w:type="pct"/>
            <w:vAlign w:val="center"/>
          </w:tcPr>
          <w:p w14:paraId="5332E7EF" w14:textId="77777777" w:rsidR="008F132C" w:rsidRPr="00DA1CC9" w:rsidRDefault="008F132C">
            <w:pPr>
              <w:widowControl/>
              <w:spacing w:beforeLines="10" w:before="31" w:afterLines="10" w:after="31" w:line="240" w:lineRule="auto"/>
              <w:jc w:val="center"/>
              <w:rPr>
                <w:sz w:val="20"/>
              </w:rPr>
            </w:pPr>
            <w:r w:rsidRPr="00DA1CC9">
              <w:rPr>
                <w:sz w:val="20"/>
              </w:rPr>
              <w:t>UCI is carried on a TOT</w:t>
            </w:r>
          </w:p>
        </w:tc>
        <w:tc>
          <w:tcPr>
            <w:tcW w:w="1419" w:type="pct"/>
            <w:vAlign w:val="center"/>
          </w:tcPr>
          <w:p w14:paraId="62F89776" w14:textId="77777777" w:rsidR="008F132C" w:rsidRPr="00DA1CC9" w:rsidRDefault="008F132C">
            <w:pPr>
              <w:widowControl/>
              <w:spacing w:beforeLines="10" w:before="31" w:afterLines="10" w:after="31" w:line="240" w:lineRule="auto"/>
              <w:jc w:val="center"/>
              <w:rPr>
                <w:sz w:val="20"/>
              </w:rPr>
            </w:pPr>
            <w:r w:rsidRPr="00DA1CC9">
              <w:rPr>
                <w:sz w:val="20"/>
              </w:rPr>
              <w:t xml:space="preserve">UCI is carried on a </w:t>
            </w:r>
            <w:proofErr w:type="spellStart"/>
            <w:r w:rsidRPr="00DA1CC9">
              <w:rPr>
                <w:sz w:val="20"/>
              </w:rPr>
              <w:t>TBoMS</w:t>
            </w:r>
            <w:proofErr w:type="spellEnd"/>
          </w:p>
        </w:tc>
      </w:tr>
      <w:tr w:rsidR="008F132C" w:rsidRPr="00EF13C4" w14:paraId="164419C2" w14:textId="77777777" w:rsidTr="00EB7902">
        <w:tc>
          <w:tcPr>
            <w:tcW w:w="867" w:type="pct"/>
            <w:vMerge/>
            <w:vAlign w:val="center"/>
          </w:tcPr>
          <w:p w14:paraId="63F07EB9" w14:textId="77777777" w:rsidR="008F132C" w:rsidRPr="00CE6385" w:rsidRDefault="008F132C">
            <w:pPr>
              <w:widowControl/>
              <w:spacing w:beforeLines="10" w:before="31" w:afterLines="10" w:after="31" w:line="240" w:lineRule="auto"/>
              <w:jc w:val="center"/>
              <w:rPr>
                <w:sz w:val="20"/>
              </w:rPr>
            </w:pPr>
          </w:p>
        </w:tc>
        <w:tc>
          <w:tcPr>
            <w:tcW w:w="1337" w:type="pct"/>
            <w:vAlign w:val="center"/>
          </w:tcPr>
          <w:p w14:paraId="1C3A7CDD" w14:textId="77777777" w:rsidR="008F132C" w:rsidRPr="00CE6385" w:rsidRDefault="008F132C">
            <w:pPr>
              <w:widowControl/>
              <w:spacing w:beforeLines="10" w:before="31" w:afterLines="10" w:after="31" w:line="240" w:lineRule="auto"/>
              <w:jc w:val="center"/>
              <w:rPr>
                <w:sz w:val="20"/>
              </w:rPr>
            </w:pPr>
            <w:r w:rsidRPr="00CE6385">
              <w:rPr>
                <w:sz w:val="20"/>
              </w:rPr>
              <w:t>Low UCI feedback performance</w:t>
            </w:r>
          </w:p>
        </w:tc>
        <w:tc>
          <w:tcPr>
            <w:tcW w:w="1377" w:type="pct"/>
            <w:vAlign w:val="center"/>
          </w:tcPr>
          <w:p w14:paraId="0AD4F538" w14:textId="77777777" w:rsidR="008F132C" w:rsidRPr="00CE6385" w:rsidRDefault="008F132C">
            <w:pPr>
              <w:widowControl/>
              <w:spacing w:beforeLines="10" w:before="31" w:afterLines="10" w:after="31" w:line="240" w:lineRule="auto"/>
              <w:jc w:val="center"/>
              <w:rPr>
                <w:sz w:val="20"/>
              </w:rPr>
            </w:pPr>
            <w:r w:rsidRPr="00CE6385">
              <w:rPr>
                <w:sz w:val="20"/>
              </w:rPr>
              <w:t>High UCI feedback performance</w:t>
            </w:r>
          </w:p>
        </w:tc>
        <w:tc>
          <w:tcPr>
            <w:tcW w:w="1419" w:type="pct"/>
            <w:vAlign w:val="center"/>
          </w:tcPr>
          <w:p w14:paraId="26D00B09" w14:textId="77777777" w:rsidR="008F132C" w:rsidRPr="00CE6385" w:rsidRDefault="008F132C">
            <w:pPr>
              <w:widowControl/>
              <w:spacing w:beforeLines="10" w:before="31" w:afterLines="10" w:after="31" w:line="240" w:lineRule="auto"/>
              <w:jc w:val="center"/>
              <w:rPr>
                <w:sz w:val="20"/>
              </w:rPr>
            </w:pPr>
            <w:r w:rsidRPr="00CE6385">
              <w:rPr>
                <w:sz w:val="20"/>
              </w:rPr>
              <w:t>High UCI feedback performance</w:t>
            </w:r>
          </w:p>
        </w:tc>
      </w:tr>
      <w:tr w:rsidR="008F132C" w:rsidRPr="00EF13C4" w14:paraId="507FF87C" w14:textId="77777777" w:rsidTr="00EB7902">
        <w:tc>
          <w:tcPr>
            <w:tcW w:w="867" w:type="pct"/>
            <w:vMerge/>
            <w:vAlign w:val="center"/>
          </w:tcPr>
          <w:p w14:paraId="4D9CF7E0" w14:textId="77777777" w:rsidR="008F132C" w:rsidRPr="00CE6385" w:rsidRDefault="008F132C">
            <w:pPr>
              <w:widowControl/>
              <w:spacing w:beforeLines="10" w:before="31" w:afterLines="10" w:after="31" w:line="240" w:lineRule="auto"/>
              <w:jc w:val="center"/>
              <w:rPr>
                <w:sz w:val="20"/>
              </w:rPr>
            </w:pPr>
          </w:p>
        </w:tc>
        <w:tc>
          <w:tcPr>
            <w:tcW w:w="1337" w:type="pct"/>
            <w:vAlign w:val="center"/>
          </w:tcPr>
          <w:p w14:paraId="19DE2265" w14:textId="77777777" w:rsidR="008F132C" w:rsidRPr="00CE6385" w:rsidRDefault="008F132C">
            <w:pPr>
              <w:widowControl/>
              <w:spacing w:beforeLines="10" w:before="31" w:afterLines="10" w:after="31" w:line="240" w:lineRule="auto"/>
              <w:jc w:val="center"/>
              <w:rPr>
                <w:sz w:val="20"/>
              </w:rPr>
            </w:pPr>
            <w:r w:rsidRPr="00CE6385">
              <w:rPr>
                <w:sz w:val="20"/>
              </w:rPr>
              <w:t>Short UCI feedback delay</w:t>
            </w:r>
          </w:p>
        </w:tc>
        <w:tc>
          <w:tcPr>
            <w:tcW w:w="1377" w:type="pct"/>
            <w:vAlign w:val="center"/>
          </w:tcPr>
          <w:p w14:paraId="79DA443F" w14:textId="77777777" w:rsidR="008F132C" w:rsidRPr="00CE6385" w:rsidRDefault="008F132C">
            <w:pPr>
              <w:widowControl/>
              <w:spacing w:beforeLines="10" w:before="31" w:afterLines="10" w:after="31" w:line="240" w:lineRule="auto"/>
              <w:jc w:val="center"/>
              <w:rPr>
                <w:sz w:val="20"/>
              </w:rPr>
            </w:pPr>
            <w:r w:rsidRPr="00CE6385">
              <w:rPr>
                <w:sz w:val="20"/>
              </w:rPr>
              <w:t>Medium UCI feedback delay</w:t>
            </w:r>
          </w:p>
        </w:tc>
        <w:tc>
          <w:tcPr>
            <w:tcW w:w="1419" w:type="pct"/>
            <w:vAlign w:val="center"/>
          </w:tcPr>
          <w:p w14:paraId="457910A2" w14:textId="77777777" w:rsidR="008F132C" w:rsidRPr="00CE6385" w:rsidRDefault="008F132C">
            <w:pPr>
              <w:widowControl/>
              <w:spacing w:beforeLines="10" w:before="31" w:afterLines="10" w:after="31" w:line="240" w:lineRule="auto"/>
              <w:jc w:val="center"/>
              <w:rPr>
                <w:sz w:val="20"/>
              </w:rPr>
            </w:pPr>
            <w:r w:rsidRPr="00CE6385">
              <w:rPr>
                <w:sz w:val="20"/>
              </w:rPr>
              <w:t>Long UCI feedback delay</w:t>
            </w:r>
          </w:p>
        </w:tc>
      </w:tr>
      <w:tr w:rsidR="008F132C" w:rsidRPr="00EF13C4" w14:paraId="4B68F323" w14:textId="77777777" w:rsidTr="00EB7902">
        <w:tc>
          <w:tcPr>
            <w:tcW w:w="867" w:type="pct"/>
            <w:vMerge/>
            <w:tcBorders>
              <w:bottom w:val="single" w:sz="4" w:space="0" w:color="auto"/>
            </w:tcBorders>
            <w:vAlign w:val="center"/>
          </w:tcPr>
          <w:p w14:paraId="586C7A86" w14:textId="77777777" w:rsidR="008F132C" w:rsidRPr="00CE6385" w:rsidRDefault="008F132C">
            <w:pPr>
              <w:widowControl/>
              <w:spacing w:beforeLines="10" w:before="31" w:afterLines="10" w:after="31" w:line="240" w:lineRule="auto"/>
              <w:jc w:val="center"/>
              <w:rPr>
                <w:sz w:val="20"/>
              </w:rPr>
            </w:pPr>
          </w:p>
        </w:tc>
        <w:tc>
          <w:tcPr>
            <w:tcW w:w="1337" w:type="pct"/>
            <w:vAlign w:val="center"/>
          </w:tcPr>
          <w:p w14:paraId="54A53979" w14:textId="77777777" w:rsidR="008F132C" w:rsidRPr="00CE6385" w:rsidRDefault="008F132C">
            <w:pPr>
              <w:widowControl/>
              <w:spacing w:beforeLines="10" w:before="31" w:afterLines="10" w:after="31" w:line="240" w:lineRule="auto"/>
              <w:jc w:val="center"/>
              <w:rPr>
                <w:sz w:val="20"/>
              </w:rPr>
            </w:pPr>
            <w:r w:rsidRPr="00CE6385">
              <w:rPr>
                <w:sz w:val="20"/>
              </w:rPr>
              <w:t>PUCCH overlapping can be resolved using existing mechanisms</w:t>
            </w:r>
          </w:p>
        </w:tc>
        <w:tc>
          <w:tcPr>
            <w:tcW w:w="1377" w:type="pct"/>
            <w:vAlign w:val="center"/>
          </w:tcPr>
          <w:p w14:paraId="619ACC25" w14:textId="77777777" w:rsidR="008F132C" w:rsidRPr="00CE6385" w:rsidRDefault="008F132C">
            <w:pPr>
              <w:widowControl/>
              <w:spacing w:beforeLines="10" w:before="31" w:afterLines="10" w:after="31" w:line="240" w:lineRule="auto"/>
              <w:jc w:val="center"/>
              <w:rPr>
                <w:sz w:val="20"/>
              </w:rPr>
            </w:pPr>
            <w:r w:rsidRPr="00CE6385">
              <w:rPr>
                <w:sz w:val="20"/>
              </w:rPr>
              <w:t>PUCCH overlapping is easy to be resolved prior to the start of TOT</w:t>
            </w:r>
          </w:p>
        </w:tc>
        <w:tc>
          <w:tcPr>
            <w:tcW w:w="1419" w:type="pct"/>
            <w:vAlign w:val="center"/>
          </w:tcPr>
          <w:p w14:paraId="0A968495" w14:textId="77777777" w:rsidR="008F132C" w:rsidRPr="00CE6385" w:rsidRDefault="008F132C">
            <w:pPr>
              <w:widowControl/>
              <w:spacing w:beforeLines="10" w:before="31" w:afterLines="10" w:after="31" w:line="240" w:lineRule="auto"/>
              <w:jc w:val="center"/>
              <w:rPr>
                <w:sz w:val="20"/>
              </w:rPr>
            </w:pPr>
            <w:r w:rsidRPr="00CE6385">
              <w:rPr>
                <w:sz w:val="20"/>
              </w:rPr>
              <w:t xml:space="preserve">PUCCH overlapping is hard to be resolved prior to the start of </w:t>
            </w:r>
            <w:proofErr w:type="spellStart"/>
            <w:r w:rsidRPr="00CE6385">
              <w:rPr>
                <w:sz w:val="20"/>
              </w:rPr>
              <w:t>TBoMS</w:t>
            </w:r>
            <w:proofErr w:type="spellEnd"/>
          </w:p>
        </w:tc>
      </w:tr>
      <w:tr w:rsidR="008F132C" w:rsidRPr="00EF13C4" w14:paraId="2F892F13" w14:textId="77777777" w:rsidTr="00EB7902">
        <w:tc>
          <w:tcPr>
            <w:tcW w:w="867" w:type="pct"/>
            <w:vMerge w:val="restart"/>
            <w:tcBorders>
              <w:bottom w:val="double" w:sz="4" w:space="0" w:color="auto"/>
            </w:tcBorders>
            <w:vAlign w:val="center"/>
          </w:tcPr>
          <w:p w14:paraId="14446999" w14:textId="77777777" w:rsidR="008F132C" w:rsidRPr="007558CB" w:rsidRDefault="008F132C">
            <w:pPr>
              <w:spacing w:beforeLines="10" w:before="31" w:afterLines="10" w:after="31" w:line="240" w:lineRule="auto"/>
              <w:jc w:val="center"/>
              <w:rPr>
                <w:sz w:val="20"/>
              </w:rPr>
            </w:pPr>
            <w:r w:rsidRPr="00D53BD9">
              <w:rPr>
                <w:sz w:val="20"/>
              </w:rPr>
              <w:t>Power control</w:t>
            </w:r>
          </w:p>
        </w:tc>
        <w:tc>
          <w:tcPr>
            <w:tcW w:w="1337" w:type="pct"/>
            <w:tcBorders>
              <w:bottom w:val="single" w:sz="4" w:space="0" w:color="auto"/>
            </w:tcBorders>
            <w:vAlign w:val="center"/>
          </w:tcPr>
          <w:p w14:paraId="1F93CAEE" w14:textId="77777777" w:rsidR="008F132C" w:rsidRPr="007558CB" w:rsidRDefault="008F132C">
            <w:pPr>
              <w:widowControl/>
              <w:spacing w:beforeLines="10" w:before="31" w:afterLines="10" w:after="31" w:line="240" w:lineRule="auto"/>
              <w:jc w:val="center"/>
              <w:rPr>
                <w:sz w:val="20"/>
              </w:rPr>
            </w:pPr>
            <w:r w:rsidRPr="00DA1CC9">
              <w:rPr>
                <w:kern w:val="2"/>
                <w:sz w:val="20"/>
              </w:rPr>
              <w:t xml:space="preserve">Definition of </w:t>
            </w:r>
            <m:oMath>
              <m:sSub>
                <m:sSubPr>
                  <m:ctrlPr>
                    <w:rPr>
                      <w:rFonts w:ascii="Cambria Math" w:eastAsiaTheme="minorEastAsia" w:hAnsi="Cambria Math" w:cstheme="minorBidi"/>
                      <w:kern w:val="2"/>
                      <w:sz w:val="20"/>
                    </w:rPr>
                  </m:ctrlPr>
                </m:sSubPr>
                <m:e>
                  <m:r>
                    <m:rPr>
                      <m:sty m:val="p"/>
                    </m:rPr>
                    <w:rPr>
                      <w:rFonts w:ascii="Cambria Math" w:hAnsi="Cambria Math"/>
                      <w:sz w:val="20"/>
                    </w:rPr>
                    <m:t>∆</m:t>
                  </m:r>
                </m:e>
                <m:sub>
                  <m:r>
                    <w:rPr>
                      <w:rFonts w:ascii="Cambria Math" w:hAnsi="Cambria Math"/>
                      <w:sz w:val="20"/>
                    </w:rPr>
                    <m:t>TF</m:t>
                  </m:r>
                </m:sub>
              </m:sSub>
            </m:oMath>
            <w:r w:rsidRPr="00D53BD9">
              <w:rPr>
                <w:sz w:val="20"/>
              </w:rPr>
              <w:t xml:space="preserve"> should be modified</w:t>
            </w:r>
          </w:p>
        </w:tc>
        <w:tc>
          <w:tcPr>
            <w:tcW w:w="1377" w:type="pct"/>
            <w:tcBorders>
              <w:bottom w:val="single" w:sz="4" w:space="0" w:color="auto"/>
            </w:tcBorders>
            <w:vAlign w:val="center"/>
          </w:tcPr>
          <w:p w14:paraId="03DCD6B8" w14:textId="77777777" w:rsidR="008F132C" w:rsidRPr="007558CB" w:rsidRDefault="008F132C">
            <w:pPr>
              <w:widowControl/>
              <w:spacing w:beforeLines="10" w:before="31" w:afterLines="10" w:after="31" w:line="240" w:lineRule="auto"/>
              <w:jc w:val="center"/>
              <w:rPr>
                <w:sz w:val="20"/>
              </w:rPr>
            </w:pPr>
            <w:r w:rsidRPr="00DA1CC9">
              <w:rPr>
                <w:kern w:val="2"/>
                <w:sz w:val="20"/>
              </w:rPr>
              <w:t xml:space="preserve">Definition of </w:t>
            </w:r>
            <m:oMath>
              <m:sSub>
                <m:sSubPr>
                  <m:ctrlPr>
                    <w:rPr>
                      <w:rFonts w:ascii="Cambria Math" w:eastAsiaTheme="minorEastAsia" w:hAnsi="Cambria Math" w:cstheme="minorBidi"/>
                      <w:kern w:val="2"/>
                      <w:sz w:val="20"/>
                    </w:rPr>
                  </m:ctrlPr>
                </m:sSubPr>
                <m:e>
                  <m:r>
                    <m:rPr>
                      <m:sty m:val="p"/>
                    </m:rPr>
                    <w:rPr>
                      <w:rFonts w:ascii="Cambria Math" w:hAnsi="Cambria Math"/>
                      <w:sz w:val="20"/>
                    </w:rPr>
                    <m:t>∆</m:t>
                  </m:r>
                </m:e>
                <m:sub>
                  <m:r>
                    <w:rPr>
                      <w:rFonts w:ascii="Cambria Math" w:hAnsi="Cambria Math"/>
                      <w:sz w:val="20"/>
                    </w:rPr>
                    <m:t>TF</m:t>
                  </m:r>
                </m:sub>
              </m:sSub>
            </m:oMath>
            <w:r w:rsidRPr="00D53BD9">
              <w:rPr>
                <w:sz w:val="20"/>
              </w:rPr>
              <w:t xml:space="preserve"> should be modified</w:t>
            </w:r>
          </w:p>
        </w:tc>
        <w:tc>
          <w:tcPr>
            <w:tcW w:w="1419" w:type="pct"/>
            <w:tcBorders>
              <w:bottom w:val="single" w:sz="4" w:space="0" w:color="auto"/>
            </w:tcBorders>
            <w:vAlign w:val="center"/>
          </w:tcPr>
          <w:p w14:paraId="4A26048B" w14:textId="77777777" w:rsidR="008F132C" w:rsidRPr="00DA1CC9" w:rsidRDefault="008F132C">
            <w:pPr>
              <w:widowControl/>
              <w:spacing w:beforeLines="10" w:before="31" w:afterLines="10" w:after="31" w:line="240" w:lineRule="auto"/>
              <w:jc w:val="center"/>
              <w:rPr>
                <w:sz w:val="20"/>
              </w:rPr>
            </w:pPr>
            <w:r w:rsidRPr="00DA1CC9">
              <w:rPr>
                <w:rFonts w:hint="eastAsia"/>
                <w:sz w:val="20"/>
              </w:rPr>
              <w:t>E</w:t>
            </w:r>
            <w:r w:rsidRPr="00DA1CC9">
              <w:rPr>
                <w:sz w:val="20"/>
              </w:rPr>
              <w:t>xisting mechanisms</w:t>
            </w:r>
          </w:p>
        </w:tc>
      </w:tr>
      <w:tr w:rsidR="008F132C" w:rsidRPr="00EF13C4" w14:paraId="54EA1488" w14:textId="77777777" w:rsidTr="00EB7902">
        <w:tc>
          <w:tcPr>
            <w:tcW w:w="867" w:type="pct"/>
            <w:vMerge/>
            <w:tcBorders>
              <w:bottom w:val="double" w:sz="4" w:space="0" w:color="auto"/>
            </w:tcBorders>
            <w:vAlign w:val="center"/>
          </w:tcPr>
          <w:p w14:paraId="3CDFB8EE" w14:textId="77777777" w:rsidR="008F132C" w:rsidRPr="00CE6385" w:rsidRDefault="008F132C">
            <w:pPr>
              <w:widowControl/>
              <w:spacing w:beforeLines="10" w:before="31" w:afterLines="10" w:after="31" w:line="240" w:lineRule="auto"/>
              <w:jc w:val="center"/>
              <w:rPr>
                <w:sz w:val="20"/>
              </w:rPr>
            </w:pPr>
          </w:p>
        </w:tc>
        <w:tc>
          <w:tcPr>
            <w:tcW w:w="1337" w:type="pct"/>
            <w:tcBorders>
              <w:bottom w:val="double" w:sz="4" w:space="0" w:color="auto"/>
            </w:tcBorders>
            <w:vAlign w:val="center"/>
          </w:tcPr>
          <w:p w14:paraId="6DC651CF" w14:textId="77777777" w:rsidR="008F132C" w:rsidRPr="00CE6385" w:rsidRDefault="008F132C">
            <w:pPr>
              <w:widowControl/>
              <w:spacing w:beforeLines="10" w:before="31" w:afterLines="10" w:after="31" w:line="240" w:lineRule="auto"/>
              <w:jc w:val="center"/>
              <w:rPr>
                <w:sz w:val="20"/>
              </w:rPr>
            </w:pPr>
            <w:r w:rsidRPr="00CE6385">
              <w:rPr>
                <w:sz w:val="20"/>
              </w:rPr>
              <w:t>Flexible power control</w:t>
            </w:r>
          </w:p>
        </w:tc>
        <w:tc>
          <w:tcPr>
            <w:tcW w:w="1377" w:type="pct"/>
            <w:tcBorders>
              <w:bottom w:val="double" w:sz="4" w:space="0" w:color="auto"/>
            </w:tcBorders>
            <w:vAlign w:val="center"/>
          </w:tcPr>
          <w:p w14:paraId="6C3D59BF" w14:textId="77777777" w:rsidR="008F132C" w:rsidRPr="00CE6385" w:rsidRDefault="008F132C">
            <w:pPr>
              <w:widowControl/>
              <w:spacing w:beforeLines="10" w:before="31" w:afterLines="10" w:after="31" w:line="240" w:lineRule="auto"/>
              <w:jc w:val="center"/>
              <w:rPr>
                <w:sz w:val="20"/>
              </w:rPr>
            </w:pPr>
            <w:r w:rsidRPr="00CE6385">
              <w:rPr>
                <w:sz w:val="20"/>
              </w:rPr>
              <w:t>Facilitate JCE per TOT</w:t>
            </w:r>
          </w:p>
        </w:tc>
        <w:tc>
          <w:tcPr>
            <w:tcW w:w="1419" w:type="pct"/>
            <w:tcBorders>
              <w:bottom w:val="double" w:sz="4" w:space="0" w:color="auto"/>
            </w:tcBorders>
            <w:vAlign w:val="center"/>
          </w:tcPr>
          <w:p w14:paraId="08A8F5CB" w14:textId="77777777" w:rsidR="008F132C" w:rsidRPr="00CE6385" w:rsidRDefault="008F132C">
            <w:pPr>
              <w:widowControl/>
              <w:spacing w:beforeLines="10" w:before="31" w:afterLines="10" w:after="31" w:line="240" w:lineRule="auto"/>
              <w:jc w:val="center"/>
              <w:rPr>
                <w:sz w:val="20"/>
              </w:rPr>
            </w:pPr>
            <w:r w:rsidRPr="00CE6385">
              <w:rPr>
                <w:sz w:val="20"/>
              </w:rPr>
              <w:t>Sluggish power control</w:t>
            </w:r>
          </w:p>
        </w:tc>
      </w:tr>
    </w:tbl>
    <w:p w14:paraId="5073D6D8" w14:textId="77777777" w:rsidR="00A409F3" w:rsidRDefault="00A409F3" w:rsidP="00B0218B">
      <w:pPr>
        <w:spacing w:before="93"/>
      </w:pPr>
    </w:p>
    <w:p w14:paraId="6FFA61F5" w14:textId="0E0CCD8D" w:rsidR="00C11A25" w:rsidRPr="006E3012" w:rsidRDefault="00C11A25" w:rsidP="00B0218B">
      <w:pPr>
        <w:spacing w:before="93"/>
      </w:pPr>
      <w:r>
        <w:lastRenderedPageBreak/>
        <w:t>The comparison</w:t>
      </w:r>
      <w:r w:rsidR="00673740">
        <w:t>s are</w:t>
      </w:r>
      <w:r>
        <w:t xml:space="preserve"> concluded in Table I.</w:t>
      </w:r>
      <w:r w:rsidRPr="006E3012">
        <w:t xml:space="preserve"> </w:t>
      </w:r>
      <w:r>
        <w:t xml:space="preserve">Option </w:t>
      </w:r>
      <w:proofErr w:type="gramStart"/>
      <w:r>
        <w:t>a</w:t>
      </w:r>
      <w:r w:rsidR="00AF4AB3">
        <w:t xml:space="preserve"> is</w:t>
      </w:r>
      <w:proofErr w:type="gramEnd"/>
      <w:r w:rsidR="00AF4AB3">
        <w:t xml:space="preserve"> the simplest method, but it limits the</w:t>
      </w:r>
      <w:r>
        <w:t xml:space="preserve"> performance, such as </w:t>
      </w:r>
      <w:r w:rsidR="008E3BF9">
        <w:t xml:space="preserve">the </w:t>
      </w:r>
      <w:r w:rsidR="00DA7573">
        <w:t>worse UCI feedback performance</w:t>
      </w:r>
      <w:r>
        <w:t xml:space="preserve">. </w:t>
      </w:r>
      <w:r w:rsidR="00AF4AB3">
        <w:t>Conversely, o</w:t>
      </w:r>
      <w:r>
        <w:t>ption c</w:t>
      </w:r>
      <w:r w:rsidR="00AF4AB3">
        <w:t xml:space="preserve"> has the best performance, but it</w:t>
      </w:r>
      <w:r>
        <w:t xml:space="preserve"> </w:t>
      </w:r>
      <w:r w:rsidR="00AF4AB3">
        <w:t>has a long UCI</w:t>
      </w:r>
      <w:r w:rsidR="008E3BF9">
        <w:t xml:space="preserve"> feedback delay, a long decoding delay,</w:t>
      </w:r>
      <w:r w:rsidR="00AF4AB3">
        <w:t xml:space="preserve"> and a sluggish power control. Option b is </w:t>
      </w:r>
      <w:r>
        <w:t xml:space="preserve">a compromise between option </w:t>
      </w:r>
      <w:proofErr w:type="gramStart"/>
      <w:r>
        <w:t>a and</w:t>
      </w:r>
      <w:proofErr w:type="gramEnd"/>
      <w:r>
        <w:t xml:space="preserve"> option c. It has </w:t>
      </w:r>
      <w:r w:rsidR="004625A7">
        <w:t xml:space="preserve">better UCI feedback performance than option </w:t>
      </w:r>
      <w:proofErr w:type="gramStart"/>
      <w:r w:rsidR="004625A7">
        <w:t>a</w:t>
      </w:r>
      <w:r w:rsidR="002C6203">
        <w:t xml:space="preserve"> </w:t>
      </w:r>
      <w:r w:rsidR="00EA0F4B">
        <w:t>and</w:t>
      </w:r>
      <w:proofErr w:type="gramEnd"/>
      <w:r w:rsidR="00EA0F4B">
        <w:t xml:space="preserve"> </w:t>
      </w:r>
      <w:r w:rsidR="004625A7">
        <w:t>shorter UCI delay</w:t>
      </w:r>
      <w:r w:rsidRPr="006E3012">
        <w:t xml:space="preserve"> </w:t>
      </w:r>
      <w:r w:rsidR="004625A7">
        <w:t>and decoding delay than</w:t>
      </w:r>
      <w:r w:rsidRPr="006E3012">
        <w:t xml:space="preserve"> option c. </w:t>
      </w:r>
      <w:r>
        <w:t>In addition, option b facilitate</w:t>
      </w:r>
      <w:r w:rsidR="002C6203">
        <w:t>s</w:t>
      </w:r>
      <w:r>
        <w:t xml:space="preserve"> joint channel estimation performed per TOT; it can further improve the coverage performance. As discussed above</w:t>
      </w:r>
      <w:r w:rsidRPr="006E3012">
        <w:t xml:space="preserve">, option b is </w:t>
      </w:r>
      <w:r>
        <w:t xml:space="preserve">thus </w:t>
      </w:r>
      <w:r w:rsidRPr="006E3012">
        <w:t>preferred.</w:t>
      </w:r>
    </w:p>
    <w:p w14:paraId="1440B6BE" w14:textId="061AA5A1" w:rsidR="006F740F" w:rsidRPr="00B0218B" w:rsidRDefault="00390520" w:rsidP="00B0218B">
      <w:pPr>
        <w:spacing w:before="93"/>
      </w:pPr>
      <w:r>
        <w:t xml:space="preserve">In addition, </w:t>
      </w:r>
      <w:r w:rsidR="00931E1F">
        <w:t>the start position</w:t>
      </w:r>
      <w:r w:rsidR="007830B9">
        <w:t xml:space="preserve"> in each RV </w:t>
      </w:r>
      <w:r w:rsidR="00241B08">
        <w:t>is</w:t>
      </w:r>
      <w:r w:rsidR="00931E1F">
        <w:t xml:space="preserve"> defined as the times of the LDPC lifting size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Pr="00B0218B">
        <w:t xml:space="preserve"> </w:t>
      </w:r>
      <w:r>
        <w:t>in current spec</w:t>
      </w:r>
      <w:r w:rsidR="00931E1F" w:rsidRPr="00B0218B">
        <w:t>. This is because</w:t>
      </w:r>
      <w:r w:rsidR="00241B08" w:rsidRPr="00B0218B">
        <w:t xml:space="preserve"> </w:t>
      </w:r>
      <w:r w:rsidR="00E062E1" w:rsidRPr="00B0218B">
        <w:t xml:space="preserve">the coded bits </w:t>
      </w:r>
      <w:r w:rsidR="00003376" w:rsidRPr="00B0218B">
        <w:t xml:space="preserve">with the length need to be selected in </w:t>
      </w:r>
      <w:r w:rsidR="00DE13AA" w:rsidRPr="00B0218B">
        <w:t xml:space="preserve">the </w:t>
      </w:r>
      <w:r w:rsidR="00003376" w:rsidRPr="00B0218B">
        <w:t xml:space="preserve">RM </w:t>
      </w:r>
      <w:r w:rsidR="00E062E1" w:rsidRPr="00B0218B">
        <w:t xml:space="preserve">from the start position </w:t>
      </w:r>
      <w:r w:rsidR="00721209" w:rsidRPr="00B0218B">
        <w:t xml:space="preserve">of any 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E062E1" w:rsidRPr="00B0218B">
        <w:t xml:space="preserve"> </w:t>
      </w:r>
      <w:r w:rsidR="00003376" w:rsidRPr="00B0218B">
        <w:t>can be partially generated</w:t>
      </w:r>
      <w:r w:rsidR="00485ECB" w:rsidRPr="00B0218B">
        <w:t xml:space="preserve"> in once LDPC coding</w:t>
      </w:r>
      <w:r w:rsidR="00003376" w:rsidRPr="00B0218B">
        <w:t xml:space="preserve"> </w:t>
      </w:r>
      <w:r w:rsidR="00E062E1" w:rsidRPr="00B0218B">
        <w:t>but not selected from</w:t>
      </w:r>
      <w:r w:rsidR="00485ECB" w:rsidRPr="00B0218B">
        <w:t xml:space="preserve"> th</w:t>
      </w:r>
      <w:r w:rsidR="00721209" w:rsidRPr="00B0218B">
        <w:t>is</w:t>
      </w:r>
      <w:r w:rsidR="00485ECB" w:rsidRPr="00B0218B">
        <w:t xml:space="preserve"> start position</w:t>
      </w:r>
      <w:r w:rsidR="00003376" w:rsidRPr="00B0218B">
        <w:t xml:space="preserve"> </w:t>
      </w:r>
      <w:r w:rsidR="00485ECB" w:rsidRPr="00B0218B">
        <w:t xml:space="preserve">among all the coded bits completely generated </w:t>
      </w:r>
      <w:r w:rsidR="00721209" w:rsidRPr="00B0218B">
        <w:t xml:space="preserve">in once LDPC coding; </w:t>
      </w:r>
      <w:r w:rsidR="00DD18EB" w:rsidRPr="00B0218B">
        <w:t xml:space="preserve">and therefore, </w:t>
      </w:r>
      <w:r w:rsidR="0074590D" w:rsidRPr="00B0218B">
        <w:t>it can facilitate the LDPC coding from a perspective of implementation.</w:t>
      </w:r>
      <w:r w:rsidR="00C7294F" w:rsidRPr="00B0218B">
        <w:t xml:space="preserve"> </w:t>
      </w:r>
      <w:r w:rsidR="006A616F" w:rsidRPr="00B0218B">
        <w:t>For the same reason</w:t>
      </w:r>
      <w:r w:rsidR="00AE7D3C" w:rsidRPr="00B0218B">
        <w:t xml:space="preserve">, </w:t>
      </w:r>
      <w:r w:rsidR="00AE7D3C">
        <w:t>option b</w:t>
      </w:r>
      <w:r w:rsidR="00AE7D3C" w:rsidRPr="00B0218B">
        <w:t xml:space="preserve"> can be modified as that the start position of bit selection is defined as the times of </w:t>
      </w:r>
      <m:oMath>
        <m:sSub>
          <m:sSubPr>
            <m:ctrlPr>
              <w:rPr>
                <w:rFonts w:ascii="Cambria Math" w:hAnsi="Cambria Math"/>
              </w:rPr>
            </m:ctrlPr>
          </m:sSubPr>
          <m:e>
            <m:r>
              <w:rPr>
                <w:rFonts w:ascii="Cambria Math" w:hAnsi="Cambria Math"/>
              </w:rPr>
              <m:t>Z</m:t>
            </m:r>
          </m:e>
          <m:sub>
            <m:r>
              <w:rPr>
                <w:rFonts w:ascii="Cambria Math" w:hAnsi="Cambria Math"/>
              </w:rPr>
              <m:t>c</m:t>
            </m:r>
          </m:sub>
        </m:sSub>
      </m:oMath>
      <w:r w:rsidR="00C9345B" w:rsidRPr="00B0218B">
        <w:t xml:space="preserve"> to further reduce the implementation complexity</w:t>
      </w:r>
      <w:r w:rsidR="00AE7D3C" w:rsidRPr="00B0218B">
        <w:t xml:space="preserve">, i.e., the start position of bit selection in the circular buffer on TOT </w:t>
      </w:r>
      <m:oMath>
        <m:r>
          <w:rPr>
            <w:rFonts w:ascii="Cambria Math" w:hAnsi="Cambria Math"/>
          </w:rPr>
          <m:t>i</m:t>
        </m:r>
      </m:oMath>
      <w:r w:rsidR="00AE7D3C" w:rsidRPr="00B0218B">
        <w:t xml:space="preserve"> is given by </w:t>
      </w:r>
      <m:oMath>
        <m:sSub>
          <m:sSubPr>
            <m:ctrlPr>
              <w:rPr>
                <w:rFonts w:ascii="Cambria Math" w:hAnsi="Cambria Math"/>
              </w:rPr>
            </m:ctrlPr>
          </m:sSubPr>
          <m:e>
            <m:r>
              <w:rPr>
                <w:rFonts w:ascii="Cambria Math" w:hAnsi="Cambria Math"/>
              </w:rPr>
              <m:t>k</m:t>
            </m:r>
          </m:e>
          <m:sub>
            <m:r>
              <w:rPr>
                <w:rFonts w:ascii="Cambria Math" w:hAnsi="Cambria Math"/>
              </w:rPr>
              <m:t>i</m:t>
            </m:r>
          </m:sub>
        </m:sSub>
      </m:oMath>
      <w:r w:rsidR="00AE7D3C" w:rsidRPr="00B0218B">
        <w:t xml:space="preserve"> as follows</w:t>
      </w:r>
    </w:p>
    <w:p w14:paraId="11AF46FB" w14:textId="77777777" w:rsidR="006F740F" w:rsidRPr="00BD4036" w:rsidRDefault="00B5335E" w:rsidP="006F740F">
      <w:pPr>
        <w:spacing w:before="93"/>
        <w:rPr>
          <w:rFonts w:ascii="Cambria Math" w:hAnsi="Cambria Math"/>
          <w:iCs/>
        </w:rPr>
      </w:pPr>
      <m:oMathPara>
        <m:oMath>
          <m:sSub>
            <m:sSubPr>
              <m:ctrlPr>
                <w:rPr>
                  <w:rFonts w:ascii="Cambria Math" w:hAnsi="Cambria Math"/>
                  <w:iCs/>
                </w:rPr>
              </m:ctrlPr>
            </m:sSubPr>
            <m:e>
              <m:r>
                <w:rPr>
                  <w:rFonts w:ascii="Cambria Math" w:hAnsi="Cambria Math"/>
                </w:rPr>
                <m:t>k</m:t>
              </m:r>
            </m:e>
            <m:sub>
              <m:r>
                <w:rPr>
                  <w:rFonts w:ascii="Cambria Math" w:hAnsi="Cambria Math"/>
                </w:rPr>
                <m:t>i</m:t>
              </m:r>
            </m:sub>
          </m:sSub>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m:t>
                    </m:r>
                  </m:e>
                  <m:e>
                    <m:r>
                      <w:rPr>
                        <w:rFonts w:ascii="Cambria Math" w:hAnsi="Cambria Math"/>
                      </w:rPr>
                      <m:t>i</m:t>
                    </m:r>
                    <m:r>
                      <m:rPr>
                        <m:sty m:val="p"/>
                      </m:rPr>
                      <w:rPr>
                        <w:rFonts w:ascii="Cambria Math" w:hAnsi="Cambria Math"/>
                      </w:rPr>
                      <m:t>=0</m:t>
                    </m:r>
                  </m:e>
                </m:mr>
                <m:mr>
                  <m:e>
                    <m:d>
                      <m:dPr>
                        <m:begChr m:val="⌊"/>
                        <m:endChr m:val="⌋"/>
                        <m:ctrlPr>
                          <w:rPr>
                            <w:rFonts w:ascii="Cambria Math" w:hAnsi="Cambria Math"/>
                            <w:iCs/>
                          </w:rPr>
                        </m:ctrlPr>
                      </m:dPr>
                      <m:e>
                        <m:f>
                          <m:fPr>
                            <m:type m:val="lin"/>
                            <m:ctrlPr>
                              <w:rPr>
                                <w:rFonts w:ascii="Cambria Math" w:hAnsi="Cambria Math"/>
                                <w:iCs/>
                              </w:rPr>
                            </m:ctrlPr>
                          </m:fPr>
                          <m:num>
                            <m:sSub>
                              <m:sSubPr>
                                <m:ctrlPr>
                                  <w:rPr>
                                    <w:rFonts w:ascii="Cambria Math" w:hAnsi="Cambria Math"/>
                                    <w:iCs/>
                                  </w:rPr>
                                </m:ctrlPr>
                              </m:sSubPr>
                              <m:e>
                                <m:r>
                                  <w:rPr>
                                    <w:rFonts w:ascii="Cambria Math" w:hAnsi="Cambria Math"/>
                                  </w:rPr>
                                  <m:t>l</m:t>
                                </m:r>
                              </m:e>
                              <m:sub>
                                <m:r>
                                  <w:rPr>
                                    <w:rFonts w:ascii="Cambria Math" w:hAnsi="Cambria Math"/>
                                  </w:rPr>
                                  <m:t>i</m:t>
                                </m:r>
                                <m:r>
                                  <m:rPr>
                                    <m:sty m:val="p"/>
                                  </m:rPr>
                                  <w:rPr>
                                    <w:rFonts w:ascii="Cambria Math" w:hAnsi="Cambria Math"/>
                                  </w:rPr>
                                  <m:t>-1</m:t>
                                </m:r>
                              </m:sub>
                            </m:sSub>
                          </m:num>
                          <m:den>
                            <m:sSub>
                              <m:sSubPr>
                                <m:ctrlPr>
                                  <w:rPr>
                                    <w:rFonts w:ascii="Cambria Math" w:hAnsi="Cambria Math"/>
                                    <w:iCs/>
                                  </w:rPr>
                                </m:ctrlPr>
                              </m:sSubPr>
                              <m:e>
                                <m:r>
                                  <w:rPr>
                                    <w:rFonts w:ascii="Cambria Math" w:hAnsi="Cambria Math"/>
                                  </w:rPr>
                                  <m:t>Z</m:t>
                                </m:r>
                              </m:e>
                              <m:sub>
                                <m:r>
                                  <w:rPr>
                                    <w:rFonts w:ascii="Cambria Math" w:hAnsi="Cambria Math"/>
                                  </w:rPr>
                                  <m:t>c</m:t>
                                </m:r>
                              </m:sub>
                            </m:sSub>
                          </m:den>
                        </m:f>
                      </m:e>
                    </m:d>
                    <m:sSub>
                      <m:sSubPr>
                        <m:ctrlPr>
                          <w:rPr>
                            <w:rFonts w:ascii="Cambria Math" w:hAnsi="Cambria Math"/>
                            <w:iCs/>
                          </w:rPr>
                        </m:ctrlPr>
                      </m:sSubPr>
                      <m:e>
                        <m:r>
                          <w:rPr>
                            <w:rFonts w:ascii="Cambria Math" w:hAnsi="Cambria Math"/>
                          </w:rPr>
                          <m:t>Z</m:t>
                        </m:r>
                      </m:e>
                      <m:sub>
                        <m:r>
                          <w:rPr>
                            <w:rFonts w:ascii="Cambria Math" w:hAnsi="Cambria Math"/>
                          </w:rPr>
                          <m:t>c</m:t>
                        </m:r>
                      </m:sub>
                    </m:sSub>
                    <m:r>
                      <m:rPr>
                        <m:sty m:val="p"/>
                      </m:rPr>
                      <w:rPr>
                        <w:rFonts w:ascii="Cambria Math" w:hAnsi="Cambria Math"/>
                      </w:rPr>
                      <m:t>,</m:t>
                    </m:r>
                  </m:e>
                  <m:e>
                    <m:r>
                      <w:rPr>
                        <w:rFonts w:ascii="Cambria Math" w:hAnsi="Cambria Math"/>
                      </w:rPr>
                      <m:t>i</m:t>
                    </m:r>
                    <m:r>
                      <m:rPr>
                        <m:sty m:val="p"/>
                      </m:rPr>
                      <w:rPr>
                        <w:rFonts w:ascii="Cambria Math" w:hAnsi="Cambria Math"/>
                      </w:rPr>
                      <m:t>=1,2,…</m:t>
                    </m:r>
                  </m:e>
                </m:mr>
              </m:m>
            </m:e>
          </m:d>
        </m:oMath>
      </m:oMathPara>
    </w:p>
    <w:p w14:paraId="0C42D3C1" w14:textId="3C292429" w:rsidR="006F740F" w:rsidRDefault="006F740F" w:rsidP="00B0218B">
      <w:pPr>
        <w:spacing w:before="93"/>
      </w:pPr>
      <w:proofErr w:type="gramStart"/>
      <w:r w:rsidRPr="00B0218B">
        <w:t>where</w:t>
      </w:r>
      <w:proofErr w:type="gramEnd"/>
      <w:r w:rsidRPr="00B0218B">
        <w:t xml:space="preserve"> </w:t>
      </w:r>
      <m:oMath>
        <m:sSub>
          <m:sSubPr>
            <m:ctrlPr>
              <w:rPr>
                <w:rFonts w:ascii="Cambria Math" w:hAnsi="Cambria Math"/>
              </w:rPr>
            </m:ctrlPr>
          </m:sSubPr>
          <m:e>
            <m:r>
              <w:rPr>
                <w:rFonts w:ascii="Cambria Math" w:hAnsi="Cambria Math"/>
              </w:rPr>
              <m:t>l</m:t>
            </m:r>
          </m:e>
          <m:sub>
            <m:r>
              <w:rPr>
                <w:rFonts w:ascii="Cambria Math" w:hAnsi="Cambria Math"/>
              </w:rPr>
              <m:t>i</m:t>
            </m:r>
            <m:r>
              <m:rPr>
                <m:sty m:val="p"/>
              </m:rPr>
              <w:rPr>
                <w:rFonts w:ascii="Cambria Math" w:hAnsi="Cambria Math"/>
              </w:rPr>
              <m:t>-1</m:t>
            </m:r>
          </m:sub>
        </m:sSub>
      </m:oMath>
      <w:r w:rsidRPr="00B0218B">
        <w:t xml:space="preserve"> denotes the end position of bit selection in the circular buffer on TOT </w:t>
      </w:r>
      <m:oMath>
        <m:r>
          <w:rPr>
            <w:rFonts w:ascii="Cambria Math" w:hAnsi="Cambria Math"/>
          </w:rPr>
          <m:t>i</m:t>
        </m:r>
        <m:r>
          <m:rPr>
            <m:sty m:val="p"/>
          </m:rPr>
          <w:rPr>
            <w:rFonts w:ascii="Cambria Math" w:hAnsi="Cambria Math"/>
          </w:rPr>
          <m:t>-1</m:t>
        </m:r>
      </m:oMath>
      <w:r w:rsidRPr="00B0218B">
        <w:t xml:space="preserve">, </w:t>
      </w:r>
      <m:oMath>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cb</m:t>
            </m:r>
          </m:sub>
        </m:sSub>
      </m:oMath>
      <w:r w:rsidRPr="00B0218B">
        <w:t xml:space="preserve">, </w:t>
      </w:r>
      <m:oMath>
        <m:sSub>
          <m:sSubPr>
            <m:ctrlPr>
              <w:rPr>
                <w:rFonts w:ascii="Cambria Math" w:hAnsi="Cambria Math"/>
              </w:rPr>
            </m:ctrlPr>
          </m:sSubPr>
          <m:e>
            <m:r>
              <w:rPr>
                <w:rFonts w:ascii="Cambria Math" w:hAnsi="Cambria Math"/>
              </w:rPr>
              <m:t>N</m:t>
            </m:r>
          </m:e>
          <m:sub>
            <m:r>
              <w:rPr>
                <w:rFonts w:ascii="Cambria Math" w:hAnsi="Cambria Math"/>
              </w:rPr>
              <m:t>cb</m:t>
            </m:r>
          </m:sub>
        </m:sSub>
      </m:oMath>
      <w:r w:rsidRPr="00B0218B">
        <w:t xml:space="preserve"> denotes the length of coded bits in the circular buffer, and </w:t>
      </w:r>
      <m:oMath>
        <m:r>
          <w:rPr>
            <w:rFonts w:ascii="Cambria Math" w:hAnsi="Cambria Math"/>
          </w:rPr>
          <m:t>i</m:t>
        </m:r>
      </m:oMath>
      <w:r w:rsidRPr="00B0218B">
        <w:t xml:space="preserve"> denotes the TOT number, </w:t>
      </w:r>
      <m:oMath>
        <m:r>
          <w:rPr>
            <w:rFonts w:ascii="Cambria Math" w:hAnsi="Cambria Math"/>
          </w:rPr>
          <m:t>i</m:t>
        </m:r>
        <m:r>
          <m:rPr>
            <m:sty m:val="p"/>
          </m:rPr>
          <w:rPr>
            <w:rFonts w:ascii="Cambria Math" w:hAnsi="Cambria Math"/>
          </w:rPr>
          <m:t>=0,1,…</m:t>
        </m:r>
      </m:oMath>
      <w:r w:rsidRPr="00B0218B">
        <w:t xml:space="preserve">. As shown in </w:t>
      </w:r>
      <w:r w:rsidR="00126344">
        <w:t>Fig. 6</w:t>
      </w:r>
      <w:r w:rsidRPr="00B0218B">
        <w:t xml:space="preserve">, the coded bits are read from the start position </w:t>
      </w:r>
      <m:oMath>
        <m:sSub>
          <m:sSubPr>
            <m:ctrlPr>
              <w:rPr>
                <w:rFonts w:ascii="Cambria Math" w:hAnsi="Cambria Math"/>
              </w:rPr>
            </m:ctrlPr>
          </m:sSubPr>
          <m:e>
            <m:r>
              <w:rPr>
                <w:rFonts w:ascii="Cambria Math" w:hAnsi="Cambria Math"/>
              </w:rPr>
              <m:t>k</m:t>
            </m:r>
          </m:e>
          <m:sub>
            <m:r>
              <w:rPr>
                <w:rFonts w:ascii="Cambria Math" w:hAnsi="Cambria Math"/>
              </w:rPr>
              <m:t>i</m:t>
            </m:r>
          </m:sub>
        </m:sSub>
      </m:oMath>
      <w:r w:rsidRPr="00B0218B">
        <w:t xml:space="preserve"> in the circular buffer and interleaved per TOT.</w:t>
      </w:r>
    </w:p>
    <w:p w14:paraId="6A0AACDA" w14:textId="4BA004ED" w:rsidR="00B07731" w:rsidRDefault="00B07731">
      <w:pPr>
        <w:spacing w:before="93"/>
        <w:rPr>
          <w:rFonts w:eastAsia="宋体" w:cs="Times New Roman"/>
          <w:i/>
          <w:kern w:val="0"/>
        </w:rPr>
      </w:pPr>
      <w:r w:rsidRPr="002964F3">
        <w:rPr>
          <w:rFonts w:eastAsia="宋体" w:cs="Times New Roman"/>
          <w:b/>
          <w:i/>
          <w:kern w:val="0"/>
        </w:rPr>
        <w:t xml:space="preserve">Proposal </w:t>
      </w:r>
      <w:r w:rsidR="007B339E">
        <w:rPr>
          <w:rFonts w:eastAsia="宋体" w:cs="Times New Roman"/>
          <w:b/>
          <w:i/>
          <w:kern w:val="0"/>
        </w:rPr>
        <w:t>7</w:t>
      </w:r>
      <w:r w:rsidRPr="002964F3">
        <w:rPr>
          <w:rFonts w:eastAsia="宋体" w:cs="Times New Roman"/>
          <w:i/>
          <w:kern w:val="0"/>
        </w:rPr>
        <w:t xml:space="preserve">: </w:t>
      </w:r>
      <w:r>
        <w:rPr>
          <w:rFonts w:eastAsia="宋体" w:cs="Times New Roman"/>
          <w:i/>
          <w:kern w:val="0"/>
        </w:rPr>
        <w:t xml:space="preserve">RM is performed per TOT, where the start position of bit selection in the circular buffer </w:t>
      </w:r>
      <w:r w:rsidRPr="0068410B">
        <w:rPr>
          <w:rFonts w:eastAsia="宋体" w:cs="Times New Roman"/>
          <w:i/>
          <w:kern w:val="0"/>
        </w:rPr>
        <w:t>on TOT</w:t>
      </w:r>
      <w:r w:rsidDel="0086052A">
        <w:rPr>
          <w:rFonts w:eastAsia="宋体" w:cs="Times New Roman"/>
          <w:i/>
          <w:kern w:val="0"/>
        </w:rPr>
        <w:t xml:space="preserve"> </w:t>
      </w:r>
      <m:oMath>
        <m:r>
          <w:rPr>
            <w:rFonts w:ascii="Cambria Math" w:eastAsia="宋体" w:hAnsi="Cambria Math" w:cs="Times New Roman"/>
            <w:kern w:val="0"/>
          </w:rPr>
          <m:t>i</m:t>
        </m:r>
      </m:oMath>
      <w:r>
        <w:rPr>
          <w:rFonts w:eastAsia="宋体" w:cs="Times New Roman"/>
          <w:i/>
          <w:kern w:val="0"/>
        </w:rPr>
        <w:t xml:space="preserve"> is defined as</w:t>
      </w:r>
    </w:p>
    <w:p w14:paraId="36960BAD" w14:textId="77777777" w:rsidR="00B07731" w:rsidRPr="00BD4036" w:rsidRDefault="00B5335E" w:rsidP="00B07731">
      <w:pPr>
        <w:spacing w:before="93"/>
        <w:rPr>
          <w:rFonts w:ascii="Cambria Math" w:hAnsi="Cambria Math"/>
          <w:iCs/>
        </w:rPr>
      </w:pPr>
      <m:oMathPara>
        <m:oMath>
          <m:sSub>
            <m:sSubPr>
              <m:ctrlPr>
                <w:rPr>
                  <w:rFonts w:ascii="Cambria Math" w:hAnsi="Cambria Math"/>
                  <w:iCs/>
                </w:rPr>
              </m:ctrlPr>
            </m:sSubPr>
            <m:e>
              <m:r>
                <w:rPr>
                  <w:rFonts w:ascii="Cambria Math" w:hAnsi="Cambria Math"/>
                </w:rPr>
                <m:t>k</m:t>
              </m:r>
            </m:e>
            <m:sub>
              <m:r>
                <w:rPr>
                  <w:rFonts w:ascii="Cambria Math" w:hAnsi="Cambria Math"/>
                </w:rPr>
                <m:t>i</m:t>
              </m:r>
            </m:sub>
          </m:sSub>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m:t>
                    </m:r>
                  </m:e>
                  <m:e>
                    <m:r>
                      <w:rPr>
                        <w:rFonts w:ascii="Cambria Math" w:hAnsi="Cambria Math"/>
                      </w:rPr>
                      <m:t>i</m:t>
                    </m:r>
                    <m:r>
                      <m:rPr>
                        <m:sty m:val="p"/>
                      </m:rPr>
                      <w:rPr>
                        <w:rFonts w:ascii="Cambria Math" w:hAnsi="Cambria Math"/>
                      </w:rPr>
                      <m:t>=0</m:t>
                    </m:r>
                  </m:e>
                </m:mr>
                <m:mr>
                  <m:e>
                    <m:d>
                      <m:dPr>
                        <m:begChr m:val="⌊"/>
                        <m:endChr m:val="⌋"/>
                        <m:ctrlPr>
                          <w:rPr>
                            <w:rFonts w:ascii="Cambria Math" w:hAnsi="Cambria Math"/>
                            <w:iCs/>
                          </w:rPr>
                        </m:ctrlPr>
                      </m:dPr>
                      <m:e>
                        <m:f>
                          <m:fPr>
                            <m:type m:val="lin"/>
                            <m:ctrlPr>
                              <w:rPr>
                                <w:rFonts w:ascii="Cambria Math" w:hAnsi="Cambria Math"/>
                                <w:iCs/>
                              </w:rPr>
                            </m:ctrlPr>
                          </m:fPr>
                          <m:num>
                            <m:sSub>
                              <m:sSubPr>
                                <m:ctrlPr>
                                  <w:rPr>
                                    <w:rFonts w:ascii="Cambria Math" w:hAnsi="Cambria Math"/>
                                    <w:iCs/>
                                  </w:rPr>
                                </m:ctrlPr>
                              </m:sSubPr>
                              <m:e>
                                <m:r>
                                  <w:rPr>
                                    <w:rFonts w:ascii="Cambria Math" w:hAnsi="Cambria Math"/>
                                  </w:rPr>
                                  <m:t>l</m:t>
                                </m:r>
                              </m:e>
                              <m:sub>
                                <m:r>
                                  <w:rPr>
                                    <w:rFonts w:ascii="Cambria Math" w:hAnsi="Cambria Math"/>
                                  </w:rPr>
                                  <m:t>i</m:t>
                                </m:r>
                                <m:r>
                                  <m:rPr>
                                    <m:sty m:val="p"/>
                                  </m:rPr>
                                  <w:rPr>
                                    <w:rFonts w:ascii="Cambria Math" w:hAnsi="Cambria Math"/>
                                  </w:rPr>
                                  <m:t>-1</m:t>
                                </m:r>
                              </m:sub>
                            </m:sSub>
                          </m:num>
                          <m:den>
                            <m:sSub>
                              <m:sSubPr>
                                <m:ctrlPr>
                                  <w:rPr>
                                    <w:rFonts w:ascii="Cambria Math" w:hAnsi="Cambria Math"/>
                                    <w:iCs/>
                                  </w:rPr>
                                </m:ctrlPr>
                              </m:sSubPr>
                              <m:e>
                                <m:r>
                                  <w:rPr>
                                    <w:rFonts w:ascii="Cambria Math" w:hAnsi="Cambria Math"/>
                                  </w:rPr>
                                  <m:t>Z</m:t>
                                </m:r>
                              </m:e>
                              <m:sub>
                                <m:r>
                                  <w:rPr>
                                    <w:rFonts w:ascii="Cambria Math" w:hAnsi="Cambria Math"/>
                                  </w:rPr>
                                  <m:t>c</m:t>
                                </m:r>
                              </m:sub>
                            </m:sSub>
                          </m:den>
                        </m:f>
                      </m:e>
                    </m:d>
                    <m:sSub>
                      <m:sSubPr>
                        <m:ctrlPr>
                          <w:rPr>
                            <w:rFonts w:ascii="Cambria Math" w:hAnsi="Cambria Math"/>
                            <w:iCs/>
                          </w:rPr>
                        </m:ctrlPr>
                      </m:sSubPr>
                      <m:e>
                        <m:r>
                          <w:rPr>
                            <w:rFonts w:ascii="Cambria Math" w:hAnsi="Cambria Math"/>
                          </w:rPr>
                          <m:t>Z</m:t>
                        </m:r>
                      </m:e>
                      <m:sub>
                        <m:r>
                          <w:rPr>
                            <w:rFonts w:ascii="Cambria Math" w:hAnsi="Cambria Math"/>
                          </w:rPr>
                          <m:t>c</m:t>
                        </m:r>
                      </m:sub>
                    </m:sSub>
                    <m:r>
                      <m:rPr>
                        <m:sty m:val="p"/>
                      </m:rPr>
                      <w:rPr>
                        <w:rFonts w:ascii="Cambria Math" w:hAnsi="Cambria Math"/>
                      </w:rPr>
                      <m:t>,</m:t>
                    </m:r>
                  </m:e>
                  <m:e>
                    <m:r>
                      <w:rPr>
                        <w:rFonts w:ascii="Cambria Math" w:hAnsi="Cambria Math"/>
                      </w:rPr>
                      <m:t>i</m:t>
                    </m:r>
                    <m:r>
                      <m:rPr>
                        <m:sty m:val="p"/>
                      </m:rPr>
                      <w:rPr>
                        <w:rFonts w:ascii="Cambria Math" w:hAnsi="Cambria Math"/>
                      </w:rPr>
                      <m:t>=1,2,…</m:t>
                    </m:r>
                  </m:e>
                </m:mr>
              </m:m>
            </m:e>
          </m:d>
        </m:oMath>
      </m:oMathPara>
    </w:p>
    <w:p w14:paraId="354AB594" w14:textId="77777777" w:rsidR="00B07731" w:rsidRDefault="00B07731" w:rsidP="00B07731">
      <w:pPr>
        <w:spacing w:before="93"/>
        <w:rPr>
          <w:rFonts w:eastAsia="宋体" w:cs="Times New Roman"/>
          <w:i/>
          <w:kern w:val="0"/>
        </w:rPr>
      </w:pPr>
      <w:r w:rsidRPr="00CC53EC">
        <w:rPr>
          <w:rFonts w:eastAsia="宋体" w:cs="Times New Roman"/>
          <w:i/>
          <w:kern w:val="0"/>
        </w:rPr>
        <w:t xml:space="preserve">where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oMath>
      <w:r w:rsidRPr="00CC53EC">
        <w:rPr>
          <w:rFonts w:eastAsia="宋体" w:cs="Times New Roman"/>
          <w:i/>
          <w:kern w:val="0"/>
        </w:rPr>
        <w:t xml:space="preserve"> denotes the end position of bit selection in the circular buffer on TOT </w:t>
      </w:r>
      <m:oMath>
        <m:r>
          <w:rPr>
            <w:rFonts w:ascii="Cambria Math" w:eastAsia="宋体" w:hAnsi="Cambria Math" w:cs="Times New Roman"/>
            <w:kern w:val="0"/>
          </w:rPr>
          <m:t>i</m:t>
        </m:r>
        <m:r>
          <m:rPr>
            <m:sty m:val="p"/>
          </m:rPr>
          <w:rPr>
            <w:rFonts w:ascii="Cambria Math" w:eastAsia="宋体" w:hAnsi="Cambria Math" w:cs="Times New Roman"/>
            <w:kern w:val="0"/>
          </w:rPr>
          <m:t>-1</m:t>
        </m:r>
      </m:oMath>
      <w:r w:rsidRPr="00CC53EC">
        <w:rPr>
          <w:rFonts w:eastAsia="宋体" w:cs="Times New Roman"/>
          <w:i/>
          <w:kern w:val="0"/>
        </w:rPr>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m:t>
            </m:r>
          </m:sub>
        </m:sSub>
        <m:r>
          <w:rPr>
            <w:rFonts w:ascii="Cambria Math" w:eastAsia="宋体" w:hAnsi="Cambria Math" w:cs="Times New Roman"/>
            <w:kern w:val="0"/>
          </w:rPr>
          <m:t>=0,1,…,</m:t>
        </m:r>
        <m:sSub>
          <m:sSubPr>
            <m:ctrlPr>
              <w:rPr>
                <w:rFonts w:ascii="Cambria Math" w:hAnsi="Cambria Math"/>
                <w:i/>
              </w:rPr>
            </m:ctrlPr>
          </m:sSubPr>
          <m:e>
            <m:r>
              <w:rPr>
                <w:rFonts w:ascii="Cambria Math" w:hAnsi="Cambria Math"/>
              </w:rPr>
              <m:t>N</m:t>
            </m:r>
          </m:e>
          <m:sub>
            <m:r>
              <w:rPr>
                <w:rFonts w:ascii="Cambria Math" w:hAnsi="Cambria Math"/>
              </w:rPr>
              <m:t>cb</m:t>
            </m:r>
          </m:sub>
        </m:sSub>
      </m:oMath>
      <w:r w:rsidRPr="00CC53EC">
        <w:rPr>
          <w:rFonts w:eastAsia="宋体" w:cs="Times New Roma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Pr="00CC53EC">
        <w:rPr>
          <w:rFonts w:eastAsia="宋体" w:cs="Times New Roman"/>
          <w:i/>
        </w:rPr>
        <w:t xml:space="preserve"> denotes the length of coded bits in the circular buffer,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Pr="00CC53EC">
        <w:rPr>
          <w:rFonts w:eastAsia="宋体" w:cs="Times New Roman"/>
          <w:i/>
          <w:kern w:val="0"/>
        </w:rPr>
        <w:t xml:space="preserve"> is the LDPC </w:t>
      </w:r>
      <w:r>
        <w:rPr>
          <w:rFonts w:eastAsia="宋体" w:cs="Times New Roman"/>
          <w:i/>
          <w:kern w:val="0"/>
        </w:rPr>
        <w:t>lifting</w:t>
      </w:r>
      <w:r w:rsidRPr="00CC53EC">
        <w:rPr>
          <w:rFonts w:eastAsia="宋体" w:cs="Times New Roman"/>
          <w:i/>
          <w:kern w:val="0"/>
        </w:rPr>
        <w:t xml:space="preserve"> size, and </w:t>
      </w:r>
      <m:oMath>
        <m:r>
          <w:rPr>
            <w:rFonts w:ascii="Cambria Math" w:eastAsia="宋体" w:hAnsi="Cambria Math" w:cs="Times New Roman"/>
            <w:kern w:val="0"/>
          </w:rPr>
          <m:t>i</m:t>
        </m:r>
      </m:oMath>
      <w:r w:rsidRPr="00CC53EC">
        <w:rPr>
          <w:rFonts w:eastAsia="宋体" w:cs="Times New Roman"/>
          <w:i/>
          <w:kern w:val="0"/>
        </w:rPr>
        <w:t xml:space="preserve"> denotes the TOT number, </w:t>
      </w:r>
      <m:oMath>
        <m:r>
          <w:rPr>
            <w:rFonts w:ascii="Cambria Math" w:eastAsia="宋体" w:hAnsi="Cambria Math" w:cs="Times New Roman"/>
            <w:kern w:val="0"/>
          </w:rPr>
          <m:t>i=0,1,…</m:t>
        </m:r>
      </m:oMath>
      <w:r w:rsidRPr="00CC53EC">
        <w:rPr>
          <w:rFonts w:eastAsia="宋体" w:cs="Times New Roman"/>
          <w:i/>
          <w:kern w:val="0"/>
        </w:rPr>
        <w:t>.</w:t>
      </w:r>
    </w:p>
    <w:p w14:paraId="4912B4F4" w14:textId="77777777" w:rsidR="00DE1798" w:rsidRPr="00B0218B" w:rsidRDefault="00DE1798" w:rsidP="00B0218B">
      <w:pPr>
        <w:spacing w:before="93"/>
        <w:jc w:val="center"/>
        <w:rPr>
          <w:rFonts w:eastAsia="宋体" w:cs="Times New Roman"/>
          <w:kern w:val="0"/>
        </w:rPr>
      </w:pPr>
    </w:p>
    <w:p w14:paraId="558B39CA" w14:textId="77777777" w:rsidR="00DE1798" w:rsidRDefault="00DE1798" w:rsidP="00DE1798">
      <w:pPr>
        <w:spacing w:before="93"/>
        <w:jc w:val="center"/>
      </w:pPr>
      <w:r>
        <w:rPr>
          <w:noProof/>
        </w:rPr>
        <w:drawing>
          <wp:inline distT="0" distB="0" distL="0" distR="0" wp14:anchorId="5EF72FC0" wp14:editId="4BEFC984">
            <wp:extent cx="6098064" cy="1297641"/>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151" t="3811" b="14442"/>
                    <a:stretch/>
                  </pic:blipFill>
                  <pic:spPr bwMode="auto">
                    <a:xfrm>
                      <a:off x="0" y="0"/>
                      <a:ext cx="6100093" cy="1298073"/>
                    </a:xfrm>
                    <a:prstGeom prst="rect">
                      <a:avLst/>
                    </a:prstGeom>
                    <a:ln>
                      <a:noFill/>
                    </a:ln>
                    <a:extLst>
                      <a:ext uri="{53640926-AAD7-44D8-BBD7-CCE9431645EC}">
                        <a14:shadowObscured xmlns:a14="http://schemas.microsoft.com/office/drawing/2010/main"/>
                      </a:ext>
                    </a:extLst>
                  </pic:spPr>
                </pic:pic>
              </a:graphicData>
            </a:graphic>
          </wp:inline>
        </w:drawing>
      </w:r>
    </w:p>
    <w:p w14:paraId="5934F065" w14:textId="54E9DA67" w:rsidR="00DE1798" w:rsidRDefault="00126344" w:rsidP="00DE1798">
      <w:pPr>
        <w:spacing w:before="93"/>
        <w:jc w:val="center"/>
      </w:pPr>
      <w:r>
        <w:rPr>
          <w:rFonts w:hint="eastAsia"/>
        </w:rPr>
        <w:t>Fig. 6</w:t>
      </w:r>
      <w:r w:rsidR="00DE1798">
        <w:t xml:space="preserve"> Final RM design.</w:t>
      </w:r>
    </w:p>
    <w:p w14:paraId="73A51F98" w14:textId="439C88AE" w:rsidR="00F31831" w:rsidRPr="00B0218B" w:rsidRDefault="00F31831" w:rsidP="00B0218B">
      <w:pPr>
        <w:spacing w:before="93"/>
        <w:jc w:val="center"/>
        <w:rPr>
          <w:rFonts w:eastAsia="宋体" w:cs="Times New Roman"/>
          <w:kern w:val="0"/>
        </w:rPr>
      </w:pPr>
    </w:p>
    <w:p w14:paraId="0025F4AC" w14:textId="5C55BF51" w:rsidR="00506F56" w:rsidRPr="00C07592" w:rsidRDefault="00CA2E13"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Repetition of </w:t>
      </w:r>
      <w:proofErr w:type="spellStart"/>
      <w:r w:rsidR="00506F56">
        <w:rPr>
          <w:rFonts w:eastAsia="宋体" w:cs="Times New Roman"/>
          <w:b/>
          <w:bCs/>
          <w:kern w:val="0"/>
          <w:sz w:val="28"/>
          <w:szCs w:val="28"/>
        </w:rPr>
        <w:t>TBoMS</w:t>
      </w:r>
      <w:proofErr w:type="spellEnd"/>
    </w:p>
    <w:p w14:paraId="4EA46F99" w14:textId="735FDB65" w:rsidR="00A8291F" w:rsidRPr="00B0218B" w:rsidRDefault="00CA2E13" w:rsidP="00B0218B">
      <w:pPr>
        <w:spacing w:before="93"/>
      </w:pPr>
      <w:r w:rsidRPr="00B0218B">
        <w:t>From RA</w:t>
      </w:r>
      <w:r w:rsidR="00196B17" w:rsidRPr="00B0218B">
        <w:t>N#105</w:t>
      </w:r>
      <w:r w:rsidRPr="00B0218B">
        <w:t>-e</w:t>
      </w:r>
      <w:r w:rsidR="00AA4F00" w:rsidRPr="00B0218B">
        <w:t xml:space="preserve"> </w:t>
      </w:r>
      <w:r w:rsidRPr="00B0218B">
        <w:t>[</w:t>
      </w:r>
      <w:r w:rsidR="002E1ADF" w:rsidRPr="00B0218B">
        <w:t>2</w:t>
      </w:r>
      <w:r w:rsidRPr="00B0218B">
        <w:t xml:space="preserve">], many companies prefer supporting repetitions of </w:t>
      </w:r>
      <w:proofErr w:type="spellStart"/>
      <w:r w:rsidRPr="00B0218B">
        <w:t>TBoMS</w:t>
      </w:r>
      <w:proofErr w:type="spellEnd"/>
      <w:r w:rsidRPr="00B0218B">
        <w:t>.</w:t>
      </w:r>
      <w:r w:rsidR="00E54D09" w:rsidRPr="00B0218B">
        <w:t xml:space="preserve"> </w:t>
      </w:r>
      <w:r w:rsidR="000B191D" w:rsidRPr="00B0218B">
        <w:t>However, c</w:t>
      </w:r>
      <w:r w:rsidRPr="00B0218B">
        <w:t xml:space="preserve">onsidering that the technical need of repetitions of </w:t>
      </w:r>
      <w:proofErr w:type="spellStart"/>
      <w:r w:rsidRPr="00B0218B">
        <w:t>TBoMS</w:t>
      </w:r>
      <w:proofErr w:type="spellEnd"/>
      <w:r w:rsidRPr="00B0218B">
        <w:t xml:space="preserve"> depends on how </w:t>
      </w:r>
      <w:proofErr w:type="spellStart"/>
      <w:r w:rsidRPr="00B0218B">
        <w:t>TBoMS</w:t>
      </w:r>
      <w:proofErr w:type="spellEnd"/>
      <w:r w:rsidR="000B191D" w:rsidRPr="00B0218B">
        <w:t xml:space="preserve"> feature is finally designed</w:t>
      </w:r>
      <w:r w:rsidR="00E54D09" w:rsidRPr="00B0218B">
        <w:t xml:space="preserve">, </w:t>
      </w:r>
      <w:r w:rsidR="00F74C07" w:rsidRPr="00B0218B">
        <w:t xml:space="preserve">there was </w:t>
      </w:r>
      <w:r w:rsidR="00572A34" w:rsidRPr="00B0218B">
        <w:t xml:space="preserve">no </w:t>
      </w:r>
      <w:r w:rsidRPr="00B0218B">
        <w:t>agreement</w:t>
      </w:r>
      <w:r w:rsidR="00F74C07" w:rsidRPr="00B0218B">
        <w:t xml:space="preserve"> that</w:t>
      </w:r>
      <w:r w:rsidR="00572A34" w:rsidRPr="00B0218B">
        <w:t xml:space="preserve"> was reached</w:t>
      </w:r>
      <w:r w:rsidR="00F74C07" w:rsidRPr="00B0218B">
        <w:t xml:space="preserve"> on</w:t>
      </w:r>
      <w:r w:rsidRPr="00B0218B">
        <w:t>.</w:t>
      </w:r>
      <w:r w:rsidR="00890489" w:rsidRPr="00B0218B">
        <w:t xml:space="preserve"> In this contribution, the </w:t>
      </w:r>
      <w:proofErr w:type="spellStart"/>
      <w:r w:rsidR="00890489" w:rsidRPr="00B0218B">
        <w:t>TBoMS</w:t>
      </w:r>
      <w:proofErr w:type="spellEnd"/>
      <w:r w:rsidR="00890489" w:rsidRPr="00B0218B">
        <w:t xml:space="preserve"> feature </w:t>
      </w:r>
      <w:r w:rsidR="00674CF4" w:rsidRPr="00B0218B">
        <w:t>has been</w:t>
      </w:r>
      <w:r w:rsidR="00890489" w:rsidRPr="00B0218B">
        <w:t xml:space="preserve"> designed as shown </w:t>
      </w:r>
      <w:r w:rsidR="008201E2" w:rsidRPr="00B0218B">
        <w:t xml:space="preserve">in </w:t>
      </w:r>
      <w:r w:rsidR="00126344">
        <w:t>Fig. 6</w:t>
      </w:r>
      <w:r w:rsidR="00890489" w:rsidRPr="00B0218B">
        <w:t xml:space="preserve"> </w:t>
      </w:r>
      <w:r w:rsidR="006E6EFF" w:rsidRPr="00B0218B">
        <w:t>in terms of</w:t>
      </w:r>
      <w:r w:rsidR="00E307AA" w:rsidRPr="00B0218B">
        <w:t xml:space="preserve"> above discussion</w:t>
      </w:r>
      <w:r w:rsidR="00674CF4" w:rsidRPr="00B0218B">
        <w:t>s</w:t>
      </w:r>
      <w:r w:rsidR="00890489" w:rsidRPr="00B0218B">
        <w:t xml:space="preserve">. </w:t>
      </w:r>
      <w:r w:rsidR="00A155D0" w:rsidRPr="00B0218B">
        <w:t>T</w:t>
      </w:r>
      <w:r w:rsidR="00890489" w:rsidRPr="00B0218B">
        <w:t xml:space="preserve">he repetition of </w:t>
      </w:r>
      <w:proofErr w:type="spellStart"/>
      <w:r w:rsidR="00890489" w:rsidRPr="00B0218B">
        <w:t>TBoMS</w:t>
      </w:r>
      <w:proofErr w:type="spellEnd"/>
      <w:r w:rsidR="00890489" w:rsidRPr="00B0218B">
        <w:t xml:space="preserve"> can</w:t>
      </w:r>
      <w:r w:rsidR="00A155D0" w:rsidRPr="00B0218B">
        <w:t xml:space="preserve"> then</w:t>
      </w:r>
      <w:r w:rsidR="00890489" w:rsidRPr="00B0218B">
        <w:t xml:space="preserve"> be designed ba</w:t>
      </w:r>
      <w:r w:rsidR="00A155D0" w:rsidRPr="00B0218B">
        <w:t>sed on this</w:t>
      </w:r>
      <w:r w:rsidR="000E5237" w:rsidRPr="00B0218B">
        <w:t xml:space="preserve"> </w:t>
      </w:r>
      <w:proofErr w:type="spellStart"/>
      <w:r w:rsidR="000E5237" w:rsidRPr="00B0218B">
        <w:t>TBo</w:t>
      </w:r>
      <w:r w:rsidR="00A155D0" w:rsidRPr="00B0218B">
        <w:t>MS</w:t>
      </w:r>
      <w:proofErr w:type="spellEnd"/>
      <w:r w:rsidR="00A155D0" w:rsidRPr="00B0218B">
        <w:t xml:space="preserve"> feature</w:t>
      </w:r>
      <w:r w:rsidR="000E5237" w:rsidRPr="00B0218B">
        <w:t>.</w:t>
      </w:r>
      <w:r w:rsidR="000D49E1" w:rsidRPr="00B0218B">
        <w:t xml:space="preserve"> </w:t>
      </w:r>
      <w:r w:rsidR="009F4DFE" w:rsidRPr="00B0218B">
        <w:t xml:space="preserve">The repetition of </w:t>
      </w:r>
      <w:proofErr w:type="spellStart"/>
      <w:r w:rsidR="009F4DFE" w:rsidRPr="00B0218B">
        <w:t>TBoMS</w:t>
      </w:r>
      <w:proofErr w:type="spellEnd"/>
      <w:r w:rsidR="009F4DFE" w:rsidRPr="00B0218B">
        <w:t xml:space="preserve"> is </w:t>
      </w:r>
      <w:r w:rsidR="00B60B2A" w:rsidRPr="00B0218B">
        <w:t xml:space="preserve">then </w:t>
      </w:r>
      <w:r w:rsidR="009F4DFE" w:rsidRPr="00B0218B">
        <w:t xml:space="preserve">designed as shown in </w:t>
      </w:r>
      <w:r w:rsidR="00126344">
        <w:t>Fig. 7</w:t>
      </w:r>
      <w:r w:rsidR="009F4DFE" w:rsidRPr="00B0218B">
        <w:t xml:space="preserve"> with frame structure DDS</w:t>
      </w:r>
      <w:r w:rsidR="003122F8" w:rsidRPr="00B0218B">
        <w:t>U</w:t>
      </w:r>
      <w:r w:rsidR="009F4DFE" w:rsidRPr="00B0218B">
        <w:t xml:space="preserve">U, where </w:t>
      </w:r>
      <w:r w:rsidR="000D49E1" w:rsidRPr="00B0218B">
        <w:t>one</w:t>
      </w:r>
      <w:r w:rsidR="009F4DFE" w:rsidRPr="00B0218B">
        <w:t xml:space="preserve"> </w:t>
      </w:r>
      <w:proofErr w:type="spellStart"/>
      <w:r w:rsidR="009F4DFE" w:rsidRPr="00B0218B">
        <w:t>TBoMS</w:t>
      </w:r>
      <w:proofErr w:type="spellEnd"/>
      <w:r w:rsidR="009F4DFE" w:rsidRPr="00B0218B">
        <w:t xml:space="preserve"> </w:t>
      </w:r>
      <w:r w:rsidR="000D49E1" w:rsidRPr="00B0218B">
        <w:t>repetition</w:t>
      </w:r>
      <w:r w:rsidR="009F4DFE" w:rsidRPr="00B0218B">
        <w:t xml:space="preserve"> includes two TO</w:t>
      </w:r>
      <w:r w:rsidR="000D49E1" w:rsidRPr="00B0218B">
        <w:t>Ts</w:t>
      </w:r>
      <w:r w:rsidR="009571AB" w:rsidRPr="00B0218B">
        <w:t xml:space="preserve"> </w:t>
      </w:r>
      <w:r w:rsidR="003241C7" w:rsidRPr="00B0218B">
        <w:t>over</w:t>
      </w:r>
      <w:r w:rsidR="009571AB" w:rsidRPr="00B0218B">
        <w:t xml:space="preserve"> which the TBS is determined</w:t>
      </w:r>
      <w:r w:rsidR="000D49E1" w:rsidRPr="00B0218B">
        <w:t xml:space="preserve">, </w:t>
      </w:r>
      <w:r w:rsidR="009F4DFE" w:rsidRPr="00B0218B">
        <w:t xml:space="preserve">the start position of bit selection </w:t>
      </w:r>
      <w:r w:rsidR="009571AB" w:rsidRPr="00B0218B">
        <w:t xml:space="preserve">in the circular buffer </w:t>
      </w:r>
      <w:r w:rsidR="009F4DFE" w:rsidRPr="00B0218B">
        <w:t xml:space="preserve">on the first TOT </w:t>
      </w:r>
      <w:r w:rsidR="00592023" w:rsidRPr="00B0218B">
        <w:t>for</w:t>
      </w:r>
      <w:r w:rsidR="006B6A11" w:rsidRPr="00B0218B">
        <w:t xml:space="preserve"> each repetition is</w:t>
      </w:r>
      <w:r w:rsidR="00FB7DE5" w:rsidRPr="00B0218B">
        <w:t xml:space="preserve"> denoted by RV</w:t>
      </w:r>
      <w:r w:rsidR="00AA5CAD" w:rsidRPr="00B0218B">
        <w:t xml:space="preserve"> index</w:t>
      </w:r>
      <w:r w:rsidR="00307761" w:rsidRPr="00B0218B">
        <w:t>,</w:t>
      </w:r>
      <w:r w:rsidR="00FB7DE5" w:rsidRPr="00B0218B">
        <w:t xml:space="preserve"> and</w:t>
      </w:r>
      <w:r w:rsidR="006B6A11" w:rsidRPr="00B0218B">
        <w:t xml:space="preserve"> </w:t>
      </w:r>
      <w:r w:rsidR="00FB7DE5" w:rsidRPr="00B0218B">
        <w:t>the RV</w:t>
      </w:r>
      <w:r w:rsidR="00AA5CAD" w:rsidRPr="00B0218B">
        <w:t xml:space="preserve"> index</w:t>
      </w:r>
      <w:r w:rsidR="00FB7DE5" w:rsidRPr="00B0218B">
        <w:t xml:space="preserve"> is </w:t>
      </w:r>
      <w:r w:rsidR="006B6A11" w:rsidRPr="00B0218B">
        <w:t>cycled</w:t>
      </w:r>
      <w:r w:rsidR="00AA5CAD" w:rsidRPr="00B0218B">
        <w:t xml:space="preserve"> for each repetition</w:t>
      </w:r>
      <w:r w:rsidR="006B6A11" w:rsidRPr="00B0218B">
        <w:t xml:space="preserve"> in </w:t>
      </w:r>
      <w:r w:rsidR="000B3B3C">
        <w:t>a</w:t>
      </w:r>
      <w:r w:rsidR="000B3B3C" w:rsidRPr="00B0218B">
        <w:t xml:space="preserve"> </w:t>
      </w:r>
      <w:r w:rsidR="006B6A11" w:rsidRPr="00B0218B">
        <w:t xml:space="preserve">sequence </w:t>
      </w:r>
      <w:r w:rsidR="00FB7DE5" w:rsidRPr="00B0218B">
        <w:t xml:space="preserve">of </w:t>
      </w:r>
      <w:r w:rsidR="006B6A11" w:rsidRPr="00B0218B">
        <w:t>{0, 2, 3, 1}</w:t>
      </w:r>
      <w:r w:rsidR="00C13A31">
        <w:t xml:space="preserve"> that can be configured.</w:t>
      </w:r>
    </w:p>
    <w:p w14:paraId="290DB055" w14:textId="04957AD8" w:rsidR="006F1F81" w:rsidRDefault="006F1F81" w:rsidP="006F1F81">
      <w:pPr>
        <w:spacing w:before="93"/>
        <w:rPr>
          <w:rFonts w:eastAsia="宋体" w:cs="Times New Roman"/>
          <w:i/>
          <w:kern w:val="0"/>
        </w:rPr>
      </w:pPr>
      <w:r w:rsidRPr="00B85B1F">
        <w:rPr>
          <w:rFonts w:eastAsia="宋体" w:cs="Times New Roman" w:hint="eastAsia"/>
          <w:b/>
          <w:i/>
          <w:kern w:val="0"/>
        </w:rPr>
        <w:t>P</w:t>
      </w:r>
      <w:r w:rsidRPr="00B85B1F">
        <w:rPr>
          <w:rFonts w:eastAsia="宋体" w:cs="Times New Roman"/>
          <w:b/>
          <w:i/>
          <w:kern w:val="0"/>
        </w:rPr>
        <w:t>roposal</w:t>
      </w:r>
      <w:r w:rsidR="00FD1230">
        <w:rPr>
          <w:rFonts w:eastAsia="宋体" w:cs="Times New Roman"/>
          <w:b/>
          <w:i/>
          <w:kern w:val="0"/>
        </w:rPr>
        <w:t xml:space="preserve"> </w:t>
      </w:r>
      <w:r w:rsidR="007B339E">
        <w:rPr>
          <w:rFonts w:eastAsia="宋体" w:cs="Times New Roman"/>
          <w:b/>
          <w:i/>
          <w:kern w:val="0"/>
        </w:rPr>
        <w:t>8</w:t>
      </w:r>
      <w:r w:rsidRPr="00B85B1F">
        <w:rPr>
          <w:rFonts w:eastAsia="宋体" w:cs="Times New Roman"/>
          <w:i/>
          <w:kern w:val="0"/>
        </w:rPr>
        <w:t xml:space="preserve">: </w:t>
      </w:r>
      <w:r>
        <w:rPr>
          <w:rFonts w:eastAsia="宋体" w:cs="Times New Roman"/>
          <w:i/>
          <w:kern w:val="0"/>
        </w:rPr>
        <w:t xml:space="preserve">The start position of bit selection in the circular buffer on the first TOT for each repetition is denoted by RV index and the RV index is cycled for each repetition in </w:t>
      </w:r>
      <w:r w:rsidR="001F7777">
        <w:rPr>
          <w:rFonts w:eastAsia="宋体" w:cs="Times New Roman"/>
          <w:i/>
          <w:kern w:val="0"/>
        </w:rPr>
        <w:t>a configured</w:t>
      </w:r>
      <w:r>
        <w:rPr>
          <w:rFonts w:eastAsia="宋体" w:cs="Times New Roman"/>
          <w:i/>
          <w:kern w:val="0"/>
        </w:rPr>
        <w:t xml:space="preserve"> sequence.</w:t>
      </w:r>
    </w:p>
    <w:p w14:paraId="1DFDB4CC" w14:textId="77777777" w:rsidR="006F1F81" w:rsidRDefault="006F1F81" w:rsidP="00D357CB">
      <w:pPr>
        <w:spacing w:before="93"/>
        <w:jc w:val="center"/>
        <w:rPr>
          <w:rFonts w:eastAsia="宋体" w:cs="Times New Roman"/>
          <w:kern w:val="0"/>
        </w:rPr>
      </w:pPr>
    </w:p>
    <w:p w14:paraId="5F6CE116" w14:textId="77777777" w:rsidR="00801071" w:rsidRDefault="00801071" w:rsidP="00F92EF0">
      <w:pPr>
        <w:spacing w:before="93"/>
        <w:jc w:val="center"/>
        <w:rPr>
          <w:rFonts w:eastAsia="宋体" w:cs="Times New Roman"/>
          <w:kern w:val="0"/>
        </w:rPr>
      </w:pPr>
    </w:p>
    <w:p w14:paraId="1A0186DE" w14:textId="4314A5EB" w:rsidR="00F92EF0" w:rsidRDefault="000C4FBA" w:rsidP="00F92EF0">
      <w:pPr>
        <w:spacing w:before="93"/>
        <w:jc w:val="center"/>
        <w:rPr>
          <w:rFonts w:eastAsia="宋体" w:cs="Times New Roman"/>
          <w:kern w:val="0"/>
        </w:rPr>
      </w:pPr>
      <w:r>
        <w:rPr>
          <w:noProof/>
        </w:rPr>
        <w:drawing>
          <wp:inline distT="0" distB="0" distL="0" distR="0" wp14:anchorId="0A2E0297" wp14:editId="05AC0BA2">
            <wp:extent cx="5915025" cy="110998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5025" cy="1109980"/>
                    </a:xfrm>
                    <a:prstGeom prst="rect">
                      <a:avLst/>
                    </a:prstGeom>
                  </pic:spPr>
                </pic:pic>
              </a:graphicData>
            </a:graphic>
          </wp:inline>
        </w:drawing>
      </w:r>
    </w:p>
    <w:p w14:paraId="479FBC3A" w14:textId="1CE49FE4" w:rsidR="00F92EF0" w:rsidRDefault="00126344" w:rsidP="00F92EF0">
      <w:pPr>
        <w:spacing w:before="93"/>
        <w:jc w:val="center"/>
        <w:rPr>
          <w:rFonts w:eastAsia="宋体" w:cs="Times New Roman"/>
          <w:kern w:val="0"/>
        </w:rPr>
      </w:pPr>
      <w:r>
        <w:rPr>
          <w:rFonts w:eastAsia="宋体" w:cs="Times New Roman" w:hint="eastAsia"/>
          <w:kern w:val="0"/>
        </w:rPr>
        <w:t>Fig. 7</w:t>
      </w:r>
      <w:r w:rsidR="00F92EF0">
        <w:rPr>
          <w:rFonts w:eastAsia="宋体" w:cs="Times New Roman"/>
          <w:kern w:val="0"/>
        </w:rPr>
        <w:t xml:space="preserve"> Repetitions of </w:t>
      </w:r>
      <w:proofErr w:type="spellStart"/>
      <w:r w:rsidR="00F92EF0">
        <w:rPr>
          <w:rFonts w:eastAsia="宋体" w:cs="Times New Roman"/>
          <w:kern w:val="0"/>
        </w:rPr>
        <w:t>TBoMS</w:t>
      </w:r>
      <w:proofErr w:type="spellEnd"/>
      <w:r w:rsidR="00F92EF0">
        <w:rPr>
          <w:rFonts w:eastAsia="宋体" w:cs="Times New Roman"/>
          <w:kern w:val="0"/>
        </w:rPr>
        <w:t>.</w:t>
      </w:r>
    </w:p>
    <w:p w14:paraId="72314AB7" w14:textId="77777777" w:rsidR="00660A35" w:rsidRDefault="00660A35" w:rsidP="00F92EF0">
      <w:pPr>
        <w:spacing w:before="93"/>
        <w:jc w:val="center"/>
        <w:rPr>
          <w:rFonts w:eastAsia="宋体" w:cs="Times New Roman"/>
          <w:kern w:val="0"/>
        </w:rPr>
      </w:pPr>
    </w:p>
    <w:p w14:paraId="3B99D89A" w14:textId="3C630D5E" w:rsidR="00506F56" w:rsidRPr="00C07592" w:rsidRDefault="00506F56"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Power control</w:t>
      </w:r>
    </w:p>
    <w:p w14:paraId="33290F27" w14:textId="1A111685" w:rsidR="00E210E3" w:rsidRDefault="00E210E3" w:rsidP="00E210E3">
      <w:pPr>
        <w:spacing w:before="93"/>
      </w:pPr>
      <w:r>
        <w:rPr>
          <w:rFonts w:eastAsia="宋体" w:cs="Times New Roman"/>
          <w:kern w:val="0"/>
        </w:rPr>
        <w:t>In Rel-15/16, the UE determines the PUSCH transmission power</w:t>
      </w:r>
      <w:r>
        <w:rPr>
          <w:iCs/>
          <w:noProof/>
          <w:position w:val="-12"/>
        </w:rPr>
        <w:drawing>
          <wp:inline distT="0" distB="0" distL="0" distR="0" wp14:anchorId="42A9E1E9" wp14:editId="0A4C7859">
            <wp:extent cx="1097280" cy="2197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7280" cy="219710"/>
                    </a:xfrm>
                    <a:prstGeom prst="rect">
                      <a:avLst/>
                    </a:prstGeom>
                    <a:noFill/>
                    <a:ln>
                      <a:noFill/>
                    </a:ln>
                  </pic:spPr>
                </pic:pic>
              </a:graphicData>
            </a:graphic>
          </wp:inline>
        </w:drawing>
      </w:r>
      <w:r>
        <w:rPr>
          <w:rFonts w:eastAsia="宋体" w:cs="Times New Roman"/>
          <w:kern w:val="0"/>
        </w:rPr>
        <w:t xml:space="preserve"> in </w:t>
      </w:r>
      <w:r w:rsidRPr="00AD3981">
        <w:rPr>
          <w:rFonts w:eastAsia="宋体" w:cs="Times New Roman"/>
          <w:kern w:val="0"/>
        </w:rPr>
        <w:t xml:space="preserve">PUSCH transmission </w:t>
      </w:r>
      <w:r>
        <w:rPr>
          <w:rFonts w:eastAsia="宋体" w:cs="Times New Roman"/>
          <w:kern w:val="0"/>
        </w:rPr>
        <w:t xml:space="preserve">occasion </w:t>
      </w:r>
      <m:oMath>
        <m:r>
          <w:rPr>
            <w:rFonts w:ascii="Cambria Math" w:eastAsia="宋体" w:hAnsi="Cambria Math" w:cs="Times New Roman"/>
            <w:kern w:val="0"/>
          </w:rPr>
          <m:t>i</m:t>
        </m:r>
      </m:oMath>
      <w:r>
        <w:rPr>
          <w:rFonts w:eastAsia="宋体" w:cs="Times New Roman"/>
          <w:kern w:val="0"/>
        </w:rPr>
        <w:t xml:space="preserve"> </w:t>
      </w:r>
      <w:r w:rsidRPr="00B916EC">
        <w:t>as</w:t>
      </w:r>
    </w:p>
    <w:p w14:paraId="49372BD3" w14:textId="77777777" w:rsidR="00E210E3" w:rsidRPr="00B916EC" w:rsidRDefault="00E210E3" w:rsidP="00EE7A74">
      <w:pPr>
        <w:pStyle w:val="EQ"/>
        <w:adjustRightInd w:val="0"/>
        <w:snapToGrid w:val="0"/>
        <w:spacing w:beforeLines="30" w:before="93" w:after="0" w:line="60" w:lineRule="atLeast"/>
        <w:jc w:val="center"/>
      </w:pPr>
      <w:r>
        <w:rPr>
          <w:position w:val="-32"/>
          <w:lang w:val="en-US" w:eastAsia="zh-CN"/>
        </w:rPr>
        <w:drawing>
          <wp:inline distT="0" distB="0" distL="0" distR="0" wp14:anchorId="45AA6A49" wp14:editId="35BC45EA">
            <wp:extent cx="5859780" cy="4679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59780" cy="467995"/>
                    </a:xfrm>
                    <a:prstGeom prst="rect">
                      <a:avLst/>
                    </a:prstGeom>
                    <a:noFill/>
                    <a:ln>
                      <a:noFill/>
                    </a:ln>
                  </pic:spPr>
                </pic:pic>
              </a:graphicData>
            </a:graphic>
          </wp:inline>
        </w:drawing>
      </w:r>
      <w:r w:rsidRPr="00B916EC">
        <w:t xml:space="preserve"> [dBm]</w:t>
      </w:r>
    </w:p>
    <w:p w14:paraId="77B7B2A1" w14:textId="33BB6FAA" w:rsidR="00942DDD" w:rsidRDefault="00942DDD" w:rsidP="00E210E3">
      <w:pPr>
        <w:spacing w:before="93"/>
        <w:rPr>
          <w:rFonts w:eastAsia="宋体" w:cs="Times New Roman"/>
          <w:kern w:val="0"/>
        </w:rPr>
      </w:pPr>
      <w:r>
        <w:rPr>
          <w:rFonts w:eastAsia="宋体" w:cs="Times New Roman"/>
          <w:kern w:val="0"/>
        </w:rPr>
        <w:t xml:space="preserve">Considering that the RM for </w:t>
      </w:r>
      <w:proofErr w:type="spellStart"/>
      <w:r>
        <w:rPr>
          <w:rFonts w:eastAsia="宋体" w:cs="Times New Roman"/>
          <w:kern w:val="0"/>
        </w:rPr>
        <w:t>TBoMS</w:t>
      </w:r>
      <w:proofErr w:type="spellEnd"/>
      <w:r>
        <w:rPr>
          <w:rFonts w:eastAsia="宋体" w:cs="Times New Roman"/>
          <w:kern w:val="0"/>
        </w:rPr>
        <w:t xml:space="preserve"> is performed per TOT proposed above, the power control should also be performed per TOT because the parameter </w:t>
      </w:r>
      <m:oMath>
        <m:sSub>
          <m:sSubPr>
            <m:ctrlPr>
              <w:rPr>
                <w:rFonts w:ascii="Cambria Math" w:eastAsia="宋体" w:hAnsi="Cambria Math" w:cs="Times New Roman"/>
                <w:kern w:val="0"/>
              </w:rPr>
            </m:ctrlPr>
          </m:sSubPr>
          <m:e>
            <m:r>
              <w:rPr>
                <w:rFonts w:ascii="Cambria Math" w:eastAsia="宋体" w:hAnsi="Cambria Math" w:cs="Times New Roman"/>
                <w:kern w:val="0"/>
              </w:rPr>
              <m:t>∆</m:t>
            </m:r>
          </m:e>
          <m:sub>
            <m:r>
              <w:rPr>
                <w:rFonts w:ascii="Cambria Math" w:eastAsia="宋体" w:hAnsi="Cambria Math" w:cs="Times New Roman"/>
                <w:kern w:val="0"/>
              </w:rPr>
              <m:t>TF,b,f,c</m:t>
            </m:r>
          </m:sub>
        </m:sSub>
      </m:oMath>
      <w:r>
        <w:rPr>
          <w:rFonts w:eastAsia="宋体" w:cs="Times New Roman" w:hint="eastAsia"/>
          <w:kern w:val="0"/>
        </w:rPr>
        <w:t xml:space="preserve"> </w:t>
      </w:r>
      <w:r>
        <w:rPr>
          <w:rFonts w:eastAsia="宋体" w:cs="Times New Roman"/>
          <w:kern w:val="0"/>
        </w:rPr>
        <w:t xml:space="preserve">is determined by the number of REs within multiple slots during a RM, i.e., the </w:t>
      </w:r>
      <w:r w:rsidR="003430E8">
        <w:rPr>
          <w:rFonts w:eastAsia="宋体" w:cs="Times New Roman"/>
          <w:kern w:val="0"/>
        </w:rPr>
        <w:t>total number of REs in one TOT.</w:t>
      </w:r>
      <w:r w:rsidR="008C62EC">
        <w:rPr>
          <w:rFonts w:eastAsia="宋体" w:cs="Times New Roman"/>
          <w:kern w:val="0"/>
        </w:rPr>
        <w:t xml:space="preserve"> Therefore, the proposal can be given as follows:</w:t>
      </w:r>
    </w:p>
    <w:p w14:paraId="1DF10718" w14:textId="73351BA6" w:rsidR="00E210E3" w:rsidRPr="00CD785D" w:rsidRDefault="00E210E3" w:rsidP="00E210E3">
      <w:pPr>
        <w:spacing w:before="93"/>
        <w:rPr>
          <w:rFonts w:eastAsia="宋体" w:cs="Times New Roman"/>
          <w:kern w:val="0"/>
          <w:lang w:val="en-GB"/>
        </w:rPr>
      </w:pPr>
      <w:r w:rsidRPr="004C1548">
        <w:rPr>
          <w:rFonts w:eastAsia="宋体" w:cs="Times New Roman"/>
          <w:b/>
          <w:i/>
          <w:kern w:val="0"/>
        </w:rPr>
        <w:t xml:space="preserve">Proposal </w:t>
      </w:r>
      <w:r w:rsidR="007B339E">
        <w:rPr>
          <w:rFonts w:eastAsia="宋体" w:cs="Times New Roman"/>
          <w:b/>
          <w:i/>
          <w:kern w:val="0"/>
        </w:rPr>
        <w:t>9</w:t>
      </w:r>
      <w:r>
        <w:rPr>
          <w:rFonts w:eastAsia="宋体" w:cs="Times New Roman"/>
          <w:kern w:val="0"/>
        </w:rPr>
        <w:t xml:space="preserve">: </w:t>
      </w:r>
      <w:r w:rsidRPr="004C1548">
        <w:rPr>
          <w:rFonts w:eastAsia="宋体" w:cs="Times New Roman"/>
          <w:i/>
          <w:kern w:val="0"/>
        </w:rPr>
        <w:t xml:space="preserve">The transmission power determination of </w:t>
      </w:r>
      <w:proofErr w:type="spellStart"/>
      <w:r w:rsidRPr="004C1548">
        <w:rPr>
          <w:rFonts w:eastAsia="宋体" w:cs="Times New Roman"/>
          <w:i/>
          <w:kern w:val="0"/>
        </w:rPr>
        <w:t>TBoMS</w:t>
      </w:r>
      <w:proofErr w:type="spellEnd"/>
      <w:r w:rsidRPr="004C1548">
        <w:rPr>
          <w:rFonts w:eastAsia="宋体" w:cs="Times New Roman"/>
          <w:i/>
          <w:kern w:val="0"/>
        </w:rPr>
        <w:t xml:space="preserve"> should be based on the TOT.</w:t>
      </w:r>
    </w:p>
    <w:p w14:paraId="0971A0EC" w14:textId="77777777" w:rsidR="00D47966" w:rsidRDefault="00D47966" w:rsidP="00BF6241">
      <w:pPr>
        <w:spacing w:before="93"/>
        <w:rPr>
          <w:rFonts w:eastAsia="宋体" w:cs="Times New Roman"/>
          <w:kern w:val="0"/>
        </w:rPr>
      </w:pPr>
    </w:p>
    <w:p w14:paraId="698B736A" w14:textId="7562C586" w:rsidR="00506F56" w:rsidRPr="00C07592" w:rsidRDefault="00506F56"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UCI multiplexing</w:t>
      </w:r>
    </w:p>
    <w:p w14:paraId="40C694CE" w14:textId="77777777" w:rsidR="009F6D31" w:rsidRDefault="009F6D31" w:rsidP="009F6D31">
      <w:pPr>
        <w:spacing w:before="93"/>
        <w:rPr>
          <w:rFonts w:eastAsia="宋体" w:cs="Times New Roman"/>
          <w:kern w:val="0"/>
        </w:rPr>
      </w:pPr>
      <w:r>
        <w:rPr>
          <w:rFonts w:eastAsia="宋体" w:cs="Times New Roman" w:hint="eastAsia"/>
          <w:kern w:val="0"/>
        </w:rPr>
        <w:t>F</w:t>
      </w:r>
      <w:r>
        <w:rPr>
          <w:rFonts w:eastAsia="宋体" w:cs="Times New Roman"/>
          <w:kern w:val="0"/>
        </w:rPr>
        <w:t>or PUSCH transmission, there would be chances of overlapping with PUCCH. In current specification, when a single-slot PUCCH and PUSCH transmissions of same priority indexes overlap with each other, the UCI carried on the PUCCH is multiplexed on the PUSCH in the overlapped slot and the transmission of PUCCH is cancelled. Besides, UE expects the earliest symbol</w:t>
      </w:r>
      <w:r>
        <w:rPr>
          <w:rFonts w:eastAsia="宋体" w:cs="Times New Roman" w:hint="eastAsia"/>
          <w:kern w:val="0"/>
        </w:rPr>
        <w:t xml:space="preserve"> </w:t>
      </w:r>
      <w:bookmarkStart w:id="3" w:name="OLE_LINK97"/>
      <w:bookmarkStart w:id="4" w:name="OLE_LINK98"/>
      <w:bookmarkStart w:id="5" w:name="OLE_LINK99"/>
      <w:bookmarkStart w:id="6" w:name="OLE_LINK771"/>
      <w:bookmarkStart w:id="7" w:name="OLE_LINK928"/>
      <w:bookmarkStart w:id="8" w:name="OLE_LINK1817"/>
      <m:oMath>
        <m:sSub>
          <m:sSubPr>
            <m:ctrlPr>
              <w:rPr>
                <w:rFonts w:ascii="Cambria Math" w:hAnsi="Cambria Math"/>
                <w:i/>
                <w:sz w:val="24"/>
                <w:szCs w:val="24"/>
              </w:rPr>
            </m:ctrlPr>
          </m:sSubPr>
          <m:e>
            <m:r>
              <w:rPr>
                <w:rFonts w:ascii="Cambria Math"/>
              </w:rPr>
              <m:t>S</m:t>
            </m:r>
          </m:e>
          <m:sub>
            <m:r>
              <w:rPr>
                <w:rFonts w:ascii="Cambria Math"/>
              </w:rPr>
              <m:t>0</m:t>
            </m:r>
          </m:sub>
        </m:sSub>
      </m:oMath>
      <w:bookmarkEnd w:id="3"/>
      <w:bookmarkEnd w:id="4"/>
      <w:bookmarkEnd w:id="5"/>
      <w:bookmarkEnd w:id="6"/>
      <w:bookmarkEnd w:id="7"/>
      <w:bookmarkEnd w:id="8"/>
      <w:r>
        <w:rPr>
          <w:rFonts w:eastAsia="宋体" w:cs="Times New Roman"/>
          <w:kern w:val="0"/>
        </w:rPr>
        <w:t xml:space="preserve"> of the PUCCH and PUSCH in the overlapped slot, satisfies the timeline conditions.</w:t>
      </w:r>
    </w:p>
    <w:p w14:paraId="1D476CDE" w14:textId="577297D4" w:rsidR="009F6D31" w:rsidRDefault="009F6D31" w:rsidP="009F6D31">
      <w:pPr>
        <w:spacing w:before="93"/>
        <w:rPr>
          <w:rFonts w:eastAsia="宋体" w:cs="Times New Roman"/>
          <w:kern w:val="0"/>
        </w:rPr>
      </w:pPr>
      <w:r>
        <w:rPr>
          <w:rFonts w:eastAsia="宋体" w:cs="Times New Roman"/>
          <w:kern w:val="0"/>
        </w:rPr>
        <w:t xml:space="preserve">In terms of </w:t>
      </w:r>
      <w:proofErr w:type="spellStart"/>
      <w:r>
        <w:rPr>
          <w:rFonts w:eastAsia="宋体" w:cs="Times New Roman"/>
          <w:kern w:val="0"/>
        </w:rPr>
        <w:t>TBoMS</w:t>
      </w:r>
      <w:proofErr w:type="spellEnd"/>
      <w:r>
        <w:rPr>
          <w:rFonts w:eastAsia="宋体" w:cs="Times New Roman"/>
          <w:kern w:val="0"/>
        </w:rPr>
        <w:t xml:space="preserve"> handling collision with PUCCH of same priority, one simple approach is reusing the per-slot UCI multiplexing mechanism. However, if a TOT spans multiple consecutive slots with </w:t>
      </w:r>
      <w:r w:rsidR="00EC75E2">
        <w:rPr>
          <w:rFonts w:eastAsia="宋体" w:cs="Times New Roman"/>
          <w:kern w:val="0"/>
        </w:rPr>
        <w:t>above RM mechanism</w:t>
      </w:r>
      <w:r>
        <w:rPr>
          <w:rFonts w:eastAsia="宋体" w:cs="Times New Roman"/>
          <w:kern w:val="0"/>
        </w:rPr>
        <w:t xml:space="preserve">, per-slot UCI multiplexing mechanism may face some challenges. For example, as shown in </w:t>
      </w:r>
      <w:r w:rsidR="00126344">
        <w:rPr>
          <w:rFonts w:eastAsia="宋体" w:cs="Times New Roman"/>
          <w:kern w:val="0"/>
        </w:rPr>
        <w:t>Fig. 8</w:t>
      </w:r>
      <w:r>
        <w:rPr>
          <w:rFonts w:eastAsia="宋体" w:cs="Times New Roman"/>
          <w:kern w:val="0"/>
        </w:rPr>
        <w:t xml:space="preserve">, the frame structure is DDSUU, and PUCCH overlaps with </w:t>
      </w:r>
      <w:proofErr w:type="spellStart"/>
      <w:r>
        <w:rPr>
          <w:rFonts w:eastAsia="宋体" w:cs="Times New Roman"/>
          <w:kern w:val="0"/>
        </w:rPr>
        <w:t>TBoMS</w:t>
      </w:r>
      <w:proofErr w:type="spellEnd"/>
      <w:r>
        <w:rPr>
          <w:rFonts w:eastAsia="宋体" w:cs="Times New Roman"/>
          <w:kern w:val="0"/>
        </w:rPr>
        <w:t xml:space="preserve"> in the first U slot of the TOT. Since UE prepares the UL-SCH data for the whole TOT with </w:t>
      </w:r>
      <w:r w:rsidR="00EC75E2">
        <w:rPr>
          <w:rFonts w:eastAsia="宋体" w:cs="Times New Roman"/>
          <w:kern w:val="0"/>
        </w:rPr>
        <w:t>above RM performed per TOT</w:t>
      </w:r>
      <w:r>
        <w:rPr>
          <w:rFonts w:eastAsia="宋体" w:cs="Times New Roman"/>
          <w:kern w:val="0"/>
        </w:rPr>
        <w:t xml:space="preserve">, multiplexing UCI in the first U slot would impact the UL-SCH transmission in both S slot and the second U slot, which is different from current scenario of PUSCH repetition Type A or Type B. Other than that, based on the definition in current specification, </w:t>
      </w:r>
      <w:bookmarkStart w:id="9" w:name="OLE_LINK1818"/>
      <w:bookmarkStart w:id="10" w:name="OLE_LINK1819"/>
      <m:oMath>
        <m:sSub>
          <m:sSubPr>
            <m:ctrlPr>
              <w:rPr>
                <w:rFonts w:ascii="Cambria Math" w:hAnsi="Cambria Math"/>
                <w:i/>
                <w:sz w:val="24"/>
                <w:szCs w:val="24"/>
              </w:rPr>
            </m:ctrlPr>
          </m:sSubPr>
          <m:e>
            <m:r>
              <w:rPr>
                <w:rFonts w:ascii="Cambria Math"/>
              </w:rPr>
              <m:t>S</m:t>
            </m:r>
          </m:e>
          <m:sub>
            <m:r>
              <w:rPr>
                <w:rFonts w:ascii="Cambria Math"/>
              </w:rPr>
              <m:t>0</m:t>
            </m:r>
          </m:sub>
        </m:sSub>
      </m:oMath>
      <w:bookmarkEnd w:id="9"/>
      <w:bookmarkEnd w:id="10"/>
      <w:r>
        <w:rPr>
          <w:rFonts w:eastAsia="宋体" w:cs="Times New Roman"/>
          <w:kern w:val="0"/>
        </w:rPr>
        <w:t xml:space="preserve"> is determined as the first symbol of the first U slot, which may cause that UE does not have enough time to prepare the multiplexed bits for transmission on the whole TOT.</w:t>
      </w:r>
    </w:p>
    <w:p w14:paraId="680C35F4" w14:textId="77777777" w:rsidR="00660A35" w:rsidRDefault="00660A35" w:rsidP="009F6D31">
      <w:pPr>
        <w:spacing w:before="93"/>
        <w:jc w:val="center"/>
        <w:rPr>
          <w:rFonts w:eastAsia="宋体" w:cs="Times New Roman"/>
          <w:kern w:val="0"/>
        </w:rPr>
      </w:pPr>
    </w:p>
    <w:p w14:paraId="582845CE" w14:textId="1D4C8BFA" w:rsidR="009F6D31" w:rsidRDefault="00EC75E2" w:rsidP="009F6D31">
      <w:pPr>
        <w:spacing w:before="93"/>
        <w:jc w:val="center"/>
        <w:rPr>
          <w:rFonts w:eastAsia="宋体" w:cs="Times New Roman"/>
          <w:kern w:val="0"/>
        </w:rPr>
      </w:pPr>
      <w:r>
        <w:rPr>
          <w:noProof/>
        </w:rPr>
        <w:drawing>
          <wp:inline distT="0" distB="0" distL="0" distR="0" wp14:anchorId="74AA3C3D" wp14:editId="4F5AD571">
            <wp:extent cx="2216150" cy="1199246"/>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708" b="1"/>
                    <a:stretch/>
                  </pic:blipFill>
                  <pic:spPr bwMode="auto">
                    <a:xfrm>
                      <a:off x="0" y="0"/>
                      <a:ext cx="2217600" cy="1200031"/>
                    </a:xfrm>
                    <a:prstGeom prst="rect">
                      <a:avLst/>
                    </a:prstGeom>
                    <a:ln>
                      <a:noFill/>
                    </a:ln>
                    <a:extLst>
                      <a:ext uri="{53640926-AAD7-44D8-BBD7-CCE9431645EC}">
                        <a14:shadowObscured xmlns:a14="http://schemas.microsoft.com/office/drawing/2010/main"/>
                      </a:ext>
                    </a:extLst>
                  </pic:spPr>
                </pic:pic>
              </a:graphicData>
            </a:graphic>
          </wp:inline>
        </w:drawing>
      </w:r>
    </w:p>
    <w:p w14:paraId="1C0AE2C7" w14:textId="623788D7" w:rsidR="009F6D31" w:rsidRDefault="00126344" w:rsidP="009F6D31">
      <w:pPr>
        <w:spacing w:before="93"/>
        <w:jc w:val="center"/>
        <w:rPr>
          <w:rFonts w:eastAsia="宋体" w:cs="Times New Roman"/>
          <w:kern w:val="0"/>
        </w:rPr>
      </w:pPr>
      <w:r>
        <w:rPr>
          <w:rFonts w:eastAsia="宋体" w:cs="Times New Roman" w:hint="eastAsia"/>
          <w:kern w:val="0"/>
        </w:rPr>
        <w:t>Fig. 8</w:t>
      </w:r>
      <w:r w:rsidR="009F6D31">
        <w:rPr>
          <w:rFonts w:eastAsia="宋体" w:cs="Times New Roman"/>
          <w:kern w:val="0"/>
        </w:rPr>
        <w:t xml:space="preserve"> Per-slot UCI multiplexing mechanism for </w:t>
      </w:r>
      <w:proofErr w:type="spellStart"/>
      <w:r w:rsidR="009F6D31">
        <w:rPr>
          <w:rFonts w:eastAsia="宋体" w:cs="Times New Roman"/>
          <w:kern w:val="0"/>
        </w:rPr>
        <w:t>TBoMS</w:t>
      </w:r>
      <w:proofErr w:type="spellEnd"/>
      <w:r w:rsidR="00FF3C71">
        <w:rPr>
          <w:rFonts w:eastAsia="宋体" w:cs="Times New Roman" w:hint="eastAsia"/>
          <w:kern w:val="0"/>
        </w:rPr>
        <w:t>.</w:t>
      </w:r>
    </w:p>
    <w:p w14:paraId="68AAB831" w14:textId="5F955D6E" w:rsidR="009F6D31" w:rsidRDefault="009F6D31" w:rsidP="009F6D31">
      <w:pPr>
        <w:spacing w:before="93"/>
        <w:rPr>
          <w:rFonts w:eastAsia="宋体" w:cs="Times New Roman"/>
          <w:kern w:val="0"/>
        </w:rPr>
      </w:pPr>
      <w:r>
        <w:rPr>
          <w:rFonts w:eastAsia="宋体" w:cs="Times New Roman"/>
          <w:kern w:val="0"/>
        </w:rPr>
        <w:lastRenderedPageBreak/>
        <w:t xml:space="preserve">Therefore, the UCI is supposed to be </w:t>
      </w:r>
      <w:r w:rsidR="000B7DA7">
        <w:rPr>
          <w:rFonts w:eastAsia="宋体" w:cs="Times New Roman"/>
          <w:kern w:val="0"/>
        </w:rPr>
        <w:t>multiplexed</w:t>
      </w:r>
      <w:r>
        <w:rPr>
          <w:rFonts w:eastAsia="宋体" w:cs="Times New Roman"/>
          <w:kern w:val="0"/>
        </w:rPr>
        <w:t xml:space="preserve"> per TOT on </w:t>
      </w:r>
      <w:proofErr w:type="spellStart"/>
      <w:r>
        <w:rPr>
          <w:rFonts w:eastAsia="宋体" w:cs="Times New Roman"/>
          <w:kern w:val="0"/>
        </w:rPr>
        <w:t>TBoMS</w:t>
      </w:r>
      <w:proofErr w:type="spellEnd"/>
      <w:r>
        <w:rPr>
          <w:rFonts w:eastAsia="宋体" w:cs="Times New Roman"/>
          <w:kern w:val="0"/>
        </w:rPr>
        <w:t xml:space="preserve">. More specifically, if PUCCH overlaps with </w:t>
      </w:r>
      <w:proofErr w:type="spellStart"/>
      <w:r>
        <w:rPr>
          <w:rFonts w:eastAsia="宋体" w:cs="Times New Roman"/>
          <w:kern w:val="0"/>
        </w:rPr>
        <w:t>TBoMS</w:t>
      </w:r>
      <w:proofErr w:type="spellEnd"/>
      <w:r>
        <w:rPr>
          <w:rFonts w:eastAsia="宋体" w:cs="Times New Roman"/>
          <w:kern w:val="0"/>
        </w:rPr>
        <w:t xml:space="preserve"> in one TOT, </w:t>
      </w:r>
      <w:bookmarkStart w:id="11" w:name="OLE_LINK1822"/>
      <w:bookmarkStart w:id="12" w:name="OLE_LINK1823"/>
      <w:bookmarkStart w:id="13" w:name="OLE_LINK1828"/>
      <m:oMath>
        <m:sSub>
          <m:sSubPr>
            <m:ctrlPr>
              <w:rPr>
                <w:rFonts w:ascii="Cambria Math" w:hAnsi="Cambria Math"/>
                <w:i/>
                <w:sz w:val="24"/>
                <w:szCs w:val="24"/>
              </w:rPr>
            </m:ctrlPr>
          </m:sSubPr>
          <m:e>
            <m:r>
              <w:rPr>
                <w:rFonts w:ascii="Cambria Math"/>
              </w:rPr>
              <m:t>S</m:t>
            </m:r>
          </m:e>
          <m:sub>
            <m:r>
              <w:rPr>
                <w:rFonts w:ascii="Cambria Math"/>
              </w:rPr>
              <m:t>0</m:t>
            </m:r>
          </m:sub>
        </m:sSub>
      </m:oMath>
      <w:bookmarkEnd w:id="11"/>
      <w:bookmarkEnd w:id="12"/>
      <w:bookmarkEnd w:id="13"/>
      <w:r>
        <w:rPr>
          <w:rFonts w:eastAsia="宋体" w:cs="Times New Roman"/>
          <w:kern w:val="0"/>
        </w:rPr>
        <w:t xml:space="preserve"> for timeline conditions can be defined as the first symbol of the PUCCH and the TOT, and UCI can be multiplexed from the first slot of TOT. Moreover, per-TOT UCI multiplexing may lead to the scenario that multiple non-overlapped PUCCHs, overlap with TBoMS in one TOT, as demonstrated in </w:t>
      </w:r>
      <w:r w:rsidR="00126344">
        <w:rPr>
          <w:rFonts w:eastAsia="宋体" w:cs="Times New Roman"/>
          <w:kern w:val="0"/>
        </w:rPr>
        <w:t>Fig. 9</w:t>
      </w:r>
      <w:r>
        <w:rPr>
          <w:rFonts w:eastAsia="宋体" w:cs="Times New Roman"/>
          <w:kern w:val="0"/>
        </w:rPr>
        <w:t xml:space="preserve">(a). In this case, the UCI of same type can be coded jointly, i.e. the number of UCI bits with same type in these PUCCHs is added when calculating the number of coded modulation symbols in Clause 6.3.2.4 of </w:t>
      </w:r>
      <w:r w:rsidR="008C4B2D">
        <w:rPr>
          <w:rFonts w:eastAsia="宋体" w:cs="Times New Roman"/>
          <w:kern w:val="0"/>
        </w:rPr>
        <w:t>[5]</w:t>
      </w:r>
      <w:r>
        <w:rPr>
          <w:rFonts w:eastAsia="宋体" w:cs="Times New Roman"/>
          <w:kern w:val="0"/>
        </w:rPr>
        <w:t xml:space="preserve">. In addition, </w:t>
      </w:r>
      <m:oMath>
        <m:sSubSup>
          <m:sSubSupPr>
            <m:ctrlPr>
              <w:rPr>
                <w:rFonts w:ascii="Cambria Math" w:hAnsi="Cambria Math"/>
                <w:i/>
              </w:rPr>
            </m:ctrlPr>
          </m:sSubSupPr>
          <m:e>
            <m:r>
              <w:rPr>
                <w:rFonts w:ascii="Cambria Math" w:hAnsi="Cambria Math"/>
              </w:rPr>
              <m:t>N</m:t>
            </m:r>
          </m:e>
          <m:sub>
            <m:r>
              <w:rPr>
                <w:rFonts w:ascii="Cambria Math" w:hAnsi="Cambria Math"/>
              </w:rPr>
              <m:t>s</m:t>
            </m:r>
            <m:r>
              <m:rPr>
                <m:sty m:val="p"/>
              </m:rPr>
              <w:rPr>
                <w:rFonts w:ascii="Cambria Math" w:hAnsi="Cambria Math"/>
              </w:rPr>
              <m:t>ymb,all</m:t>
            </m:r>
          </m:sub>
          <m:sup>
            <m:r>
              <m:rPr>
                <m:sty m:val="p"/>
              </m:rPr>
              <w:rPr>
                <w:rFonts w:ascii="Cambria Math" w:hAnsi="Cambria Math"/>
              </w:rPr>
              <m:t>PUSCH</m:t>
            </m:r>
          </m:sup>
        </m:sSubSup>
      </m:oMath>
      <w:r>
        <w:rPr>
          <w:rFonts w:eastAsia="宋体" w:cs="Times New Roman"/>
          <w:kern w:val="0"/>
        </w:rPr>
        <w:t xml:space="preserve"> is indicated as the total number of OFDM symbols of the TOT, which means the UCI can be multiplexed across the slots of the TOT. An example is given in </w:t>
      </w:r>
      <w:r w:rsidR="00126344">
        <w:rPr>
          <w:rFonts w:eastAsia="宋体" w:cs="Times New Roman"/>
          <w:kern w:val="0"/>
        </w:rPr>
        <w:t>Fig. 9</w:t>
      </w:r>
      <w:r w:rsidR="00467807">
        <w:rPr>
          <w:rFonts w:eastAsia="宋体" w:cs="Times New Roman"/>
          <w:kern w:val="0"/>
        </w:rPr>
        <w:t>(b)</w:t>
      </w:r>
      <w:r>
        <w:rPr>
          <w:rFonts w:eastAsia="宋体" w:cs="Times New Roman"/>
          <w:kern w:val="0"/>
        </w:rPr>
        <w:t xml:space="preserve">, in which the UCI carried on the two PUCCHs is multiplexed on the first two slots of the TOT, and </w:t>
      </w:r>
      <m:oMath>
        <m:sSub>
          <m:sSubPr>
            <m:ctrlPr>
              <w:rPr>
                <w:rFonts w:ascii="Cambria Math" w:hAnsi="Cambria Math"/>
                <w:i/>
                <w:sz w:val="24"/>
                <w:szCs w:val="24"/>
              </w:rPr>
            </m:ctrlPr>
          </m:sSubPr>
          <m:e>
            <m:r>
              <w:rPr>
                <w:rFonts w:ascii="Cambria Math"/>
              </w:rPr>
              <m:t>S</m:t>
            </m:r>
          </m:e>
          <m:sub>
            <m:r>
              <w:rPr>
                <w:rFonts w:ascii="Cambria Math"/>
              </w:rPr>
              <m:t>0</m:t>
            </m:r>
          </m:sub>
        </m:sSub>
      </m:oMath>
      <w:r>
        <w:rPr>
          <w:rFonts w:eastAsia="宋体" w:cs="Times New Roman"/>
          <w:kern w:val="0"/>
        </w:rPr>
        <w:t xml:space="preserve"> is the first symbol in the TOT.</w:t>
      </w:r>
    </w:p>
    <w:p w14:paraId="3484BEFB" w14:textId="05F2DE0B" w:rsidR="00BC0D9B" w:rsidRDefault="00BC0D9B" w:rsidP="00BC0D9B">
      <w:pPr>
        <w:spacing w:before="93"/>
        <w:rPr>
          <w:i/>
        </w:rPr>
      </w:pPr>
      <w:r>
        <w:rPr>
          <w:b/>
          <w:i/>
        </w:rPr>
        <w:t>Proposal 1</w:t>
      </w:r>
      <w:r w:rsidR="007B339E">
        <w:rPr>
          <w:b/>
          <w:i/>
        </w:rPr>
        <w:t>0</w:t>
      </w:r>
      <w:r w:rsidRPr="0058321E">
        <w:rPr>
          <w:i/>
        </w:rPr>
        <w:t>:</w:t>
      </w:r>
      <w:r>
        <w:rPr>
          <w:i/>
        </w:rPr>
        <w:t xml:space="preserve"> In case of overlapped PUCCH and </w:t>
      </w:r>
      <w:proofErr w:type="spellStart"/>
      <w:r>
        <w:rPr>
          <w:i/>
        </w:rPr>
        <w:t>TBoMS</w:t>
      </w:r>
      <w:proofErr w:type="spellEnd"/>
      <w:r>
        <w:rPr>
          <w:i/>
        </w:rPr>
        <w:t xml:space="preserve"> transmissions, perform UCI multiplexing per TOT.</w:t>
      </w:r>
    </w:p>
    <w:p w14:paraId="766647E7" w14:textId="345FB0D5" w:rsidR="009F6D31" w:rsidRDefault="009F6D31" w:rsidP="0055416C">
      <w:pPr>
        <w:spacing w:before="93"/>
        <w:jc w:val="center"/>
        <w:rPr>
          <w:rFonts w:eastAsia="宋体" w:cs="Times New Roman"/>
          <w:kern w:val="0"/>
        </w:rPr>
      </w:pPr>
      <w:bookmarkStart w:id="14" w:name="OLE_LINK1826"/>
      <w:bookmarkStart w:id="15" w:name="OLE_LINK1827"/>
      <w:r>
        <w:rPr>
          <w:noProof/>
        </w:rPr>
        <w:drawing>
          <wp:inline distT="0" distB="0" distL="0" distR="0" wp14:anchorId="793A1F94" wp14:editId="441A0814">
            <wp:extent cx="2228400" cy="1044000"/>
            <wp:effectExtent l="0" t="0" r="635"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28400" cy="1044000"/>
                    </a:xfrm>
                    <a:prstGeom prst="rect">
                      <a:avLst/>
                    </a:prstGeom>
                  </pic:spPr>
                </pic:pic>
              </a:graphicData>
            </a:graphic>
          </wp:inline>
        </w:drawing>
      </w:r>
      <w:r w:rsidR="0055416C">
        <w:rPr>
          <w:rFonts w:eastAsia="宋体" w:cs="Times New Roman" w:hint="eastAsia"/>
          <w:kern w:val="0"/>
        </w:rPr>
        <w:t xml:space="preserve"> </w:t>
      </w:r>
      <w:r w:rsidR="0055416C">
        <w:rPr>
          <w:rFonts w:eastAsia="宋体" w:cs="Times New Roman"/>
          <w:kern w:val="0"/>
        </w:rPr>
        <w:t xml:space="preserve">        </w:t>
      </w:r>
      <w:r>
        <w:rPr>
          <w:noProof/>
        </w:rPr>
        <w:drawing>
          <wp:inline distT="0" distB="0" distL="0" distR="0" wp14:anchorId="64559811" wp14:editId="7800D0EB">
            <wp:extent cx="2235600" cy="87120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35600" cy="871200"/>
                    </a:xfrm>
                    <a:prstGeom prst="rect">
                      <a:avLst/>
                    </a:prstGeom>
                  </pic:spPr>
                </pic:pic>
              </a:graphicData>
            </a:graphic>
          </wp:inline>
        </w:drawing>
      </w:r>
    </w:p>
    <w:p w14:paraId="67AE10F8" w14:textId="77777777" w:rsidR="0055416C" w:rsidRDefault="0055416C" w:rsidP="0055416C">
      <w:pPr>
        <w:spacing w:before="93"/>
        <w:jc w:val="center"/>
        <w:rPr>
          <w:rFonts w:eastAsia="宋体" w:cs="Times New Roman"/>
          <w:kern w:val="0"/>
        </w:rPr>
      </w:pPr>
      <w:r>
        <w:rPr>
          <w:rFonts w:eastAsia="宋体" w:cs="Times New Roman" w:hint="eastAsia"/>
          <w:kern w:val="0"/>
        </w:rPr>
        <w:t>(</w:t>
      </w:r>
      <w:r>
        <w:rPr>
          <w:rFonts w:eastAsia="宋体" w:cs="Times New Roman"/>
          <w:kern w:val="0"/>
        </w:rPr>
        <w:t>a)                                  (</w:t>
      </w:r>
      <w:proofErr w:type="gramStart"/>
      <w:r>
        <w:rPr>
          <w:rFonts w:eastAsia="宋体" w:cs="Times New Roman"/>
          <w:kern w:val="0"/>
        </w:rPr>
        <w:t>b</w:t>
      </w:r>
      <w:proofErr w:type="gramEnd"/>
      <w:r>
        <w:rPr>
          <w:rFonts w:eastAsia="宋体" w:cs="Times New Roman"/>
          <w:kern w:val="0"/>
        </w:rPr>
        <w:t>)</w:t>
      </w:r>
    </w:p>
    <w:p w14:paraId="7DDE23C4" w14:textId="2BD6E85D" w:rsidR="009F6D31" w:rsidRDefault="00126344" w:rsidP="009F6D31">
      <w:pPr>
        <w:spacing w:before="93"/>
        <w:jc w:val="center"/>
        <w:rPr>
          <w:rFonts w:eastAsia="宋体" w:cs="Times New Roman"/>
          <w:kern w:val="0"/>
        </w:rPr>
      </w:pPr>
      <w:r>
        <w:rPr>
          <w:rFonts w:eastAsia="宋体" w:cs="Times New Roman" w:hint="eastAsia"/>
          <w:kern w:val="0"/>
        </w:rPr>
        <w:t>Fig. 9</w:t>
      </w:r>
      <w:r w:rsidR="009F6D31">
        <w:rPr>
          <w:rFonts w:eastAsia="宋体" w:cs="Times New Roman"/>
          <w:kern w:val="0"/>
        </w:rPr>
        <w:t xml:space="preserve"> Per-TOT UCI m</w:t>
      </w:r>
      <w:r w:rsidR="008A3912">
        <w:rPr>
          <w:rFonts w:eastAsia="宋体" w:cs="Times New Roman"/>
          <w:kern w:val="0"/>
        </w:rPr>
        <w:t xml:space="preserve">ultiplexing mechanism for </w:t>
      </w:r>
      <w:proofErr w:type="spellStart"/>
      <w:r w:rsidR="008A3912">
        <w:rPr>
          <w:rFonts w:eastAsia="宋体" w:cs="Times New Roman"/>
          <w:kern w:val="0"/>
        </w:rPr>
        <w:t>TBoMS</w:t>
      </w:r>
      <w:proofErr w:type="spellEnd"/>
      <w:r w:rsidR="008A3912">
        <w:rPr>
          <w:rFonts w:eastAsia="宋体" w:cs="Times New Roman"/>
          <w:kern w:val="0"/>
        </w:rPr>
        <w:t>;</w:t>
      </w:r>
      <w:r w:rsidR="009F6D31">
        <w:rPr>
          <w:rFonts w:eastAsia="宋体" w:cs="Times New Roman"/>
          <w:kern w:val="0"/>
        </w:rPr>
        <w:t xml:space="preserve"> (a) PUCCHs overlap with one TOT; (b) UCI is multiplexed per-TOT.</w:t>
      </w:r>
    </w:p>
    <w:p w14:paraId="5018224A" w14:textId="77777777" w:rsidR="00F25E8B" w:rsidRPr="00A824AB" w:rsidRDefault="00F25E8B" w:rsidP="009F6D31">
      <w:pPr>
        <w:spacing w:before="93"/>
        <w:jc w:val="center"/>
        <w:rPr>
          <w:rFonts w:eastAsia="宋体" w:cs="Times New Roman"/>
          <w:kern w:val="0"/>
        </w:rPr>
      </w:pPr>
    </w:p>
    <w:bookmarkEnd w:id="14"/>
    <w:bookmarkEnd w:id="15"/>
    <w:p w14:paraId="31A51F15" w14:textId="606790A7" w:rsidR="009F6D31" w:rsidRDefault="009F6D31" w:rsidP="009F6D31">
      <w:pPr>
        <w:spacing w:before="93"/>
        <w:rPr>
          <w:rFonts w:eastAsia="宋体" w:cs="Times New Roman"/>
          <w:kern w:val="0"/>
        </w:rPr>
      </w:pPr>
      <w:r>
        <w:rPr>
          <w:rFonts w:eastAsia="宋体" w:cs="Times New Roman" w:hint="eastAsia"/>
          <w:kern w:val="0"/>
        </w:rPr>
        <w:t>W</w:t>
      </w:r>
      <w:r>
        <w:rPr>
          <w:rFonts w:eastAsia="宋体" w:cs="Times New Roman"/>
          <w:kern w:val="0"/>
        </w:rPr>
        <w:t xml:space="preserve">ith per-TOT UCI multiplexing mechanism, a case may occur in </w:t>
      </w:r>
      <w:r w:rsidR="00126344">
        <w:rPr>
          <w:rFonts w:eastAsia="宋体" w:cs="Times New Roman"/>
          <w:kern w:val="0"/>
        </w:rPr>
        <w:t>Fig. 10</w:t>
      </w:r>
      <w:r>
        <w:rPr>
          <w:rFonts w:eastAsia="宋体" w:cs="Times New Roman"/>
          <w:kern w:val="0"/>
        </w:rPr>
        <w:t xml:space="preserve">(a), that one PUCCH carrying HARQ-ACK corresponding to a PDSCH reception is overlapped with </w:t>
      </w:r>
      <w:proofErr w:type="spellStart"/>
      <w:r>
        <w:rPr>
          <w:rFonts w:eastAsia="宋体" w:cs="Times New Roman"/>
          <w:kern w:val="0"/>
        </w:rPr>
        <w:t>TBoMS</w:t>
      </w:r>
      <w:proofErr w:type="spellEnd"/>
      <w:r>
        <w:rPr>
          <w:rFonts w:eastAsia="宋体" w:cs="Times New Roman"/>
          <w:kern w:val="0"/>
        </w:rPr>
        <w:t xml:space="preserve"> in the last slot of the TOT. In this case, the symbol </w:t>
      </w:r>
      <m:oMath>
        <m:sSub>
          <m:sSubPr>
            <m:ctrlPr>
              <w:rPr>
                <w:rFonts w:ascii="Cambria Math" w:hAnsi="Cambria Math"/>
                <w:i/>
                <w:sz w:val="24"/>
                <w:szCs w:val="24"/>
              </w:rPr>
            </m:ctrlPr>
          </m:sSubPr>
          <m:e>
            <m:r>
              <w:rPr>
                <w:rFonts w:ascii="Cambria Math"/>
              </w:rPr>
              <m:t>S</m:t>
            </m:r>
          </m:e>
          <m:sub>
            <m:r>
              <w:rPr>
                <w:rFonts w:ascii="Cambria Math"/>
              </w:rPr>
              <m:t>0</m:t>
            </m:r>
          </m:sub>
        </m:sSub>
      </m:oMath>
      <w:r>
        <w:rPr>
          <w:rFonts w:eastAsia="宋体" w:cs="Times New Roman"/>
          <w:kern w:val="0"/>
        </w:rPr>
        <w:t xml:space="preserve"> is far ahead to the PUCCH, which restricts the scheduling flexibility because the time between the end of the last symbol of PDSCH and the beginning of </w:t>
      </w:r>
      <w:bookmarkStart w:id="16" w:name="OLE_LINK1830"/>
      <m:oMath>
        <m:sSub>
          <m:sSubPr>
            <m:ctrlPr>
              <w:rPr>
                <w:rFonts w:ascii="Cambria Math" w:hAnsi="Cambria Math"/>
                <w:i/>
                <w:sz w:val="24"/>
                <w:szCs w:val="24"/>
              </w:rPr>
            </m:ctrlPr>
          </m:sSubPr>
          <m:e>
            <m:r>
              <w:rPr>
                <w:rFonts w:ascii="Cambria Math"/>
              </w:rPr>
              <m:t>S</m:t>
            </m:r>
          </m:e>
          <m:sub>
            <m:r>
              <w:rPr>
                <w:rFonts w:ascii="Cambria Math"/>
              </w:rPr>
              <m:t>0</m:t>
            </m:r>
          </m:sub>
        </m:sSub>
      </m:oMath>
      <w:bookmarkEnd w:id="16"/>
      <w:r>
        <w:rPr>
          <w:rFonts w:eastAsia="宋体" w:cs="Times New Roman" w:hint="eastAsia"/>
          <w:sz w:val="24"/>
          <w:szCs w:val="24"/>
        </w:rPr>
        <w:t xml:space="preserve"> </w:t>
      </w:r>
      <w:r>
        <w:rPr>
          <w:rFonts w:eastAsia="宋体" w:cs="Times New Roman"/>
          <w:kern w:val="0"/>
        </w:rPr>
        <w:t xml:space="preserve">should be no less </w:t>
      </w:r>
      <w:proofErr w:type="gramStart"/>
      <w:r>
        <w:rPr>
          <w:rFonts w:eastAsia="宋体" w:cs="Times New Roman"/>
          <w:kern w:val="0"/>
        </w:rPr>
        <w:t xml:space="preserve">than </w:t>
      </w:r>
      <w:proofErr w:type="gramEnd"/>
      <m:oMath>
        <m:sSub>
          <m:sSubPr>
            <m:ctrlPr>
              <w:rPr>
                <w:rFonts w:ascii="Cambria Math" w:hAnsi="Cambria Math"/>
                <w:i/>
                <w:sz w:val="24"/>
                <w:szCs w:val="24"/>
              </w:rPr>
            </m:ctrlPr>
          </m:sSubPr>
          <m:e>
            <m:r>
              <w:rPr>
                <w:rFonts w:ascii="Cambria Math"/>
              </w:rPr>
              <m:t>T</m:t>
            </m:r>
          </m:e>
          <m:sub>
            <m:r>
              <w:rPr>
                <w:rFonts w:ascii="Cambria Math"/>
              </w:rPr>
              <m:t>proc,1</m:t>
            </m:r>
          </m:sub>
        </m:sSub>
      </m:oMath>
      <w:r>
        <w:rPr>
          <w:rFonts w:eastAsia="宋体" w:cs="Times New Roman"/>
          <w:kern w:val="0"/>
        </w:rPr>
        <w:t xml:space="preserve">. Therefore, in this case, an improvement can be introduced, where UCI punctures the </w:t>
      </w:r>
      <w:proofErr w:type="spellStart"/>
      <w:r>
        <w:rPr>
          <w:rFonts w:eastAsia="宋体" w:cs="Times New Roman"/>
          <w:kern w:val="0"/>
        </w:rPr>
        <w:t>TBoMS</w:t>
      </w:r>
      <w:proofErr w:type="spellEnd"/>
      <w:r>
        <w:rPr>
          <w:rFonts w:eastAsia="宋体" w:cs="Times New Roman"/>
          <w:kern w:val="0"/>
        </w:rPr>
        <w:t xml:space="preserve"> in the overlapped slot if </w:t>
      </w:r>
      <w:bookmarkStart w:id="17" w:name="OLE_LINK1829"/>
      <m:oMath>
        <m:sSub>
          <m:sSubPr>
            <m:ctrlPr>
              <w:rPr>
                <w:rFonts w:ascii="Cambria Math" w:hAnsi="Cambria Math"/>
                <w:i/>
                <w:sz w:val="24"/>
                <w:szCs w:val="24"/>
              </w:rPr>
            </m:ctrlPr>
          </m:sSubPr>
          <m:e>
            <m:r>
              <w:rPr>
                <w:rFonts w:ascii="Cambria Math"/>
              </w:rPr>
              <m:t>S</m:t>
            </m:r>
          </m:e>
          <m:sub>
            <m:r>
              <w:rPr>
                <w:rFonts w:ascii="Cambria Math"/>
              </w:rPr>
              <m:t>0</m:t>
            </m:r>
          </m:sub>
        </m:sSub>
      </m:oMath>
      <w:bookmarkEnd w:id="17"/>
      <w:r>
        <w:rPr>
          <w:rFonts w:eastAsia="宋体" w:cs="Times New Roman"/>
          <w:kern w:val="0"/>
        </w:rPr>
        <w:t xml:space="preserve"> does not satisfy the timeline conditions. For per-slot puncturing,</w:t>
      </w:r>
      <w:r w:rsidR="00973619">
        <w:rPr>
          <w:rFonts w:eastAsia="宋体" w:cs="Times New Roman"/>
          <w:kern w:val="0"/>
        </w:rPr>
        <w:t xml:space="preserve"> as shown in </w:t>
      </w:r>
      <w:r w:rsidR="00126344">
        <w:rPr>
          <w:rFonts w:eastAsia="宋体" w:cs="Times New Roman"/>
          <w:kern w:val="0"/>
        </w:rPr>
        <w:t>Fig. 10</w:t>
      </w:r>
      <w:r w:rsidR="00973619">
        <w:rPr>
          <w:rFonts w:eastAsia="宋体" w:cs="Times New Roman"/>
          <w:kern w:val="0"/>
        </w:rPr>
        <w:t>(b),</w:t>
      </w:r>
      <w:r>
        <w:rPr>
          <w:rFonts w:eastAsia="宋体" w:cs="Times New Roman"/>
          <w:kern w:val="0"/>
        </w:rPr>
        <w:t xml:space="preserve"> </w:t>
      </w:r>
      <m:oMath>
        <m:sSub>
          <m:sSubPr>
            <m:ctrlPr>
              <w:rPr>
                <w:rFonts w:ascii="Cambria Math" w:hAnsi="Cambria Math"/>
                <w:i/>
                <w:sz w:val="24"/>
                <w:szCs w:val="24"/>
              </w:rPr>
            </m:ctrlPr>
          </m:sSubPr>
          <m:e>
            <m:r>
              <w:rPr>
                <w:rFonts w:ascii="Cambria Math"/>
              </w:rPr>
              <m:t>S</m:t>
            </m:r>
          </m:e>
          <m:sub>
            <m:r>
              <w:rPr>
                <w:rFonts w:ascii="Cambria Math"/>
              </w:rPr>
              <m:t>1</m:t>
            </m:r>
          </m:sub>
        </m:sSub>
      </m:oMath>
      <w:r>
        <w:rPr>
          <w:rFonts w:eastAsia="宋体" w:cs="Times New Roman"/>
          <w:kern w:val="0"/>
        </w:rPr>
        <w:t xml:space="preserve"> is defined as the earliest symbol of the PUCCH and PUSCH in the overlapped slot, and </w:t>
      </w:r>
      <m:oMath>
        <m:sSub>
          <m:sSubPr>
            <m:ctrlPr>
              <w:rPr>
                <w:rFonts w:ascii="Cambria Math" w:hAnsi="Cambria Math"/>
                <w:i/>
                <w:sz w:val="24"/>
                <w:szCs w:val="24"/>
              </w:rPr>
            </m:ctrlPr>
          </m:sSubPr>
          <m:e>
            <m:r>
              <w:rPr>
                <w:rFonts w:ascii="Cambria Math"/>
              </w:rPr>
              <m:t>S</m:t>
            </m:r>
          </m:e>
          <m:sub>
            <m:r>
              <w:rPr>
                <w:rFonts w:ascii="Cambria Math"/>
              </w:rPr>
              <m:t>1</m:t>
            </m:r>
          </m:sub>
        </m:sSub>
      </m:oMath>
      <w:r>
        <w:rPr>
          <w:rFonts w:eastAsia="宋体" w:cs="Times New Roman"/>
          <w:kern w:val="0"/>
        </w:rPr>
        <w:t xml:space="preserve"> should satisfy the timeline condition that the time between the end of the last symbol of PDSCH or PDCCH corresponding to the PUCCH and the beginning of </w:t>
      </w:r>
      <m:oMath>
        <m:sSub>
          <m:sSubPr>
            <m:ctrlPr>
              <w:rPr>
                <w:rFonts w:ascii="Cambria Math" w:hAnsi="Cambria Math"/>
                <w:i/>
                <w:sz w:val="24"/>
                <w:szCs w:val="24"/>
              </w:rPr>
            </m:ctrlPr>
          </m:sSubPr>
          <m:e>
            <m:r>
              <w:rPr>
                <w:rFonts w:ascii="Cambria Math"/>
              </w:rPr>
              <m:t>S</m:t>
            </m:r>
          </m:e>
          <m:sub>
            <m:r>
              <w:rPr>
                <w:rFonts w:ascii="Cambria Math"/>
              </w:rPr>
              <m:t>1</m:t>
            </m:r>
          </m:sub>
        </m:sSub>
      </m:oMath>
      <w:r>
        <w:rPr>
          <w:rFonts w:eastAsia="宋体" w:cs="Times New Roman" w:hint="eastAsia"/>
          <w:sz w:val="24"/>
          <w:szCs w:val="24"/>
        </w:rPr>
        <w:t xml:space="preserve"> </w:t>
      </w:r>
      <w:r>
        <w:rPr>
          <w:rFonts w:eastAsia="宋体" w:cs="Times New Roman"/>
          <w:sz w:val="24"/>
          <w:szCs w:val="24"/>
        </w:rPr>
        <w:t xml:space="preserve">should be no less than </w:t>
      </w:r>
      <m:oMath>
        <m:sSubSup>
          <m:sSubSupPr>
            <m:ctrlPr>
              <w:rPr>
                <w:rFonts w:ascii="Cambria Math" w:hAnsi="Cambria Math"/>
                <w:i/>
                <w:szCs w:val="24"/>
                <w:lang w:val="en-AU"/>
              </w:rPr>
            </m:ctrlPr>
          </m:sSubSupPr>
          <m:e>
            <m:r>
              <w:rPr>
                <w:rFonts w:ascii="Cambria Math"/>
                <w:sz w:val="21"/>
                <w:lang w:val="en-AU"/>
              </w:rPr>
              <m:t>T</m:t>
            </m:r>
          </m:e>
          <m:sub>
            <m:r>
              <w:rPr>
                <w:rFonts w:ascii="Cambria Math"/>
                <w:sz w:val="21"/>
                <w:lang w:val="en-AU"/>
              </w:rPr>
              <m:t>proc,1</m:t>
            </m:r>
          </m:sub>
          <m:sup>
            <m:r>
              <w:rPr>
                <w:rFonts w:ascii="Cambria Math"/>
                <w:sz w:val="21"/>
                <w:lang w:val="en-AU"/>
              </w:rPr>
              <m:t>mux</m:t>
            </m:r>
          </m:sup>
        </m:sSubSup>
      </m:oMath>
      <w:r>
        <w:rPr>
          <w:rFonts w:eastAsia="宋体" w:cs="Times New Roman"/>
          <w:sz w:val="24"/>
          <w:szCs w:val="24"/>
        </w:rPr>
        <w:t xml:space="preserve"> or </w:t>
      </w:r>
      <w:bookmarkStart w:id="18" w:name="OLE_LINK778"/>
      <w:bookmarkStart w:id="19" w:name="OLE_LINK779"/>
      <w:bookmarkStart w:id="20" w:name="OLE_LINK957"/>
      <m:oMath>
        <m:sSubSup>
          <m:sSubSupPr>
            <m:ctrlPr>
              <w:rPr>
                <w:rFonts w:ascii="Cambria Math" w:hAnsi="Cambria Math"/>
                <w:i/>
                <w:szCs w:val="24"/>
                <w:lang w:val="en-AU"/>
              </w:rPr>
            </m:ctrlPr>
          </m:sSubSupPr>
          <m:e>
            <m:r>
              <w:rPr>
                <w:rFonts w:ascii="Cambria Math"/>
                <w:sz w:val="21"/>
                <w:lang w:val="en-AU"/>
              </w:rPr>
              <m:t>T</m:t>
            </m:r>
          </m:e>
          <m:sub>
            <m:r>
              <w:rPr>
                <w:rFonts w:ascii="Cambria Math"/>
                <w:sz w:val="21"/>
                <w:lang w:val="en-AU"/>
              </w:rPr>
              <m:t>proc,release</m:t>
            </m:r>
          </m:sub>
          <m:sup>
            <m:r>
              <w:rPr>
                <w:rFonts w:ascii="Cambria Math"/>
                <w:sz w:val="21"/>
                <w:lang w:val="en-AU"/>
              </w:rPr>
              <m:t>mux</m:t>
            </m:r>
          </m:sup>
        </m:sSubSup>
      </m:oMath>
      <w:bookmarkEnd w:id="18"/>
      <w:bookmarkEnd w:id="19"/>
      <w:bookmarkEnd w:id="20"/>
      <w:r>
        <w:rPr>
          <w:rFonts w:eastAsia="宋体" w:cs="Times New Roman"/>
          <w:sz w:val="24"/>
          <w:szCs w:val="24"/>
        </w:rPr>
        <w:t>.</w:t>
      </w:r>
      <w:r w:rsidRPr="00D468C2">
        <w:rPr>
          <w:rFonts w:eastAsia="宋体" w:cs="Times New Roman"/>
        </w:rPr>
        <w:t xml:space="preserve"> Since UE punc</w:t>
      </w:r>
      <w:r>
        <w:rPr>
          <w:rFonts w:eastAsia="宋体" w:cs="Times New Roman"/>
        </w:rPr>
        <w:t>tures some PUSCH symbols for UCI multiplexing, i.e. the baseband signal of symbols of PUSCH in the overlapped slot need not to be regenerated, the PUSCH preparation procedure time need not to be considered for timeline conditions of UCI puncturing.</w:t>
      </w:r>
    </w:p>
    <w:p w14:paraId="78628920" w14:textId="348F330E" w:rsidR="00BC0D9B" w:rsidRDefault="009F6D31" w:rsidP="00B0218B">
      <w:pPr>
        <w:spacing w:before="93"/>
        <w:rPr>
          <w:rFonts w:eastAsia="宋体" w:cs="Times New Roman"/>
          <w:kern w:val="0"/>
        </w:rPr>
      </w:pPr>
      <w:r>
        <w:rPr>
          <w:b/>
          <w:i/>
        </w:rPr>
        <w:t xml:space="preserve">Proposal </w:t>
      </w:r>
      <w:r w:rsidR="00594B9E">
        <w:rPr>
          <w:b/>
          <w:i/>
        </w:rPr>
        <w:t>1</w:t>
      </w:r>
      <w:r w:rsidR="007B339E">
        <w:rPr>
          <w:b/>
          <w:i/>
        </w:rPr>
        <w:t>1</w:t>
      </w:r>
      <w:r w:rsidRPr="0058321E">
        <w:rPr>
          <w:i/>
        </w:rPr>
        <w:t>:</w:t>
      </w:r>
      <w:r>
        <w:rPr>
          <w:i/>
        </w:rPr>
        <w:t xml:space="preserve"> For latency-sensitive UCI, allow performing per-slot UCI puncturing.</w:t>
      </w:r>
    </w:p>
    <w:p w14:paraId="2D8338BB" w14:textId="77777777" w:rsidR="00BC0D9B" w:rsidRDefault="00BC0D9B" w:rsidP="00BC0D9B">
      <w:pPr>
        <w:spacing w:before="93"/>
        <w:jc w:val="center"/>
        <w:rPr>
          <w:rFonts w:eastAsia="宋体" w:cs="Times New Roman"/>
          <w:kern w:val="0"/>
        </w:rPr>
      </w:pPr>
      <w:r>
        <w:rPr>
          <w:noProof/>
        </w:rPr>
        <w:drawing>
          <wp:inline distT="0" distB="0" distL="0" distR="0" wp14:anchorId="0B16C7B2" wp14:editId="4B5720FF">
            <wp:extent cx="2210400" cy="993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10400" cy="993600"/>
                    </a:xfrm>
                    <a:prstGeom prst="rect">
                      <a:avLst/>
                    </a:prstGeom>
                  </pic:spPr>
                </pic:pic>
              </a:graphicData>
            </a:graphic>
          </wp:inline>
        </w:drawing>
      </w:r>
      <w:r>
        <w:rPr>
          <w:rFonts w:eastAsia="宋体" w:cs="Times New Roman" w:hint="eastAsia"/>
          <w:kern w:val="0"/>
        </w:rPr>
        <w:t xml:space="preserve"> </w:t>
      </w:r>
      <w:r>
        <w:rPr>
          <w:rFonts w:eastAsia="宋体" w:cs="Times New Roman"/>
          <w:kern w:val="0"/>
        </w:rPr>
        <w:t xml:space="preserve">        </w:t>
      </w:r>
      <w:r>
        <w:rPr>
          <w:noProof/>
        </w:rPr>
        <w:drawing>
          <wp:inline distT="0" distB="0" distL="0" distR="0" wp14:anchorId="4D1770A6" wp14:editId="0E83B391">
            <wp:extent cx="2242800" cy="874800"/>
            <wp:effectExtent l="0" t="0" r="5715"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242800" cy="874800"/>
                    </a:xfrm>
                    <a:prstGeom prst="rect">
                      <a:avLst/>
                    </a:prstGeom>
                  </pic:spPr>
                </pic:pic>
              </a:graphicData>
            </a:graphic>
          </wp:inline>
        </w:drawing>
      </w:r>
    </w:p>
    <w:p w14:paraId="1E242F4F" w14:textId="77777777" w:rsidR="00BC0D9B" w:rsidRDefault="00BC0D9B" w:rsidP="00BC0D9B">
      <w:pPr>
        <w:spacing w:before="93"/>
        <w:jc w:val="center"/>
        <w:rPr>
          <w:rFonts w:eastAsia="宋体" w:cs="Times New Roman"/>
          <w:kern w:val="0"/>
        </w:rPr>
      </w:pPr>
      <w:r>
        <w:rPr>
          <w:rFonts w:eastAsia="宋体" w:cs="Times New Roman" w:hint="eastAsia"/>
          <w:kern w:val="0"/>
        </w:rPr>
        <w:t>(</w:t>
      </w:r>
      <w:r>
        <w:rPr>
          <w:rFonts w:eastAsia="宋体" w:cs="Times New Roman"/>
          <w:kern w:val="0"/>
        </w:rPr>
        <w:t>a)                                  (</w:t>
      </w:r>
      <w:proofErr w:type="gramStart"/>
      <w:r>
        <w:rPr>
          <w:rFonts w:eastAsia="宋体" w:cs="Times New Roman"/>
          <w:kern w:val="0"/>
        </w:rPr>
        <w:t>b</w:t>
      </w:r>
      <w:proofErr w:type="gramEnd"/>
      <w:r>
        <w:rPr>
          <w:rFonts w:eastAsia="宋体" w:cs="Times New Roman"/>
          <w:kern w:val="0"/>
        </w:rPr>
        <w:t>)</w:t>
      </w:r>
    </w:p>
    <w:p w14:paraId="46A58265" w14:textId="74A67C52" w:rsidR="009F6D31" w:rsidRDefault="00126344" w:rsidP="00BC0D9B">
      <w:pPr>
        <w:spacing w:before="93"/>
        <w:jc w:val="center"/>
        <w:rPr>
          <w:rFonts w:eastAsia="宋体" w:cs="Times New Roman"/>
          <w:kern w:val="0"/>
        </w:rPr>
      </w:pPr>
      <w:r>
        <w:rPr>
          <w:rFonts w:eastAsia="宋体" w:cs="Times New Roman" w:hint="eastAsia"/>
          <w:kern w:val="0"/>
        </w:rPr>
        <w:t>Fig. 10</w:t>
      </w:r>
      <w:r w:rsidR="00BC0D9B">
        <w:rPr>
          <w:rFonts w:eastAsia="宋体" w:cs="Times New Roman"/>
          <w:kern w:val="0"/>
        </w:rPr>
        <w:t xml:space="preserve"> UCI multiplexing mechanism for </w:t>
      </w:r>
      <w:proofErr w:type="spellStart"/>
      <w:r w:rsidR="00BC0D9B">
        <w:rPr>
          <w:rFonts w:eastAsia="宋体" w:cs="Times New Roman"/>
          <w:kern w:val="0"/>
        </w:rPr>
        <w:t>TBoMS</w:t>
      </w:r>
      <w:proofErr w:type="spellEnd"/>
      <w:r w:rsidR="008A3912">
        <w:rPr>
          <w:rFonts w:eastAsia="宋体" w:cs="Times New Roman"/>
          <w:kern w:val="0"/>
        </w:rPr>
        <w:t>;</w:t>
      </w:r>
      <w:r w:rsidR="00BC0D9B">
        <w:rPr>
          <w:rFonts w:eastAsia="宋体" w:cs="Times New Roman"/>
          <w:kern w:val="0"/>
        </w:rPr>
        <w:t xml:space="preserve"> (a) PUCCHs overlap with one TOT; (b) UCI is punctured per slot.</w:t>
      </w:r>
    </w:p>
    <w:p w14:paraId="28DE4607" w14:textId="58961190" w:rsidR="00660A35" w:rsidRDefault="00660A35" w:rsidP="00BC0D9B">
      <w:pPr>
        <w:spacing w:before="93"/>
        <w:jc w:val="center"/>
        <w:rPr>
          <w:rFonts w:eastAsia="宋体" w:cs="Times New Roman"/>
          <w:kern w:val="0"/>
        </w:rPr>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4DF4CE5F" w:rsidR="009F6180" w:rsidRDefault="009F6180" w:rsidP="00D906B2">
      <w:pPr>
        <w:spacing w:before="93"/>
        <w:rPr>
          <w:lang w:eastAsia="en-US"/>
        </w:rPr>
      </w:pPr>
      <w:r w:rsidRPr="00A562B7">
        <w:rPr>
          <w:lang w:eastAsia="en-US"/>
        </w:rPr>
        <w:t xml:space="preserve">In this contribution, we </w:t>
      </w:r>
      <w:r w:rsidRPr="00A562B7">
        <w:rPr>
          <w:rFonts w:hint="eastAsia"/>
          <w:lang w:eastAsia="en-US"/>
        </w:rPr>
        <w:t>provide</w:t>
      </w:r>
      <w:r w:rsidRPr="00A562B7">
        <w:rPr>
          <w:lang w:eastAsia="en-US"/>
        </w:rPr>
        <w:t xml:space="preserve"> </w:t>
      </w:r>
      <w:r w:rsidR="00274946">
        <w:rPr>
          <w:lang w:eastAsia="en-US"/>
        </w:rPr>
        <w:t>our views</w:t>
      </w:r>
      <w:r w:rsidR="00274946" w:rsidRPr="00A562B7">
        <w:rPr>
          <w:lang w:eastAsia="en-US"/>
        </w:rPr>
        <w:t xml:space="preserve"> </w:t>
      </w:r>
      <w:r w:rsidRPr="00A562B7">
        <w:rPr>
          <w:lang w:eastAsia="en-US"/>
        </w:rPr>
        <w:t>on possible specification impact on TB over multi-slot PUSCH with following proposals:</w:t>
      </w:r>
    </w:p>
    <w:p w14:paraId="0E8DB38B" w14:textId="77777777" w:rsidR="005745E4" w:rsidRPr="00EF13C4" w:rsidRDefault="005745E4" w:rsidP="005745E4">
      <w:pPr>
        <w:spacing w:before="93"/>
        <w:rPr>
          <w:i/>
        </w:rPr>
      </w:pPr>
      <w:r w:rsidRPr="00EF13C4">
        <w:rPr>
          <w:b/>
          <w:i/>
        </w:rPr>
        <w:lastRenderedPageBreak/>
        <w:t>Observation 1</w:t>
      </w:r>
      <w:r w:rsidRPr="00EF13C4">
        <w:rPr>
          <w:i/>
        </w:rPr>
        <w:t>:</w:t>
      </w:r>
      <w:r>
        <w:rPr>
          <w:i/>
        </w:rPr>
        <w:t xml:space="preserve"> The time</w:t>
      </w:r>
      <w:r>
        <w:rPr>
          <w:i/>
          <w:lang w:val="en-GB"/>
        </w:rPr>
        <w:t xml:space="preserve"> </w:t>
      </w:r>
      <w:r w:rsidRPr="006D26D7">
        <w:rPr>
          <w:i/>
          <w:lang w:val="en-GB"/>
        </w:rPr>
        <w:t>domain resource</w:t>
      </w:r>
      <w:r>
        <w:rPr>
          <w:i/>
          <w:lang w:val="en-GB"/>
        </w:rPr>
        <w:t xml:space="preserve"> allocated for </w:t>
      </w:r>
      <w:proofErr w:type="spellStart"/>
      <w:r>
        <w:rPr>
          <w:i/>
          <w:lang w:val="en-GB"/>
        </w:rPr>
        <w:t>TBoMS</w:t>
      </w:r>
      <w:proofErr w:type="spellEnd"/>
      <w:r>
        <w:rPr>
          <w:i/>
          <w:lang w:val="en-GB"/>
        </w:rPr>
        <w:t xml:space="preserve"> transmission will increase by 14% in some cases b</w:t>
      </w:r>
      <w:r>
        <w:rPr>
          <w:i/>
        </w:rPr>
        <w:t>y utilizing uplink symbols in special slots</w:t>
      </w:r>
      <w:r>
        <w:rPr>
          <w:i/>
          <w:lang w:val="en-GB"/>
        </w:rPr>
        <w:t>.</w:t>
      </w:r>
    </w:p>
    <w:p w14:paraId="590C934B" w14:textId="77777777" w:rsidR="005745E4" w:rsidRDefault="005745E4" w:rsidP="005745E4">
      <w:pPr>
        <w:spacing w:before="93"/>
        <w:rPr>
          <w:i/>
          <w:lang w:val="en-GB"/>
        </w:rPr>
      </w:pPr>
      <w:r w:rsidRPr="006D26D7">
        <w:rPr>
          <w:rFonts w:hint="eastAsia"/>
          <w:b/>
          <w:i/>
          <w:lang w:val="en-GB"/>
        </w:rPr>
        <w:t>O</w:t>
      </w:r>
      <w:r w:rsidRPr="006D26D7">
        <w:rPr>
          <w:b/>
          <w:i/>
          <w:lang w:val="en-GB"/>
        </w:rPr>
        <w:t>bservat</w:t>
      </w:r>
      <w:r>
        <w:rPr>
          <w:b/>
          <w:i/>
          <w:lang w:val="en-GB"/>
        </w:rPr>
        <w:t>ion 2</w:t>
      </w:r>
      <w:r w:rsidRPr="006D26D7">
        <w:rPr>
          <w:i/>
          <w:lang w:val="en-GB"/>
        </w:rPr>
        <w:t>:</w:t>
      </w:r>
      <w:r>
        <w:rPr>
          <w:i/>
          <w:lang w:val="en-GB"/>
        </w:rPr>
        <w:t xml:space="preserve"> </w:t>
      </w:r>
      <w:r w:rsidRPr="00EF13C4">
        <w:rPr>
          <w:i/>
          <w:lang w:val="en-GB"/>
        </w:rPr>
        <w:t xml:space="preserve">The </w:t>
      </w:r>
      <w:proofErr w:type="spellStart"/>
      <w:r w:rsidRPr="00EF13C4">
        <w:rPr>
          <w:i/>
          <w:lang w:val="en-GB"/>
        </w:rPr>
        <w:t>TBoMS</w:t>
      </w:r>
      <w:proofErr w:type="spellEnd"/>
      <w:r w:rsidRPr="00EF13C4">
        <w:rPr>
          <w:i/>
          <w:lang w:val="en-GB"/>
        </w:rPr>
        <w:t xml:space="preserve"> transmission can be easily scheduled on the PRBs on which SRS are not allocated</w:t>
      </w:r>
      <w:r>
        <w:rPr>
          <w:i/>
          <w:lang w:val="en-GB"/>
        </w:rPr>
        <w:t xml:space="preserve"> in special slots.</w:t>
      </w:r>
    </w:p>
    <w:p w14:paraId="21A88614" w14:textId="77777777" w:rsidR="005745E4" w:rsidRDefault="005745E4" w:rsidP="005745E4">
      <w:pPr>
        <w:spacing w:before="93"/>
        <w:rPr>
          <w:i/>
          <w:lang w:val="en-GB"/>
        </w:rPr>
      </w:pPr>
      <w:r>
        <w:rPr>
          <w:b/>
          <w:i/>
          <w:lang w:val="en-GB"/>
        </w:rPr>
        <w:t>Observation 3</w:t>
      </w:r>
      <w:r w:rsidRPr="002E2DD2">
        <w:rPr>
          <w:i/>
          <w:lang w:val="en-GB"/>
        </w:rPr>
        <w:t>: Time domain resources</w:t>
      </w:r>
      <w:r>
        <w:rPr>
          <w:i/>
          <w:lang w:val="en-GB"/>
        </w:rPr>
        <w:t xml:space="preserve"> allocated for </w:t>
      </w:r>
      <w:proofErr w:type="spellStart"/>
      <w:r>
        <w:rPr>
          <w:i/>
          <w:lang w:val="en-GB"/>
        </w:rPr>
        <w:t>TBoMS</w:t>
      </w:r>
      <w:proofErr w:type="spellEnd"/>
      <w:r>
        <w:rPr>
          <w:i/>
          <w:lang w:val="en-GB"/>
        </w:rPr>
        <w:t xml:space="preserve"> transmission</w:t>
      </w:r>
      <w:r w:rsidRPr="002E2DD2">
        <w:rPr>
          <w:i/>
          <w:lang w:val="en-GB"/>
        </w:rPr>
        <w:t xml:space="preserve"> </w:t>
      </w:r>
      <w:r>
        <w:rPr>
          <w:i/>
          <w:lang w:val="en-GB"/>
        </w:rPr>
        <w:t>are reduced when</w:t>
      </w:r>
      <w:r w:rsidRPr="002E2DD2">
        <w:rPr>
          <w:i/>
          <w:lang w:val="en-GB"/>
        </w:rPr>
        <w:t xml:space="preserve"> special slots</w:t>
      </w:r>
      <w:r>
        <w:rPr>
          <w:i/>
          <w:lang w:val="en-GB"/>
        </w:rPr>
        <w:t xml:space="preserve"> are scheduled</w:t>
      </w:r>
      <w:r w:rsidRPr="002E2DD2">
        <w:rPr>
          <w:i/>
          <w:lang w:val="en-GB"/>
        </w:rPr>
        <w:t xml:space="preserve"> if </w:t>
      </w:r>
      <w:r>
        <w:rPr>
          <w:i/>
          <w:lang w:val="en-GB"/>
        </w:rPr>
        <w:t xml:space="preserve">legacy </w:t>
      </w:r>
      <w:r w:rsidRPr="002E2DD2">
        <w:rPr>
          <w:i/>
          <w:lang w:val="en-GB"/>
        </w:rPr>
        <w:t>PUSCH repetition type A TDRA</w:t>
      </w:r>
      <w:r>
        <w:rPr>
          <w:i/>
          <w:lang w:val="en-GB"/>
        </w:rPr>
        <w:t xml:space="preserve"> that the same time domain resources are allocated in each slot</w:t>
      </w:r>
      <w:r w:rsidRPr="002E2DD2">
        <w:rPr>
          <w:i/>
          <w:lang w:val="en-GB"/>
        </w:rPr>
        <w:t xml:space="preserve"> is used.</w:t>
      </w:r>
    </w:p>
    <w:p w14:paraId="0BC7AC03" w14:textId="77777777" w:rsidR="005745E4" w:rsidRDefault="005745E4" w:rsidP="00D906B2">
      <w:pPr>
        <w:spacing w:before="93"/>
        <w:rPr>
          <w:b/>
          <w:i/>
          <w:lang w:val="en-GB"/>
        </w:rPr>
      </w:pPr>
    </w:p>
    <w:p w14:paraId="061EAFD5" w14:textId="77777777" w:rsidR="005745E4" w:rsidRDefault="005745E4" w:rsidP="005745E4">
      <w:pPr>
        <w:spacing w:before="93"/>
        <w:rPr>
          <w:i/>
          <w:lang w:val="en-GB"/>
        </w:rPr>
      </w:pPr>
      <w:r w:rsidRPr="00730AB7">
        <w:rPr>
          <w:rFonts w:hint="eastAsia"/>
          <w:b/>
          <w:i/>
          <w:lang w:val="en-GB"/>
        </w:rPr>
        <w:t>P</w:t>
      </w:r>
      <w:r>
        <w:rPr>
          <w:b/>
          <w:i/>
          <w:lang w:val="en-GB"/>
        </w:rPr>
        <w:t>roposal 1</w:t>
      </w:r>
      <w:r w:rsidRPr="00730AB7">
        <w:rPr>
          <w:i/>
          <w:lang w:val="en-GB"/>
        </w:rPr>
        <w:t>:</w:t>
      </w:r>
      <w:r>
        <w:rPr>
          <w:i/>
          <w:lang w:val="en-GB"/>
        </w:rPr>
        <w:t xml:space="preserve"> Support different time domain resource allocations between special slots and uplink slots for </w:t>
      </w:r>
      <w:proofErr w:type="spellStart"/>
      <w:r>
        <w:rPr>
          <w:i/>
          <w:lang w:val="en-GB"/>
        </w:rPr>
        <w:t>TBoMS</w:t>
      </w:r>
      <w:proofErr w:type="spellEnd"/>
      <w:r>
        <w:rPr>
          <w:i/>
          <w:lang w:val="en-GB"/>
        </w:rPr>
        <w:t xml:space="preserve"> to fully use the available uplink symbols in special slots.</w:t>
      </w:r>
    </w:p>
    <w:p w14:paraId="2897B129" w14:textId="77777777" w:rsidR="005745E4" w:rsidRPr="008435FF" w:rsidRDefault="005745E4" w:rsidP="005745E4">
      <w:pPr>
        <w:spacing w:before="93"/>
        <w:rPr>
          <w:i/>
          <w:lang w:val="en-GB"/>
        </w:rPr>
      </w:pPr>
      <w:r w:rsidRPr="008435FF">
        <w:rPr>
          <w:rFonts w:hint="eastAsia"/>
          <w:b/>
          <w:i/>
          <w:lang w:val="en-GB"/>
        </w:rPr>
        <w:t>P</w:t>
      </w:r>
      <w:r w:rsidRPr="008435FF">
        <w:rPr>
          <w:b/>
          <w:i/>
          <w:lang w:val="en-GB"/>
        </w:rPr>
        <w:t xml:space="preserve">roposal </w:t>
      </w:r>
      <w:r>
        <w:rPr>
          <w:b/>
          <w:i/>
          <w:lang w:val="en-GB"/>
        </w:rPr>
        <w:t>2</w:t>
      </w:r>
      <w:r w:rsidRPr="008435FF">
        <w:rPr>
          <w:i/>
          <w:lang w:val="en-GB"/>
        </w:rPr>
        <w:t xml:space="preserve">: </w:t>
      </w:r>
      <w:r>
        <w:rPr>
          <w:i/>
          <w:lang w:val="en-GB"/>
        </w:rPr>
        <w:t xml:space="preserve">Introduce an additional SLIV field in RRC configured TDRA table to indicate time domain resource allocation for special slots for </w:t>
      </w:r>
      <w:proofErr w:type="spellStart"/>
      <w:r>
        <w:rPr>
          <w:i/>
          <w:lang w:val="en-GB"/>
        </w:rPr>
        <w:t>TBoMS</w:t>
      </w:r>
      <w:proofErr w:type="spellEnd"/>
      <w:r>
        <w:rPr>
          <w:i/>
          <w:lang w:val="en-GB"/>
        </w:rPr>
        <w:t>.</w:t>
      </w:r>
    </w:p>
    <w:p w14:paraId="7D8212A6" w14:textId="77777777" w:rsidR="00FF1EA9" w:rsidRDefault="00FF1EA9" w:rsidP="00FF1EA9">
      <w:pPr>
        <w:spacing w:before="93"/>
        <w:rPr>
          <w:i/>
          <w:lang w:val="en-GB"/>
        </w:rPr>
      </w:pPr>
      <w:r w:rsidRPr="00F81C0E">
        <w:rPr>
          <w:b/>
          <w:i/>
          <w:lang w:val="en-GB"/>
        </w:rPr>
        <w:t xml:space="preserve">Proposal </w:t>
      </w:r>
      <w:r>
        <w:rPr>
          <w:b/>
          <w:i/>
          <w:lang w:val="en-GB"/>
        </w:rPr>
        <w:t>3</w:t>
      </w:r>
      <w:r w:rsidRPr="00F81C0E">
        <w:rPr>
          <w:i/>
          <w:lang w:val="en-GB"/>
        </w:rPr>
        <w:t xml:space="preserve">: </w:t>
      </w:r>
      <w:r>
        <w:rPr>
          <w:i/>
          <w:lang w:val="en-GB"/>
        </w:rPr>
        <w:t xml:space="preserve">If repetition of </w:t>
      </w:r>
      <w:proofErr w:type="spellStart"/>
      <w:r>
        <w:rPr>
          <w:i/>
          <w:lang w:val="en-GB"/>
        </w:rPr>
        <w:t>TBoMS</w:t>
      </w:r>
      <w:proofErr w:type="spellEnd"/>
      <w:r>
        <w:rPr>
          <w:i/>
          <w:lang w:val="en-GB"/>
        </w:rPr>
        <w:t xml:space="preserve"> is supported, existing repetition number field in RRC configured TDRA table should indicate the repetition number of </w:t>
      </w:r>
      <w:proofErr w:type="spellStart"/>
      <w:r>
        <w:rPr>
          <w:i/>
          <w:lang w:val="en-GB"/>
        </w:rPr>
        <w:t>TBoMS</w:t>
      </w:r>
      <w:proofErr w:type="spellEnd"/>
      <w:r>
        <w:rPr>
          <w:i/>
          <w:lang w:val="en-GB"/>
        </w:rPr>
        <w:t xml:space="preserve">, and </w:t>
      </w:r>
      <w:r w:rsidRPr="00F81C0E">
        <w:rPr>
          <w:i/>
          <w:lang w:val="en-GB"/>
        </w:rPr>
        <w:t>a new field</w:t>
      </w:r>
      <w:r>
        <w:rPr>
          <w:i/>
          <w:lang w:val="en-GB"/>
        </w:rPr>
        <w:t xml:space="preserve"> should be introduced in RRC configured TDRA table</w:t>
      </w:r>
      <w:r w:rsidRPr="00F81C0E">
        <w:rPr>
          <w:i/>
          <w:lang w:val="en-GB"/>
        </w:rPr>
        <w:t xml:space="preserve"> to indicate</w:t>
      </w:r>
      <w:r>
        <w:rPr>
          <w:i/>
          <w:lang w:val="en-GB"/>
        </w:rPr>
        <w:t xml:space="preserve"> the</w:t>
      </w:r>
      <w:r w:rsidRPr="00F81C0E">
        <w:rPr>
          <w:i/>
          <w:lang w:val="en-GB"/>
        </w:rPr>
        <w:t xml:space="preserve"> number of </w:t>
      </w:r>
      <w:r w:rsidRPr="00B64250">
        <w:rPr>
          <w:i/>
          <w:lang w:val="en-GB"/>
        </w:rPr>
        <w:t xml:space="preserve">available </w:t>
      </w:r>
      <w:r w:rsidRPr="00F81C0E">
        <w:rPr>
          <w:i/>
          <w:lang w:val="en-GB"/>
        </w:rPr>
        <w:t xml:space="preserve">slots allocated for </w:t>
      </w:r>
      <w:r>
        <w:rPr>
          <w:i/>
          <w:lang w:val="en-GB"/>
        </w:rPr>
        <w:t xml:space="preserve">one </w:t>
      </w:r>
      <w:proofErr w:type="spellStart"/>
      <w:r w:rsidRPr="00F81C0E">
        <w:rPr>
          <w:i/>
          <w:lang w:val="en-GB"/>
        </w:rPr>
        <w:t>TBoMS</w:t>
      </w:r>
      <w:proofErr w:type="spellEnd"/>
      <w:r>
        <w:rPr>
          <w:i/>
          <w:lang w:val="en-GB"/>
        </w:rPr>
        <w:t xml:space="preserve"> transmission.</w:t>
      </w:r>
    </w:p>
    <w:p w14:paraId="1D86EC7F" w14:textId="77777777" w:rsidR="00FF1EA9" w:rsidRDefault="00FF1EA9" w:rsidP="00FF1EA9">
      <w:pPr>
        <w:spacing w:before="93"/>
        <w:rPr>
          <w:i/>
        </w:rPr>
      </w:pPr>
      <w:r w:rsidRPr="008C7047">
        <w:rPr>
          <w:b/>
          <w:i/>
        </w:rPr>
        <w:t>Prop</w:t>
      </w:r>
      <w:r>
        <w:rPr>
          <w:b/>
          <w:i/>
        </w:rPr>
        <w:t>osal 4</w:t>
      </w:r>
      <w:r w:rsidRPr="008C7047">
        <w:rPr>
          <w:i/>
        </w:rPr>
        <w:t>:</w:t>
      </w:r>
      <w:r w:rsidRPr="008E3719">
        <w:t xml:space="preserve"> </w:t>
      </w:r>
      <w:r w:rsidRPr="008E3719">
        <w:rPr>
          <w:i/>
        </w:rPr>
        <w:t xml:space="preserve">If </w:t>
      </w:r>
      <w:r>
        <w:rPr>
          <w:i/>
        </w:rPr>
        <w:t>the number of symbols in each slot</w:t>
      </w:r>
      <w:r w:rsidRPr="006C09D8">
        <w:rPr>
          <w:i/>
        </w:rPr>
        <w:t xml:space="preserve"> </w:t>
      </w:r>
      <w:r>
        <w:rPr>
          <w:i/>
        </w:rPr>
        <w:t xml:space="preserve">allocated for </w:t>
      </w:r>
      <w:proofErr w:type="spellStart"/>
      <w:r>
        <w:rPr>
          <w:i/>
        </w:rPr>
        <w:t>TBoMS</w:t>
      </w:r>
      <w:proofErr w:type="spellEnd"/>
      <w:r>
        <w:rPr>
          <w:i/>
        </w:rPr>
        <w:t xml:space="preserve"> transmission is the same</w:t>
      </w:r>
      <w:r w:rsidRPr="008E3719">
        <w:rPr>
          <w:i/>
        </w:rPr>
        <w:t>,</w:t>
      </w:r>
      <w:r w:rsidRPr="008C7047">
        <w:rPr>
          <w:i/>
        </w:rPr>
        <w:t xml:space="preserve"> K should be defined as the number of </w:t>
      </w:r>
      <w:r w:rsidRPr="00686506">
        <w:rPr>
          <w:i/>
        </w:rPr>
        <w:t xml:space="preserve">available </w:t>
      </w:r>
      <w:r w:rsidRPr="008C7047">
        <w:rPr>
          <w:i/>
        </w:rPr>
        <w:t>slot</w:t>
      </w:r>
      <w:r>
        <w:rPr>
          <w:i/>
        </w:rPr>
        <w:t>s</w:t>
      </w:r>
      <w:r w:rsidRPr="008C7047">
        <w:rPr>
          <w:i/>
        </w:rPr>
        <w:t xml:space="preserve"> </w:t>
      </w:r>
      <w:r>
        <w:rPr>
          <w:i/>
        </w:rPr>
        <w:t>allocated</w:t>
      </w:r>
      <w:r w:rsidRPr="008C7047">
        <w:rPr>
          <w:i/>
        </w:rPr>
        <w:t xml:space="preserve"> for </w:t>
      </w:r>
      <w:proofErr w:type="spellStart"/>
      <w:r w:rsidRPr="008C7047">
        <w:rPr>
          <w:i/>
        </w:rPr>
        <w:t>TBoMS</w:t>
      </w:r>
      <w:proofErr w:type="spellEnd"/>
      <w:r w:rsidRPr="008C7047">
        <w:rPr>
          <w:i/>
        </w:rPr>
        <w:t xml:space="preserve"> transmission.</w:t>
      </w:r>
    </w:p>
    <w:p w14:paraId="0BD7BC5C" w14:textId="77777777" w:rsidR="00FF1EA9" w:rsidRDefault="00FF1EA9" w:rsidP="00FF1EA9">
      <w:pPr>
        <w:spacing w:before="93"/>
        <w:rPr>
          <w:i/>
        </w:rPr>
      </w:pPr>
      <w:r w:rsidRPr="008E3719">
        <w:rPr>
          <w:rFonts w:hint="eastAsia"/>
          <w:b/>
          <w:i/>
        </w:rPr>
        <w:t>P</w:t>
      </w:r>
      <w:r w:rsidRPr="008E3719">
        <w:rPr>
          <w:b/>
          <w:i/>
        </w:rPr>
        <w:t xml:space="preserve">roposal </w:t>
      </w:r>
      <w:r>
        <w:rPr>
          <w:b/>
          <w:i/>
        </w:rPr>
        <w:t>5</w:t>
      </w:r>
      <w:r w:rsidRPr="008E3719">
        <w:rPr>
          <w:i/>
        </w:rPr>
        <w:t>:</w:t>
      </w:r>
      <w:r w:rsidRPr="008E3719">
        <w:rPr>
          <w:rFonts w:hint="eastAsia"/>
          <w:i/>
          <w:lang w:val="en-GB"/>
        </w:rPr>
        <w:t xml:space="preserve"> I</w:t>
      </w:r>
      <w:r w:rsidRPr="008E3719">
        <w:rPr>
          <w:i/>
          <w:lang w:val="en-GB"/>
        </w:rPr>
        <w:t xml:space="preserve">f </w:t>
      </w:r>
      <w:r>
        <w:rPr>
          <w:i/>
          <w:lang w:val="en-GB"/>
        </w:rPr>
        <w:t>the number of symbols in an uplink slot</w:t>
      </w:r>
      <w:r w:rsidRPr="00DD1C73">
        <w:rPr>
          <w:i/>
          <w:lang w:val="en-GB"/>
        </w:rPr>
        <w:t xml:space="preserve"> </w:t>
      </w:r>
      <w:r>
        <w:rPr>
          <w:i/>
          <w:lang w:val="en-GB"/>
        </w:rPr>
        <w:t xml:space="preserve">allocated for </w:t>
      </w:r>
      <w:proofErr w:type="spellStart"/>
      <w:r>
        <w:rPr>
          <w:i/>
          <w:lang w:val="en-GB"/>
        </w:rPr>
        <w:t>TBoMS</w:t>
      </w:r>
      <w:proofErr w:type="spellEnd"/>
      <w:r>
        <w:rPr>
          <w:i/>
          <w:lang w:val="en-GB"/>
        </w:rPr>
        <w:t xml:space="preserve"> transmission</w:t>
      </w:r>
      <w:r w:rsidRPr="00D35B1E">
        <w:rPr>
          <w:i/>
          <w:lang w:val="en-GB"/>
        </w:rPr>
        <w:t xml:space="preserve"> </w:t>
      </w:r>
      <w:r>
        <w:rPr>
          <w:i/>
          <w:lang w:val="en-GB"/>
        </w:rPr>
        <w:t>and the one in a special slot</w:t>
      </w:r>
      <w:r w:rsidRPr="00DD1C73">
        <w:rPr>
          <w:i/>
          <w:lang w:val="en-GB"/>
        </w:rPr>
        <w:t xml:space="preserve"> </w:t>
      </w:r>
      <w:r>
        <w:rPr>
          <w:i/>
          <w:lang w:val="en-GB"/>
        </w:rPr>
        <w:t xml:space="preserve">allocated for </w:t>
      </w:r>
      <w:proofErr w:type="spellStart"/>
      <w:r>
        <w:rPr>
          <w:i/>
          <w:lang w:val="en-GB"/>
        </w:rPr>
        <w:t>TBoMS</w:t>
      </w:r>
      <w:proofErr w:type="spellEnd"/>
      <w:r>
        <w:rPr>
          <w:i/>
          <w:lang w:val="en-GB"/>
        </w:rPr>
        <w:t xml:space="preserve"> transmission are different</w:t>
      </w:r>
      <w:r w:rsidRPr="008E3719">
        <w:rPr>
          <w:i/>
          <w:lang w:val="en-GB"/>
        </w:rPr>
        <w:t>,</w:t>
      </w:r>
      <w:r w:rsidRPr="008E3719">
        <w:rPr>
          <w:i/>
        </w:rPr>
        <w:t xml:space="preserve"> K can be defined as the ratio of the number of all the symbols </w:t>
      </w:r>
      <w:r>
        <w:rPr>
          <w:i/>
        </w:rPr>
        <w:t>allocated</w:t>
      </w:r>
      <w:r w:rsidRPr="008E3719">
        <w:rPr>
          <w:i/>
        </w:rPr>
        <w:t xml:space="preserve"> for </w:t>
      </w:r>
      <w:proofErr w:type="spellStart"/>
      <w:r w:rsidRPr="008E3719">
        <w:rPr>
          <w:i/>
        </w:rPr>
        <w:t>TBoMS</w:t>
      </w:r>
      <w:proofErr w:type="spellEnd"/>
      <w:r w:rsidRPr="008E3719">
        <w:rPr>
          <w:i/>
        </w:rPr>
        <w:t xml:space="preserve"> transmission excluding DMRS symbols and the </w:t>
      </w:r>
      <w:r>
        <w:rPr>
          <w:i/>
        </w:rPr>
        <w:t>one</w:t>
      </w:r>
      <w:r w:rsidRPr="008E3719">
        <w:rPr>
          <w:i/>
        </w:rPr>
        <w:t xml:space="preserve"> </w:t>
      </w:r>
      <w:r>
        <w:rPr>
          <w:i/>
        </w:rPr>
        <w:t>in</w:t>
      </w:r>
      <w:r w:rsidRPr="008E3719">
        <w:rPr>
          <w:i/>
        </w:rPr>
        <w:t xml:space="preserve"> </w:t>
      </w:r>
      <w:r>
        <w:rPr>
          <w:i/>
        </w:rPr>
        <w:t>an</w:t>
      </w:r>
      <w:r w:rsidRPr="008E3719">
        <w:rPr>
          <w:i/>
        </w:rPr>
        <w:t xml:space="preserve"> uplink slot </w:t>
      </w:r>
      <w:r>
        <w:rPr>
          <w:i/>
        </w:rPr>
        <w:t>allocated</w:t>
      </w:r>
      <w:r w:rsidRPr="008E3719">
        <w:rPr>
          <w:i/>
        </w:rPr>
        <w:t xml:space="preserve"> for </w:t>
      </w:r>
      <w:proofErr w:type="spellStart"/>
      <w:r w:rsidRPr="008E3719">
        <w:rPr>
          <w:i/>
        </w:rPr>
        <w:t>TBoMS</w:t>
      </w:r>
      <w:proofErr w:type="spellEnd"/>
      <w:r w:rsidRPr="008E3719">
        <w:rPr>
          <w:i/>
        </w:rPr>
        <w:t xml:space="preserve"> transmission excluding DMRS symbols.</w:t>
      </w:r>
    </w:p>
    <w:p w14:paraId="17F59542" w14:textId="60B25FC1" w:rsidR="00FF1EA9" w:rsidRDefault="00FF1EA9" w:rsidP="00FF1EA9">
      <w:pPr>
        <w:widowControl/>
        <w:spacing w:before="93"/>
        <w:rPr>
          <w:rFonts w:eastAsia="Times New Roman"/>
          <w:i/>
          <w:szCs w:val="20"/>
        </w:rPr>
      </w:pPr>
      <w:r w:rsidRPr="00136EAD">
        <w:rPr>
          <w:rFonts w:hint="eastAsia"/>
          <w:b/>
          <w:i/>
        </w:rPr>
        <w:t>P</w:t>
      </w:r>
      <w:r w:rsidRPr="00136EAD">
        <w:rPr>
          <w:b/>
          <w:i/>
        </w:rPr>
        <w:t xml:space="preserve">roposal </w:t>
      </w:r>
      <w:r w:rsidR="007B339E">
        <w:rPr>
          <w:b/>
          <w:i/>
        </w:rPr>
        <w:t>6</w:t>
      </w:r>
      <w:r w:rsidRPr="00136EAD">
        <w:rPr>
          <w:i/>
        </w:rPr>
        <w:t xml:space="preserve">: </w:t>
      </w:r>
      <w:r w:rsidRPr="00136EAD">
        <w:rPr>
          <w:rFonts w:eastAsia="Times New Roman"/>
          <w:i/>
          <w:szCs w:val="20"/>
        </w:rPr>
        <w:t xml:space="preserve">The TB is transmitted on the multiple TOTs using </w:t>
      </w:r>
      <w:r>
        <w:rPr>
          <w:rFonts w:eastAsia="Times New Roman"/>
          <w:i/>
          <w:szCs w:val="20"/>
        </w:rPr>
        <w:t>a single</w:t>
      </w:r>
      <w:r w:rsidRPr="00136EAD">
        <w:rPr>
          <w:rFonts w:eastAsia="Times New Roman"/>
          <w:i/>
          <w:szCs w:val="20"/>
        </w:rPr>
        <w:t xml:space="preserve"> RV.</w:t>
      </w:r>
    </w:p>
    <w:p w14:paraId="44A7B00A" w14:textId="2BD6B2C7" w:rsidR="00FF1EA9" w:rsidRDefault="00FF1EA9" w:rsidP="00FF1EA9">
      <w:pPr>
        <w:spacing w:before="93"/>
        <w:rPr>
          <w:rFonts w:eastAsia="宋体" w:cs="Times New Roman"/>
          <w:i/>
          <w:kern w:val="0"/>
        </w:rPr>
      </w:pPr>
      <w:r w:rsidRPr="002964F3">
        <w:rPr>
          <w:rFonts w:eastAsia="宋体" w:cs="Times New Roman"/>
          <w:b/>
          <w:i/>
          <w:kern w:val="0"/>
        </w:rPr>
        <w:t xml:space="preserve">Proposal </w:t>
      </w:r>
      <w:r w:rsidR="007B339E">
        <w:rPr>
          <w:rFonts w:eastAsia="宋体" w:cs="Times New Roman"/>
          <w:b/>
          <w:i/>
          <w:kern w:val="0"/>
        </w:rPr>
        <w:t>7</w:t>
      </w:r>
      <w:r w:rsidRPr="002964F3">
        <w:rPr>
          <w:rFonts w:eastAsia="宋体" w:cs="Times New Roman"/>
          <w:i/>
          <w:kern w:val="0"/>
        </w:rPr>
        <w:t xml:space="preserve">: </w:t>
      </w:r>
      <w:r>
        <w:rPr>
          <w:rFonts w:eastAsia="宋体" w:cs="Times New Roman"/>
          <w:i/>
          <w:kern w:val="0"/>
        </w:rPr>
        <w:t xml:space="preserve">RM is performed per TOT, where the start position of bit selection in the circular buffer </w:t>
      </w:r>
      <w:r w:rsidRPr="0068410B">
        <w:rPr>
          <w:rFonts w:eastAsia="宋体" w:cs="Times New Roman"/>
          <w:i/>
          <w:kern w:val="0"/>
        </w:rPr>
        <w:t>on TOT</w:t>
      </w:r>
      <w:r w:rsidDel="0086052A">
        <w:rPr>
          <w:rFonts w:eastAsia="宋体" w:cs="Times New Roman"/>
          <w:i/>
          <w:kern w:val="0"/>
        </w:rPr>
        <w:t xml:space="preserve"> </w:t>
      </w:r>
      <m:oMath>
        <m:r>
          <w:rPr>
            <w:rFonts w:ascii="Cambria Math" w:eastAsia="宋体" w:hAnsi="Cambria Math" w:cs="Times New Roman"/>
            <w:kern w:val="0"/>
          </w:rPr>
          <m:t>i</m:t>
        </m:r>
      </m:oMath>
      <w:r>
        <w:rPr>
          <w:rFonts w:eastAsia="宋体" w:cs="Times New Roman"/>
          <w:i/>
          <w:kern w:val="0"/>
        </w:rPr>
        <w:t xml:space="preserve"> is defined as</w:t>
      </w:r>
    </w:p>
    <w:p w14:paraId="70195B74" w14:textId="77777777" w:rsidR="00FF1EA9" w:rsidRPr="00BD4036" w:rsidRDefault="00B5335E" w:rsidP="00FF1EA9">
      <w:pPr>
        <w:spacing w:before="93"/>
        <w:rPr>
          <w:rFonts w:ascii="Cambria Math" w:hAnsi="Cambria Math"/>
          <w:iCs/>
        </w:rPr>
      </w:pPr>
      <m:oMathPara>
        <m:oMath>
          <m:sSub>
            <m:sSubPr>
              <m:ctrlPr>
                <w:rPr>
                  <w:rFonts w:ascii="Cambria Math" w:hAnsi="Cambria Math"/>
                  <w:iCs/>
                </w:rPr>
              </m:ctrlPr>
            </m:sSubPr>
            <m:e>
              <m:r>
                <w:rPr>
                  <w:rFonts w:ascii="Cambria Math" w:hAnsi="Cambria Math"/>
                </w:rPr>
                <m:t>k</m:t>
              </m:r>
            </m:e>
            <m:sub>
              <m:r>
                <w:rPr>
                  <w:rFonts w:ascii="Cambria Math" w:hAnsi="Cambria Math"/>
                </w:rPr>
                <m:t>i</m:t>
              </m:r>
            </m:sub>
          </m:sSub>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m:t>
                    </m:r>
                  </m:e>
                  <m:e>
                    <m:r>
                      <w:rPr>
                        <w:rFonts w:ascii="Cambria Math" w:hAnsi="Cambria Math"/>
                      </w:rPr>
                      <m:t>i</m:t>
                    </m:r>
                    <m:r>
                      <m:rPr>
                        <m:sty m:val="p"/>
                      </m:rPr>
                      <w:rPr>
                        <w:rFonts w:ascii="Cambria Math" w:hAnsi="Cambria Math"/>
                      </w:rPr>
                      <m:t>=0</m:t>
                    </m:r>
                  </m:e>
                </m:mr>
                <m:mr>
                  <m:e>
                    <m:d>
                      <m:dPr>
                        <m:begChr m:val="⌊"/>
                        <m:endChr m:val="⌋"/>
                        <m:ctrlPr>
                          <w:rPr>
                            <w:rFonts w:ascii="Cambria Math" w:hAnsi="Cambria Math"/>
                            <w:iCs/>
                          </w:rPr>
                        </m:ctrlPr>
                      </m:dPr>
                      <m:e>
                        <m:f>
                          <m:fPr>
                            <m:type m:val="lin"/>
                            <m:ctrlPr>
                              <w:rPr>
                                <w:rFonts w:ascii="Cambria Math" w:hAnsi="Cambria Math"/>
                                <w:iCs/>
                              </w:rPr>
                            </m:ctrlPr>
                          </m:fPr>
                          <m:num>
                            <m:sSub>
                              <m:sSubPr>
                                <m:ctrlPr>
                                  <w:rPr>
                                    <w:rFonts w:ascii="Cambria Math" w:hAnsi="Cambria Math"/>
                                    <w:iCs/>
                                  </w:rPr>
                                </m:ctrlPr>
                              </m:sSubPr>
                              <m:e>
                                <m:r>
                                  <w:rPr>
                                    <w:rFonts w:ascii="Cambria Math" w:hAnsi="Cambria Math"/>
                                  </w:rPr>
                                  <m:t>l</m:t>
                                </m:r>
                              </m:e>
                              <m:sub>
                                <m:r>
                                  <w:rPr>
                                    <w:rFonts w:ascii="Cambria Math" w:hAnsi="Cambria Math"/>
                                  </w:rPr>
                                  <m:t>i</m:t>
                                </m:r>
                                <m:r>
                                  <m:rPr>
                                    <m:sty m:val="p"/>
                                  </m:rPr>
                                  <w:rPr>
                                    <w:rFonts w:ascii="Cambria Math" w:hAnsi="Cambria Math"/>
                                  </w:rPr>
                                  <m:t>-1</m:t>
                                </m:r>
                              </m:sub>
                            </m:sSub>
                          </m:num>
                          <m:den>
                            <m:sSub>
                              <m:sSubPr>
                                <m:ctrlPr>
                                  <w:rPr>
                                    <w:rFonts w:ascii="Cambria Math" w:hAnsi="Cambria Math"/>
                                    <w:iCs/>
                                  </w:rPr>
                                </m:ctrlPr>
                              </m:sSubPr>
                              <m:e>
                                <m:r>
                                  <w:rPr>
                                    <w:rFonts w:ascii="Cambria Math" w:hAnsi="Cambria Math"/>
                                  </w:rPr>
                                  <m:t>Z</m:t>
                                </m:r>
                              </m:e>
                              <m:sub>
                                <m:r>
                                  <w:rPr>
                                    <w:rFonts w:ascii="Cambria Math" w:hAnsi="Cambria Math"/>
                                  </w:rPr>
                                  <m:t>c</m:t>
                                </m:r>
                              </m:sub>
                            </m:sSub>
                          </m:den>
                        </m:f>
                      </m:e>
                    </m:d>
                    <m:sSub>
                      <m:sSubPr>
                        <m:ctrlPr>
                          <w:rPr>
                            <w:rFonts w:ascii="Cambria Math" w:hAnsi="Cambria Math"/>
                            <w:iCs/>
                          </w:rPr>
                        </m:ctrlPr>
                      </m:sSubPr>
                      <m:e>
                        <m:r>
                          <w:rPr>
                            <w:rFonts w:ascii="Cambria Math" w:hAnsi="Cambria Math"/>
                          </w:rPr>
                          <m:t>Z</m:t>
                        </m:r>
                      </m:e>
                      <m:sub>
                        <m:r>
                          <w:rPr>
                            <w:rFonts w:ascii="Cambria Math" w:hAnsi="Cambria Math"/>
                          </w:rPr>
                          <m:t>c</m:t>
                        </m:r>
                      </m:sub>
                    </m:sSub>
                    <m:r>
                      <m:rPr>
                        <m:sty m:val="p"/>
                      </m:rPr>
                      <w:rPr>
                        <w:rFonts w:ascii="Cambria Math" w:hAnsi="Cambria Math"/>
                      </w:rPr>
                      <m:t>,</m:t>
                    </m:r>
                  </m:e>
                  <m:e>
                    <m:r>
                      <w:rPr>
                        <w:rFonts w:ascii="Cambria Math" w:hAnsi="Cambria Math"/>
                      </w:rPr>
                      <m:t>i</m:t>
                    </m:r>
                    <m:r>
                      <m:rPr>
                        <m:sty m:val="p"/>
                      </m:rPr>
                      <w:rPr>
                        <w:rFonts w:ascii="Cambria Math" w:hAnsi="Cambria Math"/>
                      </w:rPr>
                      <m:t>=1,2,…</m:t>
                    </m:r>
                  </m:e>
                </m:mr>
              </m:m>
            </m:e>
          </m:d>
        </m:oMath>
      </m:oMathPara>
    </w:p>
    <w:p w14:paraId="17D65998" w14:textId="77777777" w:rsidR="00FF1EA9" w:rsidRDefault="00FF1EA9" w:rsidP="00FF1EA9">
      <w:pPr>
        <w:spacing w:before="93"/>
        <w:rPr>
          <w:rFonts w:eastAsia="宋体" w:cs="Times New Roman"/>
          <w:i/>
          <w:kern w:val="0"/>
        </w:rPr>
      </w:pPr>
      <w:r w:rsidRPr="00CC53EC">
        <w:rPr>
          <w:rFonts w:eastAsia="宋体" w:cs="Times New Roman"/>
          <w:i/>
          <w:kern w:val="0"/>
        </w:rPr>
        <w:t xml:space="preserve">where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oMath>
      <w:r w:rsidRPr="00CC53EC">
        <w:rPr>
          <w:rFonts w:eastAsia="宋体" w:cs="Times New Roman"/>
          <w:i/>
          <w:kern w:val="0"/>
        </w:rPr>
        <w:t xml:space="preserve"> denotes the end position of bit selection in the circular buffer on TOT </w:t>
      </w:r>
      <m:oMath>
        <m:r>
          <w:rPr>
            <w:rFonts w:ascii="Cambria Math" w:eastAsia="宋体" w:hAnsi="Cambria Math" w:cs="Times New Roman"/>
            <w:kern w:val="0"/>
          </w:rPr>
          <m:t>i</m:t>
        </m:r>
        <m:r>
          <m:rPr>
            <m:sty m:val="p"/>
          </m:rPr>
          <w:rPr>
            <w:rFonts w:ascii="Cambria Math" w:eastAsia="宋体" w:hAnsi="Cambria Math" w:cs="Times New Roman"/>
            <w:kern w:val="0"/>
          </w:rPr>
          <m:t>-1</m:t>
        </m:r>
      </m:oMath>
      <w:r w:rsidRPr="00CC53EC">
        <w:rPr>
          <w:rFonts w:eastAsia="宋体" w:cs="Times New Roman"/>
          <w:i/>
          <w:kern w:val="0"/>
        </w:rPr>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m:t>
            </m:r>
          </m:sub>
        </m:sSub>
        <m:r>
          <w:rPr>
            <w:rFonts w:ascii="Cambria Math" w:eastAsia="宋体" w:hAnsi="Cambria Math" w:cs="Times New Roman"/>
            <w:kern w:val="0"/>
          </w:rPr>
          <m:t>=0,1,…,</m:t>
        </m:r>
        <m:sSub>
          <m:sSubPr>
            <m:ctrlPr>
              <w:rPr>
                <w:rFonts w:ascii="Cambria Math" w:hAnsi="Cambria Math"/>
                <w:i/>
              </w:rPr>
            </m:ctrlPr>
          </m:sSubPr>
          <m:e>
            <m:r>
              <w:rPr>
                <w:rFonts w:ascii="Cambria Math" w:hAnsi="Cambria Math"/>
              </w:rPr>
              <m:t>N</m:t>
            </m:r>
          </m:e>
          <m:sub>
            <m:r>
              <w:rPr>
                <w:rFonts w:ascii="Cambria Math" w:hAnsi="Cambria Math"/>
              </w:rPr>
              <m:t>cb</m:t>
            </m:r>
          </m:sub>
        </m:sSub>
      </m:oMath>
      <w:r w:rsidRPr="00CC53EC">
        <w:rPr>
          <w:rFonts w:eastAsia="宋体" w:cs="Times New Roma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Pr="00CC53EC">
        <w:rPr>
          <w:rFonts w:eastAsia="宋体" w:cs="Times New Roman"/>
          <w:i/>
        </w:rPr>
        <w:t xml:space="preserve"> denotes the length of coded bits in the circular buffer,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Pr="00CC53EC">
        <w:rPr>
          <w:rFonts w:eastAsia="宋体" w:cs="Times New Roman"/>
          <w:i/>
          <w:kern w:val="0"/>
        </w:rPr>
        <w:t xml:space="preserve"> is the LDPC </w:t>
      </w:r>
      <w:r>
        <w:rPr>
          <w:rFonts w:eastAsia="宋体" w:cs="Times New Roman"/>
          <w:i/>
          <w:kern w:val="0"/>
        </w:rPr>
        <w:t>lifting</w:t>
      </w:r>
      <w:r w:rsidRPr="00CC53EC">
        <w:rPr>
          <w:rFonts w:eastAsia="宋体" w:cs="Times New Roman"/>
          <w:i/>
          <w:kern w:val="0"/>
        </w:rPr>
        <w:t xml:space="preserve"> size, and </w:t>
      </w:r>
      <m:oMath>
        <m:r>
          <w:rPr>
            <w:rFonts w:ascii="Cambria Math" w:eastAsia="宋体" w:hAnsi="Cambria Math" w:cs="Times New Roman"/>
            <w:kern w:val="0"/>
          </w:rPr>
          <m:t>i</m:t>
        </m:r>
      </m:oMath>
      <w:r w:rsidRPr="00CC53EC">
        <w:rPr>
          <w:rFonts w:eastAsia="宋体" w:cs="Times New Roman"/>
          <w:i/>
          <w:kern w:val="0"/>
        </w:rPr>
        <w:t xml:space="preserve"> denotes the TOT number, </w:t>
      </w:r>
      <m:oMath>
        <m:r>
          <w:rPr>
            <w:rFonts w:ascii="Cambria Math" w:eastAsia="宋体" w:hAnsi="Cambria Math" w:cs="Times New Roman"/>
            <w:kern w:val="0"/>
          </w:rPr>
          <m:t>i=0,1,…</m:t>
        </m:r>
      </m:oMath>
      <w:r w:rsidRPr="00CC53EC">
        <w:rPr>
          <w:rFonts w:eastAsia="宋体" w:cs="Times New Roman"/>
          <w:i/>
          <w:kern w:val="0"/>
        </w:rPr>
        <w:t>.</w:t>
      </w:r>
    </w:p>
    <w:p w14:paraId="287FB5D3" w14:textId="06DA4D46" w:rsidR="00FF1EA9" w:rsidRDefault="00FF1EA9" w:rsidP="00FF1EA9">
      <w:pPr>
        <w:spacing w:before="93"/>
        <w:rPr>
          <w:rFonts w:eastAsia="宋体" w:cs="Times New Roman"/>
          <w:i/>
          <w:kern w:val="0"/>
        </w:rPr>
      </w:pPr>
      <w:r w:rsidRPr="00B85B1F">
        <w:rPr>
          <w:rFonts w:eastAsia="宋体" w:cs="Times New Roman" w:hint="eastAsia"/>
          <w:b/>
          <w:i/>
          <w:kern w:val="0"/>
        </w:rPr>
        <w:t>P</w:t>
      </w:r>
      <w:r w:rsidRPr="00B85B1F">
        <w:rPr>
          <w:rFonts w:eastAsia="宋体" w:cs="Times New Roman"/>
          <w:b/>
          <w:i/>
          <w:kern w:val="0"/>
        </w:rPr>
        <w:t>roposal</w:t>
      </w:r>
      <w:r>
        <w:rPr>
          <w:rFonts w:eastAsia="宋体" w:cs="Times New Roman"/>
          <w:b/>
          <w:i/>
          <w:kern w:val="0"/>
        </w:rPr>
        <w:t xml:space="preserve"> </w:t>
      </w:r>
      <w:r w:rsidR="007B339E">
        <w:rPr>
          <w:rFonts w:eastAsia="宋体" w:cs="Times New Roman"/>
          <w:b/>
          <w:i/>
          <w:kern w:val="0"/>
        </w:rPr>
        <w:t>8</w:t>
      </w:r>
      <w:r w:rsidRPr="00B85B1F">
        <w:rPr>
          <w:rFonts w:eastAsia="宋体" w:cs="Times New Roman"/>
          <w:i/>
          <w:kern w:val="0"/>
        </w:rPr>
        <w:t xml:space="preserve">: </w:t>
      </w:r>
      <w:r>
        <w:rPr>
          <w:rFonts w:eastAsia="宋体" w:cs="Times New Roman"/>
          <w:i/>
          <w:kern w:val="0"/>
        </w:rPr>
        <w:t>The start position of bit selection in the circular buffer on the first TOT for each repetition is denoted by RV index and the RV index is cycled for each repetition in a configured sequence.</w:t>
      </w:r>
    </w:p>
    <w:p w14:paraId="563918B4" w14:textId="06350430" w:rsidR="00FF1EA9" w:rsidRPr="00CD785D" w:rsidRDefault="00FF1EA9" w:rsidP="00FF1EA9">
      <w:pPr>
        <w:spacing w:before="93"/>
        <w:rPr>
          <w:rFonts w:eastAsia="宋体" w:cs="Times New Roman"/>
          <w:kern w:val="0"/>
          <w:lang w:val="en-GB"/>
        </w:rPr>
      </w:pPr>
      <w:r w:rsidRPr="004C1548">
        <w:rPr>
          <w:rFonts w:eastAsia="宋体" w:cs="Times New Roman"/>
          <w:b/>
          <w:i/>
          <w:kern w:val="0"/>
        </w:rPr>
        <w:t xml:space="preserve">Proposal </w:t>
      </w:r>
      <w:r w:rsidR="007B339E">
        <w:rPr>
          <w:rFonts w:eastAsia="宋体" w:cs="Times New Roman"/>
          <w:b/>
          <w:i/>
          <w:kern w:val="0"/>
        </w:rPr>
        <w:t>9</w:t>
      </w:r>
      <w:r>
        <w:rPr>
          <w:rFonts w:eastAsia="宋体" w:cs="Times New Roman"/>
          <w:kern w:val="0"/>
        </w:rPr>
        <w:t xml:space="preserve">: </w:t>
      </w:r>
      <w:r w:rsidRPr="004C1548">
        <w:rPr>
          <w:rFonts w:eastAsia="宋体" w:cs="Times New Roman"/>
          <w:i/>
          <w:kern w:val="0"/>
        </w:rPr>
        <w:t xml:space="preserve">The transmission power determination of </w:t>
      </w:r>
      <w:proofErr w:type="spellStart"/>
      <w:r w:rsidRPr="004C1548">
        <w:rPr>
          <w:rFonts w:eastAsia="宋体" w:cs="Times New Roman"/>
          <w:i/>
          <w:kern w:val="0"/>
        </w:rPr>
        <w:t>TBoMS</w:t>
      </w:r>
      <w:proofErr w:type="spellEnd"/>
      <w:r w:rsidRPr="004C1548">
        <w:rPr>
          <w:rFonts w:eastAsia="宋体" w:cs="Times New Roman"/>
          <w:i/>
          <w:kern w:val="0"/>
        </w:rPr>
        <w:t xml:space="preserve"> should be based on the TOT.</w:t>
      </w:r>
    </w:p>
    <w:p w14:paraId="3B53DC5A" w14:textId="66B5E515" w:rsidR="00FF1EA9" w:rsidRDefault="00FF1EA9" w:rsidP="00FF1EA9">
      <w:pPr>
        <w:spacing w:before="93"/>
        <w:rPr>
          <w:i/>
        </w:rPr>
      </w:pPr>
      <w:r>
        <w:rPr>
          <w:b/>
          <w:i/>
        </w:rPr>
        <w:t>Proposal 1</w:t>
      </w:r>
      <w:r w:rsidR="007B339E">
        <w:rPr>
          <w:b/>
          <w:i/>
        </w:rPr>
        <w:t>0</w:t>
      </w:r>
      <w:r w:rsidRPr="0058321E">
        <w:rPr>
          <w:i/>
        </w:rPr>
        <w:t>:</w:t>
      </w:r>
      <w:r>
        <w:rPr>
          <w:i/>
        </w:rPr>
        <w:t xml:space="preserve"> In case of overlapped PUCCH and </w:t>
      </w:r>
      <w:proofErr w:type="spellStart"/>
      <w:r>
        <w:rPr>
          <w:i/>
        </w:rPr>
        <w:t>TBoMS</w:t>
      </w:r>
      <w:proofErr w:type="spellEnd"/>
      <w:r>
        <w:rPr>
          <w:i/>
        </w:rPr>
        <w:t xml:space="preserve"> transmissions, perform UCI multiplexing per TOT.</w:t>
      </w:r>
    </w:p>
    <w:p w14:paraId="3E02C3A9" w14:textId="77DD8A6E" w:rsidR="00FF1EA9" w:rsidRDefault="007B339E" w:rsidP="00FF1EA9">
      <w:pPr>
        <w:spacing w:before="93"/>
        <w:rPr>
          <w:rFonts w:eastAsia="宋体" w:cs="Times New Roman"/>
          <w:kern w:val="0"/>
        </w:rPr>
      </w:pPr>
      <w:r>
        <w:rPr>
          <w:b/>
          <w:i/>
        </w:rPr>
        <w:t>Proposal 11</w:t>
      </w:r>
      <w:r w:rsidR="00FF1EA9" w:rsidRPr="0058321E">
        <w:rPr>
          <w:i/>
        </w:rPr>
        <w:t>:</w:t>
      </w:r>
      <w:r w:rsidR="00FF1EA9">
        <w:rPr>
          <w:i/>
        </w:rPr>
        <w:t xml:space="preserve"> For latency-sensitive UCI, allow performing per-slot UCI puncturing.</w:t>
      </w:r>
    </w:p>
    <w:p w14:paraId="27543592" w14:textId="16ED9E40" w:rsidR="003606DE" w:rsidRPr="003606DE" w:rsidRDefault="003606DE" w:rsidP="00D906B2">
      <w:pPr>
        <w:spacing w:before="93"/>
        <w:rPr>
          <w:lang w:val="en-GB" w:eastAsia="en-US"/>
        </w:rPr>
      </w:pPr>
    </w:p>
    <w:p w14:paraId="55104049" w14:textId="77777777"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6CB363B8" w14:textId="38B7DDEB" w:rsidR="00FA61C1" w:rsidRPr="001301EE" w:rsidRDefault="003B0E04" w:rsidP="004D3608">
      <w:pPr>
        <w:pStyle w:val="References"/>
        <w:numPr>
          <w:ilvl w:val="0"/>
          <w:numId w:val="2"/>
        </w:numPr>
        <w:spacing w:before="93" w:after="0"/>
        <w:rPr>
          <w:lang w:eastAsia="zh-CN"/>
        </w:rPr>
      </w:pPr>
      <w:r w:rsidRPr="001301EE">
        <w:rPr>
          <w:lang w:eastAsia="zh-CN"/>
        </w:rPr>
        <w:t>“</w:t>
      </w:r>
      <w:r w:rsidR="00FA61C1" w:rsidRPr="001301EE">
        <w:rPr>
          <w:lang w:eastAsia="zh-CN"/>
        </w:rPr>
        <w:t>RAN1 Chair’s Notes</w:t>
      </w:r>
      <w:r w:rsidR="00066309" w:rsidRPr="001301EE">
        <w:rPr>
          <w:lang w:eastAsia="zh-CN"/>
        </w:rPr>
        <w:t>,</w:t>
      </w:r>
      <w:r w:rsidRPr="001301EE">
        <w:rPr>
          <w:lang w:eastAsia="zh-CN"/>
        </w:rPr>
        <w:t>”</w:t>
      </w:r>
      <w:r w:rsidR="00FA61C1" w:rsidRPr="001301EE">
        <w:rPr>
          <w:lang w:eastAsia="zh-CN"/>
        </w:rPr>
        <w:t xml:space="preserve"> 3GPP</w:t>
      </w:r>
      <w:r w:rsidR="00FA61E8" w:rsidRPr="001301EE">
        <w:rPr>
          <w:lang w:eastAsia="zh-CN"/>
        </w:rPr>
        <w:t xml:space="preserve"> TSG</w:t>
      </w:r>
      <w:r w:rsidR="00FA61C1" w:rsidRPr="001301EE">
        <w:rPr>
          <w:lang w:eastAsia="zh-CN"/>
        </w:rPr>
        <w:t xml:space="preserve"> RAN</w:t>
      </w:r>
      <w:r w:rsidR="00962BBC" w:rsidRPr="001301EE">
        <w:rPr>
          <w:lang w:eastAsia="zh-CN"/>
        </w:rPr>
        <w:t xml:space="preserve"> WG</w:t>
      </w:r>
      <w:r w:rsidR="00FA61C1" w:rsidRPr="001301EE">
        <w:rPr>
          <w:lang w:eastAsia="zh-CN"/>
        </w:rPr>
        <w:t>1</w:t>
      </w:r>
      <w:r w:rsidR="00962BBC" w:rsidRPr="001301EE">
        <w:rPr>
          <w:lang w:eastAsia="zh-CN"/>
        </w:rPr>
        <w:t xml:space="preserve"> </w:t>
      </w:r>
      <w:r w:rsidR="00C82539" w:rsidRPr="001301EE">
        <w:rPr>
          <w:lang w:eastAsia="zh-CN"/>
        </w:rPr>
        <w:t>#105</w:t>
      </w:r>
      <w:r w:rsidR="00FA61C1" w:rsidRPr="001301EE">
        <w:rPr>
          <w:lang w:eastAsia="zh-CN"/>
        </w:rPr>
        <w:t xml:space="preserve">-e, </w:t>
      </w:r>
      <w:r w:rsidR="00C82539" w:rsidRPr="001301EE">
        <w:rPr>
          <w:lang w:eastAsia="zh-CN"/>
        </w:rPr>
        <w:t>May</w:t>
      </w:r>
      <w:r w:rsidR="00FA61C1" w:rsidRPr="001301EE">
        <w:rPr>
          <w:lang w:eastAsia="zh-CN"/>
        </w:rPr>
        <w:t xml:space="preserve"> 1</w:t>
      </w:r>
      <w:r w:rsidR="00C82539" w:rsidRPr="001301EE">
        <w:rPr>
          <w:lang w:eastAsia="zh-CN"/>
        </w:rPr>
        <w:t>0</w:t>
      </w:r>
      <w:r w:rsidR="00245E96" w:rsidRPr="001301EE">
        <w:rPr>
          <w:vertAlign w:val="superscript"/>
          <w:lang w:eastAsia="zh-CN"/>
        </w:rPr>
        <w:t>th</w:t>
      </w:r>
      <w:r w:rsidR="00245E96" w:rsidRPr="001301EE">
        <w:rPr>
          <w:lang w:eastAsia="zh-CN"/>
        </w:rPr>
        <w:t xml:space="preserve"> – 2</w:t>
      </w:r>
      <w:r w:rsidR="00C82539" w:rsidRPr="001301EE">
        <w:rPr>
          <w:lang w:eastAsia="zh-CN"/>
        </w:rPr>
        <w:t>7</w:t>
      </w:r>
      <w:r w:rsidR="00245E96" w:rsidRPr="001301EE">
        <w:rPr>
          <w:vertAlign w:val="superscript"/>
          <w:lang w:eastAsia="zh-CN"/>
        </w:rPr>
        <w:t>th</w:t>
      </w:r>
      <w:r w:rsidR="00FA61C1" w:rsidRPr="001301EE">
        <w:rPr>
          <w:lang w:eastAsia="zh-CN"/>
        </w:rPr>
        <w:t>, 2021</w:t>
      </w:r>
      <w:r w:rsidR="00245E96" w:rsidRPr="001301EE">
        <w:rPr>
          <w:lang w:eastAsia="zh-CN"/>
        </w:rPr>
        <w:t>.</w:t>
      </w:r>
    </w:p>
    <w:p w14:paraId="0916BF86" w14:textId="12D6E30E" w:rsidR="00501D15" w:rsidRPr="002F2F4C" w:rsidRDefault="00501D15" w:rsidP="004D3608">
      <w:pPr>
        <w:pStyle w:val="References"/>
        <w:numPr>
          <w:ilvl w:val="0"/>
          <w:numId w:val="2"/>
        </w:numPr>
        <w:spacing w:before="93" w:after="0"/>
        <w:rPr>
          <w:szCs w:val="20"/>
          <w:lang w:eastAsia="zh-CN"/>
        </w:rPr>
      </w:pPr>
      <w:r w:rsidRPr="001301EE">
        <w:rPr>
          <w:lang w:eastAsia="zh-CN"/>
        </w:rPr>
        <w:t>R1-</w:t>
      </w:r>
      <w:r w:rsidR="00211BF9">
        <w:rPr>
          <w:lang w:eastAsia="zh-CN"/>
        </w:rPr>
        <w:t>2106251</w:t>
      </w:r>
      <w:r w:rsidRPr="001301EE">
        <w:rPr>
          <w:lang w:eastAsia="zh-CN"/>
        </w:rPr>
        <w:t xml:space="preserve">, “FL summary of TB processing over multi-slot PUSCH,” </w:t>
      </w:r>
      <w:r w:rsidR="00A63A24" w:rsidRPr="001301EE">
        <w:rPr>
          <w:lang w:eastAsia="zh-CN"/>
        </w:rPr>
        <w:t>3GPP RAN1 #10</w:t>
      </w:r>
      <w:r w:rsidR="003B6A8C" w:rsidRPr="001301EE">
        <w:rPr>
          <w:lang w:eastAsia="zh-CN"/>
        </w:rPr>
        <w:t>5</w:t>
      </w:r>
      <w:r w:rsidR="00A63A24" w:rsidRPr="001301EE">
        <w:rPr>
          <w:lang w:eastAsia="zh-CN"/>
        </w:rPr>
        <w:t xml:space="preserve">-e, </w:t>
      </w:r>
      <w:r w:rsidR="003B6A8C" w:rsidRPr="001301EE">
        <w:rPr>
          <w:lang w:eastAsia="zh-CN"/>
        </w:rPr>
        <w:t>May</w:t>
      </w:r>
      <w:r w:rsidR="00E73009" w:rsidRPr="001301EE">
        <w:rPr>
          <w:lang w:eastAsia="zh-CN"/>
        </w:rPr>
        <w:t xml:space="preserve"> 1</w:t>
      </w:r>
      <w:r w:rsidR="003B6A8C" w:rsidRPr="001301EE">
        <w:rPr>
          <w:lang w:eastAsia="zh-CN"/>
        </w:rPr>
        <w:t>9</w:t>
      </w:r>
      <w:r w:rsidRPr="001301EE">
        <w:rPr>
          <w:vertAlign w:val="superscript"/>
          <w:lang w:eastAsia="zh-CN"/>
        </w:rPr>
        <w:t>th</w:t>
      </w:r>
      <w:r w:rsidR="00833149" w:rsidRPr="001301EE">
        <w:rPr>
          <w:lang w:eastAsia="zh-CN"/>
        </w:rPr>
        <w:t xml:space="preserve"> </w:t>
      </w:r>
      <w:r w:rsidR="00E13CC9" w:rsidRPr="001301EE">
        <w:rPr>
          <w:szCs w:val="20"/>
          <w:lang w:eastAsia="zh-CN"/>
        </w:rPr>
        <w:t>–</w:t>
      </w:r>
      <w:r w:rsidR="00833149" w:rsidRPr="001301EE">
        <w:rPr>
          <w:szCs w:val="20"/>
          <w:lang w:eastAsia="zh-CN"/>
        </w:rPr>
        <w:t xml:space="preserve"> </w:t>
      </w:r>
      <w:r w:rsidR="003B6A8C" w:rsidRPr="001301EE">
        <w:rPr>
          <w:lang w:eastAsia="zh-CN"/>
        </w:rPr>
        <w:t>May</w:t>
      </w:r>
      <w:r w:rsidRPr="001301EE">
        <w:rPr>
          <w:lang w:eastAsia="zh-CN"/>
        </w:rPr>
        <w:t xml:space="preserve"> </w:t>
      </w:r>
      <w:r w:rsidR="00E73009" w:rsidRPr="001301EE">
        <w:rPr>
          <w:lang w:eastAsia="zh-CN"/>
        </w:rPr>
        <w:t>2</w:t>
      </w:r>
      <w:r w:rsidR="003B6A8C" w:rsidRPr="001301EE">
        <w:rPr>
          <w:lang w:eastAsia="zh-CN"/>
        </w:rPr>
        <w:t>7</w:t>
      </w:r>
      <w:r w:rsidRPr="001301EE">
        <w:rPr>
          <w:vertAlign w:val="superscript"/>
          <w:lang w:eastAsia="zh-CN"/>
        </w:rPr>
        <w:t>th</w:t>
      </w:r>
      <w:r w:rsidRPr="001301EE">
        <w:rPr>
          <w:lang w:eastAsia="zh-CN"/>
        </w:rPr>
        <w:t>, 2021</w:t>
      </w:r>
      <w:r w:rsidRPr="001301EE">
        <w:rPr>
          <w:rFonts w:hint="eastAsia"/>
          <w:lang w:eastAsia="zh-CN"/>
        </w:rPr>
        <w:t>.</w:t>
      </w:r>
    </w:p>
    <w:p w14:paraId="30C2BFFF" w14:textId="5B5D70AF" w:rsidR="002F2F4C" w:rsidRPr="002F2F4C" w:rsidRDefault="002F2F4C" w:rsidP="002F2F4C">
      <w:pPr>
        <w:pStyle w:val="References"/>
        <w:numPr>
          <w:ilvl w:val="0"/>
          <w:numId w:val="2"/>
        </w:numPr>
        <w:spacing w:before="93" w:after="0"/>
        <w:rPr>
          <w:szCs w:val="20"/>
          <w:lang w:eastAsia="zh-CN"/>
        </w:rPr>
      </w:pPr>
      <w:r w:rsidRPr="001301EE">
        <w:rPr>
          <w:lang w:eastAsia="zh-CN"/>
        </w:rPr>
        <w:t>R1-</w:t>
      </w:r>
      <w:r w:rsidR="002B2463">
        <w:rPr>
          <w:lang w:eastAsia="zh-CN"/>
        </w:rPr>
        <w:t>2106279</w:t>
      </w:r>
      <w:r w:rsidR="00AE7D05">
        <w:rPr>
          <w:lang w:eastAsia="zh-CN"/>
        </w:rPr>
        <w:t>, “FL summary on</w:t>
      </w:r>
      <w:r w:rsidRPr="001301EE">
        <w:rPr>
          <w:lang w:eastAsia="zh-CN"/>
        </w:rPr>
        <w:t xml:space="preserve"> </w:t>
      </w:r>
      <w:r w:rsidR="00AE7D05">
        <w:rPr>
          <w:lang w:eastAsia="zh-CN"/>
        </w:rPr>
        <w:t>Enhancements on PUSCH repetition type A</w:t>
      </w:r>
      <w:r w:rsidRPr="001301EE">
        <w:rPr>
          <w:lang w:eastAsia="zh-CN"/>
        </w:rPr>
        <w:t>,” 3GPP RAN1 #105-e, May 1</w:t>
      </w:r>
      <w:r w:rsidR="00C07C73">
        <w:rPr>
          <w:lang w:eastAsia="zh-CN"/>
        </w:rPr>
        <w:t>0</w:t>
      </w:r>
      <w:r w:rsidRPr="001301EE">
        <w:rPr>
          <w:vertAlign w:val="superscript"/>
          <w:lang w:eastAsia="zh-CN"/>
        </w:rPr>
        <w:t>th</w:t>
      </w:r>
      <w:r w:rsidRPr="001301EE">
        <w:rPr>
          <w:lang w:eastAsia="zh-CN"/>
        </w:rPr>
        <w:t xml:space="preserve"> </w:t>
      </w:r>
      <w:r w:rsidRPr="001301EE">
        <w:rPr>
          <w:szCs w:val="20"/>
          <w:lang w:eastAsia="zh-CN"/>
        </w:rPr>
        <w:t xml:space="preserve">– </w:t>
      </w:r>
      <w:r w:rsidRPr="001301EE">
        <w:rPr>
          <w:lang w:eastAsia="zh-CN"/>
        </w:rPr>
        <w:t>May 27</w:t>
      </w:r>
      <w:r w:rsidRPr="001301EE">
        <w:rPr>
          <w:vertAlign w:val="superscript"/>
          <w:lang w:eastAsia="zh-CN"/>
        </w:rPr>
        <w:t>th</w:t>
      </w:r>
      <w:r w:rsidRPr="001301EE">
        <w:rPr>
          <w:lang w:eastAsia="zh-CN"/>
        </w:rPr>
        <w:t>, 2021</w:t>
      </w:r>
      <w:r w:rsidRPr="001301EE">
        <w:rPr>
          <w:rFonts w:hint="eastAsia"/>
          <w:lang w:eastAsia="zh-CN"/>
        </w:rPr>
        <w:t>.</w:t>
      </w:r>
    </w:p>
    <w:p w14:paraId="50A40438" w14:textId="22C89A6F" w:rsidR="0083362B" w:rsidRPr="00853D5D" w:rsidRDefault="0083362B" w:rsidP="004D3608">
      <w:pPr>
        <w:pStyle w:val="References"/>
        <w:numPr>
          <w:ilvl w:val="0"/>
          <w:numId w:val="2"/>
        </w:numPr>
        <w:spacing w:before="93" w:after="0"/>
        <w:rPr>
          <w:szCs w:val="20"/>
          <w:lang w:eastAsia="zh-CN"/>
        </w:rPr>
      </w:pPr>
      <w:r>
        <w:rPr>
          <w:lang w:eastAsia="zh-CN"/>
        </w:rPr>
        <w:t>R1-2102314, “Discussion on TB processing over multi-slot PUSCH,”</w:t>
      </w:r>
      <w:r w:rsidR="00327C87">
        <w:rPr>
          <w:lang w:eastAsia="zh-CN"/>
        </w:rPr>
        <w:t xml:space="preserve"> Huawei, 3GPP RAN1 #104b-e,</w:t>
      </w:r>
      <w:r>
        <w:rPr>
          <w:lang w:eastAsia="zh-CN"/>
        </w:rPr>
        <w:t xml:space="preserve"> April 12</w:t>
      </w:r>
      <w:r w:rsidRPr="00A52577">
        <w:rPr>
          <w:vertAlign w:val="superscript"/>
          <w:lang w:eastAsia="zh-CN"/>
        </w:rPr>
        <w:t>th</w:t>
      </w:r>
      <w:r>
        <w:rPr>
          <w:lang w:eastAsia="zh-CN"/>
        </w:rPr>
        <w:t xml:space="preserve"> </w:t>
      </w:r>
      <w:r>
        <w:rPr>
          <w:szCs w:val="20"/>
          <w:lang w:eastAsia="zh-CN"/>
        </w:rPr>
        <w:t xml:space="preserve">– </w:t>
      </w:r>
      <w:r>
        <w:rPr>
          <w:lang w:eastAsia="zh-CN"/>
        </w:rPr>
        <w:t>April 20</w:t>
      </w:r>
      <w:r w:rsidRPr="00A52577">
        <w:rPr>
          <w:vertAlign w:val="superscript"/>
          <w:lang w:eastAsia="zh-CN"/>
        </w:rPr>
        <w:t>th</w:t>
      </w:r>
      <w:r>
        <w:rPr>
          <w:lang w:eastAsia="zh-CN"/>
        </w:rPr>
        <w:t>, 2021</w:t>
      </w:r>
      <w:r>
        <w:rPr>
          <w:rFonts w:hint="eastAsia"/>
          <w:lang w:eastAsia="zh-CN"/>
        </w:rPr>
        <w:t>.</w:t>
      </w:r>
    </w:p>
    <w:p w14:paraId="6065E7B9" w14:textId="3EB2CE81" w:rsidR="00FE29FB" w:rsidRPr="00FE29FB" w:rsidRDefault="00FE29FB" w:rsidP="004D3608">
      <w:pPr>
        <w:pStyle w:val="References"/>
        <w:numPr>
          <w:ilvl w:val="0"/>
          <w:numId w:val="2"/>
        </w:numPr>
        <w:spacing w:before="93" w:after="0"/>
        <w:rPr>
          <w:szCs w:val="20"/>
          <w:lang w:eastAsia="zh-CN"/>
        </w:rPr>
      </w:pPr>
      <w:r w:rsidRPr="00415B39">
        <w:rPr>
          <w:szCs w:val="20"/>
          <w:lang w:eastAsia="zh-CN"/>
        </w:rPr>
        <w:t xml:space="preserve">3GPP TS 38.212: </w:t>
      </w:r>
      <w:r w:rsidR="00E20DD8" w:rsidRPr="002403BA">
        <w:rPr>
          <w:szCs w:val="20"/>
          <w:lang w:eastAsia="zh-CN"/>
        </w:rPr>
        <w:t>“</w:t>
      </w:r>
      <w:r w:rsidRPr="002403BA">
        <w:rPr>
          <w:szCs w:val="20"/>
          <w:lang w:eastAsia="zh-CN"/>
        </w:rPr>
        <w:t>NR; Multiplexing and channel coding</w:t>
      </w:r>
      <w:r w:rsidR="00E20DD8">
        <w:rPr>
          <w:szCs w:val="20"/>
          <w:lang w:eastAsia="zh-CN"/>
        </w:rPr>
        <w:t>.”</w:t>
      </w:r>
    </w:p>
    <w:sectPr w:rsidR="00FE29FB" w:rsidRPr="00FE29FB" w:rsidSect="00E67410">
      <w:headerReference w:type="even" r:id="rId29"/>
      <w:headerReference w:type="default" r:id="rId30"/>
      <w:footerReference w:type="even" r:id="rId31"/>
      <w:footerReference w:type="default" r:id="rId32"/>
      <w:headerReference w:type="first" r:id="rId33"/>
      <w:footerReference w:type="first" r:id="rId34"/>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4B0CA" w14:textId="77777777" w:rsidR="00B5335E" w:rsidRDefault="00B5335E" w:rsidP="002B0BF3">
      <w:pPr>
        <w:spacing w:before="72" w:after="72"/>
      </w:pPr>
      <w:r>
        <w:separator/>
      </w:r>
    </w:p>
  </w:endnote>
  <w:endnote w:type="continuationSeparator" w:id="0">
    <w:p w14:paraId="6D430E8B" w14:textId="77777777" w:rsidR="00B5335E" w:rsidRDefault="00B5335E"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ED006A" w:rsidRDefault="00ED006A">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ED006A" w:rsidRDefault="00ED006A">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ED006A" w:rsidRDefault="00ED006A">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68FA3" w14:textId="77777777" w:rsidR="00B5335E" w:rsidRDefault="00B5335E" w:rsidP="002B0BF3">
      <w:pPr>
        <w:spacing w:before="72" w:after="72"/>
      </w:pPr>
      <w:r>
        <w:separator/>
      </w:r>
    </w:p>
  </w:footnote>
  <w:footnote w:type="continuationSeparator" w:id="0">
    <w:p w14:paraId="6F053AF2" w14:textId="77777777" w:rsidR="00B5335E" w:rsidRDefault="00B5335E"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ED006A" w:rsidRDefault="00ED006A">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ED006A" w:rsidRPr="00B7006F" w:rsidRDefault="00ED006A"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ED006A" w:rsidRDefault="00ED006A">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1CFB"/>
    <w:multiLevelType w:val="hybridMultilevel"/>
    <w:tmpl w:val="E2A0A324"/>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6172A0"/>
    <w:multiLevelType w:val="hybridMultilevel"/>
    <w:tmpl w:val="6CEC1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B4300"/>
    <w:multiLevelType w:val="hybridMultilevel"/>
    <w:tmpl w:val="467EB0BC"/>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C4121C"/>
    <w:multiLevelType w:val="hybridMultilevel"/>
    <w:tmpl w:val="C5329F6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4324A8"/>
    <w:multiLevelType w:val="hybridMultilevel"/>
    <w:tmpl w:val="0AFA9E10"/>
    <w:lvl w:ilvl="0" w:tplc="BA888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62819"/>
    <w:multiLevelType w:val="hybridMultilevel"/>
    <w:tmpl w:val="1F80BF3C"/>
    <w:lvl w:ilvl="0" w:tplc="04090001">
      <w:start w:val="1"/>
      <w:numFmt w:val="bullet"/>
      <w:lvlText w:val=""/>
      <w:lvlJc w:val="left"/>
      <w:pPr>
        <w:ind w:left="780" w:hanging="360"/>
      </w:pPr>
      <w:rPr>
        <w:rFonts w:ascii="Wingdings" w:hAnsi="Wingdings"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6" w15:restartNumberingAfterBreak="0">
    <w:nsid w:val="120870DE"/>
    <w:multiLevelType w:val="multilevel"/>
    <w:tmpl w:val="AFAE41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093BE1"/>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771F3"/>
    <w:multiLevelType w:val="multilevel"/>
    <w:tmpl w:val="958231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A808AE"/>
    <w:multiLevelType w:val="multilevel"/>
    <w:tmpl w:val="6824C7E6"/>
    <w:lvl w:ilvl="0">
      <w:start w:val="1"/>
      <w:numFmt w:val="decimal"/>
      <w:lvlText w:val="%1."/>
      <w:lvlJc w:val="left"/>
      <w:pPr>
        <w:ind w:left="720" w:hanging="360"/>
      </w:pPr>
    </w:lvl>
    <w:lvl w:ilvl="1">
      <w:start w:val="1"/>
      <w:numFmt w:val="bullet"/>
      <w:lvlText w:val="−"/>
      <w:lvlJc w:val="left"/>
      <w:pPr>
        <w:ind w:left="1440" w:hanging="360"/>
      </w:pPr>
      <w:rPr>
        <w:rFonts w:ascii="Arial" w:eastAsia="MS Mincho"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041D9D"/>
    <w:multiLevelType w:val="hybridMultilevel"/>
    <w:tmpl w:val="8EE8C036"/>
    <w:lvl w:ilvl="0" w:tplc="08224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551C5B"/>
    <w:multiLevelType w:val="hybridMultilevel"/>
    <w:tmpl w:val="B2D8AF8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332E39"/>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7B6E73"/>
    <w:multiLevelType w:val="hybridMultilevel"/>
    <w:tmpl w:val="119254CC"/>
    <w:lvl w:ilvl="0" w:tplc="7DE8A348">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BF40F6"/>
    <w:multiLevelType w:val="hybridMultilevel"/>
    <w:tmpl w:val="08B6AC56"/>
    <w:lvl w:ilvl="0" w:tplc="E6F01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E41628"/>
    <w:multiLevelType w:val="hybridMultilevel"/>
    <w:tmpl w:val="4E4642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B137F4"/>
    <w:multiLevelType w:val="hybridMultilevel"/>
    <w:tmpl w:val="B8D2E0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2F21380C"/>
    <w:multiLevelType w:val="hybridMultilevel"/>
    <w:tmpl w:val="C0A283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5215C"/>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F605E"/>
    <w:multiLevelType w:val="hybridMultilevel"/>
    <w:tmpl w:val="61F4537A"/>
    <w:lvl w:ilvl="0" w:tplc="38678A67">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363170"/>
    <w:multiLevelType w:val="multilevel"/>
    <w:tmpl w:val="92E044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CD3217"/>
    <w:multiLevelType w:val="multilevel"/>
    <w:tmpl w:val="B052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15376"/>
    <w:multiLevelType w:val="hybridMultilevel"/>
    <w:tmpl w:val="21A2A3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322E27"/>
    <w:multiLevelType w:val="multilevel"/>
    <w:tmpl w:val="81E486B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9F7433"/>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9436A"/>
    <w:multiLevelType w:val="hybridMultilevel"/>
    <w:tmpl w:val="FFAE697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67DEC"/>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E3952"/>
    <w:multiLevelType w:val="multilevel"/>
    <w:tmpl w:val="6AC8E2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E05FC5"/>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B7954"/>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B471E"/>
    <w:multiLevelType w:val="hybridMultilevel"/>
    <w:tmpl w:val="332EF456"/>
    <w:lvl w:ilvl="0" w:tplc="7DE8A348">
      <w:start w:val="1"/>
      <w:numFmt w:val="bullet"/>
      <w:lvlText w:val=""/>
      <w:lvlJc w:val="left"/>
      <w:pPr>
        <w:tabs>
          <w:tab w:val="num" w:pos="360"/>
        </w:tabs>
        <w:ind w:left="360" w:hanging="360"/>
      </w:pPr>
      <w:rPr>
        <w:rFonts w:ascii="Wingdings" w:hAnsi="Wingdings" w:hint="default"/>
      </w:rPr>
    </w:lvl>
    <w:lvl w:ilvl="1" w:tplc="E6284B9C">
      <w:start w:val="1"/>
      <w:numFmt w:val="bullet"/>
      <w:lvlText w:val="−"/>
      <w:lvlJc w:val="left"/>
      <w:pPr>
        <w:tabs>
          <w:tab w:val="num" w:pos="1440"/>
        </w:tabs>
        <w:ind w:left="1440" w:hanging="360"/>
      </w:pPr>
      <w:rPr>
        <w:rFonts w:ascii="Arial" w:eastAsia="MS Mincho" w:hAnsi="Arial"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8603D8"/>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883258"/>
    <w:multiLevelType w:val="hybridMultilevel"/>
    <w:tmpl w:val="D322762C"/>
    <w:lvl w:ilvl="0" w:tplc="5F5EF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A5070B"/>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02667"/>
    <w:multiLevelType w:val="hybridMultilevel"/>
    <w:tmpl w:val="D3D077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0E4F9E"/>
    <w:multiLevelType w:val="hybridMultilevel"/>
    <w:tmpl w:val="6AD6EB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D742916"/>
    <w:multiLevelType w:val="hybridMultilevel"/>
    <w:tmpl w:val="E7683FC2"/>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DC0784E"/>
    <w:multiLevelType w:val="multilevel"/>
    <w:tmpl w:val="224AF9D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9E2E90"/>
    <w:multiLevelType w:val="hybridMultilevel"/>
    <w:tmpl w:val="77882D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9"/>
  </w:num>
  <w:num w:numId="3">
    <w:abstractNumId w:val="35"/>
  </w:num>
  <w:num w:numId="4">
    <w:abstractNumId w:val="42"/>
  </w:num>
  <w:num w:numId="5">
    <w:abstractNumId w:val="25"/>
  </w:num>
  <w:num w:numId="6">
    <w:abstractNumId w:val="36"/>
  </w:num>
  <w:num w:numId="7">
    <w:abstractNumId w:val="21"/>
  </w:num>
  <w:num w:numId="8">
    <w:abstractNumId w:val="15"/>
  </w:num>
  <w:num w:numId="9">
    <w:abstractNumId w:val="28"/>
  </w:num>
  <w:num w:numId="10">
    <w:abstractNumId w:val="14"/>
  </w:num>
  <w:num w:numId="11">
    <w:abstractNumId w:val="38"/>
  </w:num>
  <w:num w:numId="12">
    <w:abstractNumId w:val="26"/>
  </w:num>
  <w:num w:numId="13">
    <w:abstractNumId w:val="24"/>
  </w:num>
  <w:num w:numId="14">
    <w:abstractNumId w:val="7"/>
  </w:num>
  <w:num w:numId="15">
    <w:abstractNumId w:val="12"/>
  </w:num>
  <w:num w:numId="16">
    <w:abstractNumId w:val="17"/>
  </w:num>
  <w:num w:numId="17">
    <w:abstractNumId w:val="41"/>
  </w:num>
  <w:num w:numId="18">
    <w:abstractNumId w:val="20"/>
  </w:num>
  <w:num w:numId="19">
    <w:abstractNumId w:val="18"/>
  </w:num>
  <w:num w:numId="20">
    <w:abstractNumId w:val="43"/>
  </w:num>
  <w:num w:numId="21">
    <w:abstractNumId w:val="39"/>
  </w:num>
  <w:num w:numId="22">
    <w:abstractNumId w:val="11"/>
  </w:num>
  <w:num w:numId="23">
    <w:abstractNumId w:val="30"/>
  </w:num>
  <w:num w:numId="24">
    <w:abstractNumId w:val="22"/>
  </w:num>
  <w:num w:numId="25">
    <w:abstractNumId w:val="10"/>
  </w:num>
  <w:num w:numId="26">
    <w:abstractNumId w:val="31"/>
  </w:num>
  <w:num w:numId="27">
    <w:abstractNumId w:val="19"/>
  </w:num>
  <w:num w:numId="28">
    <w:abstractNumId w:val="34"/>
  </w:num>
  <w:num w:numId="29">
    <w:abstractNumId w:val="29"/>
  </w:num>
  <w:num w:numId="30">
    <w:abstractNumId w:val="5"/>
  </w:num>
  <w:num w:numId="31">
    <w:abstractNumId w:val="8"/>
  </w:num>
  <w:num w:numId="32">
    <w:abstractNumId w:val="23"/>
  </w:num>
  <w:num w:numId="33">
    <w:abstractNumId w:val="6"/>
  </w:num>
  <w:num w:numId="34">
    <w:abstractNumId w:val="46"/>
  </w:num>
  <w:num w:numId="35">
    <w:abstractNumId w:val="27"/>
  </w:num>
  <w:num w:numId="36">
    <w:abstractNumId w:val="37"/>
  </w:num>
  <w:num w:numId="37">
    <w:abstractNumId w:val="32"/>
  </w:num>
  <w:num w:numId="38">
    <w:abstractNumId w:val="33"/>
  </w:num>
  <w:num w:numId="39">
    <w:abstractNumId w:val="3"/>
  </w:num>
  <w:num w:numId="40">
    <w:abstractNumId w:val="45"/>
  </w:num>
  <w:num w:numId="41">
    <w:abstractNumId w:val="0"/>
  </w:num>
  <w:num w:numId="42">
    <w:abstractNumId w:val="47"/>
  </w:num>
  <w:num w:numId="43">
    <w:abstractNumId w:val="13"/>
  </w:num>
  <w:num w:numId="44">
    <w:abstractNumId w:val="40"/>
  </w:num>
  <w:num w:numId="45">
    <w:abstractNumId w:val="16"/>
  </w:num>
  <w:num w:numId="46">
    <w:abstractNumId w:val="4"/>
  </w:num>
  <w:num w:numId="47">
    <w:abstractNumId w:val="1"/>
  </w:num>
  <w:num w:numId="4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310"/>
    <w:rsid w:val="000007E5"/>
    <w:rsid w:val="0000103F"/>
    <w:rsid w:val="0000220F"/>
    <w:rsid w:val="000023E1"/>
    <w:rsid w:val="00002686"/>
    <w:rsid w:val="00002950"/>
    <w:rsid w:val="00002A7D"/>
    <w:rsid w:val="00002BA3"/>
    <w:rsid w:val="00002C2D"/>
    <w:rsid w:val="00003070"/>
    <w:rsid w:val="00003165"/>
    <w:rsid w:val="00003376"/>
    <w:rsid w:val="000033EC"/>
    <w:rsid w:val="000034DA"/>
    <w:rsid w:val="0000388E"/>
    <w:rsid w:val="00003D0F"/>
    <w:rsid w:val="00004052"/>
    <w:rsid w:val="00004220"/>
    <w:rsid w:val="00004289"/>
    <w:rsid w:val="0000486C"/>
    <w:rsid w:val="00004C45"/>
    <w:rsid w:val="0000504E"/>
    <w:rsid w:val="000053DF"/>
    <w:rsid w:val="00005402"/>
    <w:rsid w:val="000054B3"/>
    <w:rsid w:val="000058E7"/>
    <w:rsid w:val="00005DC8"/>
    <w:rsid w:val="00006242"/>
    <w:rsid w:val="000069C8"/>
    <w:rsid w:val="000073B2"/>
    <w:rsid w:val="000074C6"/>
    <w:rsid w:val="00007868"/>
    <w:rsid w:val="00007EAA"/>
    <w:rsid w:val="00007F10"/>
    <w:rsid w:val="000106BD"/>
    <w:rsid w:val="00010C43"/>
    <w:rsid w:val="0001145C"/>
    <w:rsid w:val="000117B8"/>
    <w:rsid w:val="00011DE6"/>
    <w:rsid w:val="00011E25"/>
    <w:rsid w:val="00012056"/>
    <w:rsid w:val="00012427"/>
    <w:rsid w:val="00012722"/>
    <w:rsid w:val="00012932"/>
    <w:rsid w:val="00012950"/>
    <w:rsid w:val="00012D09"/>
    <w:rsid w:val="00013188"/>
    <w:rsid w:val="00013438"/>
    <w:rsid w:val="0001357D"/>
    <w:rsid w:val="00013911"/>
    <w:rsid w:val="00013EA7"/>
    <w:rsid w:val="00013FAA"/>
    <w:rsid w:val="00014064"/>
    <w:rsid w:val="000148F2"/>
    <w:rsid w:val="0001494D"/>
    <w:rsid w:val="00014DAE"/>
    <w:rsid w:val="000150E0"/>
    <w:rsid w:val="00015D39"/>
    <w:rsid w:val="00015F8C"/>
    <w:rsid w:val="000163AB"/>
    <w:rsid w:val="000164C9"/>
    <w:rsid w:val="00016BA8"/>
    <w:rsid w:val="00016C52"/>
    <w:rsid w:val="00016F9D"/>
    <w:rsid w:val="00017560"/>
    <w:rsid w:val="00017B97"/>
    <w:rsid w:val="00017DB4"/>
    <w:rsid w:val="00020685"/>
    <w:rsid w:val="00020A23"/>
    <w:rsid w:val="00020C74"/>
    <w:rsid w:val="00020F2D"/>
    <w:rsid w:val="0002104E"/>
    <w:rsid w:val="0002122F"/>
    <w:rsid w:val="000213C8"/>
    <w:rsid w:val="00021509"/>
    <w:rsid w:val="00021549"/>
    <w:rsid w:val="00021889"/>
    <w:rsid w:val="00021CA9"/>
    <w:rsid w:val="0002220C"/>
    <w:rsid w:val="00022275"/>
    <w:rsid w:val="0002259D"/>
    <w:rsid w:val="0002293D"/>
    <w:rsid w:val="00022FFA"/>
    <w:rsid w:val="0002328A"/>
    <w:rsid w:val="000232D6"/>
    <w:rsid w:val="00023575"/>
    <w:rsid w:val="000238A9"/>
    <w:rsid w:val="0002396C"/>
    <w:rsid w:val="00023D4E"/>
    <w:rsid w:val="00023E13"/>
    <w:rsid w:val="0002462A"/>
    <w:rsid w:val="0002494A"/>
    <w:rsid w:val="00024ABB"/>
    <w:rsid w:val="00024C25"/>
    <w:rsid w:val="00025031"/>
    <w:rsid w:val="000252ED"/>
    <w:rsid w:val="0002530F"/>
    <w:rsid w:val="00025598"/>
    <w:rsid w:val="000258B5"/>
    <w:rsid w:val="000259B1"/>
    <w:rsid w:val="00025E53"/>
    <w:rsid w:val="00025E85"/>
    <w:rsid w:val="00025F06"/>
    <w:rsid w:val="00026109"/>
    <w:rsid w:val="00026284"/>
    <w:rsid w:val="00026451"/>
    <w:rsid w:val="00026611"/>
    <w:rsid w:val="000268C7"/>
    <w:rsid w:val="00026B7B"/>
    <w:rsid w:val="000270DA"/>
    <w:rsid w:val="00027982"/>
    <w:rsid w:val="00027D3F"/>
    <w:rsid w:val="00027E1E"/>
    <w:rsid w:val="00027F5C"/>
    <w:rsid w:val="000301F3"/>
    <w:rsid w:val="00030748"/>
    <w:rsid w:val="0003087D"/>
    <w:rsid w:val="0003097D"/>
    <w:rsid w:val="00030A71"/>
    <w:rsid w:val="00030DB6"/>
    <w:rsid w:val="00030E32"/>
    <w:rsid w:val="0003220A"/>
    <w:rsid w:val="000325C8"/>
    <w:rsid w:val="00032618"/>
    <w:rsid w:val="00032707"/>
    <w:rsid w:val="00032A01"/>
    <w:rsid w:val="00032C17"/>
    <w:rsid w:val="00032CD0"/>
    <w:rsid w:val="0003350D"/>
    <w:rsid w:val="0003358F"/>
    <w:rsid w:val="00033713"/>
    <w:rsid w:val="00033931"/>
    <w:rsid w:val="00033DD0"/>
    <w:rsid w:val="00033F4D"/>
    <w:rsid w:val="00033FC9"/>
    <w:rsid w:val="000340D7"/>
    <w:rsid w:val="000344AD"/>
    <w:rsid w:val="000345D0"/>
    <w:rsid w:val="00034AC7"/>
    <w:rsid w:val="00034D36"/>
    <w:rsid w:val="00035031"/>
    <w:rsid w:val="00035300"/>
    <w:rsid w:val="0003532B"/>
    <w:rsid w:val="00035654"/>
    <w:rsid w:val="00035780"/>
    <w:rsid w:val="00035A3D"/>
    <w:rsid w:val="00035CB8"/>
    <w:rsid w:val="0003607B"/>
    <w:rsid w:val="0003608B"/>
    <w:rsid w:val="000360DD"/>
    <w:rsid w:val="00036409"/>
    <w:rsid w:val="00036549"/>
    <w:rsid w:val="00036B55"/>
    <w:rsid w:val="00036C77"/>
    <w:rsid w:val="00037050"/>
    <w:rsid w:val="000370DA"/>
    <w:rsid w:val="000371F4"/>
    <w:rsid w:val="00037384"/>
    <w:rsid w:val="00037882"/>
    <w:rsid w:val="000379B1"/>
    <w:rsid w:val="00037A1D"/>
    <w:rsid w:val="00037B84"/>
    <w:rsid w:val="0004028B"/>
    <w:rsid w:val="00040774"/>
    <w:rsid w:val="00040AC4"/>
    <w:rsid w:val="00040FEC"/>
    <w:rsid w:val="00041E9C"/>
    <w:rsid w:val="00042154"/>
    <w:rsid w:val="000421F2"/>
    <w:rsid w:val="00042F90"/>
    <w:rsid w:val="000431F6"/>
    <w:rsid w:val="00043A4A"/>
    <w:rsid w:val="00043BCB"/>
    <w:rsid w:val="00043F5F"/>
    <w:rsid w:val="00044674"/>
    <w:rsid w:val="000448EA"/>
    <w:rsid w:val="0004562D"/>
    <w:rsid w:val="00045883"/>
    <w:rsid w:val="000459E2"/>
    <w:rsid w:val="00045E30"/>
    <w:rsid w:val="00045E90"/>
    <w:rsid w:val="00046143"/>
    <w:rsid w:val="000462F0"/>
    <w:rsid w:val="00046EBC"/>
    <w:rsid w:val="00047210"/>
    <w:rsid w:val="00047679"/>
    <w:rsid w:val="0004780A"/>
    <w:rsid w:val="0004787E"/>
    <w:rsid w:val="000478EE"/>
    <w:rsid w:val="00047AD7"/>
    <w:rsid w:val="00047E5F"/>
    <w:rsid w:val="00050987"/>
    <w:rsid w:val="00050A67"/>
    <w:rsid w:val="00050C15"/>
    <w:rsid w:val="00051026"/>
    <w:rsid w:val="0005179A"/>
    <w:rsid w:val="000517F3"/>
    <w:rsid w:val="00051B22"/>
    <w:rsid w:val="00051E53"/>
    <w:rsid w:val="00051EDB"/>
    <w:rsid w:val="00052041"/>
    <w:rsid w:val="000523D0"/>
    <w:rsid w:val="000527D6"/>
    <w:rsid w:val="00052E51"/>
    <w:rsid w:val="00053228"/>
    <w:rsid w:val="000535DB"/>
    <w:rsid w:val="0005363C"/>
    <w:rsid w:val="00053994"/>
    <w:rsid w:val="00053E3B"/>
    <w:rsid w:val="0005428A"/>
    <w:rsid w:val="000542E5"/>
    <w:rsid w:val="0005436D"/>
    <w:rsid w:val="000548B6"/>
    <w:rsid w:val="00054BE9"/>
    <w:rsid w:val="000552A2"/>
    <w:rsid w:val="00055394"/>
    <w:rsid w:val="000554B8"/>
    <w:rsid w:val="00055976"/>
    <w:rsid w:val="00055F1A"/>
    <w:rsid w:val="00055FA1"/>
    <w:rsid w:val="00056001"/>
    <w:rsid w:val="0005628A"/>
    <w:rsid w:val="0005648C"/>
    <w:rsid w:val="0005673F"/>
    <w:rsid w:val="00056891"/>
    <w:rsid w:val="000568E9"/>
    <w:rsid w:val="00056F3A"/>
    <w:rsid w:val="000577A7"/>
    <w:rsid w:val="00057803"/>
    <w:rsid w:val="00057831"/>
    <w:rsid w:val="00057847"/>
    <w:rsid w:val="00057CA1"/>
    <w:rsid w:val="00060167"/>
    <w:rsid w:val="000604D2"/>
    <w:rsid w:val="0006050D"/>
    <w:rsid w:val="0006059D"/>
    <w:rsid w:val="000605FA"/>
    <w:rsid w:val="000606F6"/>
    <w:rsid w:val="00060775"/>
    <w:rsid w:val="00060792"/>
    <w:rsid w:val="000617AA"/>
    <w:rsid w:val="0006194F"/>
    <w:rsid w:val="00061C5B"/>
    <w:rsid w:val="00061D0F"/>
    <w:rsid w:val="00061D50"/>
    <w:rsid w:val="00061D97"/>
    <w:rsid w:val="00061D9D"/>
    <w:rsid w:val="00061F2F"/>
    <w:rsid w:val="00062324"/>
    <w:rsid w:val="00062345"/>
    <w:rsid w:val="00062B59"/>
    <w:rsid w:val="00062CB6"/>
    <w:rsid w:val="00063314"/>
    <w:rsid w:val="000636E6"/>
    <w:rsid w:val="0006459C"/>
    <w:rsid w:val="0006466C"/>
    <w:rsid w:val="00064BE4"/>
    <w:rsid w:val="00064C96"/>
    <w:rsid w:val="00065203"/>
    <w:rsid w:val="00065BF2"/>
    <w:rsid w:val="00065C50"/>
    <w:rsid w:val="00065EDA"/>
    <w:rsid w:val="00066309"/>
    <w:rsid w:val="00066495"/>
    <w:rsid w:val="000664EF"/>
    <w:rsid w:val="00066A69"/>
    <w:rsid w:val="00066E37"/>
    <w:rsid w:val="00066F1F"/>
    <w:rsid w:val="00066F58"/>
    <w:rsid w:val="0007076D"/>
    <w:rsid w:val="00070B0B"/>
    <w:rsid w:val="00070E79"/>
    <w:rsid w:val="0007113F"/>
    <w:rsid w:val="00071633"/>
    <w:rsid w:val="000719B4"/>
    <w:rsid w:val="00072065"/>
    <w:rsid w:val="0007216E"/>
    <w:rsid w:val="000723E2"/>
    <w:rsid w:val="0007255D"/>
    <w:rsid w:val="00072DB0"/>
    <w:rsid w:val="000731ED"/>
    <w:rsid w:val="00073403"/>
    <w:rsid w:val="0007355F"/>
    <w:rsid w:val="000738B7"/>
    <w:rsid w:val="00073A12"/>
    <w:rsid w:val="00073DB7"/>
    <w:rsid w:val="00074078"/>
    <w:rsid w:val="000740BD"/>
    <w:rsid w:val="000742A8"/>
    <w:rsid w:val="000744EB"/>
    <w:rsid w:val="0007472F"/>
    <w:rsid w:val="00075536"/>
    <w:rsid w:val="000759F0"/>
    <w:rsid w:val="00075A9B"/>
    <w:rsid w:val="00075F0F"/>
    <w:rsid w:val="000761D5"/>
    <w:rsid w:val="00076360"/>
    <w:rsid w:val="00076A8F"/>
    <w:rsid w:val="00076C06"/>
    <w:rsid w:val="00077282"/>
    <w:rsid w:val="00077B0F"/>
    <w:rsid w:val="00077BFF"/>
    <w:rsid w:val="00080306"/>
    <w:rsid w:val="000806B6"/>
    <w:rsid w:val="0008073C"/>
    <w:rsid w:val="000807A0"/>
    <w:rsid w:val="0008083D"/>
    <w:rsid w:val="00080A8E"/>
    <w:rsid w:val="00080CBD"/>
    <w:rsid w:val="00081361"/>
    <w:rsid w:val="00081BD7"/>
    <w:rsid w:val="00081FF5"/>
    <w:rsid w:val="000821E8"/>
    <w:rsid w:val="000827B9"/>
    <w:rsid w:val="000830E5"/>
    <w:rsid w:val="0008339B"/>
    <w:rsid w:val="00083405"/>
    <w:rsid w:val="000834B3"/>
    <w:rsid w:val="0008369C"/>
    <w:rsid w:val="000836AE"/>
    <w:rsid w:val="000839D6"/>
    <w:rsid w:val="00084621"/>
    <w:rsid w:val="000847AB"/>
    <w:rsid w:val="000849C3"/>
    <w:rsid w:val="00084A43"/>
    <w:rsid w:val="00084AAF"/>
    <w:rsid w:val="00084BC8"/>
    <w:rsid w:val="00084CB7"/>
    <w:rsid w:val="00084D3E"/>
    <w:rsid w:val="0008643C"/>
    <w:rsid w:val="000864C9"/>
    <w:rsid w:val="000864F3"/>
    <w:rsid w:val="000867BB"/>
    <w:rsid w:val="0008686A"/>
    <w:rsid w:val="00086BB1"/>
    <w:rsid w:val="00086EAC"/>
    <w:rsid w:val="00087465"/>
    <w:rsid w:val="000878C0"/>
    <w:rsid w:val="00087C51"/>
    <w:rsid w:val="00090161"/>
    <w:rsid w:val="00090206"/>
    <w:rsid w:val="0009029F"/>
    <w:rsid w:val="00090635"/>
    <w:rsid w:val="00090C1B"/>
    <w:rsid w:val="00090C25"/>
    <w:rsid w:val="00090CC5"/>
    <w:rsid w:val="0009101D"/>
    <w:rsid w:val="000911A9"/>
    <w:rsid w:val="000912E0"/>
    <w:rsid w:val="000916DD"/>
    <w:rsid w:val="00091826"/>
    <w:rsid w:val="00091B3E"/>
    <w:rsid w:val="00091C51"/>
    <w:rsid w:val="000920C4"/>
    <w:rsid w:val="00092155"/>
    <w:rsid w:val="0009221E"/>
    <w:rsid w:val="0009261A"/>
    <w:rsid w:val="000929F0"/>
    <w:rsid w:val="000930C6"/>
    <w:rsid w:val="00093302"/>
    <w:rsid w:val="0009337B"/>
    <w:rsid w:val="000934BD"/>
    <w:rsid w:val="000935F9"/>
    <w:rsid w:val="00093687"/>
    <w:rsid w:val="0009371C"/>
    <w:rsid w:val="00093904"/>
    <w:rsid w:val="0009437B"/>
    <w:rsid w:val="000945ED"/>
    <w:rsid w:val="00094885"/>
    <w:rsid w:val="00094BAA"/>
    <w:rsid w:val="00094BF5"/>
    <w:rsid w:val="0009573F"/>
    <w:rsid w:val="0009577B"/>
    <w:rsid w:val="0009591E"/>
    <w:rsid w:val="0009598B"/>
    <w:rsid w:val="000959B5"/>
    <w:rsid w:val="00095AF6"/>
    <w:rsid w:val="00095C96"/>
    <w:rsid w:val="00096299"/>
    <w:rsid w:val="0009670F"/>
    <w:rsid w:val="000967C9"/>
    <w:rsid w:val="00096F6F"/>
    <w:rsid w:val="00096FD5"/>
    <w:rsid w:val="0009715E"/>
    <w:rsid w:val="00097792"/>
    <w:rsid w:val="000A00A7"/>
    <w:rsid w:val="000A03CE"/>
    <w:rsid w:val="000A0589"/>
    <w:rsid w:val="000A07BA"/>
    <w:rsid w:val="000A0837"/>
    <w:rsid w:val="000A0F86"/>
    <w:rsid w:val="000A1347"/>
    <w:rsid w:val="000A17ED"/>
    <w:rsid w:val="000A1F7A"/>
    <w:rsid w:val="000A2044"/>
    <w:rsid w:val="000A22B7"/>
    <w:rsid w:val="000A29B6"/>
    <w:rsid w:val="000A2BDA"/>
    <w:rsid w:val="000A2C6A"/>
    <w:rsid w:val="000A2F19"/>
    <w:rsid w:val="000A31BD"/>
    <w:rsid w:val="000A36A3"/>
    <w:rsid w:val="000A3989"/>
    <w:rsid w:val="000A416A"/>
    <w:rsid w:val="000A49B8"/>
    <w:rsid w:val="000A4BC1"/>
    <w:rsid w:val="000A56DB"/>
    <w:rsid w:val="000A640E"/>
    <w:rsid w:val="000A6470"/>
    <w:rsid w:val="000A6930"/>
    <w:rsid w:val="000A69F3"/>
    <w:rsid w:val="000A6A99"/>
    <w:rsid w:val="000A6C12"/>
    <w:rsid w:val="000A77DA"/>
    <w:rsid w:val="000A7A43"/>
    <w:rsid w:val="000A7C19"/>
    <w:rsid w:val="000A7D5A"/>
    <w:rsid w:val="000A7F34"/>
    <w:rsid w:val="000B0046"/>
    <w:rsid w:val="000B00B6"/>
    <w:rsid w:val="000B0BAC"/>
    <w:rsid w:val="000B0DA1"/>
    <w:rsid w:val="000B191D"/>
    <w:rsid w:val="000B1AB7"/>
    <w:rsid w:val="000B20F0"/>
    <w:rsid w:val="000B31B4"/>
    <w:rsid w:val="000B33C3"/>
    <w:rsid w:val="000B376D"/>
    <w:rsid w:val="000B38D7"/>
    <w:rsid w:val="000B3B3C"/>
    <w:rsid w:val="000B3E61"/>
    <w:rsid w:val="000B4306"/>
    <w:rsid w:val="000B4CC8"/>
    <w:rsid w:val="000B5347"/>
    <w:rsid w:val="000B54A9"/>
    <w:rsid w:val="000B59A8"/>
    <w:rsid w:val="000B5C03"/>
    <w:rsid w:val="000B5DBF"/>
    <w:rsid w:val="000B5EF5"/>
    <w:rsid w:val="000B6DBF"/>
    <w:rsid w:val="000B728A"/>
    <w:rsid w:val="000B760E"/>
    <w:rsid w:val="000B7938"/>
    <w:rsid w:val="000B7DA7"/>
    <w:rsid w:val="000B7F13"/>
    <w:rsid w:val="000C0998"/>
    <w:rsid w:val="000C0A06"/>
    <w:rsid w:val="000C0CCE"/>
    <w:rsid w:val="000C0F4A"/>
    <w:rsid w:val="000C1ADE"/>
    <w:rsid w:val="000C1DAF"/>
    <w:rsid w:val="000C1F28"/>
    <w:rsid w:val="000C207B"/>
    <w:rsid w:val="000C20D8"/>
    <w:rsid w:val="000C23AC"/>
    <w:rsid w:val="000C24FC"/>
    <w:rsid w:val="000C2513"/>
    <w:rsid w:val="000C2668"/>
    <w:rsid w:val="000C2E2A"/>
    <w:rsid w:val="000C2F9B"/>
    <w:rsid w:val="000C347C"/>
    <w:rsid w:val="000C3EF8"/>
    <w:rsid w:val="000C3F94"/>
    <w:rsid w:val="000C4A79"/>
    <w:rsid w:val="000C4D3F"/>
    <w:rsid w:val="000C4FBA"/>
    <w:rsid w:val="000C50B9"/>
    <w:rsid w:val="000C5C99"/>
    <w:rsid w:val="000C64CD"/>
    <w:rsid w:val="000C651A"/>
    <w:rsid w:val="000C6851"/>
    <w:rsid w:val="000C7481"/>
    <w:rsid w:val="000C78FE"/>
    <w:rsid w:val="000C7B23"/>
    <w:rsid w:val="000D01EF"/>
    <w:rsid w:val="000D04A0"/>
    <w:rsid w:val="000D0700"/>
    <w:rsid w:val="000D0747"/>
    <w:rsid w:val="000D087F"/>
    <w:rsid w:val="000D0A9E"/>
    <w:rsid w:val="000D1038"/>
    <w:rsid w:val="000D13AE"/>
    <w:rsid w:val="000D1BEA"/>
    <w:rsid w:val="000D1F6E"/>
    <w:rsid w:val="000D22E8"/>
    <w:rsid w:val="000D286D"/>
    <w:rsid w:val="000D28C0"/>
    <w:rsid w:val="000D2A00"/>
    <w:rsid w:val="000D3235"/>
    <w:rsid w:val="000D3463"/>
    <w:rsid w:val="000D3693"/>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E005C"/>
    <w:rsid w:val="000E0207"/>
    <w:rsid w:val="000E0486"/>
    <w:rsid w:val="000E0763"/>
    <w:rsid w:val="000E07DF"/>
    <w:rsid w:val="000E0D9C"/>
    <w:rsid w:val="000E101F"/>
    <w:rsid w:val="000E116B"/>
    <w:rsid w:val="000E1392"/>
    <w:rsid w:val="000E1437"/>
    <w:rsid w:val="000E1892"/>
    <w:rsid w:val="000E18B8"/>
    <w:rsid w:val="000E1AD3"/>
    <w:rsid w:val="000E1CAB"/>
    <w:rsid w:val="000E2089"/>
    <w:rsid w:val="000E25C0"/>
    <w:rsid w:val="000E27DF"/>
    <w:rsid w:val="000E2C14"/>
    <w:rsid w:val="000E2C30"/>
    <w:rsid w:val="000E2D2F"/>
    <w:rsid w:val="000E2D90"/>
    <w:rsid w:val="000E3615"/>
    <w:rsid w:val="000E3781"/>
    <w:rsid w:val="000E3AE7"/>
    <w:rsid w:val="000E3F76"/>
    <w:rsid w:val="000E416A"/>
    <w:rsid w:val="000E4E88"/>
    <w:rsid w:val="000E508D"/>
    <w:rsid w:val="000E5163"/>
    <w:rsid w:val="000E5237"/>
    <w:rsid w:val="000E58B8"/>
    <w:rsid w:val="000E5A48"/>
    <w:rsid w:val="000E6704"/>
    <w:rsid w:val="000E67AE"/>
    <w:rsid w:val="000E6802"/>
    <w:rsid w:val="000E6A12"/>
    <w:rsid w:val="000E6E61"/>
    <w:rsid w:val="000E6F30"/>
    <w:rsid w:val="000E6F8C"/>
    <w:rsid w:val="000E7246"/>
    <w:rsid w:val="000E73C9"/>
    <w:rsid w:val="000E759F"/>
    <w:rsid w:val="000E777E"/>
    <w:rsid w:val="000E7954"/>
    <w:rsid w:val="000E7C4A"/>
    <w:rsid w:val="000E7E18"/>
    <w:rsid w:val="000E7EC2"/>
    <w:rsid w:val="000F009D"/>
    <w:rsid w:val="000F09EE"/>
    <w:rsid w:val="000F0B2D"/>
    <w:rsid w:val="000F0B74"/>
    <w:rsid w:val="000F14A8"/>
    <w:rsid w:val="000F151D"/>
    <w:rsid w:val="000F1C22"/>
    <w:rsid w:val="000F1C94"/>
    <w:rsid w:val="000F203E"/>
    <w:rsid w:val="000F2261"/>
    <w:rsid w:val="000F247D"/>
    <w:rsid w:val="000F2558"/>
    <w:rsid w:val="000F29D2"/>
    <w:rsid w:val="000F2B83"/>
    <w:rsid w:val="000F2C29"/>
    <w:rsid w:val="000F3251"/>
    <w:rsid w:val="000F3388"/>
    <w:rsid w:val="000F35CA"/>
    <w:rsid w:val="000F35F7"/>
    <w:rsid w:val="000F4352"/>
    <w:rsid w:val="000F47C0"/>
    <w:rsid w:val="000F4827"/>
    <w:rsid w:val="000F4DF7"/>
    <w:rsid w:val="000F4E1D"/>
    <w:rsid w:val="000F4FCC"/>
    <w:rsid w:val="000F50E8"/>
    <w:rsid w:val="000F56E6"/>
    <w:rsid w:val="000F5B5C"/>
    <w:rsid w:val="000F5BBF"/>
    <w:rsid w:val="000F5C66"/>
    <w:rsid w:val="000F5D71"/>
    <w:rsid w:val="000F638F"/>
    <w:rsid w:val="000F70BE"/>
    <w:rsid w:val="000F74A3"/>
    <w:rsid w:val="000F76E7"/>
    <w:rsid w:val="000F784D"/>
    <w:rsid w:val="000F7900"/>
    <w:rsid w:val="000F79BF"/>
    <w:rsid w:val="000F7FDE"/>
    <w:rsid w:val="001003AD"/>
    <w:rsid w:val="001009EC"/>
    <w:rsid w:val="001009F5"/>
    <w:rsid w:val="001013D6"/>
    <w:rsid w:val="00101CEF"/>
    <w:rsid w:val="00101DF6"/>
    <w:rsid w:val="00102946"/>
    <w:rsid w:val="00102F87"/>
    <w:rsid w:val="00102FB6"/>
    <w:rsid w:val="00103326"/>
    <w:rsid w:val="00103429"/>
    <w:rsid w:val="001039DB"/>
    <w:rsid w:val="00103B03"/>
    <w:rsid w:val="00104589"/>
    <w:rsid w:val="001045DA"/>
    <w:rsid w:val="00104992"/>
    <w:rsid w:val="001049FF"/>
    <w:rsid w:val="00104B23"/>
    <w:rsid w:val="001051BC"/>
    <w:rsid w:val="00105791"/>
    <w:rsid w:val="001058ED"/>
    <w:rsid w:val="00105D19"/>
    <w:rsid w:val="00105F54"/>
    <w:rsid w:val="00106298"/>
    <w:rsid w:val="00106424"/>
    <w:rsid w:val="00106AFA"/>
    <w:rsid w:val="00106CAA"/>
    <w:rsid w:val="001070BA"/>
    <w:rsid w:val="00107493"/>
    <w:rsid w:val="0010780B"/>
    <w:rsid w:val="00107862"/>
    <w:rsid w:val="00107C67"/>
    <w:rsid w:val="0011054F"/>
    <w:rsid w:val="00110753"/>
    <w:rsid w:val="00111206"/>
    <w:rsid w:val="001114DD"/>
    <w:rsid w:val="00111A57"/>
    <w:rsid w:val="00111B55"/>
    <w:rsid w:val="00112709"/>
    <w:rsid w:val="00112C12"/>
    <w:rsid w:val="001136A6"/>
    <w:rsid w:val="00113FA5"/>
    <w:rsid w:val="00114055"/>
    <w:rsid w:val="001140F7"/>
    <w:rsid w:val="00114386"/>
    <w:rsid w:val="001147A6"/>
    <w:rsid w:val="00114AA3"/>
    <w:rsid w:val="00114C83"/>
    <w:rsid w:val="00114CB8"/>
    <w:rsid w:val="001152C3"/>
    <w:rsid w:val="00115D10"/>
    <w:rsid w:val="00115FAB"/>
    <w:rsid w:val="00116077"/>
    <w:rsid w:val="001161C6"/>
    <w:rsid w:val="0011687F"/>
    <w:rsid w:val="001168A8"/>
    <w:rsid w:val="00116C2F"/>
    <w:rsid w:val="0011742A"/>
    <w:rsid w:val="00117A73"/>
    <w:rsid w:val="00117E32"/>
    <w:rsid w:val="001203CC"/>
    <w:rsid w:val="00120617"/>
    <w:rsid w:val="00120C45"/>
    <w:rsid w:val="0012133E"/>
    <w:rsid w:val="00121397"/>
    <w:rsid w:val="00121419"/>
    <w:rsid w:val="0012182B"/>
    <w:rsid w:val="00121C79"/>
    <w:rsid w:val="00121DBC"/>
    <w:rsid w:val="00121DE6"/>
    <w:rsid w:val="001220BE"/>
    <w:rsid w:val="001220E3"/>
    <w:rsid w:val="0012256E"/>
    <w:rsid w:val="00122720"/>
    <w:rsid w:val="001227CA"/>
    <w:rsid w:val="00122875"/>
    <w:rsid w:val="00122AF1"/>
    <w:rsid w:val="00122CAE"/>
    <w:rsid w:val="00122F13"/>
    <w:rsid w:val="00123082"/>
    <w:rsid w:val="00123960"/>
    <w:rsid w:val="00123A0F"/>
    <w:rsid w:val="00123A71"/>
    <w:rsid w:val="00123AE3"/>
    <w:rsid w:val="00123B04"/>
    <w:rsid w:val="00123C4A"/>
    <w:rsid w:val="00124095"/>
    <w:rsid w:val="00124581"/>
    <w:rsid w:val="001251AB"/>
    <w:rsid w:val="00125226"/>
    <w:rsid w:val="001253CA"/>
    <w:rsid w:val="0012545B"/>
    <w:rsid w:val="0012547A"/>
    <w:rsid w:val="001259AE"/>
    <w:rsid w:val="00125FBB"/>
    <w:rsid w:val="00126344"/>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6BF"/>
    <w:rsid w:val="00131BC0"/>
    <w:rsid w:val="00131D55"/>
    <w:rsid w:val="00131E3A"/>
    <w:rsid w:val="001321C6"/>
    <w:rsid w:val="00132459"/>
    <w:rsid w:val="001325F7"/>
    <w:rsid w:val="00132C6C"/>
    <w:rsid w:val="00132D96"/>
    <w:rsid w:val="00132EFA"/>
    <w:rsid w:val="00132F5A"/>
    <w:rsid w:val="001332AC"/>
    <w:rsid w:val="001332D3"/>
    <w:rsid w:val="0013367D"/>
    <w:rsid w:val="0013374D"/>
    <w:rsid w:val="001338B6"/>
    <w:rsid w:val="001339A3"/>
    <w:rsid w:val="00134092"/>
    <w:rsid w:val="001346E1"/>
    <w:rsid w:val="00134A4B"/>
    <w:rsid w:val="00134C4C"/>
    <w:rsid w:val="0013521B"/>
    <w:rsid w:val="00135230"/>
    <w:rsid w:val="00135472"/>
    <w:rsid w:val="001359BC"/>
    <w:rsid w:val="00135B09"/>
    <w:rsid w:val="00135BBE"/>
    <w:rsid w:val="0013602B"/>
    <w:rsid w:val="001361CE"/>
    <w:rsid w:val="0013663A"/>
    <w:rsid w:val="001369B1"/>
    <w:rsid w:val="00136B0C"/>
    <w:rsid w:val="00136EAD"/>
    <w:rsid w:val="00136FD1"/>
    <w:rsid w:val="00137C3D"/>
    <w:rsid w:val="00137CE0"/>
    <w:rsid w:val="00137D4E"/>
    <w:rsid w:val="00140035"/>
    <w:rsid w:val="0014034C"/>
    <w:rsid w:val="00140838"/>
    <w:rsid w:val="0014093E"/>
    <w:rsid w:val="00141294"/>
    <w:rsid w:val="00141539"/>
    <w:rsid w:val="00141844"/>
    <w:rsid w:val="00141D64"/>
    <w:rsid w:val="00141FDE"/>
    <w:rsid w:val="001425E8"/>
    <w:rsid w:val="00142FE5"/>
    <w:rsid w:val="001439C9"/>
    <w:rsid w:val="00143D6A"/>
    <w:rsid w:val="00144343"/>
    <w:rsid w:val="0014439E"/>
    <w:rsid w:val="001444F5"/>
    <w:rsid w:val="00144A92"/>
    <w:rsid w:val="00144A93"/>
    <w:rsid w:val="00145142"/>
    <w:rsid w:val="001451D4"/>
    <w:rsid w:val="001451DE"/>
    <w:rsid w:val="001458C2"/>
    <w:rsid w:val="001458F8"/>
    <w:rsid w:val="00145CA7"/>
    <w:rsid w:val="00145FA3"/>
    <w:rsid w:val="00146092"/>
    <w:rsid w:val="001460AB"/>
    <w:rsid w:val="0014621E"/>
    <w:rsid w:val="00146258"/>
    <w:rsid w:val="001462D8"/>
    <w:rsid w:val="0014645D"/>
    <w:rsid w:val="00146A97"/>
    <w:rsid w:val="00146FBA"/>
    <w:rsid w:val="00147865"/>
    <w:rsid w:val="001509BB"/>
    <w:rsid w:val="001512F0"/>
    <w:rsid w:val="001513B7"/>
    <w:rsid w:val="0015147B"/>
    <w:rsid w:val="0015192F"/>
    <w:rsid w:val="00151B2D"/>
    <w:rsid w:val="00151E94"/>
    <w:rsid w:val="00151EB4"/>
    <w:rsid w:val="00151F2C"/>
    <w:rsid w:val="00152234"/>
    <w:rsid w:val="00152441"/>
    <w:rsid w:val="001524C6"/>
    <w:rsid w:val="00152CC0"/>
    <w:rsid w:val="00152FA9"/>
    <w:rsid w:val="001530FF"/>
    <w:rsid w:val="001535EC"/>
    <w:rsid w:val="00153841"/>
    <w:rsid w:val="0015390F"/>
    <w:rsid w:val="0015406C"/>
    <w:rsid w:val="001546D9"/>
    <w:rsid w:val="001558B3"/>
    <w:rsid w:val="00155C43"/>
    <w:rsid w:val="00156138"/>
    <w:rsid w:val="0015673D"/>
    <w:rsid w:val="001567E4"/>
    <w:rsid w:val="00157DF9"/>
    <w:rsid w:val="0016063E"/>
    <w:rsid w:val="00160CBD"/>
    <w:rsid w:val="00161402"/>
    <w:rsid w:val="0016175C"/>
    <w:rsid w:val="00161A69"/>
    <w:rsid w:val="00161FE8"/>
    <w:rsid w:val="00162129"/>
    <w:rsid w:val="001621E9"/>
    <w:rsid w:val="001625F7"/>
    <w:rsid w:val="0016263B"/>
    <w:rsid w:val="001628A4"/>
    <w:rsid w:val="00162926"/>
    <w:rsid w:val="00162BFD"/>
    <w:rsid w:val="00162C51"/>
    <w:rsid w:val="00163029"/>
    <w:rsid w:val="00163684"/>
    <w:rsid w:val="0016391F"/>
    <w:rsid w:val="0016401F"/>
    <w:rsid w:val="001643A0"/>
    <w:rsid w:val="001644F8"/>
    <w:rsid w:val="0016454E"/>
    <w:rsid w:val="001653AD"/>
    <w:rsid w:val="00165491"/>
    <w:rsid w:val="00165881"/>
    <w:rsid w:val="00165B25"/>
    <w:rsid w:val="00165F6A"/>
    <w:rsid w:val="00166122"/>
    <w:rsid w:val="00166513"/>
    <w:rsid w:val="00166AC6"/>
    <w:rsid w:val="00166BD0"/>
    <w:rsid w:val="00166BD3"/>
    <w:rsid w:val="00166C5A"/>
    <w:rsid w:val="00166D18"/>
    <w:rsid w:val="00167319"/>
    <w:rsid w:val="0016731B"/>
    <w:rsid w:val="001675C6"/>
    <w:rsid w:val="001678B3"/>
    <w:rsid w:val="0017029E"/>
    <w:rsid w:val="0017048D"/>
    <w:rsid w:val="00170531"/>
    <w:rsid w:val="0017062E"/>
    <w:rsid w:val="00170883"/>
    <w:rsid w:val="001709B9"/>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C13"/>
    <w:rsid w:val="00173CB4"/>
    <w:rsid w:val="00173E0B"/>
    <w:rsid w:val="00174999"/>
    <w:rsid w:val="00174E9E"/>
    <w:rsid w:val="00174F2B"/>
    <w:rsid w:val="00175040"/>
    <w:rsid w:val="001752D3"/>
    <w:rsid w:val="00175652"/>
    <w:rsid w:val="00175B15"/>
    <w:rsid w:val="00175D74"/>
    <w:rsid w:val="001764C3"/>
    <w:rsid w:val="00176CE1"/>
    <w:rsid w:val="00176F8B"/>
    <w:rsid w:val="001771EF"/>
    <w:rsid w:val="001773F2"/>
    <w:rsid w:val="001775EE"/>
    <w:rsid w:val="00177A64"/>
    <w:rsid w:val="00177F5B"/>
    <w:rsid w:val="001800B4"/>
    <w:rsid w:val="001805D5"/>
    <w:rsid w:val="001806CC"/>
    <w:rsid w:val="00180D0C"/>
    <w:rsid w:val="001812CC"/>
    <w:rsid w:val="001818AE"/>
    <w:rsid w:val="00181BB4"/>
    <w:rsid w:val="001822D7"/>
    <w:rsid w:val="00182A37"/>
    <w:rsid w:val="00182AFD"/>
    <w:rsid w:val="00183493"/>
    <w:rsid w:val="001834E5"/>
    <w:rsid w:val="001835F0"/>
    <w:rsid w:val="00183AB4"/>
    <w:rsid w:val="00183AC5"/>
    <w:rsid w:val="00183E1F"/>
    <w:rsid w:val="0018433F"/>
    <w:rsid w:val="00184517"/>
    <w:rsid w:val="00184F95"/>
    <w:rsid w:val="00185045"/>
    <w:rsid w:val="00185382"/>
    <w:rsid w:val="001856BA"/>
    <w:rsid w:val="001857D7"/>
    <w:rsid w:val="00185823"/>
    <w:rsid w:val="00185BBB"/>
    <w:rsid w:val="00186A3D"/>
    <w:rsid w:val="00187082"/>
    <w:rsid w:val="001872BE"/>
    <w:rsid w:val="0018769C"/>
    <w:rsid w:val="001876DC"/>
    <w:rsid w:val="001879AB"/>
    <w:rsid w:val="00187BEB"/>
    <w:rsid w:val="00187D58"/>
    <w:rsid w:val="00187E79"/>
    <w:rsid w:val="00190025"/>
    <w:rsid w:val="00190287"/>
    <w:rsid w:val="00190BAD"/>
    <w:rsid w:val="00190C02"/>
    <w:rsid w:val="00190D7D"/>
    <w:rsid w:val="0019176B"/>
    <w:rsid w:val="001918A7"/>
    <w:rsid w:val="00191B84"/>
    <w:rsid w:val="00191D7B"/>
    <w:rsid w:val="00192480"/>
    <w:rsid w:val="00192722"/>
    <w:rsid w:val="00192761"/>
    <w:rsid w:val="0019295A"/>
    <w:rsid w:val="00192D50"/>
    <w:rsid w:val="00192D8A"/>
    <w:rsid w:val="00193850"/>
    <w:rsid w:val="0019396E"/>
    <w:rsid w:val="00193A3B"/>
    <w:rsid w:val="00193AA0"/>
    <w:rsid w:val="00193CAD"/>
    <w:rsid w:val="001942C9"/>
    <w:rsid w:val="00194B76"/>
    <w:rsid w:val="00194CBA"/>
    <w:rsid w:val="00195055"/>
    <w:rsid w:val="001951F6"/>
    <w:rsid w:val="00195268"/>
    <w:rsid w:val="00195453"/>
    <w:rsid w:val="001958C7"/>
    <w:rsid w:val="00195951"/>
    <w:rsid w:val="00195D07"/>
    <w:rsid w:val="00195E00"/>
    <w:rsid w:val="00195F6A"/>
    <w:rsid w:val="00195FF7"/>
    <w:rsid w:val="0019613A"/>
    <w:rsid w:val="00196378"/>
    <w:rsid w:val="001967B9"/>
    <w:rsid w:val="001967FD"/>
    <w:rsid w:val="00196B17"/>
    <w:rsid w:val="0019760B"/>
    <w:rsid w:val="0019775D"/>
    <w:rsid w:val="00197AF5"/>
    <w:rsid w:val="00197E6C"/>
    <w:rsid w:val="001A0195"/>
    <w:rsid w:val="001A08E6"/>
    <w:rsid w:val="001A099D"/>
    <w:rsid w:val="001A0B5A"/>
    <w:rsid w:val="001A13BD"/>
    <w:rsid w:val="001A1682"/>
    <w:rsid w:val="001A16FD"/>
    <w:rsid w:val="001A1991"/>
    <w:rsid w:val="001A1C83"/>
    <w:rsid w:val="001A1D01"/>
    <w:rsid w:val="001A1F6B"/>
    <w:rsid w:val="001A2155"/>
    <w:rsid w:val="001A2484"/>
    <w:rsid w:val="001A2A2C"/>
    <w:rsid w:val="001A2A33"/>
    <w:rsid w:val="001A2BE9"/>
    <w:rsid w:val="001A30F2"/>
    <w:rsid w:val="001A3145"/>
    <w:rsid w:val="001A3483"/>
    <w:rsid w:val="001A3547"/>
    <w:rsid w:val="001A37B1"/>
    <w:rsid w:val="001A39EE"/>
    <w:rsid w:val="001A3CD0"/>
    <w:rsid w:val="001A3EAA"/>
    <w:rsid w:val="001A40C0"/>
    <w:rsid w:val="001A46D3"/>
    <w:rsid w:val="001A49C9"/>
    <w:rsid w:val="001A4A8F"/>
    <w:rsid w:val="001A4B5F"/>
    <w:rsid w:val="001A4D18"/>
    <w:rsid w:val="001A4E7E"/>
    <w:rsid w:val="001A4F37"/>
    <w:rsid w:val="001A5520"/>
    <w:rsid w:val="001A5530"/>
    <w:rsid w:val="001A58A3"/>
    <w:rsid w:val="001A5DCC"/>
    <w:rsid w:val="001A5DD5"/>
    <w:rsid w:val="001A5EB4"/>
    <w:rsid w:val="001A616D"/>
    <w:rsid w:val="001A61C2"/>
    <w:rsid w:val="001A6590"/>
    <w:rsid w:val="001A6C26"/>
    <w:rsid w:val="001A7D67"/>
    <w:rsid w:val="001A7FBC"/>
    <w:rsid w:val="001B00C6"/>
    <w:rsid w:val="001B01A3"/>
    <w:rsid w:val="001B03B5"/>
    <w:rsid w:val="001B0439"/>
    <w:rsid w:val="001B06FB"/>
    <w:rsid w:val="001B10DC"/>
    <w:rsid w:val="001B17A4"/>
    <w:rsid w:val="001B19BD"/>
    <w:rsid w:val="001B1B67"/>
    <w:rsid w:val="001B1C48"/>
    <w:rsid w:val="001B1F74"/>
    <w:rsid w:val="001B2105"/>
    <w:rsid w:val="001B273F"/>
    <w:rsid w:val="001B2795"/>
    <w:rsid w:val="001B2B09"/>
    <w:rsid w:val="001B2F98"/>
    <w:rsid w:val="001B3163"/>
    <w:rsid w:val="001B35CB"/>
    <w:rsid w:val="001B36F1"/>
    <w:rsid w:val="001B3801"/>
    <w:rsid w:val="001B417E"/>
    <w:rsid w:val="001B4196"/>
    <w:rsid w:val="001B42F0"/>
    <w:rsid w:val="001B4679"/>
    <w:rsid w:val="001B48BB"/>
    <w:rsid w:val="001B4E92"/>
    <w:rsid w:val="001B50B6"/>
    <w:rsid w:val="001B523C"/>
    <w:rsid w:val="001B549E"/>
    <w:rsid w:val="001B5FC1"/>
    <w:rsid w:val="001B61F8"/>
    <w:rsid w:val="001B67AF"/>
    <w:rsid w:val="001B6897"/>
    <w:rsid w:val="001B6E60"/>
    <w:rsid w:val="001B702B"/>
    <w:rsid w:val="001B7168"/>
    <w:rsid w:val="001B7201"/>
    <w:rsid w:val="001B79C6"/>
    <w:rsid w:val="001B7C06"/>
    <w:rsid w:val="001B7F39"/>
    <w:rsid w:val="001C0007"/>
    <w:rsid w:val="001C02C7"/>
    <w:rsid w:val="001C05A3"/>
    <w:rsid w:val="001C0A92"/>
    <w:rsid w:val="001C0B96"/>
    <w:rsid w:val="001C11B1"/>
    <w:rsid w:val="001C150C"/>
    <w:rsid w:val="001C1749"/>
    <w:rsid w:val="001C1812"/>
    <w:rsid w:val="001C19DB"/>
    <w:rsid w:val="001C1CD5"/>
    <w:rsid w:val="001C1DF2"/>
    <w:rsid w:val="001C20FD"/>
    <w:rsid w:val="001C212A"/>
    <w:rsid w:val="001C31C4"/>
    <w:rsid w:val="001C37F4"/>
    <w:rsid w:val="001C3F0E"/>
    <w:rsid w:val="001C414C"/>
    <w:rsid w:val="001C470A"/>
    <w:rsid w:val="001C4BF5"/>
    <w:rsid w:val="001C4D4A"/>
    <w:rsid w:val="001C5139"/>
    <w:rsid w:val="001C5238"/>
    <w:rsid w:val="001C57F6"/>
    <w:rsid w:val="001C5C5C"/>
    <w:rsid w:val="001C5C95"/>
    <w:rsid w:val="001C5E43"/>
    <w:rsid w:val="001C614A"/>
    <w:rsid w:val="001C63CA"/>
    <w:rsid w:val="001C66C3"/>
    <w:rsid w:val="001C67BD"/>
    <w:rsid w:val="001C6AE0"/>
    <w:rsid w:val="001C6BE2"/>
    <w:rsid w:val="001C6D10"/>
    <w:rsid w:val="001C78F8"/>
    <w:rsid w:val="001C7C56"/>
    <w:rsid w:val="001D0361"/>
    <w:rsid w:val="001D045C"/>
    <w:rsid w:val="001D054F"/>
    <w:rsid w:val="001D0625"/>
    <w:rsid w:val="001D06A0"/>
    <w:rsid w:val="001D071B"/>
    <w:rsid w:val="001D096A"/>
    <w:rsid w:val="001D0A3E"/>
    <w:rsid w:val="001D0C09"/>
    <w:rsid w:val="001D11E3"/>
    <w:rsid w:val="001D1215"/>
    <w:rsid w:val="001D1336"/>
    <w:rsid w:val="001D137D"/>
    <w:rsid w:val="001D15DB"/>
    <w:rsid w:val="001D160A"/>
    <w:rsid w:val="001D193E"/>
    <w:rsid w:val="001D1A07"/>
    <w:rsid w:val="001D2168"/>
    <w:rsid w:val="001D2605"/>
    <w:rsid w:val="001D28D6"/>
    <w:rsid w:val="001D2B80"/>
    <w:rsid w:val="001D2B8F"/>
    <w:rsid w:val="001D2C00"/>
    <w:rsid w:val="001D352F"/>
    <w:rsid w:val="001D3576"/>
    <w:rsid w:val="001D38F9"/>
    <w:rsid w:val="001D3E23"/>
    <w:rsid w:val="001D3E47"/>
    <w:rsid w:val="001D3F8C"/>
    <w:rsid w:val="001D40D1"/>
    <w:rsid w:val="001D43D4"/>
    <w:rsid w:val="001D49EF"/>
    <w:rsid w:val="001D4C7D"/>
    <w:rsid w:val="001D5235"/>
    <w:rsid w:val="001D5FB1"/>
    <w:rsid w:val="001D6A0C"/>
    <w:rsid w:val="001D6A9A"/>
    <w:rsid w:val="001D6AC5"/>
    <w:rsid w:val="001D6CE9"/>
    <w:rsid w:val="001D6F99"/>
    <w:rsid w:val="001D733C"/>
    <w:rsid w:val="001D73F7"/>
    <w:rsid w:val="001D74F2"/>
    <w:rsid w:val="001D775D"/>
    <w:rsid w:val="001D7896"/>
    <w:rsid w:val="001D7A47"/>
    <w:rsid w:val="001D7F42"/>
    <w:rsid w:val="001E0420"/>
    <w:rsid w:val="001E0804"/>
    <w:rsid w:val="001E0B50"/>
    <w:rsid w:val="001E0BC2"/>
    <w:rsid w:val="001E0CA0"/>
    <w:rsid w:val="001E0CDE"/>
    <w:rsid w:val="001E146A"/>
    <w:rsid w:val="001E14FA"/>
    <w:rsid w:val="001E1501"/>
    <w:rsid w:val="001E1545"/>
    <w:rsid w:val="001E1683"/>
    <w:rsid w:val="001E16EB"/>
    <w:rsid w:val="001E1B4B"/>
    <w:rsid w:val="001E1C03"/>
    <w:rsid w:val="001E2468"/>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EEC"/>
    <w:rsid w:val="001E5098"/>
    <w:rsid w:val="001E509A"/>
    <w:rsid w:val="001E51BA"/>
    <w:rsid w:val="001E52CA"/>
    <w:rsid w:val="001E544C"/>
    <w:rsid w:val="001E552D"/>
    <w:rsid w:val="001E5673"/>
    <w:rsid w:val="001E5677"/>
    <w:rsid w:val="001E5A00"/>
    <w:rsid w:val="001E5AC8"/>
    <w:rsid w:val="001E5BB1"/>
    <w:rsid w:val="001E5C87"/>
    <w:rsid w:val="001E5F7C"/>
    <w:rsid w:val="001E61F1"/>
    <w:rsid w:val="001E6361"/>
    <w:rsid w:val="001E646B"/>
    <w:rsid w:val="001E6537"/>
    <w:rsid w:val="001E66F3"/>
    <w:rsid w:val="001E69CA"/>
    <w:rsid w:val="001E6C9F"/>
    <w:rsid w:val="001E7050"/>
    <w:rsid w:val="001E7753"/>
    <w:rsid w:val="001F101A"/>
    <w:rsid w:val="001F10AE"/>
    <w:rsid w:val="001F1178"/>
    <w:rsid w:val="001F1739"/>
    <w:rsid w:val="001F18C2"/>
    <w:rsid w:val="001F1DBD"/>
    <w:rsid w:val="001F1E06"/>
    <w:rsid w:val="001F2047"/>
    <w:rsid w:val="001F2A0C"/>
    <w:rsid w:val="001F2B19"/>
    <w:rsid w:val="001F2C97"/>
    <w:rsid w:val="001F319C"/>
    <w:rsid w:val="001F3274"/>
    <w:rsid w:val="001F3578"/>
    <w:rsid w:val="001F37F7"/>
    <w:rsid w:val="001F3ABC"/>
    <w:rsid w:val="001F3B9F"/>
    <w:rsid w:val="001F3F59"/>
    <w:rsid w:val="001F4A9D"/>
    <w:rsid w:val="001F548D"/>
    <w:rsid w:val="001F56AC"/>
    <w:rsid w:val="001F59BE"/>
    <w:rsid w:val="001F5A2C"/>
    <w:rsid w:val="001F5C3D"/>
    <w:rsid w:val="001F5F03"/>
    <w:rsid w:val="001F61E9"/>
    <w:rsid w:val="001F635C"/>
    <w:rsid w:val="001F679D"/>
    <w:rsid w:val="001F6911"/>
    <w:rsid w:val="001F6B22"/>
    <w:rsid w:val="001F6D9C"/>
    <w:rsid w:val="001F6FEB"/>
    <w:rsid w:val="001F704E"/>
    <w:rsid w:val="001F739A"/>
    <w:rsid w:val="001F741F"/>
    <w:rsid w:val="001F7777"/>
    <w:rsid w:val="001F780F"/>
    <w:rsid w:val="002005B5"/>
    <w:rsid w:val="002006DE"/>
    <w:rsid w:val="00200C7A"/>
    <w:rsid w:val="00200E1E"/>
    <w:rsid w:val="002011C1"/>
    <w:rsid w:val="00201519"/>
    <w:rsid w:val="0020156D"/>
    <w:rsid w:val="00201685"/>
    <w:rsid w:val="002018E7"/>
    <w:rsid w:val="002023CC"/>
    <w:rsid w:val="002029FF"/>
    <w:rsid w:val="00202E10"/>
    <w:rsid w:val="002036FE"/>
    <w:rsid w:val="0020375D"/>
    <w:rsid w:val="00203D82"/>
    <w:rsid w:val="00203F96"/>
    <w:rsid w:val="0020407E"/>
    <w:rsid w:val="00204228"/>
    <w:rsid w:val="002044A6"/>
    <w:rsid w:val="002049F1"/>
    <w:rsid w:val="00204B49"/>
    <w:rsid w:val="0020509C"/>
    <w:rsid w:val="002054E0"/>
    <w:rsid w:val="0020579E"/>
    <w:rsid w:val="002057DA"/>
    <w:rsid w:val="002059C8"/>
    <w:rsid w:val="00205B7F"/>
    <w:rsid w:val="00205C7C"/>
    <w:rsid w:val="002062A1"/>
    <w:rsid w:val="002062F4"/>
    <w:rsid w:val="00206398"/>
    <w:rsid w:val="00206A27"/>
    <w:rsid w:val="00206E2A"/>
    <w:rsid w:val="0020721F"/>
    <w:rsid w:val="00207485"/>
    <w:rsid w:val="0020783A"/>
    <w:rsid w:val="00207A41"/>
    <w:rsid w:val="00207E73"/>
    <w:rsid w:val="00207F15"/>
    <w:rsid w:val="00210006"/>
    <w:rsid w:val="00210035"/>
    <w:rsid w:val="002103A0"/>
    <w:rsid w:val="00210653"/>
    <w:rsid w:val="002109D2"/>
    <w:rsid w:val="00210D03"/>
    <w:rsid w:val="00210D0E"/>
    <w:rsid w:val="00210D2F"/>
    <w:rsid w:val="00210FD2"/>
    <w:rsid w:val="0021100B"/>
    <w:rsid w:val="002113BD"/>
    <w:rsid w:val="00211BBC"/>
    <w:rsid w:val="00211BF9"/>
    <w:rsid w:val="002120D4"/>
    <w:rsid w:val="00212438"/>
    <w:rsid w:val="0021261F"/>
    <w:rsid w:val="002126B3"/>
    <w:rsid w:val="00212870"/>
    <w:rsid w:val="00212CB4"/>
    <w:rsid w:val="0021319E"/>
    <w:rsid w:val="00213259"/>
    <w:rsid w:val="00213291"/>
    <w:rsid w:val="00213494"/>
    <w:rsid w:val="00213784"/>
    <w:rsid w:val="002137F3"/>
    <w:rsid w:val="002138D9"/>
    <w:rsid w:val="002139BD"/>
    <w:rsid w:val="00213B4E"/>
    <w:rsid w:val="00213BB7"/>
    <w:rsid w:val="00213CE3"/>
    <w:rsid w:val="00213DA2"/>
    <w:rsid w:val="002140A6"/>
    <w:rsid w:val="0021444A"/>
    <w:rsid w:val="00215200"/>
    <w:rsid w:val="00215241"/>
    <w:rsid w:val="0021543B"/>
    <w:rsid w:val="002154B8"/>
    <w:rsid w:val="002155BF"/>
    <w:rsid w:val="002158E3"/>
    <w:rsid w:val="002159C2"/>
    <w:rsid w:val="00215B8E"/>
    <w:rsid w:val="0021681A"/>
    <w:rsid w:val="00216B00"/>
    <w:rsid w:val="00216BE2"/>
    <w:rsid w:val="00216DA0"/>
    <w:rsid w:val="00216E22"/>
    <w:rsid w:val="00216E2B"/>
    <w:rsid w:val="00217428"/>
    <w:rsid w:val="00217A95"/>
    <w:rsid w:val="00220B21"/>
    <w:rsid w:val="00221711"/>
    <w:rsid w:val="00221715"/>
    <w:rsid w:val="00221CA9"/>
    <w:rsid w:val="00221FCF"/>
    <w:rsid w:val="0022286B"/>
    <w:rsid w:val="00222A02"/>
    <w:rsid w:val="00222D32"/>
    <w:rsid w:val="00222ED2"/>
    <w:rsid w:val="00222EF6"/>
    <w:rsid w:val="00223029"/>
    <w:rsid w:val="00223286"/>
    <w:rsid w:val="002233AE"/>
    <w:rsid w:val="002239F0"/>
    <w:rsid w:val="00224457"/>
    <w:rsid w:val="00224724"/>
    <w:rsid w:val="00224B6F"/>
    <w:rsid w:val="00224C4F"/>
    <w:rsid w:val="00224F4E"/>
    <w:rsid w:val="00224F76"/>
    <w:rsid w:val="00225200"/>
    <w:rsid w:val="0022538E"/>
    <w:rsid w:val="002253F4"/>
    <w:rsid w:val="00226427"/>
    <w:rsid w:val="002267D8"/>
    <w:rsid w:val="00226E89"/>
    <w:rsid w:val="00226FAD"/>
    <w:rsid w:val="00227005"/>
    <w:rsid w:val="002273EF"/>
    <w:rsid w:val="00227AD2"/>
    <w:rsid w:val="00227D42"/>
    <w:rsid w:val="0023011F"/>
    <w:rsid w:val="002304DA"/>
    <w:rsid w:val="0023058B"/>
    <w:rsid w:val="00230719"/>
    <w:rsid w:val="00230868"/>
    <w:rsid w:val="00230A3B"/>
    <w:rsid w:val="00230C46"/>
    <w:rsid w:val="00231B98"/>
    <w:rsid w:val="00231F16"/>
    <w:rsid w:val="00231F8E"/>
    <w:rsid w:val="00231FED"/>
    <w:rsid w:val="0023233B"/>
    <w:rsid w:val="00232A49"/>
    <w:rsid w:val="00232B2A"/>
    <w:rsid w:val="00232D8A"/>
    <w:rsid w:val="00232DEE"/>
    <w:rsid w:val="00232F46"/>
    <w:rsid w:val="0023331F"/>
    <w:rsid w:val="002333F1"/>
    <w:rsid w:val="0023379F"/>
    <w:rsid w:val="00233A56"/>
    <w:rsid w:val="002341C3"/>
    <w:rsid w:val="00234978"/>
    <w:rsid w:val="002350DF"/>
    <w:rsid w:val="002350EC"/>
    <w:rsid w:val="002354D0"/>
    <w:rsid w:val="002356EF"/>
    <w:rsid w:val="00235F33"/>
    <w:rsid w:val="002361B6"/>
    <w:rsid w:val="0023644A"/>
    <w:rsid w:val="00236670"/>
    <w:rsid w:val="00236896"/>
    <w:rsid w:val="00236A3B"/>
    <w:rsid w:val="002370DE"/>
    <w:rsid w:val="00237231"/>
    <w:rsid w:val="00237A48"/>
    <w:rsid w:val="00237D06"/>
    <w:rsid w:val="00237ED7"/>
    <w:rsid w:val="00240193"/>
    <w:rsid w:val="002403BA"/>
    <w:rsid w:val="0024087C"/>
    <w:rsid w:val="00240D84"/>
    <w:rsid w:val="00240F53"/>
    <w:rsid w:val="00241B08"/>
    <w:rsid w:val="00241B40"/>
    <w:rsid w:val="00241F6D"/>
    <w:rsid w:val="00242311"/>
    <w:rsid w:val="00242510"/>
    <w:rsid w:val="00242629"/>
    <w:rsid w:val="0024275F"/>
    <w:rsid w:val="00242AF9"/>
    <w:rsid w:val="00242E7E"/>
    <w:rsid w:val="00242ECE"/>
    <w:rsid w:val="00243DEA"/>
    <w:rsid w:val="002442BD"/>
    <w:rsid w:val="002448C9"/>
    <w:rsid w:val="00244EEC"/>
    <w:rsid w:val="00245756"/>
    <w:rsid w:val="00245DE8"/>
    <w:rsid w:val="00245DFD"/>
    <w:rsid w:val="00245E96"/>
    <w:rsid w:val="0024606C"/>
    <w:rsid w:val="00246D2C"/>
    <w:rsid w:val="002475E4"/>
    <w:rsid w:val="00247EDD"/>
    <w:rsid w:val="0025028C"/>
    <w:rsid w:val="00250588"/>
    <w:rsid w:val="0025060B"/>
    <w:rsid w:val="00250AB8"/>
    <w:rsid w:val="00250B47"/>
    <w:rsid w:val="00250FEE"/>
    <w:rsid w:val="00251015"/>
    <w:rsid w:val="002519C6"/>
    <w:rsid w:val="00251A5D"/>
    <w:rsid w:val="0025294E"/>
    <w:rsid w:val="0025294F"/>
    <w:rsid w:val="00252A0A"/>
    <w:rsid w:val="00252F48"/>
    <w:rsid w:val="002536E2"/>
    <w:rsid w:val="00253A5C"/>
    <w:rsid w:val="00253B73"/>
    <w:rsid w:val="00253BDE"/>
    <w:rsid w:val="002541E2"/>
    <w:rsid w:val="002549BC"/>
    <w:rsid w:val="00254AF7"/>
    <w:rsid w:val="002550F6"/>
    <w:rsid w:val="00255824"/>
    <w:rsid w:val="00255E36"/>
    <w:rsid w:val="0025665D"/>
    <w:rsid w:val="00256781"/>
    <w:rsid w:val="0025698B"/>
    <w:rsid w:val="00256B2F"/>
    <w:rsid w:val="00256F35"/>
    <w:rsid w:val="0025706A"/>
    <w:rsid w:val="00257697"/>
    <w:rsid w:val="00260768"/>
    <w:rsid w:val="0026089F"/>
    <w:rsid w:val="002608B6"/>
    <w:rsid w:val="002609B9"/>
    <w:rsid w:val="002609C8"/>
    <w:rsid w:val="00261088"/>
    <w:rsid w:val="00261179"/>
    <w:rsid w:val="00261320"/>
    <w:rsid w:val="0026193B"/>
    <w:rsid w:val="00261AA7"/>
    <w:rsid w:val="002620D6"/>
    <w:rsid w:val="002629E4"/>
    <w:rsid w:val="00262A19"/>
    <w:rsid w:val="00262D7E"/>
    <w:rsid w:val="00262FB6"/>
    <w:rsid w:val="0026364D"/>
    <w:rsid w:val="00263884"/>
    <w:rsid w:val="00263B25"/>
    <w:rsid w:val="00263D7A"/>
    <w:rsid w:val="00263FDB"/>
    <w:rsid w:val="002645A8"/>
    <w:rsid w:val="00264E05"/>
    <w:rsid w:val="002655B8"/>
    <w:rsid w:val="0026595B"/>
    <w:rsid w:val="00265AB0"/>
    <w:rsid w:val="00265EF8"/>
    <w:rsid w:val="002665E4"/>
    <w:rsid w:val="00266971"/>
    <w:rsid w:val="0026699C"/>
    <w:rsid w:val="00266EA0"/>
    <w:rsid w:val="00266F6C"/>
    <w:rsid w:val="002671C8"/>
    <w:rsid w:val="002672DB"/>
    <w:rsid w:val="0026758C"/>
    <w:rsid w:val="00267989"/>
    <w:rsid w:val="00267A05"/>
    <w:rsid w:val="00267B67"/>
    <w:rsid w:val="00267B68"/>
    <w:rsid w:val="00267C77"/>
    <w:rsid w:val="0027096E"/>
    <w:rsid w:val="00270BE1"/>
    <w:rsid w:val="00270F06"/>
    <w:rsid w:val="0027124E"/>
    <w:rsid w:val="0027137E"/>
    <w:rsid w:val="002714CD"/>
    <w:rsid w:val="00271565"/>
    <w:rsid w:val="00271627"/>
    <w:rsid w:val="002717D8"/>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CA4"/>
    <w:rsid w:val="00274021"/>
    <w:rsid w:val="002741A9"/>
    <w:rsid w:val="00274631"/>
    <w:rsid w:val="002747BB"/>
    <w:rsid w:val="00274946"/>
    <w:rsid w:val="00274D1B"/>
    <w:rsid w:val="002751B9"/>
    <w:rsid w:val="00275218"/>
    <w:rsid w:val="0027533B"/>
    <w:rsid w:val="00275B3C"/>
    <w:rsid w:val="00275CF5"/>
    <w:rsid w:val="00275E4A"/>
    <w:rsid w:val="002761DF"/>
    <w:rsid w:val="00276392"/>
    <w:rsid w:val="002764B1"/>
    <w:rsid w:val="002768B4"/>
    <w:rsid w:val="00276A3F"/>
    <w:rsid w:val="00276C7C"/>
    <w:rsid w:val="00276EA5"/>
    <w:rsid w:val="002770AF"/>
    <w:rsid w:val="00277395"/>
    <w:rsid w:val="002773F5"/>
    <w:rsid w:val="0027748A"/>
    <w:rsid w:val="00277EF3"/>
    <w:rsid w:val="00280283"/>
    <w:rsid w:val="00280378"/>
    <w:rsid w:val="00280B3E"/>
    <w:rsid w:val="00281279"/>
    <w:rsid w:val="002818D5"/>
    <w:rsid w:val="00282241"/>
    <w:rsid w:val="002822D5"/>
    <w:rsid w:val="00282383"/>
    <w:rsid w:val="002824D7"/>
    <w:rsid w:val="00282959"/>
    <w:rsid w:val="00283585"/>
    <w:rsid w:val="00283A87"/>
    <w:rsid w:val="00283A88"/>
    <w:rsid w:val="00284672"/>
    <w:rsid w:val="002848B7"/>
    <w:rsid w:val="00284B50"/>
    <w:rsid w:val="00284C06"/>
    <w:rsid w:val="00284E97"/>
    <w:rsid w:val="00285146"/>
    <w:rsid w:val="00285685"/>
    <w:rsid w:val="00285AD9"/>
    <w:rsid w:val="00285BB0"/>
    <w:rsid w:val="00285C84"/>
    <w:rsid w:val="002860C8"/>
    <w:rsid w:val="002861FF"/>
    <w:rsid w:val="002869FE"/>
    <w:rsid w:val="0028797C"/>
    <w:rsid w:val="00287CEC"/>
    <w:rsid w:val="0029014D"/>
    <w:rsid w:val="00290489"/>
    <w:rsid w:val="00290670"/>
    <w:rsid w:val="0029084E"/>
    <w:rsid w:val="00290C0B"/>
    <w:rsid w:val="00290CC1"/>
    <w:rsid w:val="0029109E"/>
    <w:rsid w:val="00291693"/>
    <w:rsid w:val="00291FC3"/>
    <w:rsid w:val="0029266A"/>
    <w:rsid w:val="002927BE"/>
    <w:rsid w:val="0029343C"/>
    <w:rsid w:val="002935CF"/>
    <w:rsid w:val="00293834"/>
    <w:rsid w:val="00293B60"/>
    <w:rsid w:val="00294D19"/>
    <w:rsid w:val="00294E06"/>
    <w:rsid w:val="002958B9"/>
    <w:rsid w:val="00295C90"/>
    <w:rsid w:val="00295E98"/>
    <w:rsid w:val="00295EAB"/>
    <w:rsid w:val="00296125"/>
    <w:rsid w:val="00296407"/>
    <w:rsid w:val="002964F3"/>
    <w:rsid w:val="00296BFC"/>
    <w:rsid w:val="00296D01"/>
    <w:rsid w:val="00297277"/>
    <w:rsid w:val="00297445"/>
    <w:rsid w:val="0029748D"/>
    <w:rsid w:val="002974CC"/>
    <w:rsid w:val="00297542"/>
    <w:rsid w:val="002978FA"/>
    <w:rsid w:val="00297C46"/>
    <w:rsid w:val="002A018B"/>
    <w:rsid w:val="002A05C1"/>
    <w:rsid w:val="002A05E0"/>
    <w:rsid w:val="002A0676"/>
    <w:rsid w:val="002A0847"/>
    <w:rsid w:val="002A0EE1"/>
    <w:rsid w:val="002A1109"/>
    <w:rsid w:val="002A13EB"/>
    <w:rsid w:val="002A13F0"/>
    <w:rsid w:val="002A144B"/>
    <w:rsid w:val="002A18F3"/>
    <w:rsid w:val="002A19E7"/>
    <w:rsid w:val="002A1C39"/>
    <w:rsid w:val="002A2038"/>
    <w:rsid w:val="002A23C3"/>
    <w:rsid w:val="002A26FD"/>
    <w:rsid w:val="002A2A70"/>
    <w:rsid w:val="002A2B61"/>
    <w:rsid w:val="002A33F2"/>
    <w:rsid w:val="002A36E9"/>
    <w:rsid w:val="002A3710"/>
    <w:rsid w:val="002A3877"/>
    <w:rsid w:val="002A3FE6"/>
    <w:rsid w:val="002A44C9"/>
    <w:rsid w:val="002A4C35"/>
    <w:rsid w:val="002A545C"/>
    <w:rsid w:val="002A61F0"/>
    <w:rsid w:val="002A630D"/>
    <w:rsid w:val="002A6352"/>
    <w:rsid w:val="002A6722"/>
    <w:rsid w:val="002A69AF"/>
    <w:rsid w:val="002A6EEE"/>
    <w:rsid w:val="002A6FDA"/>
    <w:rsid w:val="002A7AB9"/>
    <w:rsid w:val="002A7F17"/>
    <w:rsid w:val="002B0117"/>
    <w:rsid w:val="002B04E1"/>
    <w:rsid w:val="002B06C2"/>
    <w:rsid w:val="002B0BF3"/>
    <w:rsid w:val="002B0EAA"/>
    <w:rsid w:val="002B0FDE"/>
    <w:rsid w:val="002B11E2"/>
    <w:rsid w:val="002B1987"/>
    <w:rsid w:val="002B1A35"/>
    <w:rsid w:val="002B1A37"/>
    <w:rsid w:val="002B1EC0"/>
    <w:rsid w:val="002B1EEE"/>
    <w:rsid w:val="002B2119"/>
    <w:rsid w:val="002B245D"/>
    <w:rsid w:val="002B2463"/>
    <w:rsid w:val="002B27BD"/>
    <w:rsid w:val="002B2808"/>
    <w:rsid w:val="002B2AD9"/>
    <w:rsid w:val="002B2E1D"/>
    <w:rsid w:val="002B330C"/>
    <w:rsid w:val="002B35B5"/>
    <w:rsid w:val="002B3788"/>
    <w:rsid w:val="002B388C"/>
    <w:rsid w:val="002B3C1E"/>
    <w:rsid w:val="002B410B"/>
    <w:rsid w:val="002B47EB"/>
    <w:rsid w:val="002B4E01"/>
    <w:rsid w:val="002B54AC"/>
    <w:rsid w:val="002B55B3"/>
    <w:rsid w:val="002B568E"/>
    <w:rsid w:val="002B5B45"/>
    <w:rsid w:val="002B5EB8"/>
    <w:rsid w:val="002B5EFF"/>
    <w:rsid w:val="002B5F6D"/>
    <w:rsid w:val="002B654B"/>
    <w:rsid w:val="002B6653"/>
    <w:rsid w:val="002B69F4"/>
    <w:rsid w:val="002B6C0F"/>
    <w:rsid w:val="002B6C97"/>
    <w:rsid w:val="002B72DB"/>
    <w:rsid w:val="002B733E"/>
    <w:rsid w:val="002B7418"/>
    <w:rsid w:val="002B757A"/>
    <w:rsid w:val="002B7BC0"/>
    <w:rsid w:val="002B7DA1"/>
    <w:rsid w:val="002C0099"/>
    <w:rsid w:val="002C017B"/>
    <w:rsid w:val="002C03AB"/>
    <w:rsid w:val="002C0A64"/>
    <w:rsid w:val="002C1467"/>
    <w:rsid w:val="002C181F"/>
    <w:rsid w:val="002C18A0"/>
    <w:rsid w:val="002C1DAA"/>
    <w:rsid w:val="002C2009"/>
    <w:rsid w:val="002C21D2"/>
    <w:rsid w:val="002C27E9"/>
    <w:rsid w:val="002C2933"/>
    <w:rsid w:val="002C2C6A"/>
    <w:rsid w:val="002C2E4F"/>
    <w:rsid w:val="002C3C72"/>
    <w:rsid w:val="002C3CD1"/>
    <w:rsid w:val="002C3F7C"/>
    <w:rsid w:val="002C47D3"/>
    <w:rsid w:val="002C4843"/>
    <w:rsid w:val="002C4C78"/>
    <w:rsid w:val="002C4E45"/>
    <w:rsid w:val="002C502D"/>
    <w:rsid w:val="002C5509"/>
    <w:rsid w:val="002C57EF"/>
    <w:rsid w:val="002C5C30"/>
    <w:rsid w:val="002C5F99"/>
    <w:rsid w:val="002C60D9"/>
    <w:rsid w:val="002C6203"/>
    <w:rsid w:val="002C6891"/>
    <w:rsid w:val="002C6F4B"/>
    <w:rsid w:val="002C73E1"/>
    <w:rsid w:val="002C75F8"/>
    <w:rsid w:val="002C7A0F"/>
    <w:rsid w:val="002D0353"/>
    <w:rsid w:val="002D0459"/>
    <w:rsid w:val="002D0694"/>
    <w:rsid w:val="002D0A4E"/>
    <w:rsid w:val="002D1C33"/>
    <w:rsid w:val="002D1FFF"/>
    <w:rsid w:val="002D203D"/>
    <w:rsid w:val="002D2046"/>
    <w:rsid w:val="002D238A"/>
    <w:rsid w:val="002D29CD"/>
    <w:rsid w:val="002D2E32"/>
    <w:rsid w:val="002D2F31"/>
    <w:rsid w:val="002D3160"/>
    <w:rsid w:val="002D38F5"/>
    <w:rsid w:val="002D3AC3"/>
    <w:rsid w:val="002D3BEB"/>
    <w:rsid w:val="002D4226"/>
    <w:rsid w:val="002D494A"/>
    <w:rsid w:val="002D5DF0"/>
    <w:rsid w:val="002D5F37"/>
    <w:rsid w:val="002D60C0"/>
    <w:rsid w:val="002D651B"/>
    <w:rsid w:val="002D6E86"/>
    <w:rsid w:val="002D6EE6"/>
    <w:rsid w:val="002D702D"/>
    <w:rsid w:val="002D7541"/>
    <w:rsid w:val="002D7658"/>
    <w:rsid w:val="002D7BAA"/>
    <w:rsid w:val="002D7C4D"/>
    <w:rsid w:val="002E0783"/>
    <w:rsid w:val="002E0F0E"/>
    <w:rsid w:val="002E102A"/>
    <w:rsid w:val="002E10BC"/>
    <w:rsid w:val="002E1316"/>
    <w:rsid w:val="002E1415"/>
    <w:rsid w:val="002E15DB"/>
    <w:rsid w:val="002E18E3"/>
    <w:rsid w:val="002E1ADF"/>
    <w:rsid w:val="002E1BD9"/>
    <w:rsid w:val="002E1DC2"/>
    <w:rsid w:val="002E211C"/>
    <w:rsid w:val="002E26C8"/>
    <w:rsid w:val="002E2877"/>
    <w:rsid w:val="002E29C7"/>
    <w:rsid w:val="002E29CD"/>
    <w:rsid w:val="002E2A51"/>
    <w:rsid w:val="002E2D5B"/>
    <w:rsid w:val="002E2DD2"/>
    <w:rsid w:val="002E2DD6"/>
    <w:rsid w:val="002E3393"/>
    <w:rsid w:val="002E3507"/>
    <w:rsid w:val="002E35B2"/>
    <w:rsid w:val="002E35E7"/>
    <w:rsid w:val="002E3C8E"/>
    <w:rsid w:val="002E41CD"/>
    <w:rsid w:val="002E4545"/>
    <w:rsid w:val="002E4E1B"/>
    <w:rsid w:val="002E5101"/>
    <w:rsid w:val="002E57EF"/>
    <w:rsid w:val="002E58D3"/>
    <w:rsid w:val="002E5CFB"/>
    <w:rsid w:val="002E6F81"/>
    <w:rsid w:val="002E704E"/>
    <w:rsid w:val="002E7569"/>
    <w:rsid w:val="002E75AE"/>
    <w:rsid w:val="002E763E"/>
    <w:rsid w:val="002E7709"/>
    <w:rsid w:val="002E7B74"/>
    <w:rsid w:val="002E7DDE"/>
    <w:rsid w:val="002E7E92"/>
    <w:rsid w:val="002F01F2"/>
    <w:rsid w:val="002F0399"/>
    <w:rsid w:val="002F1277"/>
    <w:rsid w:val="002F12EF"/>
    <w:rsid w:val="002F1A77"/>
    <w:rsid w:val="002F1BEA"/>
    <w:rsid w:val="002F21EE"/>
    <w:rsid w:val="002F232E"/>
    <w:rsid w:val="002F2454"/>
    <w:rsid w:val="002F24F5"/>
    <w:rsid w:val="002F2568"/>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D71"/>
    <w:rsid w:val="002F53EA"/>
    <w:rsid w:val="002F5601"/>
    <w:rsid w:val="002F58CC"/>
    <w:rsid w:val="002F5A3C"/>
    <w:rsid w:val="002F5B13"/>
    <w:rsid w:val="002F5DD3"/>
    <w:rsid w:val="002F6095"/>
    <w:rsid w:val="002F63DE"/>
    <w:rsid w:val="002F6424"/>
    <w:rsid w:val="002F6495"/>
    <w:rsid w:val="002F6631"/>
    <w:rsid w:val="002F67D5"/>
    <w:rsid w:val="002F67E0"/>
    <w:rsid w:val="002F6B7F"/>
    <w:rsid w:val="002F703D"/>
    <w:rsid w:val="002F709D"/>
    <w:rsid w:val="002F70B9"/>
    <w:rsid w:val="002F70D7"/>
    <w:rsid w:val="002F735B"/>
    <w:rsid w:val="002F7524"/>
    <w:rsid w:val="002F75BD"/>
    <w:rsid w:val="002F7BA2"/>
    <w:rsid w:val="002F7DA8"/>
    <w:rsid w:val="003001A5"/>
    <w:rsid w:val="00300242"/>
    <w:rsid w:val="003005FA"/>
    <w:rsid w:val="00300629"/>
    <w:rsid w:val="00300A12"/>
    <w:rsid w:val="00300A64"/>
    <w:rsid w:val="00300CB2"/>
    <w:rsid w:val="00300D85"/>
    <w:rsid w:val="0030109A"/>
    <w:rsid w:val="00301165"/>
    <w:rsid w:val="00301335"/>
    <w:rsid w:val="003013D8"/>
    <w:rsid w:val="00301692"/>
    <w:rsid w:val="00301FFB"/>
    <w:rsid w:val="003024FB"/>
    <w:rsid w:val="00302733"/>
    <w:rsid w:val="00302ADC"/>
    <w:rsid w:val="00302C05"/>
    <w:rsid w:val="00302E12"/>
    <w:rsid w:val="00303110"/>
    <w:rsid w:val="0030336D"/>
    <w:rsid w:val="0030342F"/>
    <w:rsid w:val="003037A0"/>
    <w:rsid w:val="00303D85"/>
    <w:rsid w:val="003040EC"/>
    <w:rsid w:val="00304C45"/>
    <w:rsid w:val="00304CDB"/>
    <w:rsid w:val="00305225"/>
    <w:rsid w:val="00305689"/>
    <w:rsid w:val="00306B02"/>
    <w:rsid w:val="00306D3C"/>
    <w:rsid w:val="00306DE4"/>
    <w:rsid w:val="003073E2"/>
    <w:rsid w:val="00307761"/>
    <w:rsid w:val="00307A63"/>
    <w:rsid w:val="00307AFF"/>
    <w:rsid w:val="00310526"/>
    <w:rsid w:val="003109F7"/>
    <w:rsid w:val="00310C29"/>
    <w:rsid w:val="00310D15"/>
    <w:rsid w:val="00310EEF"/>
    <w:rsid w:val="0031112E"/>
    <w:rsid w:val="00311186"/>
    <w:rsid w:val="00311552"/>
    <w:rsid w:val="00311941"/>
    <w:rsid w:val="00311AB3"/>
    <w:rsid w:val="00311C39"/>
    <w:rsid w:val="00312065"/>
    <w:rsid w:val="003122F8"/>
    <w:rsid w:val="00312595"/>
    <w:rsid w:val="003126F7"/>
    <w:rsid w:val="003129A1"/>
    <w:rsid w:val="00312CB2"/>
    <w:rsid w:val="00312CFA"/>
    <w:rsid w:val="00312F72"/>
    <w:rsid w:val="00313193"/>
    <w:rsid w:val="003131B1"/>
    <w:rsid w:val="003132DD"/>
    <w:rsid w:val="00313960"/>
    <w:rsid w:val="00313BB5"/>
    <w:rsid w:val="003147F9"/>
    <w:rsid w:val="00314A5D"/>
    <w:rsid w:val="00314ADC"/>
    <w:rsid w:val="00314F2B"/>
    <w:rsid w:val="003150AB"/>
    <w:rsid w:val="003151B3"/>
    <w:rsid w:val="0031534A"/>
    <w:rsid w:val="0031542E"/>
    <w:rsid w:val="00315745"/>
    <w:rsid w:val="00316ABC"/>
    <w:rsid w:val="0032054B"/>
    <w:rsid w:val="003210D8"/>
    <w:rsid w:val="0032170A"/>
    <w:rsid w:val="00321C96"/>
    <w:rsid w:val="00321FAB"/>
    <w:rsid w:val="00322334"/>
    <w:rsid w:val="00322719"/>
    <w:rsid w:val="0032297F"/>
    <w:rsid w:val="0032304D"/>
    <w:rsid w:val="003233ED"/>
    <w:rsid w:val="00323844"/>
    <w:rsid w:val="003241C7"/>
    <w:rsid w:val="00324879"/>
    <w:rsid w:val="0032488D"/>
    <w:rsid w:val="00324B06"/>
    <w:rsid w:val="00324B3F"/>
    <w:rsid w:val="00324BE5"/>
    <w:rsid w:val="00324FDD"/>
    <w:rsid w:val="003250F4"/>
    <w:rsid w:val="00325289"/>
    <w:rsid w:val="00325525"/>
    <w:rsid w:val="003256D8"/>
    <w:rsid w:val="00325B60"/>
    <w:rsid w:val="003261AF"/>
    <w:rsid w:val="0032632C"/>
    <w:rsid w:val="00326377"/>
    <w:rsid w:val="00326506"/>
    <w:rsid w:val="00326911"/>
    <w:rsid w:val="00326F5F"/>
    <w:rsid w:val="00326F89"/>
    <w:rsid w:val="00327218"/>
    <w:rsid w:val="00327A12"/>
    <w:rsid w:val="00327B70"/>
    <w:rsid w:val="00327C87"/>
    <w:rsid w:val="0033023B"/>
    <w:rsid w:val="00330605"/>
    <w:rsid w:val="00330B5A"/>
    <w:rsid w:val="00330E1E"/>
    <w:rsid w:val="00330E84"/>
    <w:rsid w:val="0033118E"/>
    <w:rsid w:val="003313FB"/>
    <w:rsid w:val="003315D3"/>
    <w:rsid w:val="00331719"/>
    <w:rsid w:val="00331AD4"/>
    <w:rsid w:val="00331B1A"/>
    <w:rsid w:val="00331F99"/>
    <w:rsid w:val="00332031"/>
    <w:rsid w:val="00333292"/>
    <w:rsid w:val="003333C7"/>
    <w:rsid w:val="0033378E"/>
    <w:rsid w:val="003337C7"/>
    <w:rsid w:val="00333838"/>
    <w:rsid w:val="00333896"/>
    <w:rsid w:val="003338A1"/>
    <w:rsid w:val="00333D63"/>
    <w:rsid w:val="003344B7"/>
    <w:rsid w:val="003346CB"/>
    <w:rsid w:val="00334883"/>
    <w:rsid w:val="003353B6"/>
    <w:rsid w:val="0033577F"/>
    <w:rsid w:val="00335BC3"/>
    <w:rsid w:val="00335D9A"/>
    <w:rsid w:val="00335E19"/>
    <w:rsid w:val="00336212"/>
    <w:rsid w:val="00336229"/>
    <w:rsid w:val="00336390"/>
    <w:rsid w:val="00336854"/>
    <w:rsid w:val="003368C0"/>
    <w:rsid w:val="003369CE"/>
    <w:rsid w:val="00336B0C"/>
    <w:rsid w:val="00336B35"/>
    <w:rsid w:val="00336FA3"/>
    <w:rsid w:val="00336FE5"/>
    <w:rsid w:val="00337964"/>
    <w:rsid w:val="00337C69"/>
    <w:rsid w:val="00337D32"/>
    <w:rsid w:val="00340AAF"/>
    <w:rsid w:val="00340B84"/>
    <w:rsid w:val="00340DE5"/>
    <w:rsid w:val="00340E82"/>
    <w:rsid w:val="00340F8D"/>
    <w:rsid w:val="003411A6"/>
    <w:rsid w:val="003415A4"/>
    <w:rsid w:val="00341711"/>
    <w:rsid w:val="00341C11"/>
    <w:rsid w:val="00341E82"/>
    <w:rsid w:val="00341E9B"/>
    <w:rsid w:val="00341FD4"/>
    <w:rsid w:val="003421F0"/>
    <w:rsid w:val="003423C9"/>
    <w:rsid w:val="0034242F"/>
    <w:rsid w:val="0034243B"/>
    <w:rsid w:val="00342555"/>
    <w:rsid w:val="003428EE"/>
    <w:rsid w:val="00342A85"/>
    <w:rsid w:val="00342C63"/>
    <w:rsid w:val="00343047"/>
    <w:rsid w:val="0034304D"/>
    <w:rsid w:val="003430E8"/>
    <w:rsid w:val="0034323D"/>
    <w:rsid w:val="003434CD"/>
    <w:rsid w:val="00343517"/>
    <w:rsid w:val="003436D7"/>
    <w:rsid w:val="00343E40"/>
    <w:rsid w:val="003443F0"/>
    <w:rsid w:val="00344E48"/>
    <w:rsid w:val="00345333"/>
    <w:rsid w:val="0034553E"/>
    <w:rsid w:val="003457A3"/>
    <w:rsid w:val="00345C65"/>
    <w:rsid w:val="00345E66"/>
    <w:rsid w:val="003461A8"/>
    <w:rsid w:val="00346279"/>
    <w:rsid w:val="00346BA7"/>
    <w:rsid w:val="00346C58"/>
    <w:rsid w:val="003472C6"/>
    <w:rsid w:val="0034769C"/>
    <w:rsid w:val="003477E3"/>
    <w:rsid w:val="00347C03"/>
    <w:rsid w:val="00347C9C"/>
    <w:rsid w:val="00347E5F"/>
    <w:rsid w:val="003500DB"/>
    <w:rsid w:val="003501B9"/>
    <w:rsid w:val="00350AD2"/>
    <w:rsid w:val="00350C3C"/>
    <w:rsid w:val="00350E3B"/>
    <w:rsid w:val="00351174"/>
    <w:rsid w:val="0035175D"/>
    <w:rsid w:val="00351ED9"/>
    <w:rsid w:val="0035263E"/>
    <w:rsid w:val="0035269A"/>
    <w:rsid w:val="00352A88"/>
    <w:rsid w:val="00352B51"/>
    <w:rsid w:val="00352BAD"/>
    <w:rsid w:val="00353207"/>
    <w:rsid w:val="0035407E"/>
    <w:rsid w:val="00354585"/>
    <w:rsid w:val="00354CC8"/>
    <w:rsid w:val="00354E53"/>
    <w:rsid w:val="00354EAF"/>
    <w:rsid w:val="00355064"/>
    <w:rsid w:val="0035542C"/>
    <w:rsid w:val="0035546E"/>
    <w:rsid w:val="0035617F"/>
    <w:rsid w:val="003569E9"/>
    <w:rsid w:val="00356C91"/>
    <w:rsid w:val="003572EE"/>
    <w:rsid w:val="0035752C"/>
    <w:rsid w:val="003576C4"/>
    <w:rsid w:val="003576D5"/>
    <w:rsid w:val="00357C24"/>
    <w:rsid w:val="00357E41"/>
    <w:rsid w:val="00360682"/>
    <w:rsid w:val="0036069B"/>
    <w:rsid w:val="003606DE"/>
    <w:rsid w:val="0036080E"/>
    <w:rsid w:val="00360C7B"/>
    <w:rsid w:val="00360D25"/>
    <w:rsid w:val="00360EBC"/>
    <w:rsid w:val="0036189F"/>
    <w:rsid w:val="00361DB5"/>
    <w:rsid w:val="003620DA"/>
    <w:rsid w:val="0036221B"/>
    <w:rsid w:val="003626FC"/>
    <w:rsid w:val="00363143"/>
    <w:rsid w:val="003631C3"/>
    <w:rsid w:val="003632D2"/>
    <w:rsid w:val="003637C5"/>
    <w:rsid w:val="00363E6F"/>
    <w:rsid w:val="00363EE0"/>
    <w:rsid w:val="0036401C"/>
    <w:rsid w:val="00364540"/>
    <w:rsid w:val="00364F08"/>
    <w:rsid w:val="003652AC"/>
    <w:rsid w:val="00365306"/>
    <w:rsid w:val="0036551D"/>
    <w:rsid w:val="003655EB"/>
    <w:rsid w:val="00365817"/>
    <w:rsid w:val="00365B26"/>
    <w:rsid w:val="00365BB8"/>
    <w:rsid w:val="00365E3F"/>
    <w:rsid w:val="00366317"/>
    <w:rsid w:val="003663DB"/>
    <w:rsid w:val="00366FE9"/>
    <w:rsid w:val="00367305"/>
    <w:rsid w:val="0036766F"/>
    <w:rsid w:val="003679CF"/>
    <w:rsid w:val="00367D09"/>
    <w:rsid w:val="00367F8D"/>
    <w:rsid w:val="003700BC"/>
    <w:rsid w:val="003700D0"/>
    <w:rsid w:val="0037031C"/>
    <w:rsid w:val="00370975"/>
    <w:rsid w:val="0037099A"/>
    <w:rsid w:val="00370A39"/>
    <w:rsid w:val="00370B74"/>
    <w:rsid w:val="00370F5C"/>
    <w:rsid w:val="003710DD"/>
    <w:rsid w:val="00371259"/>
    <w:rsid w:val="00371432"/>
    <w:rsid w:val="003715DD"/>
    <w:rsid w:val="00371655"/>
    <w:rsid w:val="00371AAE"/>
    <w:rsid w:val="00371B36"/>
    <w:rsid w:val="00372E19"/>
    <w:rsid w:val="00373176"/>
    <w:rsid w:val="00373644"/>
    <w:rsid w:val="0037369B"/>
    <w:rsid w:val="0037370D"/>
    <w:rsid w:val="003737CD"/>
    <w:rsid w:val="00373AA1"/>
    <w:rsid w:val="0037420C"/>
    <w:rsid w:val="003742E8"/>
    <w:rsid w:val="00374429"/>
    <w:rsid w:val="003747C5"/>
    <w:rsid w:val="00375D3C"/>
    <w:rsid w:val="0037607F"/>
    <w:rsid w:val="003765E0"/>
    <w:rsid w:val="00377009"/>
    <w:rsid w:val="00377370"/>
    <w:rsid w:val="00377585"/>
    <w:rsid w:val="003775CE"/>
    <w:rsid w:val="00377E02"/>
    <w:rsid w:val="00380274"/>
    <w:rsid w:val="003806E2"/>
    <w:rsid w:val="003808B3"/>
    <w:rsid w:val="003808F6"/>
    <w:rsid w:val="00380A32"/>
    <w:rsid w:val="00380A86"/>
    <w:rsid w:val="00380F69"/>
    <w:rsid w:val="00380F77"/>
    <w:rsid w:val="00380FE9"/>
    <w:rsid w:val="00381035"/>
    <w:rsid w:val="00381299"/>
    <w:rsid w:val="0038164C"/>
    <w:rsid w:val="00381ACF"/>
    <w:rsid w:val="00381E16"/>
    <w:rsid w:val="00381EED"/>
    <w:rsid w:val="0038202C"/>
    <w:rsid w:val="00382045"/>
    <w:rsid w:val="00382579"/>
    <w:rsid w:val="00382921"/>
    <w:rsid w:val="00383303"/>
    <w:rsid w:val="0038334D"/>
    <w:rsid w:val="003835BC"/>
    <w:rsid w:val="00383831"/>
    <w:rsid w:val="00383B34"/>
    <w:rsid w:val="00383C91"/>
    <w:rsid w:val="00383E47"/>
    <w:rsid w:val="00383ED4"/>
    <w:rsid w:val="00384CE8"/>
    <w:rsid w:val="00384FDA"/>
    <w:rsid w:val="003857AE"/>
    <w:rsid w:val="003858B1"/>
    <w:rsid w:val="00386106"/>
    <w:rsid w:val="00386315"/>
    <w:rsid w:val="0038652E"/>
    <w:rsid w:val="00386730"/>
    <w:rsid w:val="003867F4"/>
    <w:rsid w:val="00386B09"/>
    <w:rsid w:val="00386E9A"/>
    <w:rsid w:val="0038717E"/>
    <w:rsid w:val="0038722F"/>
    <w:rsid w:val="003874DA"/>
    <w:rsid w:val="00387633"/>
    <w:rsid w:val="00390370"/>
    <w:rsid w:val="00390498"/>
    <w:rsid w:val="00390520"/>
    <w:rsid w:val="0039067D"/>
    <w:rsid w:val="00390B06"/>
    <w:rsid w:val="00391585"/>
    <w:rsid w:val="00391BCD"/>
    <w:rsid w:val="00391BEE"/>
    <w:rsid w:val="0039204C"/>
    <w:rsid w:val="0039246B"/>
    <w:rsid w:val="003927E1"/>
    <w:rsid w:val="003928E3"/>
    <w:rsid w:val="00392958"/>
    <w:rsid w:val="00392F8E"/>
    <w:rsid w:val="0039402F"/>
    <w:rsid w:val="003948CD"/>
    <w:rsid w:val="00394B33"/>
    <w:rsid w:val="00394B54"/>
    <w:rsid w:val="00394E28"/>
    <w:rsid w:val="003950E8"/>
    <w:rsid w:val="003955AF"/>
    <w:rsid w:val="003955FD"/>
    <w:rsid w:val="0039587F"/>
    <w:rsid w:val="00395C39"/>
    <w:rsid w:val="00395D61"/>
    <w:rsid w:val="003962B4"/>
    <w:rsid w:val="0039662D"/>
    <w:rsid w:val="00396694"/>
    <w:rsid w:val="003968F9"/>
    <w:rsid w:val="0039690F"/>
    <w:rsid w:val="00396BC1"/>
    <w:rsid w:val="00396F30"/>
    <w:rsid w:val="00397405"/>
    <w:rsid w:val="00397521"/>
    <w:rsid w:val="0039795D"/>
    <w:rsid w:val="003979E1"/>
    <w:rsid w:val="00397CE5"/>
    <w:rsid w:val="00397E95"/>
    <w:rsid w:val="003A013E"/>
    <w:rsid w:val="003A063A"/>
    <w:rsid w:val="003A07BB"/>
    <w:rsid w:val="003A0ABA"/>
    <w:rsid w:val="003A0E18"/>
    <w:rsid w:val="003A1046"/>
    <w:rsid w:val="003A11BF"/>
    <w:rsid w:val="003A131F"/>
    <w:rsid w:val="003A187F"/>
    <w:rsid w:val="003A1DE7"/>
    <w:rsid w:val="003A1E0B"/>
    <w:rsid w:val="003A1F7E"/>
    <w:rsid w:val="003A2047"/>
    <w:rsid w:val="003A20EC"/>
    <w:rsid w:val="003A215F"/>
    <w:rsid w:val="003A2299"/>
    <w:rsid w:val="003A2501"/>
    <w:rsid w:val="003A27F7"/>
    <w:rsid w:val="003A2C64"/>
    <w:rsid w:val="003A3013"/>
    <w:rsid w:val="003A343D"/>
    <w:rsid w:val="003A390E"/>
    <w:rsid w:val="003A3D36"/>
    <w:rsid w:val="003A3F1B"/>
    <w:rsid w:val="003A3F73"/>
    <w:rsid w:val="003A40FA"/>
    <w:rsid w:val="003A43EC"/>
    <w:rsid w:val="003A4A06"/>
    <w:rsid w:val="003A4A8B"/>
    <w:rsid w:val="003A4D5C"/>
    <w:rsid w:val="003A52E9"/>
    <w:rsid w:val="003A5312"/>
    <w:rsid w:val="003A5664"/>
    <w:rsid w:val="003A5689"/>
    <w:rsid w:val="003A5B32"/>
    <w:rsid w:val="003A5F91"/>
    <w:rsid w:val="003A6029"/>
    <w:rsid w:val="003A6654"/>
    <w:rsid w:val="003A66D8"/>
    <w:rsid w:val="003A67F3"/>
    <w:rsid w:val="003A6A1F"/>
    <w:rsid w:val="003A6E67"/>
    <w:rsid w:val="003A6F61"/>
    <w:rsid w:val="003A755D"/>
    <w:rsid w:val="003A7CB1"/>
    <w:rsid w:val="003A7CEB"/>
    <w:rsid w:val="003A7D6C"/>
    <w:rsid w:val="003B020A"/>
    <w:rsid w:val="003B0225"/>
    <w:rsid w:val="003B029D"/>
    <w:rsid w:val="003B0447"/>
    <w:rsid w:val="003B04EA"/>
    <w:rsid w:val="003B0607"/>
    <w:rsid w:val="003B0A03"/>
    <w:rsid w:val="003B0B4E"/>
    <w:rsid w:val="003B0E04"/>
    <w:rsid w:val="003B10A3"/>
    <w:rsid w:val="003B1386"/>
    <w:rsid w:val="003B1399"/>
    <w:rsid w:val="003B14CE"/>
    <w:rsid w:val="003B1D4F"/>
    <w:rsid w:val="003B1D9C"/>
    <w:rsid w:val="003B2665"/>
    <w:rsid w:val="003B2B99"/>
    <w:rsid w:val="003B2BB8"/>
    <w:rsid w:val="003B3076"/>
    <w:rsid w:val="003B32B0"/>
    <w:rsid w:val="003B33B7"/>
    <w:rsid w:val="003B33BB"/>
    <w:rsid w:val="003B35B8"/>
    <w:rsid w:val="003B36B8"/>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895"/>
    <w:rsid w:val="003B5988"/>
    <w:rsid w:val="003B6071"/>
    <w:rsid w:val="003B6306"/>
    <w:rsid w:val="003B661C"/>
    <w:rsid w:val="003B6826"/>
    <w:rsid w:val="003B687F"/>
    <w:rsid w:val="003B6A8C"/>
    <w:rsid w:val="003B6C55"/>
    <w:rsid w:val="003B746E"/>
    <w:rsid w:val="003B7686"/>
    <w:rsid w:val="003B76CC"/>
    <w:rsid w:val="003B7733"/>
    <w:rsid w:val="003B7A95"/>
    <w:rsid w:val="003C00D2"/>
    <w:rsid w:val="003C03B7"/>
    <w:rsid w:val="003C0520"/>
    <w:rsid w:val="003C0850"/>
    <w:rsid w:val="003C0DFE"/>
    <w:rsid w:val="003C11DD"/>
    <w:rsid w:val="003C1A78"/>
    <w:rsid w:val="003C1CE1"/>
    <w:rsid w:val="003C1CF1"/>
    <w:rsid w:val="003C1D69"/>
    <w:rsid w:val="003C1DA3"/>
    <w:rsid w:val="003C2113"/>
    <w:rsid w:val="003C223D"/>
    <w:rsid w:val="003C2726"/>
    <w:rsid w:val="003C29E8"/>
    <w:rsid w:val="003C3008"/>
    <w:rsid w:val="003C34BB"/>
    <w:rsid w:val="003C39B7"/>
    <w:rsid w:val="003C3ACD"/>
    <w:rsid w:val="003C3ED7"/>
    <w:rsid w:val="003C42D8"/>
    <w:rsid w:val="003C43B3"/>
    <w:rsid w:val="003C4414"/>
    <w:rsid w:val="003C45DC"/>
    <w:rsid w:val="003C4B51"/>
    <w:rsid w:val="003C4C4E"/>
    <w:rsid w:val="003C4DC8"/>
    <w:rsid w:val="003C559A"/>
    <w:rsid w:val="003C5623"/>
    <w:rsid w:val="003C57DC"/>
    <w:rsid w:val="003C5A22"/>
    <w:rsid w:val="003C5BCD"/>
    <w:rsid w:val="003C5D49"/>
    <w:rsid w:val="003C63BB"/>
    <w:rsid w:val="003C6A0E"/>
    <w:rsid w:val="003C6CD3"/>
    <w:rsid w:val="003C7442"/>
    <w:rsid w:val="003C785D"/>
    <w:rsid w:val="003C7970"/>
    <w:rsid w:val="003C7AD6"/>
    <w:rsid w:val="003C7C12"/>
    <w:rsid w:val="003D01C4"/>
    <w:rsid w:val="003D01F3"/>
    <w:rsid w:val="003D0D40"/>
    <w:rsid w:val="003D0E9B"/>
    <w:rsid w:val="003D13A8"/>
    <w:rsid w:val="003D1575"/>
    <w:rsid w:val="003D19F7"/>
    <w:rsid w:val="003D1AF9"/>
    <w:rsid w:val="003D20B3"/>
    <w:rsid w:val="003D23DB"/>
    <w:rsid w:val="003D2A4C"/>
    <w:rsid w:val="003D318D"/>
    <w:rsid w:val="003D3B61"/>
    <w:rsid w:val="003D494B"/>
    <w:rsid w:val="003D4E14"/>
    <w:rsid w:val="003D4F85"/>
    <w:rsid w:val="003D4FC8"/>
    <w:rsid w:val="003D50DA"/>
    <w:rsid w:val="003D52CC"/>
    <w:rsid w:val="003D533D"/>
    <w:rsid w:val="003D5377"/>
    <w:rsid w:val="003D5540"/>
    <w:rsid w:val="003D5889"/>
    <w:rsid w:val="003D58F4"/>
    <w:rsid w:val="003D5DD3"/>
    <w:rsid w:val="003D6439"/>
    <w:rsid w:val="003D6A00"/>
    <w:rsid w:val="003D6A9C"/>
    <w:rsid w:val="003D707B"/>
    <w:rsid w:val="003D731E"/>
    <w:rsid w:val="003D7470"/>
    <w:rsid w:val="003D7C83"/>
    <w:rsid w:val="003D7D4E"/>
    <w:rsid w:val="003E0C42"/>
    <w:rsid w:val="003E160A"/>
    <w:rsid w:val="003E195D"/>
    <w:rsid w:val="003E1973"/>
    <w:rsid w:val="003E1BCA"/>
    <w:rsid w:val="003E1CAB"/>
    <w:rsid w:val="003E1F4D"/>
    <w:rsid w:val="003E2184"/>
    <w:rsid w:val="003E2BDA"/>
    <w:rsid w:val="003E30F0"/>
    <w:rsid w:val="003E351E"/>
    <w:rsid w:val="003E352C"/>
    <w:rsid w:val="003E3723"/>
    <w:rsid w:val="003E380F"/>
    <w:rsid w:val="003E3872"/>
    <w:rsid w:val="003E3A5D"/>
    <w:rsid w:val="003E3BD2"/>
    <w:rsid w:val="003E3DAD"/>
    <w:rsid w:val="003E3DEA"/>
    <w:rsid w:val="003E40DB"/>
    <w:rsid w:val="003E4391"/>
    <w:rsid w:val="003E487C"/>
    <w:rsid w:val="003E4B24"/>
    <w:rsid w:val="003E4DBC"/>
    <w:rsid w:val="003E4E58"/>
    <w:rsid w:val="003E51CB"/>
    <w:rsid w:val="003E52FD"/>
    <w:rsid w:val="003E5982"/>
    <w:rsid w:val="003E5B65"/>
    <w:rsid w:val="003E5F61"/>
    <w:rsid w:val="003E63CC"/>
    <w:rsid w:val="003E6AF0"/>
    <w:rsid w:val="003E6EA8"/>
    <w:rsid w:val="003E6F1C"/>
    <w:rsid w:val="003E7678"/>
    <w:rsid w:val="003E78C2"/>
    <w:rsid w:val="003E7A8C"/>
    <w:rsid w:val="003E7BAE"/>
    <w:rsid w:val="003E7E1D"/>
    <w:rsid w:val="003F036E"/>
    <w:rsid w:val="003F060F"/>
    <w:rsid w:val="003F0BA2"/>
    <w:rsid w:val="003F0BF0"/>
    <w:rsid w:val="003F11F1"/>
    <w:rsid w:val="003F13EE"/>
    <w:rsid w:val="003F1B46"/>
    <w:rsid w:val="003F2012"/>
    <w:rsid w:val="003F274A"/>
    <w:rsid w:val="003F2AAB"/>
    <w:rsid w:val="003F2B01"/>
    <w:rsid w:val="003F2E2D"/>
    <w:rsid w:val="003F3059"/>
    <w:rsid w:val="003F31AF"/>
    <w:rsid w:val="003F35CC"/>
    <w:rsid w:val="003F38F8"/>
    <w:rsid w:val="003F3B84"/>
    <w:rsid w:val="003F3BC1"/>
    <w:rsid w:val="003F3D38"/>
    <w:rsid w:val="003F4420"/>
    <w:rsid w:val="003F45D5"/>
    <w:rsid w:val="003F4BE0"/>
    <w:rsid w:val="003F55D7"/>
    <w:rsid w:val="003F560F"/>
    <w:rsid w:val="003F5C2B"/>
    <w:rsid w:val="003F5F2B"/>
    <w:rsid w:val="003F641C"/>
    <w:rsid w:val="003F675B"/>
    <w:rsid w:val="003F69C6"/>
    <w:rsid w:val="003F6A4F"/>
    <w:rsid w:val="003F6A6C"/>
    <w:rsid w:val="003F6BE6"/>
    <w:rsid w:val="003F6D99"/>
    <w:rsid w:val="003F7FDD"/>
    <w:rsid w:val="00400CF3"/>
    <w:rsid w:val="00401AEE"/>
    <w:rsid w:val="00401C77"/>
    <w:rsid w:val="00402557"/>
    <w:rsid w:val="00402A05"/>
    <w:rsid w:val="00402D70"/>
    <w:rsid w:val="004030C9"/>
    <w:rsid w:val="0040437E"/>
    <w:rsid w:val="0040479A"/>
    <w:rsid w:val="00404992"/>
    <w:rsid w:val="00404F3F"/>
    <w:rsid w:val="004051CB"/>
    <w:rsid w:val="00405B33"/>
    <w:rsid w:val="00405C89"/>
    <w:rsid w:val="00405EF8"/>
    <w:rsid w:val="004063FE"/>
    <w:rsid w:val="00406481"/>
    <w:rsid w:val="00406CA0"/>
    <w:rsid w:val="00406D73"/>
    <w:rsid w:val="00406EE6"/>
    <w:rsid w:val="004074E6"/>
    <w:rsid w:val="0040752A"/>
    <w:rsid w:val="004078F9"/>
    <w:rsid w:val="004103C3"/>
    <w:rsid w:val="00410569"/>
    <w:rsid w:val="00410754"/>
    <w:rsid w:val="004114C2"/>
    <w:rsid w:val="00411A64"/>
    <w:rsid w:val="0041201D"/>
    <w:rsid w:val="00412731"/>
    <w:rsid w:val="00412917"/>
    <w:rsid w:val="004132B8"/>
    <w:rsid w:val="00413ADC"/>
    <w:rsid w:val="00413EBB"/>
    <w:rsid w:val="004141C0"/>
    <w:rsid w:val="004142BE"/>
    <w:rsid w:val="0041435E"/>
    <w:rsid w:val="0041442D"/>
    <w:rsid w:val="00414452"/>
    <w:rsid w:val="00414706"/>
    <w:rsid w:val="0041491E"/>
    <w:rsid w:val="004150E0"/>
    <w:rsid w:val="0041598A"/>
    <w:rsid w:val="00415B39"/>
    <w:rsid w:val="00415B9D"/>
    <w:rsid w:val="00415F8A"/>
    <w:rsid w:val="0041606B"/>
    <w:rsid w:val="00416163"/>
    <w:rsid w:val="00416AFD"/>
    <w:rsid w:val="00416CC1"/>
    <w:rsid w:val="004171B2"/>
    <w:rsid w:val="0041720C"/>
    <w:rsid w:val="004174B3"/>
    <w:rsid w:val="0041763B"/>
    <w:rsid w:val="00417BB3"/>
    <w:rsid w:val="00417D67"/>
    <w:rsid w:val="004200C6"/>
    <w:rsid w:val="004203DE"/>
    <w:rsid w:val="00420683"/>
    <w:rsid w:val="00420932"/>
    <w:rsid w:val="0042093D"/>
    <w:rsid w:val="00420B52"/>
    <w:rsid w:val="00421285"/>
    <w:rsid w:val="00421B61"/>
    <w:rsid w:val="00421C4E"/>
    <w:rsid w:val="00422491"/>
    <w:rsid w:val="00422DA1"/>
    <w:rsid w:val="00422E6C"/>
    <w:rsid w:val="004232E8"/>
    <w:rsid w:val="00423734"/>
    <w:rsid w:val="004237FA"/>
    <w:rsid w:val="0042390A"/>
    <w:rsid w:val="0042396A"/>
    <w:rsid w:val="00423F3C"/>
    <w:rsid w:val="00424093"/>
    <w:rsid w:val="00424146"/>
    <w:rsid w:val="00424349"/>
    <w:rsid w:val="004248CF"/>
    <w:rsid w:val="00424A10"/>
    <w:rsid w:val="00424AF5"/>
    <w:rsid w:val="00424B45"/>
    <w:rsid w:val="00424DB7"/>
    <w:rsid w:val="00424F63"/>
    <w:rsid w:val="004251FC"/>
    <w:rsid w:val="0042544A"/>
    <w:rsid w:val="00426152"/>
    <w:rsid w:val="004262A7"/>
    <w:rsid w:val="00426459"/>
    <w:rsid w:val="004264E0"/>
    <w:rsid w:val="004266E0"/>
    <w:rsid w:val="004268E6"/>
    <w:rsid w:val="00426C9E"/>
    <w:rsid w:val="00426D2F"/>
    <w:rsid w:val="00427014"/>
    <w:rsid w:val="004274C0"/>
    <w:rsid w:val="00427558"/>
    <w:rsid w:val="0042780A"/>
    <w:rsid w:val="00427BA9"/>
    <w:rsid w:val="00427E34"/>
    <w:rsid w:val="00427E76"/>
    <w:rsid w:val="00427E8F"/>
    <w:rsid w:val="00430002"/>
    <w:rsid w:val="004303BF"/>
    <w:rsid w:val="004305D1"/>
    <w:rsid w:val="00430CF0"/>
    <w:rsid w:val="00430E57"/>
    <w:rsid w:val="00431167"/>
    <w:rsid w:val="00431244"/>
    <w:rsid w:val="00431411"/>
    <w:rsid w:val="004315E5"/>
    <w:rsid w:val="00431A5B"/>
    <w:rsid w:val="00432386"/>
    <w:rsid w:val="004323A4"/>
    <w:rsid w:val="004325FC"/>
    <w:rsid w:val="00432F2F"/>
    <w:rsid w:val="0043385F"/>
    <w:rsid w:val="00433A99"/>
    <w:rsid w:val="004344BC"/>
    <w:rsid w:val="0043461B"/>
    <w:rsid w:val="00434EE7"/>
    <w:rsid w:val="00434FB2"/>
    <w:rsid w:val="004350CF"/>
    <w:rsid w:val="004351E3"/>
    <w:rsid w:val="0043554A"/>
    <w:rsid w:val="0043554D"/>
    <w:rsid w:val="00435722"/>
    <w:rsid w:val="00435800"/>
    <w:rsid w:val="00435E44"/>
    <w:rsid w:val="00436772"/>
    <w:rsid w:val="004368C8"/>
    <w:rsid w:val="004368FD"/>
    <w:rsid w:val="00436956"/>
    <w:rsid w:val="004369BB"/>
    <w:rsid w:val="00436CEB"/>
    <w:rsid w:val="00437439"/>
    <w:rsid w:val="004374EE"/>
    <w:rsid w:val="0043786A"/>
    <w:rsid w:val="00437AF4"/>
    <w:rsid w:val="00437C04"/>
    <w:rsid w:val="00437D0A"/>
    <w:rsid w:val="00437E68"/>
    <w:rsid w:val="00440463"/>
    <w:rsid w:val="0044057E"/>
    <w:rsid w:val="004405DE"/>
    <w:rsid w:val="00440C94"/>
    <w:rsid w:val="00440E83"/>
    <w:rsid w:val="00440EF2"/>
    <w:rsid w:val="0044114B"/>
    <w:rsid w:val="004414BC"/>
    <w:rsid w:val="00441700"/>
    <w:rsid w:val="004422E7"/>
    <w:rsid w:val="0044256E"/>
    <w:rsid w:val="00442A83"/>
    <w:rsid w:val="00442EC5"/>
    <w:rsid w:val="00443315"/>
    <w:rsid w:val="0044343B"/>
    <w:rsid w:val="00443789"/>
    <w:rsid w:val="004437C5"/>
    <w:rsid w:val="00443834"/>
    <w:rsid w:val="0044390E"/>
    <w:rsid w:val="00443985"/>
    <w:rsid w:val="00443AA5"/>
    <w:rsid w:val="00443CC1"/>
    <w:rsid w:val="00443F8A"/>
    <w:rsid w:val="0044494E"/>
    <w:rsid w:val="00445074"/>
    <w:rsid w:val="00445137"/>
    <w:rsid w:val="004452AB"/>
    <w:rsid w:val="00445344"/>
    <w:rsid w:val="00445398"/>
    <w:rsid w:val="004458F0"/>
    <w:rsid w:val="00445CCF"/>
    <w:rsid w:val="0044620A"/>
    <w:rsid w:val="004463ED"/>
    <w:rsid w:val="0044658D"/>
    <w:rsid w:val="0044675C"/>
    <w:rsid w:val="00446ED8"/>
    <w:rsid w:val="00446F3E"/>
    <w:rsid w:val="00447056"/>
    <w:rsid w:val="00447366"/>
    <w:rsid w:val="0044742E"/>
    <w:rsid w:val="0044764F"/>
    <w:rsid w:val="0044791D"/>
    <w:rsid w:val="00447BAD"/>
    <w:rsid w:val="004502B7"/>
    <w:rsid w:val="004503AE"/>
    <w:rsid w:val="0045043D"/>
    <w:rsid w:val="004505FA"/>
    <w:rsid w:val="004507AB"/>
    <w:rsid w:val="0045090A"/>
    <w:rsid w:val="004512F2"/>
    <w:rsid w:val="0045143C"/>
    <w:rsid w:val="004514C1"/>
    <w:rsid w:val="00451F0B"/>
    <w:rsid w:val="00452672"/>
    <w:rsid w:val="00452CBB"/>
    <w:rsid w:val="00453014"/>
    <w:rsid w:val="00453018"/>
    <w:rsid w:val="0045333C"/>
    <w:rsid w:val="00453B5F"/>
    <w:rsid w:val="00453EBE"/>
    <w:rsid w:val="00454044"/>
    <w:rsid w:val="0045420A"/>
    <w:rsid w:val="004545B6"/>
    <w:rsid w:val="00454A85"/>
    <w:rsid w:val="00454D54"/>
    <w:rsid w:val="004550E2"/>
    <w:rsid w:val="004551C7"/>
    <w:rsid w:val="004552F4"/>
    <w:rsid w:val="00455516"/>
    <w:rsid w:val="004558F8"/>
    <w:rsid w:val="00455B54"/>
    <w:rsid w:val="00455EA2"/>
    <w:rsid w:val="00455F23"/>
    <w:rsid w:val="004561A9"/>
    <w:rsid w:val="0045627C"/>
    <w:rsid w:val="004563AF"/>
    <w:rsid w:val="00456429"/>
    <w:rsid w:val="00456514"/>
    <w:rsid w:val="00456A40"/>
    <w:rsid w:val="00456AD1"/>
    <w:rsid w:val="00456C0D"/>
    <w:rsid w:val="0045753D"/>
    <w:rsid w:val="00457603"/>
    <w:rsid w:val="00457B15"/>
    <w:rsid w:val="00457D38"/>
    <w:rsid w:val="004607B7"/>
    <w:rsid w:val="00460CFE"/>
    <w:rsid w:val="00460EE0"/>
    <w:rsid w:val="004612EB"/>
    <w:rsid w:val="00461645"/>
    <w:rsid w:val="004616CE"/>
    <w:rsid w:val="004618F6"/>
    <w:rsid w:val="00461DD5"/>
    <w:rsid w:val="00461F53"/>
    <w:rsid w:val="0046218B"/>
    <w:rsid w:val="004622F1"/>
    <w:rsid w:val="004623B7"/>
    <w:rsid w:val="004625A7"/>
    <w:rsid w:val="00462725"/>
    <w:rsid w:val="00462EF3"/>
    <w:rsid w:val="00462FDC"/>
    <w:rsid w:val="00463458"/>
    <w:rsid w:val="00464019"/>
    <w:rsid w:val="00464588"/>
    <w:rsid w:val="00464756"/>
    <w:rsid w:val="00464827"/>
    <w:rsid w:val="00464994"/>
    <w:rsid w:val="004649EB"/>
    <w:rsid w:val="00464A5C"/>
    <w:rsid w:val="00464D03"/>
    <w:rsid w:val="00464EED"/>
    <w:rsid w:val="00465C91"/>
    <w:rsid w:val="00465EC7"/>
    <w:rsid w:val="004665DF"/>
    <w:rsid w:val="00466636"/>
    <w:rsid w:val="0046696B"/>
    <w:rsid w:val="00466A2F"/>
    <w:rsid w:val="00467807"/>
    <w:rsid w:val="00467C88"/>
    <w:rsid w:val="00467CAF"/>
    <w:rsid w:val="00467E38"/>
    <w:rsid w:val="00470193"/>
    <w:rsid w:val="0047082A"/>
    <w:rsid w:val="00470A90"/>
    <w:rsid w:val="00470E36"/>
    <w:rsid w:val="00471483"/>
    <w:rsid w:val="00471681"/>
    <w:rsid w:val="00472472"/>
    <w:rsid w:val="00472724"/>
    <w:rsid w:val="0047286D"/>
    <w:rsid w:val="00472AF0"/>
    <w:rsid w:val="00472D6D"/>
    <w:rsid w:val="00472E82"/>
    <w:rsid w:val="00473418"/>
    <w:rsid w:val="00473586"/>
    <w:rsid w:val="004735DB"/>
    <w:rsid w:val="00473802"/>
    <w:rsid w:val="00473941"/>
    <w:rsid w:val="00473ABE"/>
    <w:rsid w:val="00473F4E"/>
    <w:rsid w:val="00474020"/>
    <w:rsid w:val="004740C4"/>
    <w:rsid w:val="004743CD"/>
    <w:rsid w:val="00474AF2"/>
    <w:rsid w:val="00474CFD"/>
    <w:rsid w:val="004750B8"/>
    <w:rsid w:val="0047543B"/>
    <w:rsid w:val="00475B7C"/>
    <w:rsid w:val="00475C57"/>
    <w:rsid w:val="00475EF5"/>
    <w:rsid w:val="00476548"/>
    <w:rsid w:val="00476A16"/>
    <w:rsid w:val="00476C17"/>
    <w:rsid w:val="00476F0A"/>
    <w:rsid w:val="004772AF"/>
    <w:rsid w:val="00477577"/>
    <w:rsid w:val="00477AE5"/>
    <w:rsid w:val="00477C52"/>
    <w:rsid w:val="00477EAB"/>
    <w:rsid w:val="00480046"/>
    <w:rsid w:val="004801F0"/>
    <w:rsid w:val="00480292"/>
    <w:rsid w:val="00480D37"/>
    <w:rsid w:val="00480E13"/>
    <w:rsid w:val="004810C8"/>
    <w:rsid w:val="0048119B"/>
    <w:rsid w:val="004813EA"/>
    <w:rsid w:val="0048178A"/>
    <w:rsid w:val="00482653"/>
    <w:rsid w:val="004828EC"/>
    <w:rsid w:val="00482AA8"/>
    <w:rsid w:val="00482CEE"/>
    <w:rsid w:val="00483225"/>
    <w:rsid w:val="00483608"/>
    <w:rsid w:val="004837F8"/>
    <w:rsid w:val="00483849"/>
    <w:rsid w:val="00483BAF"/>
    <w:rsid w:val="00484386"/>
    <w:rsid w:val="00484977"/>
    <w:rsid w:val="00484A45"/>
    <w:rsid w:val="00484A67"/>
    <w:rsid w:val="00484DB0"/>
    <w:rsid w:val="00484DC4"/>
    <w:rsid w:val="00485607"/>
    <w:rsid w:val="004859FF"/>
    <w:rsid w:val="00485ECB"/>
    <w:rsid w:val="004861DA"/>
    <w:rsid w:val="0048668C"/>
    <w:rsid w:val="00486748"/>
    <w:rsid w:val="0048714C"/>
    <w:rsid w:val="00487202"/>
    <w:rsid w:val="00487478"/>
    <w:rsid w:val="004876C5"/>
    <w:rsid w:val="00487E51"/>
    <w:rsid w:val="00490034"/>
    <w:rsid w:val="0049096A"/>
    <w:rsid w:val="00490B3D"/>
    <w:rsid w:val="00490C44"/>
    <w:rsid w:val="00490D10"/>
    <w:rsid w:val="00490F1A"/>
    <w:rsid w:val="004910EB"/>
    <w:rsid w:val="00491548"/>
    <w:rsid w:val="00491BA4"/>
    <w:rsid w:val="00491BFC"/>
    <w:rsid w:val="00491D61"/>
    <w:rsid w:val="00491DF4"/>
    <w:rsid w:val="0049206C"/>
    <w:rsid w:val="004926D7"/>
    <w:rsid w:val="0049294E"/>
    <w:rsid w:val="00492EC7"/>
    <w:rsid w:val="004932F6"/>
    <w:rsid w:val="0049362E"/>
    <w:rsid w:val="004936E1"/>
    <w:rsid w:val="0049388C"/>
    <w:rsid w:val="00493D61"/>
    <w:rsid w:val="00493DAD"/>
    <w:rsid w:val="00494409"/>
    <w:rsid w:val="0049485C"/>
    <w:rsid w:val="004949D7"/>
    <w:rsid w:val="00494AA6"/>
    <w:rsid w:val="00494C0B"/>
    <w:rsid w:val="00494DEF"/>
    <w:rsid w:val="0049520A"/>
    <w:rsid w:val="00495347"/>
    <w:rsid w:val="00495528"/>
    <w:rsid w:val="00496185"/>
    <w:rsid w:val="0049644F"/>
    <w:rsid w:val="00496872"/>
    <w:rsid w:val="00496A09"/>
    <w:rsid w:val="00497569"/>
    <w:rsid w:val="00497AB9"/>
    <w:rsid w:val="00497B1E"/>
    <w:rsid w:val="00497F36"/>
    <w:rsid w:val="004A0A92"/>
    <w:rsid w:val="004A0A9F"/>
    <w:rsid w:val="004A0FA2"/>
    <w:rsid w:val="004A119D"/>
    <w:rsid w:val="004A1B5F"/>
    <w:rsid w:val="004A1F3E"/>
    <w:rsid w:val="004A20A5"/>
    <w:rsid w:val="004A26A7"/>
    <w:rsid w:val="004A2975"/>
    <w:rsid w:val="004A2ECA"/>
    <w:rsid w:val="004A2F01"/>
    <w:rsid w:val="004A31AD"/>
    <w:rsid w:val="004A3499"/>
    <w:rsid w:val="004A3779"/>
    <w:rsid w:val="004A3C17"/>
    <w:rsid w:val="004A3CB6"/>
    <w:rsid w:val="004A3D6A"/>
    <w:rsid w:val="004A414D"/>
    <w:rsid w:val="004A41AA"/>
    <w:rsid w:val="004A47C0"/>
    <w:rsid w:val="004A4D56"/>
    <w:rsid w:val="004A4EAA"/>
    <w:rsid w:val="004A4FCC"/>
    <w:rsid w:val="004A5779"/>
    <w:rsid w:val="004A57E1"/>
    <w:rsid w:val="004A5B18"/>
    <w:rsid w:val="004A5E2D"/>
    <w:rsid w:val="004A65CC"/>
    <w:rsid w:val="004A66D3"/>
    <w:rsid w:val="004A6E30"/>
    <w:rsid w:val="004A6E82"/>
    <w:rsid w:val="004A6EB3"/>
    <w:rsid w:val="004A6F8B"/>
    <w:rsid w:val="004A73B1"/>
    <w:rsid w:val="004A742A"/>
    <w:rsid w:val="004A747D"/>
    <w:rsid w:val="004A7D09"/>
    <w:rsid w:val="004A7E43"/>
    <w:rsid w:val="004A7E5B"/>
    <w:rsid w:val="004B005C"/>
    <w:rsid w:val="004B08AD"/>
    <w:rsid w:val="004B1B89"/>
    <w:rsid w:val="004B1D8E"/>
    <w:rsid w:val="004B21AA"/>
    <w:rsid w:val="004B2386"/>
    <w:rsid w:val="004B2585"/>
    <w:rsid w:val="004B29DB"/>
    <w:rsid w:val="004B33ED"/>
    <w:rsid w:val="004B343E"/>
    <w:rsid w:val="004B36BC"/>
    <w:rsid w:val="004B3853"/>
    <w:rsid w:val="004B3ADA"/>
    <w:rsid w:val="004B3CDF"/>
    <w:rsid w:val="004B42CA"/>
    <w:rsid w:val="004B443E"/>
    <w:rsid w:val="004B494D"/>
    <w:rsid w:val="004B497E"/>
    <w:rsid w:val="004B49B0"/>
    <w:rsid w:val="004B4D44"/>
    <w:rsid w:val="004B51BF"/>
    <w:rsid w:val="004B54FF"/>
    <w:rsid w:val="004B576F"/>
    <w:rsid w:val="004B5A9D"/>
    <w:rsid w:val="004B5C86"/>
    <w:rsid w:val="004B62C5"/>
    <w:rsid w:val="004B64C2"/>
    <w:rsid w:val="004B6532"/>
    <w:rsid w:val="004B67E3"/>
    <w:rsid w:val="004B6878"/>
    <w:rsid w:val="004B6B16"/>
    <w:rsid w:val="004B6F51"/>
    <w:rsid w:val="004B796D"/>
    <w:rsid w:val="004B7E5F"/>
    <w:rsid w:val="004B7FB6"/>
    <w:rsid w:val="004C0819"/>
    <w:rsid w:val="004C0D54"/>
    <w:rsid w:val="004C13EE"/>
    <w:rsid w:val="004C1CF0"/>
    <w:rsid w:val="004C1E20"/>
    <w:rsid w:val="004C24F7"/>
    <w:rsid w:val="004C27EA"/>
    <w:rsid w:val="004C29C0"/>
    <w:rsid w:val="004C320D"/>
    <w:rsid w:val="004C32AE"/>
    <w:rsid w:val="004C3571"/>
    <w:rsid w:val="004C3AAC"/>
    <w:rsid w:val="004C41D8"/>
    <w:rsid w:val="004C4516"/>
    <w:rsid w:val="004C4558"/>
    <w:rsid w:val="004C46EA"/>
    <w:rsid w:val="004C4723"/>
    <w:rsid w:val="004C51BA"/>
    <w:rsid w:val="004C51CD"/>
    <w:rsid w:val="004C541B"/>
    <w:rsid w:val="004C5462"/>
    <w:rsid w:val="004C552D"/>
    <w:rsid w:val="004C5702"/>
    <w:rsid w:val="004C5809"/>
    <w:rsid w:val="004C59FF"/>
    <w:rsid w:val="004C5CFB"/>
    <w:rsid w:val="004C606C"/>
    <w:rsid w:val="004C6302"/>
    <w:rsid w:val="004C6343"/>
    <w:rsid w:val="004C6412"/>
    <w:rsid w:val="004C64A5"/>
    <w:rsid w:val="004C675F"/>
    <w:rsid w:val="004C68B5"/>
    <w:rsid w:val="004C6B18"/>
    <w:rsid w:val="004C6F94"/>
    <w:rsid w:val="004C79BA"/>
    <w:rsid w:val="004C7A53"/>
    <w:rsid w:val="004C7B0A"/>
    <w:rsid w:val="004C7F61"/>
    <w:rsid w:val="004D00AF"/>
    <w:rsid w:val="004D0379"/>
    <w:rsid w:val="004D0433"/>
    <w:rsid w:val="004D07B9"/>
    <w:rsid w:val="004D09A3"/>
    <w:rsid w:val="004D1590"/>
    <w:rsid w:val="004D1847"/>
    <w:rsid w:val="004D18B7"/>
    <w:rsid w:val="004D18CE"/>
    <w:rsid w:val="004D1918"/>
    <w:rsid w:val="004D199C"/>
    <w:rsid w:val="004D19FC"/>
    <w:rsid w:val="004D1A83"/>
    <w:rsid w:val="004D1E89"/>
    <w:rsid w:val="004D2489"/>
    <w:rsid w:val="004D25AB"/>
    <w:rsid w:val="004D269D"/>
    <w:rsid w:val="004D3608"/>
    <w:rsid w:val="004D3B5A"/>
    <w:rsid w:val="004D3E64"/>
    <w:rsid w:val="004D3E74"/>
    <w:rsid w:val="004D3E7B"/>
    <w:rsid w:val="004D45C6"/>
    <w:rsid w:val="004D4BBE"/>
    <w:rsid w:val="004D4BFE"/>
    <w:rsid w:val="004D4FBD"/>
    <w:rsid w:val="004D51BA"/>
    <w:rsid w:val="004D52A1"/>
    <w:rsid w:val="004D56B5"/>
    <w:rsid w:val="004D5800"/>
    <w:rsid w:val="004D5E2A"/>
    <w:rsid w:val="004D64EC"/>
    <w:rsid w:val="004D6539"/>
    <w:rsid w:val="004D664D"/>
    <w:rsid w:val="004D6887"/>
    <w:rsid w:val="004D6BB1"/>
    <w:rsid w:val="004D6C75"/>
    <w:rsid w:val="004D7440"/>
    <w:rsid w:val="004D75C0"/>
    <w:rsid w:val="004D75D1"/>
    <w:rsid w:val="004D7660"/>
    <w:rsid w:val="004E012F"/>
    <w:rsid w:val="004E06BA"/>
    <w:rsid w:val="004E0D0C"/>
    <w:rsid w:val="004E0E2A"/>
    <w:rsid w:val="004E0EBB"/>
    <w:rsid w:val="004E17B7"/>
    <w:rsid w:val="004E1BA7"/>
    <w:rsid w:val="004E1F02"/>
    <w:rsid w:val="004E1FB4"/>
    <w:rsid w:val="004E2006"/>
    <w:rsid w:val="004E22DB"/>
    <w:rsid w:val="004E2357"/>
    <w:rsid w:val="004E24BD"/>
    <w:rsid w:val="004E283A"/>
    <w:rsid w:val="004E2CC1"/>
    <w:rsid w:val="004E2F98"/>
    <w:rsid w:val="004E3128"/>
    <w:rsid w:val="004E373B"/>
    <w:rsid w:val="004E390E"/>
    <w:rsid w:val="004E3964"/>
    <w:rsid w:val="004E3ABD"/>
    <w:rsid w:val="004E3D1C"/>
    <w:rsid w:val="004E437C"/>
    <w:rsid w:val="004E4609"/>
    <w:rsid w:val="004E4A1C"/>
    <w:rsid w:val="004E4A80"/>
    <w:rsid w:val="004E4C01"/>
    <w:rsid w:val="004E5270"/>
    <w:rsid w:val="004E5C0C"/>
    <w:rsid w:val="004E5CA1"/>
    <w:rsid w:val="004E614C"/>
    <w:rsid w:val="004E62A1"/>
    <w:rsid w:val="004E63E2"/>
    <w:rsid w:val="004E6824"/>
    <w:rsid w:val="004E6915"/>
    <w:rsid w:val="004E6D3F"/>
    <w:rsid w:val="004E6FA6"/>
    <w:rsid w:val="004E6FE6"/>
    <w:rsid w:val="004E7257"/>
    <w:rsid w:val="004E7A94"/>
    <w:rsid w:val="004E7D09"/>
    <w:rsid w:val="004E7EBA"/>
    <w:rsid w:val="004F01C7"/>
    <w:rsid w:val="004F0816"/>
    <w:rsid w:val="004F083C"/>
    <w:rsid w:val="004F0E7D"/>
    <w:rsid w:val="004F11C0"/>
    <w:rsid w:val="004F19D3"/>
    <w:rsid w:val="004F1A2C"/>
    <w:rsid w:val="004F2AF2"/>
    <w:rsid w:val="004F2B41"/>
    <w:rsid w:val="004F2DD4"/>
    <w:rsid w:val="004F2F8B"/>
    <w:rsid w:val="004F3489"/>
    <w:rsid w:val="004F35AF"/>
    <w:rsid w:val="004F3EE1"/>
    <w:rsid w:val="004F3EE4"/>
    <w:rsid w:val="004F4173"/>
    <w:rsid w:val="004F417A"/>
    <w:rsid w:val="004F42B8"/>
    <w:rsid w:val="004F43CF"/>
    <w:rsid w:val="004F4B3A"/>
    <w:rsid w:val="004F4FA8"/>
    <w:rsid w:val="004F53ED"/>
    <w:rsid w:val="004F5606"/>
    <w:rsid w:val="004F5F78"/>
    <w:rsid w:val="004F62CF"/>
    <w:rsid w:val="004F66A9"/>
    <w:rsid w:val="004F6F81"/>
    <w:rsid w:val="004F6FF4"/>
    <w:rsid w:val="004F7A0B"/>
    <w:rsid w:val="004F7B6C"/>
    <w:rsid w:val="005001DF"/>
    <w:rsid w:val="00500257"/>
    <w:rsid w:val="005002D5"/>
    <w:rsid w:val="005004BE"/>
    <w:rsid w:val="005006F1"/>
    <w:rsid w:val="00500ACB"/>
    <w:rsid w:val="00500B85"/>
    <w:rsid w:val="00500E01"/>
    <w:rsid w:val="00501006"/>
    <w:rsid w:val="0050109F"/>
    <w:rsid w:val="005010F1"/>
    <w:rsid w:val="00501120"/>
    <w:rsid w:val="0050147E"/>
    <w:rsid w:val="005014E4"/>
    <w:rsid w:val="005015C4"/>
    <w:rsid w:val="0050192F"/>
    <w:rsid w:val="00501A13"/>
    <w:rsid w:val="00501A73"/>
    <w:rsid w:val="00501D15"/>
    <w:rsid w:val="00502240"/>
    <w:rsid w:val="00502A19"/>
    <w:rsid w:val="00502C82"/>
    <w:rsid w:val="0050330A"/>
    <w:rsid w:val="005033B3"/>
    <w:rsid w:val="00503459"/>
    <w:rsid w:val="005034A1"/>
    <w:rsid w:val="00503CFB"/>
    <w:rsid w:val="00504338"/>
    <w:rsid w:val="0050440A"/>
    <w:rsid w:val="005047D5"/>
    <w:rsid w:val="005048C3"/>
    <w:rsid w:val="00504AE1"/>
    <w:rsid w:val="00504BB9"/>
    <w:rsid w:val="00504C0F"/>
    <w:rsid w:val="00504CE0"/>
    <w:rsid w:val="00504E3C"/>
    <w:rsid w:val="00504F9A"/>
    <w:rsid w:val="00505373"/>
    <w:rsid w:val="0050544C"/>
    <w:rsid w:val="005055F6"/>
    <w:rsid w:val="0050564D"/>
    <w:rsid w:val="0050566C"/>
    <w:rsid w:val="00505B09"/>
    <w:rsid w:val="00505B11"/>
    <w:rsid w:val="00505EBE"/>
    <w:rsid w:val="005061C3"/>
    <w:rsid w:val="00506323"/>
    <w:rsid w:val="005063E5"/>
    <w:rsid w:val="00506F56"/>
    <w:rsid w:val="0050712A"/>
    <w:rsid w:val="005073FA"/>
    <w:rsid w:val="00507589"/>
    <w:rsid w:val="00507873"/>
    <w:rsid w:val="00507B5B"/>
    <w:rsid w:val="00507C29"/>
    <w:rsid w:val="005100B3"/>
    <w:rsid w:val="00511578"/>
    <w:rsid w:val="00511607"/>
    <w:rsid w:val="00511662"/>
    <w:rsid w:val="00511CFC"/>
    <w:rsid w:val="00511EBD"/>
    <w:rsid w:val="00512084"/>
    <w:rsid w:val="00512A20"/>
    <w:rsid w:val="00513019"/>
    <w:rsid w:val="005132EC"/>
    <w:rsid w:val="00513604"/>
    <w:rsid w:val="005136D9"/>
    <w:rsid w:val="00513756"/>
    <w:rsid w:val="00513A96"/>
    <w:rsid w:val="00513E92"/>
    <w:rsid w:val="00514032"/>
    <w:rsid w:val="00514093"/>
    <w:rsid w:val="00514451"/>
    <w:rsid w:val="00514471"/>
    <w:rsid w:val="00514F09"/>
    <w:rsid w:val="005150CA"/>
    <w:rsid w:val="005150E7"/>
    <w:rsid w:val="005169C6"/>
    <w:rsid w:val="00520226"/>
    <w:rsid w:val="00520674"/>
    <w:rsid w:val="00520DA2"/>
    <w:rsid w:val="0052133C"/>
    <w:rsid w:val="005215E2"/>
    <w:rsid w:val="005217F9"/>
    <w:rsid w:val="00521944"/>
    <w:rsid w:val="0052195D"/>
    <w:rsid w:val="00521BC2"/>
    <w:rsid w:val="00522205"/>
    <w:rsid w:val="0052242D"/>
    <w:rsid w:val="00523186"/>
    <w:rsid w:val="00523478"/>
    <w:rsid w:val="00523AB0"/>
    <w:rsid w:val="00523DCA"/>
    <w:rsid w:val="005241C8"/>
    <w:rsid w:val="005241E1"/>
    <w:rsid w:val="005246F0"/>
    <w:rsid w:val="00524CAE"/>
    <w:rsid w:val="00524D6E"/>
    <w:rsid w:val="005255BC"/>
    <w:rsid w:val="00525BB4"/>
    <w:rsid w:val="00525C93"/>
    <w:rsid w:val="00525FA4"/>
    <w:rsid w:val="0052653A"/>
    <w:rsid w:val="00526A2B"/>
    <w:rsid w:val="00526BBB"/>
    <w:rsid w:val="00526EA0"/>
    <w:rsid w:val="00527291"/>
    <w:rsid w:val="00527407"/>
    <w:rsid w:val="005300C1"/>
    <w:rsid w:val="005305C4"/>
    <w:rsid w:val="0053087F"/>
    <w:rsid w:val="00530D52"/>
    <w:rsid w:val="00530E8E"/>
    <w:rsid w:val="005311DC"/>
    <w:rsid w:val="00531366"/>
    <w:rsid w:val="005315AD"/>
    <w:rsid w:val="00531639"/>
    <w:rsid w:val="0053199E"/>
    <w:rsid w:val="005321DB"/>
    <w:rsid w:val="00532C10"/>
    <w:rsid w:val="00532E93"/>
    <w:rsid w:val="0053321E"/>
    <w:rsid w:val="00533444"/>
    <w:rsid w:val="00533667"/>
    <w:rsid w:val="00533A19"/>
    <w:rsid w:val="00533A34"/>
    <w:rsid w:val="00533A4E"/>
    <w:rsid w:val="00533A7D"/>
    <w:rsid w:val="00533CB7"/>
    <w:rsid w:val="00533E57"/>
    <w:rsid w:val="0053437F"/>
    <w:rsid w:val="005346AA"/>
    <w:rsid w:val="005349F4"/>
    <w:rsid w:val="00535054"/>
    <w:rsid w:val="00535842"/>
    <w:rsid w:val="00535B75"/>
    <w:rsid w:val="00535EC4"/>
    <w:rsid w:val="0053600B"/>
    <w:rsid w:val="00536205"/>
    <w:rsid w:val="00536358"/>
    <w:rsid w:val="00536361"/>
    <w:rsid w:val="0053719A"/>
    <w:rsid w:val="00537416"/>
    <w:rsid w:val="0053749B"/>
    <w:rsid w:val="005374FD"/>
    <w:rsid w:val="0053754D"/>
    <w:rsid w:val="00537607"/>
    <w:rsid w:val="0053762A"/>
    <w:rsid w:val="00537843"/>
    <w:rsid w:val="00537B69"/>
    <w:rsid w:val="00537B78"/>
    <w:rsid w:val="005400D6"/>
    <w:rsid w:val="0054050B"/>
    <w:rsid w:val="00540E9E"/>
    <w:rsid w:val="005417A1"/>
    <w:rsid w:val="005417E9"/>
    <w:rsid w:val="005426D4"/>
    <w:rsid w:val="00542D61"/>
    <w:rsid w:val="0054320A"/>
    <w:rsid w:val="00543313"/>
    <w:rsid w:val="0054336C"/>
    <w:rsid w:val="00543539"/>
    <w:rsid w:val="005436E8"/>
    <w:rsid w:val="00543802"/>
    <w:rsid w:val="0054389C"/>
    <w:rsid w:val="005438E6"/>
    <w:rsid w:val="00543B26"/>
    <w:rsid w:val="00543B67"/>
    <w:rsid w:val="00543B9A"/>
    <w:rsid w:val="00544018"/>
    <w:rsid w:val="0054425D"/>
    <w:rsid w:val="0054433A"/>
    <w:rsid w:val="0054438C"/>
    <w:rsid w:val="00544547"/>
    <w:rsid w:val="005453A1"/>
    <w:rsid w:val="00545748"/>
    <w:rsid w:val="00545F52"/>
    <w:rsid w:val="00545F70"/>
    <w:rsid w:val="00545F76"/>
    <w:rsid w:val="0054619C"/>
    <w:rsid w:val="005461F7"/>
    <w:rsid w:val="00546460"/>
    <w:rsid w:val="00546499"/>
    <w:rsid w:val="0054664A"/>
    <w:rsid w:val="00546950"/>
    <w:rsid w:val="00546D85"/>
    <w:rsid w:val="00546EC9"/>
    <w:rsid w:val="00547515"/>
    <w:rsid w:val="005475DD"/>
    <w:rsid w:val="00547BBB"/>
    <w:rsid w:val="00547E51"/>
    <w:rsid w:val="0055040F"/>
    <w:rsid w:val="00550501"/>
    <w:rsid w:val="005506CA"/>
    <w:rsid w:val="00550A99"/>
    <w:rsid w:val="00551017"/>
    <w:rsid w:val="00551087"/>
    <w:rsid w:val="005511BD"/>
    <w:rsid w:val="00551212"/>
    <w:rsid w:val="005513C8"/>
    <w:rsid w:val="00551407"/>
    <w:rsid w:val="00551E0E"/>
    <w:rsid w:val="00551F4A"/>
    <w:rsid w:val="005523A8"/>
    <w:rsid w:val="00552FAC"/>
    <w:rsid w:val="00553042"/>
    <w:rsid w:val="005532FC"/>
    <w:rsid w:val="00554053"/>
    <w:rsid w:val="0055416C"/>
    <w:rsid w:val="005541BC"/>
    <w:rsid w:val="00554B82"/>
    <w:rsid w:val="00554F30"/>
    <w:rsid w:val="00554F55"/>
    <w:rsid w:val="005554C5"/>
    <w:rsid w:val="00555891"/>
    <w:rsid w:val="005558F6"/>
    <w:rsid w:val="00555BE2"/>
    <w:rsid w:val="00555BF1"/>
    <w:rsid w:val="00555E85"/>
    <w:rsid w:val="0055605A"/>
    <w:rsid w:val="005563A1"/>
    <w:rsid w:val="005565AD"/>
    <w:rsid w:val="00556C09"/>
    <w:rsid w:val="00556CB7"/>
    <w:rsid w:val="00556D86"/>
    <w:rsid w:val="00556EBC"/>
    <w:rsid w:val="00557239"/>
    <w:rsid w:val="00557424"/>
    <w:rsid w:val="0055770E"/>
    <w:rsid w:val="00557997"/>
    <w:rsid w:val="005579FF"/>
    <w:rsid w:val="00557E30"/>
    <w:rsid w:val="00557EAA"/>
    <w:rsid w:val="005602BD"/>
    <w:rsid w:val="0056046D"/>
    <w:rsid w:val="00560660"/>
    <w:rsid w:val="00560C81"/>
    <w:rsid w:val="005613FA"/>
    <w:rsid w:val="00561607"/>
    <w:rsid w:val="005619F2"/>
    <w:rsid w:val="00561E5F"/>
    <w:rsid w:val="0056227F"/>
    <w:rsid w:val="00562703"/>
    <w:rsid w:val="00562A23"/>
    <w:rsid w:val="00562AFE"/>
    <w:rsid w:val="00562B8A"/>
    <w:rsid w:val="00563171"/>
    <w:rsid w:val="00563B2F"/>
    <w:rsid w:val="00564368"/>
    <w:rsid w:val="005643C0"/>
    <w:rsid w:val="00564407"/>
    <w:rsid w:val="005645C9"/>
    <w:rsid w:val="00564930"/>
    <w:rsid w:val="00564C46"/>
    <w:rsid w:val="00564C53"/>
    <w:rsid w:val="00564E6A"/>
    <w:rsid w:val="00564F3A"/>
    <w:rsid w:val="00564FDD"/>
    <w:rsid w:val="00565F80"/>
    <w:rsid w:val="005660BF"/>
    <w:rsid w:val="00566421"/>
    <w:rsid w:val="00566546"/>
    <w:rsid w:val="005668A1"/>
    <w:rsid w:val="00566A7D"/>
    <w:rsid w:val="00566C77"/>
    <w:rsid w:val="00566D46"/>
    <w:rsid w:val="005672FA"/>
    <w:rsid w:val="0056764E"/>
    <w:rsid w:val="00567738"/>
    <w:rsid w:val="00567C3D"/>
    <w:rsid w:val="005701C0"/>
    <w:rsid w:val="00570310"/>
    <w:rsid w:val="00570414"/>
    <w:rsid w:val="00570A3E"/>
    <w:rsid w:val="00570C1E"/>
    <w:rsid w:val="00570CE1"/>
    <w:rsid w:val="00571683"/>
    <w:rsid w:val="00571884"/>
    <w:rsid w:val="0057196C"/>
    <w:rsid w:val="005719A6"/>
    <w:rsid w:val="005724B1"/>
    <w:rsid w:val="005724E5"/>
    <w:rsid w:val="005725BC"/>
    <w:rsid w:val="00572A34"/>
    <w:rsid w:val="0057327E"/>
    <w:rsid w:val="005737A0"/>
    <w:rsid w:val="0057400C"/>
    <w:rsid w:val="0057430D"/>
    <w:rsid w:val="005744B8"/>
    <w:rsid w:val="005745E4"/>
    <w:rsid w:val="00574685"/>
    <w:rsid w:val="00574999"/>
    <w:rsid w:val="00574B3E"/>
    <w:rsid w:val="00574BED"/>
    <w:rsid w:val="00574C81"/>
    <w:rsid w:val="00574EBE"/>
    <w:rsid w:val="0057510E"/>
    <w:rsid w:val="005751A1"/>
    <w:rsid w:val="00575212"/>
    <w:rsid w:val="00575BC0"/>
    <w:rsid w:val="00575C72"/>
    <w:rsid w:val="00575D81"/>
    <w:rsid w:val="00576368"/>
    <w:rsid w:val="00576472"/>
    <w:rsid w:val="0057688D"/>
    <w:rsid w:val="00576947"/>
    <w:rsid w:val="00576AAE"/>
    <w:rsid w:val="00576B95"/>
    <w:rsid w:val="00576F4F"/>
    <w:rsid w:val="00577A16"/>
    <w:rsid w:val="00577AFA"/>
    <w:rsid w:val="00577F4F"/>
    <w:rsid w:val="0058068D"/>
    <w:rsid w:val="00580E59"/>
    <w:rsid w:val="00580F5A"/>
    <w:rsid w:val="0058134A"/>
    <w:rsid w:val="005826D3"/>
    <w:rsid w:val="0058321E"/>
    <w:rsid w:val="00583CB8"/>
    <w:rsid w:val="00583D4E"/>
    <w:rsid w:val="00583DD0"/>
    <w:rsid w:val="00583DD1"/>
    <w:rsid w:val="00583E52"/>
    <w:rsid w:val="0058414C"/>
    <w:rsid w:val="0058418D"/>
    <w:rsid w:val="00584282"/>
    <w:rsid w:val="00584572"/>
    <w:rsid w:val="00584880"/>
    <w:rsid w:val="00584F8B"/>
    <w:rsid w:val="005850BE"/>
    <w:rsid w:val="0058530B"/>
    <w:rsid w:val="005853CF"/>
    <w:rsid w:val="00585721"/>
    <w:rsid w:val="005858A5"/>
    <w:rsid w:val="00585A71"/>
    <w:rsid w:val="00585B88"/>
    <w:rsid w:val="00585BFE"/>
    <w:rsid w:val="0058633D"/>
    <w:rsid w:val="00586A09"/>
    <w:rsid w:val="0058723E"/>
    <w:rsid w:val="00587332"/>
    <w:rsid w:val="00587428"/>
    <w:rsid w:val="00587679"/>
    <w:rsid w:val="005879FF"/>
    <w:rsid w:val="00587A83"/>
    <w:rsid w:val="00587D64"/>
    <w:rsid w:val="00587DF0"/>
    <w:rsid w:val="00587E89"/>
    <w:rsid w:val="005912D4"/>
    <w:rsid w:val="00591BDA"/>
    <w:rsid w:val="00592023"/>
    <w:rsid w:val="0059214C"/>
    <w:rsid w:val="00592677"/>
    <w:rsid w:val="0059332C"/>
    <w:rsid w:val="00594173"/>
    <w:rsid w:val="005941CC"/>
    <w:rsid w:val="0059469F"/>
    <w:rsid w:val="00594811"/>
    <w:rsid w:val="00594914"/>
    <w:rsid w:val="00594B9E"/>
    <w:rsid w:val="005950A4"/>
    <w:rsid w:val="00595375"/>
    <w:rsid w:val="005953FF"/>
    <w:rsid w:val="0059548C"/>
    <w:rsid w:val="005958A1"/>
    <w:rsid w:val="005959F2"/>
    <w:rsid w:val="00595B13"/>
    <w:rsid w:val="00595F28"/>
    <w:rsid w:val="00595F9C"/>
    <w:rsid w:val="0059612D"/>
    <w:rsid w:val="00596276"/>
    <w:rsid w:val="005966DE"/>
    <w:rsid w:val="00596746"/>
    <w:rsid w:val="00596968"/>
    <w:rsid w:val="00596AC3"/>
    <w:rsid w:val="00596D13"/>
    <w:rsid w:val="00597A85"/>
    <w:rsid w:val="00597CE2"/>
    <w:rsid w:val="00597DD0"/>
    <w:rsid w:val="00597E0A"/>
    <w:rsid w:val="005A031C"/>
    <w:rsid w:val="005A040A"/>
    <w:rsid w:val="005A0952"/>
    <w:rsid w:val="005A0A8B"/>
    <w:rsid w:val="005A0BDE"/>
    <w:rsid w:val="005A0E85"/>
    <w:rsid w:val="005A13B0"/>
    <w:rsid w:val="005A1C03"/>
    <w:rsid w:val="005A1D1C"/>
    <w:rsid w:val="005A1FB9"/>
    <w:rsid w:val="005A2599"/>
    <w:rsid w:val="005A280B"/>
    <w:rsid w:val="005A2B35"/>
    <w:rsid w:val="005A2C28"/>
    <w:rsid w:val="005A3622"/>
    <w:rsid w:val="005A3D5C"/>
    <w:rsid w:val="005A3DC3"/>
    <w:rsid w:val="005A4093"/>
    <w:rsid w:val="005A4AD8"/>
    <w:rsid w:val="005A520E"/>
    <w:rsid w:val="005A528C"/>
    <w:rsid w:val="005A56E2"/>
    <w:rsid w:val="005A5D81"/>
    <w:rsid w:val="005A61B7"/>
    <w:rsid w:val="005A64EA"/>
    <w:rsid w:val="005A64F3"/>
    <w:rsid w:val="005A6C45"/>
    <w:rsid w:val="005A75EC"/>
    <w:rsid w:val="005A76D5"/>
    <w:rsid w:val="005A77E8"/>
    <w:rsid w:val="005A7A06"/>
    <w:rsid w:val="005A7C3E"/>
    <w:rsid w:val="005B01CA"/>
    <w:rsid w:val="005B03DD"/>
    <w:rsid w:val="005B0FEB"/>
    <w:rsid w:val="005B107B"/>
    <w:rsid w:val="005B1121"/>
    <w:rsid w:val="005B14D6"/>
    <w:rsid w:val="005B151E"/>
    <w:rsid w:val="005B1949"/>
    <w:rsid w:val="005B1FF3"/>
    <w:rsid w:val="005B212F"/>
    <w:rsid w:val="005B21A9"/>
    <w:rsid w:val="005B21B1"/>
    <w:rsid w:val="005B236C"/>
    <w:rsid w:val="005B28BE"/>
    <w:rsid w:val="005B28CD"/>
    <w:rsid w:val="005B2DEC"/>
    <w:rsid w:val="005B2E21"/>
    <w:rsid w:val="005B334F"/>
    <w:rsid w:val="005B35BF"/>
    <w:rsid w:val="005B364A"/>
    <w:rsid w:val="005B3888"/>
    <w:rsid w:val="005B396D"/>
    <w:rsid w:val="005B3C2C"/>
    <w:rsid w:val="005B3D0B"/>
    <w:rsid w:val="005B3EE4"/>
    <w:rsid w:val="005B3EE6"/>
    <w:rsid w:val="005B41C3"/>
    <w:rsid w:val="005B4572"/>
    <w:rsid w:val="005B4ADE"/>
    <w:rsid w:val="005B4C35"/>
    <w:rsid w:val="005B4CED"/>
    <w:rsid w:val="005B53E2"/>
    <w:rsid w:val="005B5F4C"/>
    <w:rsid w:val="005B6360"/>
    <w:rsid w:val="005B64EF"/>
    <w:rsid w:val="005B69C3"/>
    <w:rsid w:val="005B70C4"/>
    <w:rsid w:val="005B75D2"/>
    <w:rsid w:val="005B7D70"/>
    <w:rsid w:val="005B7ED3"/>
    <w:rsid w:val="005C0293"/>
    <w:rsid w:val="005C05E0"/>
    <w:rsid w:val="005C05F6"/>
    <w:rsid w:val="005C085E"/>
    <w:rsid w:val="005C0B49"/>
    <w:rsid w:val="005C11F8"/>
    <w:rsid w:val="005C1267"/>
    <w:rsid w:val="005C148E"/>
    <w:rsid w:val="005C1490"/>
    <w:rsid w:val="005C19B4"/>
    <w:rsid w:val="005C1CE4"/>
    <w:rsid w:val="005C1E51"/>
    <w:rsid w:val="005C2174"/>
    <w:rsid w:val="005C21FB"/>
    <w:rsid w:val="005C23FE"/>
    <w:rsid w:val="005C3120"/>
    <w:rsid w:val="005C3325"/>
    <w:rsid w:val="005C365F"/>
    <w:rsid w:val="005C38ED"/>
    <w:rsid w:val="005C3A9A"/>
    <w:rsid w:val="005C3AB2"/>
    <w:rsid w:val="005C47D4"/>
    <w:rsid w:val="005C4865"/>
    <w:rsid w:val="005C4B0B"/>
    <w:rsid w:val="005C4B88"/>
    <w:rsid w:val="005C50FF"/>
    <w:rsid w:val="005C511A"/>
    <w:rsid w:val="005C5600"/>
    <w:rsid w:val="005C604A"/>
    <w:rsid w:val="005C6475"/>
    <w:rsid w:val="005C6804"/>
    <w:rsid w:val="005C7348"/>
    <w:rsid w:val="005C7AB4"/>
    <w:rsid w:val="005C7E95"/>
    <w:rsid w:val="005D0478"/>
    <w:rsid w:val="005D0585"/>
    <w:rsid w:val="005D0991"/>
    <w:rsid w:val="005D0C1B"/>
    <w:rsid w:val="005D0DAC"/>
    <w:rsid w:val="005D14A3"/>
    <w:rsid w:val="005D1E1E"/>
    <w:rsid w:val="005D1F03"/>
    <w:rsid w:val="005D2277"/>
    <w:rsid w:val="005D273D"/>
    <w:rsid w:val="005D2DA2"/>
    <w:rsid w:val="005D34A8"/>
    <w:rsid w:val="005D352F"/>
    <w:rsid w:val="005D35E0"/>
    <w:rsid w:val="005D3626"/>
    <w:rsid w:val="005D3EFE"/>
    <w:rsid w:val="005D3F63"/>
    <w:rsid w:val="005D4759"/>
    <w:rsid w:val="005D4987"/>
    <w:rsid w:val="005D49C5"/>
    <w:rsid w:val="005D4A27"/>
    <w:rsid w:val="005D4F13"/>
    <w:rsid w:val="005D512F"/>
    <w:rsid w:val="005D519C"/>
    <w:rsid w:val="005D526A"/>
    <w:rsid w:val="005D56E9"/>
    <w:rsid w:val="005D5800"/>
    <w:rsid w:val="005D5877"/>
    <w:rsid w:val="005D591A"/>
    <w:rsid w:val="005D60C3"/>
    <w:rsid w:val="005D6428"/>
    <w:rsid w:val="005D6E4E"/>
    <w:rsid w:val="005D7001"/>
    <w:rsid w:val="005D729E"/>
    <w:rsid w:val="005E0527"/>
    <w:rsid w:val="005E064F"/>
    <w:rsid w:val="005E0DA3"/>
    <w:rsid w:val="005E136C"/>
    <w:rsid w:val="005E153A"/>
    <w:rsid w:val="005E1A6E"/>
    <w:rsid w:val="005E1CE3"/>
    <w:rsid w:val="005E21C3"/>
    <w:rsid w:val="005E2284"/>
    <w:rsid w:val="005E28BA"/>
    <w:rsid w:val="005E2AB5"/>
    <w:rsid w:val="005E3045"/>
    <w:rsid w:val="005E3254"/>
    <w:rsid w:val="005E392E"/>
    <w:rsid w:val="005E39EA"/>
    <w:rsid w:val="005E42A7"/>
    <w:rsid w:val="005E453B"/>
    <w:rsid w:val="005E45B5"/>
    <w:rsid w:val="005E4964"/>
    <w:rsid w:val="005E56CB"/>
    <w:rsid w:val="005E5BCC"/>
    <w:rsid w:val="005E5DD6"/>
    <w:rsid w:val="005E7151"/>
    <w:rsid w:val="005E78C3"/>
    <w:rsid w:val="005E7A70"/>
    <w:rsid w:val="005E7BF4"/>
    <w:rsid w:val="005F005A"/>
    <w:rsid w:val="005F0BB5"/>
    <w:rsid w:val="005F0DED"/>
    <w:rsid w:val="005F0F9E"/>
    <w:rsid w:val="005F123C"/>
    <w:rsid w:val="005F13E3"/>
    <w:rsid w:val="005F171C"/>
    <w:rsid w:val="005F1816"/>
    <w:rsid w:val="005F2058"/>
    <w:rsid w:val="005F2449"/>
    <w:rsid w:val="005F25F1"/>
    <w:rsid w:val="005F294D"/>
    <w:rsid w:val="005F3259"/>
    <w:rsid w:val="005F32A5"/>
    <w:rsid w:val="005F3525"/>
    <w:rsid w:val="005F3766"/>
    <w:rsid w:val="005F3785"/>
    <w:rsid w:val="005F37D0"/>
    <w:rsid w:val="005F3821"/>
    <w:rsid w:val="005F3893"/>
    <w:rsid w:val="005F3B33"/>
    <w:rsid w:val="005F3DE7"/>
    <w:rsid w:val="005F4719"/>
    <w:rsid w:val="005F4ACC"/>
    <w:rsid w:val="005F4E00"/>
    <w:rsid w:val="005F5186"/>
    <w:rsid w:val="005F527E"/>
    <w:rsid w:val="005F54CC"/>
    <w:rsid w:val="005F5795"/>
    <w:rsid w:val="005F57A1"/>
    <w:rsid w:val="005F5800"/>
    <w:rsid w:val="005F5833"/>
    <w:rsid w:val="005F5ED3"/>
    <w:rsid w:val="005F5F82"/>
    <w:rsid w:val="005F60AC"/>
    <w:rsid w:val="005F6127"/>
    <w:rsid w:val="005F61A9"/>
    <w:rsid w:val="005F695E"/>
    <w:rsid w:val="005F6972"/>
    <w:rsid w:val="005F6BDD"/>
    <w:rsid w:val="005F70A7"/>
    <w:rsid w:val="005F7333"/>
    <w:rsid w:val="005F739E"/>
    <w:rsid w:val="005F7B01"/>
    <w:rsid w:val="006002A0"/>
    <w:rsid w:val="006002BE"/>
    <w:rsid w:val="00600584"/>
    <w:rsid w:val="006006FA"/>
    <w:rsid w:val="00600F41"/>
    <w:rsid w:val="006010CB"/>
    <w:rsid w:val="006011D2"/>
    <w:rsid w:val="00601668"/>
    <w:rsid w:val="00601EB1"/>
    <w:rsid w:val="0060220A"/>
    <w:rsid w:val="0060242B"/>
    <w:rsid w:val="006029BC"/>
    <w:rsid w:val="00602DBD"/>
    <w:rsid w:val="006031E1"/>
    <w:rsid w:val="00603281"/>
    <w:rsid w:val="00603592"/>
    <w:rsid w:val="006037A0"/>
    <w:rsid w:val="00603BE0"/>
    <w:rsid w:val="00603D4B"/>
    <w:rsid w:val="00604200"/>
    <w:rsid w:val="00604AAF"/>
    <w:rsid w:val="00604C5F"/>
    <w:rsid w:val="00605082"/>
    <w:rsid w:val="00605263"/>
    <w:rsid w:val="0060529B"/>
    <w:rsid w:val="006052A7"/>
    <w:rsid w:val="006057F5"/>
    <w:rsid w:val="00605BF4"/>
    <w:rsid w:val="00605D86"/>
    <w:rsid w:val="006060DB"/>
    <w:rsid w:val="00606791"/>
    <w:rsid w:val="00606CE3"/>
    <w:rsid w:val="00606E1D"/>
    <w:rsid w:val="006070B4"/>
    <w:rsid w:val="006072ED"/>
    <w:rsid w:val="00607B15"/>
    <w:rsid w:val="00610144"/>
    <w:rsid w:val="006104DF"/>
    <w:rsid w:val="00610E36"/>
    <w:rsid w:val="0061117E"/>
    <w:rsid w:val="006113C9"/>
    <w:rsid w:val="00611748"/>
    <w:rsid w:val="00611845"/>
    <w:rsid w:val="00611B41"/>
    <w:rsid w:val="00611C2C"/>
    <w:rsid w:val="00611F1F"/>
    <w:rsid w:val="00612422"/>
    <w:rsid w:val="006126DD"/>
    <w:rsid w:val="00613298"/>
    <w:rsid w:val="0061331B"/>
    <w:rsid w:val="00613558"/>
    <w:rsid w:val="00613D4E"/>
    <w:rsid w:val="0061419F"/>
    <w:rsid w:val="006143E6"/>
    <w:rsid w:val="0061494D"/>
    <w:rsid w:val="00614A1A"/>
    <w:rsid w:val="00614DE8"/>
    <w:rsid w:val="00615085"/>
    <w:rsid w:val="00615425"/>
    <w:rsid w:val="006155F2"/>
    <w:rsid w:val="006158F2"/>
    <w:rsid w:val="00615A5C"/>
    <w:rsid w:val="00615AE0"/>
    <w:rsid w:val="00615DF9"/>
    <w:rsid w:val="00616009"/>
    <w:rsid w:val="006160E4"/>
    <w:rsid w:val="0061615A"/>
    <w:rsid w:val="00616164"/>
    <w:rsid w:val="0061616E"/>
    <w:rsid w:val="00616299"/>
    <w:rsid w:val="00616846"/>
    <w:rsid w:val="00616DBE"/>
    <w:rsid w:val="00616E6C"/>
    <w:rsid w:val="006173D8"/>
    <w:rsid w:val="00617525"/>
    <w:rsid w:val="006179F4"/>
    <w:rsid w:val="00617B0F"/>
    <w:rsid w:val="00617FDE"/>
    <w:rsid w:val="00620132"/>
    <w:rsid w:val="006203A8"/>
    <w:rsid w:val="006205B0"/>
    <w:rsid w:val="00620695"/>
    <w:rsid w:val="00620934"/>
    <w:rsid w:val="006209A8"/>
    <w:rsid w:val="00620DCC"/>
    <w:rsid w:val="006212A1"/>
    <w:rsid w:val="00621583"/>
    <w:rsid w:val="00621823"/>
    <w:rsid w:val="006219E2"/>
    <w:rsid w:val="00621AF4"/>
    <w:rsid w:val="00621ED7"/>
    <w:rsid w:val="00621EDD"/>
    <w:rsid w:val="006223C6"/>
    <w:rsid w:val="006226DB"/>
    <w:rsid w:val="00622C85"/>
    <w:rsid w:val="006233F7"/>
    <w:rsid w:val="006234B9"/>
    <w:rsid w:val="00623C19"/>
    <w:rsid w:val="006241F0"/>
    <w:rsid w:val="006245AA"/>
    <w:rsid w:val="00624AAC"/>
    <w:rsid w:val="0062511C"/>
    <w:rsid w:val="006251D9"/>
    <w:rsid w:val="00625520"/>
    <w:rsid w:val="00625761"/>
    <w:rsid w:val="00625BEE"/>
    <w:rsid w:val="00625E13"/>
    <w:rsid w:val="00626332"/>
    <w:rsid w:val="00626800"/>
    <w:rsid w:val="00626893"/>
    <w:rsid w:val="00627349"/>
    <w:rsid w:val="00627454"/>
    <w:rsid w:val="00627B89"/>
    <w:rsid w:val="00627CEB"/>
    <w:rsid w:val="00627E9A"/>
    <w:rsid w:val="00630C9A"/>
    <w:rsid w:val="00631511"/>
    <w:rsid w:val="00631516"/>
    <w:rsid w:val="00631E62"/>
    <w:rsid w:val="006321D6"/>
    <w:rsid w:val="00632235"/>
    <w:rsid w:val="006322D4"/>
    <w:rsid w:val="00632884"/>
    <w:rsid w:val="006331DF"/>
    <w:rsid w:val="00633412"/>
    <w:rsid w:val="006335D6"/>
    <w:rsid w:val="00633766"/>
    <w:rsid w:val="00633AEB"/>
    <w:rsid w:val="00633B5B"/>
    <w:rsid w:val="00633BA4"/>
    <w:rsid w:val="006342CB"/>
    <w:rsid w:val="006344B9"/>
    <w:rsid w:val="00634D74"/>
    <w:rsid w:val="00634E27"/>
    <w:rsid w:val="00635072"/>
    <w:rsid w:val="00635276"/>
    <w:rsid w:val="006352F3"/>
    <w:rsid w:val="00635412"/>
    <w:rsid w:val="006356FC"/>
    <w:rsid w:val="006357ED"/>
    <w:rsid w:val="006359D2"/>
    <w:rsid w:val="00635D32"/>
    <w:rsid w:val="00635EBE"/>
    <w:rsid w:val="00636783"/>
    <w:rsid w:val="00636B80"/>
    <w:rsid w:val="00636D9D"/>
    <w:rsid w:val="00637472"/>
    <w:rsid w:val="00637846"/>
    <w:rsid w:val="00637ABA"/>
    <w:rsid w:val="00637D4E"/>
    <w:rsid w:val="00637E58"/>
    <w:rsid w:val="006404A1"/>
    <w:rsid w:val="00640668"/>
    <w:rsid w:val="006406EA"/>
    <w:rsid w:val="006408D6"/>
    <w:rsid w:val="00640ADA"/>
    <w:rsid w:val="006416AB"/>
    <w:rsid w:val="00641C8B"/>
    <w:rsid w:val="0064201F"/>
    <w:rsid w:val="0064215D"/>
    <w:rsid w:val="0064265C"/>
    <w:rsid w:val="00642F0C"/>
    <w:rsid w:val="006434F3"/>
    <w:rsid w:val="006440D7"/>
    <w:rsid w:val="006446B4"/>
    <w:rsid w:val="00644948"/>
    <w:rsid w:val="00644AFF"/>
    <w:rsid w:val="00644B62"/>
    <w:rsid w:val="006450E8"/>
    <w:rsid w:val="006456AF"/>
    <w:rsid w:val="00645F0B"/>
    <w:rsid w:val="00646080"/>
    <w:rsid w:val="006465AA"/>
    <w:rsid w:val="006466F3"/>
    <w:rsid w:val="0064743B"/>
    <w:rsid w:val="00647694"/>
    <w:rsid w:val="00647834"/>
    <w:rsid w:val="0065037F"/>
    <w:rsid w:val="00650403"/>
    <w:rsid w:val="0065062E"/>
    <w:rsid w:val="00650D2D"/>
    <w:rsid w:val="0065124C"/>
    <w:rsid w:val="006515F8"/>
    <w:rsid w:val="00651D79"/>
    <w:rsid w:val="006529EA"/>
    <w:rsid w:val="00652C4C"/>
    <w:rsid w:val="00652C64"/>
    <w:rsid w:val="00652D38"/>
    <w:rsid w:val="00652DBE"/>
    <w:rsid w:val="00653426"/>
    <w:rsid w:val="006535CC"/>
    <w:rsid w:val="00653C96"/>
    <w:rsid w:val="00653CDD"/>
    <w:rsid w:val="00654185"/>
    <w:rsid w:val="006541E4"/>
    <w:rsid w:val="00654452"/>
    <w:rsid w:val="006546E0"/>
    <w:rsid w:val="00654CDE"/>
    <w:rsid w:val="00654E8E"/>
    <w:rsid w:val="00654EBC"/>
    <w:rsid w:val="00655399"/>
    <w:rsid w:val="0065629D"/>
    <w:rsid w:val="0065693E"/>
    <w:rsid w:val="0065740F"/>
    <w:rsid w:val="006574F3"/>
    <w:rsid w:val="006601B7"/>
    <w:rsid w:val="006602D6"/>
    <w:rsid w:val="00660587"/>
    <w:rsid w:val="00660722"/>
    <w:rsid w:val="006608C6"/>
    <w:rsid w:val="00660A35"/>
    <w:rsid w:val="00660AC2"/>
    <w:rsid w:val="00660BDF"/>
    <w:rsid w:val="00660C40"/>
    <w:rsid w:val="00660DE1"/>
    <w:rsid w:val="00661325"/>
    <w:rsid w:val="006614A6"/>
    <w:rsid w:val="00661CE5"/>
    <w:rsid w:val="00662199"/>
    <w:rsid w:val="0066244E"/>
    <w:rsid w:val="006625CF"/>
    <w:rsid w:val="00662722"/>
    <w:rsid w:val="0066279E"/>
    <w:rsid w:val="006629AA"/>
    <w:rsid w:val="00662AA7"/>
    <w:rsid w:val="006633A2"/>
    <w:rsid w:val="0066390D"/>
    <w:rsid w:val="00663F74"/>
    <w:rsid w:val="006640CB"/>
    <w:rsid w:val="006643A8"/>
    <w:rsid w:val="00664B48"/>
    <w:rsid w:val="00665026"/>
    <w:rsid w:val="00665094"/>
    <w:rsid w:val="0066516D"/>
    <w:rsid w:val="00665603"/>
    <w:rsid w:val="00665A4B"/>
    <w:rsid w:val="00665B09"/>
    <w:rsid w:val="00665C5B"/>
    <w:rsid w:val="00666324"/>
    <w:rsid w:val="006666E0"/>
    <w:rsid w:val="00666854"/>
    <w:rsid w:val="00666876"/>
    <w:rsid w:val="0066689F"/>
    <w:rsid w:val="0066713C"/>
    <w:rsid w:val="006673A8"/>
    <w:rsid w:val="0066749F"/>
    <w:rsid w:val="006674D4"/>
    <w:rsid w:val="00667B85"/>
    <w:rsid w:val="006701F3"/>
    <w:rsid w:val="00670387"/>
    <w:rsid w:val="00670412"/>
    <w:rsid w:val="00670650"/>
    <w:rsid w:val="00670B78"/>
    <w:rsid w:val="00670C6D"/>
    <w:rsid w:val="00670D30"/>
    <w:rsid w:val="00671306"/>
    <w:rsid w:val="00671555"/>
    <w:rsid w:val="00671712"/>
    <w:rsid w:val="00671970"/>
    <w:rsid w:val="0067199D"/>
    <w:rsid w:val="00671A14"/>
    <w:rsid w:val="00671A51"/>
    <w:rsid w:val="00671ACE"/>
    <w:rsid w:val="00671E7B"/>
    <w:rsid w:val="006724B4"/>
    <w:rsid w:val="006725AB"/>
    <w:rsid w:val="00672725"/>
    <w:rsid w:val="0067297B"/>
    <w:rsid w:val="006729D7"/>
    <w:rsid w:val="00672A91"/>
    <w:rsid w:val="00673050"/>
    <w:rsid w:val="00673109"/>
    <w:rsid w:val="00673492"/>
    <w:rsid w:val="006735A5"/>
    <w:rsid w:val="00673740"/>
    <w:rsid w:val="006737CC"/>
    <w:rsid w:val="00673BE5"/>
    <w:rsid w:val="00673ED9"/>
    <w:rsid w:val="00674157"/>
    <w:rsid w:val="00674607"/>
    <w:rsid w:val="006748CF"/>
    <w:rsid w:val="006748F0"/>
    <w:rsid w:val="00674A16"/>
    <w:rsid w:val="00674CF4"/>
    <w:rsid w:val="00674F68"/>
    <w:rsid w:val="0067549C"/>
    <w:rsid w:val="006756A9"/>
    <w:rsid w:val="00675A28"/>
    <w:rsid w:val="00675A4E"/>
    <w:rsid w:val="00675BF0"/>
    <w:rsid w:val="0067640E"/>
    <w:rsid w:val="006765F8"/>
    <w:rsid w:val="006767B5"/>
    <w:rsid w:val="006772A0"/>
    <w:rsid w:val="0067733D"/>
    <w:rsid w:val="00677361"/>
    <w:rsid w:val="00677857"/>
    <w:rsid w:val="006778FC"/>
    <w:rsid w:val="00677FCB"/>
    <w:rsid w:val="00677FDF"/>
    <w:rsid w:val="006800A2"/>
    <w:rsid w:val="006803D5"/>
    <w:rsid w:val="00680466"/>
    <w:rsid w:val="00680C5F"/>
    <w:rsid w:val="00681701"/>
    <w:rsid w:val="00681DA0"/>
    <w:rsid w:val="00681DB6"/>
    <w:rsid w:val="00681E4B"/>
    <w:rsid w:val="00682BE9"/>
    <w:rsid w:val="00682CD9"/>
    <w:rsid w:val="00683651"/>
    <w:rsid w:val="00683932"/>
    <w:rsid w:val="006841EA"/>
    <w:rsid w:val="00684977"/>
    <w:rsid w:val="00684DDB"/>
    <w:rsid w:val="006856D9"/>
    <w:rsid w:val="00686336"/>
    <w:rsid w:val="00686358"/>
    <w:rsid w:val="00686506"/>
    <w:rsid w:val="00686F58"/>
    <w:rsid w:val="00687F7C"/>
    <w:rsid w:val="0069039E"/>
    <w:rsid w:val="0069053C"/>
    <w:rsid w:val="006908EF"/>
    <w:rsid w:val="00690AB0"/>
    <w:rsid w:val="0069156D"/>
    <w:rsid w:val="006915F3"/>
    <w:rsid w:val="00691693"/>
    <w:rsid w:val="00691729"/>
    <w:rsid w:val="00691BB2"/>
    <w:rsid w:val="00691E76"/>
    <w:rsid w:val="006920FC"/>
    <w:rsid w:val="00692823"/>
    <w:rsid w:val="006929E5"/>
    <w:rsid w:val="00692B4A"/>
    <w:rsid w:val="00692BCC"/>
    <w:rsid w:val="00692DBA"/>
    <w:rsid w:val="00692F13"/>
    <w:rsid w:val="00692F1C"/>
    <w:rsid w:val="006934F5"/>
    <w:rsid w:val="006937C8"/>
    <w:rsid w:val="006942AB"/>
    <w:rsid w:val="006947ED"/>
    <w:rsid w:val="006953A5"/>
    <w:rsid w:val="00695C41"/>
    <w:rsid w:val="0069669D"/>
    <w:rsid w:val="00696A43"/>
    <w:rsid w:val="00696C75"/>
    <w:rsid w:val="00696D26"/>
    <w:rsid w:val="00696EC5"/>
    <w:rsid w:val="006973CF"/>
    <w:rsid w:val="00697909"/>
    <w:rsid w:val="00697C4C"/>
    <w:rsid w:val="00697F5E"/>
    <w:rsid w:val="006A08FE"/>
    <w:rsid w:val="006A0EDB"/>
    <w:rsid w:val="006A0F2A"/>
    <w:rsid w:val="006A120A"/>
    <w:rsid w:val="006A16F0"/>
    <w:rsid w:val="006A1C44"/>
    <w:rsid w:val="006A2A54"/>
    <w:rsid w:val="006A2D90"/>
    <w:rsid w:val="006A2E25"/>
    <w:rsid w:val="006A3212"/>
    <w:rsid w:val="006A32C0"/>
    <w:rsid w:val="006A3399"/>
    <w:rsid w:val="006A35B1"/>
    <w:rsid w:val="006A3A5F"/>
    <w:rsid w:val="006A3E9F"/>
    <w:rsid w:val="006A40EF"/>
    <w:rsid w:val="006A4510"/>
    <w:rsid w:val="006A4641"/>
    <w:rsid w:val="006A4645"/>
    <w:rsid w:val="006A4754"/>
    <w:rsid w:val="006A484E"/>
    <w:rsid w:val="006A4BA1"/>
    <w:rsid w:val="006A4C55"/>
    <w:rsid w:val="006A539B"/>
    <w:rsid w:val="006A556D"/>
    <w:rsid w:val="006A5B73"/>
    <w:rsid w:val="006A616F"/>
    <w:rsid w:val="006A63C9"/>
    <w:rsid w:val="006A6426"/>
    <w:rsid w:val="006A64D1"/>
    <w:rsid w:val="006A6741"/>
    <w:rsid w:val="006A6A16"/>
    <w:rsid w:val="006A6B37"/>
    <w:rsid w:val="006A7029"/>
    <w:rsid w:val="006A72AD"/>
    <w:rsid w:val="006A7461"/>
    <w:rsid w:val="006A7464"/>
    <w:rsid w:val="006A7544"/>
    <w:rsid w:val="006A76FD"/>
    <w:rsid w:val="006A7EAF"/>
    <w:rsid w:val="006A7EC3"/>
    <w:rsid w:val="006B002B"/>
    <w:rsid w:val="006B0354"/>
    <w:rsid w:val="006B05E8"/>
    <w:rsid w:val="006B0778"/>
    <w:rsid w:val="006B0A6B"/>
    <w:rsid w:val="006B0DA4"/>
    <w:rsid w:val="006B0FC4"/>
    <w:rsid w:val="006B0FE2"/>
    <w:rsid w:val="006B1E44"/>
    <w:rsid w:val="006B20C1"/>
    <w:rsid w:val="006B2422"/>
    <w:rsid w:val="006B2C5E"/>
    <w:rsid w:val="006B2E65"/>
    <w:rsid w:val="006B3531"/>
    <w:rsid w:val="006B3A9A"/>
    <w:rsid w:val="006B3D12"/>
    <w:rsid w:val="006B433A"/>
    <w:rsid w:val="006B4B68"/>
    <w:rsid w:val="006B4C50"/>
    <w:rsid w:val="006B5335"/>
    <w:rsid w:val="006B54F9"/>
    <w:rsid w:val="006B5EF3"/>
    <w:rsid w:val="006B5F11"/>
    <w:rsid w:val="006B6300"/>
    <w:rsid w:val="006B6339"/>
    <w:rsid w:val="006B6427"/>
    <w:rsid w:val="006B64E7"/>
    <w:rsid w:val="006B67CE"/>
    <w:rsid w:val="006B6A11"/>
    <w:rsid w:val="006B7423"/>
    <w:rsid w:val="006B75A7"/>
    <w:rsid w:val="006B780E"/>
    <w:rsid w:val="006B7E86"/>
    <w:rsid w:val="006C09D8"/>
    <w:rsid w:val="006C0B52"/>
    <w:rsid w:val="006C1D2E"/>
    <w:rsid w:val="006C20E3"/>
    <w:rsid w:val="006C2768"/>
    <w:rsid w:val="006C28DF"/>
    <w:rsid w:val="006C2DBF"/>
    <w:rsid w:val="006C322B"/>
    <w:rsid w:val="006C349E"/>
    <w:rsid w:val="006C3670"/>
    <w:rsid w:val="006C3B6F"/>
    <w:rsid w:val="006C3B7F"/>
    <w:rsid w:val="006C3C57"/>
    <w:rsid w:val="006C3DE9"/>
    <w:rsid w:val="006C3E55"/>
    <w:rsid w:val="006C4018"/>
    <w:rsid w:val="006C4360"/>
    <w:rsid w:val="006C451C"/>
    <w:rsid w:val="006C460E"/>
    <w:rsid w:val="006C4695"/>
    <w:rsid w:val="006C537E"/>
    <w:rsid w:val="006C54B5"/>
    <w:rsid w:val="006C590B"/>
    <w:rsid w:val="006C59A7"/>
    <w:rsid w:val="006C5C2A"/>
    <w:rsid w:val="006C5CF0"/>
    <w:rsid w:val="006C5F0C"/>
    <w:rsid w:val="006C6050"/>
    <w:rsid w:val="006C62B7"/>
    <w:rsid w:val="006C647B"/>
    <w:rsid w:val="006C65CA"/>
    <w:rsid w:val="006C6BBC"/>
    <w:rsid w:val="006C6CEA"/>
    <w:rsid w:val="006C6FCD"/>
    <w:rsid w:val="006C7425"/>
    <w:rsid w:val="006C75FA"/>
    <w:rsid w:val="006C7A5B"/>
    <w:rsid w:val="006C7BEB"/>
    <w:rsid w:val="006D00C7"/>
    <w:rsid w:val="006D0260"/>
    <w:rsid w:val="006D08AE"/>
    <w:rsid w:val="006D0C69"/>
    <w:rsid w:val="006D0D19"/>
    <w:rsid w:val="006D129B"/>
    <w:rsid w:val="006D16F5"/>
    <w:rsid w:val="006D1D72"/>
    <w:rsid w:val="006D26D7"/>
    <w:rsid w:val="006D283B"/>
    <w:rsid w:val="006D2E18"/>
    <w:rsid w:val="006D3C7A"/>
    <w:rsid w:val="006D3C9B"/>
    <w:rsid w:val="006D4458"/>
    <w:rsid w:val="006D4557"/>
    <w:rsid w:val="006D543C"/>
    <w:rsid w:val="006D575A"/>
    <w:rsid w:val="006D5DE5"/>
    <w:rsid w:val="006D6395"/>
    <w:rsid w:val="006D6997"/>
    <w:rsid w:val="006D6A9C"/>
    <w:rsid w:val="006D6D22"/>
    <w:rsid w:val="006D734F"/>
    <w:rsid w:val="006D7399"/>
    <w:rsid w:val="006D742D"/>
    <w:rsid w:val="006D7CB2"/>
    <w:rsid w:val="006E0F29"/>
    <w:rsid w:val="006E0F4A"/>
    <w:rsid w:val="006E12C1"/>
    <w:rsid w:val="006E1488"/>
    <w:rsid w:val="006E1499"/>
    <w:rsid w:val="006E17E5"/>
    <w:rsid w:val="006E1CB0"/>
    <w:rsid w:val="006E1CD8"/>
    <w:rsid w:val="006E2643"/>
    <w:rsid w:val="006E272C"/>
    <w:rsid w:val="006E3012"/>
    <w:rsid w:val="006E372D"/>
    <w:rsid w:val="006E3DF7"/>
    <w:rsid w:val="006E4350"/>
    <w:rsid w:val="006E4521"/>
    <w:rsid w:val="006E4EC0"/>
    <w:rsid w:val="006E500E"/>
    <w:rsid w:val="006E505E"/>
    <w:rsid w:val="006E523B"/>
    <w:rsid w:val="006E60F3"/>
    <w:rsid w:val="006E62EB"/>
    <w:rsid w:val="006E63AA"/>
    <w:rsid w:val="006E6591"/>
    <w:rsid w:val="006E6676"/>
    <w:rsid w:val="006E66BC"/>
    <w:rsid w:val="006E6964"/>
    <w:rsid w:val="006E6DDD"/>
    <w:rsid w:val="006E6EFF"/>
    <w:rsid w:val="006E7032"/>
    <w:rsid w:val="006E7416"/>
    <w:rsid w:val="006E774F"/>
    <w:rsid w:val="006E79F0"/>
    <w:rsid w:val="006E7A19"/>
    <w:rsid w:val="006E7BB1"/>
    <w:rsid w:val="006F01E7"/>
    <w:rsid w:val="006F0753"/>
    <w:rsid w:val="006F0FD2"/>
    <w:rsid w:val="006F13D1"/>
    <w:rsid w:val="006F14FF"/>
    <w:rsid w:val="006F187B"/>
    <w:rsid w:val="006F1AF5"/>
    <w:rsid w:val="006F1F81"/>
    <w:rsid w:val="006F2214"/>
    <w:rsid w:val="006F236E"/>
    <w:rsid w:val="006F23B5"/>
    <w:rsid w:val="006F2533"/>
    <w:rsid w:val="006F2580"/>
    <w:rsid w:val="006F2680"/>
    <w:rsid w:val="006F2914"/>
    <w:rsid w:val="006F2A0C"/>
    <w:rsid w:val="006F2A20"/>
    <w:rsid w:val="006F2DA3"/>
    <w:rsid w:val="006F2DEF"/>
    <w:rsid w:val="006F30A5"/>
    <w:rsid w:val="006F37CE"/>
    <w:rsid w:val="006F39CB"/>
    <w:rsid w:val="006F3A4F"/>
    <w:rsid w:val="006F3EA5"/>
    <w:rsid w:val="006F4143"/>
    <w:rsid w:val="006F4235"/>
    <w:rsid w:val="006F45EA"/>
    <w:rsid w:val="006F469E"/>
    <w:rsid w:val="006F47D7"/>
    <w:rsid w:val="006F4CCE"/>
    <w:rsid w:val="006F4DEB"/>
    <w:rsid w:val="006F4E73"/>
    <w:rsid w:val="006F4F0E"/>
    <w:rsid w:val="006F53CB"/>
    <w:rsid w:val="006F57A2"/>
    <w:rsid w:val="006F58B9"/>
    <w:rsid w:val="006F5C88"/>
    <w:rsid w:val="006F5E43"/>
    <w:rsid w:val="006F612B"/>
    <w:rsid w:val="006F6FE7"/>
    <w:rsid w:val="006F7107"/>
    <w:rsid w:val="006F740F"/>
    <w:rsid w:val="006F7428"/>
    <w:rsid w:val="006F74B6"/>
    <w:rsid w:val="006F77F6"/>
    <w:rsid w:val="00700107"/>
    <w:rsid w:val="0070030D"/>
    <w:rsid w:val="00700505"/>
    <w:rsid w:val="00700695"/>
    <w:rsid w:val="00700E5F"/>
    <w:rsid w:val="00701111"/>
    <w:rsid w:val="00701364"/>
    <w:rsid w:val="00701468"/>
    <w:rsid w:val="007019B6"/>
    <w:rsid w:val="00701A60"/>
    <w:rsid w:val="0070248A"/>
    <w:rsid w:val="0070266D"/>
    <w:rsid w:val="00702DA2"/>
    <w:rsid w:val="00702DAB"/>
    <w:rsid w:val="007030FC"/>
    <w:rsid w:val="007038A0"/>
    <w:rsid w:val="00703993"/>
    <w:rsid w:val="00703BDE"/>
    <w:rsid w:val="00703C52"/>
    <w:rsid w:val="00703E73"/>
    <w:rsid w:val="00703EB8"/>
    <w:rsid w:val="00703ED2"/>
    <w:rsid w:val="00703F3D"/>
    <w:rsid w:val="007047D7"/>
    <w:rsid w:val="00704F99"/>
    <w:rsid w:val="0070547B"/>
    <w:rsid w:val="00705EC1"/>
    <w:rsid w:val="0070630C"/>
    <w:rsid w:val="0070658D"/>
    <w:rsid w:val="00706B15"/>
    <w:rsid w:val="00706D9F"/>
    <w:rsid w:val="00706F40"/>
    <w:rsid w:val="00706F52"/>
    <w:rsid w:val="00707055"/>
    <w:rsid w:val="00707079"/>
    <w:rsid w:val="0070713A"/>
    <w:rsid w:val="007072CB"/>
    <w:rsid w:val="00707357"/>
    <w:rsid w:val="00707585"/>
    <w:rsid w:val="007078EF"/>
    <w:rsid w:val="00707911"/>
    <w:rsid w:val="00707A5B"/>
    <w:rsid w:val="00707BD5"/>
    <w:rsid w:val="0071005F"/>
    <w:rsid w:val="00710233"/>
    <w:rsid w:val="0071075C"/>
    <w:rsid w:val="0071094D"/>
    <w:rsid w:val="00710A5F"/>
    <w:rsid w:val="00710ACE"/>
    <w:rsid w:val="00710B67"/>
    <w:rsid w:val="0071151C"/>
    <w:rsid w:val="0071245B"/>
    <w:rsid w:val="007124E8"/>
    <w:rsid w:val="0071287E"/>
    <w:rsid w:val="0071294D"/>
    <w:rsid w:val="00712A19"/>
    <w:rsid w:val="00712CC8"/>
    <w:rsid w:val="0071323A"/>
    <w:rsid w:val="007139F4"/>
    <w:rsid w:val="00713B2A"/>
    <w:rsid w:val="00714340"/>
    <w:rsid w:val="00714441"/>
    <w:rsid w:val="00714DD6"/>
    <w:rsid w:val="007152F1"/>
    <w:rsid w:val="007156D6"/>
    <w:rsid w:val="007157A9"/>
    <w:rsid w:val="00715B63"/>
    <w:rsid w:val="00715BE0"/>
    <w:rsid w:val="00715D3D"/>
    <w:rsid w:val="0071614B"/>
    <w:rsid w:val="007162A3"/>
    <w:rsid w:val="00716329"/>
    <w:rsid w:val="00716DE0"/>
    <w:rsid w:val="00716E6B"/>
    <w:rsid w:val="00716F15"/>
    <w:rsid w:val="00717952"/>
    <w:rsid w:val="0071797D"/>
    <w:rsid w:val="007179F3"/>
    <w:rsid w:val="0072017C"/>
    <w:rsid w:val="007203C3"/>
    <w:rsid w:val="0072055A"/>
    <w:rsid w:val="0072080A"/>
    <w:rsid w:val="00720ACE"/>
    <w:rsid w:val="00721087"/>
    <w:rsid w:val="00721209"/>
    <w:rsid w:val="007219E2"/>
    <w:rsid w:val="00721DD9"/>
    <w:rsid w:val="00721F28"/>
    <w:rsid w:val="007220AB"/>
    <w:rsid w:val="00722179"/>
    <w:rsid w:val="007222D0"/>
    <w:rsid w:val="007226D9"/>
    <w:rsid w:val="007231B9"/>
    <w:rsid w:val="00723570"/>
    <w:rsid w:val="0072360D"/>
    <w:rsid w:val="007237FC"/>
    <w:rsid w:val="00723997"/>
    <w:rsid w:val="00723A50"/>
    <w:rsid w:val="007244FC"/>
    <w:rsid w:val="00725A0E"/>
    <w:rsid w:val="00725D34"/>
    <w:rsid w:val="00725D4C"/>
    <w:rsid w:val="00725F8F"/>
    <w:rsid w:val="007260D3"/>
    <w:rsid w:val="0072612D"/>
    <w:rsid w:val="00726933"/>
    <w:rsid w:val="00726E4A"/>
    <w:rsid w:val="00727979"/>
    <w:rsid w:val="00727BAC"/>
    <w:rsid w:val="00727F6C"/>
    <w:rsid w:val="007301BA"/>
    <w:rsid w:val="00730391"/>
    <w:rsid w:val="00730AB7"/>
    <w:rsid w:val="00730ECF"/>
    <w:rsid w:val="00730FD9"/>
    <w:rsid w:val="007315CF"/>
    <w:rsid w:val="00731A8C"/>
    <w:rsid w:val="00731C83"/>
    <w:rsid w:val="00731DC0"/>
    <w:rsid w:val="00732012"/>
    <w:rsid w:val="007321D2"/>
    <w:rsid w:val="0073265E"/>
    <w:rsid w:val="00733683"/>
    <w:rsid w:val="0073375F"/>
    <w:rsid w:val="007337E8"/>
    <w:rsid w:val="00733BB9"/>
    <w:rsid w:val="00733DBC"/>
    <w:rsid w:val="0073401D"/>
    <w:rsid w:val="007340CA"/>
    <w:rsid w:val="00734320"/>
    <w:rsid w:val="007345D7"/>
    <w:rsid w:val="0073463B"/>
    <w:rsid w:val="007349D4"/>
    <w:rsid w:val="007350D2"/>
    <w:rsid w:val="007350D9"/>
    <w:rsid w:val="00735126"/>
    <w:rsid w:val="00735628"/>
    <w:rsid w:val="00735815"/>
    <w:rsid w:val="00735849"/>
    <w:rsid w:val="00735994"/>
    <w:rsid w:val="00735A41"/>
    <w:rsid w:val="00735D99"/>
    <w:rsid w:val="00736380"/>
    <w:rsid w:val="0073643A"/>
    <w:rsid w:val="007367D2"/>
    <w:rsid w:val="00736906"/>
    <w:rsid w:val="00737063"/>
    <w:rsid w:val="0073786B"/>
    <w:rsid w:val="00737C4D"/>
    <w:rsid w:val="00737C53"/>
    <w:rsid w:val="00740304"/>
    <w:rsid w:val="00740D3E"/>
    <w:rsid w:val="00740E79"/>
    <w:rsid w:val="007410E6"/>
    <w:rsid w:val="00741222"/>
    <w:rsid w:val="007412D7"/>
    <w:rsid w:val="00741606"/>
    <w:rsid w:val="007417AD"/>
    <w:rsid w:val="00741F74"/>
    <w:rsid w:val="0074246A"/>
    <w:rsid w:val="00742C7B"/>
    <w:rsid w:val="00742F3C"/>
    <w:rsid w:val="00743BA6"/>
    <w:rsid w:val="00743DBF"/>
    <w:rsid w:val="007442F1"/>
    <w:rsid w:val="0074461D"/>
    <w:rsid w:val="007450B1"/>
    <w:rsid w:val="0074590D"/>
    <w:rsid w:val="007460B0"/>
    <w:rsid w:val="00746117"/>
    <w:rsid w:val="00746B9B"/>
    <w:rsid w:val="00746E15"/>
    <w:rsid w:val="00746FAD"/>
    <w:rsid w:val="007470A6"/>
    <w:rsid w:val="00747D21"/>
    <w:rsid w:val="00747E5C"/>
    <w:rsid w:val="00747F74"/>
    <w:rsid w:val="00747FEF"/>
    <w:rsid w:val="007500AF"/>
    <w:rsid w:val="00750490"/>
    <w:rsid w:val="007505EA"/>
    <w:rsid w:val="00750F5B"/>
    <w:rsid w:val="00750FE9"/>
    <w:rsid w:val="007512BA"/>
    <w:rsid w:val="007515D2"/>
    <w:rsid w:val="007515FA"/>
    <w:rsid w:val="00751776"/>
    <w:rsid w:val="00751C5B"/>
    <w:rsid w:val="00751C66"/>
    <w:rsid w:val="00751D30"/>
    <w:rsid w:val="0075255B"/>
    <w:rsid w:val="007527AE"/>
    <w:rsid w:val="0075288A"/>
    <w:rsid w:val="00752A88"/>
    <w:rsid w:val="00752C10"/>
    <w:rsid w:val="007530BA"/>
    <w:rsid w:val="00753750"/>
    <w:rsid w:val="00753810"/>
    <w:rsid w:val="0075391B"/>
    <w:rsid w:val="00754022"/>
    <w:rsid w:val="007543F9"/>
    <w:rsid w:val="00754947"/>
    <w:rsid w:val="00754EA7"/>
    <w:rsid w:val="0075534A"/>
    <w:rsid w:val="0075573E"/>
    <w:rsid w:val="007558CB"/>
    <w:rsid w:val="007559F5"/>
    <w:rsid w:val="00755CB7"/>
    <w:rsid w:val="00755CE1"/>
    <w:rsid w:val="00755F48"/>
    <w:rsid w:val="00756650"/>
    <w:rsid w:val="0075689F"/>
    <w:rsid w:val="00756B8E"/>
    <w:rsid w:val="00756F48"/>
    <w:rsid w:val="00757261"/>
    <w:rsid w:val="00757556"/>
    <w:rsid w:val="00757A00"/>
    <w:rsid w:val="0076054B"/>
    <w:rsid w:val="00760670"/>
    <w:rsid w:val="0076075C"/>
    <w:rsid w:val="00760780"/>
    <w:rsid w:val="00760FF4"/>
    <w:rsid w:val="007614BE"/>
    <w:rsid w:val="00761604"/>
    <w:rsid w:val="00761EEB"/>
    <w:rsid w:val="00761F18"/>
    <w:rsid w:val="007624DA"/>
    <w:rsid w:val="00763768"/>
    <w:rsid w:val="007645EC"/>
    <w:rsid w:val="00764706"/>
    <w:rsid w:val="00764717"/>
    <w:rsid w:val="0076490A"/>
    <w:rsid w:val="00764C61"/>
    <w:rsid w:val="00764DC1"/>
    <w:rsid w:val="00764F6E"/>
    <w:rsid w:val="0076596C"/>
    <w:rsid w:val="00765B9C"/>
    <w:rsid w:val="007667DC"/>
    <w:rsid w:val="00766CF4"/>
    <w:rsid w:val="00766DC2"/>
    <w:rsid w:val="00766FF0"/>
    <w:rsid w:val="007675CD"/>
    <w:rsid w:val="007676A4"/>
    <w:rsid w:val="007678C0"/>
    <w:rsid w:val="00767C4E"/>
    <w:rsid w:val="00767DBB"/>
    <w:rsid w:val="00767F0C"/>
    <w:rsid w:val="0077021B"/>
    <w:rsid w:val="007702B2"/>
    <w:rsid w:val="00770427"/>
    <w:rsid w:val="00770A03"/>
    <w:rsid w:val="00770C75"/>
    <w:rsid w:val="00770E10"/>
    <w:rsid w:val="00770E33"/>
    <w:rsid w:val="00771329"/>
    <w:rsid w:val="00771A3C"/>
    <w:rsid w:val="007720B2"/>
    <w:rsid w:val="00772328"/>
    <w:rsid w:val="00772356"/>
    <w:rsid w:val="00772442"/>
    <w:rsid w:val="007728C3"/>
    <w:rsid w:val="00772CF1"/>
    <w:rsid w:val="00773769"/>
    <w:rsid w:val="00773D81"/>
    <w:rsid w:val="00773F16"/>
    <w:rsid w:val="00774180"/>
    <w:rsid w:val="00774217"/>
    <w:rsid w:val="00774DC9"/>
    <w:rsid w:val="00775343"/>
    <w:rsid w:val="00775365"/>
    <w:rsid w:val="00775733"/>
    <w:rsid w:val="00775E76"/>
    <w:rsid w:val="00776299"/>
    <w:rsid w:val="007763C9"/>
    <w:rsid w:val="00776417"/>
    <w:rsid w:val="0077675D"/>
    <w:rsid w:val="007768DA"/>
    <w:rsid w:val="00776AB0"/>
    <w:rsid w:val="00776B66"/>
    <w:rsid w:val="00776D62"/>
    <w:rsid w:val="0077713B"/>
    <w:rsid w:val="0077753F"/>
    <w:rsid w:val="00777573"/>
    <w:rsid w:val="0077758D"/>
    <w:rsid w:val="00777636"/>
    <w:rsid w:val="00777ADC"/>
    <w:rsid w:val="00777EA3"/>
    <w:rsid w:val="0078029C"/>
    <w:rsid w:val="007803AB"/>
    <w:rsid w:val="00780AF0"/>
    <w:rsid w:val="00780D4E"/>
    <w:rsid w:val="00780D59"/>
    <w:rsid w:val="00780F98"/>
    <w:rsid w:val="0078122A"/>
    <w:rsid w:val="00781DEA"/>
    <w:rsid w:val="00781EA1"/>
    <w:rsid w:val="0078209C"/>
    <w:rsid w:val="007822AD"/>
    <w:rsid w:val="00782490"/>
    <w:rsid w:val="0078249D"/>
    <w:rsid w:val="00782941"/>
    <w:rsid w:val="00782996"/>
    <w:rsid w:val="00782E55"/>
    <w:rsid w:val="00782E57"/>
    <w:rsid w:val="007830B9"/>
    <w:rsid w:val="0078343A"/>
    <w:rsid w:val="00783941"/>
    <w:rsid w:val="00783DAD"/>
    <w:rsid w:val="00784228"/>
    <w:rsid w:val="0078468F"/>
    <w:rsid w:val="007846B9"/>
    <w:rsid w:val="00784A81"/>
    <w:rsid w:val="00784DCC"/>
    <w:rsid w:val="00785140"/>
    <w:rsid w:val="007858AC"/>
    <w:rsid w:val="00785C81"/>
    <w:rsid w:val="00785ED9"/>
    <w:rsid w:val="00786387"/>
    <w:rsid w:val="00786728"/>
    <w:rsid w:val="00786974"/>
    <w:rsid w:val="00786DC2"/>
    <w:rsid w:val="007873C7"/>
    <w:rsid w:val="007877AC"/>
    <w:rsid w:val="00787842"/>
    <w:rsid w:val="00787AE3"/>
    <w:rsid w:val="00787BCA"/>
    <w:rsid w:val="00787E53"/>
    <w:rsid w:val="0079031C"/>
    <w:rsid w:val="007903C6"/>
    <w:rsid w:val="00791153"/>
    <w:rsid w:val="00791F0E"/>
    <w:rsid w:val="00792362"/>
    <w:rsid w:val="007929B3"/>
    <w:rsid w:val="00792E98"/>
    <w:rsid w:val="00793318"/>
    <w:rsid w:val="00793F2E"/>
    <w:rsid w:val="00794192"/>
    <w:rsid w:val="00794296"/>
    <w:rsid w:val="007942F4"/>
    <w:rsid w:val="00794315"/>
    <w:rsid w:val="007944AA"/>
    <w:rsid w:val="007948E1"/>
    <w:rsid w:val="00794BCF"/>
    <w:rsid w:val="00795409"/>
    <w:rsid w:val="00795449"/>
    <w:rsid w:val="0079605B"/>
    <w:rsid w:val="007963BA"/>
    <w:rsid w:val="00796A81"/>
    <w:rsid w:val="00796B26"/>
    <w:rsid w:val="007976BB"/>
    <w:rsid w:val="0079774A"/>
    <w:rsid w:val="00797A39"/>
    <w:rsid w:val="007A01EC"/>
    <w:rsid w:val="007A0825"/>
    <w:rsid w:val="007A139C"/>
    <w:rsid w:val="007A1C4C"/>
    <w:rsid w:val="007A1CBA"/>
    <w:rsid w:val="007A1F58"/>
    <w:rsid w:val="007A208F"/>
    <w:rsid w:val="007A261D"/>
    <w:rsid w:val="007A2EAC"/>
    <w:rsid w:val="007A3087"/>
    <w:rsid w:val="007A32A1"/>
    <w:rsid w:val="007A4041"/>
    <w:rsid w:val="007A47BD"/>
    <w:rsid w:val="007A4C66"/>
    <w:rsid w:val="007A4EAB"/>
    <w:rsid w:val="007A5021"/>
    <w:rsid w:val="007A5A74"/>
    <w:rsid w:val="007A5F68"/>
    <w:rsid w:val="007A6310"/>
    <w:rsid w:val="007A65B2"/>
    <w:rsid w:val="007A6767"/>
    <w:rsid w:val="007A7292"/>
    <w:rsid w:val="007A7494"/>
    <w:rsid w:val="007A78A0"/>
    <w:rsid w:val="007A7BE5"/>
    <w:rsid w:val="007A7C73"/>
    <w:rsid w:val="007B03AA"/>
    <w:rsid w:val="007B0725"/>
    <w:rsid w:val="007B08C6"/>
    <w:rsid w:val="007B0B9A"/>
    <w:rsid w:val="007B16F2"/>
    <w:rsid w:val="007B1EA0"/>
    <w:rsid w:val="007B25F1"/>
    <w:rsid w:val="007B2B23"/>
    <w:rsid w:val="007B339E"/>
    <w:rsid w:val="007B33D1"/>
    <w:rsid w:val="007B34C9"/>
    <w:rsid w:val="007B35EC"/>
    <w:rsid w:val="007B36B3"/>
    <w:rsid w:val="007B39B2"/>
    <w:rsid w:val="007B3CCD"/>
    <w:rsid w:val="007B4546"/>
    <w:rsid w:val="007B45FF"/>
    <w:rsid w:val="007B4654"/>
    <w:rsid w:val="007B47E7"/>
    <w:rsid w:val="007B4867"/>
    <w:rsid w:val="007B49E2"/>
    <w:rsid w:val="007B4CE1"/>
    <w:rsid w:val="007B507A"/>
    <w:rsid w:val="007B561C"/>
    <w:rsid w:val="007B5D7F"/>
    <w:rsid w:val="007B5E6C"/>
    <w:rsid w:val="007B661A"/>
    <w:rsid w:val="007B664B"/>
    <w:rsid w:val="007B690E"/>
    <w:rsid w:val="007B6C14"/>
    <w:rsid w:val="007B6DFA"/>
    <w:rsid w:val="007B6E4A"/>
    <w:rsid w:val="007B70B7"/>
    <w:rsid w:val="007C0114"/>
    <w:rsid w:val="007C0230"/>
    <w:rsid w:val="007C0790"/>
    <w:rsid w:val="007C18C8"/>
    <w:rsid w:val="007C1E2B"/>
    <w:rsid w:val="007C249D"/>
    <w:rsid w:val="007C27BA"/>
    <w:rsid w:val="007C3431"/>
    <w:rsid w:val="007C3672"/>
    <w:rsid w:val="007C3B83"/>
    <w:rsid w:val="007C3BBA"/>
    <w:rsid w:val="007C3EBD"/>
    <w:rsid w:val="007C44E0"/>
    <w:rsid w:val="007C45B5"/>
    <w:rsid w:val="007C4840"/>
    <w:rsid w:val="007C48B5"/>
    <w:rsid w:val="007C4A66"/>
    <w:rsid w:val="007C4C4F"/>
    <w:rsid w:val="007C5637"/>
    <w:rsid w:val="007C5693"/>
    <w:rsid w:val="007C621F"/>
    <w:rsid w:val="007C636F"/>
    <w:rsid w:val="007C662A"/>
    <w:rsid w:val="007C6677"/>
    <w:rsid w:val="007C6821"/>
    <w:rsid w:val="007C68D8"/>
    <w:rsid w:val="007C6AC9"/>
    <w:rsid w:val="007C6C73"/>
    <w:rsid w:val="007C6C80"/>
    <w:rsid w:val="007C6EAC"/>
    <w:rsid w:val="007C710D"/>
    <w:rsid w:val="007C7342"/>
    <w:rsid w:val="007C7A6E"/>
    <w:rsid w:val="007C7CD8"/>
    <w:rsid w:val="007C7E7B"/>
    <w:rsid w:val="007D047D"/>
    <w:rsid w:val="007D0884"/>
    <w:rsid w:val="007D0B7B"/>
    <w:rsid w:val="007D0CDC"/>
    <w:rsid w:val="007D0CFB"/>
    <w:rsid w:val="007D1043"/>
    <w:rsid w:val="007D1078"/>
    <w:rsid w:val="007D1633"/>
    <w:rsid w:val="007D170A"/>
    <w:rsid w:val="007D1E5C"/>
    <w:rsid w:val="007D1EC9"/>
    <w:rsid w:val="007D2FC5"/>
    <w:rsid w:val="007D3085"/>
    <w:rsid w:val="007D320F"/>
    <w:rsid w:val="007D3485"/>
    <w:rsid w:val="007D34F0"/>
    <w:rsid w:val="007D3569"/>
    <w:rsid w:val="007D3979"/>
    <w:rsid w:val="007D3B12"/>
    <w:rsid w:val="007D3C6E"/>
    <w:rsid w:val="007D43A3"/>
    <w:rsid w:val="007D43D5"/>
    <w:rsid w:val="007D4B9B"/>
    <w:rsid w:val="007D4FC1"/>
    <w:rsid w:val="007D56D0"/>
    <w:rsid w:val="007D62CE"/>
    <w:rsid w:val="007D6477"/>
    <w:rsid w:val="007D6865"/>
    <w:rsid w:val="007D6B4D"/>
    <w:rsid w:val="007D6BC6"/>
    <w:rsid w:val="007D6CF1"/>
    <w:rsid w:val="007D6D19"/>
    <w:rsid w:val="007D6D6A"/>
    <w:rsid w:val="007D703C"/>
    <w:rsid w:val="007D70AA"/>
    <w:rsid w:val="007D71CC"/>
    <w:rsid w:val="007D7215"/>
    <w:rsid w:val="007D733D"/>
    <w:rsid w:val="007D7708"/>
    <w:rsid w:val="007D7721"/>
    <w:rsid w:val="007D7A06"/>
    <w:rsid w:val="007D7E9A"/>
    <w:rsid w:val="007E011C"/>
    <w:rsid w:val="007E01BA"/>
    <w:rsid w:val="007E059F"/>
    <w:rsid w:val="007E0902"/>
    <w:rsid w:val="007E0C59"/>
    <w:rsid w:val="007E1399"/>
    <w:rsid w:val="007E1417"/>
    <w:rsid w:val="007E16DE"/>
    <w:rsid w:val="007E1887"/>
    <w:rsid w:val="007E18E6"/>
    <w:rsid w:val="007E212B"/>
    <w:rsid w:val="007E2149"/>
    <w:rsid w:val="007E235D"/>
    <w:rsid w:val="007E2660"/>
    <w:rsid w:val="007E288D"/>
    <w:rsid w:val="007E2A91"/>
    <w:rsid w:val="007E2DF4"/>
    <w:rsid w:val="007E30D7"/>
    <w:rsid w:val="007E3175"/>
    <w:rsid w:val="007E3177"/>
    <w:rsid w:val="007E3193"/>
    <w:rsid w:val="007E324E"/>
    <w:rsid w:val="007E3BBF"/>
    <w:rsid w:val="007E3C55"/>
    <w:rsid w:val="007E3CEC"/>
    <w:rsid w:val="007E41E3"/>
    <w:rsid w:val="007E4254"/>
    <w:rsid w:val="007E44BE"/>
    <w:rsid w:val="007E4A0D"/>
    <w:rsid w:val="007E5217"/>
    <w:rsid w:val="007E567B"/>
    <w:rsid w:val="007E58CC"/>
    <w:rsid w:val="007E5CEA"/>
    <w:rsid w:val="007E65A6"/>
    <w:rsid w:val="007E65CF"/>
    <w:rsid w:val="007E67DC"/>
    <w:rsid w:val="007E6996"/>
    <w:rsid w:val="007E6FF6"/>
    <w:rsid w:val="007E70ED"/>
    <w:rsid w:val="007E74D4"/>
    <w:rsid w:val="007E7C5A"/>
    <w:rsid w:val="007F01A8"/>
    <w:rsid w:val="007F06BB"/>
    <w:rsid w:val="007F07E9"/>
    <w:rsid w:val="007F099D"/>
    <w:rsid w:val="007F0E70"/>
    <w:rsid w:val="007F11BA"/>
    <w:rsid w:val="007F11DC"/>
    <w:rsid w:val="007F13FF"/>
    <w:rsid w:val="007F14FD"/>
    <w:rsid w:val="007F1750"/>
    <w:rsid w:val="007F1CA3"/>
    <w:rsid w:val="007F1E10"/>
    <w:rsid w:val="007F1E70"/>
    <w:rsid w:val="007F20E3"/>
    <w:rsid w:val="007F24E3"/>
    <w:rsid w:val="007F29D9"/>
    <w:rsid w:val="007F2D2D"/>
    <w:rsid w:val="007F353A"/>
    <w:rsid w:val="007F374B"/>
    <w:rsid w:val="007F3C42"/>
    <w:rsid w:val="007F3D27"/>
    <w:rsid w:val="007F3DBB"/>
    <w:rsid w:val="007F3EE1"/>
    <w:rsid w:val="007F3F9D"/>
    <w:rsid w:val="007F43E5"/>
    <w:rsid w:val="007F4492"/>
    <w:rsid w:val="007F4F79"/>
    <w:rsid w:val="007F503C"/>
    <w:rsid w:val="007F547C"/>
    <w:rsid w:val="007F556A"/>
    <w:rsid w:val="007F57D8"/>
    <w:rsid w:val="007F5919"/>
    <w:rsid w:val="007F59EB"/>
    <w:rsid w:val="007F5D61"/>
    <w:rsid w:val="007F5F81"/>
    <w:rsid w:val="007F64F7"/>
    <w:rsid w:val="007F6576"/>
    <w:rsid w:val="007F67C6"/>
    <w:rsid w:val="007F6F10"/>
    <w:rsid w:val="007F7318"/>
    <w:rsid w:val="00800431"/>
    <w:rsid w:val="00800594"/>
    <w:rsid w:val="008005B6"/>
    <w:rsid w:val="0080076E"/>
    <w:rsid w:val="0080095C"/>
    <w:rsid w:val="00801071"/>
    <w:rsid w:val="0080107F"/>
    <w:rsid w:val="00801158"/>
    <w:rsid w:val="0080171E"/>
    <w:rsid w:val="00801DDA"/>
    <w:rsid w:val="00801E0A"/>
    <w:rsid w:val="00801E1F"/>
    <w:rsid w:val="00801E71"/>
    <w:rsid w:val="0080222A"/>
    <w:rsid w:val="008032A4"/>
    <w:rsid w:val="008032AC"/>
    <w:rsid w:val="008032E8"/>
    <w:rsid w:val="00803412"/>
    <w:rsid w:val="00803A37"/>
    <w:rsid w:val="0080401A"/>
    <w:rsid w:val="008042EA"/>
    <w:rsid w:val="00804CB3"/>
    <w:rsid w:val="008053CF"/>
    <w:rsid w:val="00805609"/>
    <w:rsid w:val="0080571A"/>
    <w:rsid w:val="0080596F"/>
    <w:rsid w:val="00805B1E"/>
    <w:rsid w:val="008060CF"/>
    <w:rsid w:val="00806304"/>
    <w:rsid w:val="00806403"/>
    <w:rsid w:val="008064B4"/>
    <w:rsid w:val="0080679C"/>
    <w:rsid w:val="00806923"/>
    <w:rsid w:val="00807094"/>
    <w:rsid w:val="00807655"/>
    <w:rsid w:val="00807679"/>
    <w:rsid w:val="00807B7F"/>
    <w:rsid w:val="00810620"/>
    <w:rsid w:val="00810D8D"/>
    <w:rsid w:val="00811268"/>
    <w:rsid w:val="00811473"/>
    <w:rsid w:val="0081179E"/>
    <w:rsid w:val="00811D7D"/>
    <w:rsid w:val="0081203C"/>
    <w:rsid w:val="00812068"/>
    <w:rsid w:val="0081219D"/>
    <w:rsid w:val="008124FC"/>
    <w:rsid w:val="00812642"/>
    <w:rsid w:val="00812B1E"/>
    <w:rsid w:val="00812E37"/>
    <w:rsid w:val="00812F94"/>
    <w:rsid w:val="008132D2"/>
    <w:rsid w:val="0081361A"/>
    <w:rsid w:val="008136A2"/>
    <w:rsid w:val="00813A27"/>
    <w:rsid w:val="00813CAA"/>
    <w:rsid w:val="00814385"/>
    <w:rsid w:val="008145F8"/>
    <w:rsid w:val="008149EE"/>
    <w:rsid w:val="0081525E"/>
    <w:rsid w:val="008153BF"/>
    <w:rsid w:val="00815462"/>
    <w:rsid w:val="008154A0"/>
    <w:rsid w:val="00815508"/>
    <w:rsid w:val="008157E7"/>
    <w:rsid w:val="00815FF3"/>
    <w:rsid w:val="00816D06"/>
    <w:rsid w:val="00817082"/>
    <w:rsid w:val="008170E8"/>
    <w:rsid w:val="008170FD"/>
    <w:rsid w:val="00817492"/>
    <w:rsid w:val="008174F9"/>
    <w:rsid w:val="008201C3"/>
    <w:rsid w:val="008201E2"/>
    <w:rsid w:val="00820642"/>
    <w:rsid w:val="008207A4"/>
    <w:rsid w:val="008207B8"/>
    <w:rsid w:val="008207E6"/>
    <w:rsid w:val="00820977"/>
    <w:rsid w:val="00820B68"/>
    <w:rsid w:val="00820F29"/>
    <w:rsid w:val="0082128E"/>
    <w:rsid w:val="008215D7"/>
    <w:rsid w:val="008217A7"/>
    <w:rsid w:val="00821872"/>
    <w:rsid w:val="00821937"/>
    <w:rsid w:val="00821A50"/>
    <w:rsid w:val="00821D92"/>
    <w:rsid w:val="00822263"/>
    <w:rsid w:val="00822416"/>
    <w:rsid w:val="00822C69"/>
    <w:rsid w:val="0082319E"/>
    <w:rsid w:val="00823338"/>
    <w:rsid w:val="0082339F"/>
    <w:rsid w:val="00823758"/>
    <w:rsid w:val="00823DC4"/>
    <w:rsid w:val="00824B13"/>
    <w:rsid w:val="00824E28"/>
    <w:rsid w:val="00824FBD"/>
    <w:rsid w:val="008250FF"/>
    <w:rsid w:val="00825113"/>
    <w:rsid w:val="008254B1"/>
    <w:rsid w:val="008257EE"/>
    <w:rsid w:val="00825816"/>
    <w:rsid w:val="00825B10"/>
    <w:rsid w:val="00825D08"/>
    <w:rsid w:val="008264E9"/>
    <w:rsid w:val="00826A99"/>
    <w:rsid w:val="00826C79"/>
    <w:rsid w:val="0082751F"/>
    <w:rsid w:val="00827CF7"/>
    <w:rsid w:val="008303E7"/>
    <w:rsid w:val="00830650"/>
    <w:rsid w:val="00830669"/>
    <w:rsid w:val="008307A9"/>
    <w:rsid w:val="00830826"/>
    <w:rsid w:val="00830883"/>
    <w:rsid w:val="00831049"/>
    <w:rsid w:val="00831174"/>
    <w:rsid w:val="00831985"/>
    <w:rsid w:val="00832316"/>
    <w:rsid w:val="00832344"/>
    <w:rsid w:val="0083265A"/>
    <w:rsid w:val="00832C18"/>
    <w:rsid w:val="00833149"/>
    <w:rsid w:val="0083362B"/>
    <w:rsid w:val="00833808"/>
    <w:rsid w:val="00833CA4"/>
    <w:rsid w:val="00833F90"/>
    <w:rsid w:val="00833FD9"/>
    <w:rsid w:val="0083402E"/>
    <w:rsid w:val="0083419A"/>
    <w:rsid w:val="008341FF"/>
    <w:rsid w:val="00834952"/>
    <w:rsid w:val="00834997"/>
    <w:rsid w:val="00834EFD"/>
    <w:rsid w:val="00834F1A"/>
    <w:rsid w:val="0083582D"/>
    <w:rsid w:val="00835B03"/>
    <w:rsid w:val="00835C41"/>
    <w:rsid w:val="0083623E"/>
    <w:rsid w:val="008367E6"/>
    <w:rsid w:val="0083699F"/>
    <w:rsid w:val="00836CDE"/>
    <w:rsid w:val="00836E2D"/>
    <w:rsid w:val="00837219"/>
    <w:rsid w:val="0083722F"/>
    <w:rsid w:val="00837559"/>
    <w:rsid w:val="008375CD"/>
    <w:rsid w:val="008375E4"/>
    <w:rsid w:val="00837EB3"/>
    <w:rsid w:val="00837EDC"/>
    <w:rsid w:val="008401B1"/>
    <w:rsid w:val="0084022D"/>
    <w:rsid w:val="008402D5"/>
    <w:rsid w:val="00840894"/>
    <w:rsid w:val="008408EE"/>
    <w:rsid w:val="008409EE"/>
    <w:rsid w:val="00840EB7"/>
    <w:rsid w:val="00841344"/>
    <w:rsid w:val="00841B43"/>
    <w:rsid w:val="00841E02"/>
    <w:rsid w:val="00841E3A"/>
    <w:rsid w:val="00841F33"/>
    <w:rsid w:val="008422CB"/>
    <w:rsid w:val="008425E6"/>
    <w:rsid w:val="00842E61"/>
    <w:rsid w:val="00843162"/>
    <w:rsid w:val="008433F4"/>
    <w:rsid w:val="008434FF"/>
    <w:rsid w:val="008435FF"/>
    <w:rsid w:val="00843D88"/>
    <w:rsid w:val="00843F90"/>
    <w:rsid w:val="00844477"/>
    <w:rsid w:val="0084480B"/>
    <w:rsid w:val="00844969"/>
    <w:rsid w:val="008452AF"/>
    <w:rsid w:val="0084540F"/>
    <w:rsid w:val="0084565D"/>
    <w:rsid w:val="0084572E"/>
    <w:rsid w:val="00845883"/>
    <w:rsid w:val="00845D92"/>
    <w:rsid w:val="00845DE5"/>
    <w:rsid w:val="00845E26"/>
    <w:rsid w:val="00845E7C"/>
    <w:rsid w:val="00846490"/>
    <w:rsid w:val="00846887"/>
    <w:rsid w:val="00846D71"/>
    <w:rsid w:val="00846EA0"/>
    <w:rsid w:val="00847401"/>
    <w:rsid w:val="00847818"/>
    <w:rsid w:val="008479D6"/>
    <w:rsid w:val="00847B83"/>
    <w:rsid w:val="00847BD2"/>
    <w:rsid w:val="008501ED"/>
    <w:rsid w:val="00850781"/>
    <w:rsid w:val="00850A3F"/>
    <w:rsid w:val="00850AE3"/>
    <w:rsid w:val="00850F8C"/>
    <w:rsid w:val="008513A3"/>
    <w:rsid w:val="00851A68"/>
    <w:rsid w:val="00851E31"/>
    <w:rsid w:val="00852019"/>
    <w:rsid w:val="008520A6"/>
    <w:rsid w:val="0085222A"/>
    <w:rsid w:val="008525F2"/>
    <w:rsid w:val="00852776"/>
    <w:rsid w:val="0085294F"/>
    <w:rsid w:val="008530F9"/>
    <w:rsid w:val="0085343B"/>
    <w:rsid w:val="0085355C"/>
    <w:rsid w:val="0085363C"/>
    <w:rsid w:val="00853946"/>
    <w:rsid w:val="00853D5D"/>
    <w:rsid w:val="00853F2D"/>
    <w:rsid w:val="008541D0"/>
    <w:rsid w:val="008544B7"/>
    <w:rsid w:val="00854717"/>
    <w:rsid w:val="008547B7"/>
    <w:rsid w:val="008547BA"/>
    <w:rsid w:val="00854CF9"/>
    <w:rsid w:val="00855061"/>
    <w:rsid w:val="008550B2"/>
    <w:rsid w:val="008552A4"/>
    <w:rsid w:val="00855EC5"/>
    <w:rsid w:val="0085630C"/>
    <w:rsid w:val="008567D7"/>
    <w:rsid w:val="00856828"/>
    <w:rsid w:val="008568DF"/>
    <w:rsid w:val="00856A6D"/>
    <w:rsid w:val="00856CA4"/>
    <w:rsid w:val="0085704E"/>
    <w:rsid w:val="00857463"/>
    <w:rsid w:val="00857BDF"/>
    <w:rsid w:val="00857CD1"/>
    <w:rsid w:val="00857EB2"/>
    <w:rsid w:val="008603F2"/>
    <w:rsid w:val="0086052A"/>
    <w:rsid w:val="00860B3A"/>
    <w:rsid w:val="00860CBA"/>
    <w:rsid w:val="00860E7C"/>
    <w:rsid w:val="00860FE4"/>
    <w:rsid w:val="008616BD"/>
    <w:rsid w:val="008619AE"/>
    <w:rsid w:val="00861D9E"/>
    <w:rsid w:val="0086206C"/>
    <w:rsid w:val="008625E8"/>
    <w:rsid w:val="00862654"/>
    <w:rsid w:val="00862785"/>
    <w:rsid w:val="00862824"/>
    <w:rsid w:val="00862DDD"/>
    <w:rsid w:val="00862DE1"/>
    <w:rsid w:val="00862E8F"/>
    <w:rsid w:val="00862F50"/>
    <w:rsid w:val="00862FA4"/>
    <w:rsid w:val="00863762"/>
    <w:rsid w:val="00863E89"/>
    <w:rsid w:val="00864621"/>
    <w:rsid w:val="0086491D"/>
    <w:rsid w:val="008649AA"/>
    <w:rsid w:val="00864C28"/>
    <w:rsid w:val="00864CAF"/>
    <w:rsid w:val="008656D2"/>
    <w:rsid w:val="008657D0"/>
    <w:rsid w:val="008662A0"/>
    <w:rsid w:val="0086669E"/>
    <w:rsid w:val="008666F2"/>
    <w:rsid w:val="00866806"/>
    <w:rsid w:val="00866CCB"/>
    <w:rsid w:val="00866DC5"/>
    <w:rsid w:val="0086702C"/>
    <w:rsid w:val="0086715B"/>
    <w:rsid w:val="00867747"/>
    <w:rsid w:val="0087059A"/>
    <w:rsid w:val="0087073F"/>
    <w:rsid w:val="00870749"/>
    <w:rsid w:val="00870863"/>
    <w:rsid w:val="0087089F"/>
    <w:rsid w:val="008708F6"/>
    <w:rsid w:val="008709C5"/>
    <w:rsid w:val="00870C64"/>
    <w:rsid w:val="008713DC"/>
    <w:rsid w:val="00871593"/>
    <w:rsid w:val="008720CB"/>
    <w:rsid w:val="00872669"/>
    <w:rsid w:val="008727E9"/>
    <w:rsid w:val="00872979"/>
    <w:rsid w:val="00872A45"/>
    <w:rsid w:val="00872BD3"/>
    <w:rsid w:val="00872C22"/>
    <w:rsid w:val="00872C45"/>
    <w:rsid w:val="00873109"/>
    <w:rsid w:val="0087346E"/>
    <w:rsid w:val="0087360E"/>
    <w:rsid w:val="008739CB"/>
    <w:rsid w:val="00873ACB"/>
    <w:rsid w:val="00873BB0"/>
    <w:rsid w:val="00873CF6"/>
    <w:rsid w:val="00874723"/>
    <w:rsid w:val="00874897"/>
    <w:rsid w:val="008748D9"/>
    <w:rsid w:val="0087497C"/>
    <w:rsid w:val="00874E33"/>
    <w:rsid w:val="008753B6"/>
    <w:rsid w:val="00875511"/>
    <w:rsid w:val="0087575C"/>
    <w:rsid w:val="008757EF"/>
    <w:rsid w:val="008765F4"/>
    <w:rsid w:val="00876B8C"/>
    <w:rsid w:val="00876ED9"/>
    <w:rsid w:val="00877035"/>
    <w:rsid w:val="00877497"/>
    <w:rsid w:val="008776A4"/>
    <w:rsid w:val="0088009F"/>
    <w:rsid w:val="008806C9"/>
    <w:rsid w:val="008806CD"/>
    <w:rsid w:val="00880B1A"/>
    <w:rsid w:val="008811FB"/>
    <w:rsid w:val="00882A09"/>
    <w:rsid w:val="00882D55"/>
    <w:rsid w:val="00882F07"/>
    <w:rsid w:val="008836C1"/>
    <w:rsid w:val="00883A4E"/>
    <w:rsid w:val="00884C80"/>
    <w:rsid w:val="00884CD1"/>
    <w:rsid w:val="00884E2D"/>
    <w:rsid w:val="0088502E"/>
    <w:rsid w:val="008851D2"/>
    <w:rsid w:val="008855F5"/>
    <w:rsid w:val="00885A30"/>
    <w:rsid w:val="00885E26"/>
    <w:rsid w:val="00885E82"/>
    <w:rsid w:val="00886547"/>
    <w:rsid w:val="00886915"/>
    <w:rsid w:val="00886F54"/>
    <w:rsid w:val="0088706A"/>
    <w:rsid w:val="008872E0"/>
    <w:rsid w:val="00887549"/>
    <w:rsid w:val="008876A7"/>
    <w:rsid w:val="0089009A"/>
    <w:rsid w:val="008902B9"/>
    <w:rsid w:val="008903A9"/>
    <w:rsid w:val="00890489"/>
    <w:rsid w:val="008905BC"/>
    <w:rsid w:val="008908CE"/>
    <w:rsid w:val="00890E3D"/>
    <w:rsid w:val="0089151B"/>
    <w:rsid w:val="00891D14"/>
    <w:rsid w:val="00891E1B"/>
    <w:rsid w:val="00892174"/>
    <w:rsid w:val="00892180"/>
    <w:rsid w:val="008921F9"/>
    <w:rsid w:val="00892230"/>
    <w:rsid w:val="0089293F"/>
    <w:rsid w:val="00892AD2"/>
    <w:rsid w:val="00893811"/>
    <w:rsid w:val="00893BF3"/>
    <w:rsid w:val="00893C57"/>
    <w:rsid w:val="00893E0F"/>
    <w:rsid w:val="008940D6"/>
    <w:rsid w:val="00894E9F"/>
    <w:rsid w:val="00894F49"/>
    <w:rsid w:val="00895044"/>
    <w:rsid w:val="0089540E"/>
    <w:rsid w:val="0089562E"/>
    <w:rsid w:val="00896352"/>
    <w:rsid w:val="00896BF4"/>
    <w:rsid w:val="008979A7"/>
    <w:rsid w:val="00897A17"/>
    <w:rsid w:val="00897D3B"/>
    <w:rsid w:val="008A01E8"/>
    <w:rsid w:val="008A04F4"/>
    <w:rsid w:val="008A07B7"/>
    <w:rsid w:val="008A07CC"/>
    <w:rsid w:val="008A0A9F"/>
    <w:rsid w:val="008A10A9"/>
    <w:rsid w:val="008A152F"/>
    <w:rsid w:val="008A1A17"/>
    <w:rsid w:val="008A1B50"/>
    <w:rsid w:val="008A242E"/>
    <w:rsid w:val="008A26B0"/>
    <w:rsid w:val="008A2B71"/>
    <w:rsid w:val="008A2BC5"/>
    <w:rsid w:val="008A2F1D"/>
    <w:rsid w:val="008A3019"/>
    <w:rsid w:val="008A309F"/>
    <w:rsid w:val="008A319E"/>
    <w:rsid w:val="008A3705"/>
    <w:rsid w:val="008A37F3"/>
    <w:rsid w:val="008A3912"/>
    <w:rsid w:val="008A3BC3"/>
    <w:rsid w:val="008A3D38"/>
    <w:rsid w:val="008A3D77"/>
    <w:rsid w:val="008A4076"/>
    <w:rsid w:val="008A43BD"/>
    <w:rsid w:val="008A45DF"/>
    <w:rsid w:val="008A4831"/>
    <w:rsid w:val="008A4DD2"/>
    <w:rsid w:val="008A525E"/>
    <w:rsid w:val="008A54BC"/>
    <w:rsid w:val="008A5582"/>
    <w:rsid w:val="008A57F6"/>
    <w:rsid w:val="008A58C5"/>
    <w:rsid w:val="008A5C6B"/>
    <w:rsid w:val="008A5DFC"/>
    <w:rsid w:val="008A619F"/>
    <w:rsid w:val="008A62C4"/>
    <w:rsid w:val="008A63F8"/>
    <w:rsid w:val="008A668C"/>
    <w:rsid w:val="008A7120"/>
    <w:rsid w:val="008A7BB0"/>
    <w:rsid w:val="008A7C48"/>
    <w:rsid w:val="008A7DBB"/>
    <w:rsid w:val="008A7EE1"/>
    <w:rsid w:val="008A7F43"/>
    <w:rsid w:val="008A7F58"/>
    <w:rsid w:val="008B0197"/>
    <w:rsid w:val="008B05EB"/>
    <w:rsid w:val="008B0811"/>
    <w:rsid w:val="008B09D0"/>
    <w:rsid w:val="008B1BFC"/>
    <w:rsid w:val="008B1F90"/>
    <w:rsid w:val="008B2582"/>
    <w:rsid w:val="008B25E1"/>
    <w:rsid w:val="008B2619"/>
    <w:rsid w:val="008B2C77"/>
    <w:rsid w:val="008B34D1"/>
    <w:rsid w:val="008B38A4"/>
    <w:rsid w:val="008B3E3E"/>
    <w:rsid w:val="008B42B5"/>
    <w:rsid w:val="008B435B"/>
    <w:rsid w:val="008B43EA"/>
    <w:rsid w:val="008B48E0"/>
    <w:rsid w:val="008B4C77"/>
    <w:rsid w:val="008B4D77"/>
    <w:rsid w:val="008B4E52"/>
    <w:rsid w:val="008B4E70"/>
    <w:rsid w:val="008B533D"/>
    <w:rsid w:val="008B59B3"/>
    <w:rsid w:val="008B5EFC"/>
    <w:rsid w:val="008B6105"/>
    <w:rsid w:val="008B653F"/>
    <w:rsid w:val="008B6E4A"/>
    <w:rsid w:val="008B7063"/>
    <w:rsid w:val="008B74E7"/>
    <w:rsid w:val="008B79C7"/>
    <w:rsid w:val="008B7AD9"/>
    <w:rsid w:val="008B7B88"/>
    <w:rsid w:val="008B7E66"/>
    <w:rsid w:val="008B7FC0"/>
    <w:rsid w:val="008C040C"/>
    <w:rsid w:val="008C07A3"/>
    <w:rsid w:val="008C0F0C"/>
    <w:rsid w:val="008C0F77"/>
    <w:rsid w:val="008C13EF"/>
    <w:rsid w:val="008C1596"/>
    <w:rsid w:val="008C1B76"/>
    <w:rsid w:val="008C1DB1"/>
    <w:rsid w:val="008C1E63"/>
    <w:rsid w:val="008C1F3D"/>
    <w:rsid w:val="008C21BF"/>
    <w:rsid w:val="008C269A"/>
    <w:rsid w:val="008C26CB"/>
    <w:rsid w:val="008C2948"/>
    <w:rsid w:val="008C2C55"/>
    <w:rsid w:val="008C2C72"/>
    <w:rsid w:val="008C35E3"/>
    <w:rsid w:val="008C4117"/>
    <w:rsid w:val="008C4539"/>
    <w:rsid w:val="008C47B5"/>
    <w:rsid w:val="008C4B2D"/>
    <w:rsid w:val="008C4B4B"/>
    <w:rsid w:val="008C4DE9"/>
    <w:rsid w:val="008C5146"/>
    <w:rsid w:val="008C549B"/>
    <w:rsid w:val="008C5C4B"/>
    <w:rsid w:val="008C6176"/>
    <w:rsid w:val="008C62EC"/>
    <w:rsid w:val="008C6305"/>
    <w:rsid w:val="008C633B"/>
    <w:rsid w:val="008C647B"/>
    <w:rsid w:val="008C66D6"/>
    <w:rsid w:val="008C6972"/>
    <w:rsid w:val="008C7047"/>
    <w:rsid w:val="008C70CA"/>
    <w:rsid w:val="008C719E"/>
    <w:rsid w:val="008C72D5"/>
    <w:rsid w:val="008C74B2"/>
    <w:rsid w:val="008C7571"/>
    <w:rsid w:val="008C7606"/>
    <w:rsid w:val="008C7928"/>
    <w:rsid w:val="008D00F9"/>
    <w:rsid w:val="008D038E"/>
    <w:rsid w:val="008D0816"/>
    <w:rsid w:val="008D08AE"/>
    <w:rsid w:val="008D0CEE"/>
    <w:rsid w:val="008D1115"/>
    <w:rsid w:val="008D1588"/>
    <w:rsid w:val="008D15CD"/>
    <w:rsid w:val="008D1B88"/>
    <w:rsid w:val="008D1CF0"/>
    <w:rsid w:val="008D223B"/>
    <w:rsid w:val="008D24CA"/>
    <w:rsid w:val="008D24D3"/>
    <w:rsid w:val="008D269F"/>
    <w:rsid w:val="008D2734"/>
    <w:rsid w:val="008D28EB"/>
    <w:rsid w:val="008D2BCF"/>
    <w:rsid w:val="008D330E"/>
    <w:rsid w:val="008D37FB"/>
    <w:rsid w:val="008D38B6"/>
    <w:rsid w:val="008D3906"/>
    <w:rsid w:val="008D3CB3"/>
    <w:rsid w:val="008D3D0E"/>
    <w:rsid w:val="008D3E4F"/>
    <w:rsid w:val="008D4639"/>
    <w:rsid w:val="008D4826"/>
    <w:rsid w:val="008D4AA8"/>
    <w:rsid w:val="008D4AF9"/>
    <w:rsid w:val="008D4B22"/>
    <w:rsid w:val="008D4D1E"/>
    <w:rsid w:val="008D52E8"/>
    <w:rsid w:val="008D5494"/>
    <w:rsid w:val="008D5796"/>
    <w:rsid w:val="008D63B1"/>
    <w:rsid w:val="008D645F"/>
    <w:rsid w:val="008D68C4"/>
    <w:rsid w:val="008D690C"/>
    <w:rsid w:val="008D69F5"/>
    <w:rsid w:val="008D6A86"/>
    <w:rsid w:val="008D6C2D"/>
    <w:rsid w:val="008D7519"/>
    <w:rsid w:val="008D7AC9"/>
    <w:rsid w:val="008E0049"/>
    <w:rsid w:val="008E009A"/>
    <w:rsid w:val="008E01FD"/>
    <w:rsid w:val="008E099E"/>
    <w:rsid w:val="008E0F36"/>
    <w:rsid w:val="008E143F"/>
    <w:rsid w:val="008E153E"/>
    <w:rsid w:val="008E1851"/>
    <w:rsid w:val="008E2B91"/>
    <w:rsid w:val="008E2BE5"/>
    <w:rsid w:val="008E2DC9"/>
    <w:rsid w:val="008E3282"/>
    <w:rsid w:val="008E3423"/>
    <w:rsid w:val="008E3719"/>
    <w:rsid w:val="008E3BF9"/>
    <w:rsid w:val="008E3C31"/>
    <w:rsid w:val="008E3E21"/>
    <w:rsid w:val="008E423D"/>
    <w:rsid w:val="008E44F1"/>
    <w:rsid w:val="008E45D3"/>
    <w:rsid w:val="008E4C7D"/>
    <w:rsid w:val="008E4E7E"/>
    <w:rsid w:val="008E50A4"/>
    <w:rsid w:val="008E54B2"/>
    <w:rsid w:val="008E5643"/>
    <w:rsid w:val="008E5A4E"/>
    <w:rsid w:val="008E5D18"/>
    <w:rsid w:val="008E5EA7"/>
    <w:rsid w:val="008E5FEC"/>
    <w:rsid w:val="008E6508"/>
    <w:rsid w:val="008E677F"/>
    <w:rsid w:val="008E68CF"/>
    <w:rsid w:val="008E6996"/>
    <w:rsid w:val="008E6B70"/>
    <w:rsid w:val="008E6BB3"/>
    <w:rsid w:val="008E70AD"/>
    <w:rsid w:val="008E798F"/>
    <w:rsid w:val="008E7AA4"/>
    <w:rsid w:val="008E7C37"/>
    <w:rsid w:val="008E7EC1"/>
    <w:rsid w:val="008F07DB"/>
    <w:rsid w:val="008F0897"/>
    <w:rsid w:val="008F0CAE"/>
    <w:rsid w:val="008F0FC0"/>
    <w:rsid w:val="008F119D"/>
    <w:rsid w:val="008F1212"/>
    <w:rsid w:val="008F124F"/>
    <w:rsid w:val="008F132C"/>
    <w:rsid w:val="008F1848"/>
    <w:rsid w:val="008F18DF"/>
    <w:rsid w:val="008F19A9"/>
    <w:rsid w:val="008F1BC8"/>
    <w:rsid w:val="008F2110"/>
    <w:rsid w:val="008F246A"/>
    <w:rsid w:val="008F2AFD"/>
    <w:rsid w:val="008F2BEB"/>
    <w:rsid w:val="008F2E44"/>
    <w:rsid w:val="008F3429"/>
    <w:rsid w:val="008F34FB"/>
    <w:rsid w:val="008F3C3D"/>
    <w:rsid w:val="008F3E0C"/>
    <w:rsid w:val="008F464A"/>
    <w:rsid w:val="008F4A64"/>
    <w:rsid w:val="008F52CE"/>
    <w:rsid w:val="008F56DC"/>
    <w:rsid w:val="008F5D1F"/>
    <w:rsid w:val="008F63A8"/>
    <w:rsid w:val="008F673F"/>
    <w:rsid w:val="008F7580"/>
    <w:rsid w:val="008F779E"/>
    <w:rsid w:val="008F78C7"/>
    <w:rsid w:val="008F7915"/>
    <w:rsid w:val="009002B2"/>
    <w:rsid w:val="0090034B"/>
    <w:rsid w:val="00900457"/>
    <w:rsid w:val="009010EE"/>
    <w:rsid w:val="00901494"/>
    <w:rsid w:val="0090158C"/>
    <w:rsid w:val="00901672"/>
    <w:rsid w:val="00901C9A"/>
    <w:rsid w:val="0090225A"/>
    <w:rsid w:val="009026CE"/>
    <w:rsid w:val="009027A0"/>
    <w:rsid w:val="009028B5"/>
    <w:rsid w:val="00902926"/>
    <w:rsid w:val="00902D98"/>
    <w:rsid w:val="00902E74"/>
    <w:rsid w:val="00903176"/>
    <w:rsid w:val="009032F7"/>
    <w:rsid w:val="0090343D"/>
    <w:rsid w:val="009038B5"/>
    <w:rsid w:val="00903CA1"/>
    <w:rsid w:val="00904109"/>
    <w:rsid w:val="00904C51"/>
    <w:rsid w:val="0090509E"/>
    <w:rsid w:val="00905379"/>
    <w:rsid w:val="0090539C"/>
    <w:rsid w:val="009053A5"/>
    <w:rsid w:val="00905613"/>
    <w:rsid w:val="0090569E"/>
    <w:rsid w:val="009058E9"/>
    <w:rsid w:val="00905ABB"/>
    <w:rsid w:val="00905BCD"/>
    <w:rsid w:val="00906074"/>
    <w:rsid w:val="00906768"/>
    <w:rsid w:val="0090694F"/>
    <w:rsid w:val="00906ADC"/>
    <w:rsid w:val="00906EDB"/>
    <w:rsid w:val="00907127"/>
    <w:rsid w:val="009071AF"/>
    <w:rsid w:val="009071EA"/>
    <w:rsid w:val="009072E4"/>
    <w:rsid w:val="0090772F"/>
    <w:rsid w:val="00907750"/>
    <w:rsid w:val="00907EB8"/>
    <w:rsid w:val="00910193"/>
    <w:rsid w:val="0091035C"/>
    <w:rsid w:val="009108D3"/>
    <w:rsid w:val="009111EE"/>
    <w:rsid w:val="0091160E"/>
    <w:rsid w:val="00911FB4"/>
    <w:rsid w:val="009120F0"/>
    <w:rsid w:val="009121B1"/>
    <w:rsid w:val="009125F0"/>
    <w:rsid w:val="00912664"/>
    <w:rsid w:val="00912DF2"/>
    <w:rsid w:val="00912E44"/>
    <w:rsid w:val="00913297"/>
    <w:rsid w:val="00913403"/>
    <w:rsid w:val="00913559"/>
    <w:rsid w:val="00913A11"/>
    <w:rsid w:val="00913C9E"/>
    <w:rsid w:val="00913CF2"/>
    <w:rsid w:val="00914099"/>
    <w:rsid w:val="009140B7"/>
    <w:rsid w:val="0091424D"/>
    <w:rsid w:val="009143AE"/>
    <w:rsid w:val="00914840"/>
    <w:rsid w:val="00914E65"/>
    <w:rsid w:val="00914E87"/>
    <w:rsid w:val="0091520A"/>
    <w:rsid w:val="009155BA"/>
    <w:rsid w:val="0091567B"/>
    <w:rsid w:val="0091569D"/>
    <w:rsid w:val="009156C6"/>
    <w:rsid w:val="0091587B"/>
    <w:rsid w:val="00915A14"/>
    <w:rsid w:val="00915A73"/>
    <w:rsid w:val="00915AAA"/>
    <w:rsid w:val="00915B34"/>
    <w:rsid w:val="00915E0E"/>
    <w:rsid w:val="009164DC"/>
    <w:rsid w:val="009165E1"/>
    <w:rsid w:val="00916669"/>
    <w:rsid w:val="00916805"/>
    <w:rsid w:val="009168A5"/>
    <w:rsid w:val="00916946"/>
    <w:rsid w:val="0091796A"/>
    <w:rsid w:val="00917CDA"/>
    <w:rsid w:val="00917E61"/>
    <w:rsid w:val="00920021"/>
    <w:rsid w:val="0092124B"/>
    <w:rsid w:val="00921C51"/>
    <w:rsid w:val="009225B1"/>
    <w:rsid w:val="0092262D"/>
    <w:rsid w:val="00922656"/>
    <w:rsid w:val="00922701"/>
    <w:rsid w:val="0092275F"/>
    <w:rsid w:val="009227D8"/>
    <w:rsid w:val="00922DA8"/>
    <w:rsid w:val="00922F0E"/>
    <w:rsid w:val="00923395"/>
    <w:rsid w:val="009236C6"/>
    <w:rsid w:val="0092374A"/>
    <w:rsid w:val="0092381F"/>
    <w:rsid w:val="00923B9C"/>
    <w:rsid w:val="00923EBF"/>
    <w:rsid w:val="00924089"/>
    <w:rsid w:val="0092416F"/>
    <w:rsid w:val="00924422"/>
    <w:rsid w:val="00924BE1"/>
    <w:rsid w:val="00925066"/>
    <w:rsid w:val="0092513C"/>
    <w:rsid w:val="00925192"/>
    <w:rsid w:val="009252BB"/>
    <w:rsid w:val="009255A4"/>
    <w:rsid w:val="00925896"/>
    <w:rsid w:val="00925DA4"/>
    <w:rsid w:val="00925FC1"/>
    <w:rsid w:val="00926343"/>
    <w:rsid w:val="009263BC"/>
    <w:rsid w:val="0092661F"/>
    <w:rsid w:val="00926E74"/>
    <w:rsid w:val="0092766E"/>
    <w:rsid w:val="00930237"/>
    <w:rsid w:val="00931284"/>
    <w:rsid w:val="009312CD"/>
    <w:rsid w:val="00931521"/>
    <w:rsid w:val="00931950"/>
    <w:rsid w:val="00931E1F"/>
    <w:rsid w:val="00931F7F"/>
    <w:rsid w:val="00931FCE"/>
    <w:rsid w:val="009329E9"/>
    <w:rsid w:val="00932DA7"/>
    <w:rsid w:val="009333C7"/>
    <w:rsid w:val="00933F09"/>
    <w:rsid w:val="00934086"/>
    <w:rsid w:val="00934163"/>
    <w:rsid w:val="009344B3"/>
    <w:rsid w:val="009345E0"/>
    <w:rsid w:val="009347EB"/>
    <w:rsid w:val="00934809"/>
    <w:rsid w:val="00935108"/>
    <w:rsid w:val="009351AD"/>
    <w:rsid w:val="009351DE"/>
    <w:rsid w:val="0093546F"/>
    <w:rsid w:val="00935ACF"/>
    <w:rsid w:val="00935CC0"/>
    <w:rsid w:val="00935E88"/>
    <w:rsid w:val="0093686C"/>
    <w:rsid w:val="00936C27"/>
    <w:rsid w:val="00937234"/>
    <w:rsid w:val="009379CA"/>
    <w:rsid w:val="00937ACC"/>
    <w:rsid w:val="00937AE5"/>
    <w:rsid w:val="00937DE5"/>
    <w:rsid w:val="009400FA"/>
    <w:rsid w:val="009403C5"/>
    <w:rsid w:val="009403FC"/>
    <w:rsid w:val="00940921"/>
    <w:rsid w:val="00940BEA"/>
    <w:rsid w:val="00940BFA"/>
    <w:rsid w:val="00940E85"/>
    <w:rsid w:val="00941737"/>
    <w:rsid w:val="00941790"/>
    <w:rsid w:val="00941995"/>
    <w:rsid w:val="00941A65"/>
    <w:rsid w:val="00941CA0"/>
    <w:rsid w:val="00942502"/>
    <w:rsid w:val="0094284D"/>
    <w:rsid w:val="00942B17"/>
    <w:rsid w:val="00942DDD"/>
    <w:rsid w:val="00942E14"/>
    <w:rsid w:val="00942EA0"/>
    <w:rsid w:val="00942F95"/>
    <w:rsid w:val="0094346F"/>
    <w:rsid w:val="00943490"/>
    <w:rsid w:val="00943576"/>
    <w:rsid w:val="0094367E"/>
    <w:rsid w:val="00943778"/>
    <w:rsid w:val="00943989"/>
    <w:rsid w:val="009442CE"/>
    <w:rsid w:val="00944489"/>
    <w:rsid w:val="009454B3"/>
    <w:rsid w:val="00945542"/>
    <w:rsid w:val="0094578A"/>
    <w:rsid w:val="009458C3"/>
    <w:rsid w:val="009459DC"/>
    <w:rsid w:val="00945D0E"/>
    <w:rsid w:val="00946011"/>
    <w:rsid w:val="00946031"/>
    <w:rsid w:val="0094629A"/>
    <w:rsid w:val="009466FC"/>
    <w:rsid w:val="009468AB"/>
    <w:rsid w:val="009470B4"/>
    <w:rsid w:val="00947351"/>
    <w:rsid w:val="009473C6"/>
    <w:rsid w:val="0094743F"/>
    <w:rsid w:val="009476E1"/>
    <w:rsid w:val="00947713"/>
    <w:rsid w:val="0095049F"/>
    <w:rsid w:val="00950C14"/>
    <w:rsid w:val="00950C49"/>
    <w:rsid w:val="00950D16"/>
    <w:rsid w:val="0095162C"/>
    <w:rsid w:val="00951AE2"/>
    <w:rsid w:val="00951D4C"/>
    <w:rsid w:val="00951ECB"/>
    <w:rsid w:val="009523B6"/>
    <w:rsid w:val="009527A4"/>
    <w:rsid w:val="00953065"/>
    <w:rsid w:val="0095377B"/>
    <w:rsid w:val="00953782"/>
    <w:rsid w:val="00953D39"/>
    <w:rsid w:val="00953F24"/>
    <w:rsid w:val="00954270"/>
    <w:rsid w:val="00954392"/>
    <w:rsid w:val="00954437"/>
    <w:rsid w:val="009551C4"/>
    <w:rsid w:val="0095585D"/>
    <w:rsid w:val="00955C59"/>
    <w:rsid w:val="00955F46"/>
    <w:rsid w:val="00955F63"/>
    <w:rsid w:val="00956312"/>
    <w:rsid w:val="009563D7"/>
    <w:rsid w:val="00956661"/>
    <w:rsid w:val="009566F3"/>
    <w:rsid w:val="00956A42"/>
    <w:rsid w:val="00956B7C"/>
    <w:rsid w:val="00956F91"/>
    <w:rsid w:val="009571AB"/>
    <w:rsid w:val="009574D4"/>
    <w:rsid w:val="00957506"/>
    <w:rsid w:val="00957C23"/>
    <w:rsid w:val="009600E9"/>
    <w:rsid w:val="009604EF"/>
    <w:rsid w:val="009612ED"/>
    <w:rsid w:val="00961518"/>
    <w:rsid w:val="0096152B"/>
    <w:rsid w:val="0096183D"/>
    <w:rsid w:val="0096200E"/>
    <w:rsid w:val="009622E4"/>
    <w:rsid w:val="00962464"/>
    <w:rsid w:val="0096255D"/>
    <w:rsid w:val="00962813"/>
    <w:rsid w:val="00962BBC"/>
    <w:rsid w:val="00962D57"/>
    <w:rsid w:val="00962E6A"/>
    <w:rsid w:val="00962F8E"/>
    <w:rsid w:val="009630F3"/>
    <w:rsid w:val="00963F87"/>
    <w:rsid w:val="009640F8"/>
    <w:rsid w:val="0096435E"/>
    <w:rsid w:val="00964387"/>
    <w:rsid w:val="0096448B"/>
    <w:rsid w:val="0096483F"/>
    <w:rsid w:val="009648F7"/>
    <w:rsid w:val="00964B1F"/>
    <w:rsid w:val="00964BBF"/>
    <w:rsid w:val="009650FF"/>
    <w:rsid w:val="00965192"/>
    <w:rsid w:val="00965931"/>
    <w:rsid w:val="00965C08"/>
    <w:rsid w:val="0096601C"/>
    <w:rsid w:val="0096620B"/>
    <w:rsid w:val="00966BD3"/>
    <w:rsid w:val="00966DEA"/>
    <w:rsid w:val="00966E03"/>
    <w:rsid w:val="00966F88"/>
    <w:rsid w:val="0096709C"/>
    <w:rsid w:val="0096757E"/>
    <w:rsid w:val="00967874"/>
    <w:rsid w:val="00967A2E"/>
    <w:rsid w:val="00967E76"/>
    <w:rsid w:val="00967F85"/>
    <w:rsid w:val="009703CF"/>
    <w:rsid w:val="0097040D"/>
    <w:rsid w:val="00970477"/>
    <w:rsid w:val="009706F1"/>
    <w:rsid w:val="009707E6"/>
    <w:rsid w:val="009708F4"/>
    <w:rsid w:val="00970FD2"/>
    <w:rsid w:val="0097153B"/>
    <w:rsid w:val="00971598"/>
    <w:rsid w:val="009718EB"/>
    <w:rsid w:val="00971AB1"/>
    <w:rsid w:val="00971D49"/>
    <w:rsid w:val="009724A1"/>
    <w:rsid w:val="00972C11"/>
    <w:rsid w:val="00973339"/>
    <w:rsid w:val="0097352E"/>
    <w:rsid w:val="00973619"/>
    <w:rsid w:val="009738D0"/>
    <w:rsid w:val="00973A08"/>
    <w:rsid w:val="009748A4"/>
    <w:rsid w:val="00974A0E"/>
    <w:rsid w:val="00975018"/>
    <w:rsid w:val="0097507F"/>
    <w:rsid w:val="009753EB"/>
    <w:rsid w:val="00975649"/>
    <w:rsid w:val="00975E4C"/>
    <w:rsid w:val="00975E6B"/>
    <w:rsid w:val="0097648E"/>
    <w:rsid w:val="009764E6"/>
    <w:rsid w:val="009768E7"/>
    <w:rsid w:val="00976A23"/>
    <w:rsid w:val="00976F9F"/>
    <w:rsid w:val="00977134"/>
    <w:rsid w:val="00977565"/>
    <w:rsid w:val="00977C89"/>
    <w:rsid w:val="009800F4"/>
    <w:rsid w:val="00980257"/>
    <w:rsid w:val="009807B7"/>
    <w:rsid w:val="00980AD9"/>
    <w:rsid w:val="00980E59"/>
    <w:rsid w:val="009812F5"/>
    <w:rsid w:val="009813A2"/>
    <w:rsid w:val="009815AE"/>
    <w:rsid w:val="00981C6B"/>
    <w:rsid w:val="0098207C"/>
    <w:rsid w:val="009825D4"/>
    <w:rsid w:val="009826CE"/>
    <w:rsid w:val="00982852"/>
    <w:rsid w:val="00982A09"/>
    <w:rsid w:val="00982A27"/>
    <w:rsid w:val="00982B8D"/>
    <w:rsid w:val="00982CAF"/>
    <w:rsid w:val="009831E4"/>
    <w:rsid w:val="00983605"/>
    <w:rsid w:val="0098378A"/>
    <w:rsid w:val="00983CE3"/>
    <w:rsid w:val="00983F3B"/>
    <w:rsid w:val="0098452B"/>
    <w:rsid w:val="00984C90"/>
    <w:rsid w:val="00985C06"/>
    <w:rsid w:val="00985F83"/>
    <w:rsid w:val="00986435"/>
    <w:rsid w:val="00986478"/>
    <w:rsid w:val="009865A4"/>
    <w:rsid w:val="0098666D"/>
    <w:rsid w:val="00986769"/>
    <w:rsid w:val="00986872"/>
    <w:rsid w:val="00986E32"/>
    <w:rsid w:val="0098735A"/>
    <w:rsid w:val="0098752D"/>
    <w:rsid w:val="00987755"/>
    <w:rsid w:val="00987ED2"/>
    <w:rsid w:val="009900AC"/>
    <w:rsid w:val="009902AF"/>
    <w:rsid w:val="00990340"/>
    <w:rsid w:val="00990662"/>
    <w:rsid w:val="00990678"/>
    <w:rsid w:val="009907D1"/>
    <w:rsid w:val="009907E0"/>
    <w:rsid w:val="00990A51"/>
    <w:rsid w:val="00990E77"/>
    <w:rsid w:val="00991254"/>
    <w:rsid w:val="009918C1"/>
    <w:rsid w:val="009919AD"/>
    <w:rsid w:val="00991C03"/>
    <w:rsid w:val="00991C97"/>
    <w:rsid w:val="0099221B"/>
    <w:rsid w:val="00992441"/>
    <w:rsid w:val="00992506"/>
    <w:rsid w:val="00992942"/>
    <w:rsid w:val="00992D7E"/>
    <w:rsid w:val="009934DB"/>
    <w:rsid w:val="00993F96"/>
    <w:rsid w:val="0099424B"/>
    <w:rsid w:val="00994583"/>
    <w:rsid w:val="00994BAD"/>
    <w:rsid w:val="0099516F"/>
    <w:rsid w:val="00995B3B"/>
    <w:rsid w:val="00995C2B"/>
    <w:rsid w:val="00995CC5"/>
    <w:rsid w:val="0099632B"/>
    <w:rsid w:val="009965EC"/>
    <w:rsid w:val="00996728"/>
    <w:rsid w:val="009968AB"/>
    <w:rsid w:val="0099694D"/>
    <w:rsid w:val="009969A4"/>
    <w:rsid w:val="00996E1C"/>
    <w:rsid w:val="00997019"/>
    <w:rsid w:val="00997141"/>
    <w:rsid w:val="00997779"/>
    <w:rsid w:val="0099783A"/>
    <w:rsid w:val="00997D0B"/>
    <w:rsid w:val="00997DBE"/>
    <w:rsid w:val="00997E91"/>
    <w:rsid w:val="009A0332"/>
    <w:rsid w:val="009A04B9"/>
    <w:rsid w:val="009A0645"/>
    <w:rsid w:val="009A0E22"/>
    <w:rsid w:val="009A0E7C"/>
    <w:rsid w:val="009A110C"/>
    <w:rsid w:val="009A13F3"/>
    <w:rsid w:val="009A1941"/>
    <w:rsid w:val="009A1DDB"/>
    <w:rsid w:val="009A26CD"/>
    <w:rsid w:val="009A2874"/>
    <w:rsid w:val="009A2A31"/>
    <w:rsid w:val="009A2BE1"/>
    <w:rsid w:val="009A2D16"/>
    <w:rsid w:val="009A2DD1"/>
    <w:rsid w:val="009A2F81"/>
    <w:rsid w:val="009A3257"/>
    <w:rsid w:val="009A36A2"/>
    <w:rsid w:val="009A3730"/>
    <w:rsid w:val="009A3B41"/>
    <w:rsid w:val="009A3D56"/>
    <w:rsid w:val="009A3EEF"/>
    <w:rsid w:val="009A4102"/>
    <w:rsid w:val="009A4611"/>
    <w:rsid w:val="009A4C0B"/>
    <w:rsid w:val="009A4C4E"/>
    <w:rsid w:val="009A4E41"/>
    <w:rsid w:val="009A5297"/>
    <w:rsid w:val="009A5AE7"/>
    <w:rsid w:val="009A5FD8"/>
    <w:rsid w:val="009A615B"/>
    <w:rsid w:val="009A6417"/>
    <w:rsid w:val="009A650B"/>
    <w:rsid w:val="009A6C86"/>
    <w:rsid w:val="009A703B"/>
    <w:rsid w:val="009A70D0"/>
    <w:rsid w:val="009A77F1"/>
    <w:rsid w:val="009A7B1A"/>
    <w:rsid w:val="009A7B82"/>
    <w:rsid w:val="009A7BB4"/>
    <w:rsid w:val="009A7DCC"/>
    <w:rsid w:val="009A7E28"/>
    <w:rsid w:val="009B0102"/>
    <w:rsid w:val="009B0438"/>
    <w:rsid w:val="009B0870"/>
    <w:rsid w:val="009B0CAB"/>
    <w:rsid w:val="009B0CB5"/>
    <w:rsid w:val="009B0E6A"/>
    <w:rsid w:val="009B163F"/>
    <w:rsid w:val="009B1B01"/>
    <w:rsid w:val="009B1BA4"/>
    <w:rsid w:val="009B1D47"/>
    <w:rsid w:val="009B2187"/>
    <w:rsid w:val="009B2D9F"/>
    <w:rsid w:val="009B2F6A"/>
    <w:rsid w:val="009B30CB"/>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DB"/>
    <w:rsid w:val="009B5C80"/>
    <w:rsid w:val="009B6392"/>
    <w:rsid w:val="009B64B8"/>
    <w:rsid w:val="009B677A"/>
    <w:rsid w:val="009B67C0"/>
    <w:rsid w:val="009B7190"/>
    <w:rsid w:val="009B74E1"/>
    <w:rsid w:val="009B76A6"/>
    <w:rsid w:val="009B7922"/>
    <w:rsid w:val="009B79FA"/>
    <w:rsid w:val="009B7FD1"/>
    <w:rsid w:val="009C06F1"/>
    <w:rsid w:val="009C07C0"/>
    <w:rsid w:val="009C0A0A"/>
    <w:rsid w:val="009C0BCE"/>
    <w:rsid w:val="009C0BE0"/>
    <w:rsid w:val="009C0E19"/>
    <w:rsid w:val="009C10ED"/>
    <w:rsid w:val="009C10F3"/>
    <w:rsid w:val="009C1398"/>
    <w:rsid w:val="009C1558"/>
    <w:rsid w:val="009C201D"/>
    <w:rsid w:val="009C21FD"/>
    <w:rsid w:val="009C2598"/>
    <w:rsid w:val="009C26A8"/>
    <w:rsid w:val="009C2720"/>
    <w:rsid w:val="009C2C45"/>
    <w:rsid w:val="009C3587"/>
    <w:rsid w:val="009C392B"/>
    <w:rsid w:val="009C3DA0"/>
    <w:rsid w:val="009C3F6D"/>
    <w:rsid w:val="009C4696"/>
    <w:rsid w:val="009C5287"/>
    <w:rsid w:val="009C5628"/>
    <w:rsid w:val="009C567D"/>
    <w:rsid w:val="009C5A48"/>
    <w:rsid w:val="009C5B9A"/>
    <w:rsid w:val="009C5D86"/>
    <w:rsid w:val="009C6591"/>
    <w:rsid w:val="009C678E"/>
    <w:rsid w:val="009C6A5D"/>
    <w:rsid w:val="009C6A9D"/>
    <w:rsid w:val="009C6D22"/>
    <w:rsid w:val="009C6E0B"/>
    <w:rsid w:val="009C7070"/>
    <w:rsid w:val="009C7686"/>
    <w:rsid w:val="009C7919"/>
    <w:rsid w:val="009C7CCB"/>
    <w:rsid w:val="009D0318"/>
    <w:rsid w:val="009D0386"/>
    <w:rsid w:val="009D03D7"/>
    <w:rsid w:val="009D0449"/>
    <w:rsid w:val="009D0462"/>
    <w:rsid w:val="009D0529"/>
    <w:rsid w:val="009D05CA"/>
    <w:rsid w:val="009D0669"/>
    <w:rsid w:val="009D0A55"/>
    <w:rsid w:val="009D0AD7"/>
    <w:rsid w:val="009D0EBB"/>
    <w:rsid w:val="009D1569"/>
    <w:rsid w:val="009D21E1"/>
    <w:rsid w:val="009D22CF"/>
    <w:rsid w:val="009D23E4"/>
    <w:rsid w:val="009D26AB"/>
    <w:rsid w:val="009D2A18"/>
    <w:rsid w:val="009D2A8E"/>
    <w:rsid w:val="009D31AF"/>
    <w:rsid w:val="009D3795"/>
    <w:rsid w:val="009D38AE"/>
    <w:rsid w:val="009D3942"/>
    <w:rsid w:val="009D43CC"/>
    <w:rsid w:val="009D45C1"/>
    <w:rsid w:val="009D4680"/>
    <w:rsid w:val="009D46BA"/>
    <w:rsid w:val="009D505F"/>
    <w:rsid w:val="009D517B"/>
    <w:rsid w:val="009D5D8E"/>
    <w:rsid w:val="009D606B"/>
    <w:rsid w:val="009D628A"/>
    <w:rsid w:val="009D6634"/>
    <w:rsid w:val="009D67AB"/>
    <w:rsid w:val="009D6C0D"/>
    <w:rsid w:val="009D6C50"/>
    <w:rsid w:val="009D6F98"/>
    <w:rsid w:val="009D7024"/>
    <w:rsid w:val="009D707B"/>
    <w:rsid w:val="009D72C7"/>
    <w:rsid w:val="009D7A00"/>
    <w:rsid w:val="009D7E20"/>
    <w:rsid w:val="009D7FE2"/>
    <w:rsid w:val="009E0377"/>
    <w:rsid w:val="009E0F17"/>
    <w:rsid w:val="009E0F58"/>
    <w:rsid w:val="009E122C"/>
    <w:rsid w:val="009E164B"/>
    <w:rsid w:val="009E18C3"/>
    <w:rsid w:val="009E1930"/>
    <w:rsid w:val="009E1D69"/>
    <w:rsid w:val="009E1E09"/>
    <w:rsid w:val="009E1FD2"/>
    <w:rsid w:val="009E21C4"/>
    <w:rsid w:val="009E22C8"/>
    <w:rsid w:val="009E2344"/>
    <w:rsid w:val="009E2722"/>
    <w:rsid w:val="009E2B84"/>
    <w:rsid w:val="009E2F9F"/>
    <w:rsid w:val="009E391A"/>
    <w:rsid w:val="009E3B9A"/>
    <w:rsid w:val="009E3C3A"/>
    <w:rsid w:val="009E421E"/>
    <w:rsid w:val="009E4A42"/>
    <w:rsid w:val="009E4E2D"/>
    <w:rsid w:val="009E5800"/>
    <w:rsid w:val="009E596F"/>
    <w:rsid w:val="009E5B9E"/>
    <w:rsid w:val="009E5DD5"/>
    <w:rsid w:val="009E5E74"/>
    <w:rsid w:val="009E6470"/>
    <w:rsid w:val="009E660B"/>
    <w:rsid w:val="009E6772"/>
    <w:rsid w:val="009E6A9F"/>
    <w:rsid w:val="009E6B72"/>
    <w:rsid w:val="009E6ED4"/>
    <w:rsid w:val="009E6F5D"/>
    <w:rsid w:val="009E7112"/>
    <w:rsid w:val="009E74B4"/>
    <w:rsid w:val="009E7B2B"/>
    <w:rsid w:val="009E7E5A"/>
    <w:rsid w:val="009F00DD"/>
    <w:rsid w:val="009F0266"/>
    <w:rsid w:val="009F03C6"/>
    <w:rsid w:val="009F0A7F"/>
    <w:rsid w:val="009F0AAF"/>
    <w:rsid w:val="009F0C3A"/>
    <w:rsid w:val="009F1018"/>
    <w:rsid w:val="009F1310"/>
    <w:rsid w:val="009F1390"/>
    <w:rsid w:val="009F19FA"/>
    <w:rsid w:val="009F31CB"/>
    <w:rsid w:val="009F3377"/>
    <w:rsid w:val="009F33C1"/>
    <w:rsid w:val="009F3694"/>
    <w:rsid w:val="009F36CB"/>
    <w:rsid w:val="009F3927"/>
    <w:rsid w:val="009F3ADA"/>
    <w:rsid w:val="009F3DFB"/>
    <w:rsid w:val="009F4319"/>
    <w:rsid w:val="009F4AE9"/>
    <w:rsid w:val="009F4C04"/>
    <w:rsid w:val="009F4DFE"/>
    <w:rsid w:val="009F4E8D"/>
    <w:rsid w:val="009F524A"/>
    <w:rsid w:val="009F52D1"/>
    <w:rsid w:val="009F5C03"/>
    <w:rsid w:val="009F5DE0"/>
    <w:rsid w:val="009F5F57"/>
    <w:rsid w:val="009F6180"/>
    <w:rsid w:val="009F6233"/>
    <w:rsid w:val="009F6531"/>
    <w:rsid w:val="009F655D"/>
    <w:rsid w:val="009F67AC"/>
    <w:rsid w:val="009F6859"/>
    <w:rsid w:val="009F6C0C"/>
    <w:rsid w:val="009F6D31"/>
    <w:rsid w:val="009F6DA9"/>
    <w:rsid w:val="009F735E"/>
    <w:rsid w:val="009F748C"/>
    <w:rsid w:val="009F7585"/>
    <w:rsid w:val="009F7946"/>
    <w:rsid w:val="009F7C86"/>
    <w:rsid w:val="00A0012C"/>
    <w:rsid w:val="00A005BC"/>
    <w:rsid w:val="00A0067C"/>
    <w:rsid w:val="00A0084B"/>
    <w:rsid w:val="00A00BD4"/>
    <w:rsid w:val="00A00F23"/>
    <w:rsid w:val="00A012F9"/>
    <w:rsid w:val="00A017F8"/>
    <w:rsid w:val="00A01CDD"/>
    <w:rsid w:val="00A01D01"/>
    <w:rsid w:val="00A020C4"/>
    <w:rsid w:val="00A02454"/>
    <w:rsid w:val="00A026A5"/>
    <w:rsid w:val="00A028E8"/>
    <w:rsid w:val="00A02DE8"/>
    <w:rsid w:val="00A02E37"/>
    <w:rsid w:val="00A03199"/>
    <w:rsid w:val="00A037F6"/>
    <w:rsid w:val="00A039E1"/>
    <w:rsid w:val="00A04213"/>
    <w:rsid w:val="00A0437C"/>
    <w:rsid w:val="00A0499C"/>
    <w:rsid w:val="00A04A88"/>
    <w:rsid w:val="00A04AD7"/>
    <w:rsid w:val="00A050FB"/>
    <w:rsid w:val="00A05103"/>
    <w:rsid w:val="00A05127"/>
    <w:rsid w:val="00A05369"/>
    <w:rsid w:val="00A05373"/>
    <w:rsid w:val="00A059D9"/>
    <w:rsid w:val="00A059EC"/>
    <w:rsid w:val="00A05B65"/>
    <w:rsid w:val="00A05D9B"/>
    <w:rsid w:val="00A06173"/>
    <w:rsid w:val="00A06507"/>
    <w:rsid w:val="00A0660E"/>
    <w:rsid w:val="00A072FA"/>
    <w:rsid w:val="00A07632"/>
    <w:rsid w:val="00A07940"/>
    <w:rsid w:val="00A07AA0"/>
    <w:rsid w:val="00A07DCC"/>
    <w:rsid w:val="00A108C6"/>
    <w:rsid w:val="00A10BE0"/>
    <w:rsid w:val="00A10BE7"/>
    <w:rsid w:val="00A10D53"/>
    <w:rsid w:val="00A11459"/>
    <w:rsid w:val="00A11A94"/>
    <w:rsid w:val="00A11B96"/>
    <w:rsid w:val="00A11D5F"/>
    <w:rsid w:val="00A12047"/>
    <w:rsid w:val="00A12D1D"/>
    <w:rsid w:val="00A12E6C"/>
    <w:rsid w:val="00A12FD9"/>
    <w:rsid w:val="00A133D7"/>
    <w:rsid w:val="00A138D0"/>
    <w:rsid w:val="00A13A53"/>
    <w:rsid w:val="00A13C05"/>
    <w:rsid w:val="00A13EDF"/>
    <w:rsid w:val="00A1402F"/>
    <w:rsid w:val="00A144A7"/>
    <w:rsid w:val="00A144E6"/>
    <w:rsid w:val="00A14B06"/>
    <w:rsid w:val="00A14CF5"/>
    <w:rsid w:val="00A14E89"/>
    <w:rsid w:val="00A15124"/>
    <w:rsid w:val="00A152D5"/>
    <w:rsid w:val="00A153AE"/>
    <w:rsid w:val="00A155D0"/>
    <w:rsid w:val="00A15643"/>
    <w:rsid w:val="00A1566C"/>
    <w:rsid w:val="00A16524"/>
    <w:rsid w:val="00A16B97"/>
    <w:rsid w:val="00A16E6A"/>
    <w:rsid w:val="00A16F4A"/>
    <w:rsid w:val="00A1740C"/>
    <w:rsid w:val="00A17EBD"/>
    <w:rsid w:val="00A201C7"/>
    <w:rsid w:val="00A20AA0"/>
    <w:rsid w:val="00A20D06"/>
    <w:rsid w:val="00A21304"/>
    <w:rsid w:val="00A21612"/>
    <w:rsid w:val="00A216F8"/>
    <w:rsid w:val="00A217DC"/>
    <w:rsid w:val="00A21A47"/>
    <w:rsid w:val="00A21CB8"/>
    <w:rsid w:val="00A21E73"/>
    <w:rsid w:val="00A22432"/>
    <w:rsid w:val="00A22C9C"/>
    <w:rsid w:val="00A2320C"/>
    <w:rsid w:val="00A24032"/>
    <w:rsid w:val="00A2404A"/>
    <w:rsid w:val="00A241E5"/>
    <w:rsid w:val="00A2487A"/>
    <w:rsid w:val="00A25651"/>
    <w:rsid w:val="00A25A5C"/>
    <w:rsid w:val="00A25B13"/>
    <w:rsid w:val="00A25D17"/>
    <w:rsid w:val="00A26439"/>
    <w:rsid w:val="00A264E9"/>
    <w:rsid w:val="00A26540"/>
    <w:rsid w:val="00A269F8"/>
    <w:rsid w:val="00A26C01"/>
    <w:rsid w:val="00A26C61"/>
    <w:rsid w:val="00A26CB9"/>
    <w:rsid w:val="00A27179"/>
    <w:rsid w:val="00A271A7"/>
    <w:rsid w:val="00A273C2"/>
    <w:rsid w:val="00A27449"/>
    <w:rsid w:val="00A27871"/>
    <w:rsid w:val="00A30698"/>
    <w:rsid w:val="00A30AFA"/>
    <w:rsid w:val="00A30DAA"/>
    <w:rsid w:val="00A31260"/>
    <w:rsid w:val="00A314E9"/>
    <w:rsid w:val="00A31704"/>
    <w:rsid w:val="00A3181A"/>
    <w:rsid w:val="00A318F1"/>
    <w:rsid w:val="00A31BAC"/>
    <w:rsid w:val="00A31ECA"/>
    <w:rsid w:val="00A32130"/>
    <w:rsid w:val="00A32A61"/>
    <w:rsid w:val="00A32D1B"/>
    <w:rsid w:val="00A32D6B"/>
    <w:rsid w:val="00A330E3"/>
    <w:rsid w:val="00A3424A"/>
    <w:rsid w:val="00A3454D"/>
    <w:rsid w:val="00A34BD1"/>
    <w:rsid w:val="00A350FF"/>
    <w:rsid w:val="00A35446"/>
    <w:rsid w:val="00A35DF0"/>
    <w:rsid w:val="00A36231"/>
    <w:rsid w:val="00A363A5"/>
    <w:rsid w:val="00A363C0"/>
    <w:rsid w:val="00A3658E"/>
    <w:rsid w:val="00A36653"/>
    <w:rsid w:val="00A36868"/>
    <w:rsid w:val="00A36E29"/>
    <w:rsid w:val="00A37A26"/>
    <w:rsid w:val="00A37D29"/>
    <w:rsid w:val="00A40652"/>
    <w:rsid w:val="00A4071B"/>
    <w:rsid w:val="00A40898"/>
    <w:rsid w:val="00A409F3"/>
    <w:rsid w:val="00A40E6D"/>
    <w:rsid w:val="00A41378"/>
    <w:rsid w:val="00A41786"/>
    <w:rsid w:val="00A41DD1"/>
    <w:rsid w:val="00A41E3B"/>
    <w:rsid w:val="00A41E43"/>
    <w:rsid w:val="00A42065"/>
    <w:rsid w:val="00A42268"/>
    <w:rsid w:val="00A4261C"/>
    <w:rsid w:val="00A42E40"/>
    <w:rsid w:val="00A43BB0"/>
    <w:rsid w:val="00A43CD9"/>
    <w:rsid w:val="00A441A3"/>
    <w:rsid w:val="00A44244"/>
    <w:rsid w:val="00A44949"/>
    <w:rsid w:val="00A44DA4"/>
    <w:rsid w:val="00A44E35"/>
    <w:rsid w:val="00A45197"/>
    <w:rsid w:val="00A4538E"/>
    <w:rsid w:val="00A45409"/>
    <w:rsid w:val="00A45627"/>
    <w:rsid w:val="00A45629"/>
    <w:rsid w:val="00A45A35"/>
    <w:rsid w:val="00A45CF7"/>
    <w:rsid w:val="00A464F3"/>
    <w:rsid w:val="00A46A22"/>
    <w:rsid w:val="00A46F12"/>
    <w:rsid w:val="00A4738F"/>
    <w:rsid w:val="00A47ABA"/>
    <w:rsid w:val="00A500D9"/>
    <w:rsid w:val="00A507CA"/>
    <w:rsid w:val="00A5098F"/>
    <w:rsid w:val="00A50BEA"/>
    <w:rsid w:val="00A510CB"/>
    <w:rsid w:val="00A515D5"/>
    <w:rsid w:val="00A521AD"/>
    <w:rsid w:val="00A52577"/>
    <w:rsid w:val="00A52ED8"/>
    <w:rsid w:val="00A52F3A"/>
    <w:rsid w:val="00A52F80"/>
    <w:rsid w:val="00A533B8"/>
    <w:rsid w:val="00A533DC"/>
    <w:rsid w:val="00A53A19"/>
    <w:rsid w:val="00A53B1C"/>
    <w:rsid w:val="00A54370"/>
    <w:rsid w:val="00A5475E"/>
    <w:rsid w:val="00A54764"/>
    <w:rsid w:val="00A547B3"/>
    <w:rsid w:val="00A5495A"/>
    <w:rsid w:val="00A54CA0"/>
    <w:rsid w:val="00A54D0F"/>
    <w:rsid w:val="00A54DEA"/>
    <w:rsid w:val="00A54FD0"/>
    <w:rsid w:val="00A550B2"/>
    <w:rsid w:val="00A55668"/>
    <w:rsid w:val="00A557ED"/>
    <w:rsid w:val="00A55A9A"/>
    <w:rsid w:val="00A5628C"/>
    <w:rsid w:val="00A562B7"/>
    <w:rsid w:val="00A564B5"/>
    <w:rsid w:val="00A56569"/>
    <w:rsid w:val="00A56916"/>
    <w:rsid w:val="00A56A54"/>
    <w:rsid w:val="00A56A6E"/>
    <w:rsid w:val="00A56FF9"/>
    <w:rsid w:val="00A57104"/>
    <w:rsid w:val="00A57964"/>
    <w:rsid w:val="00A5797B"/>
    <w:rsid w:val="00A601D9"/>
    <w:rsid w:val="00A602DC"/>
    <w:rsid w:val="00A60340"/>
    <w:rsid w:val="00A60769"/>
    <w:rsid w:val="00A60C53"/>
    <w:rsid w:val="00A60F7E"/>
    <w:rsid w:val="00A610E5"/>
    <w:rsid w:val="00A61464"/>
    <w:rsid w:val="00A6183C"/>
    <w:rsid w:val="00A61E65"/>
    <w:rsid w:val="00A61FC1"/>
    <w:rsid w:val="00A623D9"/>
    <w:rsid w:val="00A623F5"/>
    <w:rsid w:val="00A62502"/>
    <w:rsid w:val="00A6257A"/>
    <w:rsid w:val="00A62A0C"/>
    <w:rsid w:val="00A62C89"/>
    <w:rsid w:val="00A62CDE"/>
    <w:rsid w:val="00A6300C"/>
    <w:rsid w:val="00A6312E"/>
    <w:rsid w:val="00A631BB"/>
    <w:rsid w:val="00A6324F"/>
    <w:rsid w:val="00A63491"/>
    <w:rsid w:val="00A6359C"/>
    <w:rsid w:val="00A63A24"/>
    <w:rsid w:val="00A63BC7"/>
    <w:rsid w:val="00A64440"/>
    <w:rsid w:val="00A6454D"/>
    <w:rsid w:val="00A64B9B"/>
    <w:rsid w:val="00A64CB0"/>
    <w:rsid w:val="00A65133"/>
    <w:rsid w:val="00A6534C"/>
    <w:rsid w:val="00A65533"/>
    <w:rsid w:val="00A65739"/>
    <w:rsid w:val="00A6580A"/>
    <w:rsid w:val="00A65FDC"/>
    <w:rsid w:val="00A6655B"/>
    <w:rsid w:val="00A66E0D"/>
    <w:rsid w:val="00A66FED"/>
    <w:rsid w:val="00A67017"/>
    <w:rsid w:val="00A673EF"/>
    <w:rsid w:val="00A7085B"/>
    <w:rsid w:val="00A709FC"/>
    <w:rsid w:val="00A71346"/>
    <w:rsid w:val="00A715B5"/>
    <w:rsid w:val="00A71724"/>
    <w:rsid w:val="00A71C2A"/>
    <w:rsid w:val="00A71E2E"/>
    <w:rsid w:val="00A71E63"/>
    <w:rsid w:val="00A722F0"/>
    <w:rsid w:val="00A72A37"/>
    <w:rsid w:val="00A72A7A"/>
    <w:rsid w:val="00A72C6E"/>
    <w:rsid w:val="00A72D4C"/>
    <w:rsid w:val="00A72E5D"/>
    <w:rsid w:val="00A73232"/>
    <w:rsid w:val="00A73314"/>
    <w:rsid w:val="00A73B70"/>
    <w:rsid w:val="00A73C3C"/>
    <w:rsid w:val="00A73E0F"/>
    <w:rsid w:val="00A741DC"/>
    <w:rsid w:val="00A743F9"/>
    <w:rsid w:val="00A74A6F"/>
    <w:rsid w:val="00A74B32"/>
    <w:rsid w:val="00A74D32"/>
    <w:rsid w:val="00A76188"/>
    <w:rsid w:val="00A764DF"/>
    <w:rsid w:val="00A764F0"/>
    <w:rsid w:val="00A76AB1"/>
    <w:rsid w:val="00A76C8D"/>
    <w:rsid w:val="00A76D35"/>
    <w:rsid w:val="00A76E20"/>
    <w:rsid w:val="00A76FBE"/>
    <w:rsid w:val="00A778DF"/>
    <w:rsid w:val="00A7795A"/>
    <w:rsid w:val="00A77BD0"/>
    <w:rsid w:val="00A77CCA"/>
    <w:rsid w:val="00A77D49"/>
    <w:rsid w:val="00A77F5B"/>
    <w:rsid w:val="00A80060"/>
    <w:rsid w:val="00A801E1"/>
    <w:rsid w:val="00A801FE"/>
    <w:rsid w:val="00A806E4"/>
    <w:rsid w:val="00A80731"/>
    <w:rsid w:val="00A80903"/>
    <w:rsid w:val="00A8098F"/>
    <w:rsid w:val="00A80CD4"/>
    <w:rsid w:val="00A80DE7"/>
    <w:rsid w:val="00A80E63"/>
    <w:rsid w:val="00A81455"/>
    <w:rsid w:val="00A81AAA"/>
    <w:rsid w:val="00A81E9E"/>
    <w:rsid w:val="00A81FD3"/>
    <w:rsid w:val="00A82905"/>
    <w:rsid w:val="00A8291F"/>
    <w:rsid w:val="00A8293E"/>
    <w:rsid w:val="00A82B48"/>
    <w:rsid w:val="00A82B84"/>
    <w:rsid w:val="00A82DBD"/>
    <w:rsid w:val="00A83031"/>
    <w:rsid w:val="00A831A4"/>
    <w:rsid w:val="00A831E9"/>
    <w:rsid w:val="00A83956"/>
    <w:rsid w:val="00A83B10"/>
    <w:rsid w:val="00A83B62"/>
    <w:rsid w:val="00A83EC2"/>
    <w:rsid w:val="00A840D0"/>
    <w:rsid w:val="00A84832"/>
    <w:rsid w:val="00A8483F"/>
    <w:rsid w:val="00A84B91"/>
    <w:rsid w:val="00A84D1F"/>
    <w:rsid w:val="00A84D67"/>
    <w:rsid w:val="00A84F9F"/>
    <w:rsid w:val="00A851D8"/>
    <w:rsid w:val="00A85804"/>
    <w:rsid w:val="00A85AB7"/>
    <w:rsid w:val="00A8624A"/>
    <w:rsid w:val="00A8660A"/>
    <w:rsid w:val="00A867E7"/>
    <w:rsid w:val="00A8690C"/>
    <w:rsid w:val="00A869A1"/>
    <w:rsid w:val="00A86D5D"/>
    <w:rsid w:val="00A86EE9"/>
    <w:rsid w:val="00A87001"/>
    <w:rsid w:val="00A8717D"/>
    <w:rsid w:val="00A87273"/>
    <w:rsid w:val="00A87697"/>
    <w:rsid w:val="00A87CEB"/>
    <w:rsid w:val="00A87DCF"/>
    <w:rsid w:val="00A903BF"/>
    <w:rsid w:val="00A90566"/>
    <w:rsid w:val="00A9068D"/>
    <w:rsid w:val="00A90823"/>
    <w:rsid w:val="00A90A92"/>
    <w:rsid w:val="00A90D40"/>
    <w:rsid w:val="00A90EBF"/>
    <w:rsid w:val="00A911D9"/>
    <w:rsid w:val="00A917EB"/>
    <w:rsid w:val="00A91938"/>
    <w:rsid w:val="00A91EAB"/>
    <w:rsid w:val="00A92003"/>
    <w:rsid w:val="00A922D8"/>
    <w:rsid w:val="00A92502"/>
    <w:rsid w:val="00A925B0"/>
    <w:rsid w:val="00A92863"/>
    <w:rsid w:val="00A92968"/>
    <w:rsid w:val="00A92D72"/>
    <w:rsid w:val="00A9316F"/>
    <w:rsid w:val="00A934C1"/>
    <w:rsid w:val="00A939D0"/>
    <w:rsid w:val="00A93CA8"/>
    <w:rsid w:val="00A9489E"/>
    <w:rsid w:val="00A94A23"/>
    <w:rsid w:val="00A94A33"/>
    <w:rsid w:val="00A94C1D"/>
    <w:rsid w:val="00A94DC8"/>
    <w:rsid w:val="00A959A1"/>
    <w:rsid w:val="00A95BA5"/>
    <w:rsid w:val="00A95E67"/>
    <w:rsid w:val="00A95FEE"/>
    <w:rsid w:val="00A96551"/>
    <w:rsid w:val="00A969CF"/>
    <w:rsid w:val="00AA0925"/>
    <w:rsid w:val="00AA0D6B"/>
    <w:rsid w:val="00AA1489"/>
    <w:rsid w:val="00AA15B2"/>
    <w:rsid w:val="00AA1C68"/>
    <w:rsid w:val="00AA2198"/>
    <w:rsid w:val="00AA2BC1"/>
    <w:rsid w:val="00AA2E48"/>
    <w:rsid w:val="00AA2EFA"/>
    <w:rsid w:val="00AA32B4"/>
    <w:rsid w:val="00AA36D4"/>
    <w:rsid w:val="00AA42DF"/>
    <w:rsid w:val="00AA4F00"/>
    <w:rsid w:val="00AA5165"/>
    <w:rsid w:val="00AA53F7"/>
    <w:rsid w:val="00AA5717"/>
    <w:rsid w:val="00AA58C2"/>
    <w:rsid w:val="00AA590A"/>
    <w:rsid w:val="00AA59B5"/>
    <w:rsid w:val="00AA5CAD"/>
    <w:rsid w:val="00AA60E5"/>
    <w:rsid w:val="00AA69FC"/>
    <w:rsid w:val="00AB007B"/>
    <w:rsid w:val="00AB0BD8"/>
    <w:rsid w:val="00AB123B"/>
    <w:rsid w:val="00AB199B"/>
    <w:rsid w:val="00AB19EE"/>
    <w:rsid w:val="00AB1A5B"/>
    <w:rsid w:val="00AB1B73"/>
    <w:rsid w:val="00AB1EC7"/>
    <w:rsid w:val="00AB1FB6"/>
    <w:rsid w:val="00AB228F"/>
    <w:rsid w:val="00AB2295"/>
    <w:rsid w:val="00AB22B2"/>
    <w:rsid w:val="00AB27A5"/>
    <w:rsid w:val="00AB2DF0"/>
    <w:rsid w:val="00AB2FC1"/>
    <w:rsid w:val="00AB32EA"/>
    <w:rsid w:val="00AB340D"/>
    <w:rsid w:val="00AB36CE"/>
    <w:rsid w:val="00AB3AB0"/>
    <w:rsid w:val="00AB40B7"/>
    <w:rsid w:val="00AB4352"/>
    <w:rsid w:val="00AB4B93"/>
    <w:rsid w:val="00AB4DE7"/>
    <w:rsid w:val="00AB4E24"/>
    <w:rsid w:val="00AB50FB"/>
    <w:rsid w:val="00AB51E7"/>
    <w:rsid w:val="00AB523E"/>
    <w:rsid w:val="00AB560E"/>
    <w:rsid w:val="00AB5A9A"/>
    <w:rsid w:val="00AB5C1D"/>
    <w:rsid w:val="00AB5DE1"/>
    <w:rsid w:val="00AB6032"/>
    <w:rsid w:val="00AB63E9"/>
    <w:rsid w:val="00AB66F8"/>
    <w:rsid w:val="00AB6968"/>
    <w:rsid w:val="00AB6C57"/>
    <w:rsid w:val="00AB6F90"/>
    <w:rsid w:val="00AC0207"/>
    <w:rsid w:val="00AC0330"/>
    <w:rsid w:val="00AC0931"/>
    <w:rsid w:val="00AC0DF8"/>
    <w:rsid w:val="00AC0E8E"/>
    <w:rsid w:val="00AC1812"/>
    <w:rsid w:val="00AC1823"/>
    <w:rsid w:val="00AC1EFE"/>
    <w:rsid w:val="00AC2425"/>
    <w:rsid w:val="00AC27E5"/>
    <w:rsid w:val="00AC3103"/>
    <w:rsid w:val="00AC3341"/>
    <w:rsid w:val="00AC37F9"/>
    <w:rsid w:val="00AC3836"/>
    <w:rsid w:val="00AC39AD"/>
    <w:rsid w:val="00AC3ECC"/>
    <w:rsid w:val="00AC4204"/>
    <w:rsid w:val="00AC426A"/>
    <w:rsid w:val="00AC4952"/>
    <w:rsid w:val="00AC4C9B"/>
    <w:rsid w:val="00AC517F"/>
    <w:rsid w:val="00AC52E9"/>
    <w:rsid w:val="00AC54BB"/>
    <w:rsid w:val="00AC560F"/>
    <w:rsid w:val="00AC5CC2"/>
    <w:rsid w:val="00AC62C5"/>
    <w:rsid w:val="00AC662F"/>
    <w:rsid w:val="00AC6AE3"/>
    <w:rsid w:val="00AC6B42"/>
    <w:rsid w:val="00AC7037"/>
    <w:rsid w:val="00AC719E"/>
    <w:rsid w:val="00AC730E"/>
    <w:rsid w:val="00AD006E"/>
    <w:rsid w:val="00AD03B9"/>
    <w:rsid w:val="00AD054A"/>
    <w:rsid w:val="00AD06FD"/>
    <w:rsid w:val="00AD07B4"/>
    <w:rsid w:val="00AD0992"/>
    <w:rsid w:val="00AD0ACF"/>
    <w:rsid w:val="00AD0E55"/>
    <w:rsid w:val="00AD11B2"/>
    <w:rsid w:val="00AD1235"/>
    <w:rsid w:val="00AD1246"/>
    <w:rsid w:val="00AD1726"/>
    <w:rsid w:val="00AD2187"/>
    <w:rsid w:val="00AD281A"/>
    <w:rsid w:val="00AD2B56"/>
    <w:rsid w:val="00AD3029"/>
    <w:rsid w:val="00AD3576"/>
    <w:rsid w:val="00AD3976"/>
    <w:rsid w:val="00AD3AD5"/>
    <w:rsid w:val="00AD3EEB"/>
    <w:rsid w:val="00AD44C0"/>
    <w:rsid w:val="00AD59E8"/>
    <w:rsid w:val="00AD5A60"/>
    <w:rsid w:val="00AD6856"/>
    <w:rsid w:val="00AD6B7A"/>
    <w:rsid w:val="00AD71FD"/>
    <w:rsid w:val="00AD7200"/>
    <w:rsid w:val="00AD750F"/>
    <w:rsid w:val="00AD7728"/>
    <w:rsid w:val="00AD7AA3"/>
    <w:rsid w:val="00AD7CEF"/>
    <w:rsid w:val="00AD7EEB"/>
    <w:rsid w:val="00AD7F23"/>
    <w:rsid w:val="00AE04B3"/>
    <w:rsid w:val="00AE04EE"/>
    <w:rsid w:val="00AE053D"/>
    <w:rsid w:val="00AE0A85"/>
    <w:rsid w:val="00AE0BCB"/>
    <w:rsid w:val="00AE0D62"/>
    <w:rsid w:val="00AE1D40"/>
    <w:rsid w:val="00AE226A"/>
    <w:rsid w:val="00AE2562"/>
    <w:rsid w:val="00AE2EAD"/>
    <w:rsid w:val="00AE330E"/>
    <w:rsid w:val="00AE39D8"/>
    <w:rsid w:val="00AE3A47"/>
    <w:rsid w:val="00AE3DF1"/>
    <w:rsid w:val="00AE3DF8"/>
    <w:rsid w:val="00AE41C8"/>
    <w:rsid w:val="00AE4392"/>
    <w:rsid w:val="00AE442F"/>
    <w:rsid w:val="00AE46BC"/>
    <w:rsid w:val="00AE482B"/>
    <w:rsid w:val="00AE487C"/>
    <w:rsid w:val="00AE4A0D"/>
    <w:rsid w:val="00AE4C52"/>
    <w:rsid w:val="00AE4C80"/>
    <w:rsid w:val="00AE4F22"/>
    <w:rsid w:val="00AE4F38"/>
    <w:rsid w:val="00AE51A7"/>
    <w:rsid w:val="00AE5840"/>
    <w:rsid w:val="00AE5A37"/>
    <w:rsid w:val="00AE5C7A"/>
    <w:rsid w:val="00AE5DD3"/>
    <w:rsid w:val="00AE62EE"/>
    <w:rsid w:val="00AE701B"/>
    <w:rsid w:val="00AE7338"/>
    <w:rsid w:val="00AE754E"/>
    <w:rsid w:val="00AE7D05"/>
    <w:rsid w:val="00AE7D3C"/>
    <w:rsid w:val="00AE7E3B"/>
    <w:rsid w:val="00AF06AC"/>
    <w:rsid w:val="00AF07EF"/>
    <w:rsid w:val="00AF0AAD"/>
    <w:rsid w:val="00AF0C78"/>
    <w:rsid w:val="00AF0E7C"/>
    <w:rsid w:val="00AF0F10"/>
    <w:rsid w:val="00AF0FAD"/>
    <w:rsid w:val="00AF13EE"/>
    <w:rsid w:val="00AF1724"/>
    <w:rsid w:val="00AF18EA"/>
    <w:rsid w:val="00AF1B6B"/>
    <w:rsid w:val="00AF2153"/>
    <w:rsid w:val="00AF2789"/>
    <w:rsid w:val="00AF2C66"/>
    <w:rsid w:val="00AF2F19"/>
    <w:rsid w:val="00AF2F47"/>
    <w:rsid w:val="00AF2FE1"/>
    <w:rsid w:val="00AF3536"/>
    <w:rsid w:val="00AF38D0"/>
    <w:rsid w:val="00AF3C56"/>
    <w:rsid w:val="00AF3D26"/>
    <w:rsid w:val="00AF3DB0"/>
    <w:rsid w:val="00AF40E9"/>
    <w:rsid w:val="00AF429A"/>
    <w:rsid w:val="00AF449A"/>
    <w:rsid w:val="00AF47B1"/>
    <w:rsid w:val="00AF47B3"/>
    <w:rsid w:val="00AF4AA8"/>
    <w:rsid w:val="00AF4AB3"/>
    <w:rsid w:val="00AF4F95"/>
    <w:rsid w:val="00AF5144"/>
    <w:rsid w:val="00AF51FB"/>
    <w:rsid w:val="00AF5D45"/>
    <w:rsid w:val="00AF5D7E"/>
    <w:rsid w:val="00AF5EAD"/>
    <w:rsid w:val="00AF6209"/>
    <w:rsid w:val="00AF6286"/>
    <w:rsid w:val="00AF65E9"/>
    <w:rsid w:val="00AF6722"/>
    <w:rsid w:val="00AF676C"/>
    <w:rsid w:val="00AF67DE"/>
    <w:rsid w:val="00AF6982"/>
    <w:rsid w:val="00AF6CD6"/>
    <w:rsid w:val="00AF7041"/>
    <w:rsid w:val="00AF73E7"/>
    <w:rsid w:val="00AF753E"/>
    <w:rsid w:val="00AF7E74"/>
    <w:rsid w:val="00AF7EFF"/>
    <w:rsid w:val="00B000E4"/>
    <w:rsid w:val="00B00390"/>
    <w:rsid w:val="00B004FE"/>
    <w:rsid w:val="00B006DF"/>
    <w:rsid w:val="00B009CA"/>
    <w:rsid w:val="00B014B1"/>
    <w:rsid w:val="00B014E5"/>
    <w:rsid w:val="00B01A9A"/>
    <w:rsid w:val="00B01DD0"/>
    <w:rsid w:val="00B01DDC"/>
    <w:rsid w:val="00B02061"/>
    <w:rsid w:val="00B0218B"/>
    <w:rsid w:val="00B02651"/>
    <w:rsid w:val="00B02766"/>
    <w:rsid w:val="00B027C1"/>
    <w:rsid w:val="00B02B23"/>
    <w:rsid w:val="00B02D67"/>
    <w:rsid w:val="00B03222"/>
    <w:rsid w:val="00B0382A"/>
    <w:rsid w:val="00B039B4"/>
    <w:rsid w:val="00B03CE8"/>
    <w:rsid w:val="00B0441B"/>
    <w:rsid w:val="00B044CF"/>
    <w:rsid w:val="00B0477C"/>
    <w:rsid w:val="00B04C4D"/>
    <w:rsid w:val="00B04D7C"/>
    <w:rsid w:val="00B054FA"/>
    <w:rsid w:val="00B05614"/>
    <w:rsid w:val="00B05D7E"/>
    <w:rsid w:val="00B06859"/>
    <w:rsid w:val="00B06F8E"/>
    <w:rsid w:val="00B07031"/>
    <w:rsid w:val="00B07280"/>
    <w:rsid w:val="00B072E9"/>
    <w:rsid w:val="00B07360"/>
    <w:rsid w:val="00B074D3"/>
    <w:rsid w:val="00B07731"/>
    <w:rsid w:val="00B07ADF"/>
    <w:rsid w:val="00B07D30"/>
    <w:rsid w:val="00B07EA8"/>
    <w:rsid w:val="00B07FB2"/>
    <w:rsid w:val="00B1009D"/>
    <w:rsid w:val="00B1014F"/>
    <w:rsid w:val="00B10290"/>
    <w:rsid w:val="00B10590"/>
    <w:rsid w:val="00B105D6"/>
    <w:rsid w:val="00B10748"/>
    <w:rsid w:val="00B10E4D"/>
    <w:rsid w:val="00B10F05"/>
    <w:rsid w:val="00B1133F"/>
    <w:rsid w:val="00B1158A"/>
    <w:rsid w:val="00B11643"/>
    <w:rsid w:val="00B118D0"/>
    <w:rsid w:val="00B11993"/>
    <w:rsid w:val="00B11A78"/>
    <w:rsid w:val="00B12A2A"/>
    <w:rsid w:val="00B12D6E"/>
    <w:rsid w:val="00B12F59"/>
    <w:rsid w:val="00B13011"/>
    <w:rsid w:val="00B13D80"/>
    <w:rsid w:val="00B13DF8"/>
    <w:rsid w:val="00B142BF"/>
    <w:rsid w:val="00B149FB"/>
    <w:rsid w:val="00B14BF3"/>
    <w:rsid w:val="00B14C4F"/>
    <w:rsid w:val="00B14E11"/>
    <w:rsid w:val="00B155C0"/>
    <w:rsid w:val="00B15695"/>
    <w:rsid w:val="00B15ABD"/>
    <w:rsid w:val="00B1606A"/>
    <w:rsid w:val="00B1607A"/>
    <w:rsid w:val="00B160EA"/>
    <w:rsid w:val="00B16A20"/>
    <w:rsid w:val="00B16A78"/>
    <w:rsid w:val="00B16B47"/>
    <w:rsid w:val="00B1705B"/>
    <w:rsid w:val="00B17975"/>
    <w:rsid w:val="00B17B73"/>
    <w:rsid w:val="00B17F90"/>
    <w:rsid w:val="00B20263"/>
    <w:rsid w:val="00B2066B"/>
    <w:rsid w:val="00B209B7"/>
    <w:rsid w:val="00B20AD4"/>
    <w:rsid w:val="00B20BED"/>
    <w:rsid w:val="00B21475"/>
    <w:rsid w:val="00B21BF5"/>
    <w:rsid w:val="00B21D0D"/>
    <w:rsid w:val="00B21E68"/>
    <w:rsid w:val="00B2212A"/>
    <w:rsid w:val="00B221C6"/>
    <w:rsid w:val="00B22336"/>
    <w:rsid w:val="00B224B6"/>
    <w:rsid w:val="00B22669"/>
    <w:rsid w:val="00B22FE3"/>
    <w:rsid w:val="00B237E8"/>
    <w:rsid w:val="00B2392F"/>
    <w:rsid w:val="00B239E5"/>
    <w:rsid w:val="00B23DAD"/>
    <w:rsid w:val="00B23F8C"/>
    <w:rsid w:val="00B242EB"/>
    <w:rsid w:val="00B24434"/>
    <w:rsid w:val="00B24A0A"/>
    <w:rsid w:val="00B24D90"/>
    <w:rsid w:val="00B25083"/>
    <w:rsid w:val="00B2596C"/>
    <w:rsid w:val="00B25C4E"/>
    <w:rsid w:val="00B25D18"/>
    <w:rsid w:val="00B25D70"/>
    <w:rsid w:val="00B25F5F"/>
    <w:rsid w:val="00B2615E"/>
    <w:rsid w:val="00B26970"/>
    <w:rsid w:val="00B26ACF"/>
    <w:rsid w:val="00B270AA"/>
    <w:rsid w:val="00B27109"/>
    <w:rsid w:val="00B274D4"/>
    <w:rsid w:val="00B27648"/>
    <w:rsid w:val="00B2798A"/>
    <w:rsid w:val="00B3050C"/>
    <w:rsid w:val="00B30655"/>
    <w:rsid w:val="00B30AF4"/>
    <w:rsid w:val="00B315E4"/>
    <w:rsid w:val="00B31626"/>
    <w:rsid w:val="00B31640"/>
    <w:rsid w:val="00B31650"/>
    <w:rsid w:val="00B31D09"/>
    <w:rsid w:val="00B31F27"/>
    <w:rsid w:val="00B32062"/>
    <w:rsid w:val="00B32202"/>
    <w:rsid w:val="00B323ED"/>
    <w:rsid w:val="00B32419"/>
    <w:rsid w:val="00B32540"/>
    <w:rsid w:val="00B32552"/>
    <w:rsid w:val="00B3285C"/>
    <w:rsid w:val="00B32EF7"/>
    <w:rsid w:val="00B32F8F"/>
    <w:rsid w:val="00B332B6"/>
    <w:rsid w:val="00B33633"/>
    <w:rsid w:val="00B33689"/>
    <w:rsid w:val="00B3388D"/>
    <w:rsid w:val="00B33E25"/>
    <w:rsid w:val="00B340C1"/>
    <w:rsid w:val="00B34190"/>
    <w:rsid w:val="00B341DA"/>
    <w:rsid w:val="00B34622"/>
    <w:rsid w:val="00B3499B"/>
    <w:rsid w:val="00B34B5B"/>
    <w:rsid w:val="00B34DF4"/>
    <w:rsid w:val="00B351CD"/>
    <w:rsid w:val="00B35A63"/>
    <w:rsid w:val="00B35A9E"/>
    <w:rsid w:val="00B35B55"/>
    <w:rsid w:val="00B35D2E"/>
    <w:rsid w:val="00B35E41"/>
    <w:rsid w:val="00B36113"/>
    <w:rsid w:val="00B3624B"/>
    <w:rsid w:val="00B36566"/>
    <w:rsid w:val="00B36576"/>
    <w:rsid w:val="00B36C29"/>
    <w:rsid w:val="00B36CF2"/>
    <w:rsid w:val="00B36D48"/>
    <w:rsid w:val="00B36D9B"/>
    <w:rsid w:val="00B36F41"/>
    <w:rsid w:val="00B37161"/>
    <w:rsid w:val="00B373D6"/>
    <w:rsid w:val="00B37566"/>
    <w:rsid w:val="00B37662"/>
    <w:rsid w:val="00B379D8"/>
    <w:rsid w:val="00B37ED7"/>
    <w:rsid w:val="00B40931"/>
    <w:rsid w:val="00B40BD1"/>
    <w:rsid w:val="00B40E6C"/>
    <w:rsid w:val="00B41062"/>
    <w:rsid w:val="00B413F8"/>
    <w:rsid w:val="00B41640"/>
    <w:rsid w:val="00B419AE"/>
    <w:rsid w:val="00B42076"/>
    <w:rsid w:val="00B423AB"/>
    <w:rsid w:val="00B4246F"/>
    <w:rsid w:val="00B42BEF"/>
    <w:rsid w:val="00B42F6D"/>
    <w:rsid w:val="00B43A47"/>
    <w:rsid w:val="00B43BB1"/>
    <w:rsid w:val="00B43C39"/>
    <w:rsid w:val="00B44070"/>
    <w:rsid w:val="00B441CB"/>
    <w:rsid w:val="00B442F3"/>
    <w:rsid w:val="00B44A4F"/>
    <w:rsid w:val="00B44F57"/>
    <w:rsid w:val="00B45158"/>
    <w:rsid w:val="00B453CC"/>
    <w:rsid w:val="00B453F7"/>
    <w:rsid w:val="00B455F7"/>
    <w:rsid w:val="00B45768"/>
    <w:rsid w:val="00B45F23"/>
    <w:rsid w:val="00B4612F"/>
    <w:rsid w:val="00B46187"/>
    <w:rsid w:val="00B46390"/>
    <w:rsid w:val="00B46535"/>
    <w:rsid w:val="00B46680"/>
    <w:rsid w:val="00B467EA"/>
    <w:rsid w:val="00B4756B"/>
    <w:rsid w:val="00B47630"/>
    <w:rsid w:val="00B47783"/>
    <w:rsid w:val="00B479B8"/>
    <w:rsid w:val="00B5021A"/>
    <w:rsid w:val="00B504FD"/>
    <w:rsid w:val="00B50684"/>
    <w:rsid w:val="00B50E3E"/>
    <w:rsid w:val="00B512D0"/>
    <w:rsid w:val="00B513EC"/>
    <w:rsid w:val="00B514A1"/>
    <w:rsid w:val="00B51883"/>
    <w:rsid w:val="00B51921"/>
    <w:rsid w:val="00B52039"/>
    <w:rsid w:val="00B52383"/>
    <w:rsid w:val="00B52A80"/>
    <w:rsid w:val="00B5335E"/>
    <w:rsid w:val="00B539AB"/>
    <w:rsid w:val="00B53D57"/>
    <w:rsid w:val="00B53DDF"/>
    <w:rsid w:val="00B53E16"/>
    <w:rsid w:val="00B53EBD"/>
    <w:rsid w:val="00B53F55"/>
    <w:rsid w:val="00B53FB6"/>
    <w:rsid w:val="00B54984"/>
    <w:rsid w:val="00B54C98"/>
    <w:rsid w:val="00B54F88"/>
    <w:rsid w:val="00B553BD"/>
    <w:rsid w:val="00B554E1"/>
    <w:rsid w:val="00B554E9"/>
    <w:rsid w:val="00B5568D"/>
    <w:rsid w:val="00B556CF"/>
    <w:rsid w:val="00B55D40"/>
    <w:rsid w:val="00B560B1"/>
    <w:rsid w:val="00B56692"/>
    <w:rsid w:val="00B56E55"/>
    <w:rsid w:val="00B56F37"/>
    <w:rsid w:val="00B5723C"/>
    <w:rsid w:val="00B575B3"/>
    <w:rsid w:val="00B6098A"/>
    <w:rsid w:val="00B60B2A"/>
    <w:rsid w:val="00B60BF1"/>
    <w:rsid w:val="00B60C1B"/>
    <w:rsid w:val="00B60D13"/>
    <w:rsid w:val="00B617C5"/>
    <w:rsid w:val="00B61E1C"/>
    <w:rsid w:val="00B61E3A"/>
    <w:rsid w:val="00B61E78"/>
    <w:rsid w:val="00B623E1"/>
    <w:rsid w:val="00B6255B"/>
    <w:rsid w:val="00B627DA"/>
    <w:rsid w:val="00B62ACB"/>
    <w:rsid w:val="00B6335F"/>
    <w:rsid w:val="00B633E5"/>
    <w:rsid w:val="00B64250"/>
    <w:rsid w:val="00B64366"/>
    <w:rsid w:val="00B6438C"/>
    <w:rsid w:val="00B643F9"/>
    <w:rsid w:val="00B6492E"/>
    <w:rsid w:val="00B64B48"/>
    <w:rsid w:val="00B651C2"/>
    <w:rsid w:val="00B65426"/>
    <w:rsid w:val="00B65451"/>
    <w:rsid w:val="00B6552F"/>
    <w:rsid w:val="00B656DA"/>
    <w:rsid w:val="00B658B1"/>
    <w:rsid w:val="00B6592A"/>
    <w:rsid w:val="00B659BD"/>
    <w:rsid w:val="00B65C8D"/>
    <w:rsid w:val="00B65D41"/>
    <w:rsid w:val="00B65DC6"/>
    <w:rsid w:val="00B663B3"/>
    <w:rsid w:val="00B667AD"/>
    <w:rsid w:val="00B66F52"/>
    <w:rsid w:val="00B674AA"/>
    <w:rsid w:val="00B67732"/>
    <w:rsid w:val="00B678C6"/>
    <w:rsid w:val="00B67CDB"/>
    <w:rsid w:val="00B67D69"/>
    <w:rsid w:val="00B67EC9"/>
    <w:rsid w:val="00B7006F"/>
    <w:rsid w:val="00B7048E"/>
    <w:rsid w:val="00B70B90"/>
    <w:rsid w:val="00B70EED"/>
    <w:rsid w:val="00B711E7"/>
    <w:rsid w:val="00B714CD"/>
    <w:rsid w:val="00B71A4C"/>
    <w:rsid w:val="00B7278A"/>
    <w:rsid w:val="00B731C1"/>
    <w:rsid w:val="00B73229"/>
    <w:rsid w:val="00B73433"/>
    <w:rsid w:val="00B73641"/>
    <w:rsid w:val="00B73B03"/>
    <w:rsid w:val="00B73B29"/>
    <w:rsid w:val="00B73C78"/>
    <w:rsid w:val="00B741B5"/>
    <w:rsid w:val="00B74275"/>
    <w:rsid w:val="00B74650"/>
    <w:rsid w:val="00B7475E"/>
    <w:rsid w:val="00B74E58"/>
    <w:rsid w:val="00B74F13"/>
    <w:rsid w:val="00B7512C"/>
    <w:rsid w:val="00B7570D"/>
    <w:rsid w:val="00B757A5"/>
    <w:rsid w:val="00B757B9"/>
    <w:rsid w:val="00B75A2E"/>
    <w:rsid w:val="00B75AD7"/>
    <w:rsid w:val="00B764D3"/>
    <w:rsid w:val="00B769DF"/>
    <w:rsid w:val="00B770C9"/>
    <w:rsid w:val="00B77852"/>
    <w:rsid w:val="00B77DAC"/>
    <w:rsid w:val="00B77FEC"/>
    <w:rsid w:val="00B8028D"/>
    <w:rsid w:val="00B80689"/>
    <w:rsid w:val="00B8071B"/>
    <w:rsid w:val="00B8072A"/>
    <w:rsid w:val="00B80D62"/>
    <w:rsid w:val="00B80F36"/>
    <w:rsid w:val="00B810B2"/>
    <w:rsid w:val="00B81184"/>
    <w:rsid w:val="00B817E0"/>
    <w:rsid w:val="00B81E2C"/>
    <w:rsid w:val="00B82312"/>
    <w:rsid w:val="00B82745"/>
    <w:rsid w:val="00B8282C"/>
    <w:rsid w:val="00B82BFE"/>
    <w:rsid w:val="00B83400"/>
    <w:rsid w:val="00B835CC"/>
    <w:rsid w:val="00B836FF"/>
    <w:rsid w:val="00B844B8"/>
    <w:rsid w:val="00B84602"/>
    <w:rsid w:val="00B84968"/>
    <w:rsid w:val="00B84B8D"/>
    <w:rsid w:val="00B8545C"/>
    <w:rsid w:val="00B859A3"/>
    <w:rsid w:val="00B85A9D"/>
    <w:rsid w:val="00B85B1F"/>
    <w:rsid w:val="00B85CD8"/>
    <w:rsid w:val="00B860D9"/>
    <w:rsid w:val="00B8647A"/>
    <w:rsid w:val="00B86708"/>
    <w:rsid w:val="00B8671D"/>
    <w:rsid w:val="00B86BA9"/>
    <w:rsid w:val="00B86C1D"/>
    <w:rsid w:val="00B86D44"/>
    <w:rsid w:val="00B86ECF"/>
    <w:rsid w:val="00B8774B"/>
    <w:rsid w:val="00B87933"/>
    <w:rsid w:val="00B87BA4"/>
    <w:rsid w:val="00B87BEB"/>
    <w:rsid w:val="00B87C6A"/>
    <w:rsid w:val="00B87F4D"/>
    <w:rsid w:val="00B90023"/>
    <w:rsid w:val="00B9055B"/>
    <w:rsid w:val="00B90853"/>
    <w:rsid w:val="00B90D5E"/>
    <w:rsid w:val="00B913FA"/>
    <w:rsid w:val="00B9146B"/>
    <w:rsid w:val="00B915E8"/>
    <w:rsid w:val="00B91997"/>
    <w:rsid w:val="00B91F07"/>
    <w:rsid w:val="00B9264A"/>
    <w:rsid w:val="00B92A98"/>
    <w:rsid w:val="00B92CC8"/>
    <w:rsid w:val="00B93057"/>
    <w:rsid w:val="00B93845"/>
    <w:rsid w:val="00B940AF"/>
    <w:rsid w:val="00B94554"/>
    <w:rsid w:val="00B94C59"/>
    <w:rsid w:val="00B94E83"/>
    <w:rsid w:val="00B94F7D"/>
    <w:rsid w:val="00B95CE1"/>
    <w:rsid w:val="00B95E92"/>
    <w:rsid w:val="00B96183"/>
    <w:rsid w:val="00B96608"/>
    <w:rsid w:val="00B96D43"/>
    <w:rsid w:val="00B9726D"/>
    <w:rsid w:val="00B97617"/>
    <w:rsid w:val="00B9765F"/>
    <w:rsid w:val="00B97D10"/>
    <w:rsid w:val="00BA020B"/>
    <w:rsid w:val="00BA0E04"/>
    <w:rsid w:val="00BA0F8A"/>
    <w:rsid w:val="00BA138F"/>
    <w:rsid w:val="00BA1639"/>
    <w:rsid w:val="00BA17F4"/>
    <w:rsid w:val="00BA1BE5"/>
    <w:rsid w:val="00BA1C19"/>
    <w:rsid w:val="00BA23EE"/>
    <w:rsid w:val="00BA2635"/>
    <w:rsid w:val="00BA2985"/>
    <w:rsid w:val="00BA2C5F"/>
    <w:rsid w:val="00BA3048"/>
    <w:rsid w:val="00BA31D0"/>
    <w:rsid w:val="00BA38A7"/>
    <w:rsid w:val="00BA3AB5"/>
    <w:rsid w:val="00BA3E83"/>
    <w:rsid w:val="00BA3F60"/>
    <w:rsid w:val="00BA3FE3"/>
    <w:rsid w:val="00BA4002"/>
    <w:rsid w:val="00BA41D1"/>
    <w:rsid w:val="00BA47DA"/>
    <w:rsid w:val="00BA4848"/>
    <w:rsid w:val="00BA4EAB"/>
    <w:rsid w:val="00BA50CD"/>
    <w:rsid w:val="00BA5A91"/>
    <w:rsid w:val="00BA5C39"/>
    <w:rsid w:val="00BA637D"/>
    <w:rsid w:val="00BA63D9"/>
    <w:rsid w:val="00BA64D4"/>
    <w:rsid w:val="00BA6607"/>
    <w:rsid w:val="00BA68BC"/>
    <w:rsid w:val="00BA6A4C"/>
    <w:rsid w:val="00BA6C7E"/>
    <w:rsid w:val="00BA715D"/>
    <w:rsid w:val="00BA7187"/>
    <w:rsid w:val="00BA74AF"/>
    <w:rsid w:val="00BA74BA"/>
    <w:rsid w:val="00BA79B6"/>
    <w:rsid w:val="00BA7CB5"/>
    <w:rsid w:val="00BB0020"/>
    <w:rsid w:val="00BB005B"/>
    <w:rsid w:val="00BB0582"/>
    <w:rsid w:val="00BB06EB"/>
    <w:rsid w:val="00BB0973"/>
    <w:rsid w:val="00BB0B99"/>
    <w:rsid w:val="00BB0DE4"/>
    <w:rsid w:val="00BB158E"/>
    <w:rsid w:val="00BB1E78"/>
    <w:rsid w:val="00BB1F81"/>
    <w:rsid w:val="00BB22C7"/>
    <w:rsid w:val="00BB2436"/>
    <w:rsid w:val="00BB299E"/>
    <w:rsid w:val="00BB29F8"/>
    <w:rsid w:val="00BB2C28"/>
    <w:rsid w:val="00BB2CCB"/>
    <w:rsid w:val="00BB2DB7"/>
    <w:rsid w:val="00BB2E03"/>
    <w:rsid w:val="00BB33B7"/>
    <w:rsid w:val="00BB385C"/>
    <w:rsid w:val="00BB41E6"/>
    <w:rsid w:val="00BB4286"/>
    <w:rsid w:val="00BB4346"/>
    <w:rsid w:val="00BB45E1"/>
    <w:rsid w:val="00BB4B9F"/>
    <w:rsid w:val="00BB4C82"/>
    <w:rsid w:val="00BB4C87"/>
    <w:rsid w:val="00BB5188"/>
    <w:rsid w:val="00BB534D"/>
    <w:rsid w:val="00BB535C"/>
    <w:rsid w:val="00BB55FF"/>
    <w:rsid w:val="00BB617D"/>
    <w:rsid w:val="00BB63DB"/>
    <w:rsid w:val="00BB6925"/>
    <w:rsid w:val="00BB6A3F"/>
    <w:rsid w:val="00BB6C0F"/>
    <w:rsid w:val="00BB7150"/>
    <w:rsid w:val="00BB7533"/>
    <w:rsid w:val="00BB75D3"/>
    <w:rsid w:val="00BB7672"/>
    <w:rsid w:val="00BB76CF"/>
    <w:rsid w:val="00BB7832"/>
    <w:rsid w:val="00BB7836"/>
    <w:rsid w:val="00BB7A82"/>
    <w:rsid w:val="00BC0356"/>
    <w:rsid w:val="00BC03DF"/>
    <w:rsid w:val="00BC06AD"/>
    <w:rsid w:val="00BC089A"/>
    <w:rsid w:val="00BC0C8F"/>
    <w:rsid w:val="00BC0D9B"/>
    <w:rsid w:val="00BC0E75"/>
    <w:rsid w:val="00BC1009"/>
    <w:rsid w:val="00BC1969"/>
    <w:rsid w:val="00BC1A3D"/>
    <w:rsid w:val="00BC1F07"/>
    <w:rsid w:val="00BC201F"/>
    <w:rsid w:val="00BC2370"/>
    <w:rsid w:val="00BC2BFE"/>
    <w:rsid w:val="00BC3446"/>
    <w:rsid w:val="00BC3582"/>
    <w:rsid w:val="00BC37F3"/>
    <w:rsid w:val="00BC38EA"/>
    <w:rsid w:val="00BC39D8"/>
    <w:rsid w:val="00BC4435"/>
    <w:rsid w:val="00BC46EC"/>
    <w:rsid w:val="00BC48B8"/>
    <w:rsid w:val="00BC5415"/>
    <w:rsid w:val="00BC5915"/>
    <w:rsid w:val="00BC5FC9"/>
    <w:rsid w:val="00BC662A"/>
    <w:rsid w:val="00BC6811"/>
    <w:rsid w:val="00BC69CC"/>
    <w:rsid w:val="00BD05A8"/>
    <w:rsid w:val="00BD0611"/>
    <w:rsid w:val="00BD1224"/>
    <w:rsid w:val="00BD1727"/>
    <w:rsid w:val="00BD19D8"/>
    <w:rsid w:val="00BD19FA"/>
    <w:rsid w:val="00BD2082"/>
    <w:rsid w:val="00BD2190"/>
    <w:rsid w:val="00BD21A6"/>
    <w:rsid w:val="00BD22D4"/>
    <w:rsid w:val="00BD2952"/>
    <w:rsid w:val="00BD2E5A"/>
    <w:rsid w:val="00BD2E74"/>
    <w:rsid w:val="00BD30B2"/>
    <w:rsid w:val="00BD34DE"/>
    <w:rsid w:val="00BD385D"/>
    <w:rsid w:val="00BD4036"/>
    <w:rsid w:val="00BD4280"/>
    <w:rsid w:val="00BD43D5"/>
    <w:rsid w:val="00BD45DB"/>
    <w:rsid w:val="00BD4CD9"/>
    <w:rsid w:val="00BD53F7"/>
    <w:rsid w:val="00BD58C1"/>
    <w:rsid w:val="00BD59CF"/>
    <w:rsid w:val="00BD5ABC"/>
    <w:rsid w:val="00BD5C85"/>
    <w:rsid w:val="00BD5CD5"/>
    <w:rsid w:val="00BD5CF2"/>
    <w:rsid w:val="00BD5D2A"/>
    <w:rsid w:val="00BD5DFC"/>
    <w:rsid w:val="00BD627F"/>
    <w:rsid w:val="00BD6A0C"/>
    <w:rsid w:val="00BD6B50"/>
    <w:rsid w:val="00BD6C0C"/>
    <w:rsid w:val="00BD6FF6"/>
    <w:rsid w:val="00BD75FB"/>
    <w:rsid w:val="00BD7C1F"/>
    <w:rsid w:val="00BD7F6C"/>
    <w:rsid w:val="00BE018E"/>
    <w:rsid w:val="00BE07E4"/>
    <w:rsid w:val="00BE0B16"/>
    <w:rsid w:val="00BE13F8"/>
    <w:rsid w:val="00BE1491"/>
    <w:rsid w:val="00BE1798"/>
    <w:rsid w:val="00BE1E6B"/>
    <w:rsid w:val="00BE2028"/>
    <w:rsid w:val="00BE2217"/>
    <w:rsid w:val="00BE227C"/>
    <w:rsid w:val="00BE22D9"/>
    <w:rsid w:val="00BE237B"/>
    <w:rsid w:val="00BE241D"/>
    <w:rsid w:val="00BE26FA"/>
    <w:rsid w:val="00BE2986"/>
    <w:rsid w:val="00BE39B3"/>
    <w:rsid w:val="00BE3AB1"/>
    <w:rsid w:val="00BE3F09"/>
    <w:rsid w:val="00BE4065"/>
    <w:rsid w:val="00BE4079"/>
    <w:rsid w:val="00BE494A"/>
    <w:rsid w:val="00BE5C2D"/>
    <w:rsid w:val="00BE60D5"/>
    <w:rsid w:val="00BE649C"/>
    <w:rsid w:val="00BE6547"/>
    <w:rsid w:val="00BE68EC"/>
    <w:rsid w:val="00BE69D6"/>
    <w:rsid w:val="00BE7020"/>
    <w:rsid w:val="00BE71D3"/>
    <w:rsid w:val="00BE7809"/>
    <w:rsid w:val="00BE7C48"/>
    <w:rsid w:val="00BE7D37"/>
    <w:rsid w:val="00BE7FB7"/>
    <w:rsid w:val="00BF015A"/>
    <w:rsid w:val="00BF0346"/>
    <w:rsid w:val="00BF08A0"/>
    <w:rsid w:val="00BF08DC"/>
    <w:rsid w:val="00BF0AA2"/>
    <w:rsid w:val="00BF0C89"/>
    <w:rsid w:val="00BF0F0B"/>
    <w:rsid w:val="00BF11EB"/>
    <w:rsid w:val="00BF1794"/>
    <w:rsid w:val="00BF1E7B"/>
    <w:rsid w:val="00BF2095"/>
    <w:rsid w:val="00BF23AD"/>
    <w:rsid w:val="00BF2B31"/>
    <w:rsid w:val="00BF2CC8"/>
    <w:rsid w:val="00BF31B1"/>
    <w:rsid w:val="00BF33CA"/>
    <w:rsid w:val="00BF3503"/>
    <w:rsid w:val="00BF3524"/>
    <w:rsid w:val="00BF3A46"/>
    <w:rsid w:val="00BF3C0B"/>
    <w:rsid w:val="00BF3CF8"/>
    <w:rsid w:val="00BF40A2"/>
    <w:rsid w:val="00BF412C"/>
    <w:rsid w:val="00BF48DA"/>
    <w:rsid w:val="00BF498E"/>
    <w:rsid w:val="00BF523C"/>
    <w:rsid w:val="00BF57E2"/>
    <w:rsid w:val="00BF58EE"/>
    <w:rsid w:val="00BF5EB1"/>
    <w:rsid w:val="00BF5FB8"/>
    <w:rsid w:val="00BF6241"/>
    <w:rsid w:val="00BF6375"/>
    <w:rsid w:val="00BF647E"/>
    <w:rsid w:val="00BF6495"/>
    <w:rsid w:val="00BF684C"/>
    <w:rsid w:val="00BF68BE"/>
    <w:rsid w:val="00BF69BB"/>
    <w:rsid w:val="00BF6BFD"/>
    <w:rsid w:val="00BF6D07"/>
    <w:rsid w:val="00BF6FA3"/>
    <w:rsid w:val="00BF7217"/>
    <w:rsid w:val="00BF7385"/>
    <w:rsid w:val="00BF7640"/>
    <w:rsid w:val="00BF780A"/>
    <w:rsid w:val="00BF788A"/>
    <w:rsid w:val="00BF7DA2"/>
    <w:rsid w:val="00C009CA"/>
    <w:rsid w:val="00C00F16"/>
    <w:rsid w:val="00C01103"/>
    <w:rsid w:val="00C0110B"/>
    <w:rsid w:val="00C01217"/>
    <w:rsid w:val="00C0204E"/>
    <w:rsid w:val="00C02235"/>
    <w:rsid w:val="00C02491"/>
    <w:rsid w:val="00C02591"/>
    <w:rsid w:val="00C025E9"/>
    <w:rsid w:val="00C02997"/>
    <w:rsid w:val="00C02A5E"/>
    <w:rsid w:val="00C02AC5"/>
    <w:rsid w:val="00C02C71"/>
    <w:rsid w:val="00C033D3"/>
    <w:rsid w:val="00C0389D"/>
    <w:rsid w:val="00C03FA5"/>
    <w:rsid w:val="00C04AA8"/>
    <w:rsid w:val="00C04C0D"/>
    <w:rsid w:val="00C04C9B"/>
    <w:rsid w:val="00C04F02"/>
    <w:rsid w:val="00C052B5"/>
    <w:rsid w:val="00C052C6"/>
    <w:rsid w:val="00C05408"/>
    <w:rsid w:val="00C0547C"/>
    <w:rsid w:val="00C058EC"/>
    <w:rsid w:val="00C05BA2"/>
    <w:rsid w:val="00C05DAF"/>
    <w:rsid w:val="00C05DFA"/>
    <w:rsid w:val="00C05E9F"/>
    <w:rsid w:val="00C06040"/>
    <w:rsid w:val="00C06528"/>
    <w:rsid w:val="00C06B5C"/>
    <w:rsid w:val="00C07437"/>
    <w:rsid w:val="00C07592"/>
    <w:rsid w:val="00C07A8A"/>
    <w:rsid w:val="00C07B95"/>
    <w:rsid w:val="00C07C73"/>
    <w:rsid w:val="00C10440"/>
    <w:rsid w:val="00C104A5"/>
    <w:rsid w:val="00C105F9"/>
    <w:rsid w:val="00C10F4D"/>
    <w:rsid w:val="00C1112C"/>
    <w:rsid w:val="00C112E2"/>
    <w:rsid w:val="00C11604"/>
    <w:rsid w:val="00C1190F"/>
    <w:rsid w:val="00C11A25"/>
    <w:rsid w:val="00C11A4D"/>
    <w:rsid w:val="00C11AE4"/>
    <w:rsid w:val="00C11BDF"/>
    <w:rsid w:val="00C1224A"/>
    <w:rsid w:val="00C12351"/>
    <w:rsid w:val="00C12436"/>
    <w:rsid w:val="00C12729"/>
    <w:rsid w:val="00C12CDC"/>
    <w:rsid w:val="00C12D0E"/>
    <w:rsid w:val="00C132E0"/>
    <w:rsid w:val="00C1395A"/>
    <w:rsid w:val="00C13A31"/>
    <w:rsid w:val="00C13E21"/>
    <w:rsid w:val="00C13F9D"/>
    <w:rsid w:val="00C1431E"/>
    <w:rsid w:val="00C14461"/>
    <w:rsid w:val="00C1464F"/>
    <w:rsid w:val="00C14905"/>
    <w:rsid w:val="00C149F2"/>
    <w:rsid w:val="00C1522C"/>
    <w:rsid w:val="00C1535B"/>
    <w:rsid w:val="00C154DD"/>
    <w:rsid w:val="00C156D4"/>
    <w:rsid w:val="00C15DE9"/>
    <w:rsid w:val="00C160C8"/>
    <w:rsid w:val="00C1622E"/>
    <w:rsid w:val="00C166CF"/>
    <w:rsid w:val="00C16894"/>
    <w:rsid w:val="00C168D3"/>
    <w:rsid w:val="00C16DD4"/>
    <w:rsid w:val="00C171D2"/>
    <w:rsid w:val="00C1730A"/>
    <w:rsid w:val="00C17487"/>
    <w:rsid w:val="00C177E3"/>
    <w:rsid w:val="00C17B74"/>
    <w:rsid w:val="00C17D43"/>
    <w:rsid w:val="00C17E59"/>
    <w:rsid w:val="00C17F80"/>
    <w:rsid w:val="00C204EE"/>
    <w:rsid w:val="00C20565"/>
    <w:rsid w:val="00C20615"/>
    <w:rsid w:val="00C20675"/>
    <w:rsid w:val="00C20733"/>
    <w:rsid w:val="00C207F8"/>
    <w:rsid w:val="00C20868"/>
    <w:rsid w:val="00C20FDA"/>
    <w:rsid w:val="00C210E7"/>
    <w:rsid w:val="00C21762"/>
    <w:rsid w:val="00C2204A"/>
    <w:rsid w:val="00C220B2"/>
    <w:rsid w:val="00C2254E"/>
    <w:rsid w:val="00C22714"/>
    <w:rsid w:val="00C22BBC"/>
    <w:rsid w:val="00C22C80"/>
    <w:rsid w:val="00C230BC"/>
    <w:rsid w:val="00C235EC"/>
    <w:rsid w:val="00C2364F"/>
    <w:rsid w:val="00C236F0"/>
    <w:rsid w:val="00C23A73"/>
    <w:rsid w:val="00C23CE5"/>
    <w:rsid w:val="00C23DCB"/>
    <w:rsid w:val="00C2519F"/>
    <w:rsid w:val="00C25349"/>
    <w:rsid w:val="00C253BB"/>
    <w:rsid w:val="00C255E5"/>
    <w:rsid w:val="00C257B3"/>
    <w:rsid w:val="00C25DE0"/>
    <w:rsid w:val="00C26371"/>
    <w:rsid w:val="00C2648D"/>
    <w:rsid w:val="00C2741E"/>
    <w:rsid w:val="00C27A04"/>
    <w:rsid w:val="00C27E09"/>
    <w:rsid w:val="00C301B7"/>
    <w:rsid w:val="00C3060D"/>
    <w:rsid w:val="00C3064C"/>
    <w:rsid w:val="00C3092C"/>
    <w:rsid w:val="00C30CED"/>
    <w:rsid w:val="00C3118D"/>
    <w:rsid w:val="00C317DF"/>
    <w:rsid w:val="00C321C6"/>
    <w:rsid w:val="00C322E5"/>
    <w:rsid w:val="00C32486"/>
    <w:rsid w:val="00C3285A"/>
    <w:rsid w:val="00C331B1"/>
    <w:rsid w:val="00C336A0"/>
    <w:rsid w:val="00C33BD7"/>
    <w:rsid w:val="00C33C39"/>
    <w:rsid w:val="00C33DB5"/>
    <w:rsid w:val="00C33E6A"/>
    <w:rsid w:val="00C33F36"/>
    <w:rsid w:val="00C33FDB"/>
    <w:rsid w:val="00C34361"/>
    <w:rsid w:val="00C3443B"/>
    <w:rsid w:val="00C34CF5"/>
    <w:rsid w:val="00C350F3"/>
    <w:rsid w:val="00C352C2"/>
    <w:rsid w:val="00C3556A"/>
    <w:rsid w:val="00C35654"/>
    <w:rsid w:val="00C3573B"/>
    <w:rsid w:val="00C357D7"/>
    <w:rsid w:val="00C35978"/>
    <w:rsid w:val="00C35B2E"/>
    <w:rsid w:val="00C35F3B"/>
    <w:rsid w:val="00C36673"/>
    <w:rsid w:val="00C36AD6"/>
    <w:rsid w:val="00C36EF4"/>
    <w:rsid w:val="00C373A3"/>
    <w:rsid w:val="00C37654"/>
    <w:rsid w:val="00C37A3E"/>
    <w:rsid w:val="00C37B7C"/>
    <w:rsid w:val="00C401DB"/>
    <w:rsid w:val="00C40449"/>
    <w:rsid w:val="00C40852"/>
    <w:rsid w:val="00C40CC5"/>
    <w:rsid w:val="00C40F4F"/>
    <w:rsid w:val="00C40FC3"/>
    <w:rsid w:val="00C413CD"/>
    <w:rsid w:val="00C41410"/>
    <w:rsid w:val="00C416D8"/>
    <w:rsid w:val="00C416DE"/>
    <w:rsid w:val="00C419C5"/>
    <w:rsid w:val="00C42657"/>
    <w:rsid w:val="00C427B5"/>
    <w:rsid w:val="00C42CE1"/>
    <w:rsid w:val="00C42D3C"/>
    <w:rsid w:val="00C43203"/>
    <w:rsid w:val="00C43B40"/>
    <w:rsid w:val="00C44741"/>
    <w:rsid w:val="00C453CD"/>
    <w:rsid w:val="00C454D2"/>
    <w:rsid w:val="00C458FA"/>
    <w:rsid w:val="00C45F5B"/>
    <w:rsid w:val="00C4608A"/>
    <w:rsid w:val="00C46117"/>
    <w:rsid w:val="00C46480"/>
    <w:rsid w:val="00C46600"/>
    <w:rsid w:val="00C46632"/>
    <w:rsid w:val="00C46A88"/>
    <w:rsid w:val="00C46AE0"/>
    <w:rsid w:val="00C46D00"/>
    <w:rsid w:val="00C472A5"/>
    <w:rsid w:val="00C47409"/>
    <w:rsid w:val="00C4783E"/>
    <w:rsid w:val="00C47AEB"/>
    <w:rsid w:val="00C47E6D"/>
    <w:rsid w:val="00C50655"/>
    <w:rsid w:val="00C50715"/>
    <w:rsid w:val="00C5081F"/>
    <w:rsid w:val="00C50E57"/>
    <w:rsid w:val="00C5104B"/>
    <w:rsid w:val="00C51326"/>
    <w:rsid w:val="00C513F1"/>
    <w:rsid w:val="00C517C8"/>
    <w:rsid w:val="00C51C73"/>
    <w:rsid w:val="00C51DA1"/>
    <w:rsid w:val="00C52006"/>
    <w:rsid w:val="00C52240"/>
    <w:rsid w:val="00C522EB"/>
    <w:rsid w:val="00C526AF"/>
    <w:rsid w:val="00C52C44"/>
    <w:rsid w:val="00C530B4"/>
    <w:rsid w:val="00C53325"/>
    <w:rsid w:val="00C536AA"/>
    <w:rsid w:val="00C537B9"/>
    <w:rsid w:val="00C545F6"/>
    <w:rsid w:val="00C54F9F"/>
    <w:rsid w:val="00C557BB"/>
    <w:rsid w:val="00C55858"/>
    <w:rsid w:val="00C558FB"/>
    <w:rsid w:val="00C55C13"/>
    <w:rsid w:val="00C56896"/>
    <w:rsid w:val="00C568B8"/>
    <w:rsid w:val="00C56B55"/>
    <w:rsid w:val="00C573D6"/>
    <w:rsid w:val="00C57670"/>
    <w:rsid w:val="00C57B02"/>
    <w:rsid w:val="00C60066"/>
    <w:rsid w:val="00C60287"/>
    <w:rsid w:val="00C602C0"/>
    <w:rsid w:val="00C6064D"/>
    <w:rsid w:val="00C606BE"/>
    <w:rsid w:val="00C60822"/>
    <w:rsid w:val="00C608ED"/>
    <w:rsid w:val="00C60964"/>
    <w:rsid w:val="00C60D72"/>
    <w:rsid w:val="00C60DAD"/>
    <w:rsid w:val="00C61005"/>
    <w:rsid w:val="00C61B89"/>
    <w:rsid w:val="00C621C1"/>
    <w:rsid w:val="00C623A9"/>
    <w:rsid w:val="00C62860"/>
    <w:rsid w:val="00C6314B"/>
    <w:rsid w:val="00C634D9"/>
    <w:rsid w:val="00C63503"/>
    <w:rsid w:val="00C63780"/>
    <w:rsid w:val="00C63CAF"/>
    <w:rsid w:val="00C63D84"/>
    <w:rsid w:val="00C64066"/>
    <w:rsid w:val="00C640D3"/>
    <w:rsid w:val="00C6446E"/>
    <w:rsid w:val="00C6476B"/>
    <w:rsid w:val="00C647D8"/>
    <w:rsid w:val="00C64A33"/>
    <w:rsid w:val="00C64CDA"/>
    <w:rsid w:val="00C64DF4"/>
    <w:rsid w:val="00C64F72"/>
    <w:rsid w:val="00C6551F"/>
    <w:rsid w:val="00C65D6D"/>
    <w:rsid w:val="00C65F4A"/>
    <w:rsid w:val="00C663A3"/>
    <w:rsid w:val="00C6641E"/>
    <w:rsid w:val="00C664A1"/>
    <w:rsid w:val="00C66605"/>
    <w:rsid w:val="00C66865"/>
    <w:rsid w:val="00C66DAE"/>
    <w:rsid w:val="00C66EB1"/>
    <w:rsid w:val="00C6719B"/>
    <w:rsid w:val="00C673F2"/>
    <w:rsid w:val="00C67754"/>
    <w:rsid w:val="00C67765"/>
    <w:rsid w:val="00C6799E"/>
    <w:rsid w:val="00C67DBE"/>
    <w:rsid w:val="00C67E5E"/>
    <w:rsid w:val="00C67EA7"/>
    <w:rsid w:val="00C70426"/>
    <w:rsid w:val="00C70B01"/>
    <w:rsid w:val="00C70C29"/>
    <w:rsid w:val="00C70CC5"/>
    <w:rsid w:val="00C70E40"/>
    <w:rsid w:val="00C70F79"/>
    <w:rsid w:val="00C710B0"/>
    <w:rsid w:val="00C7136A"/>
    <w:rsid w:val="00C7154F"/>
    <w:rsid w:val="00C719AC"/>
    <w:rsid w:val="00C719DB"/>
    <w:rsid w:val="00C71AD8"/>
    <w:rsid w:val="00C71B21"/>
    <w:rsid w:val="00C71BF6"/>
    <w:rsid w:val="00C71ED8"/>
    <w:rsid w:val="00C71F73"/>
    <w:rsid w:val="00C72114"/>
    <w:rsid w:val="00C724C4"/>
    <w:rsid w:val="00C72812"/>
    <w:rsid w:val="00C7294F"/>
    <w:rsid w:val="00C7299E"/>
    <w:rsid w:val="00C72B56"/>
    <w:rsid w:val="00C735DC"/>
    <w:rsid w:val="00C7388E"/>
    <w:rsid w:val="00C739D7"/>
    <w:rsid w:val="00C73A31"/>
    <w:rsid w:val="00C73B25"/>
    <w:rsid w:val="00C749FE"/>
    <w:rsid w:val="00C74B6B"/>
    <w:rsid w:val="00C75154"/>
    <w:rsid w:val="00C75252"/>
    <w:rsid w:val="00C752CB"/>
    <w:rsid w:val="00C75338"/>
    <w:rsid w:val="00C754E3"/>
    <w:rsid w:val="00C7561B"/>
    <w:rsid w:val="00C75B20"/>
    <w:rsid w:val="00C75C64"/>
    <w:rsid w:val="00C75CCC"/>
    <w:rsid w:val="00C75D8F"/>
    <w:rsid w:val="00C75EB8"/>
    <w:rsid w:val="00C75EEE"/>
    <w:rsid w:val="00C7601F"/>
    <w:rsid w:val="00C7613B"/>
    <w:rsid w:val="00C7623E"/>
    <w:rsid w:val="00C762C4"/>
    <w:rsid w:val="00C76A29"/>
    <w:rsid w:val="00C76AAA"/>
    <w:rsid w:val="00C76C73"/>
    <w:rsid w:val="00C770D5"/>
    <w:rsid w:val="00C772FE"/>
    <w:rsid w:val="00C77638"/>
    <w:rsid w:val="00C777E9"/>
    <w:rsid w:val="00C77DBA"/>
    <w:rsid w:val="00C77F5E"/>
    <w:rsid w:val="00C80CA4"/>
    <w:rsid w:val="00C8115E"/>
    <w:rsid w:val="00C811E7"/>
    <w:rsid w:val="00C81289"/>
    <w:rsid w:val="00C813C2"/>
    <w:rsid w:val="00C81A51"/>
    <w:rsid w:val="00C820C0"/>
    <w:rsid w:val="00C82539"/>
    <w:rsid w:val="00C828C1"/>
    <w:rsid w:val="00C82D89"/>
    <w:rsid w:val="00C8433E"/>
    <w:rsid w:val="00C84552"/>
    <w:rsid w:val="00C84BE4"/>
    <w:rsid w:val="00C853A9"/>
    <w:rsid w:val="00C855A9"/>
    <w:rsid w:val="00C85D5A"/>
    <w:rsid w:val="00C85FFF"/>
    <w:rsid w:val="00C8669A"/>
    <w:rsid w:val="00C86912"/>
    <w:rsid w:val="00C86A69"/>
    <w:rsid w:val="00C86B66"/>
    <w:rsid w:val="00C86D07"/>
    <w:rsid w:val="00C876BD"/>
    <w:rsid w:val="00C8796F"/>
    <w:rsid w:val="00C87D0A"/>
    <w:rsid w:val="00C900AA"/>
    <w:rsid w:val="00C9010D"/>
    <w:rsid w:val="00C9047B"/>
    <w:rsid w:val="00C9080C"/>
    <w:rsid w:val="00C90B87"/>
    <w:rsid w:val="00C90C44"/>
    <w:rsid w:val="00C90CE2"/>
    <w:rsid w:val="00C90F68"/>
    <w:rsid w:val="00C90F8A"/>
    <w:rsid w:val="00C91040"/>
    <w:rsid w:val="00C91340"/>
    <w:rsid w:val="00C91350"/>
    <w:rsid w:val="00C9162E"/>
    <w:rsid w:val="00C9170B"/>
    <w:rsid w:val="00C91A53"/>
    <w:rsid w:val="00C91BDF"/>
    <w:rsid w:val="00C91CA0"/>
    <w:rsid w:val="00C91F1C"/>
    <w:rsid w:val="00C9252D"/>
    <w:rsid w:val="00C92823"/>
    <w:rsid w:val="00C928F1"/>
    <w:rsid w:val="00C92B63"/>
    <w:rsid w:val="00C92FFA"/>
    <w:rsid w:val="00C930A2"/>
    <w:rsid w:val="00C93325"/>
    <w:rsid w:val="00C9345B"/>
    <w:rsid w:val="00C93542"/>
    <w:rsid w:val="00C93F5F"/>
    <w:rsid w:val="00C9449C"/>
    <w:rsid w:val="00C956B2"/>
    <w:rsid w:val="00C95C52"/>
    <w:rsid w:val="00C95DB2"/>
    <w:rsid w:val="00C96854"/>
    <w:rsid w:val="00C968BC"/>
    <w:rsid w:val="00C979BD"/>
    <w:rsid w:val="00C97C6A"/>
    <w:rsid w:val="00C97EF0"/>
    <w:rsid w:val="00CA0302"/>
    <w:rsid w:val="00CA0417"/>
    <w:rsid w:val="00CA0508"/>
    <w:rsid w:val="00CA07E0"/>
    <w:rsid w:val="00CA08C0"/>
    <w:rsid w:val="00CA098E"/>
    <w:rsid w:val="00CA0BED"/>
    <w:rsid w:val="00CA1362"/>
    <w:rsid w:val="00CA1958"/>
    <w:rsid w:val="00CA2175"/>
    <w:rsid w:val="00CA22B5"/>
    <w:rsid w:val="00CA23DC"/>
    <w:rsid w:val="00CA2439"/>
    <w:rsid w:val="00CA2E13"/>
    <w:rsid w:val="00CA2F31"/>
    <w:rsid w:val="00CA3135"/>
    <w:rsid w:val="00CA3776"/>
    <w:rsid w:val="00CA3B93"/>
    <w:rsid w:val="00CA3DBC"/>
    <w:rsid w:val="00CA3E2E"/>
    <w:rsid w:val="00CA3F44"/>
    <w:rsid w:val="00CA421A"/>
    <w:rsid w:val="00CA45BA"/>
    <w:rsid w:val="00CA45EE"/>
    <w:rsid w:val="00CA46FB"/>
    <w:rsid w:val="00CA4736"/>
    <w:rsid w:val="00CA4D15"/>
    <w:rsid w:val="00CA50E6"/>
    <w:rsid w:val="00CA563E"/>
    <w:rsid w:val="00CA56A4"/>
    <w:rsid w:val="00CA5BE4"/>
    <w:rsid w:val="00CA5E94"/>
    <w:rsid w:val="00CA6273"/>
    <w:rsid w:val="00CA67CF"/>
    <w:rsid w:val="00CA6EF0"/>
    <w:rsid w:val="00CA6F13"/>
    <w:rsid w:val="00CA7062"/>
    <w:rsid w:val="00CA7646"/>
    <w:rsid w:val="00CA7A13"/>
    <w:rsid w:val="00CB0455"/>
    <w:rsid w:val="00CB0A3F"/>
    <w:rsid w:val="00CB0B50"/>
    <w:rsid w:val="00CB14E1"/>
    <w:rsid w:val="00CB161E"/>
    <w:rsid w:val="00CB162D"/>
    <w:rsid w:val="00CB1874"/>
    <w:rsid w:val="00CB1AAA"/>
    <w:rsid w:val="00CB1DFF"/>
    <w:rsid w:val="00CB20BF"/>
    <w:rsid w:val="00CB23C4"/>
    <w:rsid w:val="00CB2CC1"/>
    <w:rsid w:val="00CB3222"/>
    <w:rsid w:val="00CB363A"/>
    <w:rsid w:val="00CB38F8"/>
    <w:rsid w:val="00CB3988"/>
    <w:rsid w:val="00CB3A54"/>
    <w:rsid w:val="00CB3FE3"/>
    <w:rsid w:val="00CB402E"/>
    <w:rsid w:val="00CB4189"/>
    <w:rsid w:val="00CB43D8"/>
    <w:rsid w:val="00CB48C5"/>
    <w:rsid w:val="00CB4908"/>
    <w:rsid w:val="00CB4C43"/>
    <w:rsid w:val="00CB4E3E"/>
    <w:rsid w:val="00CB511B"/>
    <w:rsid w:val="00CB514B"/>
    <w:rsid w:val="00CB598D"/>
    <w:rsid w:val="00CB5AC4"/>
    <w:rsid w:val="00CB5ACA"/>
    <w:rsid w:val="00CB5CE7"/>
    <w:rsid w:val="00CB5FC7"/>
    <w:rsid w:val="00CB5FF5"/>
    <w:rsid w:val="00CB65A5"/>
    <w:rsid w:val="00CB6CFC"/>
    <w:rsid w:val="00CB6E8D"/>
    <w:rsid w:val="00CB6F83"/>
    <w:rsid w:val="00CB759C"/>
    <w:rsid w:val="00CB76B7"/>
    <w:rsid w:val="00CB7797"/>
    <w:rsid w:val="00CB78EF"/>
    <w:rsid w:val="00CB7E4C"/>
    <w:rsid w:val="00CB7EB1"/>
    <w:rsid w:val="00CB7F67"/>
    <w:rsid w:val="00CC0263"/>
    <w:rsid w:val="00CC095A"/>
    <w:rsid w:val="00CC09CC"/>
    <w:rsid w:val="00CC0D1A"/>
    <w:rsid w:val="00CC0E1D"/>
    <w:rsid w:val="00CC1766"/>
    <w:rsid w:val="00CC18EF"/>
    <w:rsid w:val="00CC19E9"/>
    <w:rsid w:val="00CC1D3F"/>
    <w:rsid w:val="00CC214B"/>
    <w:rsid w:val="00CC233E"/>
    <w:rsid w:val="00CC23F1"/>
    <w:rsid w:val="00CC27B5"/>
    <w:rsid w:val="00CC2AB8"/>
    <w:rsid w:val="00CC2DFE"/>
    <w:rsid w:val="00CC2E9D"/>
    <w:rsid w:val="00CC3468"/>
    <w:rsid w:val="00CC368F"/>
    <w:rsid w:val="00CC3D0B"/>
    <w:rsid w:val="00CC40C4"/>
    <w:rsid w:val="00CC4121"/>
    <w:rsid w:val="00CC46B1"/>
    <w:rsid w:val="00CC497D"/>
    <w:rsid w:val="00CC4A51"/>
    <w:rsid w:val="00CC4B7B"/>
    <w:rsid w:val="00CC4C80"/>
    <w:rsid w:val="00CC4DC1"/>
    <w:rsid w:val="00CC4E90"/>
    <w:rsid w:val="00CC53EC"/>
    <w:rsid w:val="00CC5AD7"/>
    <w:rsid w:val="00CC66D5"/>
    <w:rsid w:val="00CC6CB8"/>
    <w:rsid w:val="00CC7041"/>
    <w:rsid w:val="00CC7AEB"/>
    <w:rsid w:val="00CC7B72"/>
    <w:rsid w:val="00CC7BA6"/>
    <w:rsid w:val="00CC7C63"/>
    <w:rsid w:val="00CC7D7A"/>
    <w:rsid w:val="00CC7FBD"/>
    <w:rsid w:val="00CD0519"/>
    <w:rsid w:val="00CD0EC6"/>
    <w:rsid w:val="00CD0F83"/>
    <w:rsid w:val="00CD1557"/>
    <w:rsid w:val="00CD1600"/>
    <w:rsid w:val="00CD1657"/>
    <w:rsid w:val="00CD2153"/>
    <w:rsid w:val="00CD26E2"/>
    <w:rsid w:val="00CD2C83"/>
    <w:rsid w:val="00CD2FBE"/>
    <w:rsid w:val="00CD304D"/>
    <w:rsid w:val="00CD313E"/>
    <w:rsid w:val="00CD316E"/>
    <w:rsid w:val="00CD3214"/>
    <w:rsid w:val="00CD3C19"/>
    <w:rsid w:val="00CD3CAF"/>
    <w:rsid w:val="00CD3D40"/>
    <w:rsid w:val="00CD462E"/>
    <w:rsid w:val="00CD4941"/>
    <w:rsid w:val="00CD49F9"/>
    <w:rsid w:val="00CD49FC"/>
    <w:rsid w:val="00CD4BE9"/>
    <w:rsid w:val="00CD4CDF"/>
    <w:rsid w:val="00CD4D54"/>
    <w:rsid w:val="00CD4EA3"/>
    <w:rsid w:val="00CD4F49"/>
    <w:rsid w:val="00CD57E3"/>
    <w:rsid w:val="00CD5ACC"/>
    <w:rsid w:val="00CD60D3"/>
    <w:rsid w:val="00CD60EC"/>
    <w:rsid w:val="00CD6133"/>
    <w:rsid w:val="00CD6F0D"/>
    <w:rsid w:val="00CD7336"/>
    <w:rsid w:val="00CD7625"/>
    <w:rsid w:val="00CD7A2D"/>
    <w:rsid w:val="00CD7C0C"/>
    <w:rsid w:val="00CE002F"/>
    <w:rsid w:val="00CE044D"/>
    <w:rsid w:val="00CE0666"/>
    <w:rsid w:val="00CE06B9"/>
    <w:rsid w:val="00CE0E34"/>
    <w:rsid w:val="00CE1625"/>
    <w:rsid w:val="00CE1735"/>
    <w:rsid w:val="00CE18BA"/>
    <w:rsid w:val="00CE1DAD"/>
    <w:rsid w:val="00CE1E99"/>
    <w:rsid w:val="00CE2128"/>
    <w:rsid w:val="00CE2596"/>
    <w:rsid w:val="00CE2E8C"/>
    <w:rsid w:val="00CE2FE0"/>
    <w:rsid w:val="00CE3022"/>
    <w:rsid w:val="00CE3098"/>
    <w:rsid w:val="00CE3493"/>
    <w:rsid w:val="00CE35A0"/>
    <w:rsid w:val="00CE3725"/>
    <w:rsid w:val="00CE3915"/>
    <w:rsid w:val="00CE3EAE"/>
    <w:rsid w:val="00CE429A"/>
    <w:rsid w:val="00CE4375"/>
    <w:rsid w:val="00CE4547"/>
    <w:rsid w:val="00CE4C3E"/>
    <w:rsid w:val="00CE5CD3"/>
    <w:rsid w:val="00CE605D"/>
    <w:rsid w:val="00CE6385"/>
    <w:rsid w:val="00CE6609"/>
    <w:rsid w:val="00CE73AA"/>
    <w:rsid w:val="00CE76F2"/>
    <w:rsid w:val="00CE7AA8"/>
    <w:rsid w:val="00CE7FE0"/>
    <w:rsid w:val="00CF013B"/>
    <w:rsid w:val="00CF078E"/>
    <w:rsid w:val="00CF07B7"/>
    <w:rsid w:val="00CF13F2"/>
    <w:rsid w:val="00CF17DD"/>
    <w:rsid w:val="00CF196F"/>
    <w:rsid w:val="00CF1C5A"/>
    <w:rsid w:val="00CF1F0E"/>
    <w:rsid w:val="00CF1F4E"/>
    <w:rsid w:val="00CF208C"/>
    <w:rsid w:val="00CF22E1"/>
    <w:rsid w:val="00CF29E3"/>
    <w:rsid w:val="00CF2B18"/>
    <w:rsid w:val="00CF2E6E"/>
    <w:rsid w:val="00CF3499"/>
    <w:rsid w:val="00CF3547"/>
    <w:rsid w:val="00CF3671"/>
    <w:rsid w:val="00CF38BF"/>
    <w:rsid w:val="00CF3B76"/>
    <w:rsid w:val="00CF3FD9"/>
    <w:rsid w:val="00CF45BF"/>
    <w:rsid w:val="00CF45CF"/>
    <w:rsid w:val="00CF46E2"/>
    <w:rsid w:val="00CF49F1"/>
    <w:rsid w:val="00CF4A0D"/>
    <w:rsid w:val="00CF4F97"/>
    <w:rsid w:val="00CF52B8"/>
    <w:rsid w:val="00CF586A"/>
    <w:rsid w:val="00CF58CF"/>
    <w:rsid w:val="00CF59EF"/>
    <w:rsid w:val="00CF5AC2"/>
    <w:rsid w:val="00CF602B"/>
    <w:rsid w:val="00CF603F"/>
    <w:rsid w:val="00CF66C6"/>
    <w:rsid w:val="00CF7554"/>
    <w:rsid w:val="00CF75F4"/>
    <w:rsid w:val="00CF773A"/>
    <w:rsid w:val="00CF7A5B"/>
    <w:rsid w:val="00CF7C7A"/>
    <w:rsid w:val="00CF7CC6"/>
    <w:rsid w:val="00CF7D5C"/>
    <w:rsid w:val="00D002F1"/>
    <w:rsid w:val="00D005C9"/>
    <w:rsid w:val="00D00D3E"/>
    <w:rsid w:val="00D00D73"/>
    <w:rsid w:val="00D01E4D"/>
    <w:rsid w:val="00D01F15"/>
    <w:rsid w:val="00D0210B"/>
    <w:rsid w:val="00D024AC"/>
    <w:rsid w:val="00D028A8"/>
    <w:rsid w:val="00D02EDD"/>
    <w:rsid w:val="00D02EFC"/>
    <w:rsid w:val="00D03046"/>
    <w:rsid w:val="00D03063"/>
    <w:rsid w:val="00D030AD"/>
    <w:rsid w:val="00D034E6"/>
    <w:rsid w:val="00D0359F"/>
    <w:rsid w:val="00D037DD"/>
    <w:rsid w:val="00D03C02"/>
    <w:rsid w:val="00D03D38"/>
    <w:rsid w:val="00D04201"/>
    <w:rsid w:val="00D0486F"/>
    <w:rsid w:val="00D052F7"/>
    <w:rsid w:val="00D0541A"/>
    <w:rsid w:val="00D0547D"/>
    <w:rsid w:val="00D05843"/>
    <w:rsid w:val="00D0588D"/>
    <w:rsid w:val="00D058F8"/>
    <w:rsid w:val="00D059B6"/>
    <w:rsid w:val="00D059FF"/>
    <w:rsid w:val="00D05BC3"/>
    <w:rsid w:val="00D05C72"/>
    <w:rsid w:val="00D06010"/>
    <w:rsid w:val="00D062D5"/>
    <w:rsid w:val="00D06427"/>
    <w:rsid w:val="00D0661F"/>
    <w:rsid w:val="00D06766"/>
    <w:rsid w:val="00D067A0"/>
    <w:rsid w:val="00D06855"/>
    <w:rsid w:val="00D06DB9"/>
    <w:rsid w:val="00D078D9"/>
    <w:rsid w:val="00D07D6E"/>
    <w:rsid w:val="00D101F6"/>
    <w:rsid w:val="00D104C6"/>
    <w:rsid w:val="00D105BD"/>
    <w:rsid w:val="00D10A43"/>
    <w:rsid w:val="00D10A74"/>
    <w:rsid w:val="00D11029"/>
    <w:rsid w:val="00D11261"/>
    <w:rsid w:val="00D113E3"/>
    <w:rsid w:val="00D12777"/>
    <w:rsid w:val="00D12B42"/>
    <w:rsid w:val="00D12F58"/>
    <w:rsid w:val="00D1365E"/>
    <w:rsid w:val="00D139EC"/>
    <w:rsid w:val="00D13ADB"/>
    <w:rsid w:val="00D144A4"/>
    <w:rsid w:val="00D14996"/>
    <w:rsid w:val="00D14BC2"/>
    <w:rsid w:val="00D14C2C"/>
    <w:rsid w:val="00D1506D"/>
    <w:rsid w:val="00D1558C"/>
    <w:rsid w:val="00D155E6"/>
    <w:rsid w:val="00D1563A"/>
    <w:rsid w:val="00D16712"/>
    <w:rsid w:val="00D16732"/>
    <w:rsid w:val="00D16AE4"/>
    <w:rsid w:val="00D16EFE"/>
    <w:rsid w:val="00D1701B"/>
    <w:rsid w:val="00D1707E"/>
    <w:rsid w:val="00D17923"/>
    <w:rsid w:val="00D17F1D"/>
    <w:rsid w:val="00D17FF9"/>
    <w:rsid w:val="00D20429"/>
    <w:rsid w:val="00D206B4"/>
    <w:rsid w:val="00D2079C"/>
    <w:rsid w:val="00D20C5D"/>
    <w:rsid w:val="00D20DAC"/>
    <w:rsid w:val="00D20E16"/>
    <w:rsid w:val="00D20F1F"/>
    <w:rsid w:val="00D20FF0"/>
    <w:rsid w:val="00D213EE"/>
    <w:rsid w:val="00D21B33"/>
    <w:rsid w:val="00D21E55"/>
    <w:rsid w:val="00D220AA"/>
    <w:rsid w:val="00D22446"/>
    <w:rsid w:val="00D229CC"/>
    <w:rsid w:val="00D22B61"/>
    <w:rsid w:val="00D22C91"/>
    <w:rsid w:val="00D235AB"/>
    <w:rsid w:val="00D2388B"/>
    <w:rsid w:val="00D23F85"/>
    <w:rsid w:val="00D2400F"/>
    <w:rsid w:val="00D24188"/>
    <w:rsid w:val="00D241AD"/>
    <w:rsid w:val="00D24A83"/>
    <w:rsid w:val="00D250B4"/>
    <w:rsid w:val="00D25A2F"/>
    <w:rsid w:val="00D26752"/>
    <w:rsid w:val="00D26BB1"/>
    <w:rsid w:val="00D271D6"/>
    <w:rsid w:val="00D27301"/>
    <w:rsid w:val="00D3006F"/>
    <w:rsid w:val="00D30288"/>
    <w:rsid w:val="00D3056E"/>
    <w:rsid w:val="00D30758"/>
    <w:rsid w:val="00D30983"/>
    <w:rsid w:val="00D310C8"/>
    <w:rsid w:val="00D318CA"/>
    <w:rsid w:val="00D31A5E"/>
    <w:rsid w:val="00D31B49"/>
    <w:rsid w:val="00D31B5E"/>
    <w:rsid w:val="00D32290"/>
    <w:rsid w:val="00D324F6"/>
    <w:rsid w:val="00D3294E"/>
    <w:rsid w:val="00D329F3"/>
    <w:rsid w:val="00D333D7"/>
    <w:rsid w:val="00D3349C"/>
    <w:rsid w:val="00D339D4"/>
    <w:rsid w:val="00D33A3A"/>
    <w:rsid w:val="00D33A89"/>
    <w:rsid w:val="00D33B57"/>
    <w:rsid w:val="00D341C1"/>
    <w:rsid w:val="00D345B6"/>
    <w:rsid w:val="00D345D5"/>
    <w:rsid w:val="00D349A9"/>
    <w:rsid w:val="00D34D01"/>
    <w:rsid w:val="00D34E2A"/>
    <w:rsid w:val="00D34F8D"/>
    <w:rsid w:val="00D351DB"/>
    <w:rsid w:val="00D357CB"/>
    <w:rsid w:val="00D359C9"/>
    <w:rsid w:val="00D35B1E"/>
    <w:rsid w:val="00D35F5D"/>
    <w:rsid w:val="00D36459"/>
    <w:rsid w:val="00D36922"/>
    <w:rsid w:val="00D36A2C"/>
    <w:rsid w:val="00D36CAD"/>
    <w:rsid w:val="00D36EE6"/>
    <w:rsid w:val="00D37656"/>
    <w:rsid w:val="00D37FBE"/>
    <w:rsid w:val="00D400A0"/>
    <w:rsid w:val="00D4035B"/>
    <w:rsid w:val="00D406CE"/>
    <w:rsid w:val="00D406D6"/>
    <w:rsid w:val="00D410CC"/>
    <w:rsid w:val="00D41492"/>
    <w:rsid w:val="00D416A3"/>
    <w:rsid w:val="00D4172B"/>
    <w:rsid w:val="00D43052"/>
    <w:rsid w:val="00D43B07"/>
    <w:rsid w:val="00D43E3C"/>
    <w:rsid w:val="00D43F12"/>
    <w:rsid w:val="00D448A7"/>
    <w:rsid w:val="00D44C3D"/>
    <w:rsid w:val="00D44D24"/>
    <w:rsid w:val="00D44E3C"/>
    <w:rsid w:val="00D44F66"/>
    <w:rsid w:val="00D44FF2"/>
    <w:rsid w:val="00D4501E"/>
    <w:rsid w:val="00D45260"/>
    <w:rsid w:val="00D45AD9"/>
    <w:rsid w:val="00D45E0B"/>
    <w:rsid w:val="00D45FFD"/>
    <w:rsid w:val="00D4617C"/>
    <w:rsid w:val="00D4629D"/>
    <w:rsid w:val="00D46526"/>
    <w:rsid w:val="00D466C5"/>
    <w:rsid w:val="00D46D37"/>
    <w:rsid w:val="00D47070"/>
    <w:rsid w:val="00D472DE"/>
    <w:rsid w:val="00D47762"/>
    <w:rsid w:val="00D47966"/>
    <w:rsid w:val="00D47A96"/>
    <w:rsid w:val="00D47B19"/>
    <w:rsid w:val="00D47DA2"/>
    <w:rsid w:val="00D47E64"/>
    <w:rsid w:val="00D5001D"/>
    <w:rsid w:val="00D514B4"/>
    <w:rsid w:val="00D516A3"/>
    <w:rsid w:val="00D51AC3"/>
    <w:rsid w:val="00D51EEC"/>
    <w:rsid w:val="00D51EFF"/>
    <w:rsid w:val="00D51F81"/>
    <w:rsid w:val="00D525C8"/>
    <w:rsid w:val="00D52851"/>
    <w:rsid w:val="00D52AF7"/>
    <w:rsid w:val="00D52B9D"/>
    <w:rsid w:val="00D53469"/>
    <w:rsid w:val="00D53BD9"/>
    <w:rsid w:val="00D53DF9"/>
    <w:rsid w:val="00D54055"/>
    <w:rsid w:val="00D54173"/>
    <w:rsid w:val="00D54638"/>
    <w:rsid w:val="00D54A5F"/>
    <w:rsid w:val="00D54A86"/>
    <w:rsid w:val="00D54C30"/>
    <w:rsid w:val="00D54D37"/>
    <w:rsid w:val="00D55419"/>
    <w:rsid w:val="00D55866"/>
    <w:rsid w:val="00D5594F"/>
    <w:rsid w:val="00D55BA5"/>
    <w:rsid w:val="00D55FF8"/>
    <w:rsid w:val="00D56100"/>
    <w:rsid w:val="00D56244"/>
    <w:rsid w:val="00D564DE"/>
    <w:rsid w:val="00D57007"/>
    <w:rsid w:val="00D5705C"/>
    <w:rsid w:val="00D60298"/>
    <w:rsid w:val="00D609D6"/>
    <w:rsid w:val="00D61746"/>
    <w:rsid w:val="00D61DBE"/>
    <w:rsid w:val="00D61E33"/>
    <w:rsid w:val="00D622D7"/>
    <w:rsid w:val="00D622EB"/>
    <w:rsid w:val="00D6296C"/>
    <w:rsid w:val="00D62B71"/>
    <w:rsid w:val="00D62D50"/>
    <w:rsid w:val="00D62F18"/>
    <w:rsid w:val="00D63398"/>
    <w:rsid w:val="00D6369C"/>
    <w:rsid w:val="00D63AE9"/>
    <w:rsid w:val="00D63C64"/>
    <w:rsid w:val="00D641EA"/>
    <w:rsid w:val="00D642D5"/>
    <w:rsid w:val="00D64E20"/>
    <w:rsid w:val="00D66038"/>
    <w:rsid w:val="00D6657E"/>
    <w:rsid w:val="00D667B7"/>
    <w:rsid w:val="00D66ABD"/>
    <w:rsid w:val="00D66F6C"/>
    <w:rsid w:val="00D672B2"/>
    <w:rsid w:val="00D6730C"/>
    <w:rsid w:val="00D67354"/>
    <w:rsid w:val="00D674F4"/>
    <w:rsid w:val="00D676ED"/>
    <w:rsid w:val="00D67758"/>
    <w:rsid w:val="00D67885"/>
    <w:rsid w:val="00D67909"/>
    <w:rsid w:val="00D67997"/>
    <w:rsid w:val="00D67B43"/>
    <w:rsid w:val="00D67D03"/>
    <w:rsid w:val="00D704D7"/>
    <w:rsid w:val="00D7055D"/>
    <w:rsid w:val="00D70570"/>
    <w:rsid w:val="00D70E73"/>
    <w:rsid w:val="00D710EA"/>
    <w:rsid w:val="00D712E2"/>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BE7"/>
    <w:rsid w:val="00D74BF7"/>
    <w:rsid w:val="00D7500D"/>
    <w:rsid w:val="00D7504E"/>
    <w:rsid w:val="00D752A1"/>
    <w:rsid w:val="00D75331"/>
    <w:rsid w:val="00D756DD"/>
    <w:rsid w:val="00D75A45"/>
    <w:rsid w:val="00D75B71"/>
    <w:rsid w:val="00D75C4A"/>
    <w:rsid w:val="00D75CF1"/>
    <w:rsid w:val="00D75D21"/>
    <w:rsid w:val="00D76101"/>
    <w:rsid w:val="00D76547"/>
    <w:rsid w:val="00D76842"/>
    <w:rsid w:val="00D76B0B"/>
    <w:rsid w:val="00D76F8D"/>
    <w:rsid w:val="00D77326"/>
    <w:rsid w:val="00D774B9"/>
    <w:rsid w:val="00D77B2A"/>
    <w:rsid w:val="00D80480"/>
    <w:rsid w:val="00D805C6"/>
    <w:rsid w:val="00D80A66"/>
    <w:rsid w:val="00D80D16"/>
    <w:rsid w:val="00D80E23"/>
    <w:rsid w:val="00D80F26"/>
    <w:rsid w:val="00D81542"/>
    <w:rsid w:val="00D81632"/>
    <w:rsid w:val="00D81948"/>
    <w:rsid w:val="00D81E17"/>
    <w:rsid w:val="00D823D4"/>
    <w:rsid w:val="00D82E34"/>
    <w:rsid w:val="00D8357A"/>
    <w:rsid w:val="00D83ACC"/>
    <w:rsid w:val="00D83BFE"/>
    <w:rsid w:val="00D84152"/>
    <w:rsid w:val="00D843C3"/>
    <w:rsid w:val="00D84BCF"/>
    <w:rsid w:val="00D84CB6"/>
    <w:rsid w:val="00D84DF9"/>
    <w:rsid w:val="00D84ED6"/>
    <w:rsid w:val="00D8526A"/>
    <w:rsid w:val="00D853AC"/>
    <w:rsid w:val="00D85468"/>
    <w:rsid w:val="00D854F7"/>
    <w:rsid w:val="00D858D7"/>
    <w:rsid w:val="00D8594D"/>
    <w:rsid w:val="00D85FCC"/>
    <w:rsid w:val="00D860F1"/>
    <w:rsid w:val="00D86663"/>
    <w:rsid w:val="00D8676F"/>
    <w:rsid w:val="00D86CF0"/>
    <w:rsid w:val="00D871DA"/>
    <w:rsid w:val="00D8726B"/>
    <w:rsid w:val="00D8752C"/>
    <w:rsid w:val="00D875BE"/>
    <w:rsid w:val="00D876B0"/>
    <w:rsid w:val="00D87838"/>
    <w:rsid w:val="00D878FB"/>
    <w:rsid w:val="00D87AD1"/>
    <w:rsid w:val="00D87C98"/>
    <w:rsid w:val="00D905BE"/>
    <w:rsid w:val="00D906B2"/>
    <w:rsid w:val="00D90D0D"/>
    <w:rsid w:val="00D90D78"/>
    <w:rsid w:val="00D90F48"/>
    <w:rsid w:val="00D91094"/>
    <w:rsid w:val="00D913BE"/>
    <w:rsid w:val="00D917A0"/>
    <w:rsid w:val="00D91BA3"/>
    <w:rsid w:val="00D91BC3"/>
    <w:rsid w:val="00D91EB0"/>
    <w:rsid w:val="00D91F2E"/>
    <w:rsid w:val="00D92030"/>
    <w:rsid w:val="00D92BA2"/>
    <w:rsid w:val="00D92CD1"/>
    <w:rsid w:val="00D93464"/>
    <w:rsid w:val="00D93768"/>
    <w:rsid w:val="00D938F4"/>
    <w:rsid w:val="00D93A5F"/>
    <w:rsid w:val="00D93DCA"/>
    <w:rsid w:val="00D94362"/>
    <w:rsid w:val="00D94DFE"/>
    <w:rsid w:val="00D94E30"/>
    <w:rsid w:val="00D9505D"/>
    <w:rsid w:val="00D96047"/>
    <w:rsid w:val="00D96169"/>
    <w:rsid w:val="00D96655"/>
    <w:rsid w:val="00D9673E"/>
    <w:rsid w:val="00D974CE"/>
    <w:rsid w:val="00D974FE"/>
    <w:rsid w:val="00D979DF"/>
    <w:rsid w:val="00D97DA7"/>
    <w:rsid w:val="00D97EC3"/>
    <w:rsid w:val="00D97ED4"/>
    <w:rsid w:val="00DA023F"/>
    <w:rsid w:val="00DA038C"/>
    <w:rsid w:val="00DA0947"/>
    <w:rsid w:val="00DA096F"/>
    <w:rsid w:val="00DA1041"/>
    <w:rsid w:val="00DA17F9"/>
    <w:rsid w:val="00DA1CC9"/>
    <w:rsid w:val="00DA1E00"/>
    <w:rsid w:val="00DA2117"/>
    <w:rsid w:val="00DA217A"/>
    <w:rsid w:val="00DA24E3"/>
    <w:rsid w:val="00DA26A3"/>
    <w:rsid w:val="00DA28A6"/>
    <w:rsid w:val="00DA2C91"/>
    <w:rsid w:val="00DA2DEE"/>
    <w:rsid w:val="00DA2E72"/>
    <w:rsid w:val="00DA353E"/>
    <w:rsid w:val="00DA35D1"/>
    <w:rsid w:val="00DA361B"/>
    <w:rsid w:val="00DA3AF9"/>
    <w:rsid w:val="00DA3C8A"/>
    <w:rsid w:val="00DA424A"/>
    <w:rsid w:val="00DA495D"/>
    <w:rsid w:val="00DA4F90"/>
    <w:rsid w:val="00DA57C0"/>
    <w:rsid w:val="00DA5E8D"/>
    <w:rsid w:val="00DA607E"/>
    <w:rsid w:val="00DA613E"/>
    <w:rsid w:val="00DA626C"/>
    <w:rsid w:val="00DA656E"/>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78D"/>
    <w:rsid w:val="00DB1B6B"/>
    <w:rsid w:val="00DB1E0F"/>
    <w:rsid w:val="00DB22D6"/>
    <w:rsid w:val="00DB24C7"/>
    <w:rsid w:val="00DB2D1A"/>
    <w:rsid w:val="00DB2DB5"/>
    <w:rsid w:val="00DB3E78"/>
    <w:rsid w:val="00DB41EA"/>
    <w:rsid w:val="00DB4287"/>
    <w:rsid w:val="00DB45F1"/>
    <w:rsid w:val="00DB46AC"/>
    <w:rsid w:val="00DB5361"/>
    <w:rsid w:val="00DB563C"/>
    <w:rsid w:val="00DB5694"/>
    <w:rsid w:val="00DB5713"/>
    <w:rsid w:val="00DB58AE"/>
    <w:rsid w:val="00DB5A3F"/>
    <w:rsid w:val="00DB5D18"/>
    <w:rsid w:val="00DB5F55"/>
    <w:rsid w:val="00DB64E4"/>
    <w:rsid w:val="00DB6AA3"/>
    <w:rsid w:val="00DB6DBB"/>
    <w:rsid w:val="00DB6DF7"/>
    <w:rsid w:val="00DB702F"/>
    <w:rsid w:val="00DB762F"/>
    <w:rsid w:val="00DB768E"/>
    <w:rsid w:val="00DB792E"/>
    <w:rsid w:val="00DB7C02"/>
    <w:rsid w:val="00DB7C8C"/>
    <w:rsid w:val="00DB7D43"/>
    <w:rsid w:val="00DB7E7D"/>
    <w:rsid w:val="00DB7F38"/>
    <w:rsid w:val="00DC00DD"/>
    <w:rsid w:val="00DC080E"/>
    <w:rsid w:val="00DC0E79"/>
    <w:rsid w:val="00DC1185"/>
    <w:rsid w:val="00DC1203"/>
    <w:rsid w:val="00DC122D"/>
    <w:rsid w:val="00DC17E5"/>
    <w:rsid w:val="00DC1938"/>
    <w:rsid w:val="00DC1D7D"/>
    <w:rsid w:val="00DC1F7A"/>
    <w:rsid w:val="00DC23C2"/>
    <w:rsid w:val="00DC2507"/>
    <w:rsid w:val="00DC256C"/>
    <w:rsid w:val="00DC2A95"/>
    <w:rsid w:val="00DC2BA9"/>
    <w:rsid w:val="00DC2EB3"/>
    <w:rsid w:val="00DC2F1B"/>
    <w:rsid w:val="00DC34EC"/>
    <w:rsid w:val="00DC3BA3"/>
    <w:rsid w:val="00DC4074"/>
    <w:rsid w:val="00DC41CB"/>
    <w:rsid w:val="00DC4424"/>
    <w:rsid w:val="00DC47A7"/>
    <w:rsid w:val="00DC4D32"/>
    <w:rsid w:val="00DC4EF3"/>
    <w:rsid w:val="00DC5395"/>
    <w:rsid w:val="00DC5B1E"/>
    <w:rsid w:val="00DC5C9F"/>
    <w:rsid w:val="00DC6147"/>
    <w:rsid w:val="00DC62EC"/>
    <w:rsid w:val="00DC64CD"/>
    <w:rsid w:val="00DC6B35"/>
    <w:rsid w:val="00DC6BB5"/>
    <w:rsid w:val="00DD025E"/>
    <w:rsid w:val="00DD028F"/>
    <w:rsid w:val="00DD0760"/>
    <w:rsid w:val="00DD0C46"/>
    <w:rsid w:val="00DD0C93"/>
    <w:rsid w:val="00DD0EB9"/>
    <w:rsid w:val="00DD0F2D"/>
    <w:rsid w:val="00DD169C"/>
    <w:rsid w:val="00DD18EB"/>
    <w:rsid w:val="00DD1B14"/>
    <w:rsid w:val="00DD1C73"/>
    <w:rsid w:val="00DD2B67"/>
    <w:rsid w:val="00DD2C58"/>
    <w:rsid w:val="00DD2F81"/>
    <w:rsid w:val="00DD3627"/>
    <w:rsid w:val="00DD36DC"/>
    <w:rsid w:val="00DD37D0"/>
    <w:rsid w:val="00DD38F3"/>
    <w:rsid w:val="00DD3B26"/>
    <w:rsid w:val="00DD3BC1"/>
    <w:rsid w:val="00DD3D41"/>
    <w:rsid w:val="00DD3DC6"/>
    <w:rsid w:val="00DD3EE5"/>
    <w:rsid w:val="00DD3FD4"/>
    <w:rsid w:val="00DD43C2"/>
    <w:rsid w:val="00DD47E5"/>
    <w:rsid w:val="00DD497D"/>
    <w:rsid w:val="00DD4B23"/>
    <w:rsid w:val="00DD4C67"/>
    <w:rsid w:val="00DD4CF2"/>
    <w:rsid w:val="00DD558B"/>
    <w:rsid w:val="00DD5B23"/>
    <w:rsid w:val="00DD5E03"/>
    <w:rsid w:val="00DD6075"/>
    <w:rsid w:val="00DD618F"/>
    <w:rsid w:val="00DD6FB2"/>
    <w:rsid w:val="00DD70C8"/>
    <w:rsid w:val="00DD751D"/>
    <w:rsid w:val="00DD75FC"/>
    <w:rsid w:val="00DD79C6"/>
    <w:rsid w:val="00DD7A42"/>
    <w:rsid w:val="00DE07BF"/>
    <w:rsid w:val="00DE091B"/>
    <w:rsid w:val="00DE0AFA"/>
    <w:rsid w:val="00DE0D14"/>
    <w:rsid w:val="00DE0D26"/>
    <w:rsid w:val="00DE0DEE"/>
    <w:rsid w:val="00DE0F30"/>
    <w:rsid w:val="00DE0F4D"/>
    <w:rsid w:val="00DE13AA"/>
    <w:rsid w:val="00DE13EB"/>
    <w:rsid w:val="00DE1798"/>
    <w:rsid w:val="00DE19DB"/>
    <w:rsid w:val="00DE1B1F"/>
    <w:rsid w:val="00DE2331"/>
    <w:rsid w:val="00DE2DD1"/>
    <w:rsid w:val="00DE2EC1"/>
    <w:rsid w:val="00DE3425"/>
    <w:rsid w:val="00DE36D1"/>
    <w:rsid w:val="00DE37EC"/>
    <w:rsid w:val="00DE3DC6"/>
    <w:rsid w:val="00DE3F8C"/>
    <w:rsid w:val="00DE4028"/>
    <w:rsid w:val="00DE437E"/>
    <w:rsid w:val="00DE43B4"/>
    <w:rsid w:val="00DE43CE"/>
    <w:rsid w:val="00DE465C"/>
    <w:rsid w:val="00DE526B"/>
    <w:rsid w:val="00DE5731"/>
    <w:rsid w:val="00DE597B"/>
    <w:rsid w:val="00DE6047"/>
    <w:rsid w:val="00DE6205"/>
    <w:rsid w:val="00DE648A"/>
    <w:rsid w:val="00DE6CE3"/>
    <w:rsid w:val="00DE7273"/>
    <w:rsid w:val="00DE7475"/>
    <w:rsid w:val="00DE763E"/>
    <w:rsid w:val="00DE773A"/>
    <w:rsid w:val="00DE7972"/>
    <w:rsid w:val="00DE79DA"/>
    <w:rsid w:val="00DE7B68"/>
    <w:rsid w:val="00DE7D61"/>
    <w:rsid w:val="00DE7E0F"/>
    <w:rsid w:val="00DE7E7D"/>
    <w:rsid w:val="00DE7EF6"/>
    <w:rsid w:val="00DE7F9D"/>
    <w:rsid w:val="00DF005A"/>
    <w:rsid w:val="00DF0107"/>
    <w:rsid w:val="00DF024D"/>
    <w:rsid w:val="00DF03B2"/>
    <w:rsid w:val="00DF09ED"/>
    <w:rsid w:val="00DF0A14"/>
    <w:rsid w:val="00DF0A7A"/>
    <w:rsid w:val="00DF0F0C"/>
    <w:rsid w:val="00DF19EA"/>
    <w:rsid w:val="00DF1C78"/>
    <w:rsid w:val="00DF1D8A"/>
    <w:rsid w:val="00DF1ED9"/>
    <w:rsid w:val="00DF213A"/>
    <w:rsid w:val="00DF240B"/>
    <w:rsid w:val="00DF242D"/>
    <w:rsid w:val="00DF2AF6"/>
    <w:rsid w:val="00DF2B01"/>
    <w:rsid w:val="00DF2DE6"/>
    <w:rsid w:val="00DF30CB"/>
    <w:rsid w:val="00DF3ABA"/>
    <w:rsid w:val="00DF3B90"/>
    <w:rsid w:val="00DF415B"/>
    <w:rsid w:val="00DF4525"/>
    <w:rsid w:val="00DF4673"/>
    <w:rsid w:val="00DF4863"/>
    <w:rsid w:val="00DF4FD8"/>
    <w:rsid w:val="00DF5136"/>
    <w:rsid w:val="00DF51D7"/>
    <w:rsid w:val="00DF5329"/>
    <w:rsid w:val="00DF535F"/>
    <w:rsid w:val="00DF5663"/>
    <w:rsid w:val="00DF5B42"/>
    <w:rsid w:val="00DF5C67"/>
    <w:rsid w:val="00DF60D0"/>
    <w:rsid w:val="00DF695B"/>
    <w:rsid w:val="00DF7027"/>
    <w:rsid w:val="00DF71F0"/>
    <w:rsid w:val="00DF7612"/>
    <w:rsid w:val="00DF788C"/>
    <w:rsid w:val="00DF7D23"/>
    <w:rsid w:val="00DF7E54"/>
    <w:rsid w:val="00DF7FAC"/>
    <w:rsid w:val="00E0023F"/>
    <w:rsid w:val="00E002E9"/>
    <w:rsid w:val="00E00338"/>
    <w:rsid w:val="00E00F8F"/>
    <w:rsid w:val="00E011E0"/>
    <w:rsid w:val="00E016B0"/>
    <w:rsid w:val="00E017A2"/>
    <w:rsid w:val="00E0192E"/>
    <w:rsid w:val="00E01B93"/>
    <w:rsid w:val="00E01CF3"/>
    <w:rsid w:val="00E023C0"/>
    <w:rsid w:val="00E025F2"/>
    <w:rsid w:val="00E02BCC"/>
    <w:rsid w:val="00E02BE8"/>
    <w:rsid w:val="00E02F12"/>
    <w:rsid w:val="00E02F3E"/>
    <w:rsid w:val="00E03378"/>
    <w:rsid w:val="00E034AD"/>
    <w:rsid w:val="00E0352E"/>
    <w:rsid w:val="00E03682"/>
    <w:rsid w:val="00E03890"/>
    <w:rsid w:val="00E0389A"/>
    <w:rsid w:val="00E03902"/>
    <w:rsid w:val="00E042A1"/>
    <w:rsid w:val="00E049F1"/>
    <w:rsid w:val="00E04D5A"/>
    <w:rsid w:val="00E04E19"/>
    <w:rsid w:val="00E0517C"/>
    <w:rsid w:val="00E0551F"/>
    <w:rsid w:val="00E0553A"/>
    <w:rsid w:val="00E0560F"/>
    <w:rsid w:val="00E05CE4"/>
    <w:rsid w:val="00E0609A"/>
    <w:rsid w:val="00E062E1"/>
    <w:rsid w:val="00E06366"/>
    <w:rsid w:val="00E064C1"/>
    <w:rsid w:val="00E0695B"/>
    <w:rsid w:val="00E06CBD"/>
    <w:rsid w:val="00E06D05"/>
    <w:rsid w:val="00E0715E"/>
    <w:rsid w:val="00E071DB"/>
    <w:rsid w:val="00E074FB"/>
    <w:rsid w:val="00E07807"/>
    <w:rsid w:val="00E07B85"/>
    <w:rsid w:val="00E1013E"/>
    <w:rsid w:val="00E10189"/>
    <w:rsid w:val="00E1048A"/>
    <w:rsid w:val="00E108C1"/>
    <w:rsid w:val="00E10E8B"/>
    <w:rsid w:val="00E11603"/>
    <w:rsid w:val="00E11A11"/>
    <w:rsid w:val="00E11B56"/>
    <w:rsid w:val="00E1234D"/>
    <w:rsid w:val="00E125F4"/>
    <w:rsid w:val="00E126D1"/>
    <w:rsid w:val="00E1279A"/>
    <w:rsid w:val="00E1292A"/>
    <w:rsid w:val="00E1294B"/>
    <w:rsid w:val="00E12DA2"/>
    <w:rsid w:val="00E12DD5"/>
    <w:rsid w:val="00E131C1"/>
    <w:rsid w:val="00E133A3"/>
    <w:rsid w:val="00E134EA"/>
    <w:rsid w:val="00E1368C"/>
    <w:rsid w:val="00E13782"/>
    <w:rsid w:val="00E13CBB"/>
    <w:rsid w:val="00E13CC9"/>
    <w:rsid w:val="00E140E1"/>
    <w:rsid w:val="00E14FED"/>
    <w:rsid w:val="00E1515C"/>
    <w:rsid w:val="00E15EAA"/>
    <w:rsid w:val="00E16222"/>
    <w:rsid w:val="00E164FE"/>
    <w:rsid w:val="00E168D2"/>
    <w:rsid w:val="00E16C37"/>
    <w:rsid w:val="00E174C9"/>
    <w:rsid w:val="00E17808"/>
    <w:rsid w:val="00E178B2"/>
    <w:rsid w:val="00E17FE1"/>
    <w:rsid w:val="00E206C0"/>
    <w:rsid w:val="00E20853"/>
    <w:rsid w:val="00E20AEA"/>
    <w:rsid w:val="00E20DD8"/>
    <w:rsid w:val="00E210E3"/>
    <w:rsid w:val="00E2159D"/>
    <w:rsid w:val="00E218A3"/>
    <w:rsid w:val="00E21979"/>
    <w:rsid w:val="00E21AA4"/>
    <w:rsid w:val="00E21CF4"/>
    <w:rsid w:val="00E21D4A"/>
    <w:rsid w:val="00E21E75"/>
    <w:rsid w:val="00E21FA9"/>
    <w:rsid w:val="00E222D4"/>
    <w:rsid w:val="00E222F4"/>
    <w:rsid w:val="00E22772"/>
    <w:rsid w:val="00E22AC0"/>
    <w:rsid w:val="00E22C52"/>
    <w:rsid w:val="00E233BD"/>
    <w:rsid w:val="00E236D5"/>
    <w:rsid w:val="00E24096"/>
    <w:rsid w:val="00E249EE"/>
    <w:rsid w:val="00E24A53"/>
    <w:rsid w:val="00E24B0E"/>
    <w:rsid w:val="00E24DDB"/>
    <w:rsid w:val="00E24EBC"/>
    <w:rsid w:val="00E24F6B"/>
    <w:rsid w:val="00E2523E"/>
    <w:rsid w:val="00E25474"/>
    <w:rsid w:val="00E25B45"/>
    <w:rsid w:val="00E25B75"/>
    <w:rsid w:val="00E25DA0"/>
    <w:rsid w:val="00E264A4"/>
    <w:rsid w:val="00E2674E"/>
    <w:rsid w:val="00E26793"/>
    <w:rsid w:val="00E26B43"/>
    <w:rsid w:val="00E26C11"/>
    <w:rsid w:val="00E271A6"/>
    <w:rsid w:val="00E27554"/>
    <w:rsid w:val="00E2774D"/>
    <w:rsid w:val="00E27A4B"/>
    <w:rsid w:val="00E27D27"/>
    <w:rsid w:val="00E30492"/>
    <w:rsid w:val="00E307AA"/>
    <w:rsid w:val="00E30C64"/>
    <w:rsid w:val="00E30CC7"/>
    <w:rsid w:val="00E3129C"/>
    <w:rsid w:val="00E3138C"/>
    <w:rsid w:val="00E3198F"/>
    <w:rsid w:val="00E31B2F"/>
    <w:rsid w:val="00E31BF6"/>
    <w:rsid w:val="00E32DF4"/>
    <w:rsid w:val="00E32FC8"/>
    <w:rsid w:val="00E33040"/>
    <w:rsid w:val="00E332A4"/>
    <w:rsid w:val="00E33AD1"/>
    <w:rsid w:val="00E33CB3"/>
    <w:rsid w:val="00E33EC4"/>
    <w:rsid w:val="00E34820"/>
    <w:rsid w:val="00E34867"/>
    <w:rsid w:val="00E3486E"/>
    <w:rsid w:val="00E34FF4"/>
    <w:rsid w:val="00E35729"/>
    <w:rsid w:val="00E35DDB"/>
    <w:rsid w:val="00E361FD"/>
    <w:rsid w:val="00E365BC"/>
    <w:rsid w:val="00E36BF6"/>
    <w:rsid w:val="00E37D14"/>
    <w:rsid w:val="00E37F85"/>
    <w:rsid w:val="00E402A1"/>
    <w:rsid w:val="00E40439"/>
    <w:rsid w:val="00E4079D"/>
    <w:rsid w:val="00E40DA0"/>
    <w:rsid w:val="00E40E79"/>
    <w:rsid w:val="00E410C0"/>
    <w:rsid w:val="00E41DCD"/>
    <w:rsid w:val="00E42932"/>
    <w:rsid w:val="00E42B35"/>
    <w:rsid w:val="00E42E47"/>
    <w:rsid w:val="00E436C0"/>
    <w:rsid w:val="00E43934"/>
    <w:rsid w:val="00E43A03"/>
    <w:rsid w:val="00E43B98"/>
    <w:rsid w:val="00E4429F"/>
    <w:rsid w:val="00E44579"/>
    <w:rsid w:val="00E44939"/>
    <w:rsid w:val="00E44DD1"/>
    <w:rsid w:val="00E44EC1"/>
    <w:rsid w:val="00E45229"/>
    <w:rsid w:val="00E458B4"/>
    <w:rsid w:val="00E45EF3"/>
    <w:rsid w:val="00E45F26"/>
    <w:rsid w:val="00E46001"/>
    <w:rsid w:val="00E46009"/>
    <w:rsid w:val="00E46298"/>
    <w:rsid w:val="00E464CB"/>
    <w:rsid w:val="00E46663"/>
    <w:rsid w:val="00E467AD"/>
    <w:rsid w:val="00E4686D"/>
    <w:rsid w:val="00E46C59"/>
    <w:rsid w:val="00E46C72"/>
    <w:rsid w:val="00E46FD3"/>
    <w:rsid w:val="00E47037"/>
    <w:rsid w:val="00E471C4"/>
    <w:rsid w:val="00E47470"/>
    <w:rsid w:val="00E474FD"/>
    <w:rsid w:val="00E4766F"/>
    <w:rsid w:val="00E4783A"/>
    <w:rsid w:val="00E47D56"/>
    <w:rsid w:val="00E47E56"/>
    <w:rsid w:val="00E50289"/>
    <w:rsid w:val="00E508DA"/>
    <w:rsid w:val="00E50B18"/>
    <w:rsid w:val="00E50C0C"/>
    <w:rsid w:val="00E50E5B"/>
    <w:rsid w:val="00E50E74"/>
    <w:rsid w:val="00E517DD"/>
    <w:rsid w:val="00E51BBE"/>
    <w:rsid w:val="00E5226B"/>
    <w:rsid w:val="00E52295"/>
    <w:rsid w:val="00E524F4"/>
    <w:rsid w:val="00E526E1"/>
    <w:rsid w:val="00E52959"/>
    <w:rsid w:val="00E52A40"/>
    <w:rsid w:val="00E52D61"/>
    <w:rsid w:val="00E530CE"/>
    <w:rsid w:val="00E5329C"/>
    <w:rsid w:val="00E53300"/>
    <w:rsid w:val="00E533E3"/>
    <w:rsid w:val="00E53C3B"/>
    <w:rsid w:val="00E53E40"/>
    <w:rsid w:val="00E53F08"/>
    <w:rsid w:val="00E53F0C"/>
    <w:rsid w:val="00E53F1F"/>
    <w:rsid w:val="00E54D09"/>
    <w:rsid w:val="00E54D69"/>
    <w:rsid w:val="00E55689"/>
    <w:rsid w:val="00E55DA5"/>
    <w:rsid w:val="00E55E13"/>
    <w:rsid w:val="00E55F48"/>
    <w:rsid w:val="00E56717"/>
    <w:rsid w:val="00E568E0"/>
    <w:rsid w:val="00E57045"/>
    <w:rsid w:val="00E57742"/>
    <w:rsid w:val="00E6011A"/>
    <w:rsid w:val="00E601C6"/>
    <w:rsid w:val="00E607BA"/>
    <w:rsid w:val="00E60B0E"/>
    <w:rsid w:val="00E61244"/>
    <w:rsid w:val="00E613EC"/>
    <w:rsid w:val="00E617A9"/>
    <w:rsid w:val="00E62359"/>
    <w:rsid w:val="00E62931"/>
    <w:rsid w:val="00E62C81"/>
    <w:rsid w:val="00E62D60"/>
    <w:rsid w:val="00E6318C"/>
    <w:rsid w:val="00E632B1"/>
    <w:rsid w:val="00E63BDC"/>
    <w:rsid w:val="00E641BB"/>
    <w:rsid w:val="00E64BBB"/>
    <w:rsid w:val="00E64DCB"/>
    <w:rsid w:val="00E655D7"/>
    <w:rsid w:val="00E65E23"/>
    <w:rsid w:val="00E65F97"/>
    <w:rsid w:val="00E660E3"/>
    <w:rsid w:val="00E663F6"/>
    <w:rsid w:val="00E672FB"/>
    <w:rsid w:val="00E67410"/>
    <w:rsid w:val="00E6758E"/>
    <w:rsid w:val="00E67A26"/>
    <w:rsid w:val="00E67AC7"/>
    <w:rsid w:val="00E67B36"/>
    <w:rsid w:val="00E67E27"/>
    <w:rsid w:val="00E67EB4"/>
    <w:rsid w:val="00E67F4D"/>
    <w:rsid w:val="00E67F85"/>
    <w:rsid w:val="00E70535"/>
    <w:rsid w:val="00E705E9"/>
    <w:rsid w:val="00E70600"/>
    <w:rsid w:val="00E70DF0"/>
    <w:rsid w:val="00E70EE1"/>
    <w:rsid w:val="00E7113C"/>
    <w:rsid w:val="00E71236"/>
    <w:rsid w:val="00E715C7"/>
    <w:rsid w:val="00E7170C"/>
    <w:rsid w:val="00E71963"/>
    <w:rsid w:val="00E71B75"/>
    <w:rsid w:val="00E7221D"/>
    <w:rsid w:val="00E722DF"/>
    <w:rsid w:val="00E72603"/>
    <w:rsid w:val="00E728BB"/>
    <w:rsid w:val="00E72D38"/>
    <w:rsid w:val="00E72DF0"/>
    <w:rsid w:val="00E72F3F"/>
    <w:rsid w:val="00E73009"/>
    <w:rsid w:val="00E73023"/>
    <w:rsid w:val="00E7345D"/>
    <w:rsid w:val="00E74440"/>
    <w:rsid w:val="00E744E2"/>
    <w:rsid w:val="00E74728"/>
    <w:rsid w:val="00E7496A"/>
    <w:rsid w:val="00E74BC9"/>
    <w:rsid w:val="00E74BEB"/>
    <w:rsid w:val="00E74C78"/>
    <w:rsid w:val="00E74EF8"/>
    <w:rsid w:val="00E74F4C"/>
    <w:rsid w:val="00E759C3"/>
    <w:rsid w:val="00E759DB"/>
    <w:rsid w:val="00E765AB"/>
    <w:rsid w:val="00E76640"/>
    <w:rsid w:val="00E76AD1"/>
    <w:rsid w:val="00E76F0B"/>
    <w:rsid w:val="00E771EC"/>
    <w:rsid w:val="00E7724A"/>
    <w:rsid w:val="00E776D4"/>
    <w:rsid w:val="00E7772A"/>
    <w:rsid w:val="00E77783"/>
    <w:rsid w:val="00E77954"/>
    <w:rsid w:val="00E77A27"/>
    <w:rsid w:val="00E77F8A"/>
    <w:rsid w:val="00E77FB3"/>
    <w:rsid w:val="00E801A3"/>
    <w:rsid w:val="00E8046B"/>
    <w:rsid w:val="00E804D7"/>
    <w:rsid w:val="00E805DA"/>
    <w:rsid w:val="00E80728"/>
    <w:rsid w:val="00E807FF"/>
    <w:rsid w:val="00E808BD"/>
    <w:rsid w:val="00E80ADF"/>
    <w:rsid w:val="00E80EC9"/>
    <w:rsid w:val="00E8122E"/>
    <w:rsid w:val="00E8137A"/>
    <w:rsid w:val="00E813D2"/>
    <w:rsid w:val="00E814C5"/>
    <w:rsid w:val="00E81B5D"/>
    <w:rsid w:val="00E81D36"/>
    <w:rsid w:val="00E81D83"/>
    <w:rsid w:val="00E81DC4"/>
    <w:rsid w:val="00E81E57"/>
    <w:rsid w:val="00E82108"/>
    <w:rsid w:val="00E82857"/>
    <w:rsid w:val="00E82B28"/>
    <w:rsid w:val="00E82DC3"/>
    <w:rsid w:val="00E8354B"/>
    <w:rsid w:val="00E84618"/>
    <w:rsid w:val="00E84961"/>
    <w:rsid w:val="00E84A2A"/>
    <w:rsid w:val="00E84DCD"/>
    <w:rsid w:val="00E850A3"/>
    <w:rsid w:val="00E8510B"/>
    <w:rsid w:val="00E8549F"/>
    <w:rsid w:val="00E856D5"/>
    <w:rsid w:val="00E85AAD"/>
    <w:rsid w:val="00E86508"/>
    <w:rsid w:val="00E865A6"/>
    <w:rsid w:val="00E8698F"/>
    <w:rsid w:val="00E86AFE"/>
    <w:rsid w:val="00E87151"/>
    <w:rsid w:val="00E8749D"/>
    <w:rsid w:val="00E8788C"/>
    <w:rsid w:val="00E8795D"/>
    <w:rsid w:val="00E87D18"/>
    <w:rsid w:val="00E90111"/>
    <w:rsid w:val="00E901EA"/>
    <w:rsid w:val="00E90598"/>
    <w:rsid w:val="00E90AEF"/>
    <w:rsid w:val="00E90DC3"/>
    <w:rsid w:val="00E9104E"/>
    <w:rsid w:val="00E91719"/>
    <w:rsid w:val="00E91B09"/>
    <w:rsid w:val="00E91B88"/>
    <w:rsid w:val="00E91E1B"/>
    <w:rsid w:val="00E91EAD"/>
    <w:rsid w:val="00E91FE9"/>
    <w:rsid w:val="00E92014"/>
    <w:rsid w:val="00E92068"/>
    <w:rsid w:val="00E9238B"/>
    <w:rsid w:val="00E9296B"/>
    <w:rsid w:val="00E92DDE"/>
    <w:rsid w:val="00E92FC3"/>
    <w:rsid w:val="00E92FCD"/>
    <w:rsid w:val="00E93162"/>
    <w:rsid w:val="00E937D6"/>
    <w:rsid w:val="00E93BFD"/>
    <w:rsid w:val="00E93CC5"/>
    <w:rsid w:val="00E93CFA"/>
    <w:rsid w:val="00E941FE"/>
    <w:rsid w:val="00E943C7"/>
    <w:rsid w:val="00E944F8"/>
    <w:rsid w:val="00E9467F"/>
    <w:rsid w:val="00E946D9"/>
    <w:rsid w:val="00E948F3"/>
    <w:rsid w:val="00E94D93"/>
    <w:rsid w:val="00E951F4"/>
    <w:rsid w:val="00E9521E"/>
    <w:rsid w:val="00E9545D"/>
    <w:rsid w:val="00E95556"/>
    <w:rsid w:val="00E956A3"/>
    <w:rsid w:val="00E95894"/>
    <w:rsid w:val="00E95D06"/>
    <w:rsid w:val="00E95E33"/>
    <w:rsid w:val="00E96014"/>
    <w:rsid w:val="00E961FF"/>
    <w:rsid w:val="00E9627E"/>
    <w:rsid w:val="00E968B7"/>
    <w:rsid w:val="00E97119"/>
    <w:rsid w:val="00E97CE4"/>
    <w:rsid w:val="00EA041D"/>
    <w:rsid w:val="00EA05DF"/>
    <w:rsid w:val="00EA06FF"/>
    <w:rsid w:val="00EA093D"/>
    <w:rsid w:val="00EA0B7E"/>
    <w:rsid w:val="00EA0BED"/>
    <w:rsid w:val="00EA0CC4"/>
    <w:rsid w:val="00EA0E72"/>
    <w:rsid w:val="00EA0F4B"/>
    <w:rsid w:val="00EA1066"/>
    <w:rsid w:val="00EA16A4"/>
    <w:rsid w:val="00EA1A48"/>
    <w:rsid w:val="00EA1F40"/>
    <w:rsid w:val="00EA25AB"/>
    <w:rsid w:val="00EA25CD"/>
    <w:rsid w:val="00EA29CC"/>
    <w:rsid w:val="00EA2CF3"/>
    <w:rsid w:val="00EA3090"/>
    <w:rsid w:val="00EA30AC"/>
    <w:rsid w:val="00EA358C"/>
    <w:rsid w:val="00EA35F1"/>
    <w:rsid w:val="00EA3D23"/>
    <w:rsid w:val="00EA3EA9"/>
    <w:rsid w:val="00EA4302"/>
    <w:rsid w:val="00EA466A"/>
    <w:rsid w:val="00EA4BEA"/>
    <w:rsid w:val="00EA4D46"/>
    <w:rsid w:val="00EA4D8E"/>
    <w:rsid w:val="00EA5856"/>
    <w:rsid w:val="00EA5CC8"/>
    <w:rsid w:val="00EA5D08"/>
    <w:rsid w:val="00EA5D6C"/>
    <w:rsid w:val="00EA5DD5"/>
    <w:rsid w:val="00EA6150"/>
    <w:rsid w:val="00EA622B"/>
    <w:rsid w:val="00EA6990"/>
    <w:rsid w:val="00EA72C7"/>
    <w:rsid w:val="00EA7719"/>
    <w:rsid w:val="00EA7ED0"/>
    <w:rsid w:val="00EB078F"/>
    <w:rsid w:val="00EB08D0"/>
    <w:rsid w:val="00EB0B23"/>
    <w:rsid w:val="00EB0C05"/>
    <w:rsid w:val="00EB0DA1"/>
    <w:rsid w:val="00EB1294"/>
    <w:rsid w:val="00EB1675"/>
    <w:rsid w:val="00EB19BD"/>
    <w:rsid w:val="00EB1F92"/>
    <w:rsid w:val="00EB222B"/>
    <w:rsid w:val="00EB2398"/>
    <w:rsid w:val="00EB24B5"/>
    <w:rsid w:val="00EB25A1"/>
    <w:rsid w:val="00EB28AC"/>
    <w:rsid w:val="00EB295F"/>
    <w:rsid w:val="00EB2C40"/>
    <w:rsid w:val="00EB30BD"/>
    <w:rsid w:val="00EB31D0"/>
    <w:rsid w:val="00EB32CC"/>
    <w:rsid w:val="00EB3A7F"/>
    <w:rsid w:val="00EB3B12"/>
    <w:rsid w:val="00EB3B6D"/>
    <w:rsid w:val="00EB3C64"/>
    <w:rsid w:val="00EB3EF7"/>
    <w:rsid w:val="00EB4001"/>
    <w:rsid w:val="00EB48A2"/>
    <w:rsid w:val="00EB4C02"/>
    <w:rsid w:val="00EB4E46"/>
    <w:rsid w:val="00EB51C4"/>
    <w:rsid w:val="00EB5474"/>
    <w:rsid w:val="00EB569F"/>
    <w:rsid w:val="00EB5721"/>
    <w:rsid w:val="00EB57EB"/>
    <w:rsid w:val="00EB5854"/>
    <w:rsid w:val="00EB5A6D"/>
    <w:rsid w:val="00EB5AD0"/>
    <w:rsid w:val="00EB607D"/>
    <w:rsid w:val="00EB6B3F"/>
    <w:rsid w:val="00EB6C40"/>
    <w:rsid w:val="00EB736B"/>
    <w:rsid w:val="00EB756B"/>
    <w:rsid w:val="00EB7902"/>
    <w:rsid w:val="00EB7B57"/>
    <w:rsid w:val="00EB7C6D"/>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627"/>
    <w:rsid w:val="00EC2882"/>
    <w:rsid w:val="00EC2AAC"/>
    <w:rsid w:val="00EC2AF6"/>
    <w:rsid w:val="00EC2F17"/>
    <w:rsid w:val="00EC2F2C"/>
    <w:rsid w:val="00EC2F42"/>
    <w:rsid w:val="00EC31B9"/>
    <w:rsid w:val="00EC33E2"/>
    <w:rsid w:val="00EC3DF1"/>
    <w:rsid w:val="00EC46FC"/>
    <w:rsid w:val="00EC48B7"/>
    <w:rsid w:val="00EC4DEA"/>
    <w:rsid w:val="00EC4E31"/>
    <w:rsid w:val="00EC4E39"/>
    <w:rsid w:val="00EC5057"/>
    <w:rsid w:val="00EC5164"/>
    <w:rsid w:val="00EC51A2"/>
    <w:rsid w:val="00EC563F"/>
    <w:rsid w:val="00EC58A5"/>
    <w:rsid w:val="00EC5D74"/>
    <w:rsid w:val="00EC60D5"/>
    <w:rsid w:val="00EC671A"/>
    <w:rsid w:val="00EC6770"/>
    <w:rsid w:val="00EC6899"/>
    <w:rsid w:val="00EC6AC3"/>
    <w:rsid w:val="00EC708F"/>
    <w:rsid w:val="00EC726E"/>
    <w:rsid w:val="00EC7283"/>
    <w:rsid w:val="00EC72BA"/>
    <w:rsid w:val="00EC74A4"/>
    <w:rsid w:val="00EC75E2"/>
    <w:rsid w:val="00EC79B4"/>
    <w:rsid w:val="00EC7B99"/>
    <w:rsid w:val="00EC7E5F"/>
    <w:rsid w:val="00EC7F8B"/>
    <w:rsid w:val="00ED006A"/>
    <w:rsid w:val="00ED0243"/>
    <w:rsid w:val="00ED0264"/>
    <w:rsid w:val="00ED0683"/>
    <w:rsid w:val="00ED0763"/>
    <w:rsid w:val="00ED0803"/>
    <w:rsid w:val="00ED082A"/>
    <w:rsid w:val="00ED0F7E"/>
    <w:rsid w:val="00ED1509"/>
    <w:rsid w:val="00ED156B"/>
    <w:rsid w:val="00ED18B3"/>
    <w:rsid w:val="00ED18DC"/>
    <w:rsid w:val="00ED1E29"/>
    <w:rsid w:val="00ED1FFF"/>
    <w:rsid w:val="00ED2082"/>
    <w:rsid w:val="00ED2527"/>
    <w:rsid w:val="00ED27C5"/>
    <w:rsid w:val="00ED291E"/>
    <w:rsid w:val="00ED34D9"/>
    <w:rsid w:val="00ED3571"/>
    <w:rsid w:val="00ED367F"/>
    <w:rsid w:val="00ED36B3"/>
    <w:rsid w:val="00ED3B90"/>
    <w:rsid w:val="00ED3DD7"/>
    <w:rsid w:val="00ED3E7F"/>
    <w:rsid w:val="00ED40C7"/>
    <w:rsid w:val="00ED40EA"/>
    <w:rsid w:val="00ED42DD"/>
    <w:rsid w:val="00ED4850"/>
    <w:rsid w:val="00ED48DD"/>
    <w:rsid w:val="00ED4AC6"/>
    <w:rsid w:val="00ED51B7"/>
    <w:rsid w:val="00ED5BAC"/>
    <w:rsid w:val="00ED5C19"/>
    <w:rsid w:val="00ED61DC"/>
    <w:rsid w:val="00ED6464"/>
    <w:rsid w:val="00ED69A2"/>
    <w:rsid w:val="00ED6A0E"/>
    <w:rsid w:val="00ED6A92"/>
    <w:rsid w:val="00ED6E42"/>
    <w:rsid w:val="00ED7064"/>
    <w:rsid w:val="00ED71B2"/>
    <w:rsid w:val="00ED7252"/>
    <w:rsid w:val="00ED746E"/>
    <w:rsid w:val="00ED7553"/>
    <w:rsid w:val="00EE0588"/>
    <w:rsid w:val="00EE07A3"/>
    <w:rsid w:val="00EE0C80"/>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5C8"/>
    <w:rsid w:val="00EE3A18"/>
    <w:rsid w:val="00EE3B4D"/>
    <w:rsid w:val="00EE41DF"/>
    <w:rsid w:val="00EE427D"/>
    <w:rsid w:val="00EE43CF"/>
    <w:rsid w:val="00EE4562"/>
    <w:rsid w:val="00EE5150"/>
    <w:rsid w:val="00EE5360"/>
    <w:rsid w:val="00EE5418"/>
    <w:rsid w:val="00EE56CD"/>
    <w:rsid w:val="00EE5F08"/>
    <w:rsid w:val="00EE634E"/>
    <w:rsid w:val="00EE650F"/>
    <w:rsid w:val="00EE6B5E"/>
    <w:rsid w:val="00EE6DFC"/>
    <w:rsid w:val="00EE71C2"/>
    <w:rsid w:val="00EE756B"/>
    <w:rsid w:val="00EE7A74"/>
    <w:rsid w:val="00EE7C67"/>
    <w:rsid w:val="00EE7F64"/>
    <w:rsid w:val="00EF0008"/>
    <w:rsid w:val="00EF01EB"/>
    <w:rsid w:val="00EF0552"/>
    <w:rsid w:val="00EF0DA6"/>
    <w:rsid w:val="00EF1BA9"/>
    <w:rsid w:val="00EF1C63"/>
    <w:rsid w:val="00EF2282"/>
    <w:rsid w:val="00EF2286"/>
    <w:rsid w:val="00EF236B"/>
    <w:rsid w:val="00EF2A22"/>
    <w:rsid w:val="00EF2EBE"/>
    <w:rsid w:val="00EF2F0C"/>
    <w:rsid w:val="00EF353F"/>
    <w:rsid w:val="00EF37D6"/>
    <w:rsid w:val="00EF38F5"/>
    <w:rsid w:val="00EF38FF"/>
    <w:rsid w:val="00EF39E1"/>
    <w:rsid w:val="00EF3B70"/>
    <w:rsid w:val="00EF3C74"/>
    <w:rsid w:val="00EF3CCB"/>
    <w:rsid w:val="00EF3DB8"/>
    <w:rsid w:val="00EF3E92"/>
    <w:rsid w:val="00EF416F"/>
    <w:rsid w:val="00EF4D00"/>
    <w:rsid w:val="00EF4EBB"/>
    <w:rsid w:val="00EF4FA1"/>
    <w:rsid w:val="00EF5063"/>
    <w:rsid w:val="00EF5146"/>
    <w:rsid w:val="00EF563D"/>
    <w:rsid w:val="00EF580B"/>
    <w:rsid w:val="00EF5947"/>
    <w:rsid w:val="00EF59C1"/>
    <w:rsid w:val="00EF5B80"/>
    <w:rsid w:val="00EF6253"/>
    <w:rsid w:val="00EF6B4C"/>
    <w:rsid w:val="00EF78CC"/>
    <w:rsid w:val="00EF79C3"/>
    <w:rsid w:val="00EF79C8"/>
    <w:rsid w:val="00EF79D4"/>
    <w:rsid w:val="00F00090"/>
    <w:rsid w:val="00F00204"/>
    <w:rsid w:val="00F0041A"/>
    <w:rsid w:val="00F00633"/>
    <w:rsid w:val="00F00933"/>
    <w:rsid w:val="00F00AA7"/>
    <w:rsid w:val="00F00B01"/>
    <w:rsid w:val="00F0129D"/>
    <w:rsid w:val="00F013F2"/>
    <w:rsid w:val="00F01C89"/>
    <w:rsid w:val="00F01E93"/>
    <w:rsid w:val="00F020D2"/>
    <w:rsid w:val="00F0228F"/>
    <w:rsid w:val="00F029ED"/>
    <w:rsid w:val="00F02D68"/>
    <w:rsid w:val="00F030A2"/>
    <w:rsid w:val="00F03487"/>
    <w:rsid w:val="00F0351D"/>
    <w:rsid w:val="00F03638"/>
    <w:rsid w:val="00F036BA"/>
    <w:rsid w:val="00F0394D"/>
    <w:rsid w:val="00F03CFD"/>
    <w:rsid w:val="00F0400F"/>
    <w:rsid w:val="00F0434E"/>
    <w:rsid w:val="00F045EC"/>
    <w:rsid w:val="00F04E58"/>
    <w:rsid w:val="00F055C3"/>
    <w:rsid w:val="00F05EF9"/>
    <w:rsid w:val="00F05F8B"/>
    <w:rsid w:val="00F05F95"/>
    <w:rsid w:val="00F069F0"/>
    <w:rsid w:val="00F06DC7"/>
    <w:rsid w:val="00F06E86"/>
    <w:rsid w:val="00F070E3"/>
    <w:rsid w:val="00F070F0"/>
    <w:rsid w:val="00F077FD"/>
    <w:rsid w:val="00F07C5C"/>
    <w:rsid w:val="00F07DC6"/>
    <w:rsid w:val="00F103E4"/>
    <w:rsid w:val="00F10827"/>
    <w:rsid w:val="00F11864"/>
    <w:rsid w:val="00F118BF"/>
    <w:rsid w:val="00F11A63"/>
    <w:rsid w:val="00F12356"/>
    <w:rsid w:val="00F1238E"/>
    <w:rsid w:val="00F12869"/>
    <w:rsid w:val="00F1384D"/>
    <w:rsid w:val="00F1389B"/>
    <w:rsid w:val="00F13A71"/>
    <w:rsid w:val="00F13DCC"/>
    <w:rsid w:val="00F142CF"/>
    <w:rsid w:val="00F14412"/>
    <w:rsid w:val="00F14BD3"/>
    <w:rsid w:val="00F14D29"/>
    <w:rsid w:val="00F150EA"/>
    <w:rsid w:val="00F151F4"/>
    <w:rsid w:val="00F1582B"/>
    <w:rsid w:val="00F15915"/>
    <w:rsid w:val="00F159CB"/>
    <w:rsid w:val="00F15BBE"/>
    <w:rsid w:val="00F15C67"/>
    <w:rsid w:val="00F15C9D"/>
    <w:rsid w:val="00F1666F"/>
    <w:rsid w:val="00F16FAA"/>
    <w:rsid w:val="00F16FCE"/>
    <w:rsid w:val="00F1765F"/>
    <w:rsid w:val="00F17F07"/>
    <w:rsid w:val="00F17F7D"/>
    <w:rsid w:val="00F20064"/>
    <w:rsid w:val="00F20411"/>
    <w:rsid w:val="00F204B9"/>
    <w:rsid w:val="00F20506"/>
    <w:rsid w:val="00F20647"/>
    <w:rsid w:val="00F20A47"/>
    <w:rsid w:val="00F20C25"/>
    <w:rsid w:val="00F20C61"/>
    <w:rsid w:val="00F20E2A"/>
    <w:rsid w:val="00F21121"/>
    <w:rsid w:val="00F21C4F"/>
    <w:rsid w:val="00F21C67"/>
    <w:rsid w:val="00F21DE5"/>
    <w:rsid w:val="00F22058"/>
    <w:rsid w:val="00F22070"/>
    <w:rsid w:val="00F22234"/>
    <w:rsid w:val="00F22254"/>
    <w:rsid w:val="00F222D6"/>
    <w:rsid w:val="00F22687"/>
    <w:rsid w:val="00F230F8"/>
    <w:rsid w:val="00F2325A"/>
    <w:rsid w:val="00F233BE"/>
    <w:rsid w:val="00F23A81"/>
    <w:rsid w:val="00F23EFA"/>
    <w:rsid w:val="00F241A4"/>
    <w:rsid w:val="00F24270"/>
    <w:rsid w:val="00F244AA"/>
    <w:rsid w:val="00F2454F"/>
    <w:rsid w:val="00F24585"/>
    <w:rsid w:val="00F246B0"/>
    <w:rsid w:val="00F246C4"/>
    <w:rsid w:val="00F246EF"/>
    <w:rsid w:val="00F24AD5"/>
    <w:rsid w:val="00F25175"/>
    <w:rsid w:val="00F255AA"/>
    <w:rsid w:val="00F25682"/>
    <w:rsid w:val="00F25E8B"/>
    <w:rsid w:val="00F2620F"/>
    <w:rsid w:val="00F26776"/>
    <w:rsid w:val="00F2696C"/>
    <w:rsid w:val="00F2736D"/>
    <w:rsid w:val="00F275F0"/>
    <w:rsid w:val="00F27A14"/>
    <w:rsid w:val="00F30099"/>
    <w:rsid w:val="00F3058A"/>
    <w:rsid w:val="00F30610"/>
    <w:rsid w:val="00F30AEA"/>
    <w:rsid w:val="00F30E67"/>
    <w:rsid w:val="00F311A6"/>
    <w:rsid w:val="00F311F8"/>
    <w:rsid w:val="00F3152C"/>
    <w:rsid w:val="00F315F7"/>
    <w:rsid w:val="00F31831"/>
    <w:rsid w:val="00F319CC"/>
    <w:rsid w:val="00F320FC"/>
    <w:rsid w:val="00F32371"/>
    <w:rsid w:val="00F32D68"/>
    <w:rsid w:val="00F33283"/>
    <w:rsid w:val="00F332FA"/>
    <w:rsid w:val="00F334A5"/>
    <w:rsid w:val="00F33E38"/>
    <w:rsid w:val="00F33FED"/>
    <w:rsid w:val="00F3400D"/>
    <w:rsid w:val="00F34230"/>
    <w:rsid w:val="00F34930"/>
    <w:rsid w:val="00F3497F"/>
    <w:rsid w:val="00F34C7B"/>
    <w:rsid w:val="00F34CB1"/>
    <w:rsid w:val="00F34E96"/>
    <w:rsid w:val="00F34FEB"/>
    <w:rsid w:val="00F35179"/>
    <w:rsid w:val="00F354A0"/>
    <w:rsid w:val="00F35A9A"/>
    <w:rsid w:val="00F35D90"/>
    <w:rsid w:val="00F35E70"/>
    <w:rsid w:val="00F36187"/>
    <w:rsid w:val="00F36FEA"/>
    <w:rsid w:val="00F37182"/>
    <w:rsid w:val="00F373F6"/>
    <w:rsid w:val="00F3740A"/>
    <w:rsid w:val="00F37460"/>
    <w:rsid w:val="00F3748C"/>
    <w:rsid w:val="00F374C3"/>
    <w:rsid w:val="00F37519"/>
    <w:rsid w:val="00F3754E"/>
    <w:rsid w:val="00F37560"/>
    <w:rsid w:val="00F40152"/>
    <w:rsid w:val="00F403A4"/>
    <w:rsid w:val="00F404B7"/>
    <w:rsid w:val="00F407AF"/>
    <w:rsid w:val="00F40C24"/>
    <w:rsid w:val="00F411C5"/>
    <w:rsid w:val="00F41637"/>
    <w:rsid w:val="00F416CD"/>
    <w:rsid w:val="00F41A1B"/>
    <w:rsid w:val="00F41C0A"/>
    <w:rsid w:val="00F41E2E"/>
    <w:rsid w:val="00F41F39"/>
    <w:rsid w:val="00F426F6"/>
    <w:rsid w:val="00F427B1"/>
    <w:rsid w:val="00F42873"/>
    <w:rsid w:val="00F43662"/>
    <w:rsid w:val="00F43DE3"/>
    <w:rsid w:val="00F44188"/>
    <w:rsid w:val="00F441EC"/>
    <w:rsid w:val="00F44B3C"/>
    <w:rsid w:val="00F45484"/>
    <w:rsid w:val="00F45DA7"/>
    <w:rsid w:val="00F464E9"/>
    <w:rsid w:val="00F4696A"/>
    <w:rsid w:val="00F469C4"/>
    <w:rsid w:val="00F46B6A"/>
    <w:rsid w:val="00F46BF7"/>
    <w:rsid w:val="00F47062"/>
    <w:rsid w:val="00F47121"/>
    <w:rsid w:val="00F472F0"/>
    <w:rsid w:val="00F47391"/>
    <w:rsid w:val="00F4742D"/>
    <w:rsid w:val="00F47851"/>
    <w:rsid w:val="00F47B40"/>
    <w:rsid w:val="00F50288"/>
    <w:rsid w:val="00F502BC"/>
    <w:rsid w:val="00F50778"/>
    <w:rsid w:val="00F508C5"/>
    <w:rsid w:val="00F508F4"/>
    <w:rsid w:val="00F50C5B"/>
    <w:rsid w:val="00F50E66"/>
    <w:rsid w:val="00F50E93"/>
    <w:rsid w:val="00F515CF"/>
    <w:rsid w:val="00F51C50"/>
    <w:rsid w:val="00F51C98"/>
    <w:rsid w:val="00F51D4B"/>
    <w:rsid w:val="00F521D1"/>
    <w:rsid w:val="00F52255"/>
    <w:rsid w:val="00F52451"/>
    <w:rsid w:val="00F52593"/>
    <w:rsid w:val="00F529C6"/>
    <w:rsid w:val="00F52AD6"/>
    <w:rsid w:val="00F53384"/>
    <w:rsid w:val="00F53E30"/>
    <w:rsid w:val="00F541EC"/>
    <w:rsid w:val="00F54331"/>
    <w:rsid w:val="00F548FE"/>
    <w:rsid w:val="00F550E8"/>
    <w:rsid w:val="00F550EB"/>
    <w:rsid w:val="00F551FD"/>
    <w:rsid w:val="00F553E5"/>
    <w:rsid w:val="00F5549D"/>
    <w:rsid w:val="00F559EC"/>
    <w:rsid w:val="00F559F8"/>
    <w:rsid w:val="00F55D7A"/>
    <w:rsid w:val="00F56278"/>
    <w:rsid w:val="00F567E8"/>
    <w:rsid w:val="00F56B5A"/>
    <w:rsid w:val="00F56DFE"/>
    <w:rsid w:val="00F56F39"/>
    <w:rsid w:val="00F573D6"/>
    <w:rsid w:val="00F57700"/>
    <w:rsid w:val="00F57749"/>
    <w:rsid w:val="00F57B70"/>
    <w:rsid w:val="00F600CB"/>
    <w:rsid w:val="00F600D2"/>
    <w:rsid w:val="00F60312"/>
    <w:rsid w:val="00F60351"/>
    <w:rsid w:val="00F60BA8"/>
    <w:rsid w:val="00F60D65"/>
    <w:rsid w:val="00F60F16"/>
    <w:rsid w:val="00F61582"/>
    <w:rsid w:val="00F6184C"/>
    <w:rsid w:val="00F6186D"/>
    <w:rsid w:val="00F61D12"/>
    <w:rsid w:val="00F623E1"/>
    <w:rsid w:val="00F62866"/>
    <w:rsid w:val="00F6299A"/>
    <w:rsid w:val="00F62ECC"/>
    <w:rsid w:val="00F6300A"/>
    <w:rsid w:val="00F632FF"/>
    <w:rsid w:val="00F63EAA"/>
    <w:rsid w:val="00F6423A"/>
    <w:rsid w:val="00F6443B"/>
    <w:rsid w:val="00F6461C"/>
    <w:rsid w:val="00F64AF7"/>
    <w:rsid w:val="00F652AE"/>
    <w:rsid w:val="00F65632"/>
    <w:rsid w:val="00F656D7"/>
    <w:rsid w:val="00F65818"/>
    <w:rsid w:val="00F658F8"/>
    <w:rsid w:val="00F65A86"/>
    <w:rsid w:val="00F65CF2"/>
    <w:rsid w:val="00F65DB0"/>
    <w:rsid w:val="00F66412"/>
    <w:rsid w:val="00F66447"/>
    <w:rsid w:val="00F6648B"/>
    <w:rsid w:val="00F674C4"/>
    <w:rsid w:val="00F676DD"/>
    <w:rsid w:val="00F67724"/>
    <w:rsid w:val="00F67845"/>
    <w:rsid w:val="00F67909"/>
    <w:rsid w:val="00F67AAD"/>
    <w:rsid w:val="00F67CD3"/>
    <w:rsid w:val="00F67E88"/>
    <w:rsid w:val="00F67FAB"/>
    <w:rsid w:val="00F7038F"/>
    <w:rsid w:val="00F70B2B"/>
    <w:rsid w:val="00F70FEA"/>
    <w:rsid w:val="00F7163D"/>
    <w:rsid w:val="00F71BE0"/>
    <w:rsid w:val="00F71E34"/>
    <w:rsid w:val="00F720A9"/>
    <w:rsid w:val="00F72216"/>
    <w:rsid w:val="00F72DC3"/>
    <w:rsid w:val="00F72E17"/>
    <w:rsid w:val="00F72E1A"/>
    <w:rsid w:val="00F72E36"/>
    <w:rsid w:val="00F73382"/>
    <w:rsid w:val="00F7401F"/>
    <w:rsid w:val="00F7409D"/>
    <w:rsid w:val="00F74480"/>
    <w:rsid w:val="00F74756"/>
    <w:rsid w:val="00F7479A"/>
    <w:rsid w:val="00F7488A"/>
    <w:rsid w:val="00F74C07"/>
    <w:rsid w:val="00F74F42"/>
    <w:rsid w:val="00F74FAC"/>
    <w:rsid w:val="00F7506F"/>
    <w:rsid w:val="00F753B8"/>
    <w:rsid w:val="00F754D5"/>
    <w:rsid w:val="00F756AF"/>
    <w:rsid w:val="00F7584C"/>
    <w:rsid w:val="00F75888"/>
    <w:rsid w:val="00F758FE"/>
    <w:rsid w:val="00F76259"/>
    <w:rsid w:val="00F76739"/>
    <w:rsid w:val="00F767AB"/>
    <w:rsid w:val="00F768A0"/>
    <w:rsid w:val="00F76A88"/>
    <w:rsid w:val="00F76BC5"/>
    <w:rsid w:val="00F76CB7"/>
    <w:rsid w:val="00F772B4"/>
    <w:rsid w:val="00F777D8"/>
    <w:rsid w:val="00F77846"/>
    <w:rsid w:val="00F77C40"/>
    <w:rsid w:val="00F800D7"/>
    <w:rsid w:val="00F80171"/>
    <w:rsid w:val="00F801D9"/>
    <w:rsid w:val="00F80505"/>
    <w:rsid w:val="00F8084D"/>
    <w:rsid w:val="00F80BDF"/>
    <w:rsid w:val="00F80F4F"/>
    <w:rsid w:val="00F81517"/>
    <w:rsid w:val="00F81C0E"/>
    <w:rsid w:val="00F81DC8"/>
    <w:rsid w:val="00F82344"/>
    <w:rsid w:val="00F82687"/>
    <w:rsid w:val="00F82D8A"/>
    <w:rsid w:val="00F834BD"/>
    <w:rsid w:val="00F83BBA"/>
    <w:rsid w:val="00F845A4"/>
    <w:rsid w:val="00F84A24"/>
    <w:rsid w:val="00F84A69"/>
    <w:rsid w:val="00F84DAB"/>
    <w:rsid w:val="00F84EA8"/>
    <w:rsid w:val="00F850E2"/>
    <w:rsid w:val="00F8529C"/>
    <w:rsid w:val="00F854BF"/>
    <w:rsid w:val="00F85576"/>
    <w:rsid w:val="00F8580A"/>
    <w:rsid w:val="00F85A5E"/>
    <w:rsid w:val="00F85CD7"/>
    <w:rsid w:val="00F85DC9"/>
    <w:rsid w:val="00F860A6"/>
    <w:rsid w:val="00F86432"/>
    <w:rsid w:val="00F86CD9"/>
    <w:rsid w:val="00F87211"/>
    <w:rsid w:val="00F8762D"/>
    <w:rsid w:val="00F87B25"/>
    <w:rsid w:val="00F87BB2"/>
    <w:rsid w:val="00F87DD0"/>
    <w:rsid w:val="00F901F8"/>
    <w:rsid w:val="00F902C8"/>
    <w:rsid w:val="00F90A1F"/>
    <w:rsid w:val="00F90B0D"/>
    <w:rsid w:val="00F90C01"/>
    <w:rsid w:val="00F90ED0"/>
    <w:rsid w:val="00F9103F"/>
    <w:rsid w:val="00F91E56"/>
    <w:rsid w:val="00F92139"/>
    <w:rsid w:val="00F9215B"/>
    <w:rsid w:val="00F922BC"/>
    <w:rsid w:val="00F923F0"/>
    <w:rsid w:val="00F92621"/>
    <w:rsid w:val="00F92ED4"/>
    <w:rsid w:val="00F92EF0"/>
    <w:rsid w:val="00F93445"/>
    <w:rsid w:val="00F938C4"/>
    <w:rsid w:val="00F94070"/>
    <w:rsid w:val="00F94784"/>
    <w:rsid w:val="00F9514A"/>
    <w:rsid w:val="00F95332"/>
    <w:rsid w:val="00F95528"/>
    <w:rsid w:val="00F95756"/>
    <w:rsid w:val="00F958AE"/>
    <w:rsid w:val="00F95CCE"/>
    <w:rsid w:val="00F95F71"/>
    <w:rsid w:val="00F9611D"/>
    <w:rsid w:val="00F96380"/>
    <w:rsid w:val="00F9639C"/>
    <w:rsid w:val="00F96486"/>
    <w:rsid w:val="00F96525"/>
    <w:rsid w:val="00F9678D"/>
    <w:rsid w:val="00F96E35"/>
    <w:rsid w:val="00F96E77"/>
    <w:rsid w:val="00F97346"/>
    <w:rsid w:val="00F974D1"/>
    <w:rsid w:val="00F97A6F"/>
    <w:rsid w:val="00FA03C1"/>
    <w:rsid w:val="00FA08B6"/>
    <w:rsid w:val="00FA1410"/>
    <w:rsid w:val="00FA1477"/>
    <w:rsid w:val="00FA158E"/>
    <w:rsid w:val="00FA1977"/>
    <w:rsid w:val="00FA1CF4"/>
    <w:rsid w:val="00FA1D48"/>
    <w:rsid w:val="00FA1E48"/>
    <w:rsid w:val="00FA2545"/>
    <w:rsid w:val="00FA2899"/>
    <w:rsid w:val="00FA29A7"/>
    <w:rsid w:val="00FA29FF"/>
    <w:rsid w:val="00FA2ACA"/>
    <w:rsid w:val="00FA2CA1"/>
    <w:rsid w:val="00FA2EEE"/>
    <w:rsid w:val="00FA2FF0"/>
    <w:rsid w:val="00FA3326"/>
    <w:rsid w:val="00FA3867"/>
    <w:rsid w:val="00FA3AD2"/>
    <w:rsid w:val="00FA47DE"/>
    <w:rsid w:val="00FA4977"/>
    <w:rsid w:val="00FA4A32"/>
    <w:rsid w:val="00FA528E"/>
    <w:rsid w:val="00FA5851"/>
    <w:rsid w:val="00FA58A4"/>
    <w:rsid w:val="00FA5B39"/>
    <w:rsid w:val="00FA5BD7"/>
    <w:rsid w:val="00FA5D1A"/>
    <w:rsid w:val="00FA61C1"/>
    <w:rsid w:val="00FA61E8"/>
    <w:rsid w:val="00FA628A"/>
    <w:rsid w:val="00FA7036"/>
    <w:rsid w:val="00FA768E"/>
    <w:rsid w:val="00FA7898"/>
    <w:rsid w:val="00FA794C"/>
    <w:rsid w:val="00FA7CB9"/>
    <w:rsid w:val="00FA7D14"/>
    <w:rsid w:val="00FB05E0"/>
    <w:rsid w:val="00FB0A9F"/>
    <w:rsid w:val="00FB16CB"/>
    <w:rsid w:val="00FB1959"/>
    <w:rsid w:val="00FB1E7D"/>
    <w:rsid w:val="00FB2108"/>
    <w:rsid w:val="00FB2349"/>
    <w:rsid w:val="00FB26B6"/>
    <w:rsid w:val="00FB2B32"/>
    <w:rsid w:val="00FB2E64"/>
    <w:rsid w:val="00FB32BB"/>
    <w:rsid w:val="00FB39E5"/>
    <w:rsid w:val="00FB3A13"/>
    <w:rsid w:val="00FB3B4B"/>
    <w:rsid w:val="00FB4F21"/>
    <w:rsid w:val="00FB4F79"/>
    <w:rsid w:val="00FB544D"/>
    <w:rsid w:val="00FB55D3"/>
    <w:rsid w:val="00FB5927"/>
    <w:rsid w:val="00FB5AD7"/>
    <w:rsid w:val="00FB5E22"/>
    <w:rsid w:val="00FB5EB2"/>
    <w:rsid w:val="00FB5EC1"/>
    <w:rsid w:val="00FB60D3"/>
    <w:rsid w:val="00FB6213"/>
    <w:rsid w:val="00FB643B"/>
    <w:rsid w:val="00FB6503"/>
    <w:rsid w:val="00FB651C"/>
    <w:rsid w:val="00FB667E"/>
    <w:rsid w:val="00FB67D5"/>
    <w:rsid w:val="00FB67F7"/>
    <w:rsid w:val="00FB6E83"/>
    <w:rsid w:val="00FB705D"/>
    <w:rsid w:val="00FB7558"/>
    <w:rsid w:val="00FB7605"/>
    <w:rsid w:val="00FB7728"/>
    <w:rsid w:val="00FB794A"/>
    <w:rsid w:val="00FB7DE5"/>
    <w:rsid w:val="00FC0293"/>
    <w:rsid w:val="00FC04F8"/>
    <w:rsid w:val="00FC075C"/>
    <w:rsid w:val="00FC0940"/>
    <w:rsid w:val="00FC09B3"/>
    <w:rsid w:val="00FC0C78"/>
    <w:rsid w:val="00FC0C97"/>
    <w:rsid w:val="00FC0CCF"/>
    <w:rsid w:val="00FC0F1E"/>
    <w:rsid w:val="00FC1419"/>
    <w:rsid w:val="00FC1650"/>
    <w:rsid w:val="00FC1A6D"/>
    <w:rsid w:val="00FC20E5"/>
    <w:rsid w:val="00FC224D"/>
    <w:rsid w:val="00FC23F8"/>
    <w:rsid w:val="00FC29C0"/>
    <w:rsid w:val="00FC29C4"/>
    <w:rsid w:val="00FC2E01"/>
    <w:rsid w:val="00FC2EBE"/>
    <w:rsid w:val="00FC2F70"/>
    <w:rsid w:val="00FC3897"/>
    <w:rsid w:val="00FC3D34"/>
    <w:rsid w:val="00FC453A"/>
    <w:rsid w:val="00FC496D"/>
    <w:rsid w:val="00FC5334"/>
    <w:rsid w:val="00FC5480"/>
    <w:rsid w:val="00FC5C51"/>
    <w:rsid w:val="00FC61DA"/>
    <w:rsid w:val="00FC664E"/>
    <w:rsid w:val="00FC6888"/>
    <w:rsid w:val="00FC6AE7"/>
    <w:rsid w:val="00FC6B9D"/>
    <w:rsid w:val="00FC6BB6"/>
    <w:rsid w:val="00FC6CA3"/>
    <w:rsid w:val="00FC6FBB"/>
    <w:rsid w:val="00FC73C7"/>
    <w:rsid w:val="00FC7A6A"/>
    <w:rsid w:val="00FC7C9A"/>
    <w:rsid w:val="00FC7EAD"/>
    <w:rsid w:val="00FD021F"/>
    <w:rsid w:val="00FD024C"/>
    <w:rsid w:val="00FD042B"/>
    <w:rsid w:val="00FD062E"/>
    <w:rsid w:val="00FD0A0D"/>
    <w:rsid w:val="00FD0B7F"/>
    <w:rsid w:val="00FD0BE9"/>
    <w:rsid w:val="00FD0D04"/>
    <w:rsid w:val="00FD1230"/>
    <w:rsid w:val="00FD1780"/>
    <w:rsid w:val="00FD1FA2"/>
    <w:rsid w:val="00FD2050"/>
    <w:rsid w:val="00FD2612"/>
    <w:rsid w:val="00FD2A24"/>
    <w:rsid w:val="00FD2EA7"/>
    <w:rsid w:val="00FD2EAF"/>
    <w:rsid w:val="00FD35EC"/>
    <w:rsid w:val="00FD39BE"/>
    <w:rsid w:val="00FD39CF"/>
    <w:rsid w:val="00FD3E10"/>
    <w:rsid w:val="00FD42E4"/>
    <w:rsid w:val="00FD4E0D"/>
    <w:rsid w:val="00FD5086"/>
    <w:rsid w:val="00FD511D"/>
    <w:rsid w:val="00FD51F4"/>
    <w:rsid w:val="00FD52FE"/>
    <w:rsid w:val="00FD57C7"/>
    <w:rsid w:val="00FD5B26"/>
    <w:rsid w:val="00FD62CE"/>
    <w:rsid w:val="00FD6B89"/>
    <w:rsid w:val="00FD6DAD"/>
    <w:rsid w:val="00FD7460"/>
    <w:rsid w:val="00FD785E"/>
    <w:rsid w:val="00FD7A4B"/>
    <w:rsid w:val="00FD7BCA"/>
    <w:rsid w:val="00FD7E97"/>
    <w:rsid w:val="00FD7EB3"/>
    <w:rsid w:val="00FE001E"/>
    <w:rsid w:val="00FE0073"/>
    <w:rsid w:val="00FE02F2"/>
    <w:rsid w:val="00FE0587"/>
    <w:rsid w:val="00FE0887"/>
    <w:rsid w:val="00FE09ED"/>
    <w:rsid w:val="00FE18B9"/>
    <w:rsid w:val="00FE197E"/>
    <w:rsid w:val="00FE1AC0"/>
    <w:rsid w:val="00FE1F17"/>
    <w:rsid w:val="00FE2028"/>
    <w:rsid w:val="00FE29FB"/>
    <w:rsid w:val="00FE2A98"/>
    <w:rsid w:val="00FE2B81"/>
    <w:rsid w:val="00FE2F0D"/>
    <w:rsid w:val="00FE3871"/>
    <w:rsid w:val="00FE3DCA"/>
    <w:rsid w:val="00FE3DFC"/>
    <w:rsid w:val="00FE46EC"/>
    <w:rsid w:val="00FE4803"/>
    <w:rsid w:val="00FE483F"/>
    <w:rsid w:val="00FE5E41"/>
    <w:rsid w:val="00FE60AE"/>
    <w:rsid w:val="00FE6AD1"/>
    <w:rsid w:val="00FE7817"/>
    <w:rsid w:val="00FE7C2F"/>
    <w:rsid w:val="00FF0152"/>
    <w:rsid w:val="00FF0432"/>
    <w:rsid w:val="00FF0BCF"/>
    <w:rsid w:val="00FF0CC2"/>
    <w:rsid w:val="00FF0D40"/>
    <w:rsid w:val="00FF0E4A"/>
    <w:rsid w:val="00FF0F70"/>
    <w:rsid w:val="00FF12FA"/>
    <w:rsid w:val="00FF1727"/>
    <w:rsid w:val="00FF1E22"/>
    <w:rsid w:val="00FF1EA9"/>
    <w:rsid w:val="00FF242B"/>
    <w:rsid w:val="00FF24A3"/>
    <w:rsid w:val="00FF2C55"/>
    <w:rsid w:val="00FF312B"/>
    <w:rsid w:val="00FF373B"/>
    <w:rsid w:val="00FF39FC"/>
    <w:rsid w:val="00FF3BD7"/>
    <w:rsid w:val="00FF3C71"/>
    <w:rsid w:val="00FF41F8"/>
    <w:rsid w:val="00FF4977"/>
    <w:rsid w:val="00FF5B17"/>
    <w:rsid w:val="00FF5B7C"/>
    <w:rsid w:val="00FF5C5E"/>
    <w:rsid w:val="00FF6282"/>
    <w:rsid w:val="00FF6792"/>
    <w:rsid w:val="00FF687F"/>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42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1148F-BE49-4D2F-B9D3-D55691CB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5038</Words>
  <Characters>27711</Characters>
  <Application>Microsoft Office Word</Application>
  <DocSecurity>0</DocSecurity>
  <Lines>692</Lines>
  <Paragraphs>467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16</cp:revision>
  <dcterms:created xsi:type="dcterms:W3CDTF">2021-08-06T12:53:00Z</dcterms:created>
  <dcterms:modified xsi:type="dcterms:W3CDTF">2021-08-07T04:54:00Z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(3)e679vPRCjAVqLgqoXub9woFzj5VrqttzaaPL0TAfisWZl+bVYyOECJubL+bFkhe1nlo4yn/Z
wvVtHg/PbE6JL2yXEqtResfb42YBA92WMsU07SMy43DU6SaoaD8IE/MB2ULNjw5jtr7jV3fb
Ct9TOx6RKTl+y9v5qU0mc+ef1b6kWN2pn1JqwsrHrwFGr2qV0cevgzl2TqFPE9ra6dtpGn6S
84VWnxLujiHY/7MMLb</vt:lpwstr>
  </property>
  <property fmtid="{D5CDD505-2E9C-101B-9397-08002B2CF9AE}" pid="3" name="_2015_ms_pID_7253431">
    <vt:lpwstr>cy+99ksbilUtSBTftRdQnsRx56M5i0Pdp7tmSGAQx5eE1pfzizfooX
Fj1hr1uvahqwMDX3F/5NZN/ukJQb9FG/FbwZ9qpK9P1jxc3yxr9l16wBypeinMiL2NGCj9yR
2/L5eRjKElzXP0/2b1O9YEbnV8TrUunwg+u5hX2Yg7SQnmclQ5JH++bpA50r1FT8+tuR1kf1
K49MxrydVAp7/KIxFRaUURZCAjmphiyCL3OT</vt:lpwstr>
  </property>
  <property fmtid="{D5CDD505-2E9C-101B-9397-08002B2CF9AE}" pid="4" name="_2015_ms_pID_7253432">
    <vt:lpwstr>9QYOrbR6GQJLBEIfmsXI3hc=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1617440216</vt:lpwstr>
  </property>
</Properties>
</file>