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A287A" w14:textId="3C0D2028" w:rsidR="00700FF7" w:rsidRPr="006B77DD" w:rsidRDefault="00700FF7" w:rsidP="00700FF7">
      <w:pPr>
        <w:tabs>
          <w:tab w:val="right" w:pos="9216"/>
        </w:tabs>
        <w:spacing w:after="0"/>
        <w:jc w:val="left"/>
        <w:rPr>
          <w:b/>
          <w:kern w:val="2"/>
          <w:lang w:eastAsia="zh-CN"/>
        </w:rPr>
      </w:pPr>
      <w:bookmarkStart w:id="0" w:name="OLE_LINK26"/>
      <w:r w:rsidRPr="006B77DD">
        <w:rPr>
          <w:b/>
          <w:kern w:val="2"/>
          <w:lang w:eastAsia="zh-CN"/>
        </w:rPr>
        <w:t>3GPP TSG RAN WG1 Meeting #</w:t>
      </w:r>
      <w:r>
        <w:rPr>
          <w:b/>
          <w:kern w:val="2"/>
          <w:lang w:eastAsia="zh-CN"/>
        </w:rPr>
        <w:t>106-e</w:t>
      </w:r>
      <w:r w:rsidRPr="006B77DD">
        <w:rPr>
          <w:b/>
          <w:kern w:val="2"/>
          <w:lang w:eastAsia="zh-CN"/>
        </w:rPr>
        <w:tab/>
      </w:r>
      <w:r w:rsidR="00110FD8" w:rsidRPr="00110FD8">
        <w:rPr>
          <w:b/>
          <w:kern w:val="2"/>
          <w:lang w:eastAsia="zh-CN"/>
        </w:rPr>
        <w:t>R1-2106467</w:t>
      </w:r>
      <w:r w:rsidR="00110FD8" w:rsidRPr="00C845FD" w:rsidDel="00110FD8">
        <w:rPr>
          <w:b/>
          <w:kern w:val="2"/>
          <w:lang w:eastAsia="zh-CN"/>
        </w:rPr>
        <w:t xml:space="preserve"> </w:t>
      </w:r>
    </w:p>
    <w:bookmarkEnd w:id="0"/>
    <w:p w14:paraId="018F93AF" w14:textId="4D2AB645" w:rsidR="00700FF7" w:rsidRPr="004D606B" w:rsidRDefault="00EB59D2" w:rsidP="00700FF7">
      <w:pPr>
        <w:jc w:val="left"/>
        <w:rPr>
          <w:b/>
        </w:rPr>
      </w:pPr>
      <w:r>
        <w:rPr>
          <w:b/>
          <w:kern w:val="2"/>
          <w:lang w:eastAsia="zh-CN"/>
        </w:rPr>
        <w:t>E</w:t>
      </w:r>
      <w:r w:rsidR="00700FF7" w:rsidRPr="00442049">
        <w:rPr>
          <w:b/>
          <w:kern w:val="2"/>
          <w:lang w:eastAsia="zh-CN"/>
        </w:rPr>
        <w:t>-</w:t>
      </w:r>
      <w:r>
        <w:rPr>
          <w:b/>
          <w:kern w:val="2"/>
          <w:lang w:eastAsia="zh-CN"/>
        </w:rPr>
        <w:t>m</w:t>
      </w:r>
      <w:bookmarkStart w:id="1" w:name="_GoBack"/>
      <w:bookmarkEnd w:id="1"/>
      <w:r w:rsidR="000D2118" w:rsidRPr="00442049">
        <w:rPr>
          <w:b/>
          <w:kern w:val="2"/>
          <w:lang w:eastAsia="zh-CN"/>
        </w:rPr>
        <w:t>eeting</w:t>
      </w:r>
      <w:r w:rsidR="00700FF7" w:rsidRPr="00442049">
        <w:rPr>
          <w:b/>
          <w:kern w:val="2"/>
          <w:lang w:eastAsia="zh-CN"/>
        </w:rPr>
        <w:t xml:space="preserve">, </w:t>
      </w:r>
      <w:r w:rsidR="00700FF7">
        <w:rPr>
          <w:b/>
          <w:kern w:val="2"/>
          <w:lang w:eastAsia="zh-CN"/>
        </w:rPr>
        <w:t>August</w:t>
      </w:r>
      <w:r w:rsidR="00700FF7" w:rsidRPr="00442049">
        <w:rPr>
          <w:b/>
          <w:kern w:val="2"/>
          <w:lang w:eastAsia="zh-CN"/>
        </w:rPr>
        <w:t xml:space="preserve"> </w:t>
      </w:r>
      <w:r w:rsidR="00700FF7">
        <w:rPr>
          <w:b/>
          <w:kern w:val="2"/>
          <w:lang w:eastAsia="zh-CN"/>
        </w:rPr>
        <w:t>16</w:t>
      </w:r>
      <w:r w:rsidR="00700FF7" w:rsidRPr="00041CCA">
        <w:rPr>
          <w:b/>
          <w:kern w:val="2"/>
          <w:vertAlign w:val="superscript"/>
          <w:lang w:eastAsia="zh-CN"/>
        </w:rPr>
        <w:t>th</w:t>
      </w:r>
      <w:r w:rsidR="00700FF7">
        <w:rPr>
          <w:b/>
          <w:kern w:val="2"/>
          <w:lang w:eastAsia="zh-CN"/>
        </w:rPr>
        <w:t xml:space="preserve"> </w:t>
      </w:r>
      <w:r w:rsidR="00700FF7" w:rsidRPr="00442049">
        <w:rPr>
          <w:b/>
          <w:kern w:val="2"/>
          <w:lang w:eastAsia="zh-CN"/>
        </w:rPr>
        <w:t>–</w:t>
      </w:r>
      <w:r w:rsidR="00700FF7">
        <w:rPr>
          <w:b/>
          <w:kern w:val="2"/>
          <w:lang w:eastAsia="zh-CN"/>
        </w:rPr>
        <w:t xml:space="preserve"> August</w:t>
      </w:r>
      <w:r w:rsidR="00700FF7" w:rsidRPr="00442049">
        <w:rPr>
          <w:b/>
          <w:kern w:val="2"/>
          <w:lang w:eastAsia="zh-CN"/>
        </w:rPr>
        <w:t xml:space="preserve"> </w:t>
      </w:r>
      <w:r w:rsidR="00700FF7">
        <w:rPr>
          <w:b/>
          <w:kern w:val="2"/>
          <w:lang w:eastAsia="zh-CN"/>
        </w:rPr>
        <w:t>27</w:t>
      </w:r>
      <w:r w:rsidR="00700FF7" w:rsidRPr="00352454">
        <w:rPr>
          <w:b/>
          <w:kern w:val="2"/>
          <w:vertAlign w:val="superscript"/>
          <w:lang w:eastAsia="zh-CN"/>
        </w:rPr>
        <w:t>th</w:t>
      </w:r>
      <w:r w:rsidR="00700FF7">
        <w:rPr>
          <w:b/>
          <w:kern w:val="2"/>
          <w:lang w:eastAsia="zh-CN"/>
        </w:rPr>
        <w:t>, 2021</w:t>
      </w:r>
    </w:p>
    <w:p w14:paraId="0399DA59" w14:textId="77777777" w:rsidR="009C0564" w:rsidRPr="00CF195E" w:rsidRDefault="009C0564" w:rsidP="00CF195E">
      <w:pPr>
        <w:pBdr>
          <w:top w:val="single" w:sz="4" w:space="1" w:color="auto"/>
        </w:pBdr>
        <w:spacing w:after="0"/>
        <w:jc w:val="left"/>
        <w:rPr>
          <w:b/>
          <w:kern w:val="2"/>
          <w:sz w:val="16"/>
          <w:szCs w:val="16"/>
          <w:lang w:eastAsia="zh-CN"/>
        </w:rPr>
      </w:pPr>
    </w:p>
    <w:p w14:paraId="405A3F1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0E38" w:rsidRPr="00710E38">
        <w:rPr>
          <w:b/>
          <w:kern w:val="2"/>
          <w:lang w:eastAsia="zh-CN"/>
        </w:rPr>
        <w:t>8.1.2.4</w:t>
      </w:r>
    </w:p>
    <w:p w14:paraId="6133C0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65135">
        <w:rPr>
          <w:b/>
          <w:kern w:val="2"/>
          <w:lang w:eastAsia="zh-CN"/>
        </w:rPr>
        <w:t>, HiSilicon</w:t>
      </w:r>
    </w:p>
    <w:p w14:paraId="19608898" w14:textId="761306C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B59D2" w:rsidRPr="00EB59D2">
        <w:rPr>
          <w:b/>
          <w:kern w:val="2"/>
          <w:lang w:eastAsia="zh-CN"/>
        </w:rPr>
        <w:t>Enhancements on HST multi-TRP deployment in Rel-17</w:t>
      </w:r>
    </w:p>
    <w:p w14:paraId="2764E791" w14:textId="501008BD"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B4B77">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5146FEE" w14:textId="77777777" w:rsidR="009C0564" w:rsidRPr="00CF195E" w:rsidRDefault="009C0564" w:rsidP="00CF195E">
      <w:pPr>
        <w:pBdr>
          <w:bottom w:val="single" w:sz="4" w:space="1" w:color="auto"/>
        </w:pBdr>
        <w:spacing w:after="0"/>
        <w:jc w:val="left"/>
        <w:rPr>
          <w:b/>
          <w:kern w:val="2"/>
          <w:sz w:val="16"/>
          <w:szCs w:val="16"/>
          <w:lang w:eastAsia="zh-CN"/>
        </w:rPr>
      </w:pPr>
    </w:p>
    <w:p w14:paraId="5C16D786" w14:textId="77777777" w:rsidR="009C0564" w:rsidRPr="00CF195E" w:rsidRDefault="009C0564">
      <w:pPr>
        <w:pStyle w:val="1"/>
      </w:pPr>
      <w:bookmarkStart w:id="2" w:name="_Ref124589705"/>
      <w:bookmarkStart w:id="3" w:name="_Ref129681862"/>
      <w:r w:rsidRPr="00CF195E">
        <w:t>Introduction</w:t>
      </w:r>
      <w:bookmarkEnd w:id="2"/>
      <w:bookmarkEnd w:id="3"/>
    </w:p>
    <w:p w14:paraId="339A78D5" w14:textId="173FB66D" w:rsidR="005F46E4" w:rsidRDefault="0080678A" w:rsidP="0067384A">
      <w:pPr>
        <w:rPr>
          <w:rFonts w:eastAsia="MS Mincho"/>
          <w:lang w:eastAsia="ja-JP"/>
        </w:rPr>
      </w:pPr>
      <w:r>
        <w:rPr>
          <w:rFonts w:eastAsia="MS Mincho"/>
          <w:lang w:eastAsia="ja-JP"/>
        </w:rPr>
        <w:t>For the high speed train enhancement</w:t>
      </w:r>
      <w:r w:rsidR="00B30D1C">
        <w:rPr>
          <w:rFonts w:eastAsia="MS Mincho"/>
          <w:lang w:eastAsia="ja-JP"/>
        </w:rPr>
        <w:t xml:space="preserve"> in Rel-17</w:t>
      </w:r>
      <w:r>
        <w:rPr>
          <w:rFonts w:eastAsia="MS Mincho"/>
          <w:lang w:eastAsia="ja-JP"/>
        </w:rPr>
        <w:t xml:space="preserve">, </w:t>
      </w:r>
      <w:r w:rsidR="00F064BC">
        <w:rPr>
          <w:rFonts w:eastAsia="MS Mincho"/>
          <w:lang w:eastAsia="ja-JP"/>
        </w:rPr>
        <w:t>both</w:t>
      </w:r>
      <w:r w:rsidR="00464A58">
        <w:rPr>
          <w:rFonts w:eastAsia="MS Mincho"/>
          <w:lang w:eastAsia="ja-JP"/>
        </w:rPr>
        <w:t xml:space="preserve"> UE-based </w:t>
      </w:r>
      <w:r w:rsidR="00F064BC">
        <w:rPr>
          <w:rFonts w:eastAsia="MS Mincho"/>
          <w:lang w:eastAsia="ja-JP"/>
        </w:rPr>
        <w:t xml:space="preserve">and TRP-based enhancements </w:t>
      </w:r>
      <w:r w:rsidR="00352026">
        <w:rPr>
          <w:rFonts w:eastAsia="MS Mincho"/>
          <w:lang w:eastAsia="ja-JP"/>
        </w:rPr>
        <w:t xml:space="preserve">have been </w:t>
      </w:r>
      <w:r w:rsidR="00F064BC">
        <w:rPr>
          <w:rFonts w:eastAsia="MS Mincho"/>
          <w:lang w:eastAsia="ja-JP"/>
        </w:rPr>
        <w:t xml:space="preserve">agreed to be </w:t>
      </w:r>
      <w:r w:rsidR="00510E2F">
        <w:rPr>
          <w:rFonts w:eastAsia="MS Mincho"/>
          <w:lang w:eastAsia="ja-JP"/>
        </w:rPr>
        <w:t xml:space="preserve">supported </w:t>
      </w:r>
      <w:r w:rsidR="00352026">
        <w:rPr>
          <w:rFonts w:eastAsia="MS Mincho"/>
          <w:lang w:eastAsia="ja-JP"/>
        </w:rPr>
        <w:fldChar w:fldCharType="begin"/>
      </w:r>
      <w:r w:rsidR="00352026">
        <w:rPr>
          <w:rFonts w:eastAsia="MS Mincho"/>
          <w:lang w:eastAsia="ja-JP"/>
        </w:rPr>
        <w:instrText xml:space="preserve"> REF _Ref167612875 \r \h </w:instrText>
      </w:r>
      <w:r w:rsidR="00352026">
        <w:rPr>
          <w:rFonts w:eastAsia="MS Mincho"/>
          <w:lang w:eastAsia="ja-JP"/>
        </w:rPr>
      </w:r>
      <w:r w:rsidR="00352026">
        <w:rPr>
          <w:rFonts w:eastAsia="MS Mincho"/>
          <w:lang w:eastAsia="ja-JP"/>
        </w:rPr>
        <w:fldChar w:fldCharType="separate"/>
      </w:r>
      <w:r w:rsidR="00336E49">
        <w:rPr>
          <w:rFonts w:eastAsia="MS Mincho"/>
          <w:lang w:eastAsia="ja-JP"/>
        </w:rPr>
        <w:t>[1]</w:t>
      </w:r>
      <w:r w:rsidR="00352026">
        <w:rPr>
          <w:rFonts w:eastAsia="MS Mincho"/>
          <w:lang w:eastAsia="ja-JP"/>
        </w:rPr>
        <w:fldChar w:fldCharType="end"/>
      </w:r>
      <w:r w:rsidR="00352026">
        <w:rPr>
          <w:rFonts w:eastAsia="MS Mincho"/>
          <w:lang w:eastAsia="ja-JP"/>
        </w:rPr>
        <w:t xml:space="preserve"> </w:t>
      </w:r>
      <w:r w:rsidR="00352026">
        <w:rPr>
          <w:rFonts w:eastAsia="MS Mincho"/>
          <w:lang w:eastAsia="ja-JP"/>
        </w:rPr>
        <w:fldChar w:fldCharType="begin"/>
      </w:r>
      <w:r w:rsidR="00352026">
        <w:rPr>
          <w:rFonts w:eastAsia="MS Mincho"/>
          <w:lang w:eastAsia="ja-JP"/>
        </w:rPr>
        <w:instrText xml:space="preserve"> REF _Ref71206913 \r \h </w:instrText>
      </w:r>
      <w:r w:rsidR="00352026">
        <w:rPr>
          <w:rFonts w:eastAsia="MS Mincho"/>
          <w:lang w:eastAsia="ja-JP"/>
        </w:rPr>
      </w:r>
      <w:r w:rsidR="00352026">
        <w:rPr>
          <w:rFonts w:eastAsia="MS Mincho"/>
          <w:lang w:eastAsia="ja-JP"/>
        </w:rPr>
        <w:fldChar w:fldCharType="separate"/>
      </w:r>
      <w:r w:rsidR="00336E49">
        <w:rPr>
          <w:rFonts w:eastAsia="MS Mincho"/>
          <w:lang w:eastAsia="ja-JP"/>
        </w:rPr>
        <w:t>[2]</w:t>
      </w:r>
      <w:r w:rsidR="00352026">
        <w:rPr>
          <w:rFonts w:eastAsia="MS Mincho"/>
          <w:lang w:eastAsia="ja-JP"/>
        </w:rPr>
        <w:fldChar w:fldCharType="end"/>
      </w:r>
      <w:r w:rsidR="00F064BC">
        <w:rPr>
          <w:rFonts w:eastAsia="MS Mincho"/>
          <w:lang w:eastAsia="ja-JP"/>
        </w:rPr>
        <w:t>.</w:t>
      </w:r>
    </w:p>
    <w:p w14:paraId="2F30D57C" w14:textId="1068748D" w:rsidR="00C93E2B" w:rsidRPr="00784DF9" w:rsidRDefault="00DD6BB5" w:rsidP="00C845FD">
      <w:pPr>
        <w:rPr>
          <w:rFonts w:eastAsia="MS Mincho"/>
          <w:lang w:eastAsia="ja-JP"/>
        </w:rPr>
      </w:pPr>
      <w:r>
        <w:rPr>
          <w:rFonts w:eastAsiaTheme="minorEastAsia" w:hint="eastAsia"/>
          <w:lang w:eastAsia="zh-CN"/>
        </w:rPr>
        <w:t>I</w:t>
      </w:r>
      <w:r>
        <w:rPr>
          <w:rFonts w:eastAsiaTheme="minorEastAsia"/>
          <w:lang w:eastAsia="zh-CN"/>
        </w:rPr>
        <w:t>n this contribution</w:t>
      </w:r>
      <w:r w:rsidR="003C211F">
        <w:rPr>
          <w:rFonts w:eastAsiaTheme="minorEastAsia"/>
          <w:lang w:eastAsia="zh-CN"/>
        </w:rPr>
        <w:t xml:space="preserve">, we </w:t>
      </w:r>
      <w:r w:rsidR="00A92712">
        <w:rPr>
          <w:rFonts w:eastAsiaTheme="minorEastAsia"/>
          <w:lang w:eastAsia="zh-CN"/>
        </w:rPr>
        <w:t>further</w:t>
      </w:r>
      <w:r w:rsidR="005F46E4">
        <w:rPr>
          <w:rFonts w:eastAsiaTheme="minorEastAsia"/>
          <w:lang w:eastAsia="zh-CN"/>
        </w:rPr>
        <w:t xml:space="preserve"> discuss the</w:t>
      </w:r>
      <w:r w:rsidR="003C211F">
        <w:rPr>
          <w:rFonts w:eastAsiaTheme="minorEastAsia"/>
          <w:lang w:eastAsia="zh-CN"/>
        </w:rPr>
        <w:t xml:space="preserve"> remaining details </w:t>
      </w:r>
      <w:r w:rsidR="005964CA">
        <w:rPr>
          <w:rFonts w:eastAsiaTheme="minorEastAsia"/>
          <w:lang w:eastAsia="zh-CN"/>
        </w:rPr>
        <w:t xml:space="preserve">for both </w:t>
      </w:r>
      <w:r w:rsidR="0006773F">
        <w:rPr>
          <w:rFonts w:eastAsiaTheme="minorEastAsia"/>
          <w:lang w:eastAsia="zh-CN"/>
        </w:rPr>
        <w:t xml:space="preserve">UE based </w:t>
      </w:r>
      <w:r w:rsidR="005964CA">
        <w:rPr>
          <w:rFonts w:eastAsiaTheme="minorEastAsia"/>
          <w:lang w:eastAsia="zh-CN"/>
        </w:rPr>
        <w:t xml:space="preserve">Scheme-1 and </w:t>
      </w:r>
      <w:r w:rsidR="00784DF9" w:rsidRPr="00784DF9">
        <w:rPr>
          <w:rFonts w:eastAsiaTheme="minorEastAsia"/>
          <w:lang w:eastAsia="zh-CN"/>
        </w:rPr>
        <w:t xml:space="preserve">TRP </w:t>
      </w:r>
      <w:r w:rsidR="0006773F">
        <w:rPr>
          <w:rFonts w:eastAsiaTheme="minorEastAsia"/>
          <w:lang w:eastAsia="zh-CN"/>
        </w:rPr>
        <w:t xml:space="preserve">based </w:t>
      </w:r>
      <w:r w:rsidR="0018365A">
        <w:rPr>
          <w:rFonts w:eastAsiaTheme="minorEastAsia"/>
          <w:lang w:eastAsia="zh-CN"/>
        </w:rPr>
        <w:t>frequency</w:t>
      </w:r>
      <w:r w:rsidR="0018365A" w:rsidRPr="00784DF9">
        <w:rPr>
          <w:rFonts w:eastAsiaTheme="minorEastAsia"/>
          <w:lang w:eastAsia="zh-CN"/>
        </w:rPr>
        <w:t xml:space="preserve"> </w:t>
      </w:r>
      <w:r w:rsidR="00784DF9" w:rsidRPr="00784DF9">
        <w:rPr>
          <w:rFonts w:eastAsiaTheme="minorEastAsia"/>
          <w:lang w:eastAsia="zh-CN"/>
        </w:rPr>
        <w:t>pre-compensation scheme</w:t>
      </w:r>
      <w:r w:rsidR="003C211F">
        <w:rPr>
          <w:rFonts w:eastAsiaTheme="minorEastAsia"/>
          <w:lang w:eastAsia="zh-CN"/>
        </w:rPr>
        <w:t>.</w:t>
      </w:r>
    </w:p>
    <w:p w14:paraId="356E6EB1" w14:textId="4AC4B7A8" w:rsidR="009A3A86" w:rsidRDefault="00131382" w:rsidP="00CF195E">
      <w:pPr>
        <w:pStyle w:val="1"/>
      </w:pPr>
      <w:bookmarkStart w:id="4" w:name="_Ref129681832"/>
      <w:r>
        <w:t xml:space="preserve">TRP </w:t>
      </w:r>
      <w:r w:rsidR="00352026">
        <w:t xml:space="preserve">based </w:t>
      </w:r>
      <w:r>
        <w:t xml:space="preserve">Frequency </w:t>
      </w:r>
      <w:r w:rsidR="0034075D">
        <w:t>Pre-compensation</w:t>
      </w:r>
    </w:p>
    <w:p w14:paraId="61DAF879" w14:textId="5DCD1E68" w:rsidR="001637CD" w:rsidRDefault="00F00A1B">
      <w:pPr>
        <w:rPr>
          <w:rFonts w:eastAsia="MS Mincho"/>
          <w:lang w:eastAsia="ja-JP"/>
        </w:rPr>
      </w:pPr>
      <w:r>
        <w:t>TRP based frequency pre-compensation is beneficial to address the Doppler impact on data transmissions in HST scenarios. Major companies provided</w:t>
      </w:r>
      <w:r w:rsidRPr="005C583B">
        <w:t xml:space="preserve"> </w:t>
      </w:r>
      <w:r>
        <w:t xml:space="preserve">performance results with the obvious gain of TRP based pre-compensation, </w:t>
      </w:r>
      <w:r w:rsidR="00192996">
        <w:t>which</w:t>
      </w:r>
      <w:r>
        <w:t xml:space="preserve"> was </w:t>
      </w:r>
      <w:r w:rsidR="00192996">
        <w:t xml:space="preserve">finally </w:t>
      </w:r>
      <w:r>
        <w:t xml:space="preserve">supported in previous meetings. </w:t>
      </w:r>
      <w:r w:rsidR="00CE0306">
        <w:rPr>
          <w:lang w:eastAsia="zh-CN"/>
        </w:rPr>
        <w:t>The procedure is illustrated in Figure 1. TRSs are transmitted without pre-compensation</w:t>
      </w:r>
      <w:r w:rsidR="00CE0306" w:rsidRPr="00CE0306">
        <w:rPr>
          <w:lang w:eastAsia="zh-CN"/>
        </w:rPr>
        <w:t xml:space="preserve"> </w:t>
      </w:r>
      <w:r w:rsidR="00CE0306">
        <w:rPr>
          <w:lang w:eastAsia="zh-CN"/>
        </w:rPr>
        <w:t>and the frequency offsets between the TRPs for PDSCH/DMRS transmission are pre-compensated at one TRP</w:t>
      </w:r>
      <w:r w:rsidR="00CE0306">
        <w:rPr>
          <w:rFonts w:hint="eastAsia"/>
          <w:lang w:eastAsia="zh-CN"/>
        </w:rPr>
        <w:t>.</w:t>
      </w:r>
      <w:r w:rsidR="00CE0306">
        <w:rPr>
          <w:lang w:eastAsia="zh-CN"/>
        </w:rPr>
        <w:t xml:space="preserve"> </w:t>
      </w:r>
      <w:r w:rsidR="00CE0306" w:rsidRPr="00B72AB1">
        <w:rPr>
          <w:rFonts w:eastAsia="MS Mincho"/>
          <w:lang w:eastAsia="ja-JP"/>
        </w:rPr>
        <w:t xml:space="preserve">Detailed </w:t>
      </w:r>
      <w:r w:rsidR="0036113B">
        <w:rPr>
          <w:lang w:eastAsia="zh-CN"/>
        </w:rPr>
        <w:t>procedure</w:t>
      </w:r>
      <w:r w:rsidR="0036113B" w:rsidRPr="00B72AB1">
        <w:rPr>
          <w:rFonts w:eastAsia="MS Mincho"/>
          <w:lang w:eastAsia="ja-JP"/>
        </w:rPr>
        <w:t xml:space="preserve"> </w:t>
      </w:r>
      <w:r w:rsidR="00CE0306" w:rsidRPr="00B72AB1">
        <w:rPr>
          <w:rFonts w:eastAsia="MS Mincho"/>
          <w:lang w:eastAsia="ja-JP"/>
        </w:rPr>
        <w:t xml:space="preserve">can be found in </w:t>
      </w:r>
      <w:r w:rsidR="00192996">
        <w:rPr>
          <w:rFonts w:eastAsia="MS Mincho"/>
          <w:lang w:eastAsia="ja-JP"/>
        </w:rPr>
        <w:t>our previous contribution</w:t>
      </w:r>
      <w:r w:rsidR="00CE0306" w:rsidRPr="00B72AB1">
        <w:rPr>
          <w:rFonts w:eastAsia="MS Mincho"/>
          <w:lang w:eastAsia="ja-JP"/>
        </w:rPr>
        <w:t xml:space="preserve"> </w:t>
      </w:r>
      <w:r w:rsidR="00CE0306" w:rsidRPr="00B72AB1">
        <w:rPr>
          <w:rFonts w:eastAsia="MS Mincho"/>
          <w:lang w:eastAsia="ja-JP"/>
        </w:rPr>
        <w:fldChar w:fldCharType="begin"/>
      </w:r>
      <w:r w:rsidR="00CE0306" w:rsidRPr="00B72AB1">
        <w:rPr>
          <w:rFonts w:eastAsia="MS Mincho"/>
          <w:lang w:eastAsia="ja-JP"/>
        </w:rPr>
        <w:instrText xml:space="preserve"> REF _Ref71277896 \r \h  \* MERGEFORMAT </w:instrText>
      </w:r>
      <w:r w:rsidR="00CE0306" w:rsidRPr="00B72AB1">
        <w:rPr>
          <w:rFonts w:eastAsia="MS Mincho"/>
          <w:lang w:eastAsia="ja-JP"/>
        </w:rPr>
      </w:r>
      <w:r w:rsidR="00CE0306" w:rsidRPr="00B72AB1">
        <w:rPr>
          <w:rFonts w:eastAsia="MS Mincho"/>
          <w:lang w:eastAsia="ja-JP"/>
        </w:rPr>
        <w:fldChar w:fldCharType="separate"/>
      </w:r>
      <w:r w:rsidR="00CE0306" w:rsidRPr="00B72AB1">
        <w:rPr>
          <w:rFonts w:eastAsia="MS Mincho"/>
          <w:lang w:eastAsia="ja-JP"/>
        </w:rPr>
        <w:t>[</w:t>
      </w:r>
      <w:r w:rsidR="001C6252">
        <w:rPr>
          <w:rFonts w:eastAsia="MS Mincho"/>
          <w:lang w:eastAsia="ja-JP"/>
        </w:rPr>
        <w:t>3</w:t>
      </w:r>
      <w:r w:rsidR="00CE0306" w:rsidRPr="00B72AB1">
        <w:rPr>
          <w:rFonts w:eastAsia="MS Mincho"/>
          <w:lang w:eastAsia="ja-JP"/>
        </w:rPr>
        <w:t>]</w:t>
      </w:r>
      <w:r w:rsidR="00CE0306" w:rsidRPr="00B72AB1">
        <w:rPr>
          <w:rFonts w:eastAsia="MS Mincho"/>
          <w:lang w:eastAsia="ja-JP"/>
        </w:rPr>
        <w:fldChar w:fldCharType="end"/>
      </w:r>
      <w:r w:rsidR="00CE0306" w:rsidRPr="00B72AB1">
        <w:rPr>
          <w:rFonts w:eastAsia="MS Mincho"/>
          <w:lang w:eastAsia="ja-JP"/>
        </w:rPr>
        <w:t>.</w:t>
      </w:r>
    </w:p>
    <w:p w14:paraId="3D59306B" w14:textId="77777777" w:rsidR="00E0044A" w:rsidRDefault="00E0044A" w:rsidP="00E0044A">
      <w:pPr>
        <w:pStyle w:val="Eqn"/>
        <w:jc w:val="center"/>
        <w:rPr>
          <w:rFonts w:eastAsia="MS Mincho"/>
        </w:rPr>
      </w:pPr>
      <w:r>
        <w:rPr>
          <w:rFonts w:eastAsia="MS Mincho"/>
          <w:noProof/>
          <w:lang w:eastAsia="zh-CN"/>
        </w:rPr>
        <w:drawing>
          <wp:inline distT="0" distB="0" distL="0" distR="0" wp14:anchorId="0EF420F6" wp14:editId="46A12C1F">
            <wp:extent cx="3205425" cy="1973047"/>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17186" cy="1980286"/>
                    </a:xfrm>
                    <a:prstGeom prst="rect">
                      <a:avLst/>
                    </a:prstGeom>
                    <a:noFill/>
                  </pic:spPr>
                </pic:pic>
              </a:graphicData>
            </a:graphic>
          </wp:inline>
        </w:drawing>
      </w:r>
    </w:p>
    <w:p w14:paraId="21A340A8" w14:textId="77777777" w:rsidR="00E0044A" w:rsidRDefault="00E0044A" w:rsidP="00E0044A">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Example for procedure of pre-compensation scheme</w:t>
      </w:r>
    </w:p>
    <w:p w14:paraId="2C40646B" w14:textId="77777777" w:rsidR="00E0044A" w:rsidRPr="00C845FD" w:rsidRDefault="00E0044A" w:rsidP="00C845FD">
      <w:pPr>
        <w:rPr>
          <w:rFonts w:eastAsia="MS Mincho"/>
          <w:lang w:eastAsia="ja-JP"/>
        </w:rPr>
      </w:pPr>
    </w:p>
    <w:p w14:paraId="68430209" w14:textId="39E60CCD" w:rsidR="005B3280" w:rsidRDefault="00B72AB1" w:rsidP="00C845FD">
      <w:pPr>
        <w:pStyle w:val="2"/>
        <w:rPr>
          <w:lang w:eastAsia="zh-CN"/>
        </w:rPr>
      </w:pPr>
      <w:r w:rsidRPr="00B72AB1">
        <w:rPr>
          <w:lang w:eastAsia="ja-JP"/>
        </w:rPr>
        <w:t>QCL assumption</w:t>
      </w:r>
    </w:p>
    <w:tbl>
      <w:tblPr>
        <w:tblStyle w:val="ac"/>
        <w:tblW w:w="0" w:type="auto"/>
        <w:tblLook w:val="04A0" w:firstRow="1" w:lastRow="0" w:firstColumn="1" w:lastColumn="0" w:noHBand="0" w:noVBand="1"/>
      </w:tblPr>
      <w:tblGrid>
        <w:gridCol w:w="9307"/>
      </w:tblGrid>
      <w:tr w:rsidR="005B3280" w14:paraId="3BC4A4E5" w14:textId="77777777" w:rsidTr="0015450A">
        <w:tc>
          <w:tcPr>
            <w:tcW w:w="9307" w:type="dxa"/>
          </w:tcPr>
          <w:p w14:paraId="6176E80E" w14:textId="3021D6F2" w:rsidR="00DE1E76" w:rsidRPr="00AA52BE" w:rsidRDefault="00DE1E76" w:rsidP="00E54435">
            <w:pPr>
              <w:autoSpaceDE/>
              <w:adjustRightInd/>
              <w:snapToGrid/>
              <w:spacing w:before="120" w:after="0"/>
              <w:jc w:val="left"/>
              <w:rPr>
                <w:rFonts w:cs="Times"/>
                <w:b/>
                <w:bCs/>
                <w:sz w:val="20"/>
                <w:szCs w:val="20"/>
                <w:lang w:eastAsia="x-none"/>
              </w:rPr>
            </w:pPr>
            <w:r w:rsidRPr="00AA52BE">
              <w:rPr>
                <w:rFonts w:cs="Times"/>
                <w:b/>
                <w:bCs/>
                <w:sz w:val="20"/>
                <w:szCs w:val="20"/>
                <w:highlight w:val="darkYellow"/>
                <w:lang w:eastAsia="x-none"/>
              </w:rPr>
              <w:t>Working Assumption</w:t>
            </w:r>
          </w:p>
          <w:p w14:paraId="29B14604" w14:textId="77777777" w:rsidR="00DE1E76" w:rsidRDefault="00DE1E76" w:rsidP="00DE1E76">
            <w:pPr>
              <w:pStyle w:val="af0"/>
              <w:ind w:firstLineChars="0" w:firstLine="400"/>
              <w:jc w:val="left"/>
            </w:pPr>
            <w:r w:rsidRPr="00AA52BE">
              <w:rPr>
                <w:rFonts w:cs="Times"/>
                <w:sz w:val="20"/>
                <w:szCs w:val="20"/>
              </w:rPr>
              <w:t>For TRP-based pre-compensation, Variant A (based on RAN1#103-e meeting agreement) are supported as QCL types/assumption, when the same DMRS port(s) are associated with two TCI states.</w:t>
            </w:r>
          </w:p>
          <w:p w14:paraId="10D7D4A2" w14:textId="77777777" w:rsidR="00DE1E76" w:rsidRPr="00C845FD" w:rsidRDefault="00DE1E76" w:rsidP="00C845FD">
            <w:pPr>
              <w:pStyle w:val="af0"/>
              <w:numPr>
                <w:ilvl w:val="0"/>
                <w:numId w:val="6"/>
              </w:numPr>
              <w:autoSpaceDE/>
              <w:autoSpaceDN/>
              <w:adjustRightInd/>
              <w:snapToGrid/>
              <w:spacing w:after="0" w:line="256" w:lineRule="auto"/>
              <w:ind w:firstLineChars="0"/>
              <w:contextualSpacing/>
              <w:jc w:val="left"/>
              <w:rPr>
                <w:rFonts w:cs="Times"/>
              </w:rPr>
            </w:pPr>
            <w:r w:rsidRPr="00C845FD">
              <w:rPr>
                <w:rFonts w:cs="Times"/>
              </w:rPr>
              <w:t>FFS: Additional support of Variant B</w:t>
            </w:r>
          </w:p>
          <w:p w14:paraId="03E67935" w14:textId="67A3CE6F" w:rsidR="00DE1E76" w:rsidRPr="00EC6FF1" w:rsidRDefault="00DE1E76" w:rsidP="00C845FD">
            <w:pPr>
              <w:pStyle w:val="af0"/>
              <w:autoSpaceDE/>
              <w:autoSpaceDN/>
              <w:adjustRightInd/>
              <w:snapToGrid/>
              <w:spacing w:after="0" w:line="256" w:lineRule="auto"/>
              <w:ind w:left="720" w:firstLineChars="0" w:firstLine="0"/>
              <w:contextualSpacing/>
              <w:jc w:val="left"/>
              <w:rPr>
                <w:rFonts w:cs="Times"/>
              </w:rPr>
            </w:pPr>
          </w:p>
        </w:tc>
      </w:tr>
    </w:tbl>
    <w:p w14:paraId="5DA2A64F" w14:textId="248D01C8" w:rsidR="00B72AB1" w:rsidRPr="00B72AB1" w:rsidRDefault="00B72AB1" w:rsidP="00E54435">
      <w:pPr>
        <w:spacing w:before="120"/>
      </w:pPr>
      <w:r w:rsidRPr="00B72AB1">
        <w:rPr>
          <w:rFonts w:hint="eastAsia"/>
        </w:rPr>
        <w:t>A</w:t>
      </w:r>
      <w:r w:rsidRPr="00B72AB1">
        <w:t xml:space="preserve">s </w:t>
      </w:r>
      <w:r w:rsidRPr="00B72AB1">
        <w:rPr>
          <w:rFonts w:hint="eastAsia"/>
        </w:rPr>
        <w:t>shown</w:t>
      </w:r>
      <w:r w:rsidRPr="00B72AB1">
        <w:t xml:space="preserve"> in Figure 1, QCL Variant A </w:t>
      </w:r>
      <w:r w:rsidR="00FB44AC">
        <w:rPr>
          <w:rFonts w:hint="eastAsia"/>
          <w:lang w:eastAsia="zh-CN"/>
        </w:rPr>
        <w:t>can</w:t>
      </w:r>
      <w:r w:rsidR="00DE4DBE">
        <w:t xml:space="preserve"> </w:t>
      </w:r>
      <w:r w:rsidRPr="00B72AB1">
        <w:t xml:space="preserve">provide sufficient information for TRP based frequency pre-compensation scheme. </w:t>
      </w:r>
      <w:r w:rsidR="00DE4DBE">
        <w:t>With Variant A, o</w:t>
      </w:r>
      <w:r w:rsidRPr="00B72AB1">
        <w:t>nly two TRSs are needed: TRS1 from a serving cell with QCL { average delay, delay spread, Doppler shift, Doppler spread}, and TRS2 from the other cell with QCL {average delay, delay spread}.</w:t>
      </w:r>
    </w:p>
    <w:p w14:paraId="43D2FE04" w14:textId="508A0DC7" w:rsidR="00B72AB1" w:rsidRPr="00B72AB1" w:rsidRDefault="00B72AB1" w:rsidP="00B72AB1">
      <w:r w:rsidRPr="00B72AB1">
        <w:t xml:space="preserve">For Variant B, as the delay information is obtained from only one serving cell, an additional SFN-TRS needs to be transmitted to provide the complete delay information. Therefore, the NW has to configure </w:t>
      </w:r>
      <w:r w:rsidRPr="00B72AB1">
        <w:lastRenderedPageBreak/>
        <w:t xml:space="preserve">three TRSs: TRS1 from a serving cell with QCL {Doppler shift, Doppler spread}, TRS2 from another cell for TRP switching with QCL {Doppler shift, Doppler spread}, and TRS3 from SFN TRS with QCL {average delay, delay spread}. And hence the UE will </w:t>
      </w:r>
      <w:r w:rsidR="007D1CB5">
        <w:t>have</w:t>
      </w:r>
      <w:r w:rsidRPr="00B72AB1">
        <w:t xml:space="preserve"> to track three TRS for QCL information. As a result, Variant B increases TRS overhead and requires higher UE capability. </w:t>
      </w:r>
    </w:p>
    <w:p w14:paraId="1067A6B7" w14:textId="77777777" w:rsidR="00B72AB1" w:rsidRPr="00B72AB1" w:rsidRDefault="00B72AB1" w:rsidP="00B72AB1">
      <w:r w:rsidRPr="00B72AB1">
        <w:t xml:space="preserve">Therefore, we have the following proposal. </w:t>
      </w:r>
    </w:p>
    <w:p w14:paraId="737363FD" w14:textId="2B8365D6" w:rsidR="00B72AB1" w:rsidRPr="00B72AB1" w:rsidRDefault="00B72AB1" w:rsidP="00B72AB1">
      <w:bookmarkStart w:id="5" w:name="_Hlk79153678"/>
      <w:r w:rsidRPr="00B72AB1">
        <w:rPr>
          <w:b/>
          <w:i/>
          <w:lang w:val="en-GB"/>
        </w:rPr>
        <w:t>Proposal 1: Confirm the working assumption</w:t>
      </w:r>
      <w:r w:rsidR="004E22F3">
        <w:rPr>
          <w:b/>
          <w:i/>
          <w:lang w:val="en-GB"/>
        </w:rPr>
        <w:t>, i.e.,</w:t>
      </w:r>
      <w:r w:rsidRPr="00B72AB1">
        <w:rPr>
          <w:b/>
          <w:i/>
          <w:lang w:val="en-GB"/>
        </w:rPr>
        <w:t xml:space="preserve"> </w:t>
      </w:r>
      <w:r w:rsidR="004E22F3">
        <w:rPr>
          <w:b/>
          <w:i/>
          <w:lang w:val="en-GB"/>
        </w:rPr>
        <w:t>support</w:t>
      </w:r>
      <w:r w:rsidRPr="00B72AB1">
        <w:rPr>
          <w:b/>
          <w:i/>
          <w:lang w:val="en-GB"/>
        </w:rPr>
        <w:t xml:space="preserve"> Variant A </w:t>
      </w:r>
      <w:r w:rsidR="004E22F3">
        <w:rPr>
          <w:b/>
          <w:i/>
          <w:lang w:val="en-GB"/>
        </w:rPr>
        <w:t>for</w:t>
      </w:r>
      <w:r w:rsidRPr="00B72AB1">
        <w:rPr>
          <w:b/>
          <w:i/>
          <w:lang w:val="en-GB"/>
        </w:rPr>
        <w:t xml:space="preserve"> QCL types/assumption</w:t>
      </w:r>
      <w:r w:rsidR="004E22F3">
        <w:rPr>
          <w:b/>
          <w:i/>
          <w:lang w:val="en-GB"/>
        </w:rPr>
        <w:t xml:space="preserve"> in HST cases</w:t>
      </w:r>
      <w:r w:rsidRPr="00B72AB1">
        <w:rPr>
          <w:b/>
          <w:i/>
          <w:lang w:val="en-GB"/>
        </w:rPr>
        <w:t>.</w:t>
      </w:r>
    </w:p>
    <w:bookmarkEnd w:id="5"/>
    <w:p w14:paraId="2CCFD2E1" w14:textId="3DE0DA46" w:rsidR="00B72AB1" w:rsidRPr="00B72AB1" w:rsidRDefault="00B72AB1" w:rsidP="00B72AB1">
      <w:r w:rsidRPr="00B72AB1">
        <w:t xml:space="preserve">Meanwhile, it’s worth </w:t>
      </w:r>
      <w:r w:rsidR="00CB25A1">
        <w:t>noticing</w:t>
      </w:r>
      <w:r w:rsidRPr="00B72AB1">
        <w:t xml:space="preserve"> that Variant C may </w:t>
      </w:r>
      <w:r w:rsidR="0036143D">
        <w:t xml:space="preserve">also </w:t>
      </w:r>
      <w:r w:rsidRPr="00B72AB1">
        <w:t>be useful for some scenarios</w:t>
      </w:r>
      <w:r w:rsidR="0036143D">
        <w:t>,</w:t>
      </w:r>
      <w:r w:rsidR="0036143D" w:rsidRPr="00B72AB1">
        <w:t xml:space="preserve"> </w:t>
      </w:r>
      <w:r w:rsidRPr="00B72AB1">
        <w:t>e.g.</w:t>
      </w:r>
      <w:r w:rsidR="0036143D">
        <w:t>,</w:t>
      </w:r>
      <w:r w:rsidRPr="00B72AB1">
        <w:t xml:space="preserve"> when there’s large timing-offset between two TRPs. With Variant C, the average delay is obtained from only one TRP, then the delay between signals from two TRPs can be pre-compensated in addition to Doppler pre-compensation, which is beneficial for SFN transmission. </w:t>
      </w:r>
      <w:r w:rsidR="000B7DB7">
        <w:t>W</w:t>
      </w:r>
      <w:r w:rsidRPr="00B72AB1">
        <w:t>hen there is large timing offset between two TRPs in high-speed scenario, Variant C can also be used to enable TRP based delay pre-compensation. Therefore, Variant C can be supported additionally.</w:t>
      </w:r>
    </w:p>
    <w:p w14:paraId="56B49E28" w14:textId="438724DE" w:rsidR="00B72AB1" w:rsidRDefault="00B72AB1" w:rsidP="00B72AB1">
      <w:pPr>
        <w:pStyle w:val="2"/>
        <w:rPr>
          <w:lang w:eastAsia="ja-JP"/>
        </w:rPr>
      </w:pPr>
      <w:r>
        <w:rPr>
          <w:lang w:eastAsia="ja-JP"/>
        </w:rPr>
        <w:t>Frequency pre-compensation scheme</w:t>
      </w:r>
    </w:p>
    <w:p w14:paraId="7C651BA9" w14:textId="77777777" w:rsidR="00CE0306" w:rsidRDefault="00CE0306" w:rsidP="00CE0306">
      <w:pPr>
        <w:rPr>
          <w:lang w:eastAsia="zh-CN"/>
        </w:rPr>
      </w:pPr>
      <w:r>
        <w:rPr>
          <w:lang w:eastAsia="zh-CN"/>
        </w:rPr>
        <w:t>T</w:t>
      </w:r>
      <w:r>
        <w:rPr>
          <w:rFonts w:eastAsiaTheme="minorEastAsia"/>
          <w:lang w:eastAsia="zh-CN"/>
        </w:rPr>
        <w:t>he performance of TRP based frequency pre-compensation is provided i</w:t>
      </w:r>
      <w:r>
        <w:rPr>
          <w:lang w:eastAsia="zh-CN"/>
        </w:rPr>
        <w:t xml:space="preserve">n </w:t>
      </w:r>
      <w:r>
        <w:rPr>
          <w:lang w:eastAsia="zh-CN"/>
        </w:rPr>
        <w:fldChar w:fldCharType="begin"/>
      </w:r>
      <w:r>
        <w:rPr>
          <w:lang w:eastAsia="zh-CN"/>
        </w:rPr>
        <w:instrText xml:space="preserve"> REF _Ref67334132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It can be observed that</w:t>
      </w:r>
      <w:r>
        <w:rPr>
          <w:rFonts w:eastAsiaTheme="minorEastAsia"/>
          <w:lang w:eastAsia="zh-CN"/>
        </w:rPr>
        <w:t xml:space="preserve"> TRP based frequency pre-compensation provides much better performance than </w:t>
      </w:r>
      <w:r>
        <w:rPr>
          <w:rFonts w:eastAsia="MS Mincho"/>
        </w:rPr>
        <w:t>Scheme-1</w:t>
      </w:r>
      <w:r>
        <w:rPr>
          <w:rFonts w:eastAsiaTheme="minorEastAsia"/>
          <w:lang w:eastAsia="zh-CN"/>
        </w:rPr>
        <w:t xml:space="preserve"> and DPS in both high and low SNR scenarios.</w:t>
      </w:r>
      <w:r>
        <w:rPr>
          <w:lang w:eastAsia="zh-CN"/>
        </w:rPr>
        <w:t xml:space="preserve"> </w:t>
      </w:r>
    </w:p>
    <w:tbl>
      <w:tblPr>
        <w:tblStyle w:val="ac"/>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4626"/>
      </w:tblGrid>
      <w:tr w:rsidR="00CE0306" w14:paraId="6DB7F766" w14:textId="77777777" w:rsidTr="00AB0C61">
        <w:trPr>
          <w:trHeight w:val="1155"/>
          <w:jc w:val="center"/>
        </w:trPr>
        <w:tc>
          <w:tcPr>
            <w:tcW w:w="4691" w:type="dxa"/>
            <w:hideMark/>
          </w:tcPr>
          <w:p w14:paraId="4DE32AD7" w14:textId="77777777" w:rsidR="00CE0306" w:rsidRDefault="00CE0306" w:rsidP="00AB0C61">
            <w:pPr>
              <w:jc w:val="center"/>
              <w:rPr>
                <w:rFonts w:eastAsiaTheme="minorEastAsia"/>
                <w:lang w:eastAsia="zh-CN"/>
              </w:rPr>
            </w:pPr>
            <w:r>
              <w:rPr>
                <w:noProof/>
                <w:lang w:eastAsia="zh-CN"/>
              </w:rPr>
              <w:drawing>
                <wp:inline distT="0" distB="0" distL="0" distR="0" wp14:anchorId="63EB8D28" wp14:editId="5E932886">
                  <wp:extent cx="2832100" cy="2362200"/>
                  <wp:effectExtent l="0" t="0" r="6350" b="0"/>
                  <wp:docPr id="13" name="图片 13" descr="C2AE16EE-CE5F-4BD7-A72D-1903319CB9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C2AE16EE-CE5F-4BD7-A72D-1903319CB92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2100" cy="2362200"/>
                          </a:xfrm>
                          <a:prstGeom prst="rect">
                            <a:avLst/>
                          </a:prstGeom>
                          <a:noFill/>
                          <a:ln>
                            <a:noFill/>
                          </a:ln>
                        </pic:spPr>
                      </pic:pic>
                    </a:graphicData>
                  </a:graphic>
                </wp:inline>
              </w:drawing>
            </w:r>
          </w:p>
          <w:p w14:paraId="1EEF4B1B" w14:textId="77777777" w:rsidR="00CE0306" w:rsidRDefault="00CE0306" w:rsidP="00AB0C61">
            <w:pPr>
              <w:jc w:val="center"/>
            </w:pPr>
            <w:r>
              <w:rPr>
                <w:rFonts w:eastAsiaTheme="minorEastAsia"/>
                <w:lang w:eastAsia="zh-CN"/>
              </w:rPr>
              <w:t xml:space="preserve">a) </w:t>
            </w:r>
            <w:r>
              <w:t>SNR of DL = 20dB;</w:t>
            </w:r>
          </w:p>
        </w:tc>
        <w:tc>
          <w:tcPr>
            <w:tcW w:w="4626" w:type="dxa"/>
            <w:hideMark/>
          </w:tcPr>
          <w:p w14:paraId="5D210BD8" w14:textId="77777777" w:rsidR="00CE0306" w:rsidRDefault="00CE0306" w:rsidP="00AB0C61">
            <w:pPr>
              <w:jc w:val="center"/>
              <w:rPr>
                <w:rFonts w:eastAsiaTheme="minorEastAsia"/>
                <w:lang w:eastAsia="zh-CN"/>
              </w:rPr>
            </w:pPr>
            <w:r>
              <w:rPr>
                <w:noProof/>
                <w:lang w:eastAsia="zh-CN"/>
              </w:rPr>
              <w:drawing>
                <wp:inline distT="0" distB="0" distL="0" distR="0" wp14:anchorId="4E867339" wp14:editId="16FF23AE">
                  <wp:extent cx="2800350" cy="2343150"/>
                  <wp:effectExtent l="0" t="0" r="0" b="0"/>
                  <wp:docPr id="14" name="图片 14" descr="6C8EBEB3-9DFB-47B6-90FD-A7A520B5D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6C8EBEB3-9DFB-47B6-90FD-A7A520B5D4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0350" cy="2343150"/>
                          </a:xfrm>
                          <a:prstGeom prst="rect">
                            <a:avLst/>
                          </a:prstGeom>
                          <a:noFill/>
                          <a:ln>
                            <a:noFill/>
                          </a:ln>
                        </pic:spPr>
                      </pic:pic>
                    </a:graphicData>
                  </a:graphic>
                </wp:inline>
              </w:drawing>
            </w:r>
          </w:p>
          <w:p w14:paraId="57D050C8" w14:textId="77777777" w:rsidR="00CE0306" w:rsidRDefault="00CE0306" w:rsidP="00AB0C61">
            <w:pPr>
              <w:jc w:val="center"/>
            </w:pPr>
            <w:r>
              <w:rPr>
                <w:rFonts w:eastAsiaTheme="minorEastAsia"/>
                <w:lang w:eastAsia="zh-CN"/>
              </w:rPr>
              <w:t xml:space="preserve">b) </w:t>
            </w:r>
            <w:r>
              <w:t>SNR of DL = 8dB;</w:t>
            </w:r>
          </w:p>
        </w:tc>
      </w:tr>
    </w:tbl>
    <w:p w14:paraId="459AEFBA" w14:textId="77777777" w:rsidR="00CE0306" w:rsidRDefault="00CE0306" w:rsidP="00CE0306">
      <w:pPr>
        <w:pStyle w:val="a5"/>
      </w:pPr>
      <w:r>
        <w:t xml:space="preserve">Figure </w:t>
      </w:r>
      <w:r>
        <w:fldChar w:fldCharType="begin"/>
      </w:r>
      <w:r>
        <w:rPr>
          <w:noProof/>
        </w:rPr>
        <w:instrText xml:space="preserve"> SEQ Figure \* ARABIC </w:instrText>
      </w:r>
      <w:r>
        <w:fldChar w:fldCharType="separate"/>
      </w:r>
      <w:r>
        <w:rPr>
          <w:noProof/>
        </w:rPr>
        <w:t>2</w:t>
      </w:r>
      <w:r>
        <w:fldChar w:fldCharType="end"/>
      </w:r>
      <w:r>
        <w:t>. Simulation results for scheme1, TRP based frequency pre-compensation and DPS transmission</w:t>
      </w:r>
    </w:p>
    <w:p w14:paraId="2899C24F" w14:textId="77777777" w:rsidR="00B72AB1" w:rsidRPr="00B72AB1" w:rsidRDefault="00B72AB1" w:rsidP="00B72AB1">
      <w:pPr>
        <w:rPr>
          <w:rFonts w:eastAsia="MS Mincho"/>
          <w:lang w:eastAsia="ja-JP"/>
        </w:rPr>
      </w:pPr>
      <w:r w:rsidRPr="00B72AB1">
        <w:rPr>
          <w:rFonts w:eastAsia="MS Mincho"/>
          <w:lang w:eastAsia="ja-JP"/>
        </w:rPr>
        <w:t>In last meeting, the estimation solution for Doppler frequency was discussed. There are two candidates, one is UL RS based by gNB estimation, and the other is DL RS based with UE feedback.  In current system, the gNB already estimates frequency for PUSCH/PUCCH decoding based on UL-DMRS or SRS. With the frequency estimation, in the TRP based pre-compensation, the frequency offset can be easily obtained by f</w:t>
      </w:r>
      <w:r w:rsidRPr="00B72AB1">
        <w:rPr>
          <w:rFonts w:eastAsia="MS Mincho"/>
          <w:vertAlign w:val="subscript"/>
          <w:lang w:eastAsia="ja-JP"/>
        </w:rPr>
        <w:t>TRP1</w:t>
      </w:r>
      <w:r w:rsidRPr="00B72AB1">
        <w:rPr>
          <w:rFonts w:eastAsia="MS Mincho"/>
          <w:lang w:eastAsia="ja-JP"/>
        </w:rPr>
        <w:t>-f</w:t>
      </w:r>
      <w:r w:rsidRPr="00B72AB1">
        <w:rPr>
          <w:rFonts w:eastAsia="MS Mincho"/>
          <w:vertAlign w:val="subscript"/>
          <w:lang w:eastAsia="ja-JP"/>
        </w:rPr>
        <w:t>TRP2</w:t>
      </w:r>
      <w:r w:rsidRPr="00B72AB1">
        <w:rPr>
          <w:rFonts w:eastAsia="MS Mincho"/>
          <w:lang w:eastAsia="ja-JP"/>
        </w:rPr>
        <w:t xml:space="preserve"> as shown in </w:t>
      </w:r>
      <w:r w:rsidRPr="00B72AB1">
        <w:rPr>
          <w:rFonts w:eastAsia="MS Mincho"/>
          <w:lang w:eastAsia="ja-JP"/>
        </w:rPr>
        <w:fldChar w:fldCharType="begin"/>
      </w:r>
      <w:r w:rsidRPr="00B72AB1">
        <w:rPr>
          <w:rFonts w:eastAsia="MS Mincho"/>
          <w:lang w:eastAsia="ja-JP"/>
        </w:rPr>
        <w:instrText xml:space="preserve"> REF _Ref67332118 \h </w:instrText>
      </w:r>
      <w:r w:rsidRPr="00B72AB1">
        <w:rPr>
          <w:rFonts w:eastAsia="MS Mincho"/>
          <w:lang w:eastAsia="ja-JP"/>
        </w:rPr>
      </w:r>
      <w:r w:rsidRPr="00B72AB1">
        <w:rPr>
          <w:rFonts w:eastAsia="MS Mincho"/>
          <w:lang w:eastAsia="ja-JP"/>
        </w:rPr>
        <w:fldChar w:fldCharType="separate"/>
      </w:r>
      <w:r w:rsidRPr="00B72AB1">
        <w:rPr>
          <w:rFonts w:eastAsia="MS Mincho"/>
          <w:lang w:eastAsia="ja-JP"/>
        </w:rPr>
        <w:t>Figure 1</w:t>
      </w:r>
      <w:r w:rsidRPr="00B72AB1">
        <w:rPr>
          <w:rFonts w:eastAsia="MS Mincho"/>
          <w:lang w:eastAsia="ja-JP"/>
        </w:rPr>
        <w:fldChar w:fldCharType="end"/>
      </w:r>
      <w:r w:rsidRPr="00B72AB1">
        <w:rPr>
          <w:rFonts w:eastAsia="MS Mincho"/>
          <w:lang w:eastAsia="ja-JP"/>
        </w:rPr>
        <w:t xml:space="preserve">. Thus, in current spec, UL RS based frequency estimation has been supported by implementation without any additional complexity. In the following, we provide the evaluation results considering the frequency estimation error based on legacy SRS in </w:t>
      </w:r>
      <w:r w:rsidRPr="00B72AB1">
        <w:rPr>
          <w:rFonts w:eastAsia="MS Mincho"/>
          <w:lang w:eastAsia="ja-JP"/>
        </w:rPr>
        <w:fldChar w:fldCharType="begin"/>
      </w:r>
      <w:r w:rsidRPr="00B72AB1">
        <w:rPr>
          <w:rFonts w:eastAsia="MS Mincho"/>
          <w:lang w:eastAsia="ja-JP"/>
        </w:rPr>
        <w:instrText xml:space="preserve"> REF _Ref67341551 \h </w:instrText>
      </w:r>
      <w:r w:rsidRPr="00B72AB1">
        <w:rPr>
          <w:rFonts w:eastAsia="MS Mincho"/>
          <w:lang w:eastAsia="ja-JP"/>
        </w:rPr>
      </w:r>
      <w:r w:rsidRPr="00B72AB1">
        <w:rPr>
          <w:rFonts w:eastAsia="MS Mincho"/>
          <w:lang w:eastAsia="ja-JP"/>
        </w:rPr>
        <w:fldChar w:fldCharType="separate"/>
      </w:r>
      <w:r w:rsidRPr="00B72AB1">
        <w:rPr>
          <w:rFonts w:eastAsia="MS Mincho"/>
          <w:lang w:eastAsia="ja-JP"/>
        </w:rPr>
        <w:t>Figure 3</w:t>
      </w:r>
      <w:r w:rsidRPr="00B72AB1">
        <w:rPr>
          <w:rFonts w:eastAsia="MS Mincho"/>
          <w:lang w:eastAsia="ja-JP"/>
        </w:rPr>
        <w:fldChar w:fldCharType="end"/>
      </w:r>
      <w:r w:rsidRPr="00B72AB1">
        <w:rPr>
          <w:rFonts w:eastAsia="MS Mincho"/>
          <w:lang w:eastAsia="ja-JP"/>
        </w:rPr>
        <w:t xml:space="preserve">. The frequency estimation error modeling can be found in Appendix B, where in the evaluation we already used the worst case of SRS frequency estimation (with 4dB SNR in uplink). Detailed discussion can also be found in our contribution in previous meeting </w:t>
      </w:r>
      <w:r w:rsidRPr="00B72AB1">
        <w:rPr>
          <w:rFonts w:eastAsia="MS Mincho"/>
          <w:lang w:eastAsia="ja-JP"/>
        </w:rPr>
        <w:fldChar w:fldCharType="begin"/>
      </w:r>
      <w:r w:rsidRPr="00B72AB1">
        <w:rPr>
          <w:rFonts w:eastAsia="MS Mincho"/>
          <w:lang w:eastAsia="ja-JP"/>
        </w:rPr>
        <w:instrText xml:space="preserve"> REF _Ref71277896 \r \h  \* MERGEFORMAT </w:instrText>
      </w:r>
      <w:r w:rsidRPr="00B72AB1">
        <w:rPr>
          <w:rFonts w:eastAsia="MS Mincho"/>
          <w:lang w:eastAsia="ja-JP"/>
        </w:rPr>
      </w:r>
      <w:r w:rsidRPr="00B72AB1">
        <w:rPr>
          <w:rFonts w:eastAsia="MS Mincho"/>
          <w:lang w:eastAsia="ja-JP"/>
        </w:rPr>
        <w:fldChar w:fldCharType="separate"/>
      </w:r>
      <w:r w:rsidRPr="00B72AB1">
        <w:rPr>
          <w:rFonts w:eastAsia="MS Mincho"/>
          <w:lang w:eastAsia="ja-JP"/>
        </w:rPr>
        <w:t>[4]</w:t>
      </w:r>
      <w:r w:rsidRPr="00B72AB1">
        <w:rPr>
          <w:rFonts w:eastAsia="MS Mincho"/>
          <w:lang w:eastAsia="ja-JP"/>
        </w:rPr>
        <w:fldChar w:fldCharType="end"/>
      </w:r>
      <w:r w:rsidRPr="00B72AB1">
        <w:rPr>
          <w:rFonts w:eastAsia="MS Mincho"/>
          <w:lang w:eastAsia="ja-JP"/>
        </w:rPr>
        <w:t>.</w:t>
      </w:r>
    </w:p>
    <w:p w14:paraId="2DC01470" w14:textId="77777777" w:rsidR="00B72AB1" w:rsidRPr="00B72AB1" w:rsidRDefault="00B72AB1" w:rsidP="00B72AB1">
      <w:pPr>
        <w:rPr>
          <w:rFonts w:eastAsia="MS Mincho"/>
          <w:lang w:eastAsia="ja-JP"/>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B72AB1" w:rsidRPr="00B72AB1" w14:paraId="5D78753B" w14:textId="77777777" w:rsidTr="00AB0C61">
        <w:trPr>
          <w:trHeight w:val="3885"/>
          <w:jc w:val="center"/>
        </w:trPr>
        <w:tc>
          <w:tcPr>
            <w:tcW w:w="4645" w:type="dxa"/>
            <w:hideMark/>
          </w:tcPr>
          <w:p w14:paraId="3CDCC7F5" w14:textId="77777777" w:rsidR="00B72AB1" w:rsidRPr="00B72AB1" w:rsidRDefault="00B72AB1" w:rsidP="00C845FD">
            <w:pPr>
              <w:widowControl/>
              <w:jc w:val="center"/>
              <w:rPr>
                <w:rFonts w:eastAsia="MS Mincho"/>
                <w:lang w:eastAsia="ja-JP"/>
              </w:rPr>
            </w:pPr>
            <w:r w:rsidRPr="00B72AB1">
              <w:rPr>
                <w:rFonts w:eastAsia="MS Mincho"/>
                <w:noProof/>
                <w:lang w:eastAsia="zh-CN"/>
              </w:rPr>
              <w:lastRenderedPageBreak/>
              <w:drawing>
                <wp:inline distT="0" distB="0" distL="0" distR="0" wp14:anchorId="7EDFC141" wp14:editId="6905DE8F">
                  <wp:extent cx="2769235" cy="2294890"/>
                  <wp:effectExtent l="0" t="0" r="0" b="0"/>
                  <wp:docPr id="4" name="图片 4" descr="2EA855DC-9BE3-4381-92E3-B0188B3ABE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2EA855DC-9BE3-4381-92E3-B0188B3ABEB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9235" cy="2294890"/>
                          </a:xfrm>
                          <a:prstGeom prst="rect">
                            <a:avLst/>
                          </a:prstGeom>
                          <a:noFill/>
                          <a:ln>
                            <a:noFill/>
                          </a:ln>
                        </pic:spPr>
                      </pic:pic>
                    </a:graphicData>
                  </a:graphic>
                </wp:inline>
              </w:drawing>
            </w:r>
          </w:p>
          <w:p w14:paraId="7CEFCF7A" w14:textId="77777777" w:rsidR="00B72AB1" w:rsidRPr="00B72AB1" w:rsidRDefault="00B72AB1" w:rsidP="00C845FD">
            <w:pPr>
              <w:widowControl/>
              <w:jc w:val="center"/>
              <w:rPr>
                <w:rFonts w:eastAsia="MS Mincho"/>
                <w:lang w:eastAsia="ja-JP"/>
              </w:rPr>
            </w:pPr>
            <w:r w:rsidRPr="00B72AB1">
              <w:rPr>
                <w:rFonts w:eastAsia="MS Mincho"/>
                <w:lang w:eastAsia="ja-JP"/>
              </w:rPr>
              <w:t>a) SNR of DL = 20dB;</w:t>
            </w:r>
          </w:p>
        </w:tc>
        <w:tc>
          <w:tcPr>
            <w:tcW w:w="4645" w:type="dxa"/>
            <w:hideMark/>
          </w:tcPr>
          <w:p w14:paraId="16F7747B" w14:textId="77777777" w:rsidR="00B72AB1" w:rsidRPr="00B72AB1" w:rsidRDefault="00B72AB1" w:rsidP="00C845FD">
            <w:pPr>
              <w:widowControl/>
              <w:jc w:val="center"/>
              <w:rPr>
                <w:rFonts w:eastAsia="MS Mincho"/>
                <w:lang w:eastAsia="ja-JP"/>
              </w:rPr>
            </w:pPr>
            <w:r w:rsidRPr="00B72AB1">
              <w:rPr>
                <w:rFonts w:eastAsia="MS Mincho"/>
                <w:noProof/>
                <w:lang w:eastAsia="zh-CN"/>
              </w:rPr>
              <w:drawing>
                <wp:inline distT="0" distB="0" distL="0" distR="0" wp14:anchorId="21380F35" wp14:editId="7EAC365F">
                  <wp:extent cx="2760345" cy="2286000"/>
                  <wp:effectExtent l="0" t="0" r="1905" b="0"/>
                  <wp:docPr id="5" name="图片 5" descr="739DB64A-CF84-4972-BB56-F27AFC956D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739DB64A-CF84-4972-BB56-F27AFC956D6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0345" cy="2286000"/>
                          </a:xfrm>
                          <a:prstGeom prst="rect">
                            <a:avLst/>
                          </a:prstGeom>
                          <a:noFill/>
                          <a:ln>
                            <a:noFill/>
                          </a:ln>
                        </pic:spPr>
                      </pic:pic>
                    </a:graphicData>
                  </a:graphic>
                </wp:inline>
              </w:drawing>
            </w:r>
          </w:p>
          <w:p w14:paraId="2E3C6196" w14:textId="77777777" w:rsidR="00B72AB1" w:rsidRPr="00B72AB1" w:rsidRDefault="00B72AB1" w:rsidP="00C845FD">
            <w:pPr>
              <w:widowControl/>
              <w:jc w:val="center"/>
              <w:rPr>
                <w:rFonts w:eastAsia="MS Mincho"/>
                <w:lang w:eastAsia="ja-JP"/>
              </w:rPr>
            </w:pPr>
            <w:r w:rsidRPr="00B72AB1">
              <w:rPr>
                <w:rFonts w:eastAsia="MS Mincho"/>
                <w:lang w:eastAsia="ja-JP"/>
              </w:rPr>
              <w:t>b) SNR of DL = 8dB;</w:t>
            </w:r>
          </w:p>
        </w:tc>
      </w:tr>
    </w:tbl>
    <w:p w14:paraId="71364C0C" w14:textId="77777777" w:rsidR="00B72AB1" w:rsidRPr="00C845FD" w:rsidRDefault="00B72AB1" w:rsidP="00C845FD">
      <w:pPr>
        <w:pStyle w:val="a5"/>
        <w:rPr>
          <w:b w:val="0"/>
          <w:bCs w:val="0"/>
        </w:rPr>
      </w:pPr>
      <w:r w:rsidRPr="00C845FD">
        <w:t xml:space="preserve">Figure </w:t>
      </w:r>
      <w:r w:rsidR="00A15868">
        <w:fldChar w:fldCharType="begin"/>
      </w:r>
      <w:r w:rsidR="00A15868">
        <w:instrText xml:space="preserve"> SEQ Figure \* ARABIC </w:instrText>
      </w:r>
      <w:r w:rsidR="00A15868">
        <w:fldChar w:fldCharType="separate"/>
      </w:r>
      <w:r w:rsidRPr="00C845FD">
        <w:t>3</w:t>
      </w:r>
      <w:r w:rsidR="00A15868">
        <w:fldChar w:fldCharType="end"/>
      </w:r>
      <w:r w:rsidRPr="00C845FD">
        <w:t>. Pre-compensation performance with frequency estimation error</w:t>
      </w:r>
    </w:p>
    <w:p w14:paraId="4B104C9D" w14:textId="76227FC0" w:rsidR="00B72AB1" w:rsidRPr="00B72AB1" w:rsidRDefault="00B72AB1" w:rsidP="00B72AB1">
      <w:pPr>
        <w:rPr>
          <w:rFonts w:eastAsia="MS Mincho"/>
          <w:lang w:eastAsia="ja-JP"/>
        </w:rPr>
      </w:pPr>
      <w:r w:rsidRPr="00B72AB1">
        <w:rPr>
          <w:rFonts w:eastAsia="MS Mincho"/>
          <w:lang w:eastAsia="ja-JP"/>
        </w:rPr>
        <w:t>F</w:t>
      </w:r>
      <w:r w:rsidRPr="00B72AB1">
        <w:rPr>
          <w:rFonts w:eastAsia="MS Mincho" w:hint="eastAsia"/>
          <w:lang w:eastAsia="ja-JP"/>
        </w:rPr>
        <w:t>r</w:t>
      </w:r>
      <w:r w:rsidRPr="00B72AB1">
        <w:rPr>
          <w:rFonts w:eastAsia="MS Mincho"/>
          <w:lang w:eastAsia="ja-JP"/>
        </w:rPr>
        <w:t xml:space="preserve">om </w:t>
      </w:r>
      <w:r w:rsidRPr="00B72AB1">
        <w:rPr>
          <w:rFonts w:eastAsia="MS Mincho"/>
          <w:lang w:eastAsia="ja-JP"/>
        </w:rPr>
        <w:fldChar w:fldCharType="begin"/>
      </w:r>
      <w:r w:rsidRPr="00B72AB1">
        <w:rPr>
          <w:rFonts w:eastAsia="MS Mincho"/>
          <w:lang w:eastAsia="ja-JP"/>
        </w:rPr>
        <w:instrText xml:space="preserve"> REF _Ref67341551 \h </w:instrText>
      </w:r>
      <w:r w:rsidRPr="00B72AB1">
        <w:rPr>
          <w:rFonts w:eastAsia="MS Mincho"/>
          <w:lang w:eastAsia="ja-JP"/>
        </w:rPr>
      </w:r>
      <w:r w:rsidRPr="00B72AB1">
        <w:rPr>
          <w:rFonts w:eastAsia="MS Mincho"/>
          <w:lang w:eastAsia="ja-JP"/>
        </w:rPr>
        <w:fldChar w:fldCharType="separate"/>
      </w:r>
      <w:r w:rsidRPr="00B72AB1">
        <w:rPr>
          <w:rFonts w:eastAsia="MS Mincho"/>
          <w:lang w:eastAsia="ja-JP"/>
        </w:rPr>
        <w:t>Figure 3</w:t>
      </w:r>
      <w:r w:rsidRPr="00B72AB1">
        <w:rPr>
          <w:rFonts w:eastAsia="MS Mincho"/>
          <w:lang w:eastAsia="ja-JP"/>
        </w:rPr>
        <w:fldChar w:fldCharType="end"/>
      </w:r>
      <w:r w:rsidRPr="00B72AB1">
        <w:rPr>
          <w:rFonts w:eastAsia="MS Mincho"/>
          <w:lang w:eastAsia="ja-JP"/>
        </w:rPr>
        <w:t>, we can see that there is only slight performance degradation with estimation error in SRS based frequency estimation</w:t>
      </w:r>
      <w:r w:rsidR="00821737">
        <w:rPr>
          <w:rFonts w:eastAsia="MS Mincho"/>
          <w:lang w:eastAsia="ja-JP"/>
        </w:rPr>
        <w:t>,</w:t>
      </w:r>
      <w:r w:rsidRPr="00B72AB1">
        <w:rPr>
          <w:rFonts w:eastAsia="MS Mincho"/>
          <w:lang w:eastAsia="ja-JP"/>
        </w:rPr>
        <w:t xml:space="preserve"> compared to the ideal frequency estimation. It can </w:t>
      </w:r>
      <w:r w:rsidR="00F11751">
        <w:rPr>
          <w:rFonts w:eastAsia="MS Mincho"/>
          <w:lang w:eastAsia="ja-JP"/>
        </w:rPr>
        <w:t xml:space="preserve">also </w:t>
      </w:r>
      <w:r w:rsidRPr="00B72AB1">
        <w:rPr>
          <w:rFonts w:eastAsia="MS Mincho"/>
          <w:lang w:eastAsia="ja-JP"/>
        </w:rPr>
        <w:t xml:space="preserve">be observed that TPR based pre-compensation is still with obvious performance gain compared to Scheme-1 and DPS in the case with SRS based frequency estimation. </w:t>
      </w:r>
    </w:p>
    <w:p w14:paraId="4B57FE5F" w14:textId="77777777" w:rsidR="00B72AB1" w:rsidRPr="00B72AB1" w:rsidRDefault="00B72AB1" w:rsidP="00B72AB1">
      <w:pPr>
        <w:rPr>
          <w:rFonts w:eastAsia="MS Mincho"/>
          <w:lang w:eastAsia="ja-JP"/>
        </w:rPr>
      </w:pPr>
      <w:r w:rsidRPr="00B72AB1">
        <w:rPr>
          <w:rFonts w:eastAsia="MS Mincho"/>
          <w:lang w:eastAsia="ja-JP"/>
        </w:rPr>
        <w:t>It is worth noting that, the performance can be further improved by using DMRS based channel/frequency estimation, due to the factor that DMRS is denser with more symbols (2 or 3 symbols) compared to SRS.</w:t>
      </w:r>
    </w:p>
    <w:p w14:paraId="09C66C77" w14:textId="77777777" w:rsidR="00B72AB1" w:rsidRPr="00B72AB1" w:rsidRDefault="00B72AB1" w:rsidP="00B72AB1">
      <w:pPr>
        <w:rPr>
          <w:rFonts w:eastAsia="MS Mincho"/>
          <w:b/>
          <w:i/>
          <w:lang w:eastAsia="ja-JP"/>
        </w:rPr>
      </w:pPr>
      <w:bookmarkStart w:id="6" w:name="_Hlk79153765"/>
      <w:r w:rsidRPr="00B72AB1">
        <w:rPr>
          <w:rFonts w:eastAsia="MS Mincho"/>
          <w:b/>
          <w:i/>
          <w:lang w:eastAsia="ja-JP"/>
        </w:rPr>
        <w:t>Observation 1: Legacy UL reference signal (such as DMRS or SRS) is sufficient for frequency estimation for TRP based frequency pre-compensation solution in HST scenario.</w:t>
      </w:r>
    </w:p>
    <w:bookmarkEnd w:id="6"/>
    <w:p w14:paraId="1C3BBE91" w14:textId="248BDE2A" w:rsidR="00B72AB1" w:rsidRPr="00B72AB1" w:rsidRDefault="00B72AB1" w:rsidP="00B72AB1">
      <w:pPr>
        <w:rPr>
          <w:rFonts w:eastAsia="MS Mincho"/>
          <w:lang w:eastAsia="ja-JP"/>
        </w:rPr>
      </w:pPr>
      <w:r w:rsidRPr="00B72AB1">
        <w:rPr>
          <w:rFonts w:eastAsia="MS Mincho"/>
          <w:lang w:eastAsia="ja-JP"/>
        </w:rPr>
        <w:t>For DL RS based with UE feedback Doppler frequency estimation</w:t>
      </w:r>
      <w:r w:rsidRPr="00B72AB1">
        <w:rPr>
          <w:rFonts w:eastAsia="MS Mincho" w:hint="eastAsia"/>
          <w:lang w:eastAsia="ja-JP"/>
        </w:rPr>
        <w:t>,</w:t>
      </w:r>
      <w:r w:rsidRPr="00B72AB1">
        <w:rPr>
          <w:rFonts w:eastAsia="MS Mincho"/>
          <w:lang w:eastAsia="ja-JP"/>
        </w:rPr>
        <w:t xml:space="preserve"> there are several drawbacks observed:</w:t>
      </w:r>
    </w:p>
    <w:p w14:paraId="3B0A7008" w14:textId="77777777" w:rsidR="00B72AB1" w:rsidRPr="00B72AB1" w:rsidRDefault="00B72AB1" w:rsidP="00B72AB1">
      <w:pPr>
        <w:numPr>
          <w:ilvl w:val="0"/>
          <w:numId w:val="14"/>
        </w:numPr>
        <w:rPr>
          <w:rFonts w:eastAsia="MS Mincho"/>
          <w:lang w:eastAsia="ja-JP"/>
        </w:rPr>
      </w:pPr>
      <w:r w:rsidRPr="00B72AB1">
        <w:rPr>
          <w:rFonts w:eastAsia="MS Mincho"/>
          <w:i/>
          <w:lang w:eastAsia="ja-JP"/>
        </w:rPr>
        <w:t>Extra UE complexity:</w:t>
      </w:r>
      <w:r w:rsidRPr="00B72AB1" w:rsidDel="00906BB8">
        <w:rPr>
          <w:rFonts w:eastAsia="MS Mincho"/>
          <w:i/>
          <w:lang w:eastAsia="ja-JP"/>
        </w:rPr>
        <w:t xml:space="preserve"> </w:t>
      </w:r>
      <w:r w:rsidRPr="00B72AB1">
        <w:rPr>
          <w:rFonts w:eastAsia="MS Mincho"/>
          <w:lang w:eastAsia="ja-JP"/>
        </w:rPr>
        <w:t>UE needs to develop new algorithms for Doppler shift estimation, quantization, and UL CSI multiplexing. Please note that DL DMRS based frequency estimation can NOT be reused, which is in SFN transmission. Furthermore, the new procedures may also affect UE processing timeline in uplink.</w:t>
      </w:r>
    </w:p>
    <w:p w14:paraId="1A78B4F5" w14:textId="77777777" w:rsidR="00B72AB1" w:rsidRPr="00B72AB1" w:rsidRDefault="00B72AB1" w:rsidP="00B72AB1">
      <w:pPr>
        <w:numPr>
          <w:ilvl w:val="0"/>
          <w:numId w:val="14"/>
        </w:numPr>
        <w:rPr>
          <w:rFonts w:eastAsia="MS Mincho"/>
          <w:lang w:eastAsia="ja-JP"/>
        </w:rPr>
      </w:pPr>
      <w:r w:rsidRPr="00B72AB1">
        <w:rPr>
          <w:rFonts w:eastAsia="MS Mincho"/>
          <w:i/>
          <w:lang w:eastAsia="ja-JP"/>
        </w:rPr>
        <w:t>System performance degradation:</w:t>
      </w:r>
      <w:r w:rsidRPr="00B72AB1">
        <w:rPr>
          <w:rFonts w:eastAsia="MS Mincho"/>
          <w:lang w:eastAsia="ja-JP"/>
        </w:rPr>
        <w:t xml:space="preserve"> The system performance may degrade as the quantization error is introduced in addition to estimation error, especially for the case with limited quantized bits.</w:t>
      </w:r>
    </w:p>
    <w:p w14:paraId="23C2CA83" w14:textId="77777777" w:rsidR="00B72AB1" w:rsidRPr="00B72AB1" w:rsidRDefault="00B72AB1" w:rsidP="00B72AB1">
      <w:pPr>
        <w:numPr>
          <w:ilvl w:val="0"/>
          <w:numId w:val="14"/>
        </w:numPr>
        <w:rPr>
          <w:rFonts w:eastAsia="MS Mincho"/>
          <w:lang w:eastAsia="ja-JP"/>
        </w:rPr>
      </w:pPr>
      <w:r w:rsidRPr="00B72AB1">
        <w:rPr>
          <w:rFonts w:eastAsia="MS Mincho"/>
          <w:i/>
          <w:lang w:eastAsia="ja-JP"/>
        </w:rPr>
        <w:t>Additional overhead for the quantized Doppler feedback:</w:t>
      </w:r>
      <w:r w:rsidRPr="00B72AB1">
        <w:rPr>
          <w:rFonts w:eastAsia="MS Mincho"/>
          <w:lang w:eastAsia="ja-JP"/>
        </w:rPr>
        <w:t xml:space="preserve"> </w:t>
      </w:r>
      <w:r w:rsidRPr="00B72AB1">
        <w:rPr>
          <w:rFonts w:eastAsia="MS Mincho" w:hint="eastAsia"/>
          <w:lang w:eastAsia="ja-JP"/>
        </w:rPr>
        <w:t>M</w:t>
      </w:r>
      <w:r w:rsidRPr="00B72AB1">
        <w:rPr>
          <w:rFonts w:eastAsia="MS Mincho"/>
          <w:lang w:eastAsia="ja-JP"/>
        </w:rPr>
        <w:t xml:space="preserve">ore UL resource will be consumed to carry the quantized Doppler information. </w:t>
      </w:r>
    </w:p>
    <w:p w14:paraId="02DFBD37" w14:textId="77777777" w:rsidR="00B72AB1" w:rsidRPr="00B72AB1" w:rsidRDefault="00B72AB1" w:rsidP="00B72AB1">
      <w:pPr>
        <w:numPr>
          <w:ilvl w:val="0"/>
          <w:numId w:val="14"/>
        </w:numPr>
        <w:rPr>
          <w:rFonts w:eastAsia="MS Mincho"/>
          <w:lang w:eastAsia="ja-JP"/>
        </w:rPr>
      </w:pPr>
      <w:r w:rsidRPr="00B72AB1">
        <w:rPr>
          <w:rFonts w:eastAsia="MS Mincho"/>
          <w:i/>
          <w:lang w:eastAsia="ja-JP"/>
        </w:rPr>
        <w:t xml:space="preserve">Additional specification work: </w:t>
      </w:r>
      <w:r w:rsidRPr="00B72AB1">
        <w:rPr>
          <w:rFonts w:eastAsia="MS Mincho"/>
          <w:lang w:eastAsia="ja-JP"/>
        </w:rPr>
        <w:t>To support feedback of Doppler frequency shift, at least new quantization rule for UCI report, UCI multiplexing with existing HARQ-ACK/PMI/RI/CQI, CSI report configuration to trigger the measurement, etc., need to be discussed, which would be complicated at this stage.</w:t>
      </w:r>
    </w:p>
    <w:p w14:paraId="5C6A8E3E" w14:textId="78E50A2D" w:rsidR="00B72AB1" w:rsidRPr="00B72AB1" w:rsidRDefault="00B72AB1" w:rsidP="00B72AB1">
      <w:pPr>
        <w:rPr>
          <w:rFonts w:eastAsia="MS Mincho"/>
          <w:lang w:eastAsia="ja-JP"/>
        </w:rPr>
      </w:pPr>
      <w:bookmarkStart w:id="7" w:name="_Hlk79153700"/>
      <w:r w:rsidRPr="00B72AB1">
        <w:rPr>
          <w:rFonts w:eastAsia="MS Mincho"/>
          <w:b/>
          <w:i/>
          <w:lang w:eastAsia="ja-JP"/>
        </w:rPr>
        <w:t xml:space="preserve">Proposal </w:t>
      </w:r>
      <w:r>
        <w:rPr>
          <w:rFonts w:eastAsia="MS Mincho"/>
          <w:b/>
          <w:i/>
          <w:lang w:eastAsia="ja-JP"/>
        </w:rPr>
        <w:t>2</w:t>
      </w:r>
      <w:r w:rsidRPr="00B72AB1">
        <w:rPr>
          <w:rFonts w:eastAsia="MS Mincho"/>
          <w:b/>
          <w:i/>
          <w:lang w:eastAsia="ja-JP"/>
        </w:rPr>
        <w:t>: For TRP based frequency pre-compensation, DL RS based Doppler feedback by UE is unnecessary, which would cause additional UE complexity, specification work, and overhead.</w:t>
      </w:r>
    </w:p>
    <w:bookmarkEnd w:id="7"/>
    <w:p w14:paraId="2B50F0BE" w14:textId="77777777" w:rsidR="00B72AB1" w:rsidRPr="00C845FD" w:rsidRDefault="00B72AB1" w:rsidP="00C845FD">
      <w:pPr>
        <w:rPr>
          <w:rFonts w:eastAsia="MS Mincho"/>
          <w:lang w:eastAsia="ja-JP"/>
        </w:rPr>
      </w:pPr>
    </w:p>
    <w:p w14:paraId="49AAFB5A" w14:textId="79DF8C79" w:rsidR="008E31B7" w:rsidRPr="00B70FA4" w:rsidRDefault="001971FA" w:rsidP="00F00A1B">
      <w:pPr>
        <w:pStyle w:val="1"/>
      </w:pPr>
      <w:r w:rsidDel="001971FA">
        <w:rPr>
          <w:rFonts w:eastAsiaTheme="minorEastAsia"/>
          <w:lang w:eastAsia="zh-CN"/>
        </w:rPr>
        <w:t xml:space="preserve"> </w:t>
      </w:r>
      <w:r w:rsidR="00B70FA4">
        <w:t xml:space="preserve">UE based SFN transmission: Scheme-1 </w:t>
      </w:r>
    </w:p>
    <w:p w14:paraId="0A2C2D9D" w14:textId="3F937D97" w:rsidR="00210B6A" w:rsidRPr="00CF195E" w:rsidRDefault="004C685D" w:rsidP="00F00A1B">
      <w:pPr>
        <w:pStyle w:val="2"/>
      </w:pPr>
      <w:r>
        <w:t xml:space="preserve">Scheme switching </w:t>
      </w:r>
      <w:r w:rsidR="004D343D">
        <w:t>criteria</w:t>
      </w:r>
    </w:p>
    <w:p w14:paraId="33FF1481" w14:textId="5D1DE811" w:rsidR="00AA5671" w:rsidRDefault="003531E2" w:rsidP="00C845FD">
      <w:pPr>
        <w:pStyle w:val="a3"/>
        <w:rPr>
          <w:rFonts w:eastAsiaTheme="minorEastAsia"/>
          <w:color w:val="000000"/>
          <w:sz w:val="22"/>
          <w:szCs w:val="22"/>
          <w:lang w:val="en-GB" w:eastAsia="zh-CN"/>
        </w:rPr>
      </w:pPr>
      <w:r>
        <w:rPr>
          <w:rFonts w:eastAsiaTheme="minorEastAsia"/>
          <w:color w:val="000000"/>
          <w:lang w:val="en-GB" w:eastAsia="zh-CN"/>
        </w:rPr>
        <w:t xml:space="preserve">One </w:t>
      </w:r>
      <w:r w:rsidR="0024772E">
        <w:rPr>
          <w:rFonts w:eastAsiaTheme="minorEastAsia"/>
          <w:color w:val="000000"/>
          <w:lang w:val="en-GB" w:eastAsia="zh-CN"/>
        </w:rPr>
        <w:t>remaining</w:t>
      </w:r>
      <w:r w:rsidR="0024772E" w:rsidRPr="007016D0">
        <w:rPr>
          <w:rFonts w:eastAsiaTheme="minorEastAsia"/>
          <w:color w:val="000000"/>
          <w:lang w:val="en-GB" w:eastAsia="zh-CN"/>
        </w:rPr>
        <w:t xml:space="preserve"> </w:t>
      </w:r>
      <w:r w:rsidRPr="007016D0">
        <w:rPr>
          <w:rFonts w:eastAsiaTheme="minorEastAsia"/>
          <w:color w:val="000000"/>
          <w:lang w:val="en-GB" w:eastAsia="zh-CN"/>
        </w:rPr>
        <w:t xml:space="preserve">issue is </w:t>
      </w:r>
      <w:r>
        <w:rPr>
          <w:rFonts w:eastAsiaTheme="minorEastAsia"/>
          <w:color w:val="000000"/>
          <w:lang w:val="en-GB" w:eastAsia="zh-CN"/>
        </w:rPr>
        <w:t xml:space="preserve">the </w:t>
      </w:r>
      <w:r w:rsidRPr="00752CB8">
        <w:rPr>
          <w:color w:val="000000"/>
        </w:rPr>
        <w:t xml:space="preserve">switching </w:t>
      </w:r>
      <w:r>
        <w:rPr>
          <w:color w:val="000000"/>
        </w:rPr>
        <w:t>between</w:t>
      </w:r>
      <w:r w:rsidRPr="00752CB8">
        <w:rPr>
          <w:color w:val="000000"/>
        </w:rPr>
        <w:t xml:space="preserve"> scheme 1 (PDSCH) </w:t>
      </w:r>
      <w:r>
        <w:rPr>
          <w:color w:val="000000"/>
        </w:rPr>
        <w:t>and</w:t>
      </w:r>
      <w:r w:rsidRPr="00752CB8">
        <w:rPr>
          <w:color w:val="000000"/>
        </w:rPr>
        <w:t xml:space="preserve"> Rel-16 scheme 1a</w:t>
      </w:r>
      <w:r w:rsidRPr="007016D0">
        <w:rPr>
          <w:rFonts w:eastAsiaTheme="minorEastAsia"/>
          <w:color w:val="000000"/>
          <w:lang w:val="en-GB" w:eastAsia="zh-CN"/>
        </w:rPr>
        <w:t xml:space="preserve">. </w:t>
      </w:r>
    </w:p>
    <w:p w14:paraId="223816BA" w14:textId="1C68378A" w:rsidR="00050DFA" w:rsidRDefault="00050DFA" w:rsidP="00393119">
      <w:pPr>
        <w:pStyle w:val="a3"/>
        <w:rPr>
          <w:rFonts w:eastAsiaTheme="minorEastAsia"/>
          <w:color w:val="000000"/>
          <w:sz w:val="22"/>
          <w:szCs w:val="22"/>
          <w:lang w:val="en-GB" w:eastAsia="zh-CN"/>
        </w:rPr>
      </w:pPr>
      <w:r w:rsidRPr="00050DFA">
        <w:rPr>
          <w:rFonts w:eastAsiaTheme="minorEastAsia"/>
          <w:noProof/>
          <w:color w:val="000000"/>
          <w:sz w:val="22"/>
          <w:szCs w:val="22"/>
          <w:lang w:eastAsia="zh-CN"/>
        </w:rPr>
        <w:lastRenderedPageBreak/>
        <mc:AlternateContent>
          <mc:Choice Requires="wps">
            <w:drawing>
              <wp:inline distT="0" distB="0" distL="0" distR="0" wp14:anchorId="1B2D0998" wp14:editId="4A57A903">
                <wp:extent cx="5903089" cy="1404620"/>
                <wp:effectExtent l="0" t="0" r="2159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089" cy="1404620"/>
                        </a:xfrm>
                        <a:prstGeom prst="rect">
                          <a:avLst/>
                        </a:prstGeom>
                        <a:solidFill>
                          <a:srgbClr val="FFFFFF"/>
                        </a:solidFill>
                        <a:ln w="9525">
                          <a:solidFill>
                            <a:srgbClr val="000000"/>
                          </a:solidFill>
                          <a:miter lim="800000"/>
                          <a:headEnd/>
                          <a:tailEnd/>
                        </a:ln>
                      </wps:spPr>
                      <wps:txbx>
                        <w:txbxContent>
                          <w:p w14:paraId="458CD172" w14:textId="77777777" w:rsidR="00F466EA" w:rsidRPr="00DD7E59" w:rsidRDefault="00F466EA" w:rsidP="00050DFA">
                            <w:pPr>
                              <w:rPr>
                                <w:b/>
                                <w:bCs/>
                                <w:highlight w:val="green"/>
                                <w:lang w:eastAsia="x-none"/>
                              </w:rPr>
                            </w:pPr>
                            <w:r w:rsidRPr="00DD7E59">
                              <w:rPr>
                                <w:b/>
                                <w:bCs/>
                                <w:highlight w:val="green"/>
                                <w:lang w:eastAsia="x-none"/>
                              </w:rPr>
                              <w:t>Agreement</w:t>
                            </w:r>
                          </w:p>
                          <w:p w14:paraId="464BE339" w14:textId="77777777" w:rsidR="00F466EA" w:rsidRPr="008E59FA" w:rsidRDefault="00F466EA" w:rsidP="00050DFA">
                            <w:pPr>
                              <w:rPr>
                                <w:color w:val="000000"/>
                              </w:rPr>
                            </w:pPr>
                            <w:r w:rsidRPr="008E32F0">
                              <w:rPr>
                                <w:color w:val="000000"/>
                              </w:rPr>
                              <w:t>Support semi-static (RRC-based) switching of scheme 1 (PDSCH) with Rel-16 scheme 1a</w:t>
                            </w:r>
                          </w:p>
                          <w:p w14:paraId="4C814939" w14:textId="6C8F8192" w:rsidR="00F466EA" w:rsidRPr="008E59FA" w:rsidRDefault="00F466EA" w:rsidP="0077027F">
                            <w:pPr>
                              <w:numPr>
                                <w:ilvl w:val="0"/>
                                <w:numId w:val="8"/>
                              </w:numPr>
                              <w:autoSpaceDE/>
                              <w:autoSpaceDN/>
                              <w:adjustRightInd/>
                              <w:snapToGrid/>
                              <w:spacing w:after="0"/>
                              <w:jc w:val="left"/>
                              <w:rPr>
                                <w:color w:val="000000"/>
                              </w:rPr>
                            </w:pPr>
                            <w:r w:rsidRPr="008E59FA">
                              <w:rPr>
                                <w:color w:val="000000"/>
                              </w:rPr>
                              <w:t>FFS: Whether dynamic switching is additionally supported</w:t>
                            </w:r>
                          </w:p>
                          <w:p w14:paraId="471A81D0" w14:textId="77777777" w:rsidR="00F466EA" w:rsidRPr="00100935" w:rsidRDefault="00F466EA" w:rsidP="00100935">
                            <w:pPr>
                              <w:autoSpaceDE/>
                              <w:autoSpaceDN/>
                              <w:adjustRightInd/>
                              <w:snapToGrid/>
                              <w:spacing w:after="0"/>
                              <w:jc w:val="left"/>
                              <w:rPr>
                                <w:color w:val="000000"/>
                                <w:lang w:val="en-GB"/>
                              </w:rPr>
                            </w:pPr>
                          </w:p>
                        </w:txbxContent>
                      </wps:txbx>
                      <wps:bodyPr rot="0" vert="horz" wrap="square" lIns="91440" tIns="45720" rIns="91440" bIns="45720" anchor="t" anchorCtr="0">
                        <a:spAutoFit/>
                      </wps:bodyPr>
                    </wps:wsp>
                  </a:graphicData>
                </a:graphic>
              </wp:inline>
            </w:drawing>
          </mc:Choice>
          <mc:Fallback>
            <w:pict>
              <v:shapetype w14:anchorId="1B2D0998" id="_x0000_t202" coordsize="21600,21600" o:spt="202" path="m,l,21600r21600,l21600,xe">
                <v:stroke joinstyle="miter"/>
                <v:path gradientshapeok="t" o:connecttype="rect"/>
              </v:shapetype>
              <v:shape id="文本框 2" o:spid="_x0000_s1026"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">
                <v:textbox style="mso-fit-shape-to-text:t">
                  <w:txbxContent>
                    <w:p w14:paraId="458CD172" w14:textId="77777777" w:rsidR="00F466EA" w:rsidRPr="00DD7E59" w:rsidRDefault="00F466EA" w:rsidP="00050DFA">
                      <w:pPr>
                        <w:rPr>
                          <w:b/>
                          <w:bCs/>
                          <w:highlight w:val="green"/>
                          <w:lang w:eastAsia="x-none"/>
                        </w:rPr>
                      </w:pPr>
                      <w:r w:rsidRPr="00DD7E59">
                        <w:rPr>
                          <w:b/>
                          <w:bCs/>
                          <w:highlight w:val="green"/>
                          <w:lang w:eastAsia="x-none"/>
                        </w:rPr>
                        <w:t>Agreement</w:t>
                      </w:r>
                    </w:p>
                    <w:p w14:paraId="464BE339" w14:textId="77777777" w:rsidR="00F466EA" w:rsidRPr="008E59FA" w:rsidRDefault="00F466EA" w:rsidP="00050DFA">
                      <w:pPr>
                        <w:rPr>
                          <w:color w:val="000000"/>
                        </w:rPr>
                      </w:pPr>
                      <w:r w:rsidRPr="008E32F0">
                        <w:rPr>
                          <w:color w:val="000000"/>
                        </w:rPr>
                        <w:t>Support semi-static (RRC-based) switching of scheme 1 (PDSCH) with Rel-16 scheme 1a</w:t>
                      </w:r>
                    </w:p>
                    <w:p w14:paraId="4C814939" w14:textId="6C8F8192" w:rsidR="00F466EA" w:rsidRPr="008E59FA" w:rsidRDefault="00F466EA" w:rsidP="0077027F">
                      <w:pPr>
                        <w:numPr>
                          <w:ilvl w:val="0"/>
                          <w:numId w:val="8"/>
                        </w:numPr>
                        <w:autoSpaceDE/>
                        <w:autoSpaceDN/>
                        <w:adjustRightInd/>
                        <w:snapToGrid/>
                        <w:spacing w:after="0"/>
                        <w:jc w:val="left"/>
                        <w:rPr>
                          <w:color w:val="000000"/>
                        </w:rPr>
                      </w:pPr>
                      <w:r w:rsidRPr="008E59FA">
                        <w:rPr>
                          <w:color w:val="000000"/>
                        </w:rPr>
                        <w:t>FFS: Whether dynamic switching is additionally supported</w:t>
                      </w:r>
                    </w:p>
                    <w:p w14:paraId="471A81D0" w14:textId="77777777" w:rsidR="00F466EA" w:rsidRPr="00100935" w:rsidRDefault="00F466EA" w:rsidP="00100935">
                      <w:pPr>
                        <w:autoSpaceDE/>
                        <w:autoSpaceDN/>
                        <w:adjustRightInd/>
                        <w:snapToGrid/>
                        <w:spacing w:after="0"/>
                        <w:jc w:val="left"/>
                        <w:rPr>
                          <w:color w:val="000000"/>
                          <w:lang w:val="en-GB"/>
                        </w:rPr>
                      </w:pPr>
                    </w:p>
                  </w:txbxContent>
                </v:textbox>
                <w10:anchorlock/>
              </v:shape>
            </w:pict>
          </mc:Fallback>
        </mc:AlternateContent>
      </w:r>
    </w:p>
    <w:p w14:paraId="6E1FAF38" w14:textId="029AD4F9" w:rsidR="00E161BD" w:rsidRDefault="003514FB" w:rsidP="00C845FD">
      <w:pPr>
        <w:spacing w:before="120"/>
        <w:rPr>
          <w:rFonts w:eastAsiaTheme="minorEastAsia"/>
          <w:color w:val="000000"/>
          <w:lang w:val="en-GB" w:eastAsia="zh-CN"/>
        </w:rPr>
      </w:pPr>
      <w:r>
        <w:rPr>
          <w:rFonts w:eastAsiaTheme="minorEastAsia" w:hint="eastAsia"/>
          <w:color w:val="000000"/>
          <w:lang w:val="en-GB" w:eastAsia="zh-CN"/>
        </w:rPr>
        <w:t>F</w:t>
      </w:r>
      <w:r>
        <w:rPr>
          <w:rFonts w:eastAsiaTheme="minorEastAsia"/>
          <w:color w:val="000000"/>
          <w:lang w:val="en-GB" w:eastAsia="zh-CN"/>
        </w:rPr>
        <w:t xml:space="preserve">or </w:t>
      </w:r>
      <w:r w:rsidR="00F76DFC">
        <w:rPr>
          <w:rFonts w:eastAsiaTheme="minorEastAsia"/>
          <w:color w:val="000000"/>
          <w:lang w:val="en-GB" w:eastAsia="zh-CN"/>
        </w:rPr>
        <w:t xml:space="preserve">HST, </w:t>
      </w:r>
      <w:r w:rsidR="002A6364">
        <w:rPr>
          <w:rFonts w:eastAsiaTheme="minorEastAsia"/>
          <w:color w:val="000000"/>
          <w:lang w:val="en-GB" w:eastAsia="zh-CN"/>
        </w:rPr>
        <w:t xml:space="preserve">the environment </w:t>
      </w:r>
      <w:r w:rsidR="00E2191A" w:rsidRPr="00E2191A">
        <w:rPr>
          <w:rFonts w:eastAsiaTheme="minorEastAsia"/>
          <w:color w:val="000000"/>
          <w:lang w:val="en-GB" w:eastAsia="zh-CN"/>
        </w:rPr>
        <w:t>rapidly</w:t>
      </w:r>
      <w:r w:rsidR="00E2191A">
        <w:rPr>
          <w:rFonts w:eastAsiaTheme="minorEastAsia"/>
          <w:color w:val="000000"/>
          <w:lang w:val="en-GB" w:eastAsia="zh-CN"/>
        </w:rPr>
        <w:t xml:space="preserve"> </w:t>
      </w:r>
      <w:r w:rsidR="002A6364">
        <w:rPr>
          <w:rFonts w:eastAsiaTheme="minorEastAsia"/>
          <w:color w:val="000000"/>
          <w:lang w:val="en-GB" w:eastAsia="zh-CN"/>
        </w:rPr>
        <w:t>change</w:t>
      </w:r>
      <w:r w:rsidR="00912D11">
        <w:rPr>
          <w:rFonts w:eastAsiaTheme="minorEastAsia"/>
          <w:color w:val="000000"/>
          <w:lang w:val="en-GB" w:eastAsia="zh-CN"/>
        </w:rPr>
        <w:t>s</w:t>
      </w:r>
      <w:r w:rsidR="002A6364">
        <w:rPr>
          <w:rFonts w:eastAsiaTheme="minorEastAsia"/>
          <w:color w:val="000000"/>
          <w:lang w:val="en-GB" w:eastAsia="zh-CN"/>
        </w:rPr>
        <w:t xml:space="preserve"> would result in channel property change</w:t>
      </w:r>
      <w:r w:rsidR="00912D11">
        <w:rPr>
          <w:rFonts w:eastAsiaTheme="minorEastAsia"/>
          <w:color w:val="000000"/>
          <w:lang w:val="en-GB" w:eastAsia="zh-CN"/>
        </w:rPr>
        <w:t>s</w:t>
      </w:r>
      <w:r w:rsidR="00B47DAB">
        <w:rPr>
          <w:rFonts w:eastAsiaTheme="minorEastAsia"/>
          <w:color w:val="000000"/>
          <w:lang w:val="en-GB" w:eastAsia="zh-CN"/>
        </w:rPr>
        <w:t xml:space="preserve"> and </w:t>
      </w:r>
      <w:r w:rsidR="00C433CA">
        <w:rPr>
          <w:rFonts w:eastAsiaTheme="minorEastAsia" w:hint="eastAsia"/>
          <w:color w:val="000000"/>
          <w:lang w:val="en-GB" w:eastAsia="zh-CN"/>
        </w:rPr>
        <w:t>rank</w:t>
      </w:r>
      <w:r w:rsidR="00C433CA">
        <w:rPr>
          <w:rFonts w:eastAsiaTheme="minorEastAsia"/>
          <w:color w:val="000000"/>
          <w:lang w:val="en-GB" w:eastAsia="zh-CN"/>
        </w:rPr>
        <w:t xml:space="preserve"> </w:t>
      </w:r>
      <w:r w:rsidR="00E2191A">
        <w:rPr>
          <w:rFonts w:eastAsiaTheme="minorEastAsia" w:hint="eastAsia"/>
          <w:color w:val="000000"/>
          <w:lang w:val="en-GB" w:eastAsia="zh-CN"/>
        </w:rPr>
        <w:t>adaptation</w:t>
      </w:r>
      <w:r w:rsidR="00C433CA">
        <w:rPr>
          <w:rFonts w:eastAsiaTheme="minorEastAsia" w:hint="eastAsia"/>
          <w:color w:val="000000"/>
          <w:lang w:val="en-GB" w:eastAsia="zh-CN"/>
        </w:rPr>
        <w:t>，</w:t>
      </w:r>
      <w:r w:rsidR="00E2191A">
        <w:rPr>
          <w:rFonts w:eastAsiaTheme="minorEastAsia" w:hint="eastAsia"/>
          <w:color w:val="000000"/>
          <w:lang w:val="en-GB" w:eastAsia="zh-CN"/>
        </w:rPr>
        <w:t>which</w:t>
      </w:r>
      <w:r w:rsidR="00E2191A">
        <w:rPr>
          <w:rFonts w:eastAsiaTheme="minorEastAsia"/>
          <w:color w:val="000000"/>
          <w:lang w:val="en-GB" w:eastAsia="zh-CN"/>
        </w:rPr>
        <w:t xml:space="preserve"> </w:t>
      </w:r>
      <w:r w:rsidR="00E2191A">
        <w:rPr>
          <w:rFonts w:eastAsiaTheme="minorEastAsia" w:hint="eastAsia"/>
          <w:color w:val="000000"/>
          <w:lang w:val="en-GB" w:eastAsia="zh-CN"/>
        </w:rPr>
        <w:t>means</w:t>
      </w:r>
      <w:r w:rsidR="00E2191A">
        <w:rPr>
          <w:rFonts w:eastAsiaTheme="minorEastAsia"/>
          <w:color w:val="000000"/>
          <w:lang w:val="en-GB" w:eastAsia="zh-CN"/>
        </w:rPr>
        <w:t xml:space="preserve"> </w:t>
      </w:r>
      <w:r w:rsidR="00E2191A">
        <w:rPr>
          <w:rFonts w:eastAsiaTheme="minorEastAsia" w:hint="eastAsia"/>
          <w:color w:val="000000"/>
          <w:lang w:val="en-GB" w:eastAsia="zh-CN"/>
        </w:rPr>
        <w:t>that</w:t>
      </w:r>
      <w:r w:rsidR="00CF6376">
        <w:rPr>
          <w:rFonts w:eastAsiaTheme="minorEastAsia"/>
          <w:color w:val="000000"/>
          <w:lang w:val="en-GB" w:eastAsia="zh-CN"/>
        </w:rPr>
        <w:t xml:space="preserve"> </w:t>
      </w:r>
      <w:r w:rsidR="00B47DAB">
        <w:rPr>
          <w:rFonts w:eastAsiaTheme="minorEastAsia"/>
          <w:color w:val="000000"/>
          <w:lang w:val="en-GB" w:eastAsia="zh-CN"/>
        </w:rPr>
        <w:t>proper transmission scheme</w:t>
      </w:r>
      <w:r w:rsidR="006B5027">
        <w:rPr>
          <w:rFonts w:eastAsiaTheme="minorEastAsia"/>
          <w:color w:val="000000"/>
          <w:lang w:val="en-GB" w:eastAsia="zh-CN"/>
        </w:rPr>
        <w:t xml:space="preserve"> should be </w:t>
      </w:r>
      <w:r w:rsidR="00864B6B">
        <w:rPr>
          <w:rFonts w:eastAsiaTheme="minorEastAsia"/>
          <w:color w:val="000000"/>
          <w:lang w:val="en-GB" w:eastAsia="zh-CN"/>
        </w:rPr>
        <w:t>changed accordingly</w:t>
      </w:r>
      <w:r w:rsidR="00B47DAB">
        <w:rPr>
          <w:rFonts w:eastAsiaTheme="minorEastAsia"/>
          <w:color w:val="000000"/>
          <w:lang w:val="en-GB" w:eastAsia="zh-CN"/>
        </w:rPr>
        <w:t xml:space="preserve">. For low rank environment, SFN transmission would be more suitable, </w:t>
      </w:r>
      <w:r w:rsidR="006B5027">
        <w:rPr>
          <w:rFonts w:eastAsiaTheme="minorEastAsia"/>
          <w:color w:val="000000"/>
          <w:lang w:val="en-GB" w:eastAsia="zh-CN"/>
        </w:rPr>
        <w:t>while</w:t>
      </w:r>
      <w:r w:rsidR="00B47DAB">
        <w:rPr>
          <w:rFonts w:eastAsiaTheme="minorEastAsia"/>
          <w:color w:val="000000"/>
          <w:lang w:val="en-GB" w:eastAsia="zh-CN"/>
        </w:rPr>
        <w:t xml:space="preserve"> for high rank, it’s </w:t>
      </w:r>
      <w:r w:rsidR="006B5027">
        <w:rPr>
          <w:rFonts w:eastAsiaTheme="minorEastAsia"/>
          <w:color w:val="000000"/>
          <w:lang w:val="en-GB" w:eastAsia="zh-CN"/>
        </w:rPr>
        <w:t>difficult</w:t>
      </w:r>
      <w:r w:rsidR="00B47DAB">
        <w:rPr>
          <w:rFonts w:eastAsiaTheme="minorEastAsia"/>
          <w:color w:val="000000"/>
          <w:lang w:val="en-GB" w:eastAsia="zh-CN"/>
        </w:rPr>
        <w:t xml:space="preserve"> to align the phase</w:t>
      </w:r>
      <w:r w:rsidR="00664356">
        <w:rPr>
          <w:rFonts w:eastAsiaTheme="minorEastAsia"/>
          <w:color w:val="000000"/>
          <w:lang w:val="en-GB" w:eastAsia="zh-CN"/>
        </w:rPr>
        <w:t>s</w:t>
      </w:r>
      <w:r w:rsidR="00B47DAB">
        <w:rPr>
          <w:rFonts w:eastAsiaTheme="minorEastAsia"/>
          <w:color w:val="000000"/>
          <w:lang w:val="en-GB" w:eastAsia="zh-CN"/>
        </w:rPr>
        <w:t xml:space="preserve"> </w:t>
      </w:r>
      <w:r w:rsidR="00664356">
        <w:rPr>
          <w:rFonts w:eastAsiaTheme="minorEastAsia"/>
          <w:color w:val="000000"/>
          <w:lang w:val="en-GB" w:eastAsia="zh-CN"/>
        </w:rPr>
        <w:t>between both TRPs for</w:t>
      </w:r>
      <w:r w:rsidR="00B47DAB">
        <w:rPr>
          <w:rFonts w:eastAsiaTheme="minorEastAsia"/>
          <w:color w:val="000000"/>
          <w:lang w:val="en-GB" w:eastAsia="zh-CN"/>
        </w:rPr>
        <w:t xml:space="preserve"> </w:t>
      </w:r>
      <w:r w:rsidR="004F794D">
        <w:rPr>
          <w:rFonts w:eastAsiaTheme="minorEastAsia"/>
          <w:color w:val="000000"/>
          <w:lang w:val="en-GB" w:eastAsia="zh-CN"/>
        </w:rPr>
        <w:t>all layers</w:t>
      </w:r>
      <w:r w:rsidR="00B47DAB">
        <w:rPr>
          <w:rFonts w:eastAsiaTheme="minorEastAsia"/>
          <w:color w:val="000000"/>
          <w:lang w:val="en-GB" w:eastAsia="zh-CN"/>
        </w:rPr>
        <w:t xml:space="preserve">, so SFN </w:t>
      </w:r>
      <w:r w:rsidR="00912D11">
        <w:rPr>
          <w:rFonts w:eastAsiaTheme="minorEastAsia"/>
          <w:color w:val="000000"/>
          <w:lang w:val="en-GB" w:eastAsia="zh-CN"/>
        </w:rPr>
        <w:t>may</w:t>
      </w:r>
      <w:r w:rsidR="00B47DAB">
        <w:rPr>
          <w:rFonts w:eastAsiaTheme="minorEastAsia"/>
          <w:color w:val="000000"/>
          <w:lang w:val="en-GB" w:eastAsia="zh-CN"/>
        </w:rPr>
        <w:t xml:space="preserve"> be less reliable. </w:t>
      </w:r>
      <w:r w:rsidR="00E2191A">
        <w:rPr>
          <w:rFonts w:eastAsiaTheme="minorEastAsia"/>
          <w:color w:val="000000"/>
          <w:lang w:val="en-GB" w:eastAsia="zh-CN"/>
        </w:rPr>
        <w:t xml:space="preserve">Considering </w:t>
      </w:r>
      <w:r w:rsidR="00E2191A" w:rsidRPr="008E32F0">
        <w:rPr>
          <w:color w:val="000000"/>
        </w:rPr>
        <w:t>semi-static (RRC-based) switching</w:t>
      </w:r>
      <w:r w:rsidR="00E2191A">
        <w:rPr>
          <w:color w:val="000000"/>
        </w:rPr>
        <w:t xml:space="preserve"> with the long configuration period </w:t>
      </w:r>
      <w:r w:rsidR="00E2191A" w:rsidRPr="00E2191A">
        <w:rPr>
          <w:color w:val="000000"/>
        </w:rPr>
        <w:t xml:space="preserve">are not applicable to fast-changing channels in </w:t>
      </w:r>
      <w:r w:rsidR="00E2191A">
        <w:rPr>
          <w:color w:val="000000"/>
        </w:rPr>
        <w:t>HST</w:t>
      </w:r>
      <w:r w:rsidR="00B47DAB">
        <w:rPr>
          <w:rFonts w:eastAsiaTheme="minorEastAsia"/>
          <w:color w:val="000000"/>
          <w:lang w:val="en-GB" w:eastAsia="zh-CN"/>
        </w:rPr>
        <w:t xml:space="preserve">, it's </w:t>
      </w:r>
      <w:r w:rsidR="00B53168">
        <w:rPr>
          <w:rFonts w:eastAsiaTheme="minorEastAsia"/>
          <w:color w:val="000000"/>
          <w:lang w:val="en-GB" w:eastAsia="zh-CN"/>
        </w:rPr>
        <w:t>beneficial in terms of spectral efficiency and reliability</w:t>
      </w:r>
      <w:r w:rsidR="00B47DAB">
        <w:rPr>
          <w:rFonts w:eastAsiaTheme="minorEastAsia"/>
          <w:color w:val="000000"/>
          <w:lang w:val="en-GB" w:eastAsia="zh-CN"/>
        </w:rPr>
        <w:t xml:space="preserve"> to switch NCJT and SFN dynamically.</w:t>
      </w:r>
    </w:p>
    <w:p w14:paraId="55872104" w14:textId="2B68CCB2" w:rsidR="00E00CD6" w:rsidRPr="00E42B41" w:rsidRDefault="007016D0" w:rsidP="0045188F">
      <w:pPr>
        <w:rPr>
          <w:rFonts w:eastAsiaTheme="minorEastAsia"/>
          <w:color w:val="000000"/>
          <w:lang w:val="en-GB" w:eastAsia="zh-CN"/>
        </w:rPr>
      </w:pPr>
      <w:r w:rsidRPr="007016D0">
        <w:rPr>
          <w:rFonts w:eastAsiaTheme="minorEastAsia"/>
          <w:color w:val="000000"/>
          <w:lang w:val="en-GB" w:eastAsia="zh-CN"/>
        </w:rPr>
        <w:t xml:space="preserve">In Rel-16, </w:t>
      </w:r>
      <w:r w:rsidR="00CD44DF">
        <w:rPr>
          <w:rFonts w:eastAsiaTheme="minorEastAsia"/>
          <w:color w:val="000000"/>
          <w:lang w:val="en-GB" w:eastAsia="zh-CN"/>
        </w:rPr>
        <w:t xml:space="preserve">switching between </w:t>
      </w:r>
      <w:r w:rsidR="00E26587">
        <w:rPr>
          <w:rFonts w:eastAsiaTheme="minorEastAsia"/>
          <w:color w:val="000000"/>
          <w:lang w:val="en-GB" w:eastAsia="zh-CN"/>
        </w:rPr>
        <w:t>Scheme</w:t>
      </w:r>
      <w:r w:rsidR="0007641B">
        <w:rPr>
          <w:rFonts w:eastAsiaTheme="minorEastAsia"/>
          <w:color w:val="000000"/>
          <w:lang w:val="en-GB" w:eastAsia="zh-CN"/>
        </w:rPr>
        <w:t>-</w:t>
      </w:r>
      <w:r w:rsidRPr="007016D0">
        <w:rPr>
          <w:rFonts w:eastAsiaTheme="minorEastAsia"/>
          <w:color w:val="000000"/>
          <w:lang w:val="en-GB" w:eastAsia="zh-CN"/>
        </w:rPr>
        <w:t xml:space="preserve">1a and others can be dynamically </w:t>
      </w:r>
      <w:r w:rsidR="0056282A">
        <w:rPr>
          <w:rFonts w:eastAsiaTheme="minorEastAsia"/>
          <w:color w:val="000000"/>
          <w:lang w:val="en-GB" w:eastAsia="zh-CN"/>
        </w:rPr>
        <w:t xml:space="preserve">indicated to support the scheduling flexibility. </w:t>
      </w:r>
      <w:r w:rsidR="009E06D7">
        <w:rPr>
          <w:rFonts w:eastAsiaTheme="minorEastAsia"/>
          <w:color w:val="000000"/>
          <w:lang w:val="en-GB" w:eastAsia="zh-CN"/>
        </w:rPr>
        <w:t>S</w:t>
      </w:r>
      <w:r w:rsidR="00804DD5" w:rsidRPr="00E42B41">
        <w:rPr>
          <w:rFonts w:eastAsiaTheme="minorEastAsia"/>
          <w:color w:val="000000"/>
          <w:lang w:val="en-GB" w:eastAsia="zh-CN"/>
        </w:rPr>
        <w:t xml:space="preserve">cheme 1a and schemes </w:t>
      </w:r>
      <w:r w:rsidR="00804DD5" w:rsidRPr="00E42B41">
        <w:rPr>
          <w:rFonts w:eastAsia="Batang"/>
          <w:lang w:val="en-GB"/>
        </w:rPr>
        <w:t>2a/2b/3</w:t>
      </w:r>
      <w:r w:rsidR="00B05157" w:rsidRPr="00E42B41">
        <w:rPr>
          <w:rFonts w:eastAsia="Batang"/>
          <w:lang w:val="en-GB"/>
        </w:rPr>
        <w:t xml:space="preserve"> </w:t>
      </w:r>
      <w:r w:rsidR="00804DD5" w:rsidRPr="00E42B41">
        <w:rPr>
          <w:rFonts w:eastAsia="Batang"/>
          <w:lang w:val="en-GB"/>
        </w:rPr>
        <w:t xml:space="preserve">are switched </w:t>
      </w:r>
      <w:r w:rsidR="00804DD5" w:rsidRPr="004F7AE9">
        <w:rPr>
          <w:rFonts w:eastAsia="Batang"/>
          <w:lang w:val="en-GB"/>
        </w:rPr>
        <w:t>based on CDM group number indicated in DCI</w:t>
      </w:r>
      <w:r w:rsidR="00575F71" w:rsidRPr="004F7AE9">
        <w:rPr>
          <w:rFonts w:eastAsia="Batang"/>
          <w:lang w:val="en-GB"/>
        </w:rPr>
        <w:t xml:space="preserve">. </w:t>
      </w:r>
      <w:r w:rsidR="00575F71" w:rsidRPr="00053B7F">
        <w:rPr>
          <w:rFonts w:eastAsia="Batang"/>
          <w:lang w:val="en-GB"/>
        </w:rPr>
        <w:t xml:space="preserve">For scheme 1a and scheme 4 switching, </w:t>
      </w:r>
      <w:r w:rsidR="00193740" w:rsidRPr="00053B7F">
        <w:rPr>
          <w:rFonts w:eastAsia="Batang"/>
          <w:lang w:val="en-GB"/>
        </w:rPr>
        <w:t xml:space="preserve">TDRA indication is </w:t>
      </w:r>
      <w:r w:rsidR="00EC53E4" w:rsidRPr="00053B7F">
        <w:rPr>
          <w:rFonts w:eastAsia="Batang"/>
          <w:lang w:val="en-GB"/>
        </w:rPr>
        <w:t>used and one CDM group is restricted fo</w:t>
      </w:r>
      <w:r w:rsidR="00EC53E4">
        <w:rPr>
          <w:rFonts w:eastAsia="Batang"/>
          <w:lang w:val="en-GB"/>
        </w:rPr>
        <w:t>r scheme 4.</w:t>
      </w:r>
      <w:r w:rsidR="002B54F2">
        <w:rPr>
          <w:rFonts w:eastAsia="Batang"/>
          <w:lang w:val="en-GB"/>
        </w:rPr>
        <w:t xml:space="preserve"> </w:t>
      </w:r>
      <w:r w:rsidR="00FF127B">
        <w:rPr>
          <w:rFonts w:eastAsia="Batang"/>
          <w:lang w:val="en-GB"/>
        </w:rPr>
        <w:t xml:space="preserve">This </w:t>
      </w:r>
      <w:r w:rsidR="002B54F2">
        <w:rPr>
          <w:rFonts w:eastAsia="Batang"/>
          <w:lang w:val="en-GB"/>
        </w:rPr>
        <w:t xml:space="preserve">is </w:t>
      </w:r>
      <w:r w:rsidR="00FF127B">
        <w:rPr>
          <w:rFonts w:eastAsia="Batang"/>
          <w:lang w:val="en-GB"/>
        </w:rPr>
        <w:t>because</w:t>
      </w:r>
      <w:r w:rsidR="002B54F2">
        <w:rPr>
          <w:rFonts w:eastAsia="Batang"/>
          <w:lang w:val="en-GB"/>
        </w:rPr>
        <w:t xml:space="preserve"> two CDM group</w:t>
      </w:r>
      <w:r w:rsidR="00FF127B">
        <w:rPr>
          <w:rFonts w:eastAsia="Batang"/>
          <w:lang w:val="en-GB"/>
        </w:rPr>
        <w:t>s</w:t>
      </w:r>
      <w:r w:rsidR="002B54F2">
        <w:rPr>
          <w:rFonts w:eastAsia="Batang"/>
          <w:lang w:val="en-GB"/>
        </w:rPr>
        <w:t xml:space="preserve"> </w:t>
      </w:r>
      <w:r w:rsidR="00FF127B">
        <w:rPr>
          <w:rFonts w:eastAsia="Batang"/>
          <w:lang w:val="en-GB"/>
        </w:rPr>
        <w:t xml:space="preserve">are </w:t>
      </w:r>
      <w:r w:rsidR="002B54F2">
        <w:rPr>
          <w:rFonts w:eastAsia="Batang"/>
          <w:lang w:val="en-GB"/>
        </w:rPr>
        <w:t xml:space="preserve">only for scheme 1a/NCJT, where two TRPs will use different/orthogonal DMRS ports </w:t>
      </w:r>
      <w:r w:rsidR="00FF127B">
        <w:rPr>
          <w:rFonts w:eastAsia="Batang"/>
          <w:lang w:val="en-GB"/>
        </w:rPr>
        <w:t xml:space="preserve">and </w:t>
      </w:r>
      <w:r w:rsidR="002B54F2">
        <w:rPr>
          <w:rFonts w:eastAsia="Batang"/>
          <w:lang w:val="en-GB"/>
        </w:rPr>
        <w:t xml:space="preserve">different t/f resources for DMRS ports </w:t>
      </w:r>
      <w:r w:rsidR="00FF127B">
        <w:rPr>
          <w:rFonts w:eastAsia="Batang"/>
          <w:lang w:val="en-GB"/>
        </w:rPr>
        <w:t xml:space="preserve">to avoid interference </w:t>
      </w:r>
      <w:r w:rsidR="00B05157">
        <w:rPr>
          <w:rFonts w:eastAsia="Batang"/>
          <w:lang w:val="en-GB"/>
        </w:rPr>
        <w:t>between two links with</w:t>
      </w:r>
      <w:r w:rsidR="009C2B05">
        <w:rPr>
          <w:rFonts w:eastAsia="Batang"/>
          <w:lang w:val="en-GB"/>
        </w:rPr>
        <w:t xml:space="preserve"> different</w:t>
      </w:r>
      <w:r w:rsidR="00FF127B">
        <w:rPr>
          <w:rFonts w:eastAsia="Batang"/>
          <w:lang w:val="en-GB"/>
        </w:rPr>
        <w:t xml:space="preserve"> large scale properties</w:t>
      </w:r>
      <w:r w:rsidR="002B54F2">
        <w:rPr>
          <w:rFonts w:eastAsia="Batang"/>
          <w:lang w:val="en-GB"/>
        </w:rPr>
        <w:t>.</w:t>
      </w:r>
      <w:r w:rsidR="00911FB9">
        <w:rPr>
          <w:rFonts w:eastAsia="Batang"/>
          <w:lang w:val="en-GB"/>
        </w:rPr>
        <w:t xml:space="preserve"> </w:t>
      </w:r>
      <w:r w:rsidR="004C34A5">
        <w:rPr>
          <w:rFonts w:eastAsia="Batang"/>
          <w:lang w:val="en-GB"/>
        </w:rPr>
        <w:t>For scheme 2a/2b/3/4, and even Rel-17 Scheme1, one CDM group would be enough.</w:t>
      </w:r>
    </w:p>
    <w:p w14:paraId="0E3941D3" w14:textId="583CFBE9" w:rsidR="00F1055E" w:rsidRPr="00D52B2E" w:rsidRDefault="00B05273" w:rsidP="002577C9">
      <w:pPr>
        <w:rPr>
          <w:rFonts w:eastAsiaTheme="minorEastAsia"/>
          <w:color w:val="000000"/>
          <w:lang w:val="en-GB" w:eastAsia="zh-CN"/>
        </w:rPr>
      </w:pPr>
      <w:r>
        <w:rPr>
          <w:rFonts w:eastAsiaTheme="minorEastAsia" w:hint="eastAsia"/>
          <w:color w:val="000000"/>
          <w:lang w:val="en-GB" w:eastAsia="zh-CN"/>
        </w:rPr>
        <w:t>F</w:t>
      </w:r>
      <w:r>
        <w:rPr>
          <w:rFonts w:eastAsiaTheme="minorEastAsia"/>
          <w:color w:val="000000"/>
          <w:lang w:val="en-GB" w:eastAsia="zh-CN"/>
        </w:rPr>
        <w:t xml:space="preserve">ollowing Rel-16 design, it’s </w:t>
      </w:r>
      <w:r w:rsidR="00FF127B">
        <w:rPr>
          <w:rFonts w:eastAsiaTheme="minorEastAsia"/>
          <w:color w:val="000000"/>
          <w:lang w:val="en-GB" w:eastAsia="zh-CN"/>
        </w:rPr>
        <w:t>preferred</w:t>
      </w:r>
      <w:r>
        <w:rPr>
          <w:rFonts w:eastAsiaTheme="minorEastAsia"/>
          <w:color w:val="000000"/>
          <w:lang w:val="en-GB" w:eastAsia="zh-CN"/>
        </w:rPr>
        <w:t xml:space="preserve"> to maintain the dynamic </w:t>
      </w:r>
      <w:r w:rsidR="00FF127B">
        <w:rPr>
          <w:rFonts w:eastAsiaTheme="minorEastAsia"/>
          <w:color w:val="000000"/>
          <w:lang w:val="en-GB" w:eastAsia="zh-CN"/>
        </w:rPr>
        <w:t>switching</w:t>
      </w:r>
      <w:r>
        <w:rPr>
          <w:rFonts w:eastAsiaTheme="minorEastAsia"/>
          <w:color w:val="000000"/>
          <w:lang w:val="en-GB" w:eastAsia="zh-CN"/>
        </w:rPr>
        <w:t xml:space="preserve"> between scheme 1a and other Rel-16/17 schemes.</w:t>
      </w:r>
      <w:r w:rsidR="00F27774">
        <w:rPr>
          <w:rFonts w:eastAsiaTheme="minorEastAsia"/>
          <w:color w:val="000000"/>
          <w:lang w:val="en-GB" w:eastAsia="zh-CN"/>
        </w:rPr>
        <w:t xml:space="preserve"> </w:t>
      </w:r>
      <w:r w:rsidR="00A50359">
        <w:rPr>
          <w:rFonts w:eastAsiaTheme="minorEastAsia"/>
          <w:color w:val="000000"/>
          <w:lang w:val="en-GB" w:eastAsia="zh-CN"/>
        </w:rPr>
        <w:t>T</w:t>
      </w:r>
      <w:r w:rsidR="00AA5671" w:rsidRPr="008C138F">
        <w:rPr>
          <w:rFonts w:eastAsiaTheme="minorEastAsia"/>
          <w:color w:val="000000"/>
          <w:lang w:val="en-GB" w:eastAsia="zh-CN"/>
        </w:rPr>
        <w:t xml:space="preserve">he similar solution in </w:t>
      </w:r>
      <w:r w:rsidR="00D71EF3" w:rsidRPr="008C138F">
        <w:rPr>
          <w:rFonts w:eastAsiaTheme="minorEastAsia"/>
          <w:color w:val="000000"/>
          <w:lang w:val="en-GB" w:eastAsia="zh-CN"/>
        </w:rPr>
        <w:t xml:space="preserve">Rel-16 </w:t>
      </w:r>
      <w:r w:rsidR="00AA5671" w:rsidRPr="008C138F">
        <w:rPr>
          <w:rFonts w:eastAsiaTheme="minorEastAsia"/>
          <w:color w:val="000000"/>
          <w:lang w:val="en-GB" w:eastAsia="zh-CN"/>
        </w:rPr>
        <w:t>can be reused</w:t>
      </w:r>
      <w:r w:rsidR="00A50359">
        <w:rPr>
          <w:rFonts w:eastAsiaTheme="minorEastAsia"/>
          <w:color w:val="000000"/>
          <w:lang w:val="en-GB" w:eastAsia="zh-CN"/>
        </w:rPr>
        <w:t xml:space="preserve"> for indication</w:t>
      </w:r>
      <w:r w:rsidR="00D71EF3" w:rsidRPr="008C138F">
        <w:rPr>
          <w:rFonts w:eastAsiaTheme="minorEastAsia"/>
          <w:color w:val="000000"/>
          <w:lang w:val="en-GB" w:eastAsia="zh-CN"/>
        </w:rPr>
        <w:t xml:space="preserve">, </w:t>
      </w:r>
      <w:r w:rsidR="00AA5671" w:rsidRPr="008C138F">
        <w:rPr>
          <w:rFonts w:eastAsiaTheme="minorEastAsia"/>
          <w:color w:val="000000"/>
          <w:lang w:val="en-GB" w:eastAsia="zh-CN"/>
        </w:rPr>
        <w:t xml:space="preserve">i.e., </w:t>
      </w:r>
      <w:r w:rsidR="00D71EF3" w:rsidRPr="008C138F">
        <w:rPr>
          <w:rFonts w:eastAsiaTheme="minorEastAsia"/>
          <w:color w:val="000000"/>
          <w:lang w:val="en-GB" w:eastAsia="zh-CN"/>
        </w:rPr>
        <w:t xml:space="preserve">indicating </w:t>
      </w:r>
      <w:r w:rsidR="00AA5671" w:rsidRPr="008C138F">
        <w:rPr>
          <w:rFonts w:eastAsiaTheme="minorEastAsia"/>
          <w:color w:val="000000"/>
          <w:lang w:val="en-GB" w:eastAsia="zh-CN"/>
        </w:rPr>
        <w:t xml:space="preserve">by </w:t>
      </w:r>
      <w:r w:rsidR="00D71EF3" w:rsidRPr="008C138F">
        <w:rPr>
          <w:rFonts w:eastAsiaTheme="minorEastAsia"/>
          <w:color w:val="000000"/>
          <w:lang w:val="en-GB" w:eastAsia="zh-CN"/>
        </w:rPr>
        <w:t>the same CDM group and two TCI states</w:t>
      </w:r>
      <w:r w:rsidR="008C138F" w:rsidRPr="00201A12">
        <w:rPr>
          <w:rFonts w:eastAsiaTheme="minorEastAsia"/>
          <w:color w:val="000000"/>
          <w:lang w:val="en-GB" w:eastAsia="zh-CN"/>
        </w:rPr>
        <w:t xml:space="preserve"> for Scheme-1</w:t>
      </w:r>
      <w:r w:rsidR="00633212">
        <w:rPr>
          <w:rFonts w:eastAsiaTheme="minorEastAsia"/>
          <w:color w:val="000000"/>
          <w:lang w:val="en-GB" w:eastAsia="zh-CN"/>
        </w:rPr>
        <w:t xml:space="preserve"> if other URLLC schemes are not enabled</w:t>
      </w:r>
      <w:r w:rsidR="008C138F" w:rsidRPr="00201A12">
        <w:rPr>
          <w:rFonts w:eastAsiaTheme="minorEastAsia"/>
          <w:color w:val="000000"/>
          <w:lang w:val="en-GB" w:eastAsia="zh-CN"/>
        </w:rPr>
        <w:t>, while two CDM groups and two TCI states for Scheme-1a</w:t>
      </w:r>
      <w:r w:rsidR="00D71EF3" w:rsidRPr="00E30E8C">
        <w:rPr>
          <w:rFonts w:eastAsiaTheme="minorEastAsia"/>
          <w:color w:val="000000"/>
          <w:lang w:val="en-GB" w:eastAsia="zh-CN"/>
        </w:rPr>
        <w:t>.</w:t>
      </w:r>
      <w:r w:rsidR="00013F96">
        <w:rPr>
          <w:rFonts w:eastAsiaTheme="minorEastAsia"/>
          <w:color w:val="000000"/>
          <w:lang w:val="en-GB" w:eastAsia="zh-CN"/>
        </w:rPr>
        <w:t xml:space="preserve"> </w:t>
      </w:r>
    </w:p>
    <w:p w14:paraId="5FE4D6D5" w14:textId="1656A510" w:rsidR="00FB4BF3" w:rsidRDefault="00FB4BF3" w:rsidP="00FB4BF3">
      <w:pPr>
        <w:rPr>
          <w:b/>
          <w:i/>
          <w:lang w:val="en-GB" w:eastAsia="zh-CN"/>
        </w:rPr>
      </w:pPr>
      <w:bookmarkStart w:id="8" w:name="_Hlk79153720"/>
      <w:r>
        <w:rPr>
          <w:b/>
          <w:i/>
          <w:lang w:val="en-GB" w:eastAsia="zh-CN"/>
        </w:rPr>
        <w:t xml:space="preserve">Proposal </w:t>
      </w:r>
      <w:r w:rsidR="002F2C92">
        <w:rPr>
          <w:b/>
          <w:i/>
          <w:lang w:val="en-GB" w:eastAsia="zh-CN"/>
        </w:rPr>
        <w:t>3</w:t>
      </w:r>
      <w:r>
        <w:rPr>
          <w:b/>
          <w:i/>
          <w:lang w:val="en-GB" w:eastAsia="zh-CN"/>
        </w:rPr>
        <w:t xml:space="preserve">: Support </w:t>
      </w:r>
      <w:r w:rsidR="00EB7C7B">
        <w:rPr>
          <w:b/>
          <w:i/>
          <w:lang w:val="en-GB" w:eastAsia="zh-CN"/>
        </w:rPr>
        <w:t>dynamic</w:t>
      </w:r>
      <w:r w:rsidR="0074660E">
        <w:rPr>
          <w:b/>
          <w:i/>
          <w:lang w:val="en-GB" w:eastAsia="zh-CN"/>
        </w:rPr>
        <w:t xml:space="preserve"> switching between</w:t>
      </w:r>
      <w:r w:rsidR="00EB7C7B">
        <w:rPr>
          <w:b/>
          <w:i/>
          <w:lang w:val="en-GB" w:eastAsia="zh-CN"/>
        </w:rPr>
        <w:t xml:space="preserve"> </w:t>
      </w:r>
      <w:r w:rsidR="008C138F">
        <w:rPr>
          <w:b/>
          <w:i/>
          <w:lang w:val="en-GB" w:eastAsia="zh-CN"/>
        </w:rPr>
        <w:t>Scheme</w:t>
      </w:r>
      <w:r w:rsidR="003776EC">
        <w:rPr>
          <w:b/>
          <w:i/>
          <w:lang w:val="en-GB" w:eastAsia="zh-CN"/>
        </w:rPr>
        <w:t>-</w:t>
      </w:r>
      <w:r w:rsidR="00EB7C7B">
        <w:rPr>
          <w:b/>
          <w:i/>
          <w:lang w:val="en-GB" w:eastAsia="zh-CN"/>
        </w:rPr>
        <w:t xml:space="preserve">1 </w:t>
      </w:r>
      <w:r w:rsidR="00AA5671">
        <w:rPr>
          <w:b/>
          <w:i/>
          <w:lang w:val="en-GB" w:eastAsia="zh-CN"/>
        </w:rPr>
        <w:t>and</w:t>
      </w:r>
      <w:r w:rsidR="00EB7C7B">
        <w:rPr>
          <w:b/>
          <w:i/>
          <w:lang w:val="en-GB" w:eastAsia="zh-CN"/>
        </w:rPr>
        <w:t xml:space="preserve"> </w:t>
      </w:r>
      <w:r w:rsidR="008C138F">
        <w:rPr>
          <w:b/>
          <w:i/>
          <w:lang w:val="en-GB" w:eastAsia="zh-CN"/>
        </w:rPr>
        <w:t>Scheme</w:t>
      </w:r>
      <w:r w:rsidR="003776EC">
        <w:rPr>
          <w:b/>
          <w:i/>
          <w:lang w:val="en-GB" w:eastAsia="zh-CN"/>
        </w:rPr>
        <w:t>-</w:t>
      </w:r>
      <w:r w:rsidR="00EB7C7B">
        <w:rPr>
          <w:b/>
          <w:i/>
          <w:lang w:val="en-GB" w:eastAsia="zh-CN"/>
        </w:rPr>
        <w:t>1a</w:t>
      </w:r>
      <w:r w:rsidR="003E0A1D">
        <w:rPr>
          <w:b/>
          <w:i/>
          <w:lang w:val="en-GB" w:eastAsia="zh-CN"/>
        </w:rPr>
        <w:t xml:space="preserve"> (SDM in R16)</w:t>
      </w:r>
      <w:r w:rsidR="00EB7C7B">
        <w:rPr>
          <w:b/>
          <w:i/>
          <w:lang w:val="en-GB" w:eastAsia="zh-CN"/>
        </w:rPr>
        <w:t>.</w:t>
      </w:r>
    </w:p>
    <w:bookmarkEnd w:id="8"/>
    <w:p w14:paraId="61996F60" w14:textId="77777777" w:rsidR="005E5DFF" w:rsidRDefault="005E5DFF" w:rsidP="00FB4BF3">
      <w:pPr>
        <w:rPr>
          <w:b/>
          <w:i/>
          <w:lang w:val="en-GB" w:eastAsia="zh-CN"/>
        </w:rPr>
      </w:pPr>
    </w:p>
    <w:p w14:paraId="4597E3C8" w14:textId="2A07D67D" w:rsidR="009E4F47" w:rsidRPr="002577C9" w:rsidRDefault="009E4F47" w:rsidP="002577C9">
      <w:pPr>
        <w:pStyle w:val="1"/>
        <w:rPr>
          <w:lang w:val="en-GB" w:eastAsia="zh-CN"/>
        </w:rPr>
      </w:pPr>
      <w:r>
        <w:rPr>
          <w:lang w:val="en-GB" w:eastAsia="zh-CN"/>
        </w:rPr>
        <w:t xml:space="preserve">Default </w:t>
      </w:r>
      <w:r w:rsidRPr="007C15FD">
        <w:rPr>
          <w:lang w:val="en-GB" w:eastAsia="zh-CN"/>
        </w:rPr>
        <w:t xml:space="preserve">QCL </w:t>
      </w:r>
      <w:r>
        <w:rPr>
          <w:lang w:val="en-GB" w:eastAsia="zh-CN"/>
        </w:rPr>
        <w:t>assumption</w:t>
      </w:r>
    </w:p>
    <w:p w14:paraId="7F68DC5C" w14:textId="77777777" w:rsidR="00155517" w:rsidRDefault="00155517" w:rsidP="00155517">
      <w:pPr>
        <w:pStyle w:val="a3"/>
        <w:rPr>
          <w:rFonts w:eastAsiaTheme="minorEastAsia"/>
          <w:color w:val="000000"/>
          <w:sz w:val="22"/>
          <w:szCs w:val="22"/>
          <w:lang w:val="en-GB" w:eastAsia="zh-CN"/>
        </w:rPr>
      </w:pPr>
      <w:r w:rsidRPr="00050DFA">
        <w:rPr>
          <w:rFonts w:eastAsiaTheme="minorEastAsia"/>
          <w:noProof/>
          <w:color w:val="000000"/>
          <w:sz w:val="22"/>
          <w:szCs w:val="22"/>
          <w:lang w:eastAsia="zh-CN"/>
        </w:rPr>
        <mc:AlternateContent>
          <mc:Choice Requires="wps">
            <w:drawing>
              <wp:inline distT="0" distB="0" distL="0" distR="0" wp14:anchorId="74DAAC7B" wp14:editId="0417DCA7">
                <wp:extent cx="5903089" cy="1404620"/>
                <wp:effectExtent l="0" t="0" r="2159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089" cy="1404620"/>
                        </a:xfrm>
                        <a:prstGeom prst="rect">
                          <a:avLst/>
                        </a:prstGeom>
                        <a:solidFill>
                          <a:srgbClr val="FFFFFF"/>
                        </a:solidFill>
                        <a:ln w="9525">
                          <a:solidFill>
                            <a:srgbClr val="000000"/>
                          </a:solidFill>
                          <a:miter lim="800000"/>
                          <a:headEnd/>
                          <a:tailEnd/>
                        </a:ln>
                      </wps:spPr>
                      <wps:txbx>
                        <w:txbxContent>
                          <w:p w14:paraId="03207422" w14:textId="77777777" w:rsidR="00F466EA" w:rsidRPr="00FD7299" w:rsidRDefault="00F466EA" w:rsidP="00155517">
                            <w:pPr>
                              <w:pStyle w:val="xmsonormal0"/>
                              <w:spacing w:before="0" w:beforeAutospacing="0" w:after="0" w:afterAutospacing="0"/>
                              <w:rPr>
                                <w:rFonts w:ascii="Times" w:hAnsi="Times" w:cs="Times"/>
                                <w:sz w:val="20"/>
                                <w:szCs w:val="20"/>
                                <w:highlight w:val="green"/>
                              </w:rPr>
                            </w:pPr>
                            <w:r w:rsidRPr="00FD7299">
                              <w:rPr>
                                <w:rStyle w:val="af5"/>
                                <w:rFonts w:ascii="Times" w:hAnsi="Times" w:cs="Times"/>
                                <w:color w:val="000000"/>
                                <w:sz w:val="20"/>
                                <w:szCs w:val="20"/>
                                <w:highlight w:val="green"/>
                                <w:shd w:val="clear" w:color="auto" w:fill="FFFF00"/>
                              </w:rPr>
                              <w:t>Agreement</w:t>
                            </w:r>
                          </w:p>
                          <w:p w14:paraId="0F13E172" w14:textId="77777777" w:rsidR="00F466EA" w:rsidRPr="005C5E7E" w:rsidRDefault="00F466EA" w:rsidP="00155517">
                            <w:pPr>
                              <w:rPr>
                                <w:rFonts w:cs="Times"/>
                                <w:szCs w:val="20"/>
                              </w:rPr>
                            </w:pPr>
                            <w:r w:rsidRPr="005C5E7E">
                              <w:rPr>
                                <w:rFonts w:cs="Times"/>
                                <w:szCs w:val="20"/>
                              </w:rPr>
                              <w:t>If enhanced SFN PDCCH transmission scheme (scheme 1 or TRP -based pre-compensation)</w:t>
                            </w:r>
                            <w:r w:rsidRPr="005C5E7E">
                              <w:rPr>
                                <w:rStyle w:val="apple-converted-space"/>
                                <w:rFonts w:cs="Times"/>
                                <w:szCs w:val="20"/>
                              </w:rPr>
                              <w:t> </w:t>
                            </w:r>
                            <w:r w:rsidRPr="005C5E7E">
                              <w:rPr>
                                <w:rFonts w:cs="Times"/>
                                <w:szCs w:val="20"/>
                              </w:rPr>
                              <w:t>is configured and a CORESET is activated with two TCI states and UE is configured with</w:t>
                            </w:r>
                            <w:r w:rsidRPr="005C5E7E">
                              <w:rPr>
                                <w:rStyle w:val="apple-converted-space"/>
                                <w:rFonts w:cs="Times"/>
                                <w:szCs w:val="20"/>
                              </w:rPr>
                              <w:t> </w:t>
                            </w:r>
                            <w:r w:rsidRPr="005C5E7E">
                              <w:rPr>
                                <w:rStyle w:val="af6"/>
                                <w:rFonts w:cs="Times"/>
                                <w:szCs w:val="20"/>
                              </w:rPr>
                              <w:t>enableTwoDefaultTCI-States</w:t>
                            </w:r>
                            <w:r w:rsidRPr="005C5E7E">
                              <w:rPr>
                                <w:rStyle w:val="apple-converted-space"/>
                                <w:rFonts w:cs="Times"/>
                                <w:szCs w:val="20"/>
                              </w:rPr>
                              <w:t> </w:t>
                            </w:r>
                            <w:r w:rsidRPr="005C5E7E">
                              <w:rPr>
                                <w:rFonts w:cs="Times"/>
                                <w:szCs w:val="20"/>
                              </w:rPr>
                              <w:t>and time offset between the reception of the DL DCI and the corresponding PDSCH is less than the threshold</w:t>
                            </w:r>
                            <w:r w:rsidRPr="005C5E7E">
                              <w:rPr>
                                <w:rStyle w:val="apple-converted-space"/>
                                <w:rFonts w:cs="Times"/>
                                <w:szCs w:val="20"/>
                              </w:rPr>
                              <w:t> </w:t>
                            </w:r>
                            <w:r w:rsidRPr="005C5E7E">
                              <w:rPr>
                                <w:rStyle w:val="af6"/>
                                <w:rFonts w:cs="Times"/>
                                <w:szCs w:val="20"/>
                              </w:rPr>
                              <w:t>timeDurationForQCL</w:t>
                            </w:r>
                            <w:r w:rsidRPr="005C5E7E">
                              <w:rPr>
                                <w:rFonts w:cs="Times"/>
                                <w:szCs w:val="20"/>
                              </w:rPr>
                              <w:t>, down-select rule to determine default beam(s) for Rel-17 SFN PDSCH reception in RAN1#106-e:</w:t>
                            </w:r>
                          </w:p>
                          <w:p w14:paraId="08BC8286" w14:textId="77777777" w:rsidR="00F466EA" w:rsidRPr="008A2840" w:rsidRDefault="00F466EA" w:rsidP="00155517">
                            <w:pPr>
                              <w:pStyle w:val="xa0"/>
                              <w:numPr>
                                <w:ilvl w:val="0"/>
                                <w:numId w:val="21"/>
                              </w:numPr>
                              <w:spacing w:before="0" w:beforeAutospacing="0" w:after="0" w:afterAutospacing="0"/>
                              <w:jc w:val="both"/>
                              <w:rPr>
                                <w:rFonts w:ascii="Times" w:eastAsia="宋体" w:hAnsi="Times" w:cs="Times"/>
                                <w:sz w:val="20"/>
                                <w:szCs w:val="20"/>
                              </w:rPr>
                            </w:pPr>
                            <w:r w:rsidRPr="008A2840">
                              <w:rPr>
                                <w:rStyle w:val="af5"/>
                                <w:rFonts w:ascii="Times" w:eastAsia="宋体" w:hAnsi="Times" w:cs="Times"/>
                                <w:sz w:val="20"/>
                                <w:szCs w:val="20"/>
                              </w:rPr>
                              <w:t>Alt 1</w:t>
                            </w:r>
                            <w:r w:rsidRPr="008A2840">
                              <w:rPr>
                                <w:rFonts w:ascii="Times" w:eastAsia="Times New Roman" w:hAnsi="Times" w:cs="Times"/>
                                <w:sz w:val="20"/>
                                <w:szCs w:val="20"/>
                              </w:rPr>
                              <w:t>: Reuse rule to determine TCI states as defined for Rel-16 PDSCH scheme-1a</w:t>
                            </w:r>
                          </w:p>
                          <w:p w14:paraId="5AE0DC1B" w14:textId="502B9423" w:rsidR="00F466EA" w:rsidRPr="008E59FA" w:rsidRDefault="00F466EA" w:rsidP="008E59FA">
                            <w:pPr>
                              <w:pStyle w:val="xa0"/>
                              <w:numPr>
                                <w:ilvl w:val="0"/>
                                <w:numId w:val="21"/>
                              </w:numPr>
                              <w:spacing w:before="0" w:beforeAutospacing="0" w:after="0" w:afterAutospacing="0"/>
                              <w:jc w:val="both"/>
                              <w:rPr>
                                <w:color w:val="000000"/>
                                <w:lang w:val="en-GB"/>
                              </w:rPr>
                            </w:pPr>
                            <w:r w:rsidRPr="008A2840">
                              <w:rPr>
                                <w:rStyle w:val="af5"/>
                                <w:rFonts w:ascii="Times" w:eastAsia="宋体"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txbxContent>
                      </wps:txbx>
                      <wps:bodyPr rot="0" vert="horz" wrap="square" lIns="91440" tIns="45720" rIns="91440" bIns="45720" anchor="t" anchorCtr="0">
                        <a:spAutoFit/>
                      </wps:bodyPr>
                    </wps:wsp>
                  </a:graphicData>
                </a:graphic>
              </wp:inline>
            </w:drawing>
          </mc:Choice>
          <mc:Fallback>
            <w:pict>
              <v:shape w14:anchorId="74DAAC7B" id="_x0000_s1027"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">
                <v:textbox style="mso-fit-shape-to-text:t">
                  <w:txbxContent>
                    <w:p w14:paraId="03207422" w14:textId="77777777" w:rsidR="00F466EA" w:rsidRPr="00FD7299" w:rsidRDefault="00F466EA" w:rsidP="00155517">
                      <w:pPr>
                        <w:pStyle w:val="xmsonormal0"/>
                        <w:spacing w:before="0" w:beforeAutospacing="0" w:after="0" w:afterAutospacing="0"/>
                        <w:rPr>
                          <w:rFonts w:ascii="Times" w:hAnsi="Times" w:cs="Times"/>
                          <w:sz w:val="20"/>
                          <w:szCs w:val="20"/>
                          <w:highlight w:val="green"/>
                        </w:rPr>
                      </w:pPr>
                      <w:r w:rsidRPr="00FD7299">
                        <w:rPr>
                          <w:rStyle w:val="af5"/>
                          <w:rFonts w:ascii="Times" w:hAnsi="Times" w:cs="Times"/>
                          <w:color w:val="000000"/>
                          <w:sz w:val="20"/>
                          <w:szCs w:val="20"/>
                          <w:highlight w:val="green"/>
                          <w:shd w:val="clear" w:color="auto" w:fill="FFFF00"/>
                        </w:rPr>
                        <w:t>Agreement</w:t>
                      </w:r>
                    </w:p>
                    <w:p w14:paraId="0F13E172" w14:textId="77777777" w:rsidR="00F466EA" w:rsidRPr="005C5E7E" w:rsidRDefault="00F466EA" w:rsidP="00155517">
                      <w:pPr>
                        <w:rPr>
                          <w:rFonts w:cs="Times"/>
                          <w:szCs w:val="20"/>
                        </w:rPr>
                      </w:pPr>
                      <w:r w:rsidRPr="005C5E7E">
                        <w:rPr>
                          <w:rFonts w:cs="Times"/>
                          <w:szCs w:val="20"/>
                        </w:rPr>
                        <w:t>If enhanced SFN PDCCH transmission scheme (scheme 1 or TRP -based pre-compensation)</w:t>
                      </w:r>
                      <w:r w:rsidRPr="005C5E7E">
                        <w:rPr>
                          <w:rStyle w:val="apple-converted-space"/>
                          <w:rFonts w:cs="Times"/>
                          <w:szCs w:val="20"/>
                        </w:rPr>
                        <w:t> </w:t>
                      </w:r>
                      <w:r w:rsidRPr="005C5E7E">
                        <w:rPr>
                          <w:rFonts w:cs="Times"/>
                          <w:szCs w:val="20"/>
                        </w:rPr>
                        <w:t>is configured and a CORESET is activated with two TCI states and UE is configured with</w:t>
                      </w:r>
                      <w:r w:rsidRPr="005C5E7E">
                        <w:rPr>
                          <w:rStyle w:val="apple-converted-space"/>
                          <w:rFonts w:cs="Times"/>
                          <w:szCs w:val="20"/>
                        </w:rPr>
                        <w:t> </w:t>
                      </w:r>
                      <w:r w:rsidRPr="005C5E7E">
                        <w:rPr>
                          <w:rStyle w:val="af6"/>
                          <w:rFonts w:cs="Times"/>
                          <w:szCs w:val="20"/>
                        </w:rPr>
                        <w:t>enableTwoDefaultTCI-States</w:t>
                      </w:r>
                      <w:r w:rsidRPr="005C5E7E">
                        <w:rPr>
                          <w:rStyle w:val="apple-converted-space"/>
                          <w:rFonts w:cs="Times"/>
                          <w:szCs w:val="20"/>
                        </w:rPr>
                        <w:t> </w:t>
                      </w:r>
                      <w:r w:rsidRPr="005C5E7E">
                        <w:rPr>
                          <w:rFonts w:cs="Times"/>
                          <w:szCs w:val="20"/>
                        </w:rPr>
                        <w:t>and time offset between the reception of the DL DCI and the corresponding PDSCH is less than the threshold</w:t>
                      </w:r>
                      <w:r w:rsidRPr="005C5E7E">
                        <w:rPr>
                          <w:rStyle w:val="apple-converted-space"/>
                          <w:rFonts w:cs="Times"/>
                          <w:szCs w:val="20"/>
                        </w:rPr>
                        <w:t> </w:t>
                      </w:r>
                      <w:r w:rsidRPr="005C5E7E">
                        <w:rPr>
                          <w:rStyle w:val="af6"/>
                          <w:rFonts w:cs="Times"/>
                          <w:szCs w:val="20"/>
                        </w:rPr>
                        <w:t>timeDurationForQCL</w:t>
                      </w:r>
                      <w:r w:rsidRPr="005C5E7E">
                        <w:rPr>
                          <w:rFonts w:cs="Times"/>
                          <w:szCs w:val="20"/>
                        </w:rPr>
                        <w:t>, down-select rule to determine default beam(s) for Rel-17 SFN PDSCH reception in RAN1#106-e:</w:t>
                      </w:r>
                    </w:p>
                    <w:p w14:paraId="08BC8286" w14:textId="77777777" w:rsidR="00F466EA" w:rsidRPr="008A2840" w:rsidRDefault="00F466EA" w:rsidP="00155517">
                      <w:pPr>
                        <w:pStyle w:val="xa0"/>
                        <w:numPr>
                          <w:ilvl w:val="0"/>
                          <w:numId w:val="21"/>
                        </w:numPr>
                        <w:spacing w:before="0" w:beforeAutospacing="0" w:after="0" w:afterAutospacing="0"/>
                        <w:jc w:val="both"/>
                        <w:rPr>
                          <w:rFonts w:ascii="Times" w:eastAsia="宋体" w:hAnsi="Times" w:cs="Times"/>
                          <w:sz w:val="20"/>
                          <w:szCs w:val="20"/>
                        </w:rPr>
                      </w:pPr>
                      <w:r w:rsidRPr="008A2840">
                        <w:rPr>
                          <w:rStyle w:val="af5"/>
                          <w:rFonts w:ascii="Times" w:eastAsia="宋体" w:hAnsi="Times" w:cs="Times"/>
                          <w:sz w:val="20"/>
                          <w:szCs w:val="20"/>
                        </w:rPr>
                        <w:t>Alt 1</w:t>
                      </w:r>
                      <w:r w:rsidRPr="008A2840">
                        <w:rPr>
                          <w:rFonts w:ascii="Times" w:eastAsia="Times New Roman" w:hAnsi="Times" w:cs="Times"/>
                          <w:sz w:val="20"/>
                          <w:szCs w:val="20"/>
                        </w:rPr>
                        <w:t>: Reuse rule to determine TCI states as defined for Rel-16 PDSCH scheme-1a</w:t>
                      </w:r>
                    </w:p>
                    <w:p w14:paraId="5AE0DC1B" w14:textId="502B9423" w:rsidR="00F466EA" w:rsidRPr="008E59FA" w:rsidRDefault="00F466EA" w:rsidP="008E59FA">
                      <w:pPr>
                        <w:pStyle w:val="xa0"/>
                        <w:numPr>
                          <w:ilvl w:val="0"/>
                          <w:numId w:val="21"/>
                        </w:numPr>
                        <w:spacing w:before="0" w:beforeAutospacing="0" w:after="0" w:afterAutospacing="0"/>
                        <w:jc w:val="both"/>
                        <w:rPr>
                          <w:color w:val="000000"/>
                          <w:lang w:val="en-GB"/>
                        </w:rPr>
                      </w:pPr>
                      <w:r w:rsidRPr="008A2840">
                        <w:rPr>
                          <w:rStyle w:val="af5"/>
                          <w:rFonts w:ascii="Times" w:eastAsia="宋体"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txbxContent>
                </v:textbox>
                <w10:anchorlock/>
              </v:shape>
            </w:pict>
          </mc:Fallback>
        </mc:AlternateContent>
      </w:r>
    </w:p>
    <w:p w14:paraId="06D3666C" w14:textId="6CDE1466" w:rsidR="00126934" w:rsidRPr="0006372E" w:rsidRDefault="00D706D4" w:rsidP="00393119">
      <w:pPr>
        <w:pStyle w:val="a3"/>
        <w:rPr>
          <w:rFonts w:eastAsiaTheme="minorEastAsia"/>
          <w:sz w:val="22"/>
          <w:szCs w:val="22"/>
          <w:lang w:eastAsia="zh-CN"/>
        </w:rPr>
      </w:pPr>
      <w:r>
        <w:rPr>
          <w:rFonts w:eastAsiaTheme="minorEastAsia"/>
          <w:sz w:val="22"/>
          <w:szCs w:val="22"/>
          <w:lang w:eastAsia="zh-CN"/>
        </w:rPr>
        <w:t xml:space="preserve">One remaining </w:t>
      </w:r>
      <w:r w:rsidR="00126934">
        <w:rPr>
          <w:rFonts w:eastAsiaTheme="minorEastAsia"/>
          <w:sz w:val="22"/>
          <w:szCs w:val="22"/>
          <w:lang w:eastAsia="zh-CN"/>
        </w:rPr>
        <w:t>issue is about the</w:t>
      </w:r>
      <w:r w:rsidR="003E0A1D">
        <w:rPr>
          <w:rFonts w:eastAsiaTheme="minorEastAsia"/>
          <w:sz w:val="22"/>
          <w:szCs w:val="22"/>
          <w:lang w:eastAsia="zh-CN"/>
        </w:rPr>
        <w:t xml:space="preserve"> definition of</w:t>
      </w:r>
      <w:r w:rsidR="00126934">
        <w:rPr>
          <w:rFonts w:eastAsiaTheme="minorEastAsia"/>
          <w:sz w:val="22"/>
          <w:szCs w:val="22"/>
          <w:lang w:eastAsia="zh-CN"/>
        </w:rPr>
        <w:t xml:space="preserve"> default beam. </w:t>
      </w:r>
      <w:r w:rsidR="002835B5" w:rsidRPr="0006372E">
        <w:rPr>
          <w:rFonts w:eastAsiaTheme="minorEastAsia"/>
          <w:sz w:val="22"/>
          <w:szCs w:val="22"/>
          <w:lang w:eastAsia="zh-CN"/>
        </w:rPr>
        <w:t xml:space="preserve">In Rel-16, when </w:t>
      </w:r>
      <w:r w:rsidR="00A74BB2" w:rsidRPr="0006372E">
        <w:rPr>
          <w:rFonts w:eastAsiaTheme="minorEastAsia"/>
          <w:sz w:val="22"/>
          <w:szCs w:val="22"/>
          <w:lang w:eastAsia="zh-CN"/>
        </w:rPr>
        <w:t>“</w:t>
      </w:r>
      <w:r w:rsidR="00A74BB2" w:rsidRPr="0006372E">
        <w:rPr>
          <w:sz w:val="22"/>
          <w:szCs w:val="22"/>
        </w:rPr>
        <w:t xml:space="preserve">at least one TCI codepoint indicates two TCI states”, the default TCI states are the two TCI states of lowest codepoint. </w:t>
      </w:r>
      <w:r w:rsidR="00B5729B" w:rsidRPr="0006372E">
        <w:rPr>
          <w:rFonts w:eastAsiaTheme="minorEastAsia"/>
          <w:sz w:val="22"/>
          <w:szCs w:val="22"/>
          <w:lang w:eastAsia="zh-CN"/>
        </w:rPr>
        <w:t xml:space="preserve">Rel-17 </w:t>
      </w:r>
      <w:r w:rsidR="000961C0">
        <w:rPr>
          <w:rFonts w:eastAsiaTheme="minorEastAsia"/>
          <w:sz w:val="22"/>
          <w:szCs w:val="22"/>
          <w:lang w:eastAsia="zh-CN"/>
        </w:rPr>
        <w:t>HST transmission</w:t>
      </w:r>
      <w:r w:rsidR="00B5729B" w:rsidRPr="0006372E">
        <w:rPr>
          <w:rFonts w:eastAsiaTheme="minorEastAsia"/>
          <w:sz w:val="22"/>
          <w:szCs w:val="22"/>
          <w:lang w:eastAsia="zh-CN"/>
        </w:rPr>
        <w:t xml:space="preserve"> can follow the same design</w:t>
      </w:r>
      <w:r w:rsidR="00B5729B">
        <w:rPr>
          <w:rFonts w:eastAsiaTheme="minorEastAsia"/>
          <w:sz w:val="22"/>
          <w:szCs w:val="22"/>
          <w:lang w:eastAsia="zh-CN"/>
        </w:rPr>
        <w:t xml:space="preserve"> as Rel-16</w:t>
      </w:r>
      <w:r w:rsidR="00815114">
        <w:rPr>
          <w:rFonts w:eastAsiaTheme="minorEastAsia"/>
          <w:sz w:val="22"/>
          <w:szCs w:val="22"/>
          <w:lang w:eastAsia="zh-CN"/>
        </w:rPr>
        <w:t>, which would be very clean in spec</w:t>
      </w:r>
      <w:r w:rsidR="007E4A1B">
        <w:rPr>
          <w:sz w:val="22"/>
          <w:szCs w:val="22"/>
        </w:rPr>
        <w:t>.</w:t>
      </w:r>
    </w:p>
    <w:p w14:paraId="770D0443" w14:textId="77777777" w:rsidR="00320FF7" w:rsidRDefault="000569A4" w:rsidP="00C845FD">
      <w:pPr>
        <w:pStyle w:val="a3"/>
        <w:ind w:left="425"/>
        <w:rPr>
          <w:sz w:val="22"/>
          <w:szCs w:val="22"/>
        </w:rPr>
      </w:pPr>
      <w:r w:rsidRPr="0006372E">
        <w:rPr>
          <w:sz w:val="22"/>
          <w:szCs w:val="22"/>
        </w:rPr>
        <w:t>“-</w:t>
      </w:r>
      <w:r w:rsidRPr="0006372E">
        <w:rPr>
          <w:sz w:val="22"/>
          <w:szCs w:val="22"/>
        </w:rPr>
        <w:tab/>
        <w:t xml:space="preserve">If a UE is configured with </w:t>
      </w:r>
      <w:bookmarkStart w:id="9" w:name="_Hlk55126218"/>
      <w:r w:rsidRPr="0006372E">
        <w:rPr>
          <w:i/>
          <w:sz w:val="22"/>
          <w:szCs w:val="22"/>
        </w:rPr>
        <w:t>enableTwoDefaultTCI-States</w:t>
      </w:r>
      <w:bookmarkEnd w:id="9"/>
      <w:r w:rsidRPr="0006372E">
        <w:rPr>
          <w:sz w:val="22"/>
          <w:szCs w:val="22"/>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03C7C5E4" w14:textId="4BD51D44" w:rsidR="00DD7E59" w:rsidRPr="0006372E" w:rsidRDefault="00DD7E59" w:rsidP="008E59FA">
      <w:pPr>
        <w:pStyle w:val="a3"/>
        <w:rPr>
          <w:rFonts w:eastAsiaTheme="minorEastAsia"/>
          <w:sz w:val="22"/>
          <w:szCs w:val="22"/>
          <w:lang w:eastAsia="zh-CN"/>
        </w:rPr>
      </w:pPr>
      <w:r>
        <w:rPr>
          <w:sz w:val="22"/>
          <w:szCs w:val="22"/>
        </w:rPr>
        <w:t>Moreover</w:t>
      </w:r>
      <w:r>
        <w:rPr>
          <w:rFonts w:hint="eastAsia"/>
          <w:sz w:val="22"/>
          <w:szCs w:val="22"/>
          <w:lang w:eastAsia="zh-CN"/>
        </w:rPr>
        <w:t>,</w:t>
      </w:r>
      <w:r w:rsidR="00F23A87">
        <w:rPr>
          <w:sz w:val="22"/>
          <w:szCs w:val="22"/>
          <w:lang w:eastAsia="zh-CN"/>
        </w:rPr>
        <w:t xml:space="preserve"> </w:t>
      </w:r>
      <w:r w:rsidR="001F4E94">
        <w:rPr>
          <w:sz w:val="22"/>
          <w:szCs w:val="22"/>
          <w:lang w:eastAsia="zh-CN"/>
        </w:rPr>
        <w:t>in order to use the same beams as</w:t>
      </w:r>
      <w:r w:rsidR="00CF4FA0">
        <w:rPr>
          <w:sz w:val="22"/>
          <w:szCs w:val="22"/>
          <w:lang w:eastAsia="zh-CN"/>
        </w:rPr>
        <w:t xml:space="preserve"> SFN-PDCCH </w:t>
      </w:r>
      <w:r w:rsidR="001F4E94">
        <w:rPr>
          <w:sz w:val="22"/>
          <w:szCs w:val="22"/>
          <w:lang w:eastAsia="zh-CN"/>
        </w:rPr>
        <w:t xml:space="preserve">in </w:t>
      </w:r>
      <w:r w:rsidR="00CF4FA0">
        <w:rPr>
          <w:sz w:val="22"/>
          <w:szCs w:val="22"/>
          <w:lang w:eastAsia="zh-CN"/>
        </w:rPr>
        <w:t xml:space="preserve">PDSCH reception, the gNB </w:t>
      </w:r>
      <w:r w:rsidR="001F4E94">
        <w:rPr>
          <w:sz w:val="22"/>
          <w:szCs w:val="22"/>
          <w:lang w:eastAsia="zh-CN"/>
        </w:rPr>
        <w:t xml:space="preserve">can </w:t>
      </w:r>
      <w:r w:rsidR="00CF4FA0">
        <w:rPr>
          <w:sz w:val="22"/>
          <w:szCs w:val="22"/>
          <w:lang w:eastAsia="zh-CN"/>
        </w:rPr>
        <w:t xml:space="preserve">configure the two TCI states for PDCCH to the lowest </w:t>
      </w:r>
      <w:r w:rsidR="001F4E94">
        <w:rPr>
          <w:sz w:val="22"/>
          <w:szCs w:val="22"/>
          <w:lang w:eastAsia="zh-CN"/>
        </w:rPr>
        <w:t xml:space="preserve">TCI </w:t>
      </w:r>
      <w:r w:rsidR="00CF4FA0">
        <w:rPr>
          <w:sz w:val="22"/>
          <w:szCs w:val="22"/>
          <w:lang w:eastAsia="zh-CN"/>
        </w:rPr>
        <w:t xml:space="preserve">codepoint for PDSCH as well. </w:t>
      </w:r>
      <w:r w:rsidR="00C86ECF">
        <w:rPr>
          <w:sz w:val="22"/>
          <w:szCs w:val="22"/>
          <w:lang w:eastAsia="zh-CN"/>
        </w:rPr>
        <w:t xml:space="preserve">Therefore, </w:t>
      </w:r>
      <w:r w:rsidR="00F624F1">
        <w:rPr>
          <w:sz w:val="22"/>
          <w:szCs w:val="22"/>
          <w:lang w:eastAsia="zh-CN"/>
        </w:rPr>
        <w:t xml:space="preserve">the current rule </w:t>
      </w:r>
      <w:r w:rsidR="00C86ECF">
        <w:rPr>
          <w:sz w:val="22"/>
          <w:szCs w:val="22"/>
          <w:lang w:eastAsia="zh-CN"/>
        </w:rPr>
        <w:t xml:space="preserve">for default beam is </w:t>
      </w:r>
      <w:r w:rsidR="00F624F1">
        <w:rPr>
          <w:sz w:val="22"/>
          <w:szCs w:val="22"/>
          <w:lang w:eastAsia="zh-CN"/>
        </w:rPr>
        <w:t xml:space="preserve">flexible </w:t>
      </w:r>
      <w:r w:rsidR="00C86ECF">
        <w:rPr>
          <w:sz w:val="22"/>
          <w:szCs w:val="22"/>
          <w:lang w:eastAsia="zh-CN"/>
        </w:rPr>
        <w:t>enough.</w:t>
      </w:r>
    </w:p>
    <w:p w14:paraId="7047DF4F" w14:textId="6165B0EB" w:rsidR="00126934" w:rsidRDefault="00126934" w:rsidP="00126934">
      <w:pPr>
        <w:spacing w:before="50" w:after="0"/>
        <w:rPr>
          <w:b/>
          <w:i/>
          <w:lang w:val="en-GB" w:eastAsia="zh-CN"/>
        </w:rPr>
      </w:pPr>
      <w:bookmarkStart w:id="10" w:name="_Hlk79153732"/>
      <w:r>
        <w:rPr>
          <w:b/>
          <w:i/>
          <w:lang w:val="en-GB" w:eastAsia="zh-CN"/>
        </w:rPr>
        <w:t xml:space="preserve">Proposal </w:t>
      </w:r>
      <w:r w:rsidR="002F2C92">
        <w:rPr>
          <w:b/>
          <w:i/>
          <w:lang w:val="en-GB" w:eastAsia="zh-CN"/>
        </w:rPr>
        <w:t>4</w:t>
      </w:r>
      <w:r>
        <w:rPr>
          <w:b/>
          <w:i/>
          <w:lang w:val="en-GB" w:eastAsia="zh-CN"/>
        </w:rPr>
        <w:t xml:space="preserve">: </w:t>
      </w:r>
      <w:r w:rsidR="0005543B">
        <w:rPr>
          <w:b/>
          <w:i/>
          <w:lang w:val="en-GB" w:eastAsia="zh-CN"/>
        </w:rPr>
        <w:t xml:space="preserve">Support Alt 1 that </w:t>
      </w:r>
      <w:r>
        <w:rPr>
          <w:b/>
          <w:i/>
          <w:lang w:val="en-GB" w:eastAsia="zh-CN"/>
        </w:rPr>
        <w:t xml:space="preserve">PDSCH </w:t>
      </w:r>
      <w:r w:rsidR="005A4C3A">
        <w:rPr>
          <w:b/>
          <w:i/>
          <w:lang w:val="en-GB" w:eastAsia="zh-CN"/>
        </w:rPr>
        <w:t xml:space="preserve">default </w:t>
      </w:r>
      <w:r>
        <w:rPr>
          <w:b/>
          <w:i/>
          <w:lang w:val="en-GB" w:eastAsia="zh-CN"/>
        </w:rPr>
        <w:t>QCL</w:t>
      </w:r>
      <w:r w:rsidR="005A4C3A">
        <w:rPr>
          <w:b/>
          <w:i/>
          <w:lang w:val="en-GB" w:eastAsia="zh-CN"/>
        </w:rPr>
        <w:t xml:space="preserve"> assumption </w:t>
      </w:r>
      <w:r w:rsidR="003E0A1D">
        <w:rPr>
          <w:b/>
          <w:i/>
          <w:lang w:val="en-GB" w:eastAsia="zh-CN"/>
        </w:rPr>
        <w:t>for</w:t>
      </w:r>
      <w:r w:rsidR="005A4C3A">
        <w:rPr>
          <w:b/>
          <w:i/>
          <w:lang w:val="en-GB" w:eastAsia="zh-CN"/>
        </w:rPr>
        <w:t xml:space="preserve"> </w:t>
      </w:r>
      <w:r w:rsidR="000961C0">
        <w:rPr>
          <w:b/>
          <w:i/>
          <w:lang w:val="en-GB" w:eastAsia="zh-CN"/>
        </w:rPr>
        <w:t>HST transmission</w:t>
      </w:r>
      <w:r w:rsidR="005A4C3A">
        <w:rPr>
          <w:b/>
          <w:i/>
          <w:lang w:val="en-GB" w:eastAsia="zh-CN"/>
        </w:rPr>
        <w:t xml:space="preserve"> can follow the Rel-16 design</w:t>
      </w:r>
      <w:r w:rsidR="008C138F">
        <w:rPr>
          <w:b/>
          <w:i/>
          <w:lang w:val="en-GB" w:eastAsia="zh-CN"/>
        </w:rPr>
        <w:t xml:space="preserve">, i.e., </w:t>
      </w:r>
      <w:r w:rsidR="008C138F" w:rsidRPr="00201A12">
        <w:rPr>
          <w:b/>
          <w:i/>
          <w:lang w:val="en-GB" w:eastAsia="zh-CN"/>
        </w:rPr>
        <w:t>the default TCI states are the two TCI states of lowest codepoint</w:t>
      </w:r>
      <w:r w:rsidR="008C138F">
        <w:rPr>
          <w:b/>
          <w:i/>
          <w:lang w:val="en-GB" w:eastAsia="zh-CN"/>
        </w:rPr>
        <w:t>.</w:t>
      </w:r>
    </w:p>
    <w:bookmarkEnd w:id="10"/>
    <w:p w14:paraId="4E46C71A" w14:textId="77777777" w:rsidR="00E21A51" w:rsidRDefault="00E21A51" w:rsidP="00126934">
      <w:pPr>
        <w:spacing w:before="50" w:after="0"/>
        <w:rPr>
          <w:b/>
          <w:i/>
          <w:lang w:eastAsia="zh-CN"/>
        </w:rPr>
      </w:pPr>
    </w:p>
    <w:p w14:paraId="07830A32" w14:textId="79620960" w:rsidR="00A85509" w:rsidRPr="002577C9" w:rsidRDefault="00357ECA" w:rsidP="00A85509">
      <w:pPr>
        <w:pStyle w:val="1"/>
        <w:rPr>
          <w:lang w:val="en-GB" w:eastAsia="zh-CN"/>
        </w:rPr>
      </w:pPr>
      <w:r>
        <w:rPr>
          <w:lang w:val="en-GB" w:eastAsia="zh-CN"/>
        </w:rPr>
        <w:lastRenderedPageBreak/>
        <w:t>BFR for enhanced PDCCH</w:t>
      </w:r>
    </w:p>
    <w:p w14:paraId="10025BB6" w14:textId="77777777" w:rsidR="0046566C" w:rsidRDefault="0046566C" w:rsidP="0046566C">
      <w:pPr>
        <w:pStyle w:val="a3"/>
        <w:rPr>
          <w:rFonts w:eastAsiaTheme="minorEastAsia"/>
          <w:color w:val="000000"/>
          <w:sz w:val="22"/>
          <w:szCs w:val="22"/>
          <w:lang w:val="en-GB" w:eastAsia="zh-CN"/>
        </w:rPr>
      </w:pPr>
      <w:r w:rsidRPr="00050DFA">
        <w:rPr>
          <w:rFonts w:eastAsiaTheme="minorEastAsia"/>
          <w:noProof/>
          <w:color w:val="000000"/>
          <w:sz w:val="22"/>
          <w:szCs w:val="22"/>
          <w:lang w:eastAsia="zh-CN"/>
        </w:rPr>
        <mc:AlternateContent>
          <mc:Choice Requires="wps">
            <w:drawing>
              <wp:inline distT="0" distB="0" distL="0" distR="0" wp14:anchorId="19C4969F" wp14:editId="25D30697">
                <wp:extent cx="5903089" cy="1404620"/>
                <wp:effectExtent l="0" t="0" r="21590"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089" cy="1404620"/>
                        </a:xfrm>
                        <a:prstGeom prst="rect">
                          <a:avLst/>
                        </a:prstGeom>
                        <a:solidFill>
                          <a:srgbClr val="FFFFFF"/>
                        </a:solidFill>
                        <a:ln w="9525">
                          <a:solidFill>
                            <a:srgbClr val="000000"/>
                          </a:solidFill>
                          <a:miter lim="800000"/>
                          <a:headEnd/>
                          <a:tailEnd/>
                        </a:ln>
                      </wps:spPr>
                      <wps:txbx>
                        <w:txbxContent>
                          <w:p w14:paraId="6C6C3DBC" w14:textId="77777777" w:rsidR="00DE0DE6" w:rsidRPr="00FD7299" w:rsidRDefault="00DE0DE6" w:rsidP="00DE0DE6">
                            <w:pPr>
                              <w:pStyle w:val="xmsonormal0"/>
                              <w:spacing w:before="0" w:beforeAutospacing="0" w:after="0" w:afterAutospacing="0"/>
                              <w:rPr>
                                <w:rFonts w:ascii="Times" w:hAnsi="Times" w:cs="Times"/>
                                <w:sz w:val="20"/>
                                <w:szCs w:val="20"/>
                                <w:highlight w:val="green"/>
                              </w:rPr>
                            </w:pPr>
                            <w:r w:rsidRPr="00FD7299">
                              <w:rPr>
                                <w:rStyle w:val="af5"/>
                                <w:rFonts w:ascii="Times" w:hAnsi="Times" w:cs="Times"/>
                                <w:color w:val="000000"/>
                                <w:sz w:val="20"/>
                                <w:szCs w:val="20"/>
                                <w:highlight w:val="green"/>
                                <w:shd w:val="clear" w:color="auto" w:fill="FFFF00"/>
                              </w:rPr>
                              <w:t>Agreement</w:t>
                            </w:r>
                          </w:p>
                          <w:p w14:paraId="0F894AF0" w14:textId="77777777" w:rsidR="00DE0DE6" w:rsidRPr="005C5E7E" w:rsidRDefault="00DE0DE6" w:rsidP="00DE0DE6">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210C938F" w14:textId="77777777" w:rsidR="00DE0DE6" w:rsidRPr="00963A4B" w:rsidRDefault="00DE0DE6" w:rsidP="00DE0DE6">
                            <w:pPr>
                              <w:pStyle w:val="xa0"/>
                              <w:numPr>
                                <w:ilvl w:val="0"/>
                                <w:numId w:val="21"/>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7A859B87"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72AC8E4A"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60DB9DA6" w14:textId="77777777" w:rsidR="00DE0DE6" w:rsidRPr="00963A4B" w:rsidRDefault="00DE0DE6" w:rsidP="00DE0DE6">
                            <w:pPr>
                              <w:pStyle w:val="xa0"/>
                              <w:numPr>
                                <w:ilvl w:val="0"/>
                                <w:numId w:val="21"/>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43BD161"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65DC5B8A" w14:textId="77777777" w:rsidR="00DE0DE6" w:rsidRPr="00963A4B" w:rsidRDefault="00DE0DE6" w:rsidP="00DE0DE6">
                            <w:pPr>
                              <w:pStyle w:val="xa0"/>
                              <w:numPr>
                                <w:ilvl w:val="2"/>
                                <w:numId w:val="21"/>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1B0AD26"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11E6EFAD" w14:textId="01AF1844" w:rsidR="0046566C" w:rsidRPr="00A74423" w:rsidRDefault="00DE0DE6" w:rsidP="0046566C">
                            <w:pPr>
                              <w:pStyle w:val="xa0"/>
                              <w:numPr>
                                <w:ilvl w:val="0"/>
                                <w:numId w:val="21"/>
                              </w:numPr>
                              <w:spacing w:before="0" w:beforeAutospacing="0" w:after="0" w:afterAutospacing="0"/>
                              <w:jc w:val="both"/>
                              <w:rPr>
                                <w:color w:val="000000"/>
                                <w:lang w:val="en-GB"/>
                              </w:rPr>
                            </w:pPr>
                            <w:r w:rsidRPr="004A6593">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wps:txbx>
                      <wps:bodyPr rot="0" vert="horz" wrap="square" lIns="91440" tIns="45720" rIns="91440" bIns="45720" anchor="t" anchorCtr="0">
                        <a:spAutoFit/>
                      </wps:bodyPr>
                    </wps:wsp>
                  </a:graphicData>
                </a:graphic>
              </wp:inline>
            </w:drawing>
          </mc:Choice>
          <mc:Fallback>
            <w:pict>
              <v:shape w14:anchorId="19C4969F" id="文本框 3" o:spid="_x0000_s1028"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">
                <v:textbox style="mso-fit-shape-to-text:t">
                  <w:txbxContent>
                    <w:p w14:paraId="6C6C3DBC" w14:textId="77777777" w:rsidR="00DE0DE6" w:rsidRPr="00FD7299" w:rsidRDefault="00DE0DE6" w:rsidP="00DE0DE6">
                      <w:pPr>
                        <w:pStyle w:val="xmsonormal0"/>
                        <w:spacing w:before="0" w:beforeAutospacing="0" w:after="0" w:afterAutospacing="0"/>
                        <w:rPr>
                          <w:rFonts w:ascii="Times" w:hAnsi="Times" w:cs="Times"/>
                          <w:sz w:val="20"/>
                          <w:szCs w:val="20"/>
                          <w:highlight w:val="green"/>
                        </w:rPr>
                      </w:pPr>
                      <w:r w:rsidRPr="00FD7299">
                        <w:rPr>
                          <w:rStyle w:val="af5"/>
                          <w:rFonts w:ascii="Times" w:hAnsi="Times" w:cs="Times"/>
                          <w:color w:val="000000"/>
                          <w:sz w:val="20"/>
                          <w:szCs w:val="20"/>
                          <w:highlight w:val="green"/>
                          <w:shd w:val="clear" w:color="auto" w:fill="FFFF00"/>
                        </w:rPr>
                        <w:t>Agreement</w:t>
                      </w:r>
                    </w:p>
                    <w:p w14:paraId="0F894AF0" w14:textId="77777777" w:rsidR="00DE0DE6" w:rsidRPr="005C5E7E" w:rsidRDefault="00DE0DE6" w:rsidP="00DE0DE6">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210C938F" w14:textId="77777777" w:rsidR="00DE0DE6" w:rsidRPr="00963A4B" w:rsidRDefault="00DE0DE6" w:rsidP="00DE0DE6">
                      <w:pPr>
                        <w:pStyle w:val="xa0"/>
                        <w:numPr>
                          <w:ilvl w:val="0"/>
                          <w:numId w:val="21"/>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7A859B87"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72AC8E4A"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60DB9DA6" w14:textId="77777777" w:rsidR="00DE0DE6" w:rsidRPr="00963A4B" w:rsidRDefault="00DE0DE6" w:rsidP="00DE0DE6">
                      <w:pPr>
                        <w:pStyle w:val="xa0"/>
                        <w:numPr>
                          <w:ilvl w:val="0"/>
                          <w:numId w:val="21"/>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43BD161"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65DC5B8A" w14:textId="77777777" w:rsidR="00DE0DE6" w:rsidRPr="00963A4B" w:rsidRDefault="00DE0DE6" w:rsidP="00DE0DE6">
                      <w:pPr>
                        <w:pStyle w:val="xa0"/>
                        <w:numPr>
                          <w:ilvl w:val="2"/>
                          <w:numId w:val="21"/>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1B0AD26" w14:textId="77777777" w:rsidR="00DE0DE6" w:rsidRPr="00963A4B" w:rsidRDefault="00DE0DE6" w:rsidP="00DE0DE6">
                      <w:pPr>
                        <w:pStyle w:val="xa0"/>
                        <w:numPr>
                          <w:ilvl w:val="1"/>
                          <w:numId w:val="21"/>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11E6EFAD" w14:textId="01AF1844" w:rsidR="0046566C" w:rsidRPr="00A74423" w:rsidRDefault="00DE0DE6" w:rsidP="0046566C">
                      <w:pPr>
                        <w:pStyle w:val="xa0"/>
                        <w:numPr>
                          <w:ilvl w:val="0"/>
                          <w:numId w:val="21"/>
                        </w:numPr>
                        <w:spacing w:before="0" w:beforeAutospacing="0" w:after="0" w:afterAutospacing="0"/>
                        <w:jc w:val="both"/>
                        <w:rPr>
                          <w:color w:val="000000"/>
                          <w:lang w:val="en-GB"/>
                        </w:rPr>
                      </w:pPr>
                      <w:r w:rsidRPr="004A6593">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v:textbox>
                <w10:anchorlock/>
              </v:shape>
            </w:pict>
          </mc:Fallback>
        </mc:AlternateContent>
      </w:r>
    </w:p>
    <w:p w14:paraId="3974FD4F" w14:textId="510E0245" w:rsidR="00073E1C" w:rsidRDefault="00535ECC" w:rsidP="0046566C">
      <w:pPr>
        <w:spacing w:before="50" w:after="0"/>
        <w:rPr>
          <w:lang w:eastAsia="zh-CN"/>
        </w:rPr>
      </w:pPr>
      <w:r>
        <w:rPr>
          <w:lang w:eastAsia="zh-CN"/>
        </w:rPr>
        <w:t xml:space="preserve">It was also discussed to use the enhanced PDCCH for BFR detection. </w:t>
      </w:r>
      <w:r w:rsidR="00AA67BA">
        <w:rPr>
          <w:lang w:eastAsia="zh-CN"/>
        </w:rPr>
        <w:t>W</w:t>
      </w:r>
      <w:r w:rsidR="00625DD3">
        <w:rPr>
          <w:lang w:eastAsia="zh-CN"/>
        </w:rPr>
        <w:t xml:space="preserve">hen the RS of </w:t>
      </w:r>
      <w:r w:rsidR="00AA67BA">
        <w:rPr>
          <w:lang w:eastAsia="zh-CN"/>
        </w:rPr>
        <w:t xml:space="preserve">a </w:t>
      </w:r>
      <w:r w:rsidR="00625DD3">
        <w:rPr>
          <w:lang w:eastAsia="zh-CN"/>
        </w:rPr>
        <w:t>COR</w:t>
      </w:r>
      <w:r w:rsidR="00AA67BA">
        <w:rPr>
          <w:lang w:eastAsia="zh-CN"/>
        </w:rPr>
        <w:t>E</w:t>
      </w:r>
      <w:r w:rsidR="00625DD3">
        <w:rPr>
          <w:lang w:eastAsia="zh-CN"/>
        </w:rPr>
        <w:t>SET is used for BFD, the UE detect</w:t>
      </w:r>
      <w:r w:rsidR="00AA67BA">
        <w:rPr>
          <w:lang w:eastAsia="zh-CN"/>
        </w:rPr>
        <w:t>s</w:t>
      </w:r>
      <w:r w:rsidR="00625DD3">
        <w:rPr>
          <w:lang w:eastAsia="zh-CN"/>
        </w:rPr>
        <w:t xml:space="preserve"> the RS </w:t>
      </w:r>
      <w:r w:rsidR="00AA67BA">
        <w:rPr>
          <w:lang w:eastAsia="zh-CN"/>
        </w:rPr>
        <w:t>for a</w:t>
      </w:r>
      <w:r w:rsidR="00625DD3">
        <w:rPr>
          <w:lang w:eastAsia="zh-CN"/>
        </w:rPr>
        <w:t xml:space="preserve"> hypothetic</w:t>
      </w:r>
      <w:r w:rsidR="00AA67BA">
        <w:rPr>
          <w:lang w:eastAsia="zh-CN"/>
        </w:rPr>
        <w:t>al</w:t>
      </w:r>
      <w:r w:rsidR="00625DD3">
        <w:rPr>
          <w:lang w:eastAsia="zh-CN"/>
        </w:rPr>
        <w:t xml:space="preserve"> PDCCH </w:t>
      </w:r>
      <w:r w:rsidR="00AA67BA">
        <w:rPr>
          <w:lang w:eastAsia="zh-CN"/>
        </w:rPr>
        <w:t>decoding</w:t>
      </w:r>
      <w:r w:rsidR="00CE7996">
        <w:rPr>
          <w:lang w:eastAsia="zh-CN"/>
        </w:rPr>
        <w:t xml:space="preserve">. However, </w:t>
      </w:r>
      <w:r w:rsidR="00257B29">
        <w:rPr>
          <w:lang w:eastAsia="zh-CN"/>
        </w:rPr>
        <w:t xml:space="preserve">with </w:t>
      </w:r>
      <w:r w:rsidR="00CE7996">
        <w:rPr>
          <w:lang w:eastAsia="zh-CN"/>
        </w:rPr>
        <w:t>the enhanced PDCCH</w:t>
      </w:r>
      <w:r w:rsidR="00257B29">
        <w:rPr>
          <w:lang w:eastAsia="zh-CN"/>
        </w:rPr>
        <w:t>, the BLER performance has been improved</w:t>
      </w:r>
      <w:r w:rsidR="00CE7996">
        <w:rPr>
          <w:lang w:eastAsia="zh-CN"/>
        </w:rPr>
        <w:t xml:space="preserve">, </w:t>
      </w:r>
      <w:r w:rsidR="007A516E">
        <w:rPr>
          <w:lang w:eastAsia="zh-CN"/>
        </w:rPr>
        <w:t>which result</w:t>
      </w:r>
      <w:r w:rsidR="00257B29">
        <w:rPr>
          <w:lang w:eastAsia="zh-CN"/>
        </w:rPr>
        <w:t>s</w:t>
      </w:r>
      <w:r w:rsidR="007A516E">
        <w:rPr>
          <w:lang w:eastAsia="zh-CN"/>
        </w:rPr>
        <w:t xml:space="preserve"> in </w:t>
      </w:r>
      <w:r w:rsidR="00257B29">
        <w:rPr>
          <w:lang w:eastAsia="zh-CN"/>
        </w:rPr>
        <w:t>a less probability of</w:t>
      </w:r>
      <w:r w:rsidR="007A516E">
        <w:rPr>
          <w:lang w:eastAsia="zh-CN"/>
        </w:rPr>
        <w:t xml:space="preserve"> detected beam failure</w:t>
      </w:r>
      <w:r w:rsidR="00257B29">
        <w:rPr>
          <w:lang w:eastAsia="zh-CN"/>
        </w:rPr>
        <w:t xml:space="preserve"> and thus</w:t>
      </w:r>
      <w:r w:rsidR="00E10757">
        <w:rPr>
          <w:lang w:eastAsia="zh-CN"/>
        </w:rPr>
        <w:t xml:space="preserve"> less frequent BFD procedure</w:t>
      </w:r>
      <w:r w:rsidR="00257B29">
        <w:rPr>
          <w:lang w:eastAsia="zh-CN"/>
        </w:rPr>
        <w:t xml:space="preserve">. As a result, it results in a </w:t>
      </w:r>
      <w:r w:rsidR="00E10757">
        <w:rPr>
          <w:lang w:eastAsia="zh-CN"/>
        </w:rPr>
        <w:t xml:space="preserve">less reliable system </w:t>
      </w:r>
      <w:r w:rsidR="00257B29">
        <w:rPr>
          <w:lang w:eastAsia="zh-CN"/>
        </w:rPr>
        <w:t xml:space="preserve">for </w:t>
      </w:r>
      <w:r w:rsidR="00E10757">
        <w:rPr>
          <w:lang w:eastAsia="zh-CN"/>
        </w:rPr>
        <w:t xml:space="preserve">FR2. </w:t>
      </w:r>
      <w:r w:rsidR="00241E83">
        <w:rPr>
          <w:lang w:eastAsia="zh-CN"/>
        </w:rPr>
        <w:t xml:space="preserve">Therefore, we prefer to </w:t>
      </w:r>
      <w:r w:rsidR="006F57C6">
        <w:rPr>
          <w:rFonts w:asciiTheme="minorEastAsia" w:eastAsiaTheme="minorEastAsia" w:hAnsiTheme="minorEastAsia" w:cs="Times" w:hint="eastAsia"/>
          <w:sz w:val="20"/>
          <w:szCs w:val="20"/>
          <w:lang w:val="en-GB" w:eastAsia="zh-CN"/>
        </w:rPr>
        <w:t>r</w:t>
      </w:r>
      <w:r w:rsidR="006F57C6" w:rsidRPr="00963A4B">
        <w:rPr>
          <w:rFonts w:ascii="Times" w:eastAsia="Times New Roman" w:hAnsi="Times" w:cs="Times"/>
          <w:sz w:val="20"/>
          <w:szCs w:val="20"/>
          <w:lang w:val="en-GB"/>
        </w:rPr>
        <w:t>euse the existing Rel-15/Rel-16 approach for BFD RS configuration</w:t>
      </w:r>
      <w:r w:rsidR="006F57C6">
        <w:rPr>
          <w:rFonts w:ascii="Times" w:eastAsia="Times New Roman" w:hAnsi="Times" w:cs="Times"/>
          <w:sz w:val="20"/>
          <w:szCs w:val="20"/>
          <w:lang w:val="en-GB"/>
        </w:rPr>
        <w:t>.</w:t>
      </w:r>
      <w:r w:rsidR="006F57C6" w:rsidDel="006F57C6">
        <w:rPr>
          <w:lang w:eastAsia="zh-CN"/>
        </w:rPr>
        <w:t xml:space="preserve"> </w:t>
      </w:r>
    </w:p>
    <w:p w14:paraId="52D4B6BE" w14:textId="217A02A9" w:rsidR="004705C5" w:rsidRPr="00160E0F" w:rsidRDefault="00D96A57" w:rsidP="0046566C">
      <w:pPr>
        <w:spacing w:before="50" w:after="0"/>
        <w:rPr>
          <w:b/>
          <w:i/>
          <w:lang w:eastAsia="zh-CN"/>
        </w:rPr>
      </w:pPr>
      <w:bookmarkStart w:id="11" w:name="_Hlk79153744"/>
      <w:r w:rsidRPr="008E59FA">
        <w:rPr>
          <w:b/>
          <w:i/>
          <w:lang w:eastAsia="zh-CN"/>
        </w:rPr>
        <w:t>Proposal</w:t>
      </w:r>
      <w:r w:rsidR="006F57C6">
        <w:rPr>
          <w:b/>
          <w:i/>
          <w:lang w:eastAsia="zh-CN"/>
        </w:rPr>
        <w:t xml:space="preserve"> </w:t>
      </w:r>
      <w:r w:rsidR="002F2C92">
        <w:rPr>
          <w:b/>
          <w:i/>
          <w:lang w:eastAsia="zh-CN"/>
        </w:rPr>
        <w:t>5</w:t>
      </w:r>
      <w:r w:rsidRPr="008E59FA">
        <w:rPr>
          <w:b/>
          <w:i/>
          <w:lang w:eastAsia="zh-CN"/>
        </w:rPr>
        <w:t>: Support 2-2</w:t>
      </w:r>
      <w:r w:rsidR="006F57C6">
        <w:rPr>
          <w:rFonts w:ascii="Times" w:eastAsia="Times New Roman" w:hAnsi="Times" w:cs="Times"/>
          <w:sz w:val="20"/>
          <w:szCs w:val="20"/>
          <w:lang w:val="en-GB"/>
        </w:rPr>
        <w:t xml:space="preserve"> </w:t>
      </w:r>
      <w:r w:rsidR="006F57C6" w:rsidRPr="008E59FA">
        <w:rPr>
          <w:b/>
          <w:i/>
          <w:lang w:eastAsia="zh-CN"/>
        </w:rPr>
        <w:t>and reuse the existing Rel-15/Rel-16 approach for BFD RS configuration</w:t>
      </w:r>
      <w:r w:rsidR="006F57C6">
        <w:rPr>
          <w:b/>
          <w:i/>
          <w:lang w:eastAsia="zh-CN"/>
        </w:rPr>
        <w:t>.</w:t>
      </w:r>
      <w:r w:rsidR="006F57C6" w:rsidRPr="001D03CD" w:rsidDel="006F57C6">
        <w:rPr>
          <w:b/>
          <w:i/>
          <w:lang w:eastAsia="zh-CN"/>
        </w:rPr>
        <w:t xml:space="preserve"> </w:t>
      </w:r>
    </w:p>
    <w:bookmarkEnd w:id="11"/>
    <w:p w14:paraId="3A64BC06" w14:textId="77777777" w:rsidR="00157FC3" w:rsidRPr="00CF195E" w:rsidRDefault="00747F48" w:rsidP="00CF195E">
      <w:pPr>
        <w:pStyle w:val="1"/>
      </w:pPr>
      <w:r w:rsidRPr="00CF195E">
        <w:t>Conclusion</w:t>
      </w:r>
      <w:r w:rsidR="006B1FD5" w:rsidRPr="00CF195E">
        <w:t>s</w:t>
      </w:r>
    </w:p>
    <w:p w14:paraId="458DFD7C" w14:textId="3F15A9C2" w:rsidR="006B1FD5" w:rsidRDefault="001F5777" w:rsidP="006B1FD5">
      <w:pPr>
        <w:rPr>
          <w:kern w:val="2"/>
          <w:lang w:val="en-GB" w:eastAsia="zh-CN"/>
        </w:rPr>
      </w:pPr>
      <w:r w:rsidRPr="00331426">
        <w:rPr>
          <w:kern w:val="2"/>
          <w:lang w:val="en-GB" w:eastAsia="zh-CN"/>
        </w:rPr>
        <w:t xml:space="preserve">We </w:t>
      </w:r>
      <w:r w:rsidR="00352205">
        <w:rPr>
          <w:kern w:val="2"/>
          <w:lang w:val="en-GB" w:eastAsia="zh-CN"/>
        </w:rPr>
        <w:t xml:space="preserve">have investigated </w:t>
      </w:r>
      <w:r w:rsidR="00F738C5">
        <w:rPr>
          <w:kern w:val="2"/>
          <w:lang w:val="en-GB" w:eastAsia="zh-CN"/>
        </w:rPr>
        <w:t>Scheme</w:t>
      </w:r>
      <w:r w:rsidR="00352205">
        <w:rPr>
          <w:kern w:val="2"/>
          <w:lang w:val="en-GB" w:eastAsia="zh-CN"/>
        </w:rPr>
        <w:t>-1 and pre-compensation schemes in HST scenario and have the following observations</w:t>
      </w:r>
      <w:r w:rsidR="0098082F">
        <w:rPr>
          <w:kern w:val="2"/>
          <w:lang w:val="en-GB" w:eastAsia="zh-CN"/>
        </w:rPr>
        <w:t xml:space="preserve"> and </w:t>
      </w:r>
      <w:r w:rsidR="00352205">
        <w:rPr>
          <w:kern w:val="2"/>
          <w:lang w:val="en-GB" w:eastAsia="zh-CN"/>
        </w:rPr>
        <w:t>proposals.</w:t>
      </w:r>
    </w:p>
    <w:p w14:paraId="1DF5501C" w14:textId="77777777" w:rsidR="00015259" w:rsidRPr="00015259" w:rsidRDefault="00015259" w:rsidP="00015259">
      <w:pPr>
        <w:rPr>
          <w:b/>
          <w:i/>
          <w:kern w:val="2"/>
          <w:lang w:eastAsia="zh-CN"/>
        </w:rPr>
      </w:pPr>
      <w:r w:rsidRPr="00015259">
        <w:rPr>
          <w:b/>
          <w:i/>
          <w:kern w:val="2"/>
          <w:lang w:eastAsia="zh-CN"/>
        </w:rPr>
        <w:t>Observation 1: Legacy UL reference signal (such as DMRS or SRS) is sufficient for frequency estimation for TRP based frequency pre-compensation solution in HST scenario.</w:t>
      </w:r>
    </w:p>
    <w:p w14:paraId="3D1E51EA" w14:textId="77777777" w:rsidR="00015259" w:rsidRPr="00C845FD" w:rsidRDefault="00015259" w:rsidP="006B1FD5">
      <w:pPr>
        <w:rPr>
          <w:kern w:val="2"/>
          <w:lang w:eastAsia="zh-CN"/>
        </w:rPr>
      </w:pPr>
    </w:p>
    <w:p w14:paraId="52E7543A" w14:textId="6E4134BD" w:rsidR="002F2C92" w:rsidRPr="002F2C92" w:rsidRDefault="00BA42A9" w:rsidP="002F2C92">
      <w:pPr>
        <w:rPr>
          <w:b/>
          <w:i/>
          <w:lang w:eastAsia="zh-CN"/>
        </w:rPr>
      </w:pPr>
      <w:r w:rsidRPr="00B72AB1">
        <w:rPr>
          <w:b/>
          <w:i/>
          <w:lang w:val="en-GB"/>
        </w:rPr>
        <w:t>Proposal 1: Confirm the working assumption</w:t>
      </w:r>
      <w:r>
        <w:rPr>
          <w:b/>
          <w:i/>
          <w:lang w:val="en-GB"/>
        </w:rPr>
        <w:t>, i.e.,</w:t>
      </w:r>
      <w:r w:rsidRPr="00B72AB1">
        <w:rPr>
          <w:b/>
          <w:i/>
          <w:lang w:val="en-GB"/>
        </w:rPr>
        <w:t xml:space="preserve"> </w:t>
      </w:r>
      <w:r>
        <w:rPr>
          <w:b/>
          <w:i/>
          <w:lang w:val="en-GB"/>
        </w:rPr>
        <w:t>support</w:t>
      </w:r>
      <w:r w:rsidRPr="00B72AB1">
        <w:rPr>
          <w:b/>
          <w:i/>
          <w:lang w:val="en-GB"/>
        </w:rPr>
        <w:t xml:space="preserve"> Variant A </w:t>
      </w:r>
      <w:r>
        <w:rPr>
          <w:b/>
          <w:i/>
          <w:lang w:val="en-GB"/>
        </w:rPr>
        <w:t>for</w:t>
      </w:r>
      <w:r w:rsidRPr="00B72AB1">
        <w:rPr>
          <w:b/>
          <w:i/>
          <w:lang w:val="en-GB"/>
        </w:rPr>
        <w:t xml:space="preserve"> QCL types/assumption</w:t>
      </w:r>
      <w:r>
        <w:rPr>
          <w:b/>
          <w:i/>
          <w:lang w:val="en-GB"/>
        </w:rPr>
        <w:t xml:space="preserve"> in HST cases</w:t>
      </w:r>
      <w:r w:rsidRPr="00B72AB1">
        <w:rPr>
          <w:b/>
          <w:i/>
          <w:lang w:val="en-GB"/>
        </w:rPr>
        <w:t>.</w:t>
      </w:r>
    </w:p>
    <w:p w14:paraId="53764068" w14:textId="77777777" w:rsidR="002F2C92" w:rsidRPr="002F2C92" w:rsidRDefault="002F2C92" w:rsidP="002F2C92">
      <w:pPr>
        <w:rPr>
          <w:b/>
          <w:i/>
          <w:lang w:eastAsia="zh-CN"/>
        </w:rPr>
      </w:pPr>
      <w:r w:rsidRPr="002F2C92">
        <w:rPr>
          <w:b/>
          <w:i/>
          <w:lang w:eastAsia="zh-CN"/>
        </w:rPr>
        <w:t>Proposal 2: For TRP based frequency pre-compensation, DL RS based Doppler feedback by UE is unnecessary, which would cause additional UE complexity, specification work, and overhead.</w:t>
      </w:r>
    </w:p>
    <w:p w14:paraId="11744605" w14:textId="77777777" w:rsidR="002F2C92" w:rsidRPr="002F2C92" w:rsidRDefault="002F2C92" w:rsidP="002F2C92">
      <w:pPr>
        <w:rPr>
          <w:b/>
          <w:i/>
          <w:lang w:val="en-GB" w:eastAsia="zh-CN"/>
        </w:rPr>
      </w:pPr>
      <w:r w:rsidRPr="002F2C92">
        <w:rPr>
          <w:b/>
          <w:i/>
          <w:lang w:val="en-GB" w:eastAsia="zh-CN"/>
        </w:rPr>
        <w:t>Proposal 3: Support dynamic switching between Scheme-1 and Scheme-1a (SDM in R16).</w:t>
      </w:r>
    </w:p>
    <w:p w14:paraId="1E03C5AC" w14:textId="7BB0BED8" w:rsidR="002F2C92" w:rsidRDefault="002F2C92" w:rsidP="002F2C92">
      <w:pPr>
        <w:rPr>
          <w:b/>
          <w:i/>
          <w:lang w:val="en-GB" w:eastAsia="zh-CN"/>
        </w:rPr>
      </w:pPr>
      <w:r w:rsidRPr="002F2C92">
        <w:rPr>
          <w:b/>
          <w:i/>
          <w:lang w:val="en-GB" w:eastAsia="zh-CN"/>
        </w:rPr>
        <w:t>Proposal 4: Support Alt 1 that PDSCH default QCL assumption for HST transmission can follow the Rel-16 design, i.e., the default TCI states are the two TCI states of lowest codepoint.</w:t>
      </w:r>
    </w:p>
    <w:p w14:paraId="469665A5" w14:textId="5FB85F0C" w:rsidR="002F2C92" w:rsidRPr="00C845FD" w:rsidRDefault="002F2C92" w:rsidP="002F2C92">
      <w:pPr>
        <w:rPr>
          <w:b/>
          <w:i/>
          <w:lang w:eastAsia="zh-CN"/>
        </w:rPr>
      </w:pPr>
      <w:r w:rsidRPr="002F2C92">
        <w:rPr>
          <w:b/>
          <w:i/>
          <w:lang w:eastAsia="zh-CN"/>
        </w:rPr>
        <w:t>Proposal 5: Support 2-2</w:t>
      </w:r>
      <w:r w:rsidRPr="002F2C92">
        <w:rPr>
          <w:b/>
          <w:i/>
          <w:lang w:val="en-GB" w:eastAsia="zh-CN"/>
        </w:rPr>
        <w:t xml:space="preserve"> </w:t>
      </w:r>
      <w:r w:rsidRPr="002F2C92">
        <w:rPr>
          <w:b/>
          <w:i/>
          <w:lang w:eastAsia="zh-CN"/>
        </w:rPr>
        <w:t>and reuse the existing Rel-15/Rel-16 approach for BFD RS configuration.</w:t>
      </w:r>
      <w:r w:rsidRPr="002F2C92" w:rsidDel="006F57C6">
        <w:rPr>
          <w:b/>
          <w:i/>
          <w:lang w:eastAsia="zh-CN"/>
        </w:rPr>
        <w:t xml:space="preserve"> </w:t>
      </w:r>
    </w:p>
    <w:p w14:paraId="54DCDC58" w14:textId="77777777" w:rsidR="00E44926" w:rsidRPr="005E264C" w:rsidRDefault="00E44926" w:rsidP="00E44926">
      <w:pPr>
        <w:pStyle w:val="1"/>
        <w:numPr>
          <w:ilvl w:val="0"/>
          <w:numId w:val="0"/>
        </w:numPr>
        <w:ind w:left="432" w:hanging="432"/>
      </w:pPr>
      <w:bookmarkStart w:id="12" w:name="_Ref124589665"/>
      <w:bookmarkStart w:id="13" w:name="_Ref71620620"/>
      <w:bookmarkStart w:id="14" w:name="_Ref124671424"/>
      <w:r w:rsidRPr="005E264C">
        <w:t>References</w:t>
      </w:r>
    </w:p>
    <w:p w14:paraId="37FE08D7" w14:textId="77777777" w:rsidR="00E44926" w:rsidRPr="005E264C" w:rsidRDefault="00D92F2E" w:rsidP="00D92F2E">
      <w:pPr>
        <w:pStyle w:val="References"/>
        <w:rPr>
          <w:kern w:val="2"/>
          <w:lang w:val="en-GB" w:eastAsia="zh-CN"/>
        </w:rPr>
      </w:pPr>
      <w:bookmarkStart w:id="15" w:name="_Ref167612875"/>
      <w:bookmarkStart w:id="16" w:name="_Ref167612671"/>
      <w:bookmarkEnd w:id="12"/>
      <w:bookmarkEnd w:id="13"/>
      <w:bookmarkEnd w:id="14"/>
      <w:r w:rsidRPr="005E264C">
        <w:t>Chairman’s Notes, RAN1#10</w:t>
      </w:r>
      <w:r w:rsidR="00D26231" w:rsidRPr="005E264C">
        <w:t>4</w:t>
      </w:r>
      <w:r w:rsidRPr="005E264C">
        <w:t xml:space="preserve">-e, </w:t>
      </w:r>
      <w:r w:rsidR="00441598" w:rsidRPr="005E264C">
        <w:t>January 25</w:t>
      </w:r>
      <w:r w:rsidR="00441598" w:rsidRPr="005E264C">
        <w:rPr>
          <w:vertAlign w:val="superscript"/>
        </w:rPr>
        <w:t>th</w:t>
      </w:r>
      <w:r w:rsidR="00441598" w:rsidRPr="005E264C">
        <w:t xml:space="preserve"> </w:t>
      </w:r>
      <w:r w:rsidRPr="005E264C">
        <w:t>-</w:t>
      </w:r>
      <w:r w:rsidR="00441598" w:rsidRPr="005E264C">
        <w:t xml:space="preserve"> February </w:t>
      </w:r>
      <w:r w:rsidR="008F1621" w:rsidRPr="005E264C">
        <w:t>5</w:t>
      </w:r>
      <w:r w:rsidR="008F1621" w:rsidRPr="005E264C">
        <w:rPr>
          <w:vertAlign w:val="superscript"/>
        </w:rPr>
        <w:t>th</w:t>
      </w:r>
      <w:r w:rsidR="008F1621" w:rsidRPr="005E264C">
        <w:t>,</w:t>
      </w:r>
      <w:r w:rsidRPr="005E264C">
        <w:t xml:space="preserve"> 202</w:t>
      </w:r>
      <w:r w:rsidR="00101096" w:rsidRPr="005E264C">
        <w:t>1</w:t>
      </w:r>
      <w:r w:rsidRPr="005E264C">
        <w:t>.</w:t>
      </w:r>
      <w:bookmarkEnd w:id="15"/>
      <w:bookmarkEnd w:id="16"/>
      <w:r w:rsidR="00E44926" w:rsidRPr="005E264C">
        <w:rPr>
          <w:kern w:val="2"/>
          <w:lang w:val="en-GB" w:eastAsia="zh-CN"/>
        </w:rPr>
        <w:t xml:space="preserve"> </w:t>
      </w:r>
    </w:p>
    <w:p w14:paraId="4CC0927A" w14:textId="1F65150B" w:rsidR="006F3CF6" w:rsidRPr="008E59FA" w:rsidRDefault="006F3CF6" w:rsidP="00342CA4">
      <w:pPr>
        <w:pStyle w:val="References"/>
        <w:rPr>
          <w:kern w:val="2"/>
          <w:lang w:val="en-GB" w:eastAsia="zh-CN"/>
        </w:rPr>
      </w:pPr>
      <w:bookmarkStart w:id="17" w:name="_Ref71206913"/>
      <w:r w:rsidRPr="005E264C">
        <w:t>Chair’s Notes, RAN1#</w:t>
      </w:r>
      <w:r w:rsidR="00FC6295" w:rsidRPr="005E264C">
        <w:t>10</w:t>
      </w:r>
      <w:r w:rsidR="00FC6295">
        <w:t>5</w:t>
      </w:r>
      <w:r w:rsidRPr="005E264C">
        <w:t xml:space="preserve">-e, </w:t>
      </w:r>
      <w:r w:rsidR="00FC6295">
        <w:t>May</w:t>
      </w:r>
      <w:r w:rsidRPr="005E264C">
        <w:t xml:space="preserve"> </w:t>
      </w:r>
      <w:r w:rsidR="00FC6295" w:rsidRPr="005E264C">
        <w:t>1</w:t>
      </w:r>
      <w:r w:rsidR="00FC6295">
        <w:t>0</w:t>
      </w:r>
      <w:r w:rsidR="00FC6295" w:rsidRPr="005E264C">
        <w:rPr>
          <w:vertAlign w:val="superscript"/>
        </w:rPr>
        <w:t>th</w:t>
      </w:r>
      <w:r w:rsidR="00FC6295" w:rsidRPr="005E264C">
        <w:t xml:space="preserve"> </w:t>
      </w:r>
      <w:r w:rsidRPr="005E264C">
        <w:t xml:space="preserve">- </w:t>
      </w:r>
      <w:r w:rsidR="00FC6295" w:rsidRPr="005E264C">
        <w:t>2</w:t>
      </w:r>
      <w:r w:rsidR="00FC6295">
        <w:t>7</w:t>
      </w:r>
      <w:r w:rsidR="00FC6295" w:rsidRPr="005E264C">
        <w:rPr>
          <w:vertAlign w:val="superscript"/>
        </w:rPr>
        <w:t>th</w:t>
      </w:r>
      <w:r w:rsidRPr="005E264C">
        <w:t>, 2021.</w:t>
      </w:r>
      <w:bookmarkEnd w:id="17"/>
      <w:r w:rsidRPr="005E264C">
        <w:rPr>
          <w:kern w:val="2"/>
          <w:lang w:val="en-GB" w:eastAsia="zh-CN"/>
        </w:rPr>
        <w:t xml:space="preserve"> </w:t>
      </w:r>
    </w:p>
    <w:p w14:paraId="7DB43035" w14:textId="327B6927" w:rsidR="005E264C" w:rsidRPr="008E59FA" w:rsidRDefault="005E264C" w:rsidP="005E264C">
      <w:pPr>
        <w:pStyle w:val="References"/>
        <w:rPr>
          <w:lang w:val="en-GB" w:eastAsia="zh-CN"/>
        </w:rPr>
      </w:pPr>
      <w:r w:rsidRPr="005E264C">
        <w:rPr>
          <w:lang w:val="en-GB" w:eastAsia="zh-CN"/>
        </w:rPr>
        <w:t xml:space="preserve">R1-2104269, Enhancements on high speed train for multi-TRP in Rel-17, </w:t>
      </w:r>
      <w:r w:rsidRPr="008E59FA">
        <w:t xml:space="preserve">RAN1#105-e, </w:t>
      </w:r>
      <w:r w:rsidRPr="005E264C">
        <w:t>May 10th – 27th, 2021.</w:t>
      </w:r>
    </w:p>
    <w:bookmarkEnd w:id="4"/>
    <w:p w14:paraId="3D475D3F" w14:textId="6A5C8560" w:rsidR="00690F3A" w:rsidRDefault="006B2C70" w:rsidP="006B2C70">
      <w:pPr>
        <w:pStyle w:val="References"/>
        <w:rPr>
          <w:kern w:val="2"/>
          <w:lang w:val="en-GB" w:eastAsia="zh-CN"/>
        </w:rPr>
      </w:pPr>
      <w:r w:rsidRPr="006B2C70">
        <w:rPr>
          <w:kern w:val="2"/>
          <w:lang w:val="en-GB" w:eastAsia="zh-CN"/>
        </w:rPr>
        <w:t>R1-2102337, Enhancements on high speed train for multi-TRP in Rel-17, RAN1#104bis-e, April 12th – 20th, 2020.</w:t>
      </w:r>
    </w:p>
    <w:p w14:paraId="4D813D59" w14:textId="77777777" w:rsidR="00BA41D8" w:rsidRDefault="00BA41D8">
      <w:pPr>
        <w:autoSpaceDE/>
        <w:autoSpaceDN/>
        <w:adjustRightInd/>
        <w:snapToGrid/>
        <w:spacing w:after="0"/>
        <w:jc w:val="left"/>
        <w:rPr>
          <w:b/>
          <w:bCs/>
          <w:sz w:val="28"/>
          <w:szCs w:val="28"/>
        </w:rPr>
      </w:pPr>
      <w:r>
        <w:br w:type="page"/>
      </w:r>
    </w:p>
    <w:p w14:paraId="437F594F" w14:textId="66C5CE1E" w:rsidR="00690F3A" w:rsidRDefault="00690F3A" w:rsidP="00690F3A">
      <w:pPr>
        <w:pStyle w:val="1"/>
        <w:numPr>
          <w:ilvl w:val="0"/>
          <w:numId w:val="0"/>
        </w:numPr>
        <w:tabs>
          <w:tab w:val="left" w:pos="420"/>
        </w:tabs>
        <w:ind w:left="432" w:hanging="432"/>
      </w:pPr>
      <w:r>
        <w:lastRenderedPageBreak/>
        <w:t xml:space="preserve">Appendix A. Simulation assumptions </w:t>
      </w:r>
    </w:p>
    <w:p w14:paraId="0791F582" w14:textId="04C7FF62" w:rsidR="00690F3A" w:rsidRDefault="00690F3A" w:rsidP="00690F3A">
      <w:pPr>
        <w:pStyle w:val="a5"/>
      </w:pPr>
      <w:bookmarkStart w:id="18" w:name="_Ref40286490"/>
      <w:r>
        <w:t xml:space="preserve">Table </w:t>
      </w:r>
      <w:r>
        <w:fldChar w:fldCharType="begin"/>
      </w:r>
      <w:r>
        <w:rPr>
          <w:noProof/>
        </w:rPr>
        <w:instrText xml:space="preserve"> SEQ Table \* ARABIC </w:instrText>
      </w:r>
      <w:r>
        <w:fldChar w:fldCharType="separate"/>
      </w:r>
      <w:r w:rsidR="00336E49">
        <w:rPr>
          <w:noProof/>
        </w:rPr>
        <w:t>2</w:t>
      </w:r>
      <w:r>
        <w:fldChar w:fldCharType="end"/>
      </w:r>
      <w:bookmarkEnd w:id="18"/>
      <w:r>
        <w:t>: Link-level simulation assumptions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5670"/>
      </w:tblGrid>
      <w:tr w:rsidR="00690F3A" w14:paraId="574E1BE7" w14:textId="77777777" w:rsidTr="00690F3A">
        <w:trPr>
          <w:trHeight w:val="461"/>
          <w:jc w:val="center"/>
        </w:trPr>
        <w:tc>
          <w:tcPr>
            <w:tcW w:w="2865" w:type="dxa"/>
            <w:tcBorders>
              <w:top w:val="single" w:sz="4" w:space="0" w:color="auto"/>
              <w:left w:val="single" w:sz="4" w:space="0" w:color="auto"/>
              <w:bottom w:val="single" w:sz="4" w:space="0" w:color="auto"/>
              <w:right w:val="single" w:sz="4" w:space="0" w:color="auto"/>
            </w:tcBorders>
            <w:shd w:val="clear" w:color="auto" w:fill="5B9BD5"/>
            <w:vAlign w:val="center"/>
            <w:hideMark/>
          </w:tcPr>
          <w:p w14:paraId="05842C7C" w14:textId="77777777" w:rsidR="00690F3A" w:rsidRDefault="00690F3A">
            <w:pPr>
              <w:spacing w:after="0" w:line="276" w:lineRule="auto"/>
              <w:jc w:val="left"/>
              <w:rPr>
                <w:color w:val="FFFFFF"/>
                <w:szCs w:val="20"/>
                <w:lang w:eastAsia="zh-CN"/>
              </w:rPr>
            </w:pPr>
            <w:r>
              <w:rPr>
                <w:color w:val="000000"/>
                <w:kern w:val="24"/>
                <w:szCs w:val="20"/>
              </w:rPr>
              <w:t>Parameter</w:t>
            </w:r>
          </w:p>
        </w:tc>
        <w:tc>
          <w:tcPr>
            <w:tcW w:w="5670" w:type="dxa"/>
            <w:tcBorders>
              <w:top w:val="single" w:sz="4" w:space="0" w:color="auto"/>
              <w:left w:val="single" w:sz="4" w:space="0" w:color="auto"/>
              <w:bottom w:val="single" w:sz="4" w:space="0" w:color="auto"/>
              <w:right w:val="single" w:sz="4" w:space="0" w:color="auto"/>
            </w:tcBorders>
            <w:shd w:val="clear" w:color="auto" w:fill="5B9BD5"/>
            <w:vAlign w:val="center"/>
            <w:hideMark/>
          </w:tcPr>
          <w:p w14:paraId="3AAB43A0" w14:textId="77777777" w:rsidR="00690F3A" w:rsidRDefault="00690F3A">
            <w:pPr>
              <w:spacing w:after="0" w:line="276" w:lineRule="auto"/>
              <w:jc w:val="left"/>
              <w:rPr>
                <w:color w:val="FFFFFF"/>
                <w:szCs w:val="20"/>
                <w:lang w:eastAsia="zh-CN"/>
              </w:rPr>
            </w:pPr>
            <w:r>
              <w:rPr>
                <w:color w:val="000000"/>
                <w:kern w:val="24"/>
                <w:szCs w:val="20"/>
              </w:rPr>
              <w:t>Value</w:t>
            </w:r>
          </w:p>
        </w:tc>
      </w:tr>
      <w:tr w:rsidR="00690F3A" w14:paraId="02EF11AC" w14:textId="77777777" w:rsidTr="00690F3A">
        <w:trPr>
          <w:trHeight w:val="42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6A915165" w14:textId="77777777" w:rsidR="00690F3A" w:rsidRDefault="00690F3A">
            <w:pPr>
              <w:spacing w:after="0" w:line="276" w:lineRule="auto"/>
              <w:rPr>
                <w:szCs w:val="20"/>
                <w:lang w:eastAsia="zh-CN"/>
              </w:rPr>
            </w:pPr>
            <w:r>
              <w:rPr>
                <w:color w:val="000000"/>
                <w:szCs w:val="20"/>
              </w:rPr>
              <w:t>Carrier frequency</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3EC7FC8" w14:textId="77777777" w:rsidR="00690F3A" w:rsidRDefault="00690F3A">
            <w:pPr>
              <w:spacing w:after="0" w:line="276" w:lineRule="auto"/>
              <w:rPr>
                <w:szCs w:val="20"/>
                <w:lang w:eastAsia="zh-CN"/>
              </w:rPr>
            </w:pPr>
            <w:r>
              <w:rPr>
                <w:color w:val="000000"/>
                <w:kern w:val="24"/>
                <w:szCs w:val="20"/>
              </w:rPr>
              <w:t xml:space="preserve">2 GHz </w:t>
            </w:r>
          </w:p>
        </w:tc>
      </w:tr>
      <w:tr w:rsidR="00690F3A" w14:paraId="38662253" w14:textId="77777777" w:rsidTr="00690F3A">
        <w:trPr>
          <w:trHeight w:val="413"/>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2885AA2F" w14:textId="77777777" w:rsidR="00690F3A" w:rsidRDefault="00690F3A">
            <w:pPr>
              <w:tabs>
                <w:tab w:val="left" w:pos="0"/>
                <w:tab w:val="left" w:pos="540"/>
              </w:tabs>
              <w:spacing w:after="0"/>
              <w:contextualSpacing/>
              <w:rPr>
                <w:szCs w:val="20"/>
                <w:lang w:eastAsia="zh-CN"/>
              </w:rPr>
            </w:pPr>
            <w:r>
              <w:rPr>
                <w:color w:val="000000"/>
                <w:kern w:val="24"/>
                <w:szCs w:val="20"/>
              </w:rPr>
              <w:t>S</w:t>
            </w:r>
            <w:r>
              <w:rPr>
                <w:color w:val="000000"/>
                <w:kern w:val="24"/>
                <w:szCs w:val="20"/>
                <w:lang w:eastAsia="zh-CN"/>
              </w:rPr>
              <w:t>ub</w:t>
            </w:r>
            <w:r>
              <w:rPr>
                <w:color w:val="000000"/>
                <w:kern w:val="24"/>
                <w:szCs w:val="20"/>
              </w:rPr>
              <w:t xml:space="preserve">carrier spacing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ADE977B" w14:textId="77777777" w:rsidR="00690F3A" w:rsidRDefault="00690F3A">
            <w:pPr>
              <w:tabs>
                <w:tab w:val="left" w:pos="0"/>
                <w:tab w:val="left" w:pos="540"/>
              </w:tabs>
              <w:spacing w:after="0"/>
              <w:contextualSpacing/>
              <w:rPr>
                <w:szCs w:val="20"/>
                <w:lang w:eastAsia="zh-CN"/>
              </w:rPr>
            </w:pPr>
            <w:r>
              <w:rPr>
                <w:color w:val="000000"/>
                <w:kern w:val="24"/>
                <w:szCs w:val="20"/>
              </w:rPr>
              <w:t>30kHz</w:t>
            </w:r>
          </w:p>
        </w:tc>
      </w:tr>
      <w:tr w:rsidR="00690F3A" w14:paraId="169999FA" w14:textId="77777777" w:rsidTr="00690F3A">
        <w:trPr>
          <w:trHeight w:val="416"/>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413F9F6C" w14:textId="77777777" w:rsidR="00690F3A" w:rsidRDefault="00690F3A">
            <w:pPr>
              <w:tabs>
                <w:tab w:val="left" w:pos="0"/>
                <w:tab w:val="left" w:pos="540"/>
              </w:tabs>
              <w:spacing w:after="0"/>
              <w:contextualSpacing/>
              <w:rPr>
                <w:szCs w:val="20"/>
                <w:lang w:eastAsia="zh-CN"/>
              </w:rPr>
            </w:pPr>
            <w:r>
              <w:rPr>
                <w:color w:val="000000"/>
                <w:kern w:val="24"/>
                <w:szCs w:val="20"/>
              </w:rPr>
              <w:t>Propagation condition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0D3C0D6" w14:textId="77777777" w:rsidR="00690F3A" w:rsidRDefault="00690F3A">
            <w:pPr>
              <w:tabs>
                <w:tab w:val="left" w:pos="0"/>
                <w:tab w:val="left" w:pos="540"/>
              </w:tabs>
              <w:spacing w:after="0"/>
              <w:contextualSpacing/>
              <w:rPr>
                <w:szCs w:val="20"/>
                <w:lang w:eastAsia="zh-CN"/>
              </w:rPr>
            </w:pPr>
            <w:r>
              <w:rPr>
                <w:bCs/>
                <w:color w:val="000000"/>
                <w:kern w:val="24"/>
                <w:szCs w:val="20"/>
              </w:rPr>
              <w:t>CDL-D</w:t>
            </w:r>
          </w:p>
        </w:tc>
      </w:tr>
      <w:tr w:rsidR="00690F3A" w14:paraId="35FB5DDC" w14:textId="77777777" w:rsidTr="00690F3A">
        <w:trPr>
          <w:trHeight w:val="401"/>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1DB4C332" w14:textId="77777777" w:rsidR="00690F3A" w:rsidRDefault="00690F3A">
            <w:pPr>
              <w:tabs>
                <w:tab w:val="left" w:pos="0"/>
                <w:tab w:val="left" w:pos="540"/>
              </w:tabs>
              <w:spacing w:after="0"/>
              <w:contextualSpacing/>
              <w:rPr>
                <w:szCs w:val="20"/>
                <w:lang w:eastAsia="zh-CN"/>
              </w:rPr>
            </w:pPr>
            <w:r>
              <w:rPr>
                <w:color w:val="000000"/>
                <w:kern w:val="24"/>
                <w:szCs w:val="20"/>
              </w:rPr>
              <w:t>TRP deployment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B1118F" w14:textId="77777777" w:rsidR="00690F3A" w:rsidRDefault="00690F3A">
            <w:pPr>
              <w:tabs>
                <w:tab w:val="left" w:pos="0"/>
                <w:tab w:val="left" w:pos="540"/>
              </w:tabs>
              <w:spacing w:after="0"/>
              <w:contextualSpacing/>
              <w:rPr>
                <w:bCs/>
                <w:color w:val="000000"/>
                <w:kern w:val="24"/>
                <w:szCs w:val="20"/>
              </w:rPr>
            </w:pPr>
            <w:r>
              <w:rPr>
                <w:bCs/>
                <w:color w:val="000000"/>
                <w:kern w:val="24"/>
                <w:szCs w:val="20"/>
              </w:rPr>
              <w:t>Ds=7</w:t>
            </w:r>
            <w:r>
              <w:rPr>
                <w:bCs/>
                <w:color w:val="000000"/>
                <w:kern w:val="24"/>
                <w:szCs w:val="20"/>
                <w:lang w:eastAsia="zh-CN"/>
              </w:rPr>
              <w:t>00</w:t>
            </w:r>
            <w:r>
              <w:rPr>
                <w:bCs/>
                <w:color w:val="000000"/>
                <w:kern w:val="24"/>
                <w:szCs w:val="20"/>
              </w:rPr>
              <w:t>m, Dmin=1</w:t>
            </w:r>
            <w:r>
              <w:rPr>
                <w:bCs/>
                <w:color w:val="000000"/>
                <w:kern w:val="24"/>
                <w:szCs w:val="20"/>
                <w:lang w:eastAsia="zh-CN"/>
              </w:rPr>
              <w:t>50</w:t>
            </w:r>
            <w:r>
              <w:rPr>
                <w:bCs/>
                <w:color w:val="000000"/>
                <w:kern w:val="24"/>
                <w:szCs w:val="20"/>
              </w:rPr>
              <w:t>m, TRP height=35m, UE height=1.5m</w:t>
            </w:r>
          </w:p>
        </w:tc>
      </w:tr>
      <w:tr w:rsidR="00690F3A" w14:paraId="209A7580" w14:textId="77777777" w:rsidTr="00690F3A">
        <w:trPr>
          <w:trHeight w:val="36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074CA2A2" w14:textId="77777777" w:rsidR="00690F3A" w:rsidRDefault="00690F3A">
            <w:pPr>
              <w:tabs>
                <w:tab w:val="left" w:pos="0"/>
                <w:tab w:val="left" w:pos="540"/>
              </w:tabs>
              <w:spacing w:after="0"/>
              <w:contextualSpacing/>
              <w:rPr>
                <w:color w:val="000000"/>
                <w:kern w:val="24"/>
                <w:szCs w:val="20"/>
                <w:lang w:eastAsia="zh-CN"/>
              </w:rPr>
            </w:pPr>
            <w:r>
              <w:rPr>
                <w:color w:val="000000"/>
                <w:kern w:val="24"/>
                <w:szCs w:val="20"/>
                <w:lang w:eastAsia="zh-CN"/>
              </w:rPr>
              <w:t>Antenna configuration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207CEEF" w14:textId="77777777" w:rsidR="00690F3A" w:rsidRDefault="00690F3A">
            <w:pPr>
              <w:tabs>
                <w:tab w:val="left" w:pos="0"/>
                <w:tab w:val="left" w:pos="540"/>
              </w:tabs>
              <w:spacing w:after="0"/>
              <w:contextualSpacing/>
              <w:rPr>
                <w:bCs/>
                <w:color w:val="000000"/>
                <w:kern w:val="24"/>
                <w:szCs w:val="20"/>
                <w:lang w:eastAsia="zh-CN"/>
              </w:rPr>
            </w:pPr>
            <w:r>
              <w:rPr>
                <w:bCs/>
                <w:color w:val="000000"/>
                <w:kern w:val="24"/>
                <w:szCs w:val="20"/>
                <w:lang w:eastAsia="zh-CN"/>
              </w:rPr>
              <w:t xml:space="preserve">8 ports: [Mg, Ng, M, N, P]=[1, 1, 8, 4, 2] </w:t>
            </w:r>
          </w:p>
        </w:tc>
      </w:tr>
      <w:tr w:rsidR="00690F3A" w14:paraId="4669E0B5" w14:textId="77777777" w:rsidTr="00690F3A">
        <w:trPr>
          <w:trHeight w:val="41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609A7EB3" w14:textId="77777777" w:rsidR="00690F3A" w:rsidRDefault="00690F3A">
            <w:pPr>
              <w:tabs>
                <w:tab w:val="left" w:pos="0"/>
                <w:tab w:val="left" w:pos="540"/>
              </w:tabs>
              <w:spacing w:after="0"/>
              <w:contextualSpacing/>
              <w:rPr>
                <w:szCs w:val="20"/>
                <w:lang w:eastAsia="zh-CN"/>
              </w:rPr>
            </w:pPr>
            <w:r>
              <w:rPr>
                <w:color w:val="000000"/>
                <w:kern w:val="24"/>
                <w:szCs w:val="20"/>
              </w:rPr>
              <w:t>Number of DMRS symbols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FB72A5" w14:textId="77777777" w:rsidR="00690F3A" w:rsidRDefault="00690F3A">
            <w:pPr>
              <w:tabs>
                <w:tab w:val="left" w:pos="0"/>
                <w:tab w:val="left" w:pos="540"/>
              </w:tabs>
              <w:spacing w:after="0"/>
              <w:contextualSpacing/>
              <w:rPr>
                <w:szCs w:val="20"/>
                <w:lang w:eastAsia="zh-CN"/>
              </w:rPr>
            </w:pPr>
            <w:r>
              <w:rPr>
                <w:color w:val="000000"/>
                <w:kern w:val="24"/>
                <w:szCs w:val="20"/>
              </w:rPr>
              <w:t>1+1+1</w:t>
            </w:r>
          </w:p>
        </w:tc>
      </w:tr>
      <w:tr w:rsidR="00690F3A" w14:paraId="10B1E1D6" w14:textId="77777777" w:rsidTr="00690F3A">
        <w:trPr>
          <w:trHeight w:val="40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66DE6581" w14:textId="77777777" w:rsidR="00690F3A" w:rsidRDefault="00690F3A">
            <w:pPr>
              <w:tabs>
                <w:tab w:val="left" w:pos="0"/>
                <w:tab w:val="left" w:pos="540"/>
              </w:tabs>
              <w:spacing w:after="0"/>
              <w:contextualSpacing/>
              <w:rPr>
                <w:szCs w:val="20"/>
                <w:lang w:eastAsia="zh-CN"/>
              </w:rPr>
            </w:pPr>
            <w:r>
              <w:rPr>
                <w:color w:val="000000"/>
                <w:kern w:val="24"/>
                <w:szCs w:val="20"/>
              </w:rPr>
              <w:t>PDSCH mapping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CE8F953" w14:textId="77777777" w:rsidR="00690F3A" w:rsidRDefault="00690F3A">
            <w:pPr>
              <w:tabs>
                <w:tab w:val="left" w:pos="0"/>
                <w:tab w:val="left" w:pos="540"/>
              </w:tabs>
              <w:spacing w:after="0"/>
              <w:contextualSpacing/>
              <w:rPr>
                <w:szCs w:val="20"/>
                <w:lang w:eastAsia="zh-CN"/>
              </w:rPr>
            </w:pPr>
            <w:r>
              <w:rPr>
                <w:color w:val="000000"/>
                <w:kern w:val="24"/>
                <w:szCs w:val="20"/>
              </w:rPr>
              <w:t>Type A, Starting symbol 2, Duration 12</w:t>
            </w:r>
          </w:p>
        </w:tc>
      </w:tr>
      <w:tr w:rsidR="00690F3A" w14:paraId="57D414D9" w14:textId="77777777" w:rsidTr="00690F3A">
        <w:trPr>
          <w:trHeight w:val="413"/>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13318BD0" w14:textId="77777777" w:rsidR="00690F3A" w:rsidRDefault="00690F3A">
            <w:pPr>
              <w:tabs>
                <w:tab w:val="left" w:pos="0"/>
                <w:tab w:val="left" w:pos="540"/>
              </w:tabs>
              <w:spacing w:after="0"/>
              <w:contextualSpacing/>
              <w:rPr>
                <w:szCs w:val="20"/>
                <w:lang w:eastAsia="zh-CN"/>
              </w:rPr>
            </w:pPr>
            <w:r>
              <w:rPr>
                <w:color w:val="000000"/>
                <w:kern w:val="24"/>
                <w:szCs w:val="20"/>
              </w:rPr>
              <w:t>Bandwidth</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ECD5F76" w14:textId="77777777" w:rsidR="00690F3A" w:rsidRDefault="00690F3A">
            <w:pPr>
              <w:tabs>
                <w:tab w:val="left" w:pos="0"/>
                <w:tab w:val="left" w:pos="540"/>
              </w:tabs>
              <w:spacing w:after="0"/>
              <w:contextualSpacing/>
              <w:rPr>
                <w:szCs w:val="20"/>
                <w:lang w:eastAsia="zh-CN"/>
              </w:rPr>
            </w:pPr>
            <w:r>
              <w:rPr>
                <w:color w:val="000000"/>
                <w:kern w:val="24"/>
                <w:szCs w:val="20"/>
              </w:rPr>
              <w:t>24RB</w:t>
            </w:r>
          </w:p>
        </w:tc>
      </w:tr>
      <w:tr w:rsidR="00690F3A" w14:paraId="594A80C3" w14:textId="77777777" w:rsidTr="00690F3A">
        <w:trPr>
          <w:trHeight w:val="38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7E30A0B8" w14:textId="77777777" w:rsidR="00690F3A" w:rsidRDefault="00690F3A">
            <w:pPr>
              <w:tabs>
                <w:tab w:val="left" w:pos="0"/>
                <w:tab w:val="left" w:pos="540"/>
              </w:tabs>
              <w:spacing w:after="0"/>
              <w:contextualSpacing/>
              <w:rPr>
                <w:szCs w:val="20"/>
                <w:lang w:eastAsia="zh-CN"/>
              </w:rPr>
            </w:pPr>
            <w:r>
              <w:rPr>
                <w:color w:val="000000"/>
                <w:kern w:val="24"/>
                <w:szCs w:val="20"/>
              </w:rPr>
              <w:t>MCS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A92B585" w14:textId="77777777" w:rsidR="00690F3A" w:rsidRDefault="00690F3A">
            <w:pPr>
              <w:tabs>
                <w:tab w:val="left" w:pos="0"/>
                <w:tab w:val="left" w:pos="540"/>
              </w:tabs>
              <w:spacing w:after="0"/>
              <w:contextualSpacing/>
              <w:rPr>
                <w:szCs w:val="20"/>
                <w:lang w:eastAsia="zh-CN"/>
              </w:rPr>
            </w:pPr>
            <w:r>
              <w:rPr>
                <w:color w:val="000000"/>
                <w:kern w:val="24"/>
                <w:szCs w:val="20"/>
              </w:rPr>
              <w:t>MCS adaptation</w:t>
            </w:r>
          </w:p>
        </w:tc>
      </w:tr>
      <w:tr w:rsidR="00690F3A" w14:paraId="4A5E12AC" w14:textId="77777777" w:rsidTr="00690F3A">
        <w:trPr>
          <w:trHeight w:val="383"/>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1A3AA3B1" w14:textId="77777777" w:rsidR="00690F3A" w:rsidRDefault="00690F3A">
            <w:pPr>
              <w:tabs>
                <w:tab w:val="left" w:pos="0"/>
                <w:tab w:val="left" w:pos="540"/>
              </w:tabs>
              <w:spacing w:after="0"/>
              <w:contextualSpacing/>
              <w:rPr>
                <w:color w:val="000000"/>
                <w:szCs w:val="20"/>
                <w:lang w:eastAsia="zh-CN"/>
              </w:rPr>
            </w:pPr>
            <w:r>
              <w:rPr>
                <w:color w:val="000000"/>
                <w:kern w:val="24"/>
                <w:szCs w:val="20"/>
              </w:rPr>
              <w:t>Rank</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6A67186" w14:textId="77777777" w:rsidR="00690F3A" w:rsidRDefault="00690F3A">
            <w:pPr>
              <w:tabs>
                <w:tab w:val="left" w:pos="0"/>
                <w:tab w:val="left" w:pos="540"/>
              </w:tabs>
              <w:spacing w:after="0"/>
              <w:contextualSpacing/>
              <w:rPr>
                <w:color w:val="000000"/>
                <w:szCs w:val="20"/>
                <w:lang w:eastAsia="zh-CN"/>
              </w:rPr>
            </w:pPr>
            <w:r>
              <w:rPr>
                <w:color w:val="000000"/>
                <w:kern w:val="24"/>
                <w:szCs w:val="20"/>
              </w:rPr>
              <w:t>2</w:t>
            </w:r>
          </w:p>
        </w:tc>
      </w:tr>
      <w:tr w:rsidR="00690F3A" w14:paraId="3C3EDBDA" w14:textId="77777777" w:rsidTr="00690F3A">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15FF2708" w14:textId="77777777" w:rsidR="00690F3A" w:rsidRDefault="00690F3A">
            <w:pPr>
              <w:tabs>
                <w:tab w:val="left" w:pos="0"/>
                <w:tab w:val="left" w:pos="540"/>
              </w:tabs>
              <w:spacing w:after="0"/>
              <w:contextualSpacing/>
              <w:rPr>
                <w:color w:val="000000"/>
                <w:szCs w:val="20"/>
                <w:lang w:eastAsia="zh-CN"/>
              </w:rPr>
            </w:pPr>
            <w:r>
              <w:rPr>
                <w:color w:val="000000"/>
                <w:kern w:val="24"/>
                <w:szCs w:val="20"/>
              </w:rPr>
              <w:t>UE speed</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8890983" w14:textId="77777777" w:rsidR="00690F3A" w:rsidRDefault="00690F3A">
            <w:pPr>
              <w:tabs>
                <w:tab w:val="left" w:pos="0"/>
                <w:tab w:val="left" w:pos="540"/>
              </w:tabs>
              <w:spacing w:after="0"/>
              <w:contextualSpacing/>
              <w:rPr>
                <w:color w:val="000000"/>
                <w:szCs w:val="20"/>
                <w:lang w:eastAsia="zh-CN"/>
              </w:rPr>
            </w:pPr>
            <w:r>
              <w:rPr>
                <w:bCs/>
                <w:color w:val="000000"/>
                <w:kern w:val="24"/>
                <w:szCs w:val="20"/>
              </w:rPr>
              <w:t>500km/h</w:t>
            </w:r>
          </w:p>
        </w:tc>
      </w:tr>
      <w:tr w:rsidR="00690F3A" w14:paraId="71C801D9" w14:textId="77777777" w:rsidTr="00690F3A">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52851E60" w14:textId="77777777" w:rsidR="00690F3A" w:rsidRDefault="00690F3A">
            <w:pPr>
              <w:tabs>
                <w:tab w:val="left" w:pos="0"/>
                <w:tab w:val="left" w:pos="540"/>
              </w:tabs>
              <w:spacing w:after="0"/>
              <w:contextualSpacing/>
              <w:rPr>
                <w:color w:val="000000"/>
                <w:kern w:val="24"/>
                <w:szCs w:val="20"/>
                <w:lang w:eastAsia="zh-CN"/>
              </w:rPr>
            </w:pPr>
            <w:r>
              <w:rPr>
                <w:color w:val="000000"/>
                <w:kern w:val="24"/>
                <w:szCs w:val="20"/>
                <w:lang w:eastAsia="zh-CN"/>
              </w:rPr>
              <w:t xml:space="preserve">Precoding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7EB1D18" w14:textId="77777777" w:rsidR="00690F3A" w:rsidRDefault="00690F3A">
            <w:pPr>
              <w:tabs>
                <w:tab w:val="left" w:pos="0"/>
                <w:tab w:val="left" w:pos="540"/>
              </w:tabs>
              <w:spacing w:after="0"/>
              <w:contextualSpacing/>
              <w:rPr>
                <w:bCs/>
                <w:color w:val="000000"/>
                <w:kern w:val="24"/>
                <w:szCs w:val="20"/>
              </w:rPr>
            </w:pPr>
            <w:r>
              <w:rPr>
                <w:color w:val="000000"/>
                <w:kern w:val="24"/>
                <w:szCs w:val="20"/>
                <w:lang w:eastAsia="zh-CN"/>
              </w:rPr>
              <w:t>PMI using type I codebook</w:t>
            </w:r>
          </w:p>
        </w:tc>
      </w:tr>
      <w:tr w:rsidR="00690F3A" w14:paraId="6B89EE2A" w14:textId="77777777" w:rsidTr="00690F3A">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20FBE3C3" w14:textId="77777777" w:rsidR="00690F3A" w:rsidRDefault="00690F3A">
            <w:pPr>
              <w:tabs>
                <w:tab w:val="left" w:pos="0"/>
                <w:tab w:val="left" w:pos="540"/>
              </w:tabs>
              <w:spacing w:after="0"/>
              <w:contextualSpacing/>
              <w:rPr>
                <w:color w:val="000000"/>
                <w:kern w:val="24"/>
                <w:szCs w:val="20"/>
                <w:lang w:eastAsia="zh-CN"/>
              </w:rPr>
            </w:pPr>
            <w:r>
              <w:rPr>
                <w:color w:val="000000"/>
                <w:kern w:val="24"/>
                <w:szCs w:val="20"/>
                <w:lang w:eastAsia="zh-CN"/>
              </w:rPr>
              <w:t>Max re</w:t>
            </w:r>
            <w:r>
              <w:rPr>
                <w:lang w:eastAsia="zh-CN"/>
              </w:rPr>
              <w:t>transmission number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A5D621D" w14:textId="77777777" w:rsidR="00690F3A" w:rsidRDefault="00690F3A">
            <w:pPr>
              <w:tabs>
                <w:tab w:val="left" w:pos="0"/>
                <w:tab w:val="left" w:pos="540"/>
              </w:tabs>
              <w:spacing w:after="0"/>
              <w:contextualSpacing/>
              <w:rPr>
                <w:bCs/>
                <w:color w:val="000000"/>
                <w:kern w:val="24"/>
                <w:szCs w:val="20"/>
                <w:lang w:eastAsia="zh-CN"/>
              </w:rPr>
            </w:pPr>
            <w:r>
              <w:rPr>
                <w:bCs/>
                <w:color w:val="000000"/>
                <w:kern w:val="24"/>
                <w:szCs w:val="20"/>
                <w:lang w:eastAsia="zh-CN"/>
              </w:rPr>
              <w:t>4</w:t>
            </w:r>
          </w:p>
        </w:tc>
      </w:tr>
      <w:tr w:rsidR="00690F3A" w14:paraId="36AA3893" w14:textId="77777777" w:rsidTr="00690F3A">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2582B65F" w14:textId="77777777" w:rsidR="00690F3A" w:rsidRDefault="00690F3A">
            <w:pPr>
              <w:tabs>
                <w:tab w:val="left" w:pos="0"/>
                <w:tab w:val="left" w:pos="540"/>
              </w:tabs>
              <w:spacing w:after="0"/>
              <w:contextualSpacing/>
              <w:rPr>
                <w:color w:val="000000"/>
                <w:kern w:val="24"/>
                <w:szCs w:val="20"/>
                <w:lang w:eastAsia="zh-CN"/>
              </w:rPr>
            </w:pPr>
            <w:r>
              <w:rPr>
                <w:color w:val="000000"/>
                <w:kern w:val="24"/>
                <w:szCs w:val="20"/>
                <w:lang w:eastAsia="zh-CN"/>
              </w:rPr>
              <w:t>TRP antenna orientation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29B30C2" w14:textId="77777777" w:rsidR="00690F3A" w:rsidRDefault="00690F3A">
            <w:pPr>
              <w:tabs>
                <w:tab w:val="left" w:pos="0"/>
                <w:tab w:val="left" w:pos="540"/>
              </w:tabs>
              <w:spacing w:after="0"/>
              <w:contextualSpacing/>
              <w:rPr>
                <w:color w:val="000000"/>
                <w:kern w:val="24"/>
                <w:szCs w:val="20"/>
                <w:lang w:eastAsia="zh-CN"/>
              </w:rPr>
            </w:pPr>
            <w:r>
              <w:rPr>
                <w:color w:val="000000"/>
                <w:kern w:val="24"/>
                <w:szCs w:val="20"/>
                <w:lang w:eastAsia="zh-CN"/>
              </w:rPr>
              <w:t>Directions point to the midpoint between the two TRPs</w:t>
            </w:r>
          </w:p>
        </w:tc>
      </w:tr>
    </w:tbl>
    <w:p w14:paraId="529C8A81" w14:textId="77777777" w:rsidR="006B0984" w:rsidRDefault="006B0984" w:rsidP="006B0984">
      <w:pPr>
        <w:pStyle w:val="1"/>
        <w:numPr>
          <w:ilvl w:val="0"/>
          <w:numId w:val="0"/>
        </w:numPr>
        <w:tabs>
          <w:tab w:val="left" w:pos="420"/>
        </w:tabs>
        <w:ind w:left="432" w:hanging="432"/>
      </w:pPr>
      <w:r>
        <w:t>Appendix B: Analysis on SRS frequency estimation error</w:t>
      </w:r>
    </w:p>
    <w:p w14:paraId="5A7A4E14" w14:textId="77777777" w:rsidR="006B0984" w:rsidRDefault="006B0984" w:rsidP="006B0984">
      <w:pPr>
        <w:rPr>
          <w:lang w:eastAsia="zh-CN"/>
        </w:rPr>
      </w:pPr>
      <w:r>
        <w:rPr>
          <w:lang w:eastAsia="zh-CN"/>
        </w:rPr>
        <w:t xml:space="preserve">Evaluations are performed for the Doppler shift estimation error for different SNR, with results shown in </w:t>
      </w:r>
      <w:r>
        <w:rPr>
          <w:lang w:eastAsia="zh-CN"/>
        </w:rPr>
        <w:fldChar w:fldCharType="begin"/>
      </w:r>
      <w:r>
        <w:rPr>
          <w:lang w:eastAsia="zh-CN"/>
        </w:rPr>
        <w:instrText xml:space="preserve"> REF _Ref68216718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In the simulation, the Doppler shift error is evaluated based on the SRS reception at gNB. </w:t>
      </w:r>
    </w:p>
    <w:tbl>
      <w:tblPr>
        <w:tblStyle w:val="ac"/>
        <w:tblW w:w="87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6"/>
        <w:gridCol w:w="4416"/>
      </w:tblGrid>
      <w:tr w:rsidR="006B0984" w14:paraId="1C39B5EC" w14:textId="77777777" w:rsidTr="0015450A">
        <w:trPr>
          <w:trHeight w:val="274"/>
          <w:jc w:val="center"/>
        </w:trPr>
        <w:tc>
          <w:tcPr>
            <w:tcW w:w="4396" w:type="dxa"/>
            <w:hideMark/>
          </w:tcPr>
          <w:p w14:paraId="21123F97" w14:textId="77777777" w:rsidR="006B0984" w:rsidRDefault="006B0984" w:rsidP="0015450A">
            <w:pPr>
              <w:jc w:val="center"/>
              <w:rPr>
                <w:noProof/>
                <w:lang w:eastAsia="zh-CN"/>
              </w:rPr>
            </w:pPr>
            <w:r>
              <w:rPr>
                <w:noProof/>
                <w:lang w:eastAsia="zh-CN"/>
              </w:rPr>
              <w:drawing>
                <wp:inline distT="0" distB="0" distL="0" distR="0" wp14:anchorId="168A755C" wp14:editId="58C4FC9F">
                  <wp:extent cx="2604770" cy="1190625"/>
                  <wp:effectExtent l="0" t="0" r="508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4770" cy="1190625"/>
                          </a:xfrm>
                          <a:prstGeom prst="rect">
                            <a:avLst/>
                          </a:prstGeom>
                          <a:noFill/>
                          <a:ln>
                            <a:noFill/>
                          </a:ln>
                        </pic:spPr>
                      </pic:pic>
                    </a:graphicData>
                  </a:graphic>
                </wp:inline>
              </w:drawing>
            </w:r>
          </w:p>
          <w:p w14:paraId="541E5407" w14:textId="77777777" w:rsidR="006B0984" w:rsidRDefault="006B0984" w:rsidP="0015450A">
            <w:pPr>
              <w:jc w:val="center"/>
            </w:pPr>
            <w:r>
              <w:rPr>
                <w:rFonts w:eastAsiaTheme="minorEastAsia"/>
                <w:lang w:eastAsia="zh-CN"/>
              </w:rPr>
              <w:t xml:space="preserve">a) Estimation error </w:t>
            </w:r>
            <w:r>
              <w:t>@ 20dB of SRS</w:t>
            </w:r>
          </w:p>
        </w:tc>
        <w:tc>
          <w:tcPr>
            <w:tcW w:w="4396" w:type="dxa"/>
            <w:hideMark/>
          </w:tcPr>
          <w:p w14:paraId="2A8A7805" w14:textId="77777777" w:rsidR="006B0984" w:rsidRDefault="006B0984" w:rsidP="0015450A">
            <w:pPr>
              <w:jc w:val="center"/>
              <w:rPr>
                <w:noProof/>
                <w:lang w:eastAsia="zh-CN"/>
              </w:rPr>
            </w:pPr>
            <w:r>
              <w:rPr>
                <w:noProof/>
                <w:lang w:eastAsia="zh-CN"/>
              </w:rPr>
              <w:drawing>
                <wp:inline distT="0" distB="0" distL="0" distR="0" wp14:anchorId="181C546E" wp14:editId="11DFAC52">
                  <wp:extent cx="2658110" cy="1190625"/>
                  <wp:effectExtent l="0" t="0" r="889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8110" cy="1190625"/>
                          </a:xfrm>
                          <a:prstGeom prst="rect">
                            <a:avLst/>
                          </a:prstGeom>
                          <a:noFill/>
                          <a:ln>
                            <a:noFill/>
                          </a:ln>
                        </pic:spPr>
                      </pic:pic>
                    </a:graphicData>
                  </a:graphic>
                </wp:inline>
              </w:drawing>
            </w:r>
          </w:p>
          <w:p w14:paraId="1D2B2BBD" w14:textId="77777777" w:rsidR="006B0984" w:rsidRDefault="006B0984" w:rsidP="0015450A">
            <w:pPr>
              <w:jc w:val="center"/>
            </w:pPr>
            <w:r>
              <w:rPr>
                <w:rFonts w:eastAsiaTheme="minorEastAsia"/>
                <w:lang w:eastAsia="zh-CN"/>
              </w:rPr>
              <w:t xml:space="preserve">b) Estimation error </w:t>
            </w:r>
            <w:r>
              <w:t>@ 12dB of SRS</w:t>
            </w:r>
          </w:p>
        </w:tc>
      </w:tr>
      <w:tr w:rsidR="006B0984" w14:paraId="0EEFFAC8" w14:textId="77777777" w:rsidTr="0015450A">
        <w:trPr>
          <w:trHeight w:val="274"/>
          <w:jc w:val="center"/>
        </w:trPr>
        <w:tc>
          <w:tcPr>
            <w:tcW w:w="8792" w:type="dxa"/>
            <w:gridSpan w:val="2"/>
            <w:hideMark/>
          </w:tcPr>
          <w:p w14:paraId="6D04E46A" w14:textId="77777777" w:rsidR="006B0984" w:rsidRDefault="006B0984" w:rsidP="0015450A">
            <w:pPr>
              <w:jc w:val="center"/>
              <w:rPr>
                <w:rFonts w:eastAsiaTheme="minorEastAsia"/>
                <w:lang w:eastAsia="zh-CN"/>
              </w:rPr>
            </w:pPr>
            <w:r>
              <w:rPr>
                <w:noProof/>
                <w:lang w:eastAsia="zh-CN"/>
              </w:rPr>
              <w:drawing>
                <wp:inline distT="0" distB="0" distL="0" distR="0" wp14:anchorId="4CE28DA5" wp14:editId="2A60D433">
                  <wp:extent cx="2562225" cy="119062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2225" cy="1190625"/>
                          </a:xfrm>
                          <a:prstGeom prst="rect">
                            <a:avLst/>
                          </a:prstGeom>
                          <a:noFill/>
                          <a:ln>
                            <a:noFill/>
                          </a:ln>
                        </pic:spPr>
                      </pic:pic>
                    </a:graphicData>
                  </a:graphic>
                </wp:inline>
              </w:drawing>
            </w:r>
          </w:p>
          <w:p w14:paraId="6FBBB3DC" w14:textId="77777777" w:rsidR="006B0984" w:rsidRDefault="006B0984" w:rsidP="0015450A">
            <w:pPr>
              <w:jc w:val="center"/>
              <w:rPr>
                <w:noProof/>
                <w:lang w:eastAsia="zh-CN"/>
              </w:rPr>
            </w:pPr>
            <w:r>
              <w:rPr>
                <w:rFonts w:eastAsiaTheme="minorEastAsia"/>
                <w:lang w:eastAsia="zh-CN"/>
              </w:rPr>
              <w:t xml:space="preserve">c) Estimation error </w:t>
            </w:r>
            <w:r>
              <w:t>@ 4dB of SRS</w:t>
            </w:r>
          </w:p>
        </w:tc>
      </w:tr>
    </w:tbl>
    <w:p w14:paraId="277487E0" w14:textId="77777777" w:rsidR="006B0984" w:rsidRDefault="006B0984" w:rsidP="006B0984">
      <w:pPr>
        <w:pStyle w:val="a5"/>
      </w:pPr>
      <w:bookmarkStart w:id="19" w:name="_Ref68216718"/>
      <w:r>
        <w:t xml:space="preserve">Figure </w:t>
      </w:r>
      <w:r>
        <w:fldChar w:fldCharType="begin"/>
      </w:r>
      <w:r>
        <w:rPr>
          <w:noProof/>
        </w:rPr>
        <w:instrText xml:space="preserve"> SEQ Figure \* ARABIC </w:instrText>
      </w:r>
      <w:r>
        <w:fldChar w:fldCharType="separate"/>
      </w:r>
      <w:r>
        <w:rPr>
          <w:noProof/>
        </w:rPr>
        <w:t>4</w:t>
      </w:r>
      <w:r>
        <w:fldChar w:fldCharType="end"/>
      </w:r>
      <w:bookmarkEnd w:id="19"/>
      <w:r>
        <w:t>. Doppler shift estimation error at different SNR level of SRS</w:t>
      </w:r>
    </w:p>
    <w:p w14:paraId="3C8D5F36" w14:textId="6285C361" w:rsidR="006B0984" w:rsidRPr="00690F3A" w:rsidRDefault="006B0984" w:rsidP="006B0984">
      <w:pPr>
        <w:rPr>
          <w:kern w:val="2"/>
          <w:lang w:val="en-GB" w:eastAsia="zh-CN"/>
        </w:rPr>
      </w:pPr>
      <w:r>
        <w:rPr>
          <w:lang w:eastAsia="zh-CN"/>
        </w:rPr>
        <w:lastRenderedPageBreak/>
        <w:t xml:space="preserve">It can be observed that the frequency offset estimation error varies at different SNR levels. The distribution of Doppler estimation error follows Gaussian distribution, approximately. Reading from the </w:t>
      </w:r>
      <w:r w:rsidR="006427D1">
        <w:rPr>
          <w:lang w:eastAsia="zh-CN"/>
        </w:rPr>
        <w:t>Figure 4</w:t>
      </w:r>
      <w:r>
        <w:rPr>
          <w:lang w:eastAsia="zh-CN"/>
        </w:rPr>
        <w:t>, the standard deviation is about 7.5/25/50 Hz @20/12/4dB SNR of SRS.</w:t>
      </w:r>
    </w:p>
    <w:p w14:paraId="75D107F6" w14:textId="67AF604B" w:rsidR="00690F3A" w:rsidRPr="00690F3A" w:rsidRDefault="00690F3A" w:rsidP="00C845FD">
      <w:pPr>
        <w:keepNext/>
        <w:tabs>
          <w:tab w:val="left" w:pos="420"/>
        </w:tabs>
        <w:spacing w:before="120"/>
        <w:outlineLvl w:val="0"/>
        <w:rPr>
          <w:kern w:val="2"/>
          <w:lang w:val="en-GB" w:eastAsia="zh-CN"/>
        </w:rPr>
      </w:pPr>
    </w:p>
    <w:sectPr w:rsidR="00690F3A" w:rsidRPr="00690F3A" w:rsidSect="001077B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19733" w14:textId="77777777" w:rsidR="00BF0328" w:rsidRDefault="00BF0328">
      <w:r>
        <w:separator/>
      </w:r>
    </w:p>
  </w:endnote>
  <w:endnote w:type="continuationSeparator" w:id="0">
    <w:p w14:paraId="39920C06" w14:textId="77777777" w:rsidR="00BF0328" w:rsidRDefault="00BF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29905" w14:textId="77777777" w:rsidR="00BF0328" w:rsidRDefault="00BF0328">
      <w:r>
        <w:separator/>
      </w:r>
    </w:p>
  </w:footnote>
  <w:footnote w:type="continuationSeparator" w:id="0">
    <w:p w14:paraId="7D18694D" w14:textId="77777777" w:rsidR="00BF0328" w:rsidRDefault="00BF0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85487"/>
    <w:multiLevelType w:val="hybridMultilevel"/>
    <w:tmpl w:val="EB96A2BC"/>
    <w:lvl w:ilvl="0" w:tplc="A76A14EC">
      <w:start w:val="1"/>
      <w:numFmt w:val="bullet"/>
      <w:lvlText w:val="•"/>
      <w:lvlJc w:val="left"/>
      <w:pPr>
        <w:tabs>
          <w:tab w:val="num" w:pos="720"/>
        </w:tabs>
        <w:ind w:left="720" w:hanging="360"/>
      </w:pPr>
      <w:rPr>
        <w:rFonts w:ascii="Arial" w:hAnsi="Arial" w:hint="default"/>
      </w:rPr>
    </w:lvl>
    <w:lvl w:ilvl="1" w:tplc="190899C6" w:tentative="1">
      <w:start w:val="1"/>
      <w:numFmt w:val="bullet"/>
      <w:lvlText w:val="•"/>
      <w:lvlJc w:val="left"/>
      <w:pPr>
        <w:tabs>
          <w:tab w:val="num" w:pos="1440"/>
        </w:tabs>
        <w:ind w:left="1440" w:hanging="360"/>
      </w:pPr>
      <w:rPr>
        <w:rFonts w:ascii="Arial" w:hAnsi="Arial" w:hint="default"/>
      </w:rPr>
    </w:lvl>
    <w:lvl w:ilvl="2" w:tplc="C8227ADC" w:tentative="1">
      <w:start w:val="1"/>
      <w:numFmt w:val="bullet"/>
      <w:lvlText w:val="•"/>
      <w:lvlJc w:val="left"/>
      <w:pPr>
        <w:tabs>
          <w:tab w:val="num" w:pos="2160"/>
        </w:tabs>
        <w:ind w:left="2160" w:hanging="360"/>
      </w:pPr>
      <w:rPr>
        <w:rFonts w:ascii="Arial" w:hAnsi="Arial" w:hint="default"/>
      </w:rPr>
    </w:lvl>
    <w:lvl w:ilvl="3" w:tplc="E5D0E1A0" w:tentative="1">
      <w:start w:val="1"/>
      <w:numFmt w:val="bullet"/>
      <w:lvlText w:val="•"/>
      <w:lvlJc w:val="left"/>
      <w:pPr>
        <w:tabs>
          <w:tab w:val="num" w:pos="2880"/>
        </w:tabs>
        <w:ind w:left="2880" w:hanging="360"/>
      </w:pPr>
      <w:rPr>
        <w:rFonts w:ascii="Arial" w:hAnsi="Arial" w:hint="default"/>
      </w:rPr>
    </w:lvl>
    <w:lvl w:ilvl="4" w:tplc="7AA6D584" w:tentative="1">
      <w:start w:val="1"/>
      <w:numFmt w:val="bullet"/>
      <w:lvlText w:val="•"/>
      <w:lvlJc w:val="left"/>
      <w:pPr>
        <w:tabs>
          <w:tab w:val="num" w:pos="3600"/>
        </w:tabs>
        <w:ind w:left="3600" w:hanging="360"/>
      </w:pPr>
      <w:rPr>
        <w:rFonts w:ascii="Arial" w:hAnsi="Arial" w:hint="default"/>
      </w:rPr>
    </w:lvl>
    <w:lvl w:ilvl="5" w:tplc="E0CEE3AA" w:tentative="1">
      <w:start w:val="1"/>
      <w:numFmt w:val="bullet"/>
      <w:lvlText w:val="•"/>
      <w:lvlJc w:val="left"/>
      <w:pPr>
        <w:tabs>
          <w:tab w:val="num" w:pos="4320"/>
        </w:tabs>
        <w:ind w:left="4320" w:hanging="360"/>
      </w:pPr>
      <w:rPr>
        <w:rFonts w:ascii="Arial" w:hAnsi="Arial" w:hint="default"/>
      </w:rPr>
    </w:lvl>
    <w:lvl w:ilvl="6" w:tplc="938AB59C" w:tentative="1">
      <w:start w:val="1"/>
      <w:numFmt w:val="bullet"/>
      <w:lvlText w:val="•"/>
      <w:lvlJc w:val="left"/>
      <w:pPr>
        <w:tabs>
          <w:tab w:val="num" w:pos="5040"/>
        </w:tabs>
        <w:ind w:left="5040" w:hanging="360"/>
      </w:pPr>
      <w:rPr>
        <w:rFonts w:ascii="Arial" w:hAnsi="Arial" w:hint="default"/>
      </w:rPr>
    </w:lvl>
    <w:lvl w:ilvl="7" w:tplc="AFF01E70" w:tentative="1">
      <w:start w:val="1"/>
      <w:numFmt w:val="bullet"/>
      <w:lvlText w:val="•"/>
      <w:lvlJc w:val="left"/>
      <w:pPr>
        <w:tabs>
          <w:tab w:val="num" w:pos="5760"/>
        </w:tabs>
        <w:ind w:left="5760" w:hanging="360"/>
      </w:pPr>
      <w:rPr>
        <w:rFonts w:ascii="Arial" w:hAnsi="Arial" w:hint="default"/>
      </w:rPr>
    </w:lvl>
    <w:lvl w:ilvl="8" w:tplc="327C13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5A7ED1"/>
    <w:multiLevelType w:val="hybridMultilevel"/>
    <w:tmpl w:val="B4E07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2250DF"/>
    <w:multiLevelType w:val="hybridMultilevel"/>
    <w:tmpl w:val="6D04AD78"/>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8B3489"/>
    <w:multiLevelType w:val="hybridMultilevel"/>
    <w:tmpl w:val="F70AF8CC"/>
    <w:lvl w:ilvl="0" w:tplc="D994A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81051D"/>
    <w:multiLevelType w:val="hybridMultilevel"/>
    <w:tmpl w:val="CE68273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726560"/>
    <w:multiLevelType w:val="hybridMultilevel"/>
    <w:tmpl w:val="C58061F8"/>
    <w:lvl w:ilvl="0" w:tplc="E1DE7DB6">
      <w:start w:val="1"/>
      <w:numFmt w:val="bullet"/>
      <w:lvlText w:val="•"/>
      <w:lvlJc w:val="left"/>
      <w:pPr>
        <w:tabs>
          <w:tab w:val="num" w:pos="720"/>
        </w:tabs>
        <w:ind w:left="720" w:hanging="360"/>
      </w:pPr>
      <w:rPr>
        <w:rFonts w:ascii="Arial" w:hAnsi="Arial" w:hint="default"/>
      </w:rPr>
    </w:lvl>
    <w:lvl w:ilvl="1" w:tplc="21D684FC" w:tentative="1">
      <w:start w:val="1"/>
      <w:numFmt w:val="bullet"/>
      <w:lvlText w:val="•"/>
      <w:lvlJc w:val="left"/>
      <w:pPr>
        <w:tabs>
          <w:tab w:val="num" w:pos="1440"/>
        </w:tabs>
        <w:ind w:left="1440" w:hanging="360"/>
      </w:pPr>
      <w:rPr>
        <w:rFonts w:ascii="Arial" w:hAnsi="Arial" w:hint="default"/>
      </w:rPr>
    </w:lvl>
    <w:lvl w:ilvl="2" w:tplc="47946BB8" w:tentative="1">
      <w:start w:val="1"/>
      <w:numFmt w:val="bullet"/>
      <w:lvlText w:val="•"/>
      <w:lvlJc w:val="left"/>
      <w:pPr>
        <w:tabs>
          <w:tab w:val="num" w:pos="2160"/>
        </w:tabs>
        <w:ind w:left="2160" w:hanging="360"/>
      </w:pPr>
      <w:rPr>
        <w:rFonts w:ascii="Arial" w:hAnsi="Arial" w:hint="default"/>
      </w:rPr>
    </w:lvl>
    <w:lvl w:ilvl="3" w:tplc="F9665DDE" w:tentative="1">
      <w:start w:val="1"/>
      <w:numFmt w:val="bullet"/>
      <w:lvlText w:val="•"/>
      <w:lvlJc w:val="left"/>
      <w:pPr>
        <w:tabs>
          <w:tab w:val="num" w:pos="2880"/>
        </w:tabs>
        <w:ind w:left="2880" w:hanging="360"/>
      </w:pPr>
      <w:rPr>
        <w:rFonts w:ascii="Arial" w:hAnsi="Arial" w:hint="default"/>
      </w:rPr>
    </w:lvl>
    <w:lvl w:ilvl="4" w:tplc="6AB284F6" w:tentative="1">
      <w:start w:val="1"/>
      <w:numFmt w:val="bullet"/>
      <w:lvlText w:val="•"/>
      <w:lvlJc w:val="left"/>
      <w:pPr>
        <w:tabs>
          <w:tab w:val="num" w:pos="3600"/>
        </w:tabs>
        <w:ind w:left="3600" w:hanging="360"/>
      </w:pPr>
      <w:rPr>
        <w:rFonts w:ascii="Arial" w:hAnsi="Arial" w:hint="default"/>
      </w:rPr>
    </w:lvl>
    <w:lvl w:ilvl="5" w:tplc="44FCFC74" w:tentative="1">
      <w:start w:val="1"/>
      <w:numFmt w:val="bullet"/>
      <w:lvlText w:val="•"/>
      <w:lvlJc w:val="left"/>
      <w:pPr>
        <w:tabs>
          <w:tab w:val="num" w:pos="4320"/>
        </w:tabs>
        <w:ind w:left="4320" w:hanging="360"/>
      </w:pPr>
      <w:rPr>
        <w:rFonts w:ascii="Arial" w:hAnsi="Arial" w:hint="default"/>
      </w:rPr>
    </w:lvl>
    <w:lvl w:ilvl="6" w:tplc="78DAC3B0" w:tentative="1">
      <w:start w:val="1"/>
      <w:numFmt w:val="bullet"/>
      <w:lvlText w:val="•"/>
      <w:lvlJc w:val="left"/>
      <w:pPr>
        <w:tabs>
          <w:tab w:val="num" w:pos="5040"/>
        </w:tabs>
        <w:ind w:left="5040" w:hanging="360"/>
      </w:pPr>
      <w:rPr>
        <w:rFonts w:ascii="Arial" w:hAnsi="Arial" w:hint="default"/>
      </w:rPr>
    </w:lvl>
    <w:lvl w:ilvl="7" w:tplc="B2E0C6F6" w:tentative="1">
      <w:start w:val="1"/>
      <w:numFmt w:val="bullet"/>
      <w:lvlText w:val="•"/>
      <w:lvlJc w:val="left"/>
      <w:pPr>
        <w:tabs>
          <w:tab w:val="num" w:pos="5760"/>
        </w:tabs>
        <w:ind w:left="5760" w:hanging="360"/>
      </w:pPr>
      <w:rPr>
        <w:rFonts w:ascii="Arial" w:hAnsi="Arial" w:hint="default"/>
      </w:rPr>
    </w:lvl>
    <w:lvl w:ilvl="8" w:tplc="7F7C22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13"/>
  </w:num>
  <w:num w:numId="5">
    <w:abstractNumId w:val="7"/>
  </w:num>
  <w:num w:numId="6">
    <w:abstractNumId w:val="19"/>
  </w:num>
  <w:num w:numId="7">
    <w:abstractNumId w:val="8"/>
  </w:num>
  <w:num w:numId="8">
    <w:abstractNumId w:val="2"/>
  </w:num>
  <w:num w:numId="9">
    <w:abstractNumId w:val="15"/>
  </w:num>
  <w:num w:numId="10">
    <w:abstractNumId w:val="0"/>
  </w:num>
  <w:num w:numId="11">
    <w:abstractNumId w:val="18"/>
  </w:num>
  <w:num w:numId="12">
    <w:abstractNumId w:val="16"/>
  </w:num>
  <w:num w:numId="13">
    <w:abstractNumId w:val="5"/>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4"/>
  </w:num>
  <w:num w:numId="19">
    <w:abstractNumId w:val="9"/>
  </w:num>
  <w:num w:numId="20">
    <w:abstractNumId w:val="10"/>
  </w:num>
  <w:num w:numId="21">
    <w:abstractNumId w:val="11"/>
  </w:num>
  <w:num w:numId="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18"/>
    <w:rsid w:val="000020F6"/>
    <w:rsid w:val="000021CA"/>
    <w:rsid w:val="00002893"/>
    <w:rsid w:val="00002E10"/>
    <w:rsid w:val="00002F33"/>
    <w:rsid w:val="000033A3"/>
    <w:rsid w:val="00003605"/>
    <w:rsid w:val="0000383C"/>
    <w:rsid w:val="00003C56"/>
    <w:rsid w:val="00003EC2"/>
    <w:rsid w:val="000040A9"/>
    <w:rsid w:val="0000458E"/>
    <w:rsid w:val="000047B7"/>
    <w:rsid w:val="00004E70"/>
    <w:rsid w:val="0000507F"/>
    <w:rsid w:val="00005BA2"/>
    <w:rsid w:val="00006687"/>
    <w:rsid w:val="000072B6"/>
    <w:rsid w:val="00007511"/>
    <w:rsid w:val="00007813"/>
    <w:rsid w:val="000109E6"/>
    <w:rsid w:val="00010B75"/>
    <w:rsid w:val="00010E98"/>
    <w:rsid w:val="0001121D"/>
    <w:rsid w:val="000114A8"/>
    <w:rsid w:val="00011B1C"/>
    <w:rsid w:val="00011D0D"/>
    <w:rsid w:val="00011F67"/>
    <w:rsid w:val="00012862"/>
    <w:rsid w:val="000128E6"/>
    <w:rsid w:val="00013F96"/>
    <w:rsid w:val="0001478D"/>
    <w:rsid w:val="00015259"/>
    <w:rsid w:val="0001586D"/>
    <w:rsid w:val="00015EFB"/>
    <w:rsid w:val="00016524"/>
    <w:rsid w:val="000165E2"/>
    <w:rsid w:val="00016AEF"/>
    <w:rsid w:val="000172BE"/>
    <w:rsid w:val="0001782B"/>
    <w:rsid w:val="00017B38"/>
    <w:rsid w:val="00017D8A"/>
    <w:rsid w:val="00017FCF"/>
    <w:rsid w:val="0002017C"/>
    <w:rsid w:val="00020F1C"/>
    <w:rsid w:val="00020F3C"/>
    <w:rsid w:val="00021888"/>
    <w:rsid w:val="0002229B"/>
    <w:rsid w:val="00023388"/>
    <w:rsid w:val="00023425"/>
    <w:rsid w:val="000241BE"/>
    <w:rsid w:val="000242F2"/>
    <w:rsid w:val="00024756"/>
    <w:rsid w:val="000259A7"/>
    <w:rsid w:val="00026763"/>
    <w:rsid w:val="00026D4B"/>
    <w:rsid w:val="000275C6"/>
    <w:rsid w:val="000279AC"/>
    <w:rsid w:val="00027AD6"/>
    <w:rsid w:val="0003024C"/>
    <w:rsid w:val="000306FE"/>
    <w:rsid w:val="0003076F"/>
    <w:rsid w:val="00031ADB"/>
    <w:rsid w:val="00031EEC"/>
    <w:rsid w:val="00032056"/>
    <w:rsid w:val="000323E5"/>
    <w:rsid w:val="0003261A"/>
    <w:rsid w:val="000328CA"/>
    <w:rsid w:val="00032925"/>
    <w:rsid w:val="00032E40"/>
    <w:rsid w:val="00032E76"/>
    <w:rsid w:val="000332D3"/>
    <w:rsid w:val="00033765"/>
    <w:rsid w:val="0003376B"/>
    <w:rsid w:val="00034676"/>
    <w:rsid w:val="000346E6"/>
    <w:rsid w:val="00034745"/>
    <w:rsid w:val="00034D7D"/>
    <w:rsid w:val="000352B3"/>
    <w:rsid w:val="00035B74"/>
    <w:rsid w:val="00036089"/>
    <w:rsid w:val="00036A34"/>
    <w:rsid w:val="0004023E"/>
    <w:rsid w:val="0004024B"/>
    <w:rsid w:val="00041C57"/>
    <w:rsid w:val="00041C9A"/>
    <w:rsid w:val="00041CFE"/>
    <w:rsid w:val="00042329"/>
    <w:rsid w:val="00042828"/>
    <w:rsid w:val="000429F8"/>
    <w:rsid w:val="000434B7"/>
    <w:rsid w:val="000435E4"/>
    <w:rsid w:val="000440DF"/>
    <w:rsid w:val="00044C9C"/>
    <w:rsid w:val="00046796"/>
    <w:rsid w:val="000467FD"/>
    <w:rsid w:val="00046AAF"/>
    <w:rsid w:val="00047225"/>
    <w:rsid w:val="00047E60"/>
    <w:rsid w:val="00050DFA"/>
    <w:rsid w:val="00050E12"/>
    <w:rsid w:val="00052238"/>
    <w:rsid w:val="00052AD2"/>
    <w:rsid w:val="000530DF"/>
    <w:rsid w:val="00053B7F"/>
    <w:rsid w:val="00054E0C"/>
    <w:rsid w:val="0005541D"/>
    <w:rsid w:val="0005543B"/>
    <w:rsid w:val="00055BDE"/>
    <w:rsid w:val="00056099"/>
    <w:rsid w:val="000565C8"/>
    <w:rsid w:val="000569A4"/>
    <w:rsid w:val="00057DC8"/>
    <w:rsid w:val="000600A9"/>
    <w:rsid w:val="0006033C"/>
    <w:rsid w:val="00060907"/>
    <w:rsid w:val="000612E1"/>
    <w:rsid w:val="000614FE"/>
    <w:rsid w:val="00061A28"/>
    <w:rsid w:val="00061B4C"/>
    <w:rsid w:val="00061B97"/>
    <w:rsid w:val="00061C87"/>
    <w:rsid w:val="000629A5"/>
    <w:rsid w:val="0006372E"/>
    <w:rsid w:val="00065483"/>
    <w:rsid w:val="00065D38"/>
    <w:rsid w:val="00066CD9"/>
    <w:rsid w:val="0006773F"/>
    <w:rsid w:val="00067D3C"/>
    <w:rsid w:val="00067DD1"/>
    <w:rsid w:val="0007021E"/>
    <w:rsid w:val="00070447"/>
    <w:rsid w:val="00070651"/>
    <w:rsid w:val="000706E7"/>
    <w:rsid w:val="00070EF8"/>
    <w:rsid w:val="00071060"/>
    <w:rsid w:val="000710ED"/>
    <w:rsid w:val="00071192"/>
    <w:rsid w:val="000712D7"/>
    <w:rsid w:val="000713A7"/>
    <w:rsid w:val="00072A80"/>
    <w:rsid w:val="00072EE3"/>
    <w:rsid w:val="000731A0"/>
    <w:rsid w:val="000736C1"/>
    <w:rsid w:val="00073797"/>
    <w:rsid w:val="00073DEC"/>
    <w:rsid w:val="00073E1C"/>
    <w:rsid w:val="00073FE3"/>
    <w:rsid w:val="000745AA"/>
    <w:rsid w:val="00074E86"/>
    <w:rsid w:val="00076097"/>
    <w:rsid w:val="0007641B"/>
    <w:rsid w:val="00076541"/>
    <w:rsid w:val="000772F4"/>
    <w:rsid w:val="000776EB"/>
    <w:rsid w:val="00077E97"/>
    <w:rsid w:val="00081F42"/>
    <w:rsid w:val="000823B0"/>
    <w:rsid w:val="00082CC5"/>
    <w:rsid w:val="0008335B"/>
    <w:rsid w:val="00083379"/>
    <w:rsid w:val="00083587"/>
    <w:rsid w:val="00083838"/>
    <w:rsid w:val="00083B6A"/>
    <w:rsid w:val="00084150"/>
    <w:rsid w:val="00085E04"/>
    <w:rsid w:val="00086800"/>
    <w:rsid w:val="00087913"/>
    <w:rsid w:val="000902DC"/>
    <w:rsid w:val="000911AE"/>
    <w:rsid w:val="000913CD"/>
    <w:rsid w:val="00091BF5"/>
    <w:rsid w:val="00091FF6"/>
    <w:rsid w:val="00093697"/>
    <w:rsid w:val="00093D42"/>
    <w:rsid w:val="00093DD0"/>
    <w:rsid w:val="00094734"/>
    <w:rsid w:val="0009486F"/>
    <w:rsid w:val="00094A16"/>
    <w:rsid w:val="00094DE6"/>
    <w:rsid w:val="00095252"/>
    <w:rsid w:val="0009526A"/>
    <w:rsid w:val="00095931"/>
    <w:rsid w:val="00095F9B"/>
    <w:rsid w:val="000961C0"/>
    <w:rsid w:val="00096356"/>
    <w:rsid w:val="00097C99"/>
    <w:rsid w:val="000A0B8E"/>
    <w:rsid w:val="000A0F14"/>
    <w:rsid w:val="000A1441"/>
    <w:rsid w:val="000A1A06"/>
    <w:rsid w:val="000A1B38"/>
    <w:rsid w:val="000A1B60"/>
    <w:rsid w:val="000A21B4"/>
    <w:rsid w:val="000A2CC7"/>
    <w:rsid w:val="000A2ED6"/>
    <w:rsid w:val="000A31EF"/>
    <w:rsid w:val="000A388D"/>
    <w:rsid w:val="000A3B32"/>
    <w:rsid w:val="000A3F43"/>
    <w:rsid w:val="000A4205"/>
    <w:rsid w:val="000A4A19"/>
    <w:rsid w:val="000A6351"/>
    <w:rsid w:val="000A63D6"/>
    <w:rsid w:val="000A66D1"/>
    <w:rsid w:val="000A6A79"/>
    <w:rsid w:val="000A7838"/>
    <w:rsid w:val="000A7B38"/>
    <w:rsid w:val="000B0343"/>
    <w:rsid w:val="000B0BED"/>
    <w:rsid w:val="000B1945"/>
    <w:rsid w:val="000B2985"/>
    <w:rsid w:val="000B2C88"/>
    <w:rsid w:val="000B3342"/>
    <w:rsid w:val="000B39FE"/>
    <w:rsid w:val="000B42EF"/>
    <w:rsid w:val="000B4EF6"/>
    <w:rsid w:val="000B51FA"/>
    <w:rsid w:val="000B5905"/>
    <w:rsid w:val="000B5975"/>
    <w:rsid w:val="000B6E2C"/>
    <w:rsid w:val="000B732B"/>
    <w:rsid w:val="000B76C5"/>
    <w:rsid w:val="000B7A10"/>
    <w:rsid w:val="000B7DB7"/>
    <w:rsid w:val="000C0E59"/>
    <w:rsid w:val="000C115D"/>
    <w:rsid w:val="000C1535"/>
    <w:rsid w:val="000C252B"/>
    <w:rsid w:val="000C2997"/>
    <w:rsid w:val="000C2E51"/>
    <w:rsid w:val="000C2FBD"/>
    <w:rsid w:val="000C2FFF"/>
    <w:rsid w:val="000C3B0C"/>
    <w:rsid w:val="000C422D"/>
    <w:rsid w:val="000C49BD"/>
    <w:rsid w:val="000C4DA2"/>
    <w:rsid w:val="000C4E51"/>
    <w:rsid w:val="000C52F1"/>
    <w:rsid w:val="000C5416"/>
    <w:rsid w:val="000C5C10"/>
    <w:rsid w:val="000C5CAC"/>
    <w:rsid w:val="000C5F91"/>
    <w:rsid w:val="000C6025"/>
    <w:rsid w:val="000C7F59"/>
    <w:rsid w:val="000D02D6"/>
    <w:rsid w:val="000D0565"/>
    <w:rsid w:val="000D0E4E"/>
    <w:rsid w:val="000D0F32"/>
    <w:rsid w:val="000D0F36"/>
    <w:rsid w:val="000D113C"/>
    <w:rsid w:val="000D12D1"/>
    <w:rsid w:val="000D159A"/>
    <w:rsid w:val="000D1796"/>
    <w:rsid w:val="000D2118"/>
    <w:rsid w:val="000D22CC"/>
    <w:rsid w:val="000D3287"/>
    <w:rsid w:val="000D36AE"/>
    <w:rsid w:val="000D38A1"/>
    <w:rsid w:val="000D3FE2"/>
    <w:rsid w:val="000D4C4E"/>
    <w:rsid w:val="000D5077"/>
    <w:rsid w:val="000D5362"/>
    <w:rsid w:val="000D57F8"/>
    <w:rsid w:val="000D5851"/>
    <w:rsid w:val="000D5C60"/>
    <w:rsid w:val="000D71E2"/>
    <w:rsid w:val="000D73A5"/>
    <w:rsid w:val="000D78DD"/>
    <w:rsid w:val="000E07D6"/>
    <w:rsid w:val="000E1380"/>
    <w:rsid w:val="000E18DF"/>
    <w:rsid w:val="000E24CB"/>
    <w:rsid w:val="000E29EA"/>
    <w:rsid w:val="000E3BEB"/>
    <w:rsid w:val="000E52E6"/>
    <w:rsid w:val="000E5680"/>
    <w:rsid w:val="000E59A0"/>
    <w:rsid w:val="000E5CF4"/>
    <w:rsid w:val="000E7A84"/>
    <w:rsid w:val="000F15BC"/>
    <w:rsid w:val="000F15C9"/>
    <w:rsid w:val="000F180A"/>
    <w:rsid w:val="000F1C92"/>
    <w:rsid w:val="000F2EEE"/>
    <w:rsid w:val="000F3697"/>
    <w:rsid w:val="000F377F"/>
    <w:rsid w:val="000F3E08"/>
    <w:rsid w:val="000F43C2"/>
    <w:rsid w:val="000F4EA3"/>
    <w:rsid w:val="000F4FF2"/>
    <w:rsid w:val="000F6A56"/>
    <w:rsid w:val="000F7F58"/>
    <w:rsid w:val="000F7FFD"/>
    <w:rsid w:val="00100128"/>
    <w:rsid w:val="00100935"/>
    <w:rsid w:val="00100FF3"/>
    <w:rsid w:val="00101096"/>
    <w:rsid w:val="001013EE"/>
    <w:rsid w:val="001026CA"/>
    <w:rsid w:val="00103918"/>
    <w:rsid w:val="001043C2"/>
    <w:rsid w:val="001043E1"/>
    <w:rsid w:val="001048DE"/>
    <w:rsid w:val="0010505A"/>
    <w:rsid w:val="00105CC7"/>
    <w:rsid w:val="00105D0C"/>
    <w:rsid w:val="0010694A"/>
    <w:rsid w:val="00107779"/>
    <w:rsid w:val="001077B1"/>
    <w:rsid w:val="001078C2"/>
    <w:rsid w:val="00107E1C"/>
    <w:rsid w:val="00110243"/>
    <w:rsid w:val="00110FD8"/>
    <w:rsid w:val="001112B1"/>
    <w:rsid w:val="001112C4"/>
    <w:rsid w:val="00111444"/>
    <w:rsid w:val="00111723"/>
    <w:rsid w:val="001129B5"/>
    <w:rsid w:val="00112B4D"/>
    <w:rsid w:val="00112BE6"/>
    <w:rsid w:val="001133FF"/>
    <w:rsid w:val="001140F9"/>
    <w:rsid w:val="001141E3"/>
    <w:rsid w:val="001143B3"/>
    <w:rsid w:val="001144DF"/>
    <w:rsid w:val="001149DE"/>
    <w:rsid w:val="0011557B"/>
    <w:rsid w:val="00115F2B"/>
    <w:rsid w:val="001176FC"/>
    <w:rsid w:val="00117837"/>
    <w:rsid w:val="00117C85"/>
    <w:rsid w:val="001202CB"/>
    <w:rsid w:val="001202CD"/>
    <w:rsid w:val="00120B13"/>
    <w:rsid w:val="00121E11"/>
    <w:rsid w:val="00123131"/>
    <w:rsid w:val="00124D49"/>
    <w:rsid w:val="00124D84"/>
    <w:rsid w:val="00124E08"/>
    <w:rsid w:val="001250DD"/>
    <w:rsid w:val="00125733"/>
    <w:rsid w:val="001263AA"/>
    <w:rsid w:val="00126934"/>
    <w:rsid w:val="00126FB2"/>
    <w:rsid w:val="00130517"/>
    <w:rsid w:val="00130779"/>
    <w:rsid w:val="001307A1"/>
    <w:rsid w:val="0013084B"/>
    <w:rsid w:val="00131000"/>
    <w:rsid w:val="00131382"/>
    <w:rsid w:val="001313F4"/>
    <w:rsid w:val="001321D3"/>
    <w:rsid w:val="00133599"/>
    <w:rsid w:val="001338B9"/>
    <w:rsid w:val="00133BF7"/>
    <w:rsid w:val="00134690"/>
    <w:rsid w:val="00134B88"/>
    <w:rsid w:val="00136A23"/>
    <w:rsid w:val="00136B99"/>
    <w:rsid w:val="00136E56"/>
    <w:rsid w:val="00137298"/>
    <w:rsid w:val="0014019F"/>
    <w:rsid w:val="0014063E"/>
    <w:rsid w:val="0014087D"/>
    <w:rsid w:val="00140F74"/>
    <w:rsid w:val="00141191"/>
    <w:rsid w:val="0014159C"/>
    <w:rsid w:val="00141FA5"/>
    <w:rsid w:val="00142665"/>
    <w:rsid w:val="00142F7A"/>
    <w:rsid w:val="0014384A"/>
    <w:rsid w:val="00143B47"/>
    <w:rsid w:val="00143DF7"/>
    <w:rsid w:val="0014450F"/>
    <w:rsid w:val="00144911"/>
    <w:rsid w:val="00144D8F"/>
    <w:rsid w:val="001456F8"/>
    <w:rsid w:val="00145B41"/>
    <w:rsid w:val="00145C74"/>
    <w:rsid w:val="001462E9"/>
    <w:rsid w:val="0014696B"/>
    <w:rsid w:val="00146E32"/>
    <w:rsid w:val="001475E1"/>
    <w:rsid w:val="00147727"/>
    <w:rsid w:val="00151619"/>
    <w:rsid w:val="00151D35"/>
    <w:rsid w:val="00152835"/>
    <w:rsid w:val="00152B3B"/>
    <w:rsid w:val="001536CF"/>
    <w:rsid w:val="00155517"/>
    <w:rsid w:val="001559CC"/>
    <w:rsid w:val="001559FA"/>
    <w:rsid w:val="00155D4E"/>
    <w:rsid w:val="00156374"/>
    <w:rsid w:val="00156BA8"/>
    <w:rsid w:val="00157677"/>
    <w:rsid w:val="001577D8"/>
    <w:rsid w:val="00157FC3"/>
    <w:rsid w:val="0016063C"/>
    <w:rsid w:val="00160739"/>
    <w:rsid w:val="00160E0F"/>
    <w:rsid w:val="0016211F"/>
    <w:rsid w:val="0016271E"/>
    <w:rsid w:val="00162D7A"/>
    <w:rsid w:val="001630D8"/>
    <w:rsid w:val="0016328D"/>
    <w:rsid w:val="001632DC"/>
    <w:rsid w:val="00163352"/>
    <w:rsid w:val="001637CD"/>
    <w:rsid w:val="00164DAB"/>
    <w:rsid w:val="00165135"/>
    <w:rsid w:val="00165BBB"/>
    <w:rsid w:val="0016613F"/>
    <w:rsid w:val="00166215"/>
    <w:rsid w:val="00166591"/>
    <w:rsid w:val="00166CF7"/>
    <w:rsid w:val="001706A2"/>
    <w:rsid w:val="00171143"/>
    <w:rsid w:val="00171D5B"/>
    <w:rsid w:val="00171F82"/>
    <w:rsid w:val="00172864"/>
    <w:rsid w:val="00172B82"/>
    <w:rsid w:val="00172EFA"/>
    <w:rsid w:val="00173292"/>
    <w:rsid w:val="001733D9"/>
    <w:rsid w:val="00173608"/>
    <w:rsid w:val="001739EF"/>
    <w:rsid w:val="001741A9"/>
    <w:rsid w:val="001745EC"/>
    <w:rsid w:val="001747B7"/>
    <w:rsid w:val="00175C30"/>
    <w:rsid w:val="00175F6F"/>
    <w:rsid w:val="00177069"/>
    <w:rsid w:val="00177392"/>
    <w:rsid w:val="00177E3C"/>
    <w:rsid w:val="00177FC1"/>
    <w:rsid w:val="001815A2"/>
    <w:rsid w:val="00181FC1"/>
    <w:rsid w:val="0018206A"/>
    <w:rsid w:val="001821CD"/>
    <w:rsid w:val="00182568"/>
    <w:rsid w:val="00182E4F"/>
    <w:rsid w:val="00183034"/>
    <w:rsid w:val="001830F7"/>
    <w:rsid w:val="001835B5"/>
    <w:rsid w:val="0018365A"/>
    <w:rsid w:val="00183EE6"/>
    <w:rsid w:val="00184FB9"/>
    <w:rsid w:val="0018588A"/>
    <w:rsid w:val="00187252"/>
    <w:rsid w:val="001879CD"/>
    <w:rsid w:val="0019003B"/>
    <w:rsid w:val="00191C91"/>
    <w:rsid w:val="0019289D"/>
    <w:rsid w:val="00192996"/>
    <w:rsid w:val="00192DD9"/>
    <w:rsid w:val="00193632"/>
    <w:rsid w:val="00193740"/>
    <w:rsid w:val="001939D2"/>
    <w:rsid w:val="00194339"/>
    <w:rsid w:val="00194848"/>
    <w:rsid w:val="001958EA"/>
    <w:rsid w:val="00195DC6"/>
    <w:rsid w:val="00195E0E"/>
    <w:rsid w:val="001971FA"/>
    <w:rsid w:val="001A180D"/>
    <w:rsid w:val="001A1BAC"/>
    <w:rsid w:val="001A20A5"/>
    <w:rsid w:val="001A20B5"/>
    <w:rsid w:val="001A23CE"/>
    <w:rsid w:val="001A2C89"/>
    <w:rsid w:val="001A3203"/>
    <w:rsid w:val="001A3FDF"/>
    <w:rsid w:val="001A4EF9"/>
    <w:rsid w:val="001A52CE"/>
    <w:rsid w:val="001A5772"/>
    <w:rsid w:val="001A65F3"/>
    <w:rsid w:val="001A673E"/>
    <w:rsid w:val="001A6944"/>
    <w:rsid w:val="001A6BC3"/>
    <w:rsid w:val="001A7763"/>
    <w:rsid w:val="001B0B02"/>
    <w:rsid w:val="001B0F1F"/>
    <w:rsid w:val="001B19F7"/>
    <w:rsid w:val="001B222B"/>
    <w:rsid w:val="001B29E2"/>
    <w:rsid w:val="001B30B3"/>
    <w:rsid w:val="001B3964"/>
    <w:rsid w:val="001B3E88"/>
    <w:rsid w:val="001B4452"/>
    <w:rsid w:val="001B466C"/>
    <w:rsid w:val="001B4892"/>
    <w:rsid w:val="001B4BAC"/>
    <w:rsid w:val="001B4F34"/>
    <w:rsid w:val="001B52EC"/>
    <w:rsid w:val="001B554A"/>
    <w:rsid w:val="001B6564"/>
    <w:rsid w:val="001B691A"/>
    <w:rsid w:val="001B7B9C"/>
    <w:rsid w:val="001C02D8"/>
    <w:rsid w:val="001C04E3"/>
    <w:rsid w:val="001C209E"/>
    <w:rsid w:val="001C2378"/>
    <w:rsid w:val="001C2C58"/>
    <w:rsid w:val="001C2E99"/>
    <w:rsid w:val="001C3EE9"/>
    <w:rsid w:val="001C3FA4"/>
    <w:rsid w:val="001C40F9"/>
    <w:rsid w:val="001C458B"/>
    <w:rsid w:val="001C59AD"/>
    <w:rsid w:val="001C5A21"/>
    <w:rsid w:val="001C5BC4"/>
    <w:rsid w:val="001C5D4F"/>
    <w:rsid w:val="001C6252"/>
    <w:rsid w:val="001C64C0"/>
    <w:rsid w:val="001C69DA"/>
    <w:rsid w:val="001C6F06"/>
    <w:rsid w:val="001C781D"/>
    <w:rsid w:val="001C7A00"/>
    <w:rsid w:val="001C7E74"/>
    <w:rsid w:val="001D03CD"/>
    <w:rsid w:val="001D2049"/>
    <w:rsid w:val="001D2360"/>
    <w:rsid w:val="001D3109"/>
    <w:rsid w:val="001D332E"/>
    <w:rsid w:val="001D5033"/>
    <w:rsid w:val="001D5C88"/>
    <w:rsid w:val="001D6567"/>
    <w:rsid w:val="001D695C"/>
    <w:rsid w:val="001D6FD9"/>
    <w:rsid w:val="001D780E"/>
    <w:rsid w:val="001D791B"/>
    <w:rsid w:val="001E05C3"/>
    <w:rsid w:val="001E0AD3"/>
    <w:rsid w:val="001E0E49"/>
    <w:rsid w:val="001E14DF"/>
    <w:rsid w:val="001E328E"/>
    <w:rsid w:val="001E36E4"/>
    <w:rsid w:val="001E379D"/>
    <w:rsid w:val="001E3A3C"/>
    <w:rsid w:val="001E5C23"/>
    <w:rsid w:val="001E66B7"/>
    <w:rsid w:val="001E7504"/>
    <w:rsid w:val="001E76DF"/>
    <w:rsid w:val="001F0301"/>
    <w:rsid w:val="001F1308"/>
    <w:rsid w:val="001F148A"/>
    <w:rsid w:val="001F1525"/>
    <w:rsid w:val="001F1E87"/>
    <w:rsid w:val="001F1EB6"/>
    <w:rsid w:val="001F2307"/>
    <w:rsid w:val="001F2E23"/>
    <w:rsid w:val="001F341F"/>
    <w:rsid w:val="001F3911"/>
    <w:rsid w:val="001F3F1A"/>
    <w:rsid w:val="001F4CBD"/>
    <w:rsid w:val="001F4D1C"/>
    <w:rsid w:val="001F4E94"/>
    <w:rsid w:val="001F5545"/>
    <w:rsid w:val="001F5777"/>
    <w:rsid w:val="001F5937"/>
    <w:rsid w:val="001F59E3"/>
    <w:rsid w:val="001F59ED"/>
    <w:rsid w:val="001F5CDE"/>
    <w:rsid w:val="001F618A"/>
    <w:rsid w:val="001F679B"/>
    <w:rsid w:val="001F6EAD"/>
    <w:rsid w:val="001F7121"/>
    <w:rsid w:val="00200A7B"/>
    <w:rsid w:val="00200D2C"/>
    <w:rsid w:val="00200F0E"/>
    <w:rsid w:val="00201292"/>
    <w:rsid w:val="002019D8"/>
    <w:rsid w:val="00201A12"/>
    <w:rsid w:val="00201BE1"/>
    <w:rsid w:val="00201EC7"/>
    <w:rsid w:val="00202597"/>
    <w:rsid w:val="00202748"/>
    <w:rsid w:val="0020289A"/>
    <w:rsid w:val="0020306C"/>
    <w:rsid w:val="0020349A"/>
    <w:rsid w:val="002034B4"/>
    <w:rsid w:val="00203DC5"/>
    <w:rsid w:val="00204032"/>
    <w:rsid w:val="00204AE3"/>
    <w:rsid w:val="00204BAD"/>
    <w:rsid w:val="00204D60"/>
    <w:rsid w:val="00204D7C"/>
    <w:rsid w:val="0020561B"/>
    <w:rsid w:val="00205627"/>
    <w:rsid w:val="002056D0"/>
    <w:rsid w:val="0021071E"/>
    <w:rsid w:val="00210860"/>
    <w:rsid w:val="002108E1"/>
    <w:rsid w:val="00210B6A"/>
    <w:rsid w:val="00210BF5"/>
    <w:rsid w:val="0021103D"/>
    <w:rsid w:val="00211D0C"/>
    <w:rsid w:val="00212A53"/>
    <w:rsid w:val="00212CB6"/>
    <w:rsid w:val="00212E37"/>
    <w:rsid w:val="00213A49"/>
    <w:rsid w:val="002140FF"/>
    <w:rsid w:val="00214CDC"/>
    <w:rsid w:val="002153C5"/>
    <w:rsid w:val="002154FF"/>
    <w:rsid w:val="00216F12"/>
    <w:rsid w:val="00220894"/>
    <w:rsid w:val="00222975"/>
    <w:rsid w:val="00223715"/>
    <w:rsid w:val="00224952"/>
    <w:rsid w:val="00224DD2"/>
    <w:rsid w:val="00224FD7"/>
    <w:rsid w:val="002250B1"/>
    <w:rsid w:val="00225A6A"/>
    <w:rsid w:val="00225AC7"/>
    <w:rsid w:val="00225ACC"/>
    <w:rsid w:val="00230FAB"/>
    <w:rsid w:val="00231455"/>
    <w:rsid w:val="002317B6"/>
    <w:rsid w:val="00231C25"/>
    <w:rsid w:val="00231C6F"/>
    <w:rsid w:val="00232A90"/>
    <w:rsid w:val="00232BB9"/>
    <w:rsid w:val="00232BFE"/>
    <w:rsid w:val="00233440"/>
    <w:rsid w:val="00234151"/>
    <w:rsid w:val="002342C0"/>
    <w:rsid w:val="00234F8C"/>
    <w:rsid w:val="00235542"/>
    <w:rsid w:val="0023599D"/>
    <w:rsid w:val="00235D1B"/>
    <w:rsid w:val="002367DB"/>
    <w:rsid w:val="00236982"/>
    <w:rsid w:val="002369B0"/>
    <w:rsid w:val="00236AD8"/>
    <w:rsid w:val="00237434"/>
    <w:rsid w:val="00240111"/>
    <w:rsid w:val="002401F5"/>
    <w:rsid w:val="00240783"/>
    <w:rsid w:val="00240C7C"/>
    <w:rsid w:val="00240E54"/>
    <w:rsid w:val="00241E83"/>
    <w:rsid w:val="0024326C"/>
    <w:rsid w:val="00244819"/>
    <w:rsid w:val="002451C5"/>
    <w:rsid w:val="00245F1F"/>
    <w:rsid w:val="0024663B"/>
    <w:rsid w:val="00247103"/>
    <w:rsid w:val="0024772E"/>
    <w:rsid w:val="00250067"/>
    <w:rsid w:val="0025101B"/>
    <w:rsid w:val="002516DE"/>
    <w:rsid w:val="002519EE"/>
    <w:rsid w:val="002519F9"/>
    <w:rsid w:val="00251BD7"/>
    <w:rsid w:val="00251F81"/>
    <w:rsid w:val="00252BE0"/>
    <w:rsid w:val="00252F15"/>
    <w:rsid w:val="00253588"/>
    <w:rsid w:val="00254533"/>
    <w:rsid w:val="002546F4"/>
    <w:rsid w:val="002551D0"/>
    <w:rsid w:val="00255374"/>
    <w:rsid w:val="002563DB"/>
    <w:rsid w:val="0025665B"/>
    <w:rsid w:val="00256EBC"/>
    <w:rsid w:val="002577C9"/>
    <w:rsid w:val="00257B29"/>
    <w:rsid w:val="00257BF4"/>
    <w:rsid w:val="00260003"/>
    <w:rsid w:val="0026029E"/>
    <w:rsid w:val="0026035D"/>
    <w:rsid w:val="002606D6"/>
    <w:rsid w:val="00261C98"/>
    <w:rsid w:val="00261E05"/>
    <w:rsid w:val="0026248E"/>
    <w:rsid w:val="002627FD"/>
    <w:rsid w:val="00262914"/>
    <w:rsid w:val="00262C1D"/>
    <w:rsid w:val="00263A25"/>
    <w:rsid w:val="002647BF"/>
    <w:rsid w:val="002647D5"/>
    <w:rsid w:val="002648EA"/>
    <w:rsid w:val="00265032"/>
    <w:rsid w:val="002651FB"/>
    <w:rsid w:val="0026538C"/>
    <w:rsid w:val="00265781"/>
    <w:rsid w:val="0026698D"/>
    <w:rsid w:val="00266B13"/>
    <w:rsid w:val="00266BF3"/>
    <w:rsid w:val="0027028D"/>
    <w:rsid w:val="00270728"/>
    <w:rsid w:val="00270D42"/>
    <w:rsid w:val="0027195D"/>
    <w:rsid w:val="00272B03"/>
    <w:rsid w:val="0027304A"/>
    <w:rsid w:val="002733E2"/>
    <w:rsid w:val="0027387A"/>
    <w:rsid w:val="00274AA4"/>
    <w:rsid w:val="00274DF6"/>
    <w:rsid w:val="002750B1"/>
    <w:rsid w:val="002755BF"/>
    <w:rsid w:val="002768B2"/>
    <w:rsid w:val="00276A35"/>
    <w:rsid w:val="00276CB1"/>
    <w:rsid w:val="00276D85"/>
    <w:rsid w:val="00277748"/>
    <w:rsid w:val="00277835"/>
    <w:rsid w:val="00280AB1"/>
    <w:rsid w:val="00280F8C"/>
    <w:rsid w:val="00282A58"/>
    <w:rsid w:val="00282AAC"/>
    <w:rsid w:val="002835B5"/>
    <w:rsid w:val="00283749"/>
    <w:rsid w:val="00283D60"/>
    <w:rsid w:val="00284BAE"/>
    <w:rsid w:val="002859AF"/>
    <w:rsid w:val="0028693B"/>
    <w:rsid w:val="00286AE7"/>
    <w:rsid w:val="00287243"/>
    <w:rsid w:val="002872DC"/>
    <w:rsid w:val="00287F38"/>
    <w:rsid w:val="00290647"/>
    <w:rsid w:val="00290C3C"/>
    <w:rsid w:val="00291385"/>
    <w:rsid w:val="00291422"/>
    <w:rsid w:val="0029237F"/>
    <w:rsid w:val="00292715"/>
    <w:rsid w:val="00293C05"/>
    <w:rsid w:val="00293E39"/>
    <w:rsid w:val="00293E57"/>
    <w:rsid w:val="002947D1"/>
    <w:rsid w:val="002948DF"/>
    <w:rsid w:val="00294D90"/>
    <w:rsid w:val="00295DAA"/>
    <w:rsid w:val="002A1E92"/>
    <w:rsid w:val="002A204D"/>
    <w:rsid w:val="002A2616"/>
    <w:rsid w:val="002A26E1"/>
    <w:rsid w:val="002A357D"/>
    <w:rsid w:val="002A368A"/>
    <w:rsid w:val="002A4065"/>
    <w:rsid w:val="002A4C1D"/>
    <w:rsid w:val="002A59F0"/>
    <w:rsid w:val="002A5AFD"/>
    <w:rsid w:val="002A6364"/>
    <w:rsid w:val="002A6432"/>
    <w:rsid w:val="002A66DE"/>
    <w:rsid w:val="002A6F25"/>
    <w:rsid w:val="002A6FD3"/>
    <w:rsid w:val="002A754E"/>
    <w:rsid w:val="002B0A7D"/>
    <w:rsid w:val="002B19A5"/>
    <w:rsid w:val="002B1A69"/>
    <w:rsid w:val="002B1F24"/>
    <w:rsid w:val="002B2723"/>
    <w:rsid w:val="002B2894"/>
    <w:rsid w:val="002B2C05"/>
    <w:rsid w:val="002B2D35"/>
    <w:rsid w:val="002B2DB8"/>
    <w:rsid w:val="002B303A"/>
    <w:rsid w:val="002B3BC2"/>
    <w:rsid w:val="002B538E"/>
    <w:rsid w:val="002B54F2"/>
    <w:rsid w:val="002B5DCA"/>
    <w:rsid w:val="002B5EEE"/>
    <w:rsid w:val="002B6BDC"/>
    <w:rsid w:val="002B75B0"/>
    <w:rsid w:val="002B7B89"/>
    <w:rsid w:val="002B7EAF"/>
    <w:rsid w:val="002B7F14"/>
    <w:rsid w:val="002C099C"/>
    <w:rsid w:val="002C0B74"/>
    <w:rsid w:val="002C0C8B"/>
    <w:rsid w:val="002C0CBB"/>
    <w:rsid w:val="002C1201"/>
    <w:rsid w:val="002C1460"/>
    <w:rsid w:val="002C20F2"/>
    <w:rsid w:val="002C29AE"/>
    <w:rsid w:val="002C38B2"/>
    <w:rsid w:val="002C3DE7"/>
    <w:rsid w:val="002C3F9C"/>
    <w:rsid w:val="002C5AFA"/>
    <w:rsid w:val="002C6E65"/>
    <w:rsid w:val="002C798F"/>
    <w:rsid w:val="002D0439"/>
    <w:rsid w:val="002D0A5D"/>
    <w:rsid w:val="002D0F3E"/>
    <w:rsid w:val="002D11B7"/>
    <w:rsid w:val="002D18C5"/>
    <w:rsid w:val="002D1DB6"/>
    <w:rsid w:val="002D26B1"/>
    <w:rsid w:val="002D3BBC"/>
    <w:rsid w:val="002D438A"/>
    <w:rsid w:val="002D4E63"/>
    <w:rsid w:val="002D5738"/>
    <w:rsid w:val="002D5E53"/>
    <w:rsid w:val="002D6585"/>
    <w:rsid w:val="002D660F"/>
    <w:rsid w:val="002D6A4A"/>
    <w:rsid w:val="002E0319"/>
    <w:rsid w:val="002E179B"/>
    <w:rsid w:val="002E1A3C"/>
    <w:rsid w:val="002E1B08"/>
    <w:rsid w:val="002E1C9E"/>
    <w:rsid w:val="002E257B"/>
    <w:rsid w:val="002E35FF"/>
    <w:rsid w:val="002E3C65"/>
    <w:rsid w:val="002E3F5B"/>
    <w:rsid w:val="002E4362"/>
    <w:rsid w:val="002E505D"/>
    <w:rsid w:val="002E529B"/>
    <w:rsid w:val="002E63D9"/>
    <w:rsid w:val="002E640E"/>
    <w:rsid w:val="002E6C6B"/>
    <w:rsid w:val="002E7083"/>
    <w:rsid w:val="002E75D2"/>
    <w:rsid w:val="002E7AB5"/>
    <w:rsid w:val="002F0B08"/>
    <w:rsid w:val="002F0C28"/>
    <w:rsid w:val="002F1E56"/>
    <w:rsid w:val="002F2C92"/>
    <w:rsid w:val="002F3376"/>
    <w:rsid w:val="002F3CDE"/>
    <w:rsid w:val="002F51F7"/>
    <w:rsid w:val="002F5766"/>
    <w:rsid w:val="002F5DD6"/>
    <w:rsid w:val="002F5F87"/>
    <w:rsid w:val="002F5FEA"/>
    <w:rsid w:val="002F63E7"/>
    <w:rsid w:val="002F688D"/>
    <w:rsid w:val="002F6C35"/>
    <w:rsid w:val="002F6CBB"/>
    <w:rsid w:val="002F7BE3"/>
    <w:rsid w:val="002F7C3E"/>
    <w:rsid w:val="002F7E6A"/>
    <w:rsid w:val="00300165"/>
    <w:rsid w:val="003010CF"/>
    <w:rsid w:val="003017CB"/>
    <w:rsid w:val="003018B6"/>
    <w:rsid w:val="0030264A"/>
    <w:rsid w:val="00302DD4"/>
    <w:rsid w:val="00303440"/>
    <w:rsid w:val="00304D9B"/>
    <w:rsid w:val="003053EE"/>
    <w:rsid w:val="00305867"/>
    <w:rsid w:val="00305D6F"/>
    <w:rsid w:val="00305FF9"/>
    <w:rsid w:val="00306945"/>
    <w:rsid w:val="00306E6B"/>
    <w:rsid w:val="003100C8"/>
    <w:rsid w:val="00311161"/>
    <w:rsid w:val="00311ED0"/>
    <w:rsid w:val="00312400"/>
    <w:rsid w:val="00312739"/>
    <w:rsid w:val="00312D10"/>
    <w:rsid w:val="00314656"/>
    <w:rsid w:val="003148C3"/>
    <w:rsid w:val="00315629"/>
    <w:rsid w:val="00315C1B"/>
    <w:rsid w:val="003174EB"/>
    <w:rsid w:val="003178DA"/>
    <w:rsid w:val="00317DB8"/>
    <w:rsid w:val="003205D4"/>
    <w:rsid w:val="00320618"/>
    <w:rsid w:val="00320FF7"/>
    <w:rsid w:val="0032100B"/>
    <w:rsid w:val="0032122E"/>
    <w:rsid w:val="0032193A"/>
    <w:rsid w:val="00321BD7"/>
    <w:rsid w:val="00321D68"/>
    <w:rsid w:val="003224A1"/>
    <w:rsid w:val="0032260F"/>
    <w:rsid w:val="003228DA"/>
    <w:rsid w:val="00323D6B"/>
    <w:rsid w:val="00325708"/>
    <w:rsid w:val="003259E5"/>
    <w:rsid w:val="00325A78"/>
    <w:rsid w:val="00325B97"/>
    <w:rsid w:val="00326957"/>
    <w:rsid w:val="00326AE2"/>
    <w:rsid w:val="0033081F"/>
    <w:rsid w:val="00330AD0"/>
    <w:rsid w:val="00331426"/>
    <w:rsid w:val="0033171D"/>
    <w:rsid w:val="00331E11"/>
    <w:rsid w:val="00331FC3"/>
    <w:rsid w:val="00332104"/>
    <w:rsid w:val="003325EB"/>
    <w:rsid w:val="003326C2"/>
    <w:rsid w:val="00333403"/>
    <w:rsid w:val="003335D3"/>
    <w:rsid w:val="003336B3"/>
    <w:rsid w:val="00334583"/>
    <w:rsid w:val="00334A69"/>
    <w:rsid w:val="00334FA1"/>
    <w:rsid w:val="00335B75"/>
    <w:rsid w:val="00335D8C"/>
    <w:rsid w:val="00336072"/>
    <w:rsid w:val="003363A1"/>
    <w:rsid w:val="00336E49"/>
    <w:rsid w:val="00337F1E"/>
    <w:rsid w:val="003401E0"/>
    <w:rsid w:val="003406E4"/>
    <w:rsid w:val="0034075D"/>
    <w:rsid w:val="00341CE8"/>
    <w:rsid w:val="0034226D"/>
    <w:rsid w:val="00342972"/>
    <w:rsid w:val="00342CA4"/>
    <w:rsid w:val="00342FDD"/>
    <w:rsid w:val="00343E74"/>
    <w:rsid w:val="003440BF"/>
    <w:rsid w:val="0034429B"/>
    <w:rsid w:val="00344866"/>
    <w:rsid w:val="00344983"/>
    <w:rsid w:val="00345E53"/>
    <w:rsid w:val="0034638C"/>
    <w:rsid w:val="003466C2"/>
    <w:rsid w:val="00346F7F"/>
    <w:rsid w:val="00350108"/>
    <w:rsid w:val="00350762"/>
    <w:rsid w:val="003507C4"/>
    <w:rsid w:val="00351297"/>
    <w:rsid w:val="003514FB"/>
    <w:rsid w:val="003519A1"/>
    <w:rsid w:val="00351A7F"/>
    <w:rsid w:val="00352026"/>
    <w:rsid w:val="003521BB"/>
    <w:rsid w:val="00352205"/>
    <w:rsid w:val="00352480"/>
    <w:rsid w:val="0035257D"/>
    <w:rsid w:val="003526E6"/>
    <w:rsid w:val="003530D2"/>
    <w:rsid w:val="003531E2"/>
    <w:rsid w:val="0035331A"/>
    <w:rsid w:val="003534E1"/>
    <w:rsid w:val="003543A7"/>
    <w:rsid w:val="003548D8"/>
    <w:rsid w:val="003554CA"/>
    <w:rsid w:val="003564A2"/>
    <w:rsid w:val="00357CF7"/>
    <w:rsid w:val="00357ECA"/>
    <w:rsid w:val="00360232"/>
    <w:rsid w:val="003602E0"/>
    <w:rsid w:val="00360D01"/>
    <w:rsid w:val="0036113B"/>
    <w:rsid w:val="0036143D"/>
    <w:rsid w:val="00361CB3"/>
    <w:rsid w:val="00362463"/>
    <w:rsid w:val="00362569"/>
    <w:rsid w:val="0036301D"/>
    <w:rsid w:val="003636CD"/>
    <w:rsid w:val="00363C4B"/>
    <w:rsid w:val="0036487C"/>
    <w:rsid w:val="00364FF9"/>
    <w:rsid w:val="0036513E"/>
    <w:rsid w:val="00365411"/>
    <w:rsid w:val="00365B6C"/>
    <w:rsid w:val="00365FA2"/>
    <w:rsid w:val="00366C69"/>
    <w:rsid w:val="00367441"/>
    <w:rsid w:val="00367B1D"/>
    <w:rsid w:val="00370257"/>
    <w:rsid w:val="003708A2"/>
    <w:rsid w:val="003708A8"/>
    <w:rsid w:val="00370E4F"/>
    <w:rsid w:val="00371215"/>
    <w:rsid w:val="00372BF7"/>
    <w:rsid w:val="00372E02"/>
    <w:rsid w:val="00372F0D"/>
    <w:rsid w:val="00373770"/>
    <w:rsid w:val="0037377C"/>
    <w:rsid w:val="00374059"/>
    <w:rsid w:val="00374465"/>
    <w:rsid w:val="0037495E"/>
    <w:rsid w:val="0037535B"/>
    <w:rsid w:val="0037552D"/>
    <w:rsid w:val="00375556"/>
    <w:rsid w:val="003756DB"/>
    <w:rsid w:val="00375970"/>
    <w:rsid w:val="003766E8"/>
    <w:rsid w:val="003770BB"/>
    <w:rsid w:val="003776EC"/>
    <w:rsid w:val="0037771A"/>
    <w:rsid w:val="003802DC"/>
    <w:rsid w:val="00380E4E"/>
    <w:rsid w:val="00380FBF"/>
    <w:rsid w:val="0038218B"/>
    <w:rsid w:val="00382371"/>
    <w:rsid w:val="00382410"/>
    <w:rsid w:val="00382A43"/>
    <w:rsid w:val="00382B3C"/>
    <w:rsid w:val="00382D4F"/>
    <w:rsid w:val="00382D60"/>
    <w:rsid w:val="00382F29"/>
    <w:rsid w:val="00383C8D"/>
    <w:rsid w:val="0038464C"/>
    <w:rsid w:val="003852FB"/>
    <w:rsid w:val="00385429"/>
    <w:rsid w:val="00385B05"/>
    <w:rsid w:val="00386382"/>
    <w:rsid w:val="00386460"/>
    <w:rsid w:val="003865EF"/>
    <w:rsid w:val="00386BA9"/>
    <w:rsid w:val="003870B6"/>
    <w:rsid w:val="00390017"/>
    <w:rsid w:val="003901A3"/>
    <w:rsid w:val="0039072F"/>
    <w:rsid w:val="00390A22"/>
    <w:rsid w:val="00391286"/>
    <w:rsid w:val="003913B5"/>
    <w:rsid w:val="00393119"/>
    <w:rsid w:val="003936AF"/>
    <w:rsid w:val="00393844"/>
    <w:rsid w:val="003940CE"/>
    <w:rsid w:val="003949A2"/>
    <w:rsid w:val="003951DA"/>
    <w:rsid w:val="00397C1D"/>
    <w:rsid w:val="003A0F8A"/>
    <w:rsid w:val="003A11FC"/>
    <w:rsid w:val="003A180F"/>
    <w:rsid w:val="003A184A"/>
    <w:rsid w:val="003A18DD"/>
    <w:rsid w:val="003A20C8"/>
    <w:rsid w:val="003A2A0B"/>
    <w:rsid w:val="003A2C29"/>
    <w:rsid w:val="003A2EC3"/>
    <w:rsid w:val="003A36F2"/>
    <w:rsid w:val="003A3BE0"/>
    <w:rsid w:val="003A3D39"/>
    <w:rsid w:val="003A3EC7"/>
    <w:rsid w:val="003A40B4"/>
    <w:rsid w:val="003A4D6E"/>
    <w:rsid w:val="003A72E7"/>
    <w:rsid w:val="003A7834"/>
    <w:rsid w:val="003B03A4"/>
    <w:rsid w:val="003B0B5B"/>
    <w:rsid w:val="003B0D99"/>
    <w:rsid w:val="003B0E79"/>
    <w:rsid w:val="003B19A2"/>
    <w:rsid w:val="003B3575"/>
    <w:rsid w:val="003B50BC"/>
    <w:rsid w:val="003B538B"/>
    <w:rsid w:val="003B598E"/>
    <w:rsid w:val="003B5C6D"/>
    <w:rsid w:val="003B5D97"/>
    <w:rsid w:val="003B63A4"/>
    <w:rsid w:val="003B68FE"/>
    <w:rsid w:val="003B6D7D"/>
    <w:rsid w:val="003B6FB9"/>
    <w:rsid w:val="003B7D7E"/>
    <w:rsid w:val="003C0365"/>
    <w:rsid w:val="003C0DCB"/>
    <w:rsid w:val="003C1012"/>
    <w:rsid w:val="003C11C9"/>
    <w:rsid w:val="003C1229"/>
    <w:rsid w:val="003C1FD4"/>
    <w:rsid w:val="003C211F"/>
    <w:rsid w:val="003C213D"/>
    <w:rsid w:val="003C25AD"/>
    <w:rsid w:val="003C2D21"/>
    <w:rsid w:val="003C2DB3"/>
    <w:rsid w:val="003C38F4"/>
    <w:rsid w:val="003C3B63"/>
    <w:rsid w:val="003C3BB6"/>
    <w:rsid w:val="003C548F"/>
    <w:rsid w:val="003C5E6B"/>
    <w:rsid w:val="003C65D8"/>
    <w:rsid w:val="003C662B"/>
    <w:rsid w:val="003C69B4"/>
    <w:rsid w:val="003C7362"/>
    <w:rsid w:val="003C7AD7"/>
    <w:rsid w:val="003D0CB7"/>
    <w:rsid w:val="003D0FC3"/>
    <w:rsid w:val="003D2070"/>
    <w:rsid w:val="003D2AE0"/>
    <w:rsid w:val="003D2C1D"/>
    <w:rsid w:val="003D2C34"/>
    <w:rsid w:val="003D2D29"/>
    <w:rsid w:val="003D343E"/>
    <w:rsid w:val="003D3DDD"/>
    <w:rsid w:val="003D49FD"/>
    <w:rsid w:val="003D4A21"/>
    <w:rsid w:val="003D5CBF"/>
    <w:rsid w:val="003D66D2"/>
    <w:rsid w:val="003D6CB6"/>
    <w:rsid w:val="003D7EE3"/>
    <w:rsid w:val="003E07AE"/>
    <w:rsid w:val="003E0A1D"/>
    <w:rsid w:val="003E0BF0"/>
    <w:rsid w:val="003E0F9B"/>
    <w:rsid w:val="003E14FC"/>
    <w:rsid w:val="003E1687"/>
    <w:rsid w:val="003E19BE"/>
    <w:rsid w:val="003E1F58"/>
    <w:rsid w:val="003E2710"/>
    <w:rsid w:val="003E28B9"/>
    <w:rsid w:val="003E2976"/>
    <w:rsid w:val="003E4858"/>
    <w:rsid w:val="003E5480"/>
    <w:rsid w:val="003E580E"/>
    <w:rsid w:val="003E6316"/>
    <w:rsid w:val="003E6884"/>
    <w:rsid w:val="003E6AC5"/>
    <w:rsid w:val="003E7410"/>
    <w:rsid w:val="003E76EB"/>
    <w:rsid w:val="003E7794"/>
    <w:rsid w:val="003E785D"/>
    <w:rsid w:val="003F0096"/>
    <w:rsid w:val="003F0558"/>
    <w:rsid w:val="003F0850"/>
    <w:rsid w:val="003F0D12"/>
    <w:rsid w:val="003F160C"/>
    <w:rsid w:val="003F2B8C"/>
    <w:rsid w:val="003F324F"/>
    <w:rsid w:val="003F33AE"/>
    <w:rsid w:val="003F33BC"/>
    <w:rsid w:val="003F3D4E"/>
    <w:rsid w:val="003F477E"/>
    <w:rsid w:val="003F5AA8"/>
    <w:rsid w:val="003F6732"/>
    <w:rsid w:val="003F6CD2"/>
    <w:rsid w:val="003F788D"/>
    <w:rsid w:val="00400F03"/>
    <w:rsid w:val="0040126E"/>
    <w:rsid w:val="00401C90"/>
    <w:rsid w:val="004020D4"/>
    <w:rsid w:val="004021B6"/>
    <w:rsid w:val="004035C3"/>
    <w:rsid w:val="004047C4"/>
    <w:rsid w:val="00404E0E"/>
    <w:rsid w:val="004053F8"/>
    <w:rsid w:val="0040570B"/>
    <w:rsid w:val="00405EDB"/>
    <w:rsid w:val="00405FB1"/>
    <w:rsid w:val="0040613E"/>
    <w:rsid w:val="00406460"/>
    <w:rsid w:val="004067AD"/>
    <w:rsid w:val="00407D8C"/>
    <w:rsid w:val="00407E0A"/>
    <w:rsid w:val="00411E7F"/>
    <w:rsid w:val="00412432"/>
    <w:rsid w:val="00412461"/>
    <w:rsid w:val="00412546"/>
    <w:rsid w:val="004127F1"/>
    <w:rsid w:val="00413053"/>
    <w:rsid w:val="0041319C"/>
    <w:rsid w:val="004137B6"/>
    <w:rsid w:val="00413A54"/>
    <w:rsid w:val="00413C10"/>
    <w:rsid w:val="00413CD9"/>
    <w:rsid w:val="00413F9A"/>
    <w:rsid w:val="004140CA"/>
    <w:rsid w:val="00414C65"/>
    <w:rsid w:val="0041532C"/>
    <w:rsid w:val="00415D76"/>
    <w:rsid w:val="00416665"/>
    <w:rsid w:val="00416A67"/>
    <w:rsid w:val="00416ACB"/>
    <w:rsid w:val="00421391"/>
    <w:rsid w:val="00421752"/>
    <w:rsid w:val="00421DCF"/>
    <w:rsid w:val="00422130"/>
    <w:rsid w:val="00422341"/>
    <w:rsid w:val="00423641"/>
    <w:rsid w:val="00424BFD"/>
    <w:rsid w:val="00425F32"/>
    <w:rsid w:val="00426052"/>
    <w:rsid w:val="00426266"/>
    <w:rsid w:val="00426986"/>
    <w:rsid w:val="00427957"/>
    <w:rsid w:val="00430A2D"/>
    <w:rsid w:val="00430B93"/>
    <w:rsid w:val="00431188"/>
    <w:rsid w:val="00431505"/>
    <w:rsid w:val="004319E5"/>
    <w:rsid w:val="00431AF0"/>
    <w:rsid w:val="0043213A"/>
    <w:rsid w:val="00432377"/>
    <w:rsid w:val="004330E2"/>
    <w:rsid w:val="004330F4"/>
    <w:rsid w:val="00433276"/>
    <w:rsid w:val="00433590"/>
    <w:rsid w:val="0043393D"/>
    <w:rsid w:val="004344C7"/>
    <w:rsid w:val="00435274"/>
    <w:rsid w:val="004352AD"/>
    <w:rsid w:val="00435344"/>
    <w:rsid w:val="0043545D"/>
    <w:rsid w:val="0043572B"/>
    <w:rsid w:val="00435D17"/>
    <w:rsid w:val="00435FE2"/>
    <w:rsid w:val="00436E2F"/>
    <w:rsid w:val="00436EAB"/>
    <w:rsid w:val="00441598"/>
    <w:rsid w:val="004417E6"/>
    <w:rsid w:val="00441B6D"/>
    <w:rsid w:val="00445CB0"/>
    <w:rsid w:val="004461D9"/>
    <w:rsid w:val="00446AAE"/>
    <w:rsid w:val="00446AC6"/>
    <w:rsid w:val="0044759B"/>
    <w:rsid w:val="004477AF"/>
    <w:rsid w:val="00447F54"/>
    <w:rsid w:val="00450B7E"/>
    <w:rsid w:val="00451294"/>
    <w:rsid w:val="0045136B"/>
    <w:rsid w:val="0045188F"/>
    <w:rsid w:val="00451C7E"/>
    <w:rsid w:val="00452D10"/>
    <w:rsid w:val="00453BB6"/>
    <w:rsid w:val="00453CAA"/>
    <w:rsid w:val="0045411F"/>
    <w:rsid w:val="00455113"/>
    <w:rsid w:val="00456421"/>
    <w:rsid w:val="004566D0"/>
    <w:rsid w:val="00456DAB"/>
    <w:rsid w:val="004601FF"/>
    <w:rsid w:val="00460815"/>
    <w:rsid w:val="004609AF"/>
    <w:rsid w:val="00460C8D"/>
    <w:rsid w:val="00460CC3"/>
    <w:rsid w:val="00460E86"/>
    <w:rsid w:val="00461D43"/>
    <w:rsid w:val="0046240F"/>
    <w:rsid w:val="004624D8"/>
    <w:rsid w:val="00462799"/>
    <w:rsid w:val="004646B4"/>
    <w:rsid w:val="00464A58"/>
    <w:rsid w:val="00464A88"/>
    <w:rsid w:val="004651A0"/>
    <w:rsid w:val="004651BA"/>
    <w:rsid w:val="0046566C"/>
    <w:rsid w:val="00466532"/>
    <w:rsid w:val="00467365"/>
    <w:rsid w:val="00467488"/>
    <w:rsid w:val="004705C5"/>
    <w:rsid w:val="0047083E"/>
    <w:rsid w:val="00470E36"/>
    <w:rsid w:val="00470EB5"/>
    <w:rsid w:val="004711A1"/>
    <w:rsid w:val="00471B73"/>
    <w:rsid w:val="00471DD0"/>
    <w:rsid w:val="0047286B"/>
    <w:rsid w:val="00472E27"/>
    <w:rsid w:val="00473609"/>
    <w:rsid w:val="00474220"/>
    <w:rsid w:val="00474B89"/>
    <w:rsid w:val="004752D3"/>
    <w:rsid w:val="004754E1"/>
    <w:rsid w:val="00475CE0"/>
    <w:rsid w:val="00476827"/>
    <w:rsid w:val="00476BD4"/>
    <w:rsid w:val="00477C35"/>
    <w:rsid w:val="00480988"/>
    <w:rsid w:val="00480CFA"/>
    <w:rsid w:val="00480E05"/>
    <w:rsid w:val="004815E4"/>
    <w:rsid w:val="004822C3"/>
    <w:rsid w:val="0048240E"/>
    <w:rsid w:val="00482BBE"/>
    <w:rsid w:val="00482EBE"/>
    <w:rsid w:val="00483A12"/>
    <w:rsid w:val="00483A59"/>
    <w:rsid w:val="0048400F"/>
    <w:rsid w:val="004846C5"/>
    <w:rsid w:val="00484A77"/>
    <w:rsid w:val="00484B1F"/>
    <w:rsid w:val="00484FD8"/>
    <w:rsid w:val="0048540F"/>
    <w:rsid w:val="00485753"/>
    <w:rsid w:val="00485970"/>
    <w:rsid w:val="00485C0D"/>
    <w:rsid w:val="00486575"/>
    <w:rsid w:val="004866D0"/>
    <w:rsid w:val="00486936"/>
    <w:rsid w:val="0049041E"/>
    <w:rsid w:val="00493E45"/>
    <w:rsid w:val="00494242"/>
    <w:rsid w:val="00494E8E"/>
    <w:rsid w:val="004955BC"/>
    <w:rsid w:val="00495D63"/>
    <w:rsid w:val="0049648F"/>
    <w:rsid w:val="004965D6"/>
    <w:rsid w:val="00496606"/>
    <w:rsid w:val="00496F05"/>
    <w:rsid w:val="00497370"/>
    <w:rsid w:val="0049785B"/>
    <w:rsid w:val="00497FC2"/>
    <w:rsid w:val="004A005C"/>
    <w:rsid w:val="004A0180"/>
    <w:rsid w:val="004A0361"/>
    <w:rsid w:val="004A0F39"/>
    <w:rsid w:val="004A108E"/>
    <w:rsid w:val="004A215A"/>
    <w:rsid w:val="004A251F"/>
    <w:rsid w:val="004A26C8"/>
    <w:rsid w:val="004A2A76"/>
    <w:rsid w:val="004A2DBC"/>
    <w:rsid w:val="004A33ED"/>
    <w:rsid w:val="004A3BF1"/>
    <w:rsid w:val="004A3E42"/>
    <w:rsid w:val="004A3F0E"/>
    <w:rsid w:val="004A452A"/>
    <w:rsid w:val="004A4715"/>
    <w:rsid w:val="004A476D"/>
    <w:rsid w:val="004A491E"/>
    <w:rsid w:val="004A4937"/>
    <w:rsid w:val="004A5046"/>
    <w:rsid w:val="004A5575"/>
    <w:rsid w:val="004A565E"/>
    <w:rsid w:val="004A573D"/>
    <w:rsid w:val="004A5DF3"/>
    <w:rsid w:val="004A6134"/>
    <w:rsid w:val="004A6593"/>
    <w:rsid w:val="004A7092"/>
    <w:rsid w:val="004A7E6F"/>
    <w:rsid w:val="004B02AE"/>
    <w:rsid w:val="004B02BD"/>
    <w:rsid w:val="004B0C58"/>
    <w:rsid w:val="004B12DF"/>
    <w:rsid w:val="004B2585"/>
    <w:rsid w:val="004B413D"/>
    <w:rsid w:val="004B49E6"/>
    <w:rsid w:val="004B4D69"/>
    <w:rsid w:val="004B4E02"/>
    <w:rsid w:val="004C01A8"/>
    <w:rsid w:val="004C08A3"/>
    <w:rsid w:val="004C0AC6"/>
    <w:rsid w:val="004C1840"/>
    <w:rsid w:val="004C18EC"/>
    <w:rsid w:val="004C24C9"/>
    <w:rsid w:val="004C274E"/>
    <w:rsid w:val="004C2F50"/>
    <w:rsid w:val="004C31B6"/>
    <w:rsid w:val="004C32DB"/>
    <w:rsid w:val="004C3432"/>
    <w:rsid w:val="004C34A5"/>
    <w:rsid w:val="004C3860"/>
    <w:rsid w:val="004C5319"/>
    <w:rsid w:val="004C56E9"/>
    <w:rsid w:val="004C621F"/>
    <w:rsid w:val="004C6585"/>
    <w:rsid w:val="004C685D"/>
    <w:rsid w:val="004C6F6F"/>
    <w:rsid w:val="004C7432"/>
    <w:rsid w:val="004C76E6"/>
    <w:rsid w:val="004C7948"/>
    <w:rsid w:val="004C7B22"/>
    <w:rsid w:val="004C7BB8"/>
    <w:rsid w:val="004C7C60"/>
    <w:rsid w:val="004D0DFE"/>
    <w:rsid w:val="004D11A6"/>
    <w:rsid w:val="004D1696"/>
    <w:rsid w:val="004D1D91"/>
    <w:rsid w:val="004D20AE"/>
    <w:rsid w:val="004D22C3"/>
    <w:rsid w:val="004D2B9B"/>
    <w:rsid w:val="004D2E8A"/>
    <w:rsid w:val="004D343D"/>
    <w:rsid w:val="004D675D"/>
    <w:rsid w:val="004D6F4D"/>
    <w:rsid w:val="004D6F95"/>
    <w:rsid w:val="004D72FE"/>
    <w:rsid w:val="004D7650"/>
    <w:rsid w:val="004D7A54"/>
    <w:rsid w:val="004D7E91"/>
    <w:rsid w:val="004E003A"/>
    <w:rsid w:val="004E0768"/>
    <w:rsid w:val="004E118C"/>
    <w:rsid w:val="004E14FA"/>
    <w:rsid w:val="004E1A31"/>
    <w:rsid w:val="004E22F3"/>
    <w:rsid w:val="004E25E6"/>
    <w:rsid w:val="004E2DE0"/>
    <w:rsid w:val="004E3111"/>
    <w:rsid w:val="004E3B86"/>
    <w:rsid w:val="004E3D7D"/>
    <w:rsid w:val="004E4060"/>
    <w:rsid w:val="004E409A"/>
    <w:rsid w:val="004E6701"/>
    <w:rsid w:val="004E6FC8"/>
    <w:rsid w:val="004E7DF3"/>
    <w:rsid w:val="004F0FB9"/>
    <w:rsid w:val="004F2F7E"/>
    <w:rsid w:val="004F32B5"/>
    <w:rsid w:val="004F3E22"/>
    <w:rsid w:val="004F3F25"/>
    <w:rsid w:val="004F407E"/>
    <w:rsid w:val="004F4BCA"/>
    <w:rsid w:val="004F5479"/>
    <w:rsid w:val="004F62ED"/>
    <w:rsid w:val="004F7528"/>
    <w:rsid w:val="004F794D"/>
    <w:rsid w:val="004F7AE9"/>
    <w:rsid w:val="004F7BCA"/>
    <w:rsid w:val="004F7D89"/>
    <w:rsid w:val="00500F20"/>
    <w:rsid w:val="00501981"/>
    <w:rsid w:val="00501A85"/>
    <w:rsid w:val="00501BB3"/>
    <w:rsid w:val="005021DD"/>
    <w:rsid w:val="005023D1"/>
    <w:rsid w:val="005026CA"/>
    <w:rsid w:val="00502B72"/>
    <w:rsid w:val="0050302A"/>
    <w:rsid w:val="00504080"/>
    <w:rsid w:val="00504A33"/>
    <w:rsid w:val="00504BC1"/>
    <w:rsid w:val="00505134"/>
    <w:rsid w:val="00505322"/>
    <w:rsid w:val="005056B2"/>
    <w:rsid w:val="00505C04"/>
    <w:rsid w:val="00506197"/>
    <w:rsid w:val="00510E2F"/>
    <w:rsid w:val="00511DEC"/>
    <w:rsid w:val="00511F15"/>
    <w:rsid w:val="0051318C"/>
    <w:rsid w:val="005133E7"/>
    <w:rsid w:val="00513CBE"/>
    <w:rsid w:val="005142CD"/>
    <w:rsid w:val="005143C9"/>
    <w:rsid w:val="00514B10"/>
    <w:rsid w:val="00514F65"/>
    <w:rsid w:val="00515609"/>
    <w:rsid w:val="005157A9"/>
    <w:rsid w:val="00517224"/>
    <w:rsid w:val="005173A7"/>
    <w:rsid w:val="005177E1"/>
    <w:rsid w:val="00517E3E"/>
    <w:rsid w:val="0052014A"/>
    <w:rsid w:val="00520C0A"/>
    <w:rsid w:val="005218B6"/>
    <w:rsid w:val="00522589"/>
    <w:rsid w:val="00524545"/>
    <w:rsid w:val="0052483C"/>
    <w:rsid w:val="005255BF"/>
    <w:rsid w:val="005257DE"/>
    <w:rsid w:val="005262B4"/>
    <w:rsid w:val="00526799"/>
    <w:rsid w:val="00526AA9"/>
    <w:rsid w:val="00527200"/>
    <w:rsid w:val="0052738B"/>
    <w:rsid w:val="005277C5"/>
    <w:rsid w:val="00530157"/>
    <w:rsid w:val="00531AB9"/>
    <w:rsid w:val="00531EBE"/>
    <w:rsid w:val="00532F8B"/>
    <w:rsid w:val="00533737"/>
    <w:rsid w:val="00535B79"/>
    <w:rsid w:val="00535D7C"/>
    <w:rsid w:val="00535DAE"/>
    <w:rsid w:val="00535ECC"/>
    <w:rsid w:val="005360C8"/>
    <w:rsid w:val="00536579"/>
    <w:rsid w:val="00536C1E"/>
    <w:rsid w:val="00537B81"/>
    <w:rsid w:val="00537F1D"/>
    <w:rsid w:val="00540482"/>
    <w:rsid w:val="0054054B"/>
    <w:rsid w:val="005419FF"/>
    <w:rsid w:val="0054296D"/>
    <w:rsid w:val="0054303C"/>
    <w:rsid w:val="0054343A"/>
    <w:rsid w:val="0054356E"/>
    <w:rsid w:val="00543974"/>
    <w:rsid w:val="00543EBF"/>
    <w:rsid w:val="00544ABA"/>
    <w:rsid w:val="00545527"/>
    <w:rsid w:val="005458DC"/>
    <w:rsid w:val="0054593A"/>
    <w:rsid w:val="005467DC"/>
    <w:rsid w:val="005467FB"/>
    <w:rsid w:val="00546AE9"/>
    <w:rsid w:val="00546E4C"/>
    <w:rsid w:val="00547989"/>
    <w:rsid w:val="00547BDF"/>
    <w:rsid w:val="00550B12"/>
    <w:rsid w:val="00551320"/>
    <w:rsid w:val="005518A4"/>
    <w:rsid w:val="00551ADD"/>
    <w:rsid w:val="00552768"/>
    <w:rsid w:val="00552935"/>
    <w:rsid w:val="00552EF2"/>
    <w:rsid w:val="00553127"/>
    <w:rsid w:val="0055366D"/>
    <w:rsid w:val="005537D5"/>
    <w:rsid w:val="00553B19"/>
    <w:rsid w:val="00553BFA"/>
    <w:rsid w:val="005544EF"/>
    <w:rsid w:val="00554BE7"/>
    <w:rsid w:val="00555DAF"/>
    <w:rsid w:val="00556D68"/>
    <w:rsid w:val="005570F1"/>
    <w:rsid w:val="00557173"/>
    <w:rsid w:val="005576A1"/>
    <w:rsid w:val="00557842"/>
    <w:rsid w:val="00557A64"/>
    <w:rsid w:val="005605C0"/>
    <w:rsid w:val="00560D23"/>
    <w:rsid w:val="005615D8"/>
    <w:rsid w:val="00561998"/>
    <w:rsid w:val="00562582"/>
    <w:rsid w:val="005626D6"/>
    <w:rsid w:val="0056282A"/>
    <w:rsid w:val="005638D4"/>
    <w:rsid w:val="00564611"/>
    <w:rsid w:val="00564A15"/>
    <w:rsid w:val="00565008"/>
    <w:rsid w:val="005656ED"/>
    <w:rsid w:val="00566544"/>
    <w:rsid w:val="00566608"/>
    <w:rsid w:val="00566ADC"/>
    <w:rsid w:val="00566C83"/>
    <w:rsid w:val="00567659"/>
    <w:rsid w:val="0057005F"/>
    <w:rsid w:val="005700FE"/>
    <w:rsid w:val="00570254"/>
    <w:rsid w:val="00570E24"/>
    <w:rsid w:val="005717E3"/>
    <w:rsid w:val="00572760"/>
    <w:rsid w:val="0057295B"/>
    <w:rsid w:val="00572CE0"/>
    <w:rsid w:val="00572F4B"/>
    <w:rsid w:val="005743DE"/>
    <w:rsid w:val="00574F3F"/>
    <w:rsid w:val="0057562C"/>
    <w:rsid w:val="005759F6"/>
    <w:rsid w:val="00575E3E"/>
    <w:rsid w:val="00575F71"/>
    <w:rsid w:val="005765F5"/>
    <w:rsid w:val="00576D6C"/>
    <w:rsid w:val="00577961"/>
    <w:rsid w:val="00577A2E"/>
    <w:rsid w:val="00577BF8"/>
    <w:rsid w:val="005800D6"/>
    <w:rsid w:val="00580306"/>
    <w:rsid w:val="00580B27"/>
    <w:rsid w:val="00580E48"/>
    <w:rsid w:val="00580F0A"/>
    <w:rsid w:val="00581246"/>
    <w:rsid w:val="0058241E"/>
    <w:rsid w:val="00582558"/>
    <w:rsid w:val="00582C3A"/>
    <w:rsid w:val="00582E1A"/>
    <w:rsid w:val="00583147"/>
    <w:rsid w:val="00584416"/>
    <w:rsid w:val="00584B39"/>
    <w:rsid w:val="00584CE4"/>
    <w:rsid w:val="00585028"/>
    <w:rsid w:val="005854D1"/>
    <w:rsid w:val="00585AD6"/>
    <w:rsid w:val="00585F5B"/>
    <w:rsid w:val="0058620A"/>
    <w:rsid w:val="00587FC0"/>
    <w:rsid w:val="0059051F"/>
    <w:rsid w:val="005906AD"/>
    <w:rsid w:val="00590DA6"/>
    <w:rsid w:val="00591C7D"/>
    <w:rsid w:val="00591CDE"/>
    <w:rsid w:val="00592602"/>
    <w:rsid w:val="005929C6"/>
    <w:rsid w:val="00592B03"/>
    <w:rsid w:val="0059369B"/>
    <w:rsid w:val="00593AB9"/>
    <w:rsid w:val="00594721"/>
    <w:rsid w:val="0059485B"/>
    <w:rsid w:val="00594ABB"/>
    <w:rsid w:val="00594D1C"/>
    <w:rsid w:val="00594E36"/>
    <w:rsid w:val="00594F0A"/>
    <w:rsid w:val="0059525E"/>
    <w:rsid w:val="005952AB"/>
    <w:rsid w:val="00595887"/>
    <w:rsid w:val="00595FEE"/>
    <w:rsid w:val="005961F7"/>
    <w:rsid w:val="005964CA"/>
    <w:rsid w:val="00596B9C"/>
    <w:rsid w:val="005A054D"/>
    <w:rsid w:val="005A0931"/>
    <w:rsid w:val="005A0A46"/>
    <w:rsid w:val="005A10B9"/>
    <w:rsid w:val="005A11EA"/>
    <w:rsid w:val="005A269F"/>
    <w:rsid w:val="005A305E"/>
    <w:rsid w:val="005A30BB"/>
    <w:rsid w:val="005A3887"/>
    <w:rsid w:val="005A4851"/>
    <w:rsid w:val="005A4C3A"/>
    <w:rsid w:val="005A7E2E"/>
    <w:rsid w:val="005B0542"/>
    <w:rsid w:val="005B1142"/>
    <w:rsid w:val="005B11CF"/>
    <w:rsid w:val="005B1CB4"/>
    <w:rsid w:val="005B2225"/>
    <w:rsid w:val="005B2799"/>
    <w:rsid w:val="005B2B77"/>
    <w:rsid w:val="005B318C"/>
    <w:rsid w:val="005B3280"/>
    <w:rsid w:val="005B357A"/>
    <w:rsid w:val="005B3719"/>
    <w:rsid w:val="005B3D4A"/>
    <w:rsid w:val="005B3E97"/>
    <w:rsid w:val="005B4D87"/>
    <w:rsid w:val="005B5443"/>
    <w:rsid w:val="005B5886"/>
    <w:rsid w:val="005B5E9D"/>
    <w:rsid w:val="005B6E26"/>
    <w:rsid w:val="005B7CEF"/>
    <w:rsid w:val="005B7DD1"/>
    <w:rsid w:val="005C00A0"/>
    <w:rsid w:val="005C0286"/>
    <w:rsid w:val="005C1E8A"/>
    <w:rsid w:val="005C28FA"/>
    <w:rsid w:val="005C3A98"/>
    <w:rsid w:val="005C40F4"/>
    <w:rsid w:val="005C43BE"/>
    <w:rsid w:val="005C44F3"/>
    <w:rsid w:val="005C5758"/>
    <w:rsid w:val="005C583B"/>
    <w:rsid w:val="005C6399"/>
    <w:rsid w:val="005C712D"/>
    <w:rsid w:val="005C752B"/>
    <w:rsid w:val="005C7B7E"/>
    <w:rsid w:val="005C7C75"/>
    <w:rsid w:val="005C7F2E"/>
    <w:rsid w:val="005D08EB"/>
    <w:rsid w:val="005D0C63"/>
    <w:rsid w:val="005D0E4F"/>
    <w:rsid w:val="005D1E32"/>
    <w:rsid w:val="005D206B"/>
    <w:rsid w:val="005D22B7"/>
    <w:rsid w:val="005D29CD"/>
    <w:rsid w:val="005D2B5A"/>
    <w:rsid w:val="005D2BDE"/>
    <w:rsid w:val="005D2E03"/>
    <w:rsid w:val="005D3D76"/>
    <w:rsid w:val="005D4138"/>
    <w:rsid w:val="005D4578"/>
    <w:rsid w:val="005D4EFA"/>
    <w:rsid w:val="005D55BA"/>
    <w:rsid w:val="005D5ADB"/>
    <w:rsid w:val="005D648A"/>
    <w:rsid w:val="005D7E0D"/>
    <w:rsid w:val="005E234A"/>
    <w:rsid w:val="005E264C"/>
    <w:rsid w:val="005E268E"/>
    <w:rsid w:val="005E35CC"/>
    <w:rsid w:val="005E371E"/>
    <w:rsid w:val="005E3C2B"/>
    <w:rsid w:val="005E4E9C"/>
    <w:rsid w:val="005E4F42"/>
    <w:rsid w:val="005E53F9"/>
    <w:rsid w:val="005E5CC9"/>
    <w:rsid w:val="005E5DFF"/>
    <w:rsid w:val="005E6590"/>
    <w:rsid w:val="005E6697"/>
    <w:rsid w:val="005E775D"/>
    <w:rsid w:val="005E7BB4"/>
    <w:rsid w:val="005F0A43"/>
    <w:rsid w:val="005F0CA1"/>
    <w:rsid w:val="005F0F11"/>
    <w:rsid w:val="005F2423"/>
    <w:rsid w:val="005F27BF"/>
    <w:rsid w:val="005F3054"/>
    <w:rsid w:val="005F362E"/>
    <w:rsid w:val="005F4107"/>
    <w:rsid w:val="005F4171"/>
    <w:rsid w:val="005F46D6"/>
    <w:rsid w:val="005F46E4"/>
    <w:rsid w:val="005F4DD6"/>
    <w:rsid w:val="005F50D8"/>
    <w:rsid w:val="005F53A1"/>
    <w:rsid w:val="005F5C59"/>
    <w:rsid w:val="005F6233"/>
    <w:rsid w:val="005F69CA"/>
    <w:rsid w:val="005F6B77"/>
    <w:rsid w:val="005F7487"/>
    <w:rsid w:val="005F7E04"/>
    <w:rsid w:val="006002C7"/>
    <w:rsid w:val="00600F95"/>
    <w:rsid w:val="006017D9"/>
    <w:rsid w:val="00601839"/>
    <w:rsid w:val="00602759"/>
    <w:rsid w:val="0060277A"/>
    <w:rsid w:val="00602B7C"/>
    <w:rsid w:val="00603312"/>
    <w:rsid w:val="00603CB4"/>
    <w:rsid w:val="006047C8"/>
    <w:rsid w:val="00604C99"/>
    <w:rsid w:val="00604DC7"/>
    <w:rsid w:val="00604E47"/>
    <w:rsid w:val="00605441"/>
    <w:rsid w:val="00605C1A"/>
    <w:rsid w:val="00606353"/>
    <w:rsid w:val="0060676A"/>
    <w:rsid w:val="00606970"/>
    <w:rsid w:val="00606A20"/>
    <w:rsid w:val="006072C6"/>
    <w:rsid w:val="00607A2E"/>
    <w:rsid w:val="006103EB"/>
    <w:rsid w:val="006111AC"/>
    <w:rsid w:val="00612F7F"/>
    <w:rsid w:val="006130F7"/>
    <w:rsid w:val="00613972"/>
    <w:rsid w:val="00613AF8"/>
    <w:rsid w:val="00613D8E"/>
    <w:rsid w:val="00613E35"/>
    <w:rsid w:val="0061401B"/>
    <w:rsid w:val="006142E0"/>
    <w:rsid w:val="0061449E"/>
    <w:rsid w:val="006152F5"/>
    <w:rsid w:val="0061548C"/>
    <w:rsid w:val="00616112"/>
    <w:rsid w:val="00616351"/>
    <w:rsid w:val="00616E32"/>
    <w:rsid w:val="006178F1"/>
    <w:rsid w:val="00617FD1"/>
    <w:rsid w:val="006200CB"/>
    <w:rsid w:val="006201FF"/>
    <w:rsid w:val="006205CA"/>
    <w:rsid w:val="006207E9"/>
    <w:rsid w:val="00620A29"/>
    <w:rsid w:val="00621454"/>
    <w:rsid w:val="006217DD"/>
    <w:rsid w:val="00621F53"/>
    <w:rsid w:val="00622940"/>
    <w:rsid w:val="00622C3A"/>
    <w:rsid w:val="00622E2A"/>
    <w:rsid w:val="00623089"/>
    <w:rsid w:val="0062308E"/>
    <w:rsid w:val="0062332B"/>
    <w:rsid w:val="006234C4"/>
    <w:rsid w:val="00623C93"/>
    <w:rsid w:val="006244C9"/>
    <w:rsid w:val="006245F6"/>
    <w:rsid w:val="0062475D"/>
    <w:rsid w:val="0062495F"/>
    <w:rsid w:val="0062580A"/>
    <w:rsid w:val="00625DD3"/>
    <w:rsid w:val="00625DF4"/>
    <w:rsid w:val="0062660B"/>
    <w:rsid w:val="00626A94"/>
    <w:rsid w:val="00626AD1"/>
    <w:rsid w:val="00627C2C"/>
    <w:rsid w:val="00627C41"/>
    <w:rsid w:val="0063008B"/>
    <w:rsid w:val="006304BC"/>
    <w:rsid w:val="006307B7"/>
    <w:rsid w:val="00630DCE"/>
    <w:rsid w:val="0063103F"/>
    <w:rsid w:val="00631076"/>
    <w:rsid w:val="0063120A"/>
    <w:rsid w:val="0063150B"/>
    <w:rsid w:val="00631585"/>
    <w:rsid w:val="00631A3E"/>
    <w:rsid w:val="00633212"/>
    <w:rsid w:val="0063402B"/>
    <w:rsid w:val="00634ACF"/>
    <w:rsid w:val="00634B9E"/>
    <w:rsid w:val="00635035"/>
    <w:rsid w:val="0063580D"/>
    <w:rsid w:val="00635CAE"/>
    <w:rsid w:val="006365B7"/>
    <w:rsid w:val="00637240"/>
    <w:rsid w:val="0064015A"/>
    <w:rsid w:val="006402F8"/>
    <w:rsid w:val="006416A2"/>
    <w:rsid w:val="00641950"/>
    <w:rsid w:val="00641A87"/>
    <w:rsid w:val="006427D1"/>
    <w:rsid w:val="00642AF6"/>
    <w:rsid w:val="00643660"/>
    <w:rsid w:val="00643B5B"/>
    <w:rsid w:val="006454A2"/>
    <w:rsid w:val="00646077"/>
    <w:rsid w:val="00646FEC"/>
    <w:rsid w:val="00647015"/>
    <w:rsid w:val="00650139"/>
    <w:rsid w:val="00650BE1"/>
    <w:rsid w:val="0065100A"/>
    <w:rsid w:val="00651CBD"/>
    <w:rsid w:val="00652756"/>
    <w:rsid w:val="00652AD8"/>
    <w:rsid w:val="00652B79"/>
    <w:rsid w:val="006533C3"/>
    <w:rsid w:val="00653673"/>
    <w:rsid w:val="00654068"/>
    <w:rsid w:val="006548CE"/>
    <w:rsid w:val="00654B38"/>
    <w:rsid w:val="00654B83"/>
    <w:rsid w:val="00655061"/>
    <w:rsid w:val="0065510C"/>
    <w:rsid w:val="00655B63"/>
    <w:rsid w:val="006571F6"/>
    <w:rsid w:val="00657F2E"/>
    <w:rsid w:val="006618CC"/>
    <w:rsid w:val="00662111"/>
    <w:rsid w:val="00662118"/>
    <w:rsid w:val="006638AD"/>
    <w:rsid w:val="00664356"/>
    <w:rsid w:val="00665507"/>
    <w:rsid w:val="006669D6"/>
    <w:rsid w:val="0066732C"/>
    <w:rsid w:val="00667517"/>
    <w:rsid w:val="006679F5"/>
    <w:rsid w:val="00667B77"/>
    <w:rsid w:val="006702F3"/>
    <w:rsid w:val="00670651"/>
    <w:rsid w:val="006716DA"/>
    <w:rsid w:val="006728ED"/>
    <w:rsid w:val="006732B1"/>
    <w:rsid w:val="0067384A"/>
    <w:rsid w:val="00673AB6"/>
    <w:rsid w:val="0067446F"/>
    <w:rsid w:val="006746A4"/>
    <w:rsid w:val="00674FFE"/>
    <w:rsid w:val="00675558"/>
    <w:rsid w:val="00675611"/>
    <w:rsid w:val="00675A60"/>
    <w:rsid w:val="0067697E"/>
    <w:rsid w:val="00677203"/>
    <w:rsid w:val="00677443"/>
    <w:rsid w:val="0067769A"/>
    <w:rsid w:val="006778D3"/>
    <w:rsid w:val="006801F8"/>
    <w:rsid w:val="006806A3"/>
    <w:rsid w:val="006806A6"/>
    <w:rsid w:val="00680EEE"/>
    <w:rsid w:val="00681211"/>
    <w:rsid w:val="006812C7"/>
    <w:rsid w:val="00681B36"/>
    <w:rsid w:val="00682947"/>
    <w:rsid w:val="00682E14"/>
    <w:rsid w:val="006839BF"/>
    <w:rsid w:val="006842A8"/>
    <w:rsid w:val="0068436C"/>
    <w:rsid w:val="006845AF"/>
    <w:rsid w:val="0068545E"/>
    <w:rsid w:val="00685545"/>
    <w:rsid w:val="00685FD4"/>
    <w:rsid w:val="00686612"/>
    <w:rsid w:val="0068661E"/>
    <w:rsid w:val="00687826"/>
    <w:rsid w:val="00690907"/>
    <w:rsid w:val="00690A49"/>
    <w:rsid w:val="00690B46"/>
    <w:rsid w:val="00690BB6"/>
    <w:rsid w:val="00690F3A"/>
    <w:rsid w:val="00691B30"/>
    <w:rsid w:val="00693B7C"/>
    <w:rsid w:val="00693E1F"/>
    <w:rsid w:val="00693ECB"/>
    <w:rsid w:val="00694797"/>
    <w:rsid w:val="006951D0"/>
    <w:rsid w:val="00695887"/>
    <w:rsid w:val="0069629A"/>
    <w:rsid w:val="006967B4"/>
    <w:rsid w:val="006969A7"/>
    <w:rsid w:val="00697564"/>
    <w:rsid w:val="00697733"/>
    <w:rsid w:val="006978E1"/>
    <w:rsid w:val="00697BAF"/>
    <w:rsid w:val="00697FDD"/>
    <w:rsid w:val="006A02C3"/>
    <w:rsid w:val="006A1190"/>
    <w:rsid w:val="006A2236"/>
    <w:rsid w:val="006A254E"/>
    <w:rsid w:val="006A2C30"/>
    <w:rsid w:val="006A301C"/>
    <w:rsid w:val="006A3E2B"/>
    <w:rsid w:val="006A410C"/>
    <w:rsid w:val="006A51CC"/>
    <w:rsid w:val="006A540A"/>
    <w:rsid w:val="006A6384"/>
    <w:rsid w:val="006A6E17"/>
    <w:rsid w:val="006A6EBE"/>
    <w:rsid w:val="006A7E0D"/>
    <w:rsid w:val="006B0984"/>
    <w:rsid w:val="006B120D"/>
    <w:rsid w:val="006B148F"/>
    <w:rsid w:val="006B17E7"/>
    <w:rsid w:val="006B19E8"/>
    <w:rsid w:val="006B1A8A"/>
    <w:rsid w:val="006B1FD5"/>
    <w:rsid w:val="006B2C70"/>
    <w:rsid w:val="006B3733"/>
    <w:rsid w:val="006B3D05"/>
    <w:rsid w:val="006B4B77"/>
    <w:rsid w:val="006B4EE5"/>
    <w:rsid w:val="006B5027"/>
    <w:rsid w:val="006B54B3"/>
    <w:rsid w:val="006B555A"/>
    <w:rsid w:val="006B600A"/>
    <w:rsid w:val="006B6635"/>
    <w:rsid w:val="006B7D22"/>
    <w:rsid w:val="006B7D2C"/>
    <w:rsid w:val="006C0B5D"/>
    <w:rsid w:val="006C1019"/>
    <w:rsid w:val="006C1AF8"/>
    <w:rsid w:val="006C1F21"/>
    <w:rsid w:val="006C251E"/>
    <w:rsid w:val="006C2BB5"/>
    <w:rsid w:val="006C2BEE"/>
    <w:rsid w:val="006C3ACB"/>
    <w:rsid w:val="006C3AD8"/>
    <w:rsid w:val="006C4516"/>
    <w:rsid w:val="006C455E"/>
    <w:rsid w:val="006C5069"/>
    <w:rsid w:val="006C5958"/>
    <w:rsid w:val="006C5B4F"/>
    <w:rsid w:val="006C643C"/>
    <w:rsid w:val="006C6E3A"/>
    <w:rsid w:val="006C6FD7"/>
    <w:rsid w:val="006C794A"/>
    <w:rsid w:val="006D00DB"/>
    <w:rsid w:val="006D0361"/>
    <w:rsid w:val="006D11E5"/>
    <w:rsid w:val="006D16B0"/>
    <w:rsid w:val="006D1F7E"/>
    <w:rsid w:val="006D2182"/>
    <w:rsid w:val="006D2444"/>
    <w:rsid w:val="006D254B"/>
    <w:rsid w:val="006D289B"/>
    <w:rsid w:val="006D3BE1"/>
    <w:rsid w:val="006D48FC"/>
    <w:rsid w:val="006D5536"/>
    <w:rsid w:val="006D59B7"/>
    <w:rsid w:val="006D6183"/>
    <w:rsid w:val="006D62BC"/>
    <w:rsid w:val="006D6450"/>
    <w:rsid w:val="006D6939"/>
    <w:rsid w:val="006D6FBB"/>
    <w:rsid w:val="006D70EF"/>
    <w:rsid w:val="006D7285"/>
    <w:rsid w:val="006D7EB0"/>
    <w:rsid w:val="006E0138"/>
    <w:rsid w:val="006E0213"/>
    <w:rsid w:val="006E0BB0"/>
    <w:rsid w:val="006E0BF7"/>
    <w:rsid w:val="006E12C3"/>
    <w:rsid w:val="006E2529"/>
    <w:rsid w:val="006E3D52"/>
    <w:rsid w:val="006E45F3"/>
    <w:rsid w:val="006E49B5"/>
    <w:rsid w:val="006E4A2F"/>
    <w:rsid w:val="006E4ED4"/>
    <w:rsid w:val="006E5E19"/>
    <w:rsid w:val="006E61C3"/>
    <w:rsid w:val="006E77CF"/>
    <w:rsid w:val="006E799D"/>
    <w:rsid w:val="006F03E9"/>
    <w:rsid w:val="006F0593"/>
    <w:rsid w:val="006F0CD2"/>
    <w:rsid w:val="006F0D3D"/>
    <w:rsid w:val="006F1064"/>
    <w:rsid w:val="006F15B9"/>
    <w:rsid w:val="006F1EB7"/>
    <w:rsid w:val="006F3244"/>
    <w:rsid w:val="006F3A7E"/>
    <w:rsid w:val="006F3CF6"/>
    <w:rsid w:val="006F44B4"/>
    <w:rsid w:val="006F52E5"/>
    <w:rsid w:val="006F57C6"/>
    <w:rsid w:val="006F6066"/>
    <w:rsid w:val="006F6850"/>
    <w:rsid w:val="006F707E"/>
    <w:rsid w:val="006F7562"/>
    <w:rsid w:val="007001DC"/>
    <w:rsid w:val="00700EA0"/>
    <w:rsid w:val="00700FF7"/>
    <w:rsid w:val="007016D0"/>
    <w:rsid w:val="007025CB"/>
    <w:rsid w:val="00702C6A"/>
    <w:rsid w:val="007034AA"/>
    <w:rsid w:val="00703C9D"/>
    <w:rsid w:val="007048F1"/>
    <w:rsid w:val="0070490C"/>
    <w:rsid w:val="00704EEA"/>
    <w:rsid w:val="007053F4"/>
    <w:rsid w:val="00705C38"/>
    <w:rsid w:val="00706276"/>
    <w:rsid w:val="00706465"/>
    <w:rsid w:val="0070695A"/>
    <w:rsid w:val="0070782D"/>
    <w:rsid w:val="007109C2"/>
    <w:rsid w:val="00710E38"/>
    <w:rsid w:val="00711340"/>
    <w:rsid w:val="00712340"/>
    <w:rsid w:val="00712C42"/>
    <w:rsid w:val="00713173"/>
    <w:rsid w:val="00713DE4"/>
    <w:rsid w:val="00714C47"/>
    <w:rsid w:val="0071629C"/>
    <w:rsid w:val="00716462"/>
    <w:rsid w:val="00716D87"/>
    <w:rsid w:val="00717C75"/>
    <w:rsid w:val="00720542"/>
    <w:rsid w:val="00721084"/>
    <w:rsid w:val="00721262"/>
    <w:rsid w:val="00721D9B"/>
    <w:rsid w:val="00722121"/>
    <w:rsid w:val="007224B9"/>
    <w:rsid w:val="00722BC0"/>
    <w:rsid w:val="00722D10"/>
    <w:rsid w:val="00722EEE"/>
    <w:rsid w:val="00722F94"/>
    <w:rsid w:val="00723614"/>
    <w:rsid w:val="00723AA7"/>
    <w:rsid w:val="00723B0F"/>
    <w:rsid w:val="0072432E"/>
    <w:rsid w:val="00725374"/>
    <w:rsid w:val="00725575"/>
    <w:rsid w:val="00725691"/>
    <w:rsid w:val="00725F9F"/>
    <w:rsid w:val="00726036"/>
    <w:rsid w:val="00726279"/>
    <w:rsid w:val="00726A9B"/>
    <w:rsid w:val="00727530"/>
    <w:rsid w:val="00727599"/>
    <w:rsid w:val="0072783B"/>
    <w:rsid w:val="00730E6D"/>
    <w:rsid w:val="00731E7C"/>
    <w:rsid w:val="007329EF"/>
    <w:rsid w:val="0073327A"/>
    <w:rsid w:val="00733831"/>
    <w:rsid w:val="00734EBE"/>
    <w:rsid w:val="00735113"/>
    <w:rsid w:val="00735B25"/>
    <w:rsid w:val="00736181"/>
    <w:rsid w:val="00736AE0"/>
    <w:rsid w:val="00736DD8"/>
    <w:rsid w:val="00737259"/>
    <w:rsid w:val="0074076A"/>
    <w:rsid w:val="00741AF4"/>
    <w:rsid w:val="00741DCC"/>
    <w:rsid w:val="0074203A"/>
    <w:rsid w:val="007427B5"/>
    <w:rsid w:val="0074281D"/>
    <w:rsid w:val="00742865"/>
    <w:rsid w:val="0074296C"/>
    <w:rsid w:val="00742C83"/>
    <w:rsid w:val="0074360F"/>
    <w:rsid w:val="00743D6A"/>
    <w:rsid w:val="00744A64"/>
    <w:rsid w:val="00744D47"/>
    <w:rsid w:val="00744EA0"/>
    <w:rsid w:val="0074638D"/>
    <w:rsid w:val="00746484"/>
    <w:rsid w:val="00746566"/>
    <w:rsid w:val="0074660E"/>
    <w:rsid w:val="0074704F"/>
    <w:rsid w:val="00747F48"/>
    <w:rsid w:val="00747F4C"/>
    <w:rsid w:val="00750121"/>
    <w:rsid w:val="00751091"/>
    <w:rsid w:val="0075140C"/>
    <w:rsid w:val="00751B83"/>
    <w:rsid w:val="007524B4"/>
    <w:rsid w:val="00753F29"/>
    <w:rsid w:val="00753F2F"/>
    <w:rsid w:val="00754091"/>
    <w:rsid w:val="00754359"/>
    <w:rsid w:val="00754411"/>
    <w:rsid w:val="00754A35"/>
    <w:rsid w:val="00754BD9"/>
    <w:rsid w:val="00754E7A"/>
    <w:rsid w:val="00755341"/>
    <w:rsid w:val="0075540C"/>
    <w:rsid w:val="00755DB1"/>
    <w:rsid w:val="00755EEA"/>
    <w:rsid w:val="00756408"/>
    <w:rsid w:val="00756BE7"/>
    <w:rsid w:val="00756FE2"/>
    <w:rsid w:val="00757412"/>
    <w:rsid w:val="007574FC"/>
    <w:rsid w:val="00757CD4"/>
    <w:rsid w:val="00760515"/>
    <w:rsid w:val="00760975"/>
    <w:rsid w:val="0076159A"/>
    <w:rsid w:val="007619C0"/>
    <w:rsid w:val="00761BBA"/>
    <w:rsid w:val="00761FDA"/>
    <w:rsid w:val="007621FF"/>
    <w:rsid w:val="007634E3"/>
    <w:rsid w:val="00764194"/>
    <w:rsid w:val="0076498B"/>
    <w:rsid w:val="007658A0"/>
    <w:rsid w:val="00765929"/>
    <w:rsid w:val="00765ED3"/>
    <w:rsid w:val="0076681D"/>
    <w:rsid w:val="00766A65"/>
    <w:rsid w:val="007671F5"/>
    <w:rsid w:val="007676B8"/>
    <w:rsid w:val="0077027F"/>
    <w:rsid w:val="007706F3"/>
    <w:rsid w:val="0077175C"/>
    <w:rsid w:val="00771870"/>
    <w:rsid w:val="00771BF9"/>
    <w:rsid w:val="00772930"/>
    <w:rsid w:val="00772D4F"/>
    <w:rsid w:val="00772F8A"/>
    <w:rsid w:val="007730CF"/>
    <w:rsid w:val="00773176"/>
    <w:rsid w:val="007739C6"/>
    <w:rsid w:val="007740FB"/>
    <w:rsid w:val="00774889"/>
    <w:rsid w:val="00774FF5"/>
    <w:rsid w:val="00774FFF"/>
    <w:rsid w:val="007750B3"/>
    <w:rsid w:val="00775A2C"/>
    <w:rsid w:val="00775F76"/>
    <w:rsid w:val="0077605D"/>
    <w:rsid w:val="00776AEA"/>
    <w:rsid w:val="00777804"/>
    <w:rsid w:val="00777B12"/>
    <w:rsid w:val="00777BA0"/>
    <w:rsid w:val="00777E2F"/>
    <w:rsid w:val="00777E48"/>
    <w:rsid w:val="00780296"/>
    <w:rsid w:val="007803BD"/>
    <w:rsid w:val="007811DC"/>
    <w:rsid w:val="007820FA"/>
    <w:rsid w:val="0078285F"/>
    <w:rsid w:val="00783207"/>
    <w:rsid w:val="007838A8"/>
    <w:rsid w:val="00783DAF"/>
    <w:rsid w:val="00783E1D"/>
    <w:rsid w:val="0078483B"/>
    <w:rsid w:val="00784C26"/>
    <w:rsid w:val="00784DF9"/>
    <w:rsid w:val="00784EED"/>
    <w:rsid w:val="00785900"/>
    <w:rsid w:val="00785DFC"/>
    <w:rsid w:val="00785F83"/>
    <w:rsid w:val="00786958"/>
    <w:rsid w:val="00786E71"/>
    <w:rsid w:val="00786F4B"/>
    <w:rsid w:val="007872E3"/>
    <w:rsid w:val="00787861"/>
    <w:rsid w:val="00787A95"/>
    <w:rsid w:val="0079162F"/>
    <w:rsid w:val="007937B8"/>
    <w:rsid w:val="00794924"/>
    <w:rsid w:val="00794C3F"/>
    <w:rsid w:val="00795A76"/>
    <w:rsid w:val="00796990"/>
    <w:rsid w:val="007974DF"/>
    <w:rsid w:val="007A001C"/>
    <w:rsid w:val="007A03B6"/>
    <w:rsid w:val="007A0BC2"/>
    <w:rsid w:val="007A0F6B"/>
    <w:rsid w:val="007A1024"/>
    <w:rsid w:val="007A1F44"/>
    <w:rsid w:val="007A23FF"/>
    <w:rsid w:val="007A295B"/>
    <w:rsid w:val="007A2CFB"/>
    <w:rsid w:val="007A3260"/>
    <w:rsid w:val="007A3424"/>
    <w:rsid w:val="007A35EF"/>
    <w:rsid w:val="007A3702"/>
    <w:rsid w:val="007A3858"/>
    <w:rsid w:val="007A3A54"/>
    <w:rsid w:val="007A43A2"/>
    <w:rsid w:val="007A44DF"/>
    <w:rsid w:val="007A4D04"/>
    <w:rsid w:val="007A4F47"/>
    <w:rsid w:val="007A516E"/>
    <w:rsid w:val="007A540B"/>
    <w:rsid w:val="007A5A64"/>
    <w:rsid w:val="007A7A96"/>
    <w:rsid w:val="007B03AF"/>
    <w:rsid w:val="007B1543"/>
    <w:rsid w:val="007B1903"/>
    <w:rsid w:val="007B1AC0"/>
    <w:rsid w:val="007B270A"/>
    <w:rsid w:val="007B2D3B"/>
    <w:rsid w:val="007B3DA7"/>
    <w:rsid w:val="007B5123"/>
    <w:rsid w:val="007B52CD"/>
    <w:rsid w:val="007B5524"/>
    <w:rsid w:val="007B5790"/>
    <w:rsid w:val="007B6D86"/>
    <w:rsid w:val="007B6F33"/>
    <w:rsid w:val="007B7DC1"/>
    <w:rsid w:val="007B7EDB"/>
    <w:rsid w:val="007C027D"/>
    <w:rsid w:val="007C09E1"/>
    <w:rsid w:val="007C1033"/>
    <w:rsid w:val="007C15FD"/>
    <w:rsid w:val="007C19AD"/>
    <w:rsid w:val="007C2073"/>
    <w:rsid w:val="007C2CF9"/>
    <w:rsid w:val="007C3598"/>
    <w:rsid w:val="007C3E3E"/>
    <w:rsid w:val="007C3E89"/>
    <w:rsid w:val="007C3FA8"/>
    <w:rsid w:val="007C5866"/>
    <w:rsid w:val="007C586D"/>
    <w:rsid w:val="007C68DA"/>
    <w:rsid w:val="007C6A7D"/>
    <w:rsid w:val="007C6F32"/>
    <w:rsid w:val="007C7934"/>
    <w:rsid w:val="007C79D8"/>
    <w:rsid w:val="007D016E"/>
    <w:rsid w:val="007D0CA2"/>
    <w:rsid w:val="007D1CB5"/>
    <w:rsid w:val="007D229A"/>
    <w:rsid w:val="007D2936"/>
    <w:rsid w:val="007D2B13"/>
    <w:rsid w:val="007D2F44"/>
    <w:rsid w:val="007D2F4D"/>
    <w:rsid w:val="007D4178"/>
    <w:rsid w:val="007D4D33"/>
    <w:rsid w:val="007D7175"/>
    <w:rsid w:val="007D7782"/>
    <w:rsid w:val="007E1369"/>
    <w:rsid w:val="007E136A"/>
    <w:rsid w:val="007E1845"/>
    <w:rsid w:val="007E1A1B"/>
    <w:rsid w:val="007E1A88"/>
    <w:rsid w:val="007E4386"/>
    <w:rsid w:val="007E4A1B"/>
    <w:rsid w:val="007E4C88"/>
    <w:rsid w:val="007E585E"/>
    <w:rsid w:val="007E5E67"/>
    <w:rsid w:val="007E606B"/>
    <w:rsid w:val="007E6594"/>
    <w:rsid w:val="007E7DDF"/>
    <w:rsid w:val="007F0071"/>
    <w:rsid w:val="007F0967"/>
    <w:rsid w:val="007F11C8"/>
    <w:rsid w:val="007F1CFB"/>
    <w:rsid w:val="007F220B"/>
    <w:rsid w:val="007F27DD"/>
    <w:rsid w:val="007F3806"/>
    <w:rsid w:val="007F60B0"/>
    <w:rsid w:val="007F65D8"/>
    <w:rsid w:val="007F6880"/>
    <w:rsid w:val="007F69B5"/>
    <w:rsid w:val="007F76B4"/>
    <w:rsid w:val="008001B4"/>
    <w:rsid w:val="00800769"/>
    <w:rsid w:val="00800C20"/>
    <w:rsid w:val="00800ED2"/>
    <w:rsid w:val="00801801"/>
    <w:rsid w:val="00802B82"/>
    <w:rsid w:val="00802E74"/>
    <w:rsid w:val="00803047"/>
    <w:rsid w:val="00804599"/>
    <w:rsid w:val="00804B92"/>
    <w:rsid w:val="00804DD5"/>
    <w:rsid w:val="00804E21"/>
    <w:rsid w:val="00805092"/>
    <w:rsid w:val="00805448"/>
    <w:rsid w:val="008063CF"/>
    <w:rsid w:val="0080678A"/>
    <w:rsid w:val="00806AAF"/>
    <w:rsid w:val="00806E8A"/>
    <w:rsid w:val="008070AC"/>
    <w:rsid w:val="00807CC1"/>
    <w:rsid w:val="008101FD"/>
    <w:rsid w:val="00810D8D"/>
    <w:rsid w:val="00811835"/>
    <w:rsid w:val="00812974"/>
    <w:rsid w:val="008129A9"/>
    <w:rsid w:val="0081350A"/>
    <w:rsid w:val="00814D58"/>
    <w:rsid w:val="00815114"/>
    <w:rsid w:val="00815504"/>
    <w:rsid w:val="0081581D"/>
    <w:rsid w:val="008172BE"/>
    <w:rsid w:val="00817B71"/>
    <w:rsid w:val="00820244"/>
    <w:rsid w:val="00820754"/>
    <w:rsid w:val="00820A03"/>
    <w:rsid w:val="00821737"/>
    <w:rsid w:val="008221B3"/>
    <w:rsid w:val="0082248E"/>
    <w:rsid w:val="008229B7"/>
    <w:rsid w:val="00823391"/>
    <w:rsid w:val="00823B13"/>
    <w:rsid w:val="00824FDF"/>
    <w:rsid w:val="00825125"/>
    <w:rsid w:val="008251E8"/>
    <w:rsid w:val="008257CC"/>
    <w:rsid w:val="00825F4A"/>
    <w:rsid w:val="0082624C"/>
    <w:rsid w:val="00826764"/>
    <w:rsid w:val="00826CCE"/>
    <w:rsid w:val="008274BF"/>
    <w:rsid w:val="0082794B"/>
    <w:rsid w:val="00827F47"/>
    <w:rsid w:val="00830DC3"/>
    <w:rsid w:val="00831555"/>
    <w:rsid w:val="008318A6"/>
    <w:rsid w:val="00831DA5"/>
    <w:rsid w:val="00831F52"/>
    <w:rsid w:val="00832154"/>
    <w:rsid w:val="00832F5C"/>
    <w:rsid w:val="00833384"/>
    <w:rsid w:val="008359E0"/>
    <w:rsid w:val="008374F2"/>
    <w:rsid w:val="008376F6"/>
    <w:rsid w:val="00837D5B"/>
    <w:rsid w:val="00840607"/>
    <w:rsid w:val="00840F08"/>
    <w:rsid w:val="008417F6"/>
    <w:rsid w:val="00841B23"/>
    <w:rsid w:val="00841CD2"/>
    <w:rsid w:val="00842B77"/>
    <w:rsid w:val="00842E85"/>
    <w:rsid w:val="00842F87"/>
    <w:rsid w:val="00843004"/>
    <w:rsid w:val="0084309F"/>
    <w:rsid w:val="00843335"/>
    <w:rsid w:val="0084589B"/>
    <w:rsid w:val="00845C12"/>
    <w:rsid w:val="008469D9"/>
    <w:rsid w:val="00846DC0"/>
    <w:rsid w:val="00846E22"/>
    <w:rsid w:val="008474A7"/>
    <w:rsid w:val="008506B6"/>
    <w:rsid w:val="00850A3F"/>
    <w:rsid w:val="00850AE0"/>
    <w:rsid w:val="00851F67"/>
    <w:rsid w:val="00852369"/>
    <w:rsid w:val="008524D2"/>
    <w:rsid w:val="00852DF1"/>
    <w:rsid w:val="00852E19"/>
    <w:rsid w:val="0085357F"/>
    <w:rsid w:val="00854BFA"/>
    <w:rsid w:val="00854D4C"/>
    <w:rsid w:val="00855382"/>
    <w:rsid w:val="008554B0"/>
    <w:rsid w:val="00856833"/>
    <w:rsid w:val="00856840"/>
    <w:rsid w:val="0085780F"/>
    <w:rsid w:val="008605CB"/>
    <w:rsid w:val="0086087C"/>
    <w:rsid w:val="00860D8E"/>
    <w:rsid w:val="008623D6"/>
    <w:rsid w:val="0086275E"/>
    <w:rsid w:val="00862F39"/>
    <w:rsid w:val="008640BA"/>
    <w:rsid w:val="008641D3"/>
    <w:rsid w:val="00864440"/>
    <w:rsid w:val="008649B4"/>
    <w:rsid w:val="00864B6B"/>
    <w:rsid w:val="00864D76"/>
    <w:rsid w:val="008650FC"/>
    <w:rsid w:val="00865521"/>
    <w:rsid w:val="00866EB3"/>
    <w:rsid w:val="0086701A"/>
    <w:rsid w:val="00867971"/>
    <w:rsid w:val="00867BD2"/>
    <w:rsid w:val="008702F2"/>
    <w:rsid w:val="008712FD"/>
    <w:rsid w:val="008716A1"/>
    <w:rsid w:val="00872D3F"/>
    <w:rsid w:val="008733E4"/>
    <w:rsid w:val="00873F15"/>
    <w:rsid w:val="00874096"/>
    <w:rsid w:val="00874C1D"/>
    <w:rsid w:val="008756A4"/>
    <w:rsid w:val="00875F73"/>
    <w:rsid w:val="00880F30"/>
    <w:rsid w:val="00882D3C"/>
    <w:rsid w:val="008833E8"/>
    <w:rsid w:val="008852C6"/>
    <w:rsid w:val="008863C3"/>
    <w:rsid w:val="0088714D"/>
    <w:rsid w:val="008878B6"/>
    <w:rsid w:val="00887B48"/>
    <w:rsid w:val="00887C39"/>
    <w:rsid w:val="00887EF3"/>
    <w:rsid w:val="0089176E"/>
    <w:rsid w:val="008917E0"/>
    <w:rsid w:val="00891B95"/>
    <w:rsid w:val="00892365"/>
    <w:rsid w:val="00892BE5"/>
    <w:rsid w:val="008934CC"/>
    <w:rsid w:val="0089387C"/>
    <w:rsid w:val="0089444E"/>
    <w:rsid w:val="008949DF"/>
    <w:rsid w:val="00895028"/>
    <w:rsid w:val="008951DB"/>
    <w:rsid w:val="008957C7"/>
    <w:rsid w:val="00896C40"/>
    <w:rsid w:val="00896C81"/>
    <w:rsid w:val="00896D83"/>
    <w:rsid w:val="008A0AB2"/>
    <w:rsid w:val="008A0CFC"/>
    <w:rsid w:val="008A120B"/>
    <w:rsid w:val="008A12FE"/>
    <w:rsid w:val="008A19BA"/>
    <w:rsid w:val="008A1DE4"/>
    <w:rsid w:val="008A269A"/>
    <w:rsid w:val="008A28B6"/>
    <w:rsid w:val="008A2BB1"/>
    <w:rsid w:val="008A3059"/>
    <w:rsid w:val="008A3466"/>
    <w:rsid w:val="008A37DA"/>
    <w:rsid w:val="008A389F"/>
    <w:rsid w:val="008A3D02"/>
    <w:rsid w:val="008A53F1"/>
    <w:rsid w:val="008A5940"/>
    <w:rsid w:val="008A5D43"/>
    <w:rsid w:val="008A6EED"/>
    <w:rsid w:val="008A73B2"/>
    <w:rsid w:val="008A7934"/>
    <w:rsid w:val="008A79FE"/>
    <w:rsid w:val="008B02C3"/>
    <w:rsid w:val="008B043F"/>
    <w:rsid w:val="008B0808"/>
    <w:rsid w:val="008B0AEC"/>
    <w:rsid w:val="008B1E53"/>
    <w:rsid w:val="008B1E5B"/>
    <w:rsid w:val="008B22A4"/>
    <w:rsid w:val="008B29E1"/>
    <w:rsid w:val="008B2D60"/>
    <w:rsid w:val="008B389D"/>
    <w:rsid w:val="008B3C5C"/>
    <w:rsid w:val="008B4979"/>
    <w:rsid w:val="008B5299"/>
    <w:rsid w:val="008B5A5F"/>
    <w:rsid w:val="008B5AB0"/>
    <w:rsid w:val="008B6054"/>
    <w:rsid w:val="008B7B08"/>
    <w:rsid w:val="008C0549"/>
    <w:rsid w:val="008C0A45"/>
    <w:rsid w:val="008C138F"/>
    <w:rsid w:val="008C13F0"/>
    <w:rsid w:val="008C1F26"/>
    <w:rsid w:val="008C2A3A"/>
    <w:rsid w:val="008C2A6A"/>
    <w:rsid w:val="008C34D8"/>
    <w:rsid w:val="008C3B93"/>
    <w:rsid w:val="008C4273"/>
    <w:rsid w:val="008C46D5"/>
    <w:rsid w:val="008C4C02"/>
    <w:rsid w:val="008C4C7E"/>
    <w:rsid w:val="008C5C46"/>
    <w:rsid w:val="008C6184"/>
    <w:rsid w:val="008C73D8"/>
    <w:rsid w:val="008C7689"/>
    <w:rsid w:val="008C785E"/>
    <w:rsid w:val="008D0AFB"/>
    <w:rsid w:val="008D1511"/>
    <w:rsid w:val="008D200E"/>
    <w:rsid w:val="008D26E3"/>
    <w:rsid w:val="008D29A7"/>
    <w:rsid w:val="008D32DF"/>
    <w:rsid w:val="008D35E9"/>
    <w:rsid w:val="008D3959"/>
    <w:rsid w:val="008D3966"/>
    <w:rsid w:val="008D3C47"/>
    <w:rsid w:val="008D4352"/>
    <w:rsid w:val="008D4F76"/>
    <w:rsid w:val="008D5EA7"/>
    <w:rsid w:val="008D60BC"/>
    <w:rsid w:val="008D6D7B"/>
    <w:rsid w:val="008D7EB7"/>
    <w:rsid w:val="008E0EB8"/>
    <w:rsid w:val="008E10A6"/>
    <w:rsid w:val="008E1271"/>
    <w:rsid w:val="008E192D"/>
    <w:rsid w:val="008E1DC3"/>
    <w:rsid w:val="008E2251"/>
    <w:rsid w:val="008E22CF"/>
    <w:rsid w:val="008E24B3"/>
    <w:rsid w:val="008E24CA"/>
    <w:rsid w:val="008E290D"/>
    <w:rsid w:val="008E2F6E"/>
    <w:rsid w:val="008E31B7"/>
    <w:rsid w:val="008E32F0"/>
    <w:rsid w:val="008E3619"/>
    <w:rsid w:val="008E38AD"/>
    <w:rsid w:val="008E3EBA"/>
    <w:rsid w:val="008E3EEC"/>
    <w:rsid w:val="008E4F94"/>
    <w:rsid w:val="008E59FA"/>
    <w:rsid w:val="008E5BF2"/>
    <w:rsid w:val="008E5C81"/>
    <w:rsid w:val="008E6334"/>
    <w:rsid w:val="008E74A5"/>
    <w:rsid w:val="008F0A38"/>
    <w:rsid w:val="008F0F84"/>
    <w:rsid w:val="008F1014"/>
    <w:rsid w:val="008F11C9"/>
    <w:rsid w:val="008F1621"/>
    <w:rsid w:val="008F16A8"/>
    <w:rsid w:val="008F213F"/>
    <w:rsid w:val="008F23D8"/>
    <w:rsid w:val="008F2FD5"/>
    <w:rsid w:val="008F37E5"/>
    <w:rsid w:val="008F3C42"/>
    <w:rsid w:val="008F3C7F"/>
    <w:rsid w:val="008F48C2"/>
    <w:rsid w:val="008F4B29"/>
    <w:rsid w:val="008F4E65"/>
    <w:rsid w:val="008F4FEC"/>
    <w:rsid w:val="008F543C"/>
    <w:rsid w:val="008F5840"/>
    <w:rsid w:val="008F5EEF"/>
    <w:rsid w:val="008F66F6"/>
    <w:rsid w:val="008F66FE"/>
    <w:rsid w:val="008F72CC"/>
    <w:rsid w:val="008F72CD"/>
    <w:rsid w:val="0090028B"/>
    <w:rsid w:val="009002C7"/>
    <w:rsid w:val="009009C1"/>
    <w:rsid w:val="009011EF"/>
    <w:rsid w:val="009014F5"/>
    <w:rsid w:val="00903802"/>
    <w:rsid w:val="0090696D"/>
    <w:rsid w:val="00906BB8"/>
    <w:rsid w:val="00906CD6"/>
    <w:rsid w:val="00906E4D"/>
    <w:rsid w:val="00906F31"/>
    <w:rsid w:val="00906F9E"/>
    <w:rsid w:val="009078B3"/>
    <w:rsid w:val="00907A77"/>
    <w:rsid w:val="00907D14"/>
    <w:rsid w:val="00907E00"/>
    <w:rsid w:val="0091088D"/>
    <w:rsid w:val="00910FC9"/>
    <w:rsid w:val="009119BB"/>
    <w:rsid w:val="00911C76"/>
    <w:rsid w:val="00911F8B"/>
    <w:rsid w:val="00911FB9"/>
    <w:rsid w:val="009120E1"/>
    <w:rsid w:val="0091291A"/>
    <w:rsid w:val="00912D11"/>
    <w:rsid w:val="00913612"/>
    <w:rsid w:val="0091366A"/>
    <w:rsid w:val="00913824"/>
    <w:rsid w:val="00915757"/>
    <w:rsid w:val="009159B3"/>
    <w:rsid w:val="009160B1"/>
    <w:rsid w:val="00916181"/>
    <w:rsid w:val="009175C0"/>
    <w:rsid w:val="00917D25"/>
    <w:rsid w:val="009204C5"/>
    <w:rsid w:val="0092180D"/>
    <w:rsid w:val="0092299A"/>
    <w:rsid w:val="009232C9"/>
    <w:rsid w:val="00923608"/>
    <w:rsid w:val="009238E5"/>
    <w:rsid w:val="00923F12"/>
    <w:rsid w:val="00924FF8"/>
    <w:rsid w:val="009258A5"/>
    <w:rsid w:val="00925BA8"/>
    <w:rsid w:val="009266E5"/>
    <w:rsid w:val="00926DA7"/>
    <w:rsid w:val="009276AC"/>
    <w:rsid w:val="00927F8B"/>
    <w:rsid w:val="0093094D"/>
    <w:rsid w:val="009318EE"/>
    <w:rsid w:val="009328C7"/>
    <w:rsid w:val="00932B39"/>
    <w:rsid w:val="00932E0A"/>
    <w:rsid w:val="009336EC"/>
    <w:rsid w:val="0093370E"/>
    <w:rsid w:val="00933CE0"/>
    <w:rsid w:val="00933F56"/>
    <w:rsid w:val="00934C13"/>
    <w:rsid w:val="00934C5E"/>
    <w:rsid w:val="00934E8F"/>
    <w:rsid w:val="00935228"/>
    <w:rsid w:val="009355A2"/>
    <w:rsid w:val="0093597D"/>
    <w:rsid w:val="00935F9E"/>
    <w:rsid w:val="00936448"/>
    <w:rsid w:val="0093655B"/>
    <w:rsid w:val="00936D98"/>
    <w:rsid w:val="00940E36"/>
    <w:rsid w:val="00941605"/>
    <w:rsid w:val="00941D48"/>
    <w:rsid w:val="009425BC"/>
    <w:rsid w:val="00942C80"/>
    <w:rsid w:val="00943197"/>
    <w:rsid w:val="009435F2"/>
    <w:rsid w:val="00944866"/>
    <w:rsid w:val="0094494C"/>
    <w:rsid w:val="00944C6C"/>
    <w:rsid w:val="00945180"/>
    <w:rsid w:val="0094590C"/>
    <w:rsid w:val="00945B73"/>
    <w:rsid w:val="009462DD"/>
    <w:rsid w:val="00946355"/>
    <w:rsid w:val="009468B7"/>
    <w:rsid w:val="00946F04"/>
    <w:rsid w:val="0094724E"/>
    <w:rsid w:val="009475C0"/>
    <w:rsid w:val="00947811"/>
    <w:rsid w:val="00947973"/>
    <w:rsid w:val="00947BE6"/>
    <w:rsid w:val="0095048D"/>
    <w:rsid w:val="009509B4"/>
    <w:rsid w:val="00950CD2"/>
    <w:rsid w:val="00951ADB"/>
    <w:rsid w:val="00952657"/>
    <w:rsid w:val="00952D13"/>
    <w:rsid w:val="0095380C"/>
    <w:rsid w:val="009542CF"/>
    <w:rsid w:val="00954353"/>
    <w:rsid w:val="00955714"/>
    <w:rsid w:val="00955C0A"/>
    <w:rsid w:val="00955C4F"/>
    <w:rsid w:val="00955F4E"/>
    <w:rsid w:val="00956383"/>
    <w:rsid w:val="009628DD"/>
    <w:rsid w:val="00964048"/>
    <w:rsid w:val="009657F1"/>
    <w:rsid w:val="00965AF9"/>
    <w:rsid w:val="0096625D"/>
    <w:rsid w:val="00966D92"/>
    <w:rsid w:val="009705FD"/>
    <w:rsid w:val="009709F8"/>
    <w:rsid w:val="009720D4"/>
    <w:rsid w:val="00972929"/>
    <w:rsid w:val="00972F91"/>
    <w:rsid w:val="00973827"/>
    <w:rsid w:val="009742D3"/>
    <w:rsid w:val="009753CA"/>
    <w:rsid w:val="00977BA7"/>
    <w:rsid w:val="00980517"/>
    <w:rsid w:val="00980827"/>
    <w:rsid w:val="0098082F"/>
    <w:rsid w:val="009809F0"/>
    <w:rsid w:val="0098194F"/>
    <w:rsid w:val="009826C8"/>
    <w:rsid w:val="009827B1"/>
    <w:rsid w:val="00982940"/>
    <w:rsid w:val="009836E4"/>
    <w:rsid w:val="00983BDD"/>
    <w:rsid w:val="0098412F"/>
    <w:rsid w:val="00984BA1"/>
    <w:rsid w:val="00985481"/>
    <w:rsid w:val="009858EB"/>
    <w:rsid w:val="00985C8A"/>
    <w:rsid w:val="00985EE6"/>
    <w:rsid w:val="00985F28"/>
    <w:rsid w:val="00986149"/>
    <w:rsid w:val="00986176"/>
    <w:rsid w:val="00986823"/>
    <w:rsid w:val="00986E7F"/>
    <w:rsid w:val="009870D9"/>
    <w:rsid w:val="00987536"/>
    <w:rsid w:val="00990BD5"/>
    <w:rsid w:val="009911EE"/>
    <w:rsid w:val="0099196F"/>
    <w:rsid w:val="00991CDC"/>
    <w:rsid w:val="00992724"/>
    <w:rsid w:val="00992899"/>
    <w:rsid w:val="00992B98"/>
    <w:rsid w:val="00992CBF"/>
    <w:rsid w:val="00993599"/>
    <w:rsid w:val="0099359F"/>
    <w:rsid w:val="009944C2"/>
    <w:rsid w:val="00994871"/>
    <w:rsid w:val="00994E08"/>
    <w:rsid w:val="009951F9"/>
    <w:rsid w:val="00995C95"/>
    <w:rsid w:val="00995E85"/>
    <w:rsid w:val="00996468"/>
    <w:rsid w:val="00996876"/>
    <w:rsid w:val="00996FFA"/>
    <w:rsid w:val="009973F1"/>
    <w:rsid w:val="009973F3"/>
    <w:rsid w:val="00997958"/>
    <w:rsid w:val="009A010D"/>
    <w:rsid w:val="009A04AA"/>
    <w:rsid w:val="009A0C6F"/>
    <w:rsid w:val="009A14EF"/>
    <w:rsid w:val="009A2C0C"/>
    <w:rsid w:val="009A2DF9"/>
    <w:rsid w:val="009A3373"/>
    <w:rsid w:val="009A348A"/>
    <w:rsid w:val="009A3565"/>
    <w:rsid w:val="009A3A86"/>
    <w:rsid w:val="009A3C04"/>
    <w:rsid w:val="009A40C3"/>
    <w:rsid w:val="009A4869"/>
    <w:rsid w:val="009A4DB0"/>
    <w:rsid w:val="009A5FBB"/>
    <w:rsid w:val="009A6A6B"/>
    <w:rsid w:val="009B0274"/>
    <w:rsid w:val="009B03F3"/>
    <w:rsid w:val="009B0D17"/>
    <w:rsid w:val="009B1512"/>
    <w:rsid w:val="009B1759"/>
    <w:rsid w:val="009B1EF9"/>
    <w:rsid w:val="009B26AC"/>
    <w:rsid w:val="009B37E2"/>
    <w:rsid w:val="009B3EAA"/>
    <w:rsid w:val="009B3FD9"/>
    <w:rsid w:val="009B4519"/>
    <w:rsid w:val="009B4623"/>
    <w:rsid w:val="009B4AAE"/>
    <w:rsid w:val="009B4D1F"/>
    <w:rsid w:val="009B506B"/>
    <w:rsid w:val="009B57EF"/>
    <w:rsid w:val="009B5B85"/>
    <w:rsid w:val="009B695A"/>
    <w:rsid w:val="009B7204"/>
    <w:rsid w:val="009B7FF6"/>
    <w:rsid w:val="009C0074"/>
    <w:rsid w:val="009C0564"/>
    <w:rsid w:val="009C0726"/>
    <w:rsid w:val="009C1171"/>
    <w:rsid w:val="009C1ED7"/>
    <w:rsid w:val="009C2685"/>
    <w:rsid w:val="009C2B05"/>
    <w:rsid w:val="009C2D21"/>
    <w:rsid w:val="009C2DDA"/>
    <w:rsid w:val="009C39BC"/>
    <w:rsid w:val="009C3FD8"/>
    <w:rsid w:val="009C42FA"/>
    <w:rsid w:val="009C4BC2"/>
    <w:rsid w:val="009C4C77"/>
    <w:rsid w:val="009C4D22"/>
    <w:rsid w:val="009C7100"/>
    <w:rsid w:val="009C7320"/>
    <w:rsid w:val="009C7FBF"/>
    <w:rsid w:val="009D0729"/>
    <w:rsid w:val="009D0F66"/>
    <w:rsid w:val="009D1A06"/>
    <w:rsid w:val="009D1BA4"/>
    <w:rsid w:val="009D22E4"/>
    <w:rsid w:val="009D22F7"/>
    <w:rsid w:val="009D285B"/>
    <w:rsid w:val="009D2C11"/>
    <w:rsid w:val="009D319C"/>
    <w:rsid w:val="009D5BAB"/>
    <w:rsid w:val="009D5E7E"/>
    <w:rsid w:val="009D6A0A"/>
    <w:rsid w:val="009D6BBB"/>
    <w:rsid w:val="009E058F"/>
    <w:rsid w:val="009E06D7"/>
    <w:rsid w:val="009E0A9E"/>
    <w:rsid w:val="009E19A2"/>
    <w:rsid w:val="009E253F"/>
    <w:rsid w:val="009E2A91"/>
    <w:rsid w:val="009E2E09"/>
    <w:rsid w:val="009E3AFD"/>
    <w:rsid w:val="009E3CDD"/>
    <w:rsid w:val="009E4B16"/>
    <w:rsid w:val="009E4F47"/>
    <w:rsid w:val="009E58B5"/>
    <w:rsid w:val="009E5C60"/>
    <w:rsid w:val="009E6328"/>
    <w:rsid w:val="009E64DB"/>
    <w:rsid w:val="009E6794"/>
    <w:rsid w:val="009E7189"/>
    <w:rsid w:val="009E7E46"/>
    <w:rsid w:val="009E7FC1"/>
    <w:rsid w:val="009F01E1"/>
    <w:rsid w:val="009F0B4D"/>
    <w:rsid w:val="009F1096"/>
    <w:rsid w:val="009F150E"/>
    <w:rsid w:val="009F27AD"/>
    <w:rsid w:val="009F3115"/>
    <w:rsid w:val="009F3EFB"/>
    <w:rsid w:val="009F3FB5"/>
    <w:rsid w:val="009F456D"/>
    <w:rsid w:val="009F521F"/>
    <w:rsid w:val="009F53AB"/>
    <w:rsid w:val="009F553C"/>
    <w:rsid w:val="009F570D"/>
    <w:rsid w:val="009F59F8"/>
    <w:rsid w:val="009F5A9E"/>
    <w:rsid w:val="009F6873"/>
    <w:rsid w:val="00A00445"/>
    <w:rsid w:val="00A005B0"/>
    <w:rsid w:val="00A0115F"/>
    <w:rsid w:val="00A01E41"/>
    <w:rsid w:val="00A01F17"/>
    <w:rsid w:val="00A022A5"/>
    <w:rsid w:val="00A02CCF"/>
    <w:rsid w:val="00A0355F"/>
    <w:rsid w:val="00A03A22"/>
    <w:rsid w:val="00A03F95"/>
    <w:rsid w:val="00A04634"/>
    <w:rsid w:val="00A0475E"/>
    <w:rsid w:val="00A04A24"/>
    <w:rsid w:val="00A04ABF"/>
    <w:rsid w:val="00A04B8E"/>
    <w:rsid w:val="00A06119"/>
    <w:rsid w:val="00A062E3"/>
    <w:rsid w:val="00A07A48"/>
    <w:rsid w:val="00A1077F"/>
    <w:rsid w:val="00A108EE"/>
    <w:rsid w:val="00A109DE"/>
    <w:rsid w:val="00A10BB8"/>
    <w:rsid w:val="00A11711"/>
    <w:rsid w:val="00A1200D"/>
    <w:rsid w:val="00A132AA"/>
    <w:rsid w:val="00A137E4"/>
    <w:rsid w:val="00A14813"/>
    <w:rsid w:val="00A1566A"/>
    <w:rsid w:val="00A15868"/>
    <w:rsid w:val="00A165BF"/>
    <w:rsid w:val="00A172E8"/>
    <w:rsid w:val="00A17479"/>
    <w:rsid w:val="00A176B7"/>
    <w:rsid w:val="00A178EA"/>
    <w:rsid w:val="00A179FF"/>
    <w:rsid w:val="00A17BB4"/>
    <w:rsid w:val="00A20B65"/>
    <w:rsid w:val="00A21A36"/>
    <w:rsid w:val="00A22A8E"/>
    <w:rsid w:val="00A241ED"/>
    <w:rsid w:val="00A24CF0"/>
    <w:rsid w:val="00A25294"/>
    <w:rsid w:val="00A254EE"/>
    <w:rsid w:val="00A25781"/>
    <w:rsid w:val="00A25BE7"/>
    <w:rsid w:val="00A25F66"/>
    <w:rsid w:val="00A26340"/>
    <w:rsid w:val="00A27008"/>
    <w:rsid w:val="00A27CDF"/>
    <w:rsid w:val="00A309C6"/>
    <w:rsid w:val="00A30D13"/>
    <w:rsid w:val="00A314F9"/>
    <w:rsid w:val="00A31898"/>
    <w:rsid w:val="00A319D0"/>
    <w:rsid w:val="00A31AF4"/>
    <w:rsid w:val="00A32316"/>
    <w:rsid w:val="00A33172"/>
    <w:rsid w:val="00A33307"/>
    <w:rsid w:val="00A3432B"/>
    <w:rsid w:val="00A346BA"/>
    <w:rsid w:val="00A34C67"/>
    <w:rsid w:val="00A34D62"/>
    <w:rsid w:val="00A34DD5"/>
    <w:rsid w:val="00A3539F"/>
    <w:rsid w:val="00A3611D"/>
    <w:rsid w:val="00A362CE"/>
    <w:rsid w:val="00A36339"/>
    <w:rsid w:val="00A366E4"/>
    <w:rsid w:val="00A37467"/>
    <w:rsid w:val="00A40FDC"/>
    <w:rsid w:val="00A41CEB"/>
    <w:rsid w:val="00A42C21"/>
    <w:rsid w:val="00A4376F"/>
    <w:rsid w:val="00A43F1D"/>
    <w:rsid w:val="00A448FC"/>
    <w:rsid w:val="00A4549F"/>
    <w:rsid w:val="00A45B9B"/>
    <w:rsid w:val="00A462FE"/>
    <w:rsid w:val="00A4757F"/>
    <w:rsid w:val="00A47E01"/>
    <w:rsid w:val="00A47E4F"/>
    <w:rsid w:val="00A501A7"/>
    <w:rsid w:val="00A501C9"/>
    <w:rsid w:val="00A50359"/>
    <w:rsid w:val="00A503EB"/>
    <w:rsid w:val="00A50506"/>
    <w:rsid w:val="00A50D09"/>
    <w:rsid w:val="00A51FE5"/>
    <w:rsid w:val="00A5263A"/>
    <w:rsid w:val="00A53F55"/>
    <w:rsid w:val="00A5417B"/>
    <w:rsid w:val="00A54599"/>
    <w:rsid w:val="00A54A12"/>
    <w:rsid w:val="00A54B82"/>
    <w:rsid w:val="00A55E7D"/>
    <w:rsid w:val="00A56857"/>
    <w:rsid w:val="00A569D4"/>
    <w:rsid w:val="00A57379"/>
    <w:rsid w:val="00A57F1A"/>
    <w:rsid w:val="00A60163"/>
    <w:rsid w:val="00A60384"/>
    <w:rsid w:val="00A6038D"/>
    <w:rsid w:val="00A605D7"/>
    <w:rsid w:val="00A6080B"/>
    <w:rsid w:val="00A60CF0"/>
    <w:rsid w:val="00A60F97"/>
    <w:rsid w:val="00A61429"/>
    <w:rsid w:val="00A61514"/>
    <w:rsid w:val="00A61645"/>
    <w:rsid w:val="00A62080"/>
    <w:rsid w:val="00A630A2"/>
    <w:rsid w:val="00A632B8"/>
    <w:rsid w:val="00A63899"/>
    <w:rsid w:val="00A63BF3"/>
    <w:rsid w:val="00A63C30"/>
    <w:rsid w:val="00A63C5D"/>
    <w:rsid w:val="00A64942"/>
    <w:rsid w:val="00A649DF"/>
    <w:rsid w:val="00A64ADB"/>
    <w:rsid w:val="00A65911"/>
    <w:rsid w:val="00A6643C"/>
    <w:rsid w:val="00A67347"/>
    <w:rsid w:val="00A67544"/>
    <w:rsid w:val="00A67E3A"/>
    <w:rsid w:val="00A7075B"/>
    <w:rsid w:val="00A70A79"/>
    <w:rsid w:val="00A70B5C"/>
    <w:rsid w:val="00A71CE6"/>
    <w:rsid w:val="00A71D23"/>
    <w:rsid w:val="00A7333A"/>
    <w:rsid w:val="00A736E9"/>
    <w:rsid w:val="00A73D0D"/>
    <w:rsid w:val="00A7434D"/>
    <w:rsid w:val="00A74A92"/>
    <w:rsid w:val="00A74BB2"/>
    <w:rsid w:val="00A74BEF"/>
    <w:rsid w:val="00A74FD7"/>
    <w:rsid w:val="00A75CC1"/>
    <w:rsid w:val="00A75E88"/>
    <w:rsid w:val="00A77A6A"/>
    <w:rsid w:val="00A77FFA"/>
    <w:rsid w:val="00A80047"/>
    <w:rsid w:val="00A8056E"/>
    <w:rsid w:val="00A8094B"/>
    <w:rsid w:val="00A82D58"/>
    <w:rsid w:val="00A82FEE"/>
    <w:rsid w:val="00A8399D"/>
    <w:rsid w:val="00A83E3D"/>
    <w:rsid w:val="00A8443A"/>
    <w:rsid w:val="00A8459B"/>
    <w:rsid w:val="00A8479C"/>
    <w:rsid w:val="00A85509"/>
    <w:rsid w:val="00A8557B"/>
    <w:rsid w:val="00A85A05"/>
    <w:rsid w:val="00A86D63"/>
    <w:rsid w:val="00A86ED5"/>
    <w:rsid w:val="00A87324"/>
    <w:rsid w:val="00A873BF"/>
    <w:rsid w:val="00A87797"/>
    <w:rsid w:val="00A87EDC"/>
    <w:rsid w:val="00A87F4A"/>
    <w:rsid w:val="00A9023D"/>
    <w:rsid w:val="00A90ADA"/>
    <w:rsid w:val="00A90E72"/>
    <w:rsid w:val="00A922A2"/>
    <w:rsid w:val="00A92712"/>
    <w:rsid w:val="00A92F4C"/>
    <w:rsid w:val="00A9327B"/>
    <w:rsid w:val="00A93303"/>
    <w:rsid w:val="00A93B69"/>
    <w:rsid w:val="00A9457C"/>
    <w:rsid w:val="00A95EAA"/>
    <w:rsid w:val="00A963C7"/>
    <w:rsid w:val="00A9701C"/>
    <w:rsid w:val="00AA0229"/>
    <w:rsid w:val="00AA085B"/>
    <w:rsid w:val="00AA1626"/>
    <w:rsid w:val="00AA1A9E"/>
    <w:rsid w:val="00AA1C25"/>
    <w:rsid w:val="00AA21DA"/>
    <w:rsid w:val="00AA3DB7"/>
    <w:rsid w:val="00AA4DCD"/>
    <w:rsid w:val="00AA51F5"/>
    <w:rsid w:val="00AA52BE"/>
    <w:rsid w:val="00AA5608"/>
    <w:rsid w:val="00AA5671"/>
    <w:rsid w:val="00AA5E3B"/>
    <w:rsid w:val="00AA67BA"/>
    <w:rsid w:val="00AA68B4"/>
    <w:rsid w:val="00AA6A06"/>
    <w:rsid w:val="00AB0543"/>
    <w:rsid w:val="00AB0AC9"/>
    <w:rsid w:val="00AB1810"/>
    <w:rsid w:val="00AB185A"/>
    <w:rsid w:val="00AB1BA7"/>
    <w:rsid w:val="00AB1E04"/>
    <w:rsid w:val="00AB29CF"/>
    <w:rsid w:val="00AB2ACA"/>
    <w:rsid w:val="00AB3113"/>
    <w:rsid w:val="00AB348A"/>
    <w:rsid w:val="00AB3DD6"/>
    <w:rsid w:val="00AB3F38"/>
    <w:rsid w:val="00AB43EC"/>
    <w:rsid w:val="00AB446B"/>
    <w:rsid w:val="00AB4A41"/>
    <w:rsid w:val="00AB4BB9"/>
    <w:rsid w:val="00AB4BF4"/>
    <w:rsid w:val="00AB4EB5"/>
    <w:rsid w:val="00AB5047"/>
    <w:rsid w:val="00AB5ADF"/>
    <w:rsid w:val="00AB5E57"/>
    <w:rsid w:val="00AB68C2"/>
    <w:rsid w:val="00AB725F"/>
    <w:rsid w:val="00AB7F65"/>
    <w:rsid w:val="00AB7FF1"/>
    <w:rsid w:val="00AC0705"/>
    <w:rsid w:val="00AC083C"/>
    <w:rsid w:val="00AC109B"/>
    <w:rsid w:val="00AC1F96"/>
    <w:rsid w:val="00AC2132"/>
    <w:rsid w:val="00AC2EBD"/>
    <w:rsid w:val="00AC3207"/>
    <w:rsid w:val="00AC37EE"/>
    <w:rsid w:val="00AC4287"/>
    <w:rsid w:val="00AC4F10"/>
    <w:rsid w:val="00AC5B9A"/>
    <w:rsid w:val="00AC6987"/>
    <w:rsid w:val="00AC74DA"/>
    <w:rsid w:val="00AC7A2B"/>
    <w:rsid w:val="00AC7C25"/>
    <w:rsid w:val="00AD08B5"/>
    <w:rsid w:val="00AD0A51"/>
    <w:rsid w:val="00AD0B37"/>
    <w:rsid w:val="00AD0B4A"/>
    <w:rsid w:val="00AD11F7"/>
    <w:rsid w:val="00AD1DB7"/>
    <w:rsid w:val="00AD2852"/>
    <w:rsid w:val="00AD3976"/>
    <w:rsid w:val="00AD490B"/>
    <w:rsid w:val="00AD4D2A"/>
    <w:rsid w:val="00AD542F"/>
    <w:rsid w:val="00AD7148"/>
    <w:rsid w:val="00AD7305"/>
    <w:rsid w:val="00AD7E64"/>
    <w:rsid w:val="00AE0C13"/>
    <w:rsid w:val="00AE0C56"/>
    <w:rsid w:val="00AE0F33"/>
    <w:rsid w:val="00AE13CA"/>
    <w:rsid w:val="00AE149E"/>
    <w:rsid w:val="00AE22F2"/>
    <w:rsid w:val="00AE29FC"/>
    <w:rsid w:val="00AE2F3F"/>
    <w:rsid w:val="00AE3230"/>
    <w:rsid w:val="00AE344D"/>
    <w:rsid w:val="00AE35CB"/>
    <w:rsid w:val="00AE3B4E"/>
    <w:rsid w:val="00AE485D"/>
    <w:rsid w:val="00AE597C"/>
    <w:rsid w:val="00AE59EC"/>
    <w:rsid w:val="00AE60B5"/>
    <w:rsid w:val="00AE67B3"/>
    <w:rsid w:val="00AE6C2F"/>
    <w:rsid w:val="00AE7670"/>
    <w:rsid w:val="00AE7864"/>
    <w:rsid w:val="00AE7949"/>
    <w:rsid w:val="00AF1546"/>
    <w:rsid w:val="00AF1B93"/>
    <w:rsid w:val="00AF25D5"/>
    <w:rsid w:val="00AF3961"/>
    <w:rsid w:val="00AF3DBB"/>
    <w:rsid w:val="00AF4DE9"/>
    <w:rsid w:val="00AF4EE6"/>
    <w:rsid w:val="00AF5194"/>
    <w:rsid w:val="00AF53EF"/>
    <w:rsid w:val="00AF6FBF"/>
    <w:rsid w:val="00AF73C3"/>
    <w:rsid w:val="00AF795C"/>
    <w:rsid w:val="00B0072D"/>
    <w:rsid w:val="00B00752"/>
    <w:rsid w:val="00B00FDB"/>
    <w:rsid w:val="00B01BD4"/>
    <w:rsid w:val="00B0238F"/>
    <w:rsid w:val="00B026C1"/>
    <w:rsid w:val="00B0279E"/>
    <w:rsid w:val="00B02B9C"/>
    <w:rsid w:val="00B0353B"/>
    <w:rsid w:val="00B0386C"/>
    <w:rsid w:val="00B040B2"/>
    <w:rsid w:val="00B04A3F"/>
    <w:rsid w:val="00B05157"/>
    <w:rsid w:val="00B0523D"/>
    <w:rsid w:val="00B05273"/>
    <w:rsid w:val="00B06831"/>
    <w:rsid w:val="00B10273"/>
    <w:rsid w:val="00B10558"/>
    <w:rsid w:val="00B11479"/>
    <w:rsid w:val="00B116FD"/>
    <w:rsid w:val="00B11A49"/>
    <w:rsid w:val="00B137B2"/>
    <w:rsid w:val="00B14C84"/>
    <w:rsid w:val="00B14D1A"/>
    <w:rsid w:val="00B156A9"/>
    <w:rsid w:val="00B15A35"/>
    <w:rsid w:val="00B15AF5"/>
    <w:rsid w:val="00B15F83"/>
    <w:rsid w:val="00B160FF"/>
    <w:rsid w:val="00B16295"/>
    <w:rsid w:val="00B16322"/>
    <w:rsid w:val="00B1662E"/>
    <w:rsid w:val="00B16A6F"/>
    <w:rsid w:val="00B2103B"/>
    <w:rsid w:val="00B21C0B"/>
    <w:rsid w:val="00B22C0D"/>
    <w:rsid w:val="00B238F8"/>
    <w:rsid w:val="00B23AF4"/>
    <w:rsid w:val="00B23C15"/>
    <w:rsid w:val="00B2449D"/>
    <w:rsid w:val="00B24A66"/>
    <w:rsid w:val="00B25762"/>
    <w:rsid w:val="00B25AC7"/>
    <w:rsid w:val="00B25B40"/>
    <w:rsid w:val="00B25FDE"/>
    <w:rsid w:val="00B26571"/>
    <w:rsid w:val="00B26688"/>
    <w:rsid w:val="00B26AB0"/>
    <w:rsid w:val="00B26AD2"/>
    <w:rsid w:val="00B26CA2"/>
    <w:rsid w:val="00B27D43"/>
    <w:rsid w:val="00B30B4E"/>
    <w:rsid w:val="00B30D1C"/>
    <w:rsid w:val="00B31246"/>
    <w:rsid w:val="00B31C78"/>
    <w:rsid w:val="00B31DE2"/>
    <w:rsid w:val="00B32142"/>
    <w:rsid w:val="00B326FF"/>
    <w:rsid w:val="00B338D2"/>
    <w:rsid w:val="00B33EF5"/>
    <w:rsid w:val="00B340AA"/>
    <w:rsid w:val="00B34A9F"/>
    <w:rsid w:val="00B34B80"/>
    <w:rsid w:val="00B34E97"/>
    <w:rsid w:val="00B352B2"/>
    <w:rsid w:val="00B35CDA"/>
    <w:rsid w:val="00B37D97"/>
    <w:rsid w:val="00B4031B"/>
    <w:rsid w:val="00B40428"/>
    <w:rsid w:val="00B411BD"/>
    <w:rsid w:val="00B41559"/>
    <w:rsid w:val="00B41784"/>
    <w:rsid w:val="00B418E8"/>
    <w:rsid w:val="00B42285"/>
    <w:rsid w:val="00B4274B"/>
    <w:rsid w:val="00B435B1"/>
    <w:rsid w:val="00B4367F"/>
    <w:rsid w:val="00B438BA"/>
    <w:rsid w:val="00B43F16"/>
    <w:rsid w:val="00B44F99"/>
    <w:rsid w:val="00B45871"/>
    <w:rsid w:val="00B45876"/>
    <w:rsid w:val="00B458E0"/>
    <w:rsid w:val="00B45BC0"/>
    <w:rsid w:val="00B45BF4"/>
    <w:rsid w:val="00B47530"/>
    <w:rsid w:val="00B47DAB"/>
    <w:rsid w:val="00B50DE6"/>
    <w:rsid w:val="00B51542"/>
    <w:rsid w:val="00B51BAD"/>
    <w:rsid w:val="00B51D1D"/>
    <w:rsid w:val="00B5310E"/>
    <w:rsid w:val="00B53168"/>
    <w:rsid w:val="00B5351A"/>
    <w:rsid w:val="00B54ACC"/>
    <w:rsid w:val="00B54DCB"/>
    <w:rsid w:val="00B55AC2"/>
    <w:rsid w:val="00B560C9"/>
    <w:rsid w:val="00B56533"/>
    <w:rsid w:val="00B56CFC"/>
    <w:rsid w:val="00B5729B"/>
    <w:rsid w:val="00B57777"/>
    <w:rsid w:val="00B57A17"/>
    <w:rsid w:val="00B57E34"/>
    <w:rsid w:val="00B60369"/>
    <w:rsid w:val="00B60EDF"/>
    <w:rsid w:val="00B61BE2"/>
    <w:rsid w:val="00B61D01"/>
    <w:rsid w:val="00B6266F"/>
    <w:rsid w:val="00B629E8"/>
    <w:rsid w:val="00B62E0B"/>
    <w:rsid w:val="00B63C32"/>
    <w:rsid w:val="00B63CD7"/>
    <w:rsid w:val="00B63D72"/>
    <w:rsid w:val="00B6430D"/>
    <w:rsid w:val="00B64434"/>
    <w:rsid w:val="00B64904"/>
    <w:rsid w:val="00B6492A"/>
    <w:rsid w:val="00B657A8"/>
    <w:rsid w:val="00B671F0"/>
    <w:rsid w:val="00B70FA4"/>
    <w:rsid w:val="00B711CE"/>
    <w:rsid w:val="00B714B6"/>
    <w:rsid w:val="00B71ADC"/>
    <w:rsid w:val="00B71DC8"/>
    <w:rsid w:val="00B72AB1"/>
    <w:rsid w:val="00B72F2E"/>
    <w:rsid w:val="00B72F7B"/>
    <w:rsid w:val="00B7303E"/>
    <w:rsid w:val="00B7414E"/>
    <w:rsid w:val="00B746C6"/>
    <w:rsid w:val="00B747DE"/>
    <w:rsid w:val="00B7604C"/>
    <w:rsid w:val="00B7635E"/>
    <w:rsid w:val="00B7652C"/>
    <w:rsid w:val="00B766BF"/>
    <w:rsid w:val="00B76FA6"/>
    <w:rsid w:val="00B808F3"/>
    <w:rsid w:val="00B80910"/>
    <w:rsid w:val="00B80CA1"/>
    <w:rsid w:val="00B818F4"/>
    <w:rsid w:val="00B81BC9"/>
    <w:rsid w:val="00B81C52"/>
    <w:rsid w:val="00B8222F"/>
    <w:rsid w:val="00B82615"/>
    <w:rsid w:val="00B827FA"/>
    <w:rsid w:val="00B82A76"/>
    <w:rsid w:val="00B83444"/>
    <w:rsid w:val="00B836ED"/>
    <w:rsid w:val="00B84029"/>
    <w:rsid w:val="00B84E03"/>
    <w:rsid w:val="00B853BE"/>
    <w:rsid w:val="00B86476"/>
    <w:rsid w:val="00B86A3D"/>
    <w:rsid w:val="00B874E2"/>
    <w:rsid w:val="00B875C7"/>
    <w:rsid w:val="00B87DF8"/>
    <w:rsid w:val="00B90247"/>
    <w:rsid w:val="00B90D10"/>
    <w:rsid w:val="00B90FE5"/>
    <w:rsid w:val="00B919AD"/>
    <w:rsid w:val="00B91A2B"/>
    <w:rsid w:val="00B91ADE"/>
    <w:rsid w:val="00B91F61"/>
    <w:rsid w:val="00B93204"/>
    <w:rsid w:val="00B93B8B"/>
    <w:rsid w:val="00B93DEB"/>
    <w:rsid w:val="00B94E17"/>
    <w:rsid w:val="00B957FE"/>
    <w:rsid w:val="00B95CB8"/>
    <w:rsid w:val="00B95F02"/>
    <w:rsid w:val="00B95F6B"/>
    <w:rsid w:val="00B96BEF"/>
    <w:rsid w:val="00B96D96"/>
    <w:rsid w:val="00B96E86"/>
    <w:rsid w:val="00B96FC0"/>
    <w:rsid w:val="00B97260"/>
    <w:rsid w:val="00B97910"/>
    <w:rsid w:val="00B97A69"/>
    <w:rsid w:val="00B97C20"/>
    <w:rsid w:val="00BA0632"/>
    <w:rsid w:val="00BA0AAA"/>
    <w:rsid w:val="00BA0B0D"/>
    <w:rsid w:val="00BA0D98"/>
    <w:rsid w:val="00BA0DFB"/>
    <w:rsid w:val="00BA1E40"/>
    <w:rsid w:val="00BA243A"/>
    <w:rsid w:val="00BA2FEF"/>
    <w:rsid w:val="00BA355E"/>
    <w:rsid w:val="00BA3BA3"/>
    <w:rsid w:val="00BA41BB"/>
    <w:rsid w:val="00BA41D8"/>
    <w:rsid w:val="00BA42A9"/>
    <w:rsid w:val="00BA4767"/>
    <w:rsid w:val="00BA5CD5"/>
    <w:rsid w:val="00BA5CDA"/>
    <w:rsid w:val="00BA785E"/>
    <w:rsid w:val="00BA7CE0"/>
    <w:rsid w:val="00BB14D7"/>
    <w:rsid w:val="00BB1548"/>
    <w:rsid w:val="00BB1A16"/>
    <w:rsid w:val="00BB1CE7"/>
    <w:rsid w:val="00BB1D18"/>
    <w:rsid w:val="00BB2FD3"/>
    <w:rsid w:val="00BB2FDF"/>
    <w:rsid w:val="00BB2FFF"/>
    <w:rsid w:val="00BB3E8E"/>
    <w:rsid w:val="00BB3F3C"/>
    <w:rsid w:val="00BB3FC1"/>
    <w:rsid w:val="00BB5F77"/>
    <w:rsid w:val="00BB5FCB"/>
    <w:rsid w:val="00BB604B"/>
    <w:rsid w:val="00BB7715"/>
    <w:rsid w:val="00BC00EC"/>
    <w:rsid w:val="00BC08C5"/>
    <w:rsid w:val="00BC12FB"/>
    <w:rsid w:val="00BC1C3C"/>
    <w:rsid w:val="00BC2040"/>
    <w:rsid w:val="00BC22C3"/>
    <w:rsid w:val="00BC24F1"/>
    <w:rsid w:val="00BC307F"/>
    <w:rsid w:val="00BC3159"/>
    <w:rsid w:val="00BC3257"/>
    <w:rsid w:val="00BC39DB"/>
    <w:rsid w:val="00BC3A32"/>
    <w:rsid w:val="00BC3B07"/>
    <w:rsid w:val="00BC3BF1"/>
    <w:rsid w:val="00BC46EF"/>
    <w:rsid w:val="00BC638E"/>
    <w:rsid w:val="00BC6FD6"/>
    <w:rsid w:val="00BC7A55"/>
    <w:rsid w:val="00BD008E"/>
    <w:rsid w:val="00BD0414"/>
    <w:rsid w:val="00BD047C"/>
    <w:rsid w:val="00BD0490"/>
    <w:rsid w:val="00BD0568"/>
    <w:rsid w:val="00BD15B3"/>
    <w:rsid w:val="00BD1AE8"/>
    <w:rsid w:val="00BD2F3B"/>
    <w:rsid w:val="00BD32E0"/>
    <w:rsid w:val="00BD3372"/>
    <w:rsid w:val="00BD47A5"/>
    <w:rsid w:val="00BD4AA2"/>
    <w:rsid w:val="00BD50AA"/>
    <w:rsid w:val="00BD5135"/>
    <w:rsid w:val="00BD6183"/>
    <w:rsid w:val="00BD7291"/>
    <w:rsid w:val="00BD7EA3"/>
    <w:rsid w:val="00BD7FE2"/>
    <w:rsid w:val="00BE0582"/>
    <w:rsid w:val="00BE0B19"/>
    <w:rsid w:val="00BE0DD8"/>
    <w:rsid w:val="00BE13CB"/>
    <w:rsid w:val="00BE13F0"/>
    <w:rsid w:val="00BE1BC7"/>
    <w:rsid w:val="00BE1D82"/>
    <w:rsid w:val="00BE1EE4"/>
    <w:rsid w:val="00BE1F8B"/>
    <w:rsid w:val="00BE2666"/>
    <w:rsid w:val="00BE2B4F"/>
    <w:rsid w:val="00BE2F39"/>
    <w:rsid w:val="00BE2F40"/>
    <w:rsid w:val="00BE332D"/>
    <w:rsid w:val="00BE3CF1"/>
    <w:rsid w:val="00BE3DA1"/>
    <w:rsid w:val="00BE3EF3"/>
    <w:rsid w:val="00BE4B20"/>
    <w:rsid w:val="00BE5FC4"/>
    <w:rsid w:val="00BE6224"/>
    <w:rsid w:val="00BE63BB"/>
    <w:rsid w:val="00BE746E"/>
    <w:rsid w:val="00BE7C4D"/>
    <w:rsid w:val="00BE7F6A"/>
    <w:rsid w:val="00BF0274"/>
    <w:rsid w:val="00BF0328"/>
    <w:rsid w:val="00BF08C4"/>
    <w:rsid w:val="00BF0945"/>
    <w:rsid w:val="00BF0BAF"/>
    <w:rsid w:val="00BF0C53"/>
    <w:rsid w:val="00BF19CE"/>
    <w:rsid w:val="00BF1BF6"/>
    <w:rsid w:val="00BF2180"/>
    <w:rsid w:val="00BF21B3"/>
    <w:rsid w:val="00BF2B6F"/>
    <w:rsid w:val="00BF2FF8"/>
    <w:rsid w:val="00BF351A"/>
    <w:rsid w:val="00BF360E"/>
    <w:rsid w:val="00BF3753"/>
    <w:rsid w:val="00BF3914"/>
    <w:rsid w:val="00BF3B85"/>
    <w:rsid w:val="00BF49B1"/>
    <w:rsid w:val="00BF49DD"/>
    <w:rsid w:val="00BF5552"/>
    <w:rsid w:val="00BF5A09"/>
    <w:rsid w:val="00BF73F2"/>
    <w:rsid w:val="00BF7DBF"/>
    <w:rsid w:val="00C00535"/>
    <w:rsid w:val="00C00D70"/>
    <w:rsid w:val="00C01671"/>
    <w:rsid w:val="00C01954"/>
    <w:rsid w:val="00C02419"/>
    <w:rsid w:val="00C02535"/>
    <w:rsid w:val="00C02766"/>
    <w:rsid w:val="00C02A9A"/>
    <w:rsid w:val="00C02E02"/>
    <w:rsid w:val="00C03EE8"/>
    <w:rsid w:val="00C0480A"/>
    <w:rsid w:val="00C0509F"/>
    <w:rsid w:val="00C05732"/>
    <w:rsid w:val="00C05BEC"/>
    <w:rsid w:val="00C068BD"/>
    <w:rsid w:val="00C06E7D"/>
    <w:rsid w:val="00C076BA"/>
    <w:rsid w:val="00C1112B"/>
    <w:rsid w:val="00C11A88"/>
    <w:rsid w:val="00C11B67"/>
    <w:rsid w:val="00C11EA8"/>
    <w:rsid w:val="00C12012"/>
    <w:rsid w:val="00C123DC"/>
    <w:rsid w:val="00C12444"/>
    <w:rsid w:val="00C12874"/>
    <w:rsid w:val="00C12BC1"/>
    <w:rsid w:val="00C139FC"/>
    <w:rsid w:val="00C13BDA"/>
    <w:rsid w:val="00C13FFD"/>
    <w:rsid w:val="00C14632"/>
    <w:rsid w:val="00C165DC"/>
    <w:rsid w:val="00C16827"/>
    <w:rsid w:val="00C16C30"/>
    <w:rsid w:val="00C16E3D"/>
    <w:rsid w:val="00C17456"/>
    <w:rsid w:val="00C17E11"/>
    <w:rsid w:val="00C20690"/>
    <w:rsid w:val="00C20A00"/>
    <w:rsid w:val="00C21027"/>
    <w:rsid w:val="00C21673"/>
    <w:rsid w:val="00C21C7A"/>
    <w:rsid w:val="00C23130"/>
    <w:rsid w:val="00C2522A"/>
    <w:rsid w:val="00C255A5"/>
    <w:rsid w:val="00C2584B"/>
    <w:rsid w:val="00C25942"/>
    <w:rsid w:val="00C25DD9"/>
    <w:rsid w:val="00C2663F"/>
    <w:rsid w:val="00C26DB8"/>
    <w:rsid w:val="00C272E5"/>
    <w:rsid w:val="00C305BF"/>
    <w:rsid w:val="00C30937"/>
    <w:rsid w:val="00C31356"/>
    <w:rsid w:val="00C32305"/>
    <w:rsid w:val="00C32EB8"/>
    <w:rsid w:val="00C3400F"/>
    <w:rsid w:val="00C34B64"/>
    <w:rsid w:val="00C34C36"/>
    <w:rsid w:val="00C3516D"/>
    <w:rsid w:val="00C352B3"/>
    <w:rsid w:val="00C35A79"/>
    <w:rsid w:val="00C3654C"/>
    <w:rsid w:val="00C36BF5"/>
    <w:rsid w:val="00C36DBC"/>
    <w:rsid w:val="00C376BA"/>
    <w:rsid w:val="00C37B85"/>
    <w:rsid w:val="00C40373"/>
    <w:rsid w:val="00C404CB"/>
    <w:rsid w:val="00C407CA"/>
    <w:rsid w:val="00C4082D"/>
    <w:rsid w:val="00C40AE6"/>
    <w:rsid w:val="00C411AF"/>
    <w:rsid w:val="00C4138D"/>
    <w:rsid w:val="00C41E3A"/>
    <w:rsid w:val="00C421A9"/>
    <w:rsid w:val="00C4304C"/>
    <w:rsid w:val="00C43315"/>
    <w:rsid w:val="00C433CA"/>
    <w:rsid w:val="00C43DAC"/>
    <w:rsid w:val="00C43EA4"/>
    <w:rsid w:val="00C452F5"/>
    <w:rsid w:val="00C46048"/>
    <w:rsid w:val="00C46555"/>
    <w:rsid w:val="00C46B15"/>
    <w:rsid w:val="00C46F7D"/>
    <w:rsid w:val="00C47679"/>
    <w:rsid w:val="00C477EA"/>
    <w:rsid w:val="00C479B5"/>
    <w:rsid w:val="00C50242"/>
    <w:rsid w:val="00C5034D"/>
    <w:rsid w:val="00C5050E"/>
    <w:rsid w:val="00C50E99"/>
    <w:rsid w:val="00C510BD"/>
    <w:rsid w:val="00C516F9"/>
    <w:rsid w:val="00C51940"/>
    <w:rsid w:val="00C51AD2"/>
    <w:rsid w:val="00C52039"/>
    <w:rsid w:val="00C52482"/>
    <w:rsid w:val="00C52744"/>
    <w:rsid w:val="00C53EB3"/>
    <w:rsid w:val="00C542D4"/>
    <w:rsid w:val="00C54D71"/>
    <w:rsid w:val="00C55460"/>
    <w:rsid w:val="00C563F5"/>
    <w:rsid w:val="00C570F7"/>
    <w:rsid w:val="00C57306"/>
    <w:rsid w:val="00C6009C"/>
    <w:rsid w:val="00C610A1"/>
    <w:rsid w:val="00C62CD5"/>
    <w:rsid w:val="00C636E6"/>
    <w:rsid w:val="00C639D6"/>
    <w:rsid w:val="00C63BDA"/>
    <w:rsid w:val="00C63F8E"/>
    <w:rsid w:val="00C642AA"/>
    <w:rsid w:val="00C647FB"/>
    <w:rsid w:val="00C64DBA"/>
    <w:rsid w:val="00C654E0"/>
    <w:rsid w:val="00C66AA7"/>
    <w:rsid w:val="00C67893"/>
    <w:rsid w:val="00C67B16"/>
    <w:rsid w:val="00C67EAB"/>
    <w:rsid w:val="00C702E4"/>
    <w:rsid w:val="00C70DFF"/>
    <w:rsid w:val="00C70FA2"/>
    <w:rsid w:val="00C730BC"/>
    <w:rsid w:val="00C732CA"/>
    <w:rsid w:val="00C73B4B"/>
    <w:rsid w:val="00C746D5"/>
    <w:rsid w:val="00C74FD0"/>
    <w:rsid w:val="00C75A6B"/>
    <w:rsid w:val="00C75C8D"/>
    <w:rsid w:val="00C7622D"/>
    <w:rsid w:val="00C763B6"/>
    <w:rsid w:val="00C7644F"/>
    <w:rsid w:val="00C765D3"/>
    <w:rsid w:val="00C768F6"/>
    <w:rsid w:val="00C80041"/>
    <w:rsid w:val="00C80073"/>
    <w:rsid w:val="00C80AF7"/>
    <w:rsid w:val="00C80DEA"/>
    <w:rsid w:val="00C818E3"/>
    <w:rsid w:val="00C81F55"/>
    <w:rsid w:val="00C82766"/>
    <w:rsid w:val="00C832DC"/>
    <w:rsid w:val="00C8377F"/>
    <w:rsid w:val="00C83DA5"/>
    <w:rsid w:val="00C845FD"/>
    <w:rsid w:val="00C848AF"/>
    <w:rsid w:val="00C85322"/>
    <w:rsid w:val="00C8646D"/>
    <w:rsid w:val="00C86ECF"/>
    <w:rsid w:val="00C9046D"/>
    <w:rsid w:val="00C919B2"/>
    <w:rsid w:val="00C91CDA"/>
    <w:rsid w:val="00C91DE3"/>
    <w:rsid w:val="00C92B5F"/>
    <w:rsid w:val="00C92C7F"/>
    <w:rsid w:val="00C9350E"/>
    <w:rsid w:val="00C9360E"/>
    <w:rsid w:val="00C9369D"/>
    <w:rsid w:val="00C93E2B"/>
    <w:rsid w:val="00C944FA"/>
    <w:rsid w:val="00C94B25"/>
    <w:rsid w:val="00C95854"/>
    <w:rsid w:val="00C95EFF"/>
    <w:rsid w:val="00C968C4"/>
    <w:rsid w:val="00C96E6F"/>
    <w:rsid w:val="00C97872"/>
    <w:rsid w:val="00CA01C5"/>
    <w:rsid w:val="00CA0532"/>
    <w:rsid w:val="00CA1D4A"/>
    <w:rsid w:val="00CA2241"/>
    <w:rsid w:val="00CA27CB"/>
    <w:rsid w:val="00CA2BD7"/>
    <w:rsid w:val="00CA3CDD"/>
    <w:rsid w:val="00CA3D8B"/>
    <w:rsid w:val="00CA3EF9"/>
    <w:rsid w:val="00CA403B"/>
    <w:rsid w:val="00CA505A"/>
    <w:rsid w:val="00CA59DD"/>
    <w:rsid w:val="00CA6FA0"/>
    <w:rsid w:val="00CB008E"/>
    <w:rsid w:val="00CB01FA"/>
    <w:rsid w:val="00CB0264"/>
    <w:rsid w:val="00CB0737"/>
    <w:rsid w:val="00CB097A"/>
    <w:rsid w:val="00CB1EE9"/>
    <w:rsid w:val="00CB25A1"/>
    <w:rsid w:val="00CB26EC"/>
    <w:rsid w:val="00CB28A8"/>
    <w:rsid w:val="00CB2BC8"/>
    <w:rsid w:val="00CB2D2A"/>
    <w:rsid w:val="00CB4DC7"/>
    <w:rsid w:val="00CB5926"/>
    <w:rsid w:val="00CB5B1E"/>
    <w:rsid w:val="00CB787A"/>
    <w:rsid w:val="00CB7BA2"/>
    <w:rsid w:val="00CC0680"/>
    <w:rsid w:val="00CC0C4A"/>
    <w:rsid w:val="00CC17F0"/>
    <w:rsid w:val="00CC1853"/>
    <w:rsid w:val="00CC1FAE"/>
    <w:rsid w:val="00CC2C2F"/>
    <w:rsid w:val="00CC34A8"/>
    <w:rsid w:val="00CC3A23"/>
    <w:rsid w:val="00CC4F2B"/>
    <w:rsid w:val="00CC6AF2"/>
    <w:rsid w:val="00CC737C"/>
    <w:rsid w:val="00CD087D"/>
    <w:rsid w:val="00CD0E27"/>
    <w:rsid w:val="00CD0F5D"/>
    <w:rsid w:val="00CD16F7"/>
    <w:rsid w:val="00CD1C0B"/>
    <w:rsid w:val="00CD239A"/>
    <w:rsid w:val="00CD3811"/>
    <w:rsid w:val="00CD3C45"/>
    <w:rsid w:val="00CD44DF"/>
    <w:rsid w:val="00CD4C4C"/>
    <w:rsid w:val="00CD5512"/>
    <w:rsid w:val="00CD6E3D"/>
    <w:rsid w:val="00CD71AB"/>
    <w:rsid w:val="00CE0109"/>
    <w:rsid w:val="00CE0306"/>
    <w:rsid w:val="00CE06A6"/>
    <w:rsid w:val="00CE1FC5"/>
    <w:rsid w:val="00CE2F8B"/>
    <w:rsid w:val="00CE39F2"/>
    <w:rsid w:val="00CE3BCD"/>
    <w:rsid w:val="00CE46E5"/>
    <w:rsid w:val="00CE485A"/>
    <w:rsid w:val="00CE4948"/>
    <w:rsid w:val="00CE4A63"/>
    <w:rsid w:val="00CE4EC3"/>
    <w:rsid w:val="00CE5279"/>
    <w:rsid w:val="00CE5343"/>
    <w:rsid w:val="00CE5A78"/>
    <w:rsid w:val="00CE6593"/>
    <w:rsid w:val="00CE78AE"/>
    <w:rsid w:val="00CE7996"/>
    <w:rsid w:val="00CE7E62"/>
    <w:rsid w:val="00CF0957"/>
    <w:rsid w:val="00CF195E"/>
    <w:rsid w:val="00CF19B2"/>
    <w:rsid w:val="00CF19DA"/>
    <w:rsid w:val="00CF1C7F"/>
    <w:rsid w:val="00CF1CC0"/>
    <w:rsid w:val="00CF2470"/>
    <w:rsid w:val="00CF24F5"/>
    <w:rsid w:val="00CF24F8"/>
    <w:rsid w:val="00CF2653"/>
    <w:rsid w:val="00CF26BA"/>
    <w:rsid w:val="00CF3D02"/>
    <w:rsid w:val="00CF4247"/>
    <w:rsid w:val="00CF4ADA"/>
    <w:rsid w:val="00CF4FA0"/>
    <w:rsid w:val="00CF5176"/>
    <w:rsid w:val="00CF5263"/>
    <w:rsid w:val="00CF60B5"/>
    <w:rsid w:val="00CF6376"/>
    <w:rsid w:val="00CF7C75"/>
    <w:rsid w:val="00D004FA"/>
    <w:rsid w:val="00D00DD5"/>
    <w:rsid w:val="00D01B21"/>
    <w:rsid w:val="00D01E2F"/>
    <w:rsid w:val="00D023BD"/>
    <w:rsid w:val="00D02D77"/>
    <w:rsid w:val="00D03102"/>
    <w:rsid w:val="00D03419"/>
    <w:rsid w:val="00D03727"/>
    <w:rsid w:val="00D0372F"/>
    <w:rsid w:val="00D0378A"/>
    <w:rsid w:val="00D05132"/>
    <w:rsid w:val="00D05EA9"/>
    <w:rsid w:val="00D05FD1"/>
    <w:rsid w:val="00D06082"/>
    <w:rsid w:val="00D07026"/>
    <w:rsid w:val="00D071F8"/>
    <w:rsid w:val="00D07252"/>
    <w:rsid w:val="00D073CA"/>
    <w:rsid w:val="00D074F4"/>
    <w:rsid w:val="00D07CE1"/>
    <w:rsid w:val="00D1026A"/>
    <w:rsid w:val="00D107CF"/>
    <w:rsid w:val="00D10A21"/>
    <w:rsid w:val="00D11B0B"/>
    <w:rsid w:val="00D12293"/>
    <w:rsid w:val="00D12371"/>
    <w:rsid w:val="00D1243A"/>
    <w:rsid w:val="00D14236"/>
    <w:rsid w:val="00D14553"/>
    <w:rsid w:val="00D1498D"/>
    <w:rsid w:val="00D14C06"/>
    <w:rsid w:val="00D14DB1"/>
    <w:rsid w:val="00D15F43"/>
    <w:rsid w:val="00D16E87"/>
    <w:rsid w:val="00D17740"/>
    <w:rsid w:val="00D209E6"/>
    <w:rsid w:val="00D20B8B"/>
    <w:rsid w:val="00D2162C"/>
    <w:rsid w:val="00D21A3C"/>
    <w:rsid w:val="00D21ECB"/>
    <w:rsid w:val="00D233F1"/>
    <w:rsid w:val="00D23FF3"/>
    <w:rsid w:val="00D240BF"/>
    <w:rsid w:val="00D24376"/>
    <w:rsid w:val="00D253E6"/>
    <w:rsid w:val="00D256F8"/>
    <w:rsid w:val="00D26231"/>
    <w:rsid w:val="00D2685C"/>
    <w:rsid w:val="00D26A3B"/>
    <w:rsid w:val="00D26C30"/>
    <w:rsid w:val="00D2748A"/>
    <w:rsid w:val="00D302FD"/>
    <w:rsid w:val="00D3038A"/>
    <w:rsid w:val="00D3098D"/>
    <w:rsid w:val="00D31A02"/>
    <w:rsid w:val="00D3323C"/>
    <w:rsid w:val="00D33456"/>
    <w:rsid w:val="00D3357F"/>
    <w:rsid w:val="00D3396F"/>
    <w:rsid w:val="00D3397E"/>
    <w:rsid w:val="00D33D4D"/>
    <w:rsid w:val="00D34A0B"/>
    <w:rsid w:val="00D35CCC"/>
    <w:rsid w:val="00D36234"/>
    <w:rsid w:val="00D36371"/>
    <w:rsid w:val="00D36A9F"/>
    <w:rsid w:val="00D40CD5"/>
    <w:rsid w:val="00D4249C"/>
    <w:rsid w:val="00D437D8"/>
    <w:rsid w:val="00D44994"/>
    <w:rsid w:val="00D455DB"/>
    <w:rsid w:val="00D45DF3"/>
    <w:rsid w:val="00D46174"/>
    <w:rsid w:val="00D46270"/>
    <w:rsid w:val="00D462FD"/>
    <w:rsid w:val="00D46A74"/>
    <w:rsid w:val="00D4724F"/>
    <w:rsid w:val="00D47DD0"/>
    <w:rsid w:val="00D50183"/>
    <w:rsid w:val="00D51D12"/>
    <w:rsid w:val="00D52B2E"/>
    <w:rsid w:val="00D53228"/>
    <w:rsid w:val="00D53417"/>
    <w:rsid w:val="00D5362B"/>
    <w:rsid w:val="00D53683"/>
    <w:rsid w:val="00D55072"/>
    <w:rsid w:val="00D551B5"/>
    <w:rsid w:val="00D5696D"/>
    <w:rsid w:val="00D56DB2"/>
    <w:rsid w:val="00D5747F"/>
    <w:rsid w:val="00D57495"/>
    <w:rsid w:val="00D574FA"/>
    <w:rsid w:val="00D57C70"/>
    <w:rsid w:val="00D60C8D"/>
    <w:rsid w:val="00D61085"/>
    <w:rsid w:val="00D61374"/>
    <w:rsid w:val="00D613CB"/>
    <w:rsid w:val="00D6168A"/>
    <w:rsid w:val="00D616A5"/>
    <w:rsid w:val="00D61FF0"/>
    <w:rsid w:val="00D6211D"/>
    <w:rsid w:val="00D624F7"/>
    <w:rsid w:val="00D62C97"/>
    <w:rsid w:val="00D63517"/>
    <w:rsid w:val="00D63B75"/>
    <w:rsid w:val="00D64963"/>
    <w:rsid w:val="00D659B1"/>
    <w:rsid w:val="00D66E18"/>
    <w:rsid w:val="00D671DE"/>
    <w:rsid w:val="00D6734D"/>
    <w:rsid w:val="00D6748D"/>
    <w:rsid w:val="00D679CF"/>
    <w:rsid w:val="00D679D3"/>
    <w:rsid w:val="00D67D63"/>
    <w:rsid w:val="00D67DEA"/>
    <w:rsid w:val="00D700C4"/>
    <w:rsid w:val="00D706D4"/>
    <w:rsid w:val="00D71EF3"/>
    <w:rsid w:val="00D72AE8"/>
    <w:rsid w:val="00D7356F"/>
    <w:rsid w:val="00D73587"/>
    <w:rsid w:val="00D73B17"/>
    <w:rsid w:val="00D73E52"/>
    <w:rsid w:val="00D73EBB"/>
    <w:rsid w:val="00D751FB"/>
    <w:rsid w:val="00D7527E"/>
    <w:rsid w:val="00D7536A"/>
    <w:rsid w:val="00D754D6"/>
    <w:rsid w:val="00D761AA"/>
    <w:rsid w:val="00D76243"/>
    <w:rsid w:val="00D76FAE"/>
    <w:rsid w:val="00D772DF"/>
    <w:rsid w:val="00D775AC"/>
    <w:rsid w:val="00D777D7"/>
    <w:rsid w:val="00D80AB8"/>
    <w:rsid w:val="00D81465"/>
    <w:rsid w:val="00D81792"/>
    <w:rsid w:val="00D819B1"/>
    <w:rsid w:val="00D82494"/>
    <w:rsid w:val="00D83A35"/>
    <w:rsid w:val="00D83AE9"/>
    <w:rsid w:val="00D8534A"/>
    <w:rsid w:val="00D85509"/>
    <w:rsid w:val="00D857B8"/>
    <w:rsid w:val="00D87175"/>
    <w:rsid w:val="00D87ABF"/>
    <w:rsid w:val="00D90CD3"/>
    <w:rsid w:val="00D9187E"/>
    <w:rsid w:val="00D919E6"/>
    <w:rsid w:val="00D91BE1"/>
    <w:rsid w:val="00D92C29"/>
    <w:rsid w:val="00D92E8F"/>
    <w:rsid w:val="00D92F2E"/>
    <w:rsid w:val="00D936E2"/>
    <w:rsid w:val="00D93E14"/>
    <w:rsid w:val="00D9400C"/>
    <w:rsid w:val="00D95104"/>
    <w:rsid w:val="00D95600"/>
    <w:rsid w:val="00D95C9D"/>
    <w:rsid w:val="00D95E9A"/>
    <w:rsid w:val="00D9683C"/>
    <w:rsid w:val="00D96A57"/>
    <w:rsid w:val="00D97884"/>
    <w:rsid w:val="00DA0A7F"/>
    <w:rsid w:val="00DA1C31"/>
    <w:rsid w:val="00DA1DC9"/>
    <w:rsid w:val="00DA20BC"/>
    <w:rsid w:val="00DA2ED7"/>
    <w:rsid w:val="00DA325C"/>
    <w:rsid w:val="00DA3E7A"/>
    <w:rsid w:val="00DA3F85"/>
    <w:rsid w:val="00DA430C"/>
    <w:rsid w:val="00DA4831"/>
    <w:rsid w:val="00DA5F28"/>
    <w:rsid w:val="00DA615D"/>
    <w:rsid w:val="00DA6598"/>
    <w:rsid w:val="00DA6C0F"/>
    <w:rsid w:val="00DA702F"/>
    <w:rsid w:val="00DA7F8A"/>
    <w:rsid w:val="00DB0176"/>
    <w:rsid w:val="00DB0404"/>
    <w:rsid w:val="00DB11F8"/>
    <w:rsid w:val="00DB16AA"/>
    <w:rsid w:val="00DB18F8"/>
    <w:rsid w:val="00DB1942"/>
    <w:rsid w:val="00DB1F2A"/>
    <w:rsid w:val="00DB255F"/>
    <w:rsid w:val="00DB297F"/>
    <w:rsid w:val="00DB2CA5"/>
    <w:rsid w:val="00DB3153"/>
    <w:rsid w:val="00DB317A"/>
    <w:rsid w:val="00DB3B82"/>
    <w:rsid w:val="00DB3F46"/>
    <w:rsid w:val="00DB46E7"/>
    <w:rsid w:val="00DB485D"/>
    <w:rsid w:val="00DB5642"/>
    <w:rsid w:val="00DB5CDE"/>
    <w:rsid w:val="00DB5D15"/>
    <w:rsid w:val="00DB6290"/>
    <w:rsid w:val="00DB6B2A"/>
    <w:rsid w:val="00DB7F5A"/>
    <w:rsid w:val="00DC1327"/>
    <w:rsid w:val="00DC1350"/>
    <w:rsid w:val="00DC199A"/>
    <w:rsid w:val="00DC21A4"/>
    <w:rsid w:val="00DC25C0"/>
    <w:rsid w:val="00DC28BF"/>
    <w:rsid w:val="00DC3237"/>
    <w:rsid w:val="00DC41A4"/>
    <w:rsid w:val="00DC4CE4"/>
    <w:rsid w:val="00DC5672"/>
    <w:rsid w:val="00DC60A2"/>
    <w:rsid w:val="00DC6600"/>
    <w:rsid w:val="00DC66B6"/>
    <w:rsid w:val="00DC67BD"/>
    <w:rsid w:val="00DC6924"/>
    <w:rsid w:val="00DC71F2"/>
    <w:rsid w:val="00DC7FA8"/>
    <w:rsid w:val="00DD14A2"/>
    <w:rsid w:val="00DD2025"/>
    <w:rsid w:val="00DD22EA"/>
    <w:rsid w:val="00DD23A0"/>
    <w:rsid w:val="00DD2DDD"/>
    <w:rsid w:val="00DD3890"/>
    <w:rsid w:val="00DD3EF5"/>
    <w:rsid w:val="00DD4030"/>
    <w:rsid w:val="00DD4534"/>
    <w:rsid w:val="00DD46D7"/>
    <w:rsid w:val="00DD53FA"/>
    <w:rsid w:val="00DD5F42"/>
    <w:rsid w:val="00DD617B"/>
    <w:rsid w:val="00DD6BB5"/>
    <w:rsid w:val="00DD7360"/>
    <w:rsid w:val="00DD7E59"/>
    <w:rsid w:val="00DE06AE"/>
    <w:rsid w:val="00DE095C"/>
    <w:rsid w:val="00DE0DE6"/>
    <w:rsid w:val="00DE0E59"/>
    <w:rsid w:val="00DE0F6C"/>
    <w:rsid w:val="00DE1941"/>
    <w:rsid w:val="00DE1A3B"/>
    <w:rsid w:val="00DE1E76"/>
    <w:rsid w:val="00DE1F21"/>
    <w:rsid w:val="00DE2159"/>
    <w:rsid w:val="00DE219B"/>
    <w:rsid w:val="00DE254E"/>
    <w:rsid w:val="00DE362A"/>
    <w:rsid w:val="00DE3F00"/>
    <w:rsid w:val="00DE411F"/>
    <w:rsid w:val="00DE4677"/>
    <w:rsid w:val="00DE4DBE"/>
    <w:rsid w:val="00DE4ECA"/>
    <w:rsid w:val="00DE52E3"/>
    <w:rsid w:val="00DE6E4A"/>
    <w:rsid w:val="00DE7C00"/>
    <w:rsid w:val="00DF03E9"/>
    <w:rsid w:val="00DF03ED"/>
    <w:rsid w:val="00DF04EE"/>
    <w:rsid w:val="00DF0BF4"/>
    <w:rsid w:val="00DF179D"/>
    <w:rsid w:val="00DF185D"/>
    <w:rsid w:val="00DF1905"/>
    <w:rsid w:val="00DF1E9C"/>
    <w:rsid w:val="00DF36D2"/>
    <w:rsid w:val="00DF4572"/>
    <w:rsid w:val="00DF4644"/>
    <w:rsid w:val="00DF4658"/>
    <w:rsid w:val="00DF4880"/>
    <w:rsid w:val="00DF491A"/>
    <w:rsid w:val="00DF4E19"/>
    <w:rsid w:val="00DF5575"/>
    <w:rsid w:val="00DF6926"/>
    <w:rsid w:val="00DF6C8B"/>
    <w:rsid w:val="00DF6F17"/>
    <w:rsid w:val="00DF7637"/>
    <w:rsid w:val="00DF78FA"/>
    <w:rsid w:val="00DF791D"/>
    <w:rsid w:val="00DF7D0E"/>
    <w:rsid w:val="00E00125"/>
    <w:rsid w:val="00E0019E"/>
    <w:rsid w:val="00E002F1"/>
    <w:rsid w:val="00E0044A"/>
    <w:rsid w:val="00E007F1"/>
    <w:rsid w:val="00E0082C"/>
    <w:rsid w:val="00E00CD6"/>
    <w:rsid w:val="00E01DAA"/>
    <w:rsid w:val="00E023E5"/>
    <w:rsid w:val="00E02432"/>
    <w:rsid w:val="00E04022"/>
    <w:rsid w:val="00E0728F"/>
    <w:rsid w:val="00E0755C"/>
    <w:rsid w:val="00E07875"/>
    <w:rsid w:val="00E07A31"/>
    <w:rsid w:val="00E10757"/>
    <w:rsid w:val="00E11D0D"/>
    <w:rsid w:val="00E12D8E"/>
    <w:rsid w:val="00E14A7E"/>
    <w:rsid w:val="00E14AA4"/>
    <w:rsid w:val="00E151E1"/>
    <w:rsid w:val="00E1560D"/>
    <w:rsid w:val="00E161BD"/>
    <w:rsid w:val="00E17619"/>
    <w:rsid w:val="00E177A2"/>
    <w:rsid w:val="00E17805"/>
    <w:rsid w:val="00E17E22"/>
    <w:rsid w:val="00E17F1E"/>
    <w:rsid w:val="00E20870"/>
    <w:rsid w:val="00E20F79"/>
    <w:rsid w:val="00E21278"/>
    <w:rsid w:val="00E2128D"/>
    <w:rsid w:val="00E2191A"/>
    <w:rsid w:val="00E21A51"/>
    <w:rsid w:val="00E220A9"/>
    <w:rsid w:val="00E223D4"/>
    <w:rsid w:val="00E22CCD"/>
    <w:rsid w:val="00E231E2"/>
    <w:rsid w:val="00E23704"/>
    <w:rsid w:val="00E237B5"/>
    <w:rsid w:val="00E23A11"/>
    <w:rsid w:val="00E23FB7"/>
    <w:rsid w:val="00E24A27"/>
    <w:rsid w:val="00E24D22"/>
    <w:rsid w:val="00E25ADE"/>
    <w:rsid w:val="00E25F89"/>
    <w:rsid w:val="00E26587"/>
    <w:rsid w:val="00E26DF9"/>
    <w:rsid w:val="00E26E36"/>
    <w:rsid w:val="00E30E8C"/>
    <w:rsid w:val="00E313F3"/>
    <w:rsid w:val="00E32377"/>
    <w:rsid w:val="00E32D62"/>
    <w:rsid w:val="00E339DC"/>
    <w:rsid w:val="00E33E15"/>
    <w:rsid w:val="00E35097"/>
    <w:rsid w:val="00E361B8"/>
    <w:rsid w:val="00E36702"/>
    <w:rsid w:val="00E36A1B"/>
    <w:rsid w:val="00E3721E"/>
    <w:rsid w:val="00E37A4A"/>
    <w:rsid w:val="00E418CD"/>
    <w:rsid w:val="00E429ED"/>
    <w:rsid w:val="00E42B41"/>
    <w:rsid w:val="00E42EFA"/>
    <w:rsid w:val="00E43600"/>
    <w:rsid w:val="00E43F37"/>
    <w:rsid w:val="00E44926"/>
    <w:rsid w:val="00E450ED"/>
    <w:rsid w:val="00E4791B"/>
    <w:rsid w:val="00E47DDA"/>
    <w:rsid w:val="00E47E31"/>
    <w:rsid w:val="00E50AC6"/>
    <w:rsid w:val="00E50FF2"/>
    <w:rsid w:val="00E51731"/>
    <w:rsid w:val="00E51DDD"/>
    <w:rsid w:val="00E51FDD"/>
    <w:rsid w:val="00E52435"/>
    <w:rsid w:val="00E53122"/>
    <w:rsid w:val="00E5351B"/>
    <w:rsid w:val="00E53FA9"/>
    <w:rsid w:val="00E5414C"/>
    <w:rsid w:val="00E54256"/>
    <w:rsid w:val="00E54435"/>
    <w:rsid w:val="00E547B3"/>
    <w:rsid w:val="00E54AF4"/>
    <w:rsid w:val="00E54D25"/>
    <w:rsid w:val="00E55476"/>
    <w:rsid w:val="00E55960"/>
    <w:rsid w:val="00E5664A"/>
    <w:rsid w:val="00E5733D"/>
    <w:rsid w:val="00E57A15"/>
    <w:rsid w:val="00E57C91"/>
    <w:rsid w:val="00E61141"/>
    <w:rsid w:val="00E61CC0"/>
    <w:rsid w:val="00E6277B"/>
    <w:rsid w:val="00E6284C"/>
    <w:rsid w:val="00E62D4F"/>
    <w:rsid w:val="00E64424"/>
    <w:rsid w:val="00E64C99"/>
    <w:rsid w:val="00E64CD3"/>
    <w:rsid w:val="00E65159"/>
    <w:rsid w:val="00E652CF"/>
    <w:rsid w:val="00E652F8"/>
    <w:rsid w:val="00E65741"/>
    <w:rsid w:val="00E6584D"/>
    <w:rsid w:val="00E66355"/>
    <w:rsid w:val="00E671C9"/>
    <w:rsid w:val="00E6743F"/>
    <w:rsid w:val="00E6758E"/>
    <w:rsid w:val="00E67E23"/>
    <w:rsid w:val="00E67FDB"/>
    <w:rsid w:val="00E70016"/>
    <w:rsid w:val="00E70172"/>
    <w:rsid w:val="00E70BC7"/>
    <w:rsid w:val="00E70C4C"/>
    <w:rsid w:val="00E70FBC"/>
    <w:rsid w:val="00E712D6"/>
    <w:rsid w:val="00E717B5"/>
    <w:rsid w:val="00E719DE"/>
    <w:rsid w:val="00E71F2E"/>
    <w:rsid w:val="00E726F1"/>
    <w:rsid w:val="00E72C01"/>
    <w:rsid w:val="00E72E01"/>
    <w:rsid w:val="00E741AC"/>
    <w:rsid w:val="00E75174"/>
    <w:rsid w:val="00E75694"/>
    <w:rsid w:val="00E75AFA"/>
    <w:rsid w:val="00E75EBA"/>
    <w:rsid w:val="00E763B4"/>
    <w:rsid w:val="00E771D7"/>
    <w:rsid w:val="00E77848"/>
    <w:rsid w:val="00E80514"/>
    <w:rsid w:val="00E808C0"/>
    <w:rsid w:val="00E80A1A"/>
    <w:rsid w:val="00E80E5B"/>
    <w:rsid w:val="00E816C5"/>
    <w:rsid w:val="00E81CE0"/>
    <w:rsid w:val="00E81E7C"/>
    <w:rsid w:val="00E8224D"/>
    <w:rsid w:val="00E82C6F"/>
    <w:rsid w:val="00E83634"/>
    <w:rsid w:val="00E8519F"/>
    <w:rsid w:val="00E85CC3"/>
    <w:rsid w:val="00E8644A"/>
    <w:rsid w:val="00E86639"/>
    <w:rsid w:val="00E90279"/>
    <w:rsid w:val="00E90635"/>
    <w:rsid w:val="00E909A1"/>
    <w:rsid w:val="00E90BFF"/>
    <w:rsid w:val="00E91F04"/>
    <w:rsid w:val="00E91F35"/>
    <w:rsid w:val="00E92B28"/>
    <w:rsid w:val="00E95BA6"/>
    <w:rsid w:val="00E95DB8"/>
    <w:rsid w:val="00E96DA5"/>
    <w:rsid w:val="00E97648"/>
    <w:rsid w:val="00EA0CDC"/>
    <w:rsid w:val="00EA0E4A"/>
    <w:rsid w:val="00EA1A54"/>
    <w:rsid w:val="00EA2226"/>
    <w:rsid w:val="00EA26FC"/>
    <w:rsid w:val="00EA3240"/>
    <w:rsid w:val="00EA37EE"/>
    <w:rsid w:val="00EA3B5A"/>
    <w:rsid w:val="00EA410E"/>
    <w:rsid w:val="00EA4FD1"/>
    <w:rsid w:val="00EA53C2"/>
    <w:rsid w:val="00EA5695"/>
    <w:rsid w:val="00EA5783"/>
    <w:rsid w:val="00EA5B0A"/>
    <w:rsid w:val="00EA65AD"/>
    <w:rsid w:val="00EA66B3"/>
    <w:rsid w:val="00EA6734"/>
    <w:rsid w:val="00EA7FCF"/>
    <w:rsid w:val="00EB06F8"/>
    <w:rsid w:val="00EB0AA4"/>
    <w:rsid w:val="00EB0CA3"/>
    <w:rsid w:val="00EB0F50"/>
    <w:rsid w:val="00EB104F"/>
    <w:rsid w:val="00EB1B27"/>
    <w:rsid w:val="00EB1BBA"/>
    <w:rsid w:val="00EB1BEA"/>
    <w:rsid w:val="00EB1DA8"/>
    <w:rsid w:val="00EB3620"/>
    <w:rsid w:val="00EB3C8C"/>
    <w:rsid w:val="00EB4CFF"/>
    <w:rsid w:val="00EB5476"/>
    <w:rsid w:val="00EB550C"/>
    <w:rsid w:val="00EB59D2"/>
    <w:rsid w:val="00EB70B0"/>
    <w:rsid w:val="00EB7633"/>
    <w:rsid w:val="00EB7736"/>
    <w:rsid w:val="00EB77BF"/>
    <w:rsid w:val="00EB7C7B"/>
    <w:rsid w:val="00EB7EF2"/>
    <w:rsid w:val="00EC00C1"/>
    <w:rsid w:val="00EC0C1B"/>
    <w:rsid w:val="00EC164B"/>
    <w:rsid w:val="00EC218B"/>
    <w:rsid w:val="00EC2198"/>
    <w:rsid w:val="00EC2E2D"/>
    <w:rsid w:val="00EC3849"/>
    <w:rsid w:val="00EC42D4"/>
    <w:rsid w:val="00EC462B"/>
    <w:rsid w:val="00EC4723"/>
    <w:rsid w:val="00EC4A89"/>
    <w:rsid w:val="00EC53E4"/>
    <w:rsid w:val="00EC56E0"/>
    <w:rsid w:val="00EC5A3F"/>
    <w:rsid w:val="00EC6057"/>
    <w:rsid w:val="00EC6838"/>
    <w:rsid w:val="00EC6847"/>
    <w:rsid w:val="00EC6FF1"/>
    <w:rsid w:val="00EC7DB6"/>
    <w:rsid w:val="00ED13E9"/>
    <w:rsid w:val="00ED162F"/>
    <w:rsid w:val="00ED24A3"/>
    <w:rsid w:val="00ED2E52"/>
    <w:rsid w:val="00ED3024"/>
    <w:rsid w:val="00ED485F"/>
    <w:rsid w:val="00ED5149"/>
    <w:rsid w:val="00ED54B7"/>
    <w:rsid w:val="00ED5E1B"/>
    <w:rsid w:val="00ED5FE4"/>
    <w:rsid w:val="00ED6A07"/>
    <w:rsid w:val="00ED71C5"/>
    <w:rsid w:val="00ED7A39"/>
    <w:rsid w:val="00ED7A71"/>
    <w:rsid w:val="00ED7BBB"/>
    <w:rsid w:val="00EE0455"/>
    <w:rsid w:val="00EE16FA"/>
    <w:rsid w:val="00EE1B3E"/>
    <w:rsid w:val="00EE1BF7"/>
    <w:rsid w:val="00EE247D"/>
    <w:rsid w:val="00EE3C42"/>
    <w:rsid w:val="00EE3D4F"/>
    <w:rsid w:val="00EE52A9"/>
    <w:rsid w:val="00EE534D"/>
    <w:rsid w:val="00EE5560"/>
    <w:rsid w:val="00EE68D7"/>
    <w:rsid w:val="00EE69FE"/>
    <w:rsid w:val="00EE6F1E"/>
    <w:rsid w:val="00EF0348"/>
    <w:rsid w:val="00EF0BE0"/>
    <w:rsid w:val="00EF14CE"/>
    <w:rsid w:val="00EF16D2"/>
    <w:rsid w:val="00EF197A"/>
    <w:rsid w:val="00EF1F9C"/>
    <w:rsid w:val="00EF4366"/>
    <w:rsid w:val="00EF4CD6"/>
    <w:rsid w:val="00EF5440"/>
    <w:rsid w:val="00EF55A0"/>
    <w:rsid w:val="00EF63D1"/>
    <w:rsid w:val="00EF6513"/>
    <w:rsid w:val="00EF6683"/>
    <w:rsid w:val="00EF7002"/>
    <w:rsid w:val="00EF7512"/>
    <w:rsid w:val="00EF769B"/>
    <w:rsid w:val="00F0065C"/>
    <w:rsid w:val="00F00A1B"/>
    <w:rsid w:val="00F010E5"/>
    <w:rsid w:val="00F0148E"/>
    <w:rsid w:val="00F027BA"/>
    <w:rsid w:val="00F03E79"/>
    <w:rsid w:val="00F03F3C"/>
    <w:rsid w:val="00F04097"/>
    <w:rsid w:val="00F0479C"/>
    <w:rsid w:val="00F056D4"/>
    <w:rsid w:val="00F0628D"/>
    <w:rsid w:val="00F064BC"/>
    <w:rsid w:val="00F06651"/>
    <w:rsid w:val="00F06700"/>
    <w:rsid w:val="00F06702"/>
    <w:rsid w:val="00F06AEC"/>
    <w:rsid w:val="00F07DE6"/>
    <w:rsid w:val="00F1055E"/>
    <w:rsid w:val="00F1056C"/>
    <w:rsid w:val="00F107F1"/>
    <w:rsid w:val="00F10FC1"/>
    <w:rsid w:val="00F112FD"/>
    <w:rsid w:val="00F11751"/>
    <w:rsid w:val="00F11FE0"/>
    <w:rsid w:val="00F133A1"/>
    <w:rsid w:val="00F13ECD"/>
    <w:rsid w:val="00F147F6"/>
    <w:rsid w:val="00F155CE"/>
    <w:rsid w:val="00F1634D"/>
    <w:rsid w:val="00F16379"/>
    <w:rsid w:val="00F16BF2"/>
    <w:rsid w:val="00F16D21"/>
    <w:rsid w:val="00F17279"/>
    <w:rsid w:val="00F1733B"/>
    <w:rsid w:val="00F17EAE"/>
    <w:rsid w:val="00F218D4"/>
    <w:rsid w:val="00F2250A"/>
    <w:rsid w:val="00F23A87"/>
    <w:rsid w:val="00F24479"/>
    <w:rsid w:val="00F24788"/>
    <w:rsid w:val="00F24A1C"/>
    <w:rsid w:val="00F255C3"/>
    <w:rsid w:val="00F2640F"/>
    <w:rsid w:val="00F26A8F"/>
    <w:rsid w:val="00F27774"/>
    <w:rsid w:val="00F27A12"/>
    <w:rsid w:val="00F27C34"/>
    <w:rsid w:val="00F27E46"/>
    <w:rsid w:val="00F30157"/>
    <w:rsid w:val="00F301C2"/>
    <w:rsid w:val="00F302E1"/>
    <w:rsid w:val="00F31B22"/>
    <w:rsid w:val="00F31B49"/>
    <w:rsid w:val="00F32309"/>
    <w:rsid w:val="00F32F56"/>
    <w:rsid w:val="00F3330B"/>
    <w:rsid w:val="00F3348B"/>
    <w:rsid w:val="00F33D4F"/>
    <w:rsid w:val="00F34777"/>
    <w:rsid w:val="00F34CD6"/>
    <w:rsid w:val="00F34CE3"/>
    <w:rsid w:val="00F351BB"/>
    <w:rsid w:val="00F35873"/>
    <w:rsid w:val="00F35920"/>
    <w:rsid w:val="00F366A5"/>
    <w:rsid w:val="00F36C5F"/>
    <w:rsid w:val="00F37259"/>
    <w:rsid w:val="00F37C58"/>
    <w:rsid w:val="00F405A4"/>
    <w:rsid w:val="00F41F05"/>
    <w:rsid w:val="00F42762"/>
    <w:rsid w:val="00F433BD"/>
    <w:rsid w:val="00F435E2"/>
    <w:rsid w:val="00F43A4A"/>
    <w:rsid w:val="00F44248"/>
    <w:rsid w:val="00F44EC5"/>
    <w:rsid w:val="00F466EA"/>
    <w:rsid w:val="00F47498"/>
    <w:rsid w:val="00F47D10"/>
    <w:rsid w:val="00F47F31"/>
    <w:rsid w:val="00F512B2"/>
    <w:rsid w:val="00F5283D"/>
    <w:rsid w:val="00F529DC"/>
    <w:rsid w:val="00F52ABA"/>
    <w:rsid w:val="00F52BC7"/>
    <w:rsid w:val="00F533FB"/>
    <w:rsid w:val="00F536EE"/>
    <w:rsid w:val="00F53BF4"/>
    <w:rsid w:val="00F54266"/>
    <w:rsid w:val="00F55043"/>
    <w:rsid w:val="00F5629F"/>
    <w:rsid w:val="00F56DCF"/>
    <w:rsid w:val="00F57034"/>
    <w:rsid w:val="00F6090F"/>
    <w:rsid w:val="00F60BE9"/>
    <w:rsid w:val="00F60CBA"/>
    <w:rsid w:val="00F61FD8"/>
    <w:rsid w:val="00F624F1"/>
    <w:rsid w:val="00F62DBF"/>
    <w:rsid w:val="00F641FC"/>
    <w:rsid w:val="00F64386"/>
    <w:rsid w:val="00F64575"/>
    <w:rsid w:val="00F647F7"/>
    <w:rsid w:val="00F6583C"/>
    <w:rsid w:val="00F6589A"/>
    <w:rsid w:val="00F65B79"/>
    <w:rsid w:val="00F663FE"/>
    <w:rsid w:val="00F6762D"/>
    <w:rsid w:val="00F6783E"/>
    <w:rsid w:val="00F70111"/>
    <w:rsid w:val="00F70DBE"/>
    <w:rsid w:val="00F71124"/>
    <w:rsid w:val="00F71471"/>
    <w:rsid w:val="00F71888"/>
    <w:rsid w:val="00F71899"/>
    <w:rsid w:val="00F719CD"/>
    <w:rsid w:val="00F71BB8"/>
    <w:rsid w:val="00F724D2"/>
    <w:rsid w:val="00F72584"/>
    <w:rsid w:val="00F7290D"/>
    <w:rsid w:val="00F7302F"/>
    <w:rsid w:val="00F732EC"/>
    <w:rsid w:val="00F735BA"/>
    <w:rsid w:val="00F738C5"/>
    <w:rsid w:val="00F73D08"/>
    <w:rsid w:val="00F742A6"/>
    <w:rsid w:val="00F74703"/>
    <w:rsid w:val="00F7586B"/>
    <w:rsid w:val="00F75ADD"/>
    <w:rsid w:val="00F75D9E"/>
    <w:rsid w:val="00F75F2F"/>
    <w:rsid w:val="00F76445"/>
    <w:rsid w:val="00F76DFC"/>
    <w:rsid w:val="00F76ECC"/>
    <w:rsid w:val="00F77FCD"/>
    <w:rsid w:val="00F8038B"/>
    <w:rsid w:val="00F80399"/>
    <w:rsid w:val="00F80601"/>
    <w:rsid w:val="00F812C8"/>
    <w:rsid w:val="00F8132D"/>
    <w:rsid w:val="00F818AE"/>
    <w:rsid w:val="00F81B40"/>
    <w:rsid w:val="00F820C4"/>
    <w:rsid w:val="00F83829"/>
    <w:rsid w:val="00F84068"/>
    <w:rsid w:val="00F84069"/>
    <w:rsid w:val="00F84334"/>
    <w:rsid w:val="00F843D7"/>
    <w:rsid w:val="00F846DB"/>
    <w:rsid w:val="00F85536"/>
    <w:rsid w:val="00F85F1D"/>
    <w:rsid w:val="00F86228"/>
    <w:rsid w:val="00F8657A"/>
    <w:rsid w:val="00F8679A"/>
    <w:rsid w:val="00F87117"/>
    <w:rsid w:val="00F8736C"/>
    <w:rsid w:val="00F875D8"/>
    <w:rsid w:val="00F87868"/>
    <w:rsid w:val="00F9030E"/>
    <w:rsid w:val="00F90ADB"/>
    <w:rsid w:val="00F90DA4"/>
    <w:rsid w:val="00F90E78"/>
    <w:rsid w:val="00F91209"/>
    <w:rsid w:val="00F9221F"/>
    <w:rsid w:val="00F923F8"/>
    <w:rsid w:val="00F931C7"/>
    <w:rsid w:val="00F93258"/>
    <w:rsid w:val="00F932B5"/>
    <w:rsid w:val="00F93376"/>
    <w:rsid w:val="00F93559"/>
    <w:rsid w:val="00F93AB9"/>
    <w:rsid w:val="00F93D72"/>
    <w:rsid w:val="00F93E65"/>
    <w:rsid w:val="00F93F15"/>
    <w:rsid w:val="00F94070"/>
    <w:rsid w:val="00F950B5"/>
    <w:rsid w:val="00F9513F"/>
    <w:rsid w:val="00F95E06"/>
    <w:rsid w:val="00F96FDD"/>
    <w:rsid w:val="00F975FC"/>
    <w:rsid w:val="00F976CA"/>
    <w:rsid w:val="00F97908"/>
    <w:rsid w:val="00F97B43"/>
    <w:rsid w:val="00F97FFA"/>
    <w:rsid w:val="00FA0269"/>
    <w:rsid w:val="00FA07F8"/>
    <w:rsid w:val="00FA0AEA"/>
    <w:rsid w:val="00FA0BD6"/>
    <w:rsid w:val="00FA105C"/>
    <w:rsid w:val="00FA13B9"/>
    <w:rsid w:val="00FA1475"/>
    <w:rsid w:val="00FA148A"/>
    <w:rsid w:val="00FA1909"/>
    <w:rsid w:val="00FA1DB3"/>
    <w:rsid w:val="00FA2530"/>
    <w:rsid w:val="00FA2603"/>
    <w:rsid w:val="00FA27C8"/>
    <w:rsid w:val="00FA31AF"/>
    <w:rsid w:val="00FA3748"/>
    <w:rsid w:val="00FA3B76"/>
    <w:rsid w:val="00FA4D66"/>
    <w:rsid w:val="00FA5A4E"/>
    <w:rsid w:val="00FA6253"/>
    <w:rsid w:val="00FA6959"/>
    <w:rsid w:val="00FA6C94"/>
    <w:rsid w:val="00FA6CAD"/>
    <w:rsid w:val="00FB0082"/>
    <w:rsid w:val="00FB0243"/>
    <w:rsid w:val="00FB06CF"/>
    <w:rsid w:val="00FB1527"/>
    <w:rsid w:val="00FB2537"/>
    <w:rsid w:val="00FB3289"/>
    <w:rsid w:val="00FB33DC"/>
    <w:rsid w:val="00FB40B3"/>
    <w:rsid w:val="00FB4338"/>
    <w:rsid w:val="00FB4348"/>
    <w:rsid w:val="00FB44AC"/>
    <w:rsid w:val="00FB477E"/>
    <w:rsid w:val="00FB4BF3"/>
    <w:rsid w:val="00FB4C9C"/>
    <w:rsid w:val="00FB5714"/>
    <w:rsid w:val="00FB5779"/>
    <w:rsid w:val="00FB579E"/>
    <w:rsid w:val="00FB6165"/>
    <w:rsid w:val="00FB7547"/>
    <w:rsid w:val="00FB7644"/>
    <w:rsid w:val="00FC0150"/>
    <w:rsid w:val="00FC03AB"/>
    <w:rsid w:val="00FC0C88"/>
    <w:rsid w:val="00FC0D38"/>
    <w:rsid w:val="00FC1B13"/>
    <w:rsid w:val="00FC2C89"/>
    <w:rsid w:val="00FC3847"/>
    <w:rsid w:val="00FC4729"/>
    <w:rsid w:val="00FC4A8C"/>
    <w:rsid w:val="00FC4F34"/>
    <w:rsid w:val="00FC53DB"/>
    <w:rsid w:val="00FC5940"/>
    <w:rsid w:val="00FC5FC2"/>
    <w:rsid w:val="00FC6177"/>
    <w:rsid w:val="00FC6295"/>
    <w:rsid w:val="00FC63D1"/>
    <w:rsid w:val="00FC7528"/>
    <w:rsid w:val="00FD0572"/>
    <w:rsid w:val="00FD0A89"/>
    <w:rsid w:val="00FD0EF0"/>
    <w:rsid w:val="00FD1A97"/>
    <w:rsid w:val="00FD2D7B"/>
    <w:rsid w:val="00FD37F6"/>
    <w:rsid w:val="00FD3C21"/>
    <w:rsid w:val="00FD4589"/>
    <w:rsid w:val="00FD473E"/>
    <w:rsid w:val="00FD6D86"/>
    <w:rsid w:val="00FD7DF9"/>
    <w:rsid w:val="00FE0B51"/>
    <w:rsid w:val="00FE0B78"/>
    <w:rsid w:val="00FE0E47"/>
    <w:rsid w:val="00FE0ED4"/>
    <w:rsid w:val="00FE1EAB"/>
    <w:rsid w:val="00FE3465"/>
    <w:rsid w:val="00FE3B28"/>
    <w:rsid w:val="00FE497A"/>
    <w:rsid w:val="00FE60A7"/>
    <w:rsid w:val="00FE67CF"/>
    <w:rsid w:val="00FE6D20"/>
    <w:rsid w:val="00FE6FB9"/>
    <w:rsid w:val="00FE7549"/>
    <w:rsid w:val="00FE7BCC"/>
    <w:rsid w:val="00FF126D"/>
    <w:rsid w:val="00FF127B"/>
    <w:rsid w:val="00FF1B0C"/>
    <w:rsid w:val="00FF1CB7"/>
    <w:rsid w:val="00FF2310"/>
    <w:rsid w:val="00FF2396"/>
    <w:rsid w:val="00FF2E73"/>
    <w:rsid w:val="00FF4A91"/>
    <w:rsid w:val="00FF4AE2"/>
    <w:rsid w:val="00FF50A8"/>
    <w:rsid w:val="00FF571E"/>
    <w:rsid w:val="00FF6639"/>
    <w:rsid w:val="00FF6BD1"/>
    <w:rsid w:val="00FF6CC0"/>
    <w:rsid w:val="00FF7512"/>
    <w:rsid w:val="00FF7563"/>
    <w:rsid w:val="00FF7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89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C92"/>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
    <w:basedOn w:val="a"/>
    <w:link w:val="Char3"/>
    <w:uiPriority w:val="34"/>
    <w:qFormat/>
    <w:rsid w:val="00CB5926"/>
    <w:pPr>
      <w:ind w:firstLineChars="200" w:firstLine="420"/>
    </w:pPr>
  </w:style>
  <w:style w:type="character" w:styleId="af1">
    <w:name w:val="annotation reference"/>
    <w:basedOn w:val="a0"/>
    <w:semiHidden/>
    <w:unhideWhenUsed/>
    <w:rsid w:val="00725374"/>
    <w:rPr>
      <w:sz w:val="21"/>
      <w:szCs w:val="21"/>
    </w:rPr>
  </w:style>
  <w:style w:type="paragraph" w:styleId="af2">
    <w:name w:val="annotation text"/>
    <w:basedOn w:val="a"/>
    <w:link w:val="Char4"/>
    <w:semiHidden/>
    <w:unhideWhenUsed/>
    <w:rsid w:val="00725374"/>
    <w:pPr>
      <w:jc w:val="left"/>
    </w:pPr>
  </w:style>
  <w:style w:type="character" w:customStyle="1" w:styleId="Char4">
    <w:name w:val="批注文字 Char"/>
    <w:basedOn w:val="a0"/>
    <w:link w:val="af2"/>
    <w:semiHidden/>
    <w:rsid w:val="00725374"/>
    <w:rPr>
      <w:sz w:val="22"/>
      <w:szCs w:val="22"/>
    </w:rPr>
  </w:style>
  <w:style w:type="paragraph" w:styleId="af3">
    <w:name w:val="annotation subject"/>
    <w:basedOn w:val="af2"/>
    <w:next w:val="af2"/>
    <w:link w:val="Char5"/>
    <w:semiHidden/>
    <w:unhideWhenUsed/>
    <w:rsid w:val="00725374"/>
    <w:rPr>
      <w:b/>
      <w:bCs/>
    </w:rPr>
  </w:style>
  <w:style w:type="character" w:customStyle="1" w:styleId="Char5">
    <w:name w:val="批注主题 Char"/>
    <w:basedOn w:val="Char4"/>
    <w:link w:val="af3"/>
    <w:semiHidden/>
    <w:rsid w:val="00725374"/>
    <w:rPr>
      <w:b/>
      <w:bCs/>
      <w:sz w:val="22"/>
      <w:szCs w:val="22"/>
    </w:rPr>
  </w:style>
  <w:style w:type="character" w:customStyle="1" w:styleId="Char3">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0"/>
    <w:uiPriority w:val="34"/>
    <w:qFormat/>
    <w:locked/>
    <w:rsid w:val="000A31EF"/>
    <w:rPr>
      <w:sz w:val="22"/>
      <w:szCs w:val="22"/>
    </w:rPr>
  </w:style>
  <w:style w:type="paragraph" w:customStyle="1" w:styleId="xmsonormal">
    <w:name w:val="x_msonormal"/>
    <w:basedOn w:val="a"/>
    <w:uiPriority w:val="99"/>
    <w:rsid w:val="005F46E4"/>
    <w:pPr>
      <w:autoSpaceDE/>
      <w:autoSpaceDN/>
      <w:adjustRightInd/>
      <w:snapToGrid/>
      <w:spacing w:after="0"/>
      <w:jc w:val="left"/>
    </w:pPr>
    <w:rPr>
      <w:rFonts w:ascii="Calibri" w:eastAsia="Calibri" w:hAnsi="Calibri" w:cs="Calibri"/>
    </w:rPr>
  </w:style>
  <w:style w:type="paragraph" w:styleId="af4">
    <w:name w:val="Normal (Web)"/>
    <w:basedOn w:val="a"/>
    <w:uiPriority w:val="99"/>
    <w:qFormat/>
    <w:rsid w:val="005F46E4"/>
    <w:pPr>
      <w:autoSpaceDE/>
      <w:autoSpaceDN/>
      <w:adjustRightInd/>
      <w:snapToGrid/>
      <w:spacing w:before="100" w:beforeAutospacing="1" w:after="100" w:afterAutospacing="1"/>
      <w:jc w:val="left"/>
    </w:pPr>
    <w:rPr>
      <w:rFonts w:ascii="Arial" w:hAnsi="Arial" w:cs="Arial"/>
      <w:color w:val="493118"/>
      <w:sz w:val="18"/>
      <w:szCs w:val="18"/>
      <w:lang w:eastAsia="zh-CN"/>
    </w:rPr>
  </w:style>
  <w:style w:type="paragraph" w:customStyle="1" w:styleId="B2">
    <w:name w:val="B2"/>
    <w:basedOn w:val="21"/>
    <w:link w:val="B2Char"/>
    <w:rsid w:val="005F46E4"/>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F46E4"/>
    <w:rPr>
      <w:rFonts w:eastAsia="MS Mincho"/>
      <w:lang w:val="en-GB"/>
    </w:rPr>
  </w:style>
  <w:style w:type="paragraph" w:styleId="21">
    <w:name w:val="List 2"/>
    <w:basedOn w:val="a"/>
    <w:semiHidden/>
    <w:unhideWhenUsed/>
    <w:rsid w:val="005F46E4"/>
    <w:pPr>
      <w:ind w:leftChars="200" w:left="100" w:hangingChars="200" w:hanging="200"/>
      <w:contextualSpacing/>
    </w:pPr>
  </w:style>
  <w:style w:type="character" w:customStyle="1" w:styleId="1Char">
    <w:name w:val="标题 1 Char"/>
    <w:basedOn w:val="a0"/>
    <w:link w:val="1"/>
    <w:rsid w:val="00690F3A"/>
    <w:rPr>
      <w:b/>
      <w:bCs/>
      <w:sz w:val="28"/>
      <w:szCs w:val="28"/>
    </w:rPr>
  </w:style>
  <w:style w:type="table" w:styleId="1-5">
    <w:name w:val="Grid Table 1 Light Accent 5"/>
    <w:basedOn w:val="a1"/>
    <w:uiPriority w:val="46"/>
    <w:rsid w:val="00C8004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5">
    <w:name w:val="Strong"/>
    <w:uiPriority w:val="22"/>
    <w:qFormat/>
    <w:rsid w:val="008D26E3"/>
    <w:rPr>
      <w:b/>
      <w:bCs/>
    </w:rPr>
  </w:style>
  <w:style w:type="table" w:styleId="1-1">
    <w:name w:val="Grid Table 1 Light Accent 1"/>
    <w:basedOn w:val="a1"/>
    <w:uiPriority w:val="46"/>
    <w:rsid w:val="0075140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3Char">
    <w:name w:val="标题 3 Char"/>
    <w:basedOn w:val="a0"/>
    <w:link w:val="3"/>
    <w:rsid w:val="005F69CA"/>
    <w:rPr>
      <w:b/>
      <w:sz w:val="22"/>
      <w:szCs w:val="22"/>
    </w:rPr>
  </w:style>
  <w:style w:type="character" w:customStyle="1" w:styleId="apple-converted-space">
    <w:name w:val="apple-converted-space"/>
    <w:qFormat/>
    <w:rsid w:val="001B222B"/>
  </w:style>
  <w:style w:type="paragraph" w:customStyle="1" w:styleId="xmsonormal0">
    <w:name w:val="xmsonormal"/>
    <w:basedOn w:val="a"/>
    <w:uiPriority w:val="99"/>
    <w:rsid w:val="001B222B"/>
    <w:pPr>
      <w:autoSpaceDE/>
      <w:autoSpaceDN/>
      <w:adjustRightInd/>
      <w:snapToGrid/>
      <w:spacing w:before="100" w:beforeAutospacing="1" w:after="100" w:afterAutospacing="1"/>
      <w:jc w:val="left"/>
    </w:pPr>
    <w:rPr>
      <w:sz w:val="24"/>
      <w:szCs w:val="24"/>
      <w:lang w:eastAsia="zh-CN"/>
    </w:rPr>
  </w:style>
  <w:style w:type="character" w:styleId="af6">
    <w:name w:val="Emphasis"/>
    <w:uiPriority w:val="20"/>
    <w:qFormat/>
    <w:rsid w:val="006669D6"/>
    <w:rPr>
      <w:i/>
      <w:iCs/>
    </w:rPr>
  </w:style>
  <w:style w:type="paragraph" w:customStyle="1" w:styleId="xa0">
    <w:name w:val="xa0"/>
    <w:basedOn w:val="a"/>
    <w:rsid w:val="006669D6"/>
    <w:pPr>
      <w:autoSpaceDE/>
      <w:autoSpaceDN/>
      <w:adjustRightInd/>
      <w:snapToGrid/>
      <w:spacing w:before="100" w:beforeAutospacing="1" w:after="100" w:afterAutospacing="1"/>
      <w:jc w:val="left"/>
    </w:pPr>
    <w:rPr>
      <w:rFonts w:ascii="Calibri" w:eastAsia="Calibri" w:hAnsi="Calibri" w:cs="Calibri"/>
    </w:rPr>
  </w:style>
  <w:style w:type="character" w:customStyle="1" w:styleId="2Char">
    <w:name w:val="标题 2 Char"/>
    <w:basedOn w:val="a0"/>
    <w:link w:val="2"/>
    <w:rsid w:val="00B72AB1"/>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435">
      <w:bodyDiv w:val="1"/>
      <w:marLeft w:val="0"/>
      <w:marRight w:val="0"/>
      <w:marTop w:val="0"/>
      <w:marBottom w:val="0"/>
      <w:divBdr>
        <w:top w:val="none" w:sz="0" w:space="0" w:color="auto"/>
        <w:left w:val="none" w:sz="0" w:space="0" w:color="auto"/>
        <w:bottom w:val="none" w:sz="0" w:space="0" w:color="auto"/>
        <w:right w:val="none" w:sz="0" w:space="0" w:color="auto"/>
      </w:divBdr>
    </w:div>
    <w:div w:id="77294033">
      <w:bodyDiv w:val="1"/>
      <w:marLeft w:val="0"/>
      <w:marRight w:val="0"/>
      <w:marTop w:val="0"/>
      <w:marBottom w:val="0"/>
      <w:divBdr>
        <w:top w:val="none" w:sz="0" w:space="0" w:color="auto"/>
        <w:left w:val="none" w:sz="0" w:space="0" w:color="auto"/>
        <w:bottom w:val="none" w:sz="0" w:space="0" w:color="auto"/>
        <w:right w:val="none" w:sz="0" w:space="0" w:color="auto"/>
      </w:divBdr>
      <w:divsChild>
        <w:div w:id="202522949">
          <w:marLeft w:val="461"/>
          <w:marRight w:val="0"/>
          <w:marTop w:val="260"/>
          <w:marBottom w:val="0"/>
          <w:divBdr>
            <w:top w:val="none" w:sz="0" w:space="0" w:color="auto"/>
            <w:left w:val="none" w:sz="0" w:space="0" w:color="auto"/>
            <w:bottom w:val="none" w:sz="0" w:space="0" w:color="auto"/>
            <w:right w:val="none" w:sz="0" w:space="0" w:color="auto"/>
          </w:divBdr>
        </w:div>
        <w:div w:id="1829203987">
          <w:marLeft w:val="461"/>
          <w:marRight w:val="0"/>
          <w:marTop w:val="260"/>
          <w:marBottom w:val="0"/>
          <w:divBdr>
            <w:top w:val="none" w:sz="0" w:space="0" w:color="auto"/>
            <w:left w:val="none" w:sz="0" w:space="0" w:color="auto"/>
            <w:bottom w:val="none" w:sz="0" w:space="0" w:color="auto"/>
            <w:right w:val="none" w:sz="0" w:space="0" w:color="auto"/>
          </w:divBdr>
        </w:div>
        <w:div w:id="1781029029">
          <w:marLeft w:val="461"/>
          <w:marRight w:val="0"/>
          <w:marTop w:val="260"/>
          <w:marBottom w:val="0"/>
          <w:divBdr>
            <w:top w:val="none" w:sz="0" w:space="0" w:color="auto"/>
            <w:left w:val="none" w:sz="0" w:space="0" w:color="auto"/>
            <w:bottom w:val="none" w:sz="0" w:space="0" w:color="auto"/>
            <w:right w:val="none" w:sz="0" w:space="0" w:color="auto"/>
          </w:divBdr>
        </w:div>
        <w:div w:id="40373938">
          <w:marLeft w:val="461"/>
          <w:marRight w:val="0"/>
          <w:marTop w:val="260"/>
          <w:marBottom w:val="0"/>
          <w:divBdr>
            <w:top w:val="none" w:sz="0" w:space="0" w:color="auto"/>
            <w:left w:val="none" w:sz="0" w:space="0" w:color="auto"/>
            <w:bottom w:val="none" w:sz="0" w:space="0" w:color="auto"/>
            <w:right w:val="none" w:sz="0" w:space="0" w:color="auto"/>
          </w:divBdr>
        </w:div>
        <w:div w:id="309526701">
          <w:marLeft w:val="461"/>
          <w:marRight w:val="0"/>
          <w:marTop w:val="26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309056">
      <w:bodyDiv w:val="1"/>
      <w:marLeft w:val="0"/>
      <w:marRight w:val="0"/>
      <w:marTop w:val="0"/>
      <w:marBottom w:val="0"/>
      <w:divBdr>
        <w:top w:val="none" w:sz="0" w:space="0" w:color="auto"/>
        <w:left w:val="none" w:sz="0" w:space="0" w:color="auto"/>
        <w:bottom w:val="none" w:sz="0" w:space="0" w:color="auto"/>
        <w:right w:val="none" w:sz="0" w:space="0" w:color="auto"/>
      </w:divBdr>
    </w:div>
    <w:div w:id="313065676">
      <w:bodyDiv w:val="1"/>
      <w:marLeft w:val="0"/>
      <w:marRight w:val="0"/>
      <w:marTop w:val="0"/>
      <w:marBottom w:val="0"/>
      <w:divBdr>
        <w:top w:val="none" w:sz="0" w:space="0" w:color="auto"/>
        <w:left w:val="none" w:sz="0" w:space="0" w:color="auto"/>
        <w:bottom w:val="none" w:sz="0" w:space="0" w:color="auto"/>
        <w:right w:val="none" w:sz="0" w:space="0" w:color="auto"/>
      </w:divBdr>
    </w:div>
    <w:div w:id="3149926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56494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49517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19717">
      <w:bodyDiv w:val="1"/>
      <w:marLeft w:val="0"/>
      <w:marRight w:val="0"/>
      <w:marTop w:val="0"/>
      <w:marBottom w:val="0"/>
      <w:divBdr>
        <w:top w:val="none" w:sz="0" w:space="0" w:color="auto"/>
        <w:left w:val="none" w:sz="0" w:space="0" w:color="auto"/>
        <w:bottom w:val="none" w:sz="0" w:space="0" w:color="auto"/>
        <w:right w:val="none" w:sz="0" w:space="0" w:color="auto"/>
      </w:divBdr>
    </w:div>
    <w:div w:id="640498187">
      <w:bodyDiv w:val="1"/>
      <w:marLeft w:val="0"/>
      <w:marRight w:val="0"/>
      <w:marTop w:val="0"/>
      <w:marBottom w:val="0"/>
      <w:divBdr>
        <w:top w:val="none" w:sz="0" w:space="0" w:color="auto"/>
        <w:left w:val="none" w:sz="0" w:space="0" w:color="auto"/>
        <w:bottom w:val="none" w:sz="0" w:space="0" w:color="auto"/>
        <w:right w:val="none" w:sz="0" w:space="0" w:color="auto"/>
      </w:divBdr>
      <w:divsChild>
        <w:div w:id="2098358909">
          <w:marLeft w:val="274"/>
          <w:marRight w:val="0"/>
          <w:marTop w:val="0"/>
          <w:marBottom w:val="120"/>
          <w:divBdr>
            <w:top w:val="none" w:sz="0" w:space="0" w:color="auto"/>
            <w:left w:val="none" w:sz="0" w:space="0" w:color="auto"/>
            <w:bottom w:val="none" w:sz="0" w:space="0" w:color="auto"/>
            <w:right w:val="none" w:sz="0" w:space="0" w:color="auto"/>
          </w:divBdr>
        </w:div>
        <w:div w:id="778453255">
          <w:marLeft w:val="274"/>
          <w:marRight w:val="0"/>
          <w:marTop w:val="0"/>
          <w:marBottom w:val="120"/>
          <w:divBdr>
            <w:top w:val="none" w:sz="0" w:space="0" w:color="auto"/>
            <w:left w:val="none" w:sz="0" w:space="0" w:color="auto"/>
            <w:bottom w:val="none" w:sz="0" w:space="0" w:color="auto"/>
            <w:right w:val="none" w:sz="0" w:space="0" w:color="auto"/>
          </w:divBdr>
        </w:div>
        <w:div w:id="1360469312">
          <w:marLeft w:val="274"/>
          <w:marRight w:val="0"/>
          <w:marTop w:val="0"/>
          <w:marBottom w:val="120"/>
          <w:divBdr>
            <w:top w:val="none" w:sz="0" w:space="0" w:color="auto"/>
            <w:left w:val="none" w:sz="0" w:space="0" w:color="auto"/>
            <w:bottom w:val="none" w:sz="0" w:space="0" w:color="auto"/>
            <w:right w:val="none" w:sz="0" w:space="0" w:color="auto"/>
          </w:divBdr>
        </w:div>
        <w:div w:id="493956447">
          <w:marLeft w:val="274"/>
          <w:marRight w:val="0"/>
          <w:marTop w:val="0"/>
          <w:marBottom w:val="120"/>
          <w:divBdr>
            <w:top w:val="none" w:sz="0" w:space="0" w:color="auto"/>
            <w:left w:val="none" w:sz="0" w:space="0" w:color="auto"/>
            <w:bottom w:val="none" w:sz="0" w:space="0" w:color="auto"/>
            <w:right w:val="none" w:sz="0" w:space="0" w:color="auto"/>
          </w:divBdr>
        </w:div>
        <w:div w:id="464585935">
          <w:marLeft w:val="274"/>
          <w:marRight w:val="0"/>
          <w:marTop w:val="0"/>
          <w:marBottom w:val="120"/>
          <w:divBdr>
            <w:top w:val="none" w:sz="0" w:space="0" w:color="auto"/>
            <w:left w:val="none" w:sz="0" w:space="0" w:color="auto"/>
            <w:bottom w:val="none" w:sz="0" w:space="0" w:color="auto"/>
            <w:right w:val="none" w:sz="0" w:space="0" w:color="auto"/>
          </w:divBdr>
        </w:div>
      </w:divsChild>
    </w:div>
    <w:div w:id="793257179">
      <w:bodyDiv w:val="1"/>
      <w:marLeft w:val="0"/>
      <w:marRight w:val="0"/>
      <w:marTop w:val="0"/>
      <w:marBottom w:val="0"/>
      <w:divBdr>
        <w:top w:val="none" w:sz="0" w:space="0" w:color="auto"/>
        <w:left w:val="none" w:sz="0" w:space="0" w:color="auto"/>
        <w:bottom w:val="none" w:sz="0" w:space="0" w:color="auto"/>
        <w:right w:val="none" w:sz="0" w:space="0" w:color="auto"/>
      </w:divBdr>
    </w:div>
    <w:div w:id="854612154">
      <w:bodyDiv w:val="1"/>
      <w:marLeft w:val="0"/>
      <w:marRight w:val="0"/>
      <w:marTop w:val="0"/>
      <w:marBottom w:val="0"/>
      <w:divBdr>
        <w:top w:val="none" w:sz="0" w:space="0" w:color="auto"/>
        <w:left w:val="none" w:sz="0" w:space="0" w:color="auto"/>
        <w:bottom w:val="none" w:sz="0" w:space="0" w:color="auto"/>
        <w:right w:val="none" w:sz="0" w:space="0" w:color="auto"/>
      </w:divBdr>
    </w:div>
    <w:div w:id="8753149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5783995">
      <w:bodyDiv w:val="1"/>
      <w:marLeft w:val="0"/>
      <w:marRight w:val="0"/>
      <w:marTop w:val="0"/>
      <w:marBottom w:val="0"/>
      <w:divBdr>
        <w:top w:val="none" w:sz="0" w:space="0" w:color="auto"/>
        <w:left w:val="none" w:sz="0" w:space="0" w:color="auto"/>
        <w:bottom w:val="none" w:sz="0" w:space="0" w:color="auto"/>
        <w:right w:val="none" w:sz="0" w:space="0" w:color="auto"/>
      </w:divBdr>
    </w:div>
    <w:div w:id="1141263747">
      <w:bodyDiv w:val="1"/>
      <w:marLeft w:val="0"/>
      <w:marRight w:val="0"/>
      <w:marTop w:val="0"/>
      <w:marBottom w:val="0"/>
      <w:divBdr>
        <w:top w:val="none" w:sz="0" w:space="0" w:color="auto"/>
        <w:left w:val="none" w:sz="0" w:space="0" w:color="auto"/>
        <w:bottom w:val="none" w:sz="0" w:space="0" w:color="auto"/>
        <w:right w:val="none" w:sz="0" w:space="0" w:color="auto"/>
      </w:divBdr>
    </w:div>
    <w:div w:id="1142042893">
      <w:bodyDiv w:val="1"/>
      <w:marLeft w:val="0"/>
      <w:marRight w:val="0"/>
      <w:marTop w:val="0"/>
      <w:marBottom w:val="0"/>
      <w:divBdr>
        <w:top w:val="none" w:sz="0" w:space="0" w:color="auto"/>
        <w:left w:val="none" w:sz="0" w:space="0" w:color="auto"/>
        <w:bottom w:val="none" w:sz="0" w:space="0" w:color="auto"/>
        <w:right w:val="none" w:sz="0" w:space="0" w:color="auto"/>
      </w:divBdr>
    </w:div>
    <w:div w:id="1185434681">
      <w:bodyDiv w:val="1"/>
      <w:marLeft w:val="0"/>
      <w:marRight w:val="0"/>
      <w:marTop w:val="0"/>
      <w:marBottom w:val="0"/>
      <w:divBdr>
        <w:top w:val="none" w:sz="0" w:space="0" w:color="auto"/>
        <w:left w:val="none" w:sz="0" w:space="0" w:color="auto"/>
        <w:bottom w:val="none" w:sz="0" w:space="0" w:color="auto"/>
        <w:right w:val="none" w:sz="0" w:space="0" w:color="auto"/>
      </w:divBdr>
    </w:div>
    <w:div w:id="1261765824">
      <w:bodyDiv w:val="1"/>
      <w:marLeft w:val="0"/>
      <w:marRight w:val="0"/>
      <w:marTop w:val="0"/>
      <w:marBottom w:val="0"/>
      <w:divBdr>
        <w:top w:val="none" w:sz="0" w:space="0" w:color="auto"/>
        <w:left w:val="none" w:sz="0" w:space="0" w:color="auto"/>
        <w:bottom w:val="none" w:sz="0" w:space="0" w:color="auto"/>
        <w:right w:val="none" w:sz="0" w:space="0" w:color="auto"/>
      </w:divBdr>
      <w:divsChild>
        <w:div w:id="944733468">
          <w:marLeft w:val="274"/>
          <w:marRight w:val="0"/>
          <w:marTop w:val="0"/>
          <w:marBottom w:val="120"/>
          <w:divBdr>
            <w:top w:val="none" w:sz="0" w:space="0" w:color="auto"/>
            <w:left w:val="none" w:sz="0" w:space="0" w:color="auto"/>
            <w:bottom w:val="none" w:sz="0" w:space="0" w:color="auto"/>
            <w:right w:val="none" w:sz="0" w:space="0" w:color="auto"/>
          </w:divBdr>
        </w:div>
        <w:div w:id="636493415">
          <w:marLeft w:val="274"/>
          <w:marRight w:val="0"/>
          <w:marTop w:val="0"/>
          <w:marBottom w:val="120"/>
          <w:divBdr>
            <w:top w:val="none" w:sz="0" w:space="0" w:color="auto"/>
            <w:left w:val="none" w:sz="0" w:space="0" w:color="auto"/>
            <w:bottom w:val="none" w:sz="0" w:space="0" w:color="auto"/>
            <w:right w:val="none" w:sz="0" w:space="0" w:color="auto"/>
          </w:divBdr>
        </w:div>
        <w:div w:id="954873440">
          <w:marLeft w:val="274"/>
          <w:marRight w:val="0"/>
          <w:marTop w:val="0"/>
          <w:marBottom w:val="120"/>
          <w:divBdr>
            <w:top w:val="none" w:sz="0" w:space="0" w:color="auto"/>
            <w:left w:val="none" w:sz="0" w:space="0" w:color="auto"/>
            <w:bottom w:val="none" w:sz="0" w:space="0" w:color="auto"/>
            <w:right w:val="none" w:sz="0" w:space="0" w:color="auto"/>
          </w:divBdr>
        </w:div>
      </w:divsChild>
    </w:div>
    <w:div w:id="1286736154">
      <w:bodyDiv w:val="1"/>
      <w:marLeft w:val="0"/>
      <w:marRight w:val="0"/>
      <w:marTop w:val="0"/>
      <w:marBottom w:val="0"/>
      <w:divBdr>
        <w:top w:val="none" w:sz="0" w:space="0" w:color="auto"/>
        <w:left w:val="none" w:sz="0" w:space="0" w:color="auto"/>
        <w:bottom w:val="none" w:sz="0" w:space="0" w:color="auto"/>
        <w:right w:val="none" w:sz="0" w:space="0" w:color="auto"/>
      </w:divBdr>
    </w:div>
    <w:div w:id="1331565179">
      <w:bodyDiv w:val="1"/>
      <w:marLeft w:val="0"/>
      <w:marRight w:val="0"/>
      <w:marTop w:val="0"/>
      <w:marBottom w:val="0"/>
      <w:divBdr>
        <w:top w:val="none" w:sz="0" w:space="0" w:color="auto"/>
        <w:left w:val="none" w:sz="0" w:space="0" w:color="auto"/>
        <w:bottom w:val="none" w:sz="0" w:space="0" w:color="auto"/>
        <w:right w:val="none" w:sz="0" w:space="0" w:color="auto"/>
      </w:divBdr>
    </w:div>
    <w:div w:id="1424951989">
      <w:bodyDiv w:val="1"/>
      <w:marLeft w:val="0"/>
      <w:marRight w:val="0"/>
      <w:marTop w:val="0"/>
      <w:marBottom w:val="0"/>
      <w:divBdr>
        <w:top w:val="none" w:sz="0" w:space="0" w:color="auto"/>
        <w:left w:val="none" w:sz="0" w:space="0" w:color="auto"/>
        <w:bottom w:val="none" w:sz="0" w:space="0" w:color="auto"/>
        <w:right w:val="none" w:sz="0" w:space="0" w:color="auto"/>
      </w:divBdr>
    </w:div>
    <w:div w:id="1472476665">
      <w:bodyDiv w:val="1"/>
      <w:marLeft w:val="0"/>
      <w:marRight w:val="0"/>
      <w:marTop w:val="0"/>
      <w:marBottom w:val="0"/>
      <w:divBdr>
        <w:top w:val="none" w:sz="0" w:space="0" w:color="auto"/>
        <w:left w:val="none" w:sz="0" w:space="0" w:color="auto"/>
        <w:bottom w:val="none" w:sz="0" w:space="0" w:color="auto"/>
        <w:right w:val="none" w:sz="0" w:space="0" w:color="auto"/>
      </w:divBdr>
    </w:div>
    <w:div w:id="17098382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2029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882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2028</Words>
  <Characters>11034</Characters>
  <Application>Microsoft Office Word</Application>
  <DocSecurity>0</DocSecurity>
  <Lines>200</Lines>
  <Paragraphs>108</Paragraphs>
  <ScaleCrop>false</ScaleCrop>
  <Company/>
  <LinksUpToDate>false</LinksUpToDate>
  <CharactersWithSpaces>12954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2021-08-06T14:37:00Z</dcterms:created>
  <dcterms:modified xsi:type="dcterms:W3CDTF">2021-08-07T03:49:00Z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1628260649</vt:lpwstr>
  </property>
  <property fmtid="{D5CDD505-2E9C-101B-9397-08002B2CF9AE}" pid="6" name="_2015_ms_pID_725343">
    <vt:lpwstr>(2)oOP+mWLBMVakkf2uuUbwI++i+JUmOF3G9WOsvCjmAjTIFSOFX87L1Ht0gz+6uoqO5ssaPQKp
HIUroVYv/0A1NxjCbNEV8aZfm/BNFkFXUHWsP+FPLlRTRtLZhOtLoa0T60ALyNzzyX/loF+0
ML1Ch/IJkos89Vcxp2Q6MlcVBYV95zIfEKQ9p2s60YxTlSEMZ/eW6zJYxYLhvSDQV5btc4u8
GmibhoVJLvxURB6H19</vt:lpwstr>
  </property>
  <property fmtid="{D5CDD505-2E9C-101B-9397-08002B2CF9AE}" pid="7" name="_2015_ms_pID_7253431">
    <vt:lpwstr>nKBpg0AFNnesQUDo+/Uyssy/YNGmJ3pW/CebJH3renA6Q/0EDPAdjx
YgL/H0rJDLTspG4KCmk8ZD9+sQGdEZ8vXc5zEiMdixTCKPgaqwEFGlgwEWW8ZF+R0Hsub8/e
7ojFeZSCUhgNmce9OKX35URUdI9ODdFDG3j0TZA/KZFo2j8nRM+Cy02u59VrZRjRHJ5UsFFn
D/VzLacIzeFRxUt9</vt:lpwstr>
  </property>
</Properties>
</file>